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CE06" w14:textId="1592C40E" w:rsidR="00AC1D97" w:rsidRPr="00A308B4" w:rsidRDefault="00884684" w:rsidP="00AC1D97">
      <w:pPr>
        <w:rPr>
          <w:b/>
          <w:bCs/>
          <w:sz w:val="24"/>
          <w:szCs w:val="24"/>
          <w:lang w:val="en-US"/>
        </w:rPr>
      </w:pPr>
      <w:r w:rsidRPr="00A308B4">
        <w:rPr>
          <w:b/>
          <w:bCs/>
          <w:sz w:val="24"/>
          <w:szCs w:val="24"/>
          <w:lang w:val="en-US"/>
        </w:rPr>
        <w:t>TRUST</w:t>
      </w:r>
      <w:r w:rsidR="004178ED" w:rsidRPr="00A308B4">
        <w:rPr>
          <w:b/>
          <w:bCs/>
          <w:sz w:val="24"/>
          <w:szCs w:val="24"/>
          <w:lang w:val="en-US"/>
        </w:rPr>
        <w:t>ING</w:t>
      </w:r>
      <w:r w:rsidRPr="00A308B4">
        <w:rPr>
          <w:b/>
          <w:bCs/>
          <w:sz w:val="24"/>
          <w:szCs w:val="24"/>
          <w:lang w:val="en-US"/>
        </w:rPr>
        <w:t xml:space="preserve"> AND DISCOMF</w:t>
      </w:r>
      <w:r w:rsidR="008246C6" w:rsidRPr="00A308B4">
        <w:rPr>
          <w:b/>
          <w:bCs/>
          <w:sz w:val="24"/>
          <w:szCs w:val="24"/>
          <w:lang w:val="en-US"/>
        </w:rPr>
        <w:t>ORT</w:t>
      </w:r>
      <w:r w:rsidR="00864132" w:rsidRPr="00A308B4">
        <w:rPr>
          <w:b/>
          <w:bCs/>
          <w:sz w:val="24"/>
          <w:szCs w:val="24"/>
          <w:lang w:val="en-US"/>
        </w:rPr>
        <w:t xml:space="preserve">: </w:t>
      </w:r>
      <w:r w:rsidR="00893221">
        <w:rPr>
          <w:b/>
          <w:bCs/>
          <w:sz w:val="24"/>
          <w:szCs w:val="24"/>
          <w:lang w:val="en-US"/>
        </w:rPr>
        <w:t xml:space="preserve">A PERSPECTIVE </w:t>
      </w:r>
      <w:r w:rsidR="00831250" w:rsidRPr="00A308B4">
        <w:rPr>
          <w:b/>
          <w:bCs/>
          <w:sz w:val="24"/>
          <w:szCs w:val="24"/>
          <w:lang w:val="en-US"/>
        </w:rPr>
        <w:t>O</w:t>
      </w:r>
      <w:r w:rsidR="00747B6F" w:rsidRPr="00A308B4">
        <w:rPr>
          <w:b/>
          <w:bCs/>
          <w:sz w:val="24"/>
          <w:szCs w:val="24"/>
          <w:lang w:val="en-US"/>
        </w:rPr>
        <w:t>N C</w:t>
      </w:r>
      <w:r w:rsidRPr="00A308B4">
        <w:rPr>
          <w:b/>
          <w:bCs/>
          <w:sz w:val="24"/>
          <w:szCs w:val="24"/>
          <w:lang w:val="en-US"/>
        </w:rPr>
        <w:t xml:space="preserve">OLLABORATING </w:t>
      </w:r>
      <w:r w:rsidR="00855EDC" w:rsidRPr="00A308B4">
        <w:rPr>
          <w:b/>
          <w:bCs/>
          <w:sz w:val="24"/>
          <w:szCs w:val="24"/>
          <w:lang w:val="en-US"/>
        </w:rPr>
        <w:t>IN DECOLONISING PARTICIPATORY RESEARCH</w:t>
      </w:r>
    </w:p>
    <w:p w14:paraId="3CC1ADCB" w14:textId="77777777" w:rsidR="00503561" w:rsidRDefault="00503561" w:rsidP="00AC1D97">
      <w:pPr>
        <w:rPr>
          <w:b/>
          <w:bCs/>
          <w:lang w:val="en-US"/>
        </w:rPr>
      </w:pPr>
    </w:p>
    <w:p w14:paraId="2B2578C7" w14:textId="1CCB4278" w:rsidR="00DD3AAE" w:rsidRPr="00DD3AAE" w:rsidRDefault="00DD3AAE" w:rsidP="00AC1D97">
      <w:pPr>
        <w:rPr>
          <w:b/>
          <w:bCs/>
          <w:lang w:val="en-US"/>
        </w:rPr>
      </w:pPr>
      <w:r w:rsidRPr="00DD3AAE">
        <w:rPr>
          <w:b/>
          <w:bCs/>
          <w:lang w:val="en-US"/>
        </w:rPr>
        <w:t>Introduction</w:t>
      </w:r>
    </w:p>
    <w:p w14:paraId="52302A6A" w14:textId="5B13CE89" w:rsidR="0035467F" w:rsidRDefault="0035467F" w:rsidP="0035467F">
      <w:proofErr w:type="spellStart"/>
      <w:r>
        <w:rPr>
          <w:lang w:val="en-US"/>
        </w:rPr>
        <w:t>Decolonising</w:t>
      </w:r>
      <w:proofErr w:type="spellEnd"/>
      <w:r>
        <w:rPr>
          <w:lang w:val="en-US"/>
        </w:rPr>
        <w:t xml:space="preserve"> the academy – that is, universities mainly located in the Global North and in settler-colonial societies with an historical </w:t>
      </w:r>
      <w:proofErr w:type="spellStart"/>
      <w:r>
        <w:rPr>
          <w:lang w:val="en-US"/>
        </w:rPr>
        <w:t>colonising</w:t>
      </w:r>
      <w:proofErr w:type="spellEnd"/>
      <w:r>
        <w:rPr>
          <w:lang w:val="en-US"/>
        </w:rPr>
        <w:t xml:space="preserve"> role – has been neatly </w:t>
      </w:r>
      <w:proofErr w:type="spellStart"/>
      <w:r>
        <w:rPr>
          <w:lang w:val="en-US"/>
        </w:rPr>
        <w:t>characterised</w:t>
      </w:r>
      <w:proofErr w:type="spellEnd"/>
      <w:r>
        <w:rPr>
          <w:lang w:val="en-US"/>
        </w:rPr>
        <w:t xml:space="preserve"> (and chastised) variously as ‘the new black’ (Sisters of Resistance 2018), and as ‘elite capture’ (Krugman 2023).  </w:t>
      </w:r>
      <w:proofErr w:type="spellStart"/>
      <w:r>
        <w:rPr>
          <w:lang w:val="en-US"/>
        </w:rPr>
        <w:t>Decolonising</w:t>
      </w:r>
      <w:proofErr w:type="spellEnd"/>
      <w:r>
        <w:rPr>
          <w:lang w:val="en-US"/>
        </w:rPr>
        <w:t xml:space="preserve"> has become </w:t>
      </w:r>
      <w:proofErr w:type="spellStart"/>
      <w:r>
        <w:rPr>
          <w:lang w:val="en-US"/>
        </w:rPr>
        <w:t>depoliticised</w:t>
      </w:r>
      <w:proofErr w:type="spellEnd"/>
      <w:r>
        <w:rPr>
          <w:lang w:val="en-US"/>
        </w:rPr>
        <w:t xml:space="preserve"> as a form of academic production, absorbed by existing structures of power and governing knowledge (Tuck and Yang 2012).  On an institutional and structural level, Vineeta Sinha warns that ‘</w:t>
      </w:r>
      <w:proofErr w:type="spellStart"/>
      <w:r>
        <w:rPr>
          <w:lang w:val="en-US"/>
        </w:rPr>
        <w:t>decolonising</w:t>
      </w:r>
      <w:proofErr w:type="spellEnd"/>
      <w:r>
        <w:rPr>
          <w:lang w:val="en-US"/>
        </w:rPr>
        <w:t xml:space="preserve"> agendas can be appropriated for other ends, and fashionably rhetorically involved as a branding exercise or to serve intellectually vacuous ends’ (forthcoming), while Sisters of Resistance (2018) point to the ways that, as individuals, scholars can use </w:t>
      </w:r>
      <w:proofErr w:type="spellStart"/>
      <w:r>
        <w:rPr>
          <w:lang w:val="en-US"/>
        </w:rPr>
        <w:t>decolonising</w:t>
      </w:r>
      <w:proofErr w:type="spellEnd"/>
      <w:r>
        <w:rPr>
          <w:lang w:val="en-US"/>
        </w:rPr>
        <w:t xml:space="preserve"> frameworks to </w:t>
      </w:r>
      <w:proofErr w:type="spellStart"/>
      <w:r>
        <w:rPr>
          <w:lang w:val="en-US"/>
        </w:rPr>
        <w:t>legitimise</w:t>
      </w:r>
      <w:proofErr w:type="spellEnd"/>
      <w:r>
        <w:rPr>
          <w:lang w:val="en-US"/>
        </w:rPr>
        <w:t xml:space="preserve"> their work without making themselves vulnerable and interrogating their own positioning in those governing structures.  In the colonizing national context in which I am located – UK higher education, a recent review of initiatives to </w:t>
      </w:r>
      <w:proofErr w:type="spellStart"/>
      <w:r>
        <w:rPr>
          <w:lang w:val="en-US"/>
        </w:rPr>
        <w:t>decolonise</w:t>
      </w:r>
      <w:proofErr w:type="spellEnd"/>
      <w:r>
        <w:rPr>
          <w:lang w:val="en-US"/>
        </w:rPr>
        <w:t xml:space="preserve"> sees them as passionate but uncoordinated and patchy attempts to challenge colonial legacies.  The report concludes that universities ‘structurally are not built to deal with the idea of </w:t>
      </w:r>
      <w:proofErr w:type="spellStart"/>
      <w:r>
        <w:rPr>
          <w:lang w:val="en-US"/>
        </w:rPr>
        <w:t>decolonisation</w:t>
      </w:r>
      <w:proofErr w:type="spellEnd"/>
      <w:r>
        <w:rPr>
          <w:lang w:val="en-US"/>
        </w:rPr>
        <w:t>’ (Naseem 2024: 21), noting dimensions such as strategy and policymaking including research agendas.  Similar comments can be made in other national contexts, such as the settler society of Aotearoa New Zealand (Finley-Smiths et al</w:t>
      </w:r>
      <w:r w:rsidR="00EE5A15">
        <w:rPr>
          <w:lang w:val="en-US"/>
        </w:rPr>
        <w:t>.</w:t>
      </w:r>
      <w:r>
        <w:rPr>
          <w:lang w:val="en-US"/>
        </w:rPr>
        <w:t xml:space="preserve"> 2024).</w:t>
      </w:r>
    </w:p>
    <w:p w14:paraId="45CAAE9F" w14:textId="04CB166C" w:rsidR="00AC1D97" w:rsidRDefault="00F27738" w:rsidP="007C7D9D">
      <w:pPr>
        <w:ind w:firstLine="720"/>
        <w:rPr>
          <w:lang w:val="en-US"/>
        </w:rPr>
      </w:pPr>
      <w:r>
        <w:rPr>
          <w:lang w:val="en-US"/>
        </w:rPr>
        <w:t>A</w:t>
      </w:r>
      <w:r w:rsidR="00AC1D97">
        <w:rPr>
          <w:lang w:val="en-US"/>
        </w:rPr>
        <w:t>ssertions</w:t>
      </w:r>
      <w:r w:rsidR="00712E20">
        <w:rPr>
          <w:lang w:val="en-US"/>
        </w:rPr>
        <w:t xml:space="preserve"> of</w:t>
      </w:r>
      <w:r w:rsidR="00AC1D97">
        <w:rPr>
          <w:lang w:val="en-US"/>
        </w:rPr>
        <w:t xml:space="preserve"> and attempts to </w:t>
      </w:r>
      <w:r w:rsidR="00C16779">
        <w:rPr>
          <w:lang w:val="en-US"/>
        </w:rPr>
        <w:t>‘</w:t>
      </w:r>
      <w:proofErr w:type="spellStart"/>
      <w:r w:rsidR="00AC1D97">
        <w:rPr>
          <w:lang w:val="en-US"/>
        </w:rPr>
        <w:t>decoloni</w:t>
      </w:r>
      <w:r w:rsidR="00C16779">
        <w:rPr>
          <w:lang w:val="en-US"/>
        </w:rPr>
        <w:t>s</w:t>
      </w:r>
      <w:r w:rsidR="00AC1D97">
        <w:rPr>
          <w:lang w:val="en-US"/>
        </w:rPr>
        <w:t>e</w:t>
      </w:r>
      <w:proofErr w:type="spellEnd"/>
      <w:r w:rsidR="00C16779">
        <w:rPr>
          <w:lang w:val="en-US"/>
        </w:rPr>
        <w:t>’</w:t>
      </w:r>
      <w:r w:rsidR="00AC1D97">
        <w:rPr>
          <w:lang w:val="en-US"/>
        </w:rPr>
        <w:t xml:space="preserve"> the research agenda</w:t>
      </w:r>
      <w:r w:rsidR="00F92C4A">
        <w:rPr>
          <w:lang w:val="en-US"/>
        </w:rPr>
        <w:t xml:space="preserve"> </w:t>
      </w:r>
      <w:r w:rsidR="00AC1D97">
        <w:rPr>
          <w:lang w:val="en-US"/>
        </w:rPr>
        <w:t xml:space="preserve">can get side-tracked into </w:t>
      </w:r>
      <w:r w:rsidR="00CC765A">
        <w:rPr>
          <w:lang w:val="en-US"/>
        </w:rPr>
        <w:t xml:space="preserve">comfortable </w:t>
      </w:r>
      <w:r w:rsidR="00993708">
        <w:rPr>
          <w:lang w:val="en-US"/>
        </w:rPr>
        <w:t>‘</w:t>
      </w:r>
      <w:r w:rsidR="00AC1D97">
        <w:rPr>
          <w:lang w:val="en-US"/>
        </w:rPr>
        <w:t>wins’, where non-Indigenous researchers take a</w:t>
      </w:r>
      <w:r w:rsidR="001A715D">
        <w:rPr>
          <w:lang w:val="en-US"/>
        </w:rPr>
        <w:t>n</w:t>
      </w:r>
      <w:r w:rsidR="0081109F">
        <w:rPr>
          <w:lang w:val="en-US"/>
        </w:rPr>
        <w:t xml:space="preserve"> approach</w:t>
      </w:r>
      <w:r w:rsidR="001A715D">
        <w:rPr>
          <w:lang w:val="en-US"/>
        </w:rPr>
        <w:t xml:space="preserve"> </w:t>
      </w:r>
      <w:r w:rsidR="00AC1D97">
        <w:rPr>
          <w:lang w:val="en-US"/>
        </w:rPr>
        <w:t xml:space="preserve">that treats </w:t>
      </w:r>
      <w:proofErr w:type="spellStart"/>
      <w:r w:rsidR="00AC1D97">
        <w:rPr>
          <w:lang w:val="en-US"/>
        </w:rPr>
        <w:t>decolonising</w:t>
      </w:r>
      <w:proofErr w:type="spellEnd"/>
      <w:r w:rsidR="00AC1D97">
        <w:rPr>
          <w:lang w:val="en-US"/>
        </w:rPr>
        <w:t xml:space="preserve"> as an achievement</w:t>
      </w:r>
      <w:r w:rsidR="00712E20">
        <w:rPr>
          <w:lang w:val="en-US"/>
        </w:rPr>
        <w:t xml:space="preserve"> in specific research projects</w:t>
      </w:r>
      <w:r w:rsidR="00AC1D97">
        <w:rPr>
          <w:lang w:val="en-US"/>
        </w:rPr>
        <w:t xml:space="preserve"> (</w:t>
      </w:r>
      <w:proofErr w:type="spellStart"/>
      <w:r w:rsidR="00AC1D97">
        <w:rPr>
          <w:lang w:val="en-US"/>
        </w:rPr>
        <w:t>decoloni</w:t>
      </w:r>
      <w:r w:rsidR="00C16779">
        <w:rPr>
          <w:lang w:val="en-US"/>
        </w:rPr>
        <w:t>s</w:t>
      </w:r>
      <w:r w:rsidR="00AC1D97">
        <w:rPr>
          <w:lang w:val="en-US"/>
        </w:rPr>
        <w:t>ation</w:t>
      </w:r>
      <w:proofErr w:type="spellEnd"/>
      <w:r w:rsidR="00AC1D97">
        <w:rPr>
          <w:lang w:val="en-US"/>
        </w:rPr>
        <w:t>) rather than an ongoing process (</w:t>
      </w:r>
      <w:proofErr w:type="spellStart"/>
      <w:r w:rsidR="00AC1D97">
        <w:rPr>
          <w:lang w:val="en-US"/>
        </w:rPr>
        <w:t>decolonising</w:t>
      </w:r>
      <w:proofErr w:type="spellEnd"/>
      <w:r w:rsidR="00AC1D97">
        <w:rPr>
          <w:lang w:val="en-US"/>
        </w:rPr>
        <w:t>)</w:t>
      </w:r>
      <w:r w:rsidR="00921501">
        <w:rPr>
          <w:lang w:val="en-US"/>
        </w:rPr>
        <w:t>, and</w:t>
      </w:r>
      <w:r w:rsidR="004E2D01">
        <w:rPr>
          <w:lang w:val="en-US"/>
        </w:rPr>
        <w:t xml:space="preserve"> </w:t>
      </w:r>
      <w:r w:rsidR="004E2D01" w:rsidRPr="00750C1B">
        <w:rPr>
          <w:lang w:val="en-US"/>
        </w:rPr>
        <w:t xml:space="preserve">where </w:t>
      </w:r>
      <w:r w:rsidR="00750C1B" w:rsidRPr="00750C1B">
        <w:rPr>
          <w:lang w:val="en-US"/>
        </w:rPr>
        <w:t>cultural practices for gathering knowledge</w:t>
      </w:r>
      <w:r w:rsidR="00750C1B">
        <w:rPr>
          <w:lang w:val="en-US"/>
        </w:rPr>
        <w:t xml:space="preserve"> become techniques</w:t>
      </w:r>
      <w:r w:rsidR="00731427">
        <w:rPr>
          <w:lang w:val="en-US"/>
        </w:rPr>
        <w:t xml:space="preserve"> </w:t>
      </w:r>
      <w:r w:rsidR="00240235">
        <w:rPr>
          <w:lang w:val="en-US"/>
        </w:rPr>
        <w:t xml:space="preserve">that </w:t>
      </w:r>
      <w:r w:rsidR="00731427">
        <w:rPr>
          <w:lang w:val="en-US"/>
        </w:rPr>
        <w:t xml:space="preserve">are </w:t>
      </w:r>
      <w:r w:rsidR="00C57DF9">
        <w:rPr>
          <w:lang w:val="en-US"/>
        </w:rPr>
        <w:t xml:space="preserve">appropriated towards this </w:t>
      </w:r>
      <w:r w:rsidR="00CD64D0">
        <w:rPr>
          <w:lang w:val="en-US"/>
        </w:rPr>
        <w:t xml:space="preserve">instrumental </w:t>
      </w:r>
      <w:r w:rsidR="00C57DF9">
        <w:rPr>
          <w:lang w:val="en-US"/>
        </w:rPr>
        <w:t>end</w:t>
      </w:r>
      <w:r w:rsidR="00AC1D97">
        <w:rPr>
          <w:lang w:val="en-US"/>
        </w:rPr>
        <w:t xml:space="preserve">.  </w:t>
      </w:r>
      <w:r w:rsidR="007F2E10">
        <w:rPr>
          <w:lang w:val="en-US"/>
        </w:rPr>
        <w:t>Grappling with t</w:t>
      </w:r>
      <w:r w:rsidR="00887571">
        <w:rPr>
          <w:lang w:val="en-US"/>
        </w:rPr>
        <w:t>he c</w:t>
      </w:r>
      <w:r w:rsidR="00AC1D97">
        <w:rPr>
          <w:lang w:val="en-US"/>
        </w:rPr>
        <w:t xml:space="preserve">omplexities </w:t>
      </w:r>
      <w:r w:rsidR="003516F4">
        <w:rPr>
          <w:lang w:val="en-US"/>
        </w:rPr>
        <w:t xml:space="preserve">of </w:t>
      </w:r>
      <w:r w:rsidR="00AC1D97">
        <w:rPr>
          <w:lang w:val="en-US"/>
        </w:rPr>
        <w:t>trust</w:t>
      </w:r>
      <w:r w:rsidR="004178ED">
        <w:rPr>
          <w:lang w:val="en-US"/>
        </w:rPr>
        <w:t>ing</w:t>
      </w:r>
      <w:r w:rsidR="00AC1D97">
        <w:rPr>
          <w:lang w:val="en-US"/>
        </w:rPr>
        <w:t xml:space="preserve"> in </w:t>
      </w:r>
      <w:r w:rsidR="00F53B99">
        <w:rPr>
          <w:lang w:val="en-US"/>
        </w:rPr>
        <w:t xml:space="preserve">working in </w:t>
      </w:r>
      <w:r w:rsidR="00AC1D97">
        <w:rPr>
          <w:lang w:val="en-US"/>
        </w:rPr>
        <w:t xml:space="preserve">partnerships </w:t>
      </w:r>
      <w:r w:rsidR="00102620">
        <w:rPr>
          <w:lang w:val="en-US"/>
        </w:rPr>
        <w:t xml:space="preserve">between </w:t>
      </w:r>
      <w:r w:rsidR="00D45561">
        <w:rPr>
          <w:lang w:val="en-US"/>
        </w:rPr>
        <w:t xml:space="preserve">Indigenous </w:t>
      </w:r>
      <w:r w:rsidR="00102620">
        <w:rPr>
          <w:lang w:val="en-US"/>
        </w:rPr>
        <w:t xml:space="preserve">and </w:t>
      </w:r>
      <w:r w:rsidR="004114CB">
        <w:rPr>
          <w:lang w:val="en-US"/>
        </w:rPr>
        <w:t>non-Indigenous researchers</w:t>
      </w:r>
      <w:r w:rsidR="00212D68">
        <w:rPr>
          <w:lang w:val="en-US"/>
        </w:rPr>
        <w:t xml:space="preserve"> and communities</w:t>
      </w:r>
      <w:r w:rsidR="005B00F9">
        <w:rPr>
          <w:lang w:val="en-US"/>
        </w:rPr>
        <w:t>,</w:t>
      </w:r>
      <w:r w:rsidR="00D45561">
        <w:rPr>
          <w:lang w:val="en-US"/>
        </w:rPr>
        <w:t xml:space="preserve"> </w:t>
      </w:r>
      <w:r w:rsidR="00AC1D97">
        <w:rPr>
          <w:lang w:val="en-US"/>
        </w:rPr>
        <w:t xml:space="preserve">and the discomfort of </w:t>
      </w:r>
      <w:proofErr w:type="spellStart"/>
      <w:r w:rsidR="00AC1D97">
        <w:rPr>
          <w:lang w:val="en-US"/>
        </w:rPr>
        <w:t>decolonising</w:t>
      </w:r>
      <w:proofErr w:type="spellEnd"/>
      <w:r w:rsidR="00AC1D97">
        <w:rPr>
          <w:lang w:val="en-US"/>
        </w:rPr>
        <w:t xml:space="preserve"> </w:t>
      </w:r>
      <w:r w:rsidR="005B00F9">
        <w:rPr>
          <w:lang w:val="en-US"/>
        </w:rPr>
        <w:t xml:space="preserve">the </w:t>
      </w:r>
      <w:r w:rsidR="00D70F13">
        <w:rPr>
          <w:lang w:val="en-US"/>
        </w:rPr>
        <w:t>self</w:t>
      </w:r>
      <w:r w:rsidR="00990E2A">
        <w:rPr>
          <w:lang w:val="en-US"/>
        </w:rPr>
        <w:t>,</w:t>
      </w:r>
      <w:r w:rsidR="00D70F13">
        <w:rPr>
          <w:lang w:val="en-US"/>
        </w:rPr>
        <w:t xml:space="preserve"> relationships</w:t>
      </w:r>
      <w:r w:rsidR="00AC1D97">
        <w:rPr>
          <w:lang w:val="en-US"/>
        </w:rPr>
        <w:t xml:space="preserve"> </w:t>
      </w:r>
      <w:r w:rsidR="0037127E">
        <w:rPr>
          <w:lang w:val="en-US"/>
        </w:rPr>
        <w:t xml:space="preserve">and </w:t>
      </w:r>
      <w:r w:rsidR="008A1E5D">
        <w:rPr>
          <w:lang w:val="en-US"/>
        </w:rPr>
        <w:t xml:space="preserve">research </w:t>
      </w:r>
      <w:r w:rsidR="00025349">
        <w:rPr>
          <w:lang w:val="en-US"/>
        </w:rPr>
        <w:t xml:space="preserve">as part of </w:t>
      </w:r>
      <w:proofErr w:type="spellStart"/>
      <w:r w:rsidR="00AC1D97">
        <w:rPr>
          <w:lang w:val="en-US"/>
        </w:rPr>
        <w:t>decoloni</w:t>
      </w:r>
      <w:r w:rsidR="00887571">
        <w:rPr>
          <w:lang w:val="en-US"/>
        </w:rPr>
        <w:t>s</w:t>
      </w:r>
      <w:r w:rsidR="00025349">
        <w:rPr>
          <w:lang w:val="en-US"/>
        </w:rPr>
        <w:t>ing</w:t>
      </w:r>
      <w:proofErr w:type="spellEnd"/>
      <w:r w:rsidR="00AC1D97">
        <w:rPr>
          <w:lang w:val="en-US"/>
        </w:rPr>
        <w:t xml:space="preserve"> knowledge</w:t>
      </w:r>
      <w:r w:rsidR="00212D68">
        <w:rPr>
          <w:lang w:val="en-US"/>
        </w:rPr>
        <w:t xml:space="preserve"> for non-Indigenous scholars</w:t>
      </w:r>
      <w:r w:rsidR="0032726B">
        <w:rPr>
          <w:lang w:val="en-US"/>
        </w:rPr>
        <w:t xml:space="preserve"> – </w:t>
      </w:r>
      <w:r w:rsidR="00712E20">
        <w:rPr>
          <w:lang w:val="en-US"/>
        </w:rPr>
        <w:t>which are</w:t>
      </w:r>
      <w:r w:rsidR="00851316">
        <w:rPr>
          <w:lang w:val="en-US"/>
        </w:rPr>
        <w:t xml:space="preserve"> the </w:t>
      </w:r>
      <w:r w:rsidR="00C8039F">
        <w:rPr>
          <w:lang w:val="en-US"/>
        </w:rPr>
        <w:t>feature</w:t>
      </w:r>
      <w:r w:rsidR="00747B6F">
        <w:rPr>
          <w:lang w:val="en-US"/>
        </w:rPr>
        <w:t xml:space="preserve"> of this deliberation</w:t>
      </w:r>
      <w:r w:rsidR="0032726B">
        <w:rPr>
          <w:lang w:val="en-US"/>
        </w:rPr>
        <w:t xml:space="preserve"> – </w:t>
      </w:r>
      <w:r w:rsidR="00887571">
        <w:rPr>
          <w:lang w:val="en-US"/>
        </w:rPr>
        <w:t>are</w:t>
      </w:r>
      <w:r w:rsidR="007F2E10">
        <w:rPr>
          <w:lang w:val="en-US"/>
        </w:rPr>
        <w:t xml:space="preserve"> less </w:t>
      </w:r>
      <w:r w:rsidR="00851316">
        <w:rPr>
          <w:lang w:val="en-US"/>
        </w:rPr>
        <w:t>discuss</w:t>
      </w:r>
      <w:r w:rsidR="00C8039F">
        <w:rPr>
          <w:lang w:val="en-US"/>
        </w:rPr>
        <w:t>ed</w:t>
      </w:r>
      <w:r w:rsidR="00851316">
        <w:rPr>
          <w:lang w:val="en-US"/>
        </w:rPr>
        <w:t xml:space="preserve">.  </w:t>
      </w:r>
      <w:r w:rsidR="00540890">
        <w:rPr>
          <w:lang w:val="en-US"/>
        </w:rPr>
        <w:t xml:space="preserve">But </w:t>
      </w:r>
      <w:r w:rsidR="001319E2">
        <w:rPr>
          <w:lang w:val="en-US"/>
        </w:rPr>
        <w:t xml:space="preserve">contend </w:t>
      </w:r>
      <w:r w:rsidR="00540890">
        <w:rPr>
          <w:lang w:val="en-US"/>
        </w:rPr>
        <w:t xml:space="preserve">with them </w:t>
      </w:r>
      <w:r w:rsidR="00640DA4">
        <w:rPr>
          <w:lang w:val="en-US"/>
        </w:rPr>
        <w:t xml:space="preserve">non-Indigenous </w:t>
      </w:r>
      <w:r w:rsidR="00E2597F">
        <w:rPr>
          <w:lang w:val="en-US"/>
        </w:rPr>
        <w:t xml:space="preserve">academic </w:t>
      </w:r>
      <w:r w:rsidR="00540890">
        <w:rPr>
          <w:lang w:val="en-US"/>
        </w:rPr>
        <w:t>researchers must</w:t>
      </w:r>
      <w:r w:rsidR="00E2597F">
        <w:rPr>
          <w:lang w:val="en-US"/>
        </w:rPr>
        <w:t xml:space="preserve"> if they</w:t>
      </w:r>
      <w:r w:rsidR="004A72C2">
        <w:rPr>
          <w:lang w:val="en-US"/>
        </w:rPr>
        <w:t>/we</w:t>
      </w:r>
      <w:r w:rsidR="00E2597F">
        <w:rPr>
          <w:lang w:val="en-US"/>
        </w:rPr>
        <w:t xml:space="preserve"> are to</w:t>
      </w:r>
      <w:r w:rsidR="004A72C2">
        <w:rPr>
          <w:lang w:val="en-US"/>
        </w:rPr>
        <w:t xml:space="preserve"> be </w:t>
      </w:r>
      <w:r w:rsidR="000E3AF0">
        <w:rPr>
          <w:lang w:val="en-US"/>
        </w:rPr>
        <w:t>part of</w:t>
      </w:r>
      <w:r w:rsidR="001F6340">
        <w:rPr>
          <w:lang w:val="en-US"/>
        </w:rPr>
        <w:t xml:space="preserve"> </w:t>
      </w:r>
      <w:proofErr w:type="spellStart"/>
      <w:r w:rsidR="006261AC">
        <w:rPr>
          <w:lang w:val="en-US"/>
        </w:rPr>
        <w:t>destabilis</w:t>
      </w:r>
      <w:r w:rsidR="000E3AF0">
        <w:rPr>
          <w:lang w:val="en-US"/>
        </w:rPr>
        <w:t>ing</w:t>
      </w:r>
      <w:proofErr w:type="spellEnd"/>
      <w:r w:rsidR="00F07315">
        <w:rPr>
          <w:lang w:val="en-US"/>
        </w:rPr>
        <w:t xml:space="preserve"> </w:t>
      </w:r>
      <w:r w:rsidR="004B255A">
        <w:rPr>
          <w:lang w:val="en-US"/>
        </w:rPr>
        <w:t>and agitat</w:t>
      </w:r>
      <w:r w:rsidR="000E3AF0">
        <w:rPr>
          <w:lang w:val="en-US"/>
        </w:rPr>
        <w:t>ing</w:t>
      </w:r>
      <w:r w:rsidR="004B255A">
        <w:rPr>
          <w:lang w:val="en-US"/>
        </w:rPr>
        <w:t xml:space="preserve"> </w:t>
      </w:r>
      <w:r w:rsidR="006A6C10">
        <w:rPr>
          <w:lang w:val="en-US"/>
        </w:rPr>
        <w:t xml:space="preserve">canonic </w:t>
      </w:r>
      <w:r w:rsidR="00F07315">
        <w:rPr>
          <w:lang w:val="en-US"/>
        </w:rPr>
        <w:t xml:space="preserve">epistemic </w:t>
      </w:r>
      <w:proofErr w:type="gramStart"/>
      <w:r w:rsidR="00F07315">
        <w:rPr>
          <w:lang w:val="en-US"/>
        </w:rPr>
        <w:t>understandings</w:t>
      </w:r>
      <w:r w:rsidR="000E3AF0">
        <w:rPr>
          <w:lang w:val="en-US"/>
        </w:rPr>
        <w:t>,</w:t>
      </w:r>
      <w:r w:rsidR="006261AC">
        <w:rPr>
          <w:lang w:val="en-US"/>
        </w:rPr>
        <w:t xml:space="preserve"> and</w:t>
      </w:r>
      <w:proofErr w:type="gramEnd"/>
      <w:r w:rsidR="006261AC">
        <w:rPr>
          <w:lang w:val="en-US"/>
        </w:rPr>
        <w:t xml:space="preserve"> transform</w:t>
      </w:r>
      <w:r w:rsidR="000E3AF0">
        <w:rPr>
          <w:lang w:val="en-US"/>
        </w:rPr>
        <w:t>ing</w:t>
      </w:r>
      <w:r w:rsidR="006261AC">
        <w:rPr>
          <w:lang w:val="en-US"/>
        </w:rPr>
        <w:t xml:space="preserve"> </w:t>
      </w:r>
      <w:r w:rsidR="00767901" w:rsidRPr="00BF5A43">
        <w:rPr>
          <w:lang w:val="en-US"/>
        </w:rPr>
        <w:t>what c</w:t>
      </w:r>
      <w:r w:rsidR="00EB55B5">
        <w:rPr>
          <w:lang w:val="en-US"/>
        </w:rPr>
        <w:t>ounts as knowledge practice</w:t>
      </w:r>
      <w:r w:rsidR="00540890">
        <w:rPr>
          <w:lang w:val="en-US"/>
        </w:rPr>
        <w:t>.</w:t>
      </w:r>
    </w:p>
    <w:p w14:paraId="192469E6" w14:textId="01929CD1" w:rsidR="00F515F6" w:rsidRDefault="00F515F6" w:rsidP="00784A20">
      <w:pPr>
        <w:rPr>
          <w:lang w:val="en-US"/>
        </w:rPr>
      </w:pPr>
      <w:r>
        <w:rPr>
          <w:lang w:val="en-US"/>
        </w:rPr>
        <w:tab/>
      </w:r>
      <w:r w:rsidR="00572E1E">
        <w:rPr>
          <w:lang w:val="en-US"/>
        </w:rPr>
        <w:t xml:space="preserve">I </w:t>
      </w:r>
      <w:proofErr w:type="spellStart"/>
      <w:r w:rsidR="00074139">
        <w:rPr>
          <w:lang w:val="en-US"/>
        </w:rPr>
        <w:t>aim</w:t>
      </w:r>
      <w:proofErr w:type="spellEnd"/>
      <w:r w:rsidR="00957316">
        <w:rPr>
          <w:lang w:val="en-US"/>
        </w:rPr>
        <w:t xml:space="preserve"> here</w:t>
      </w:r>
      <w:r w:rsidR="00074139">
        <w:rPr>
          <w:lang w:val="en-US"/>
        </w:rPr>
        <w:t xml:space="preserve"> to</w:t>
      </w:r>
      <w:r w:rsidR="00E471A7">
        <w:rPr>
          <w:lang w:val="en-US"/>
        </w:rPr>
        <w:t xml:space="preserve"> draw </w:t>
      </w:r>
      <w:r w:rsidR="00797FAE">
        <w:rPr>
          <w:lang w:val="en-US"/>
        </w:rPr>
        <w:t>o</w:t>
      </w:r>
      <w:r w:rsidR="008230BD">
        <w:rPr>
          <w:lang w:val="en-US"/>
        </w:rPr>
        <w:t xml:space="preserve">n </w:t>
      </w:r>
      <w:r w:rsidR="00E471A7">
        <w:rPr>
          <w:lang w:val="en-US"/>
        </w:rPr>
        <w:t>the</w:t>
      </w:r>
      <w:r w:rsidR="00701832">
        <w:rPr>
          <w:lang w:val="en-US"/>
        </w:rPr>
        <w:t xml:space="preserve"> epistemological and methodological </w:t>
      </w:r>
      <w:proofErr w:type="spellStart"/>
      <w:r w:rsidR="00701832">
        <w:rPr>
          <w:lang w:val="en-US"/>
        </w:rPr>
        <w:t>decolonising</w:t>
      </w:r>
      <w:proofErr w:type="spellEnd"/>
      <w:r w:rsidR="00701832">
        <w:rPr>
          <w:lang w:val="en-US"/>
        </w:rPr>
        <w:t xml:space="preserve"> process of </w:t>
      </w:r>
      <w:r w:rsidR="00364767">
        <w:rPr>
          <w:lang w:val="en-US"/>
        </w:rPr>
        <w:t xml:space="preserve">The </w:t>
      </w:r>
      <w:proofErr w:type="spellStart"/>
      <w:r w:rsidR="00364767" w:rsidRPr="00364767">
        <w:rPr>
          <w:lang w:val="en-US"/>
        </w:rPr>
        <w:t>Tipuna</w:t>
      </w:r>
      <w:proofErr w:type="spellEnd"/>
      <w:r w:rsidR="00B740E0" w:rsidRPr="00364767">
        <w:rPr>
          <w:lang w:val="en-US"/>
        </w:rPr>
        <w:t xml:space="preserve"> </w:t>
      </w:r>
      <w:r w:rsidR="00701832" w:rsidRPr="00364767">
        <w:rPr>
          <w:lang w:val="en-US"/>
        </w:rPr>
        <w:t>Project</w:t>
      </w:r>
      <w:r w:rsidR="002E3C68" w:rsidRPr="00364767">
        <w:rPr>
          <w:lang w:val="en-US"/>
        </w:rPr>
        <w:t xml:space="preserve"> </w:t>
      </w:r>
      <w:r w:rsidR="002E3C68">
        <w:rPr>
          <w:lang w:val="en-US"/>
        </w:rPr>
        <w:t xml:space="preserve">as a significant and thoughtful means of </w:t>
      </w:r>
      <w:r w:rsidR="00425306">
        <w:rPr>
          <w:lang w:val="en-US"/>
        </w:rPr>
        <w:t xml:space="preserve">conducting </w:t>
      </w:r>
      <w:proofErr w:type="spellStart"/>
      <w:r w:rsidR="00425306">
        <w:rPr>
          <w:lang w:val="en-US"/>
        </w:rPr>
        <w:t>decolonising</w:t>
      </w:r>
      <w:proofErr w:type="spellEnd"/>
      <w:r w:rsidR="00425306">
        <w:rPr>
          <w:lang w:val="en-US"/>
        </w:rPr>
        <w:t xml:space="preserve"> research that has </w:t>
      </w:r>
      <w:r w:rsidR="004A335C">
        <w:rPr>
          <w:lang w:val="en-US"/>
        </w:rPr>
        <w:t>transformative</w:t>
      </w:r>
      <w:r w:rsidR="00200EEC">
        <w:rPr>
          <w:lang w:val="en-US"/>
        </w:rPr>
        <w:t xml:space="preserve">, </w:t>
      </w:r>
      <w:r w:rsidR="004A335C">
        <w:rPr>
          <w:lang w:val="en-US"/>
        </w:rPr>
        <w:t xml:space="preserve">reparative intent </w:t>
      </w:r>
      <w:r w:rsidR="00200EEC">
        <w:rPr>
          <w:lang w:val="en-US"/>
        </w:rPr>
        <w:t xml:space="preserve">and </w:t>
      </w:r>
      <w:r w:rsidR="004E5651">
        <w:rPr>
          <w:lang w:val="en-US"/>
        </w:rPr>
        <w:t>protective</w:t>
      </w:r>
      <w:r w:rsidR="00200EEC">
        <w:rPr>
          <w:lang w:val="en-US"/>
        </w:rPr>
        <w:t xml:space="preserve"> practice at its core.  </w:t>
      </w:r>
      <w:r w:rsidR="001C0F1B">
        <w:rPr>
          <w:lang w:val="en-US"/>
        </w:rPr>
        <w:t xml:space="preserve">Further, </w:t>
      </w:r>
      <w:r w:rsidR="00AA26E0">
        <w:rPr>
          <w:lang w:val="en-US"/>
        </w:rPr>
        <w:t xml:space="preserve">I </w:t>
      </w:r>
      <w:r w:rsidR="00BF46BF">
        <w:rPr>
          <w:lang w:val="en-US"/>
        </w:rPr>
        <w:t>highlight neglected elements</w:t>
      </w:r>
      <w:r w:rsidR="00D217E1">
        <w:rPr>
          <w:lang w:val="en-US"/>
        </w:rPr>
        <w:t xml:space="preserve"> of trust</w:t>
      </w:r>
      <w:r w:rsidR="004178ED">
        <w:rPr>
          <w:lang w:val="en-US"/>
        </w:rPr>
        <w:t>ing</w:t>
      </w:r>
      <w:r w:rsidR="00D217E1">
        <w:rPr>
          <w:lang w:val="en-US"/>
        </w:rPr>
        <w:t xml:space="preserve"> and discomfort</w:t>
      </w:r>
      <w:r w:rsidR="00BF46BF">
        <w:rPr>
          <w:lang w:val="en-US"/>
        </w:rPr>
        <w:t xml:space="preserve"> in </w:t>
      </w:r>
      <w:r w:rsidR="004A78A1">
        <w:rPr>
          <w:lang w:val="en-US"/>
        </w:rPr>
        <w:t>discussions of non-Indigenous researcher</w:t>
      </w:r>
      <w:r w:rsidR="006F7B30">
        <w:rPr>
          <w:lang w:val="en-US"/>
        </w:rPr>
        <w:t>s</w:t>
      </w:r>
      <w:r w:rsidR="004A78A1">
        <w:rPr>
          <w:lang w:val="en-US"/>
        </w:rPr>
        <w:t xml:space="preserve"> working </w:t>
      </w:r>
      <w:r w:rsidR="006F7B30">
        <w:rPr>
          <w:lang w:val="en-US"/>
        </w:rPr>
        <w:t>with</w:t>
      </w:r>
      <w:r w:rsidR="004A78A1">
        <w:rPr>
          <w:lang w:val="en-US"/>
        </w:rPr>
        <w:t xml:space="preserve"> </w:t>
      </w:r>
      <w:r w:rsidR="006F7B30">
        <w:rPr>
          <w:lang w:val="en-US"/>
        </w:rPr>
        <w:t>Indigenous communities</w:t>
      </w:r>
      <w:r w:rsidR="002040AF">
        <w:rPr>
          <w:lang w:val="en-US"/>
        </w:rPr>
        <w:t xml:space="preserve"> and</w:t>
      </w:r>
      <w:r w:rsidR="007D51F0">
        <w:rPr>
          <w:lang w:val="en-US"/>
        </w:rPr>
        <w:t>/or</w:t>
      </w:r>
      <w:r w:rsidR="002040AF">
        <w:rPr>
          <w:lang w:val="en-US"/>
        </w:rPr>
        <w:t xml:space="preserve"> in partnership with Indigenous researchers</w:t>
      </w:r>
      <w:r w:rsidR="00BF3DF9">
        <w:rPr>
          <w:lang w:val="en-US"/>
        </w:rPr>
        <w:t xml:space="preserve">.  </w:t>
      </w:r>
      <w:proofErr w:type="gramStart"/>
      <w:r w:rsidR="00BF3DF9">
        <w:rPr>
          <w:lang w:val="en-US"/>
        </w:rPr>
        <w:t>Both of these</w:t>
      </w:r>
      <w:proofErr w:type="gramEnd"/>
      <w:r w:rsidR="00BF3DF9">
        <w:rPr>
          <w:lang w:val="en-US"/>
        </w:rPr>
        <w:t xml:space="preserve"> intents for this contribution </w:t>
      </w:r>
      <w:r w:rsidR="0080751E">
        <w:rPr>
          <w:lang w:val="en-US"/>
        </w:rPr>
        <w:t xml:space="preserve">speak to debates about </w:t>
      </w:r>
      <w:proofErr w:type="spellStart"/>
      <w:r w:rsidR="0080751E">
        <w:rPr>
          <w:lang w:val="en-US"/>
        </w:rPr>
        <w:t>decolonising</w:t>
      </w:r>
      <w:proofErr w:type="spellEnd"/>
      <w:r w:rsidR="0080751E">
        <w:rPr>
          <w:lang w:val="en-US"/>
        </w:rPr>
        <w:t xml:space="preserve"> research and </w:t>
      </w:r>
      <w:r w:rsidR="00903A80">
        <w:rPr>
          <w:lang w:val="en-US"/>
        </w:rPr>
        <w:t>I</w:t>
      </w:r>
      <w:r w:rsidR="0080751E">
        <w:rPr>
          <w:lang w:val="en-US"/>
        </w:rPr>
        <w:t>ndigenous methodologies that have gained a foothold of attention in the academy.</w:t>
      </w:r>
    </w:p>
    <w:p w14:paraId="74EF05B5" w14:textId="52B64626" w:rsidR="00F372B4" w:rsidRPr="00002C95" w:rsidRDefault="00364767" w:rsidP="00F372B4">
      <w:pPr>
        <w:ind w:firstLine="720"/>
        <w:rPr>
          <w:rStyle w:val="cf01"/>
          <w:rFonts w:ascii="Calibri" w:hAnsi="Calibri" w:cs="Calibri"/>
          <w:sz w:val="22"/>
          <w:szCs w:val="22"/>
        </w:rPr>
      </w:pPr>
      <w:r w:rsidRPr="00364767">
        <w:rPr>
          <w:lang w:val="en-US"/>
        </w:rPr>
        <w:t xml:space="preserve">The </w:t>
      </w:r>
      <w:proofErr w:type="spellStart"/>
      <w:r w:rsidRPr="00364767">
        <w:rPr>
          <w:lang w:val="en-US"/>
        </w:rPr>
        <w:t>Tipuna</w:t>
      </w:r>
      <w:proofErr w:type="spellEnd"/>
      <w:r w:rsidR="00B740E0" w:rsidRPr="00364767">
        <w:rPr>
          <w:lang w:val="en-US"/>
        </w:rPr>
        <w:t xml:space="preserve"> </w:t>
      </w:r>
      <w:r w:rsidR="00AC1D97" w:rsidRPr="00364767">
        <w:rPr>
          <w:lang w:val="en-US"/>
        </w:rPr>
        <w:t xml:space="preserve">Project </w:t>
      </w:r>
      <w:r w:rsidR="00922DE9" w:rsidRPr="00364767">
        <w:rPr>
          <w:lang w:val="en-US"/>
        </w:rPr>
        <w:t xml:space="preserve">seeks </w:t>
      </w:r>
      <w:r w:rsidR="00922DE9" w:rsidRPr="00002C95">
        <w:rPr>
          <w:lang w:val="en-US"/>
        </w:rPr>
        <w:t xml:space="preserve">to </w:t>
      </w:r>
      <w:proofErr w:type="spellStart"/>
      <w:r w:rsidR="00922DE9" w:rsidRPr="00002C95">
        <w:rPr>
          <w:lang w:val="en-US"/>
        </w:rPr>
        <w:t>decoloni</w:t>
      </w:r>
      <w:r w:rsidR="00DA4F96" w:rsidRPr="00002C95">
        <w:rPr>
          <w:lang w:val="en-US"/>
        </w:rPr>
        <w:t>s</w:t>
      </w:r>
      <w:r w:rsidR="00922DE9" w:rsidRPr="00002C95">
        <w:rPr>
          <w:lang w:val="en-US"/>
        </w:rPr>
        <w:t>e</w:t>
      </w:r>
      <w:proofErr w:type="spellEnd"/>
      <w:r w:rsidR="005460F7" w:rsidRPr="00002C95">
        <w:rPr>
          <w:lang w:val="en-US"/>
        </w:rPr>
        <w:t xml:space="preserve"> research processes</w:t>
      </w:r>
      <w:r w:rsidR="007263A8" w:rsidRPr="00002C95">
        <w:rPr>
          <w:lang w:val="en-US"/>
        </w:rPr>
        <w:t xml:space="preserve"> and inform </w:t>
      </w:r>
      <w:proofErr w:type="spellStart"/>
      <w:r w:rsidR="007263A8" w:rsidRPr="00002C95">
        <w:rPr>
          <w:lang w:val="en-US"/>
        </w:rPr>
        <w:t>decolonising</w:t>
      </w:r>
      <w:proofErr w:type="spellEnd"/>
      <w:r w:rsidR="007263A8" w:rsidRPr="00002C95">
        <w:rPr>
          <w:lang w:val="en-US"/>
        </w:rPr>
        <w:t xml:space="preserve"> initiatives</w:t>
      </w:r>
      <w:r w:rsidR="008D5583" w:rsidRPr="00002C95">
        <w:rPr>
          <w:lang w:val="en-US"/>
        </w:rPr>
        <w:t xml:space="preserve"> in Aotearoa</w:t>
      </w:r>
      <w:r w:rsidR="006E7AB4" w:rsidRPr="00002C95">
        <w:rPr>
          <w:lang w:val="en-US"/>
        </w:rPr>
        <w:t xml:space="preserve"> (New Zealand)</w:t>
      </w:r>
      <w:r w:rsidR="008D5583" w:rsidRPr="00002C95">
        <w:rPr>
          <w:lang w:val="en-US"/>
        </w:rPr>
        <w:t xml:space="preserve"> and beyond</w:t>
      </w:r>
      <w:r w:rsidR="009E7DEC" w:rsidRPr="00002C95">
        <w:rPr>
          <w:lang w:val="en-US"/>
        </w:rPr>
        <w:t>, using</w:t>
      </w:r>
      <w:r w:rsidR="00CD3630" w:rsidRPr="00002C95">
        <w:rPr>
          <w:lang w:val="en-US"/>
        </w:rPr>
        <w:t xml:space="preserve"> participatory action research as both a methodology and a case study</w:t>
      </w:r>
      <w:r w:rsidR="00E15E88" w:rsidRPr="00002C95">
        <w:rPr>
          <w:lang w:val="en-US"/>
        </w:rPr>
        <w:t xml:space="preserve"> (see </w:t>
      </w:r>
      <w:r w:rsidR="002D736F" w:rsidRPr="002D736F">
        <w:rPr>
          <w:lang w:val="en-US"/>
        </w:rPr>
        <w:t>https://www.thetipunaproject.co.nz/</w:t>
      </w:r>
      <w:r w:rsidR="00E15E88" w:rsidRPr="00002C95">
        <w:rPr>
          <w:lang w:val="en-US"/>
        </w:rPr>
        <w:t>)</w:t>
      </w:r>
      <w:r w:rsidR="00186973" w:rsidRPr="00002C95">
        <w:rPr>
          <w:lang w:val="en-US"/>
        </w:rPr>
        <w:t xml:space="preserve">.  </w:t>
      </w:r>
      <w:r w:rsidR="006E7AB4" w:rsidRPr="00002C95">
        <w:rPr>
          <w:lang w:val="en-US"/>
        </w:rPr>
        <w:t xml:space="preserve">It is </w:t>
      </w:r>
      <w:r w:rsidR="00A07215" w:rsidRPr="00002C95">
        <w:rPr>
          <w:color w:val="111111"/>
          <w:shd w:val="clear" w:color="auto" w:fill="FFFFFF"/>
        </w:rPr>
        <w:t xml:space="preserve">a multidisciplinary Indigenous and non-Indigenous collaboration aiming to innovate and evaluate research practices that include Indigenous and settler ancestors in order to counter (1) the denigration of Indigenous ways of knowing/being, (2) the historically traumatic nature of the research space for Indigenous peoples and (3) low settler </w:t>
      </w:r>
      <w:r w:rsidR="00A07215" w:rsidRPr="00002C95">
        <w:rPr>
          <w:color w:val="111111"/>
          <w:shd w:val="clear" w:color="auto" w:fill="FFFFFF"/>
        </w:rPr>
        <w:lastRenderedPageBreak/>
        <w:t>accountability, before translating these counter-practices into local and international decolonising initiatives more broadly.</w:t>
      </w:r>
      <w:r w:rsidR="003F7271">
        <w:rPr>
          <w:color w:val="111111"/>
          <w:shd w:val="clear" w:color="auto" w:fill="FFFFFF"/>
        </w:rPr>
        <w:t xml:space="preserve"> </w:t>
      </w:r>
      <w:r w:rsidR="00A07215" w:rsidRPr="00002C95">
        <w:rPr>
          <w:color w:val="111111"/>
          <w:shd w:val="clear" w:color="auto" w:fill="FFFFFF"/>
        </w:rPr>
        <w:t xml:space="preserve"> </w:t>
      </w:r>
      <w:r w:rsidR="00CD3630" w:rsidRPr="00002C95">
        <w:rPr>
          <w:color w:val="111111"/>
          <w:shd w:val="clear" w:color="auto" w:fill="FFFFFF"/>
        </w:rPr>
        <w:t xml:space="preserve">The </w:t>
      </w:r>
      <w:r w:rsidR="00002C95" w:rsidRPr="00002C95">
        <w:rPr>
          <w:color w:val="111111"/>
          <w:shd w:val="clear" w:color="auto" w:fill="FFFFFF"/>
        </w:rPr>
        <w:t xml:space="preserve">Project </w:t>
      </w:r>
      <w:r w:rsidR="00186973" w:rsidRPr="00002C95">
        <w:rPr>
          <w:lang w:val="en-US"/>
        </w:rPr>
        <w:t xml:space="preserve">is a </w:t>
      </w:r>
      <w:r w:rsidR="00171BB1" w:rsidRPr="00002C95">
        <w:rPr>
          <w:lang w:val="en-US"/>
        </w:rPr>
        <w:t>creative</w:t>
      </w:r>
      <w:r w:rsidR="009524B0" w:rsidRPr="00002C95">
        <w:rPr>
          <w:lang w:val="en-US"/>
        </w:rPr>
        <w:t xml:space="preserve"> </w:t>
      </w:r>
      <w:r w:rsidR="00171BB1" w:rsidRPr="00002C95">
        <w:rPr>
          <w:lang w:val="en-US"/>
        </w:rPr>
        <w:t>collabora</w:t>
      </w:r>
      <w:r w:rsidR="005838C7" w:rsidRPr="00002C95">
        <w:rPr>
          <w:lang w:val="en-US"/>
        </w:rPr>
        <w:t xml:space="preserve">tion between </w:t>
      </w:r>
      <w:r w:rsidR="00411B96" w:rsidRPr="00002C95">
        <w:rPr>
          <w:lang w:val="en-US"/>
        </w:rPr>
        <w:t xml:space="preserve">Māori and Pākehā </w:t>
      </w:r>
      <w:r w:rsidR="009524B0" w:rsidRPr="00002C95">
        <w:rPr>
          <w:lang w:val="en-US"/>
        </w:rPr>
        <w:t>researchers, artists and activists</w:t>
      </w:r>
      <w:r w:rsidR="00D80F75" w:rsidRPr="00002C95">
        <w:rPr>
          <w:lang w:val="en-US"/>
        </w:rPr>
        <w:t xml:space="preserve"> (</w:t>
      </w:r>
      <w:r w:rsidR="009524B0" w:rsidRPr="00002C95">
        <w:rPr>
          <w:lang w:val="en-US"/>
        </w:rPr>
        <w:t xml:space="preserve">the </w:t>
      </w:r>
      <w:r w:rsidR="005838C7" w:rsidRPr="00002C95">
        <w:rPr>
          <w:lang w:val="en-US"/>
        </w:rPr>
        <w:t>Indigenous</w:t>
      </w:r>
      <w:r w:rsidR="00CC49EF" w:rsidRPr="00002C95">
        <w:rPr>
          <w:lang w:val="en-US"/>
        </w:rPr>
        <w:t xml:space="preserve"> people</w:t>
      </w:r>
      <w:r w:rsidR="002D74E1" w:rsidRPr="00002C95">
        <w:rPr>
          <w:lang w:val="en-US"/>
        </w:rPr>
        <w:t xml:space="preserve"> of Aotearoa</w:t>
      </w:r>
      <w:r w:rsidR="00D80F75" w:rsidRPr="00002C95">
        <w:rPr>
          <w:lang w:val="en-US"/>
        </w:rPr>
        <w:t xml:space="preserve">, </w:t>
      </w:r>
      <w:r w:rsidR="005838C7" w:rsidRPr="00002C95">
        <w:rPr>
          <w:lang w:val="en-US"/>
        </w:rPr>
        <w:t xml:space="preserve">and </w:t>
      </w:r>
      <w:r w:rsidR="009524B0" w:rsidRPr="00002C95">
        <w:rPr>
          <w:lang w:val="en-US"/>
        </w:rPr>
        <w:t>settler</w:t>
      </w:r>
      <w:r w:rsidR="006E0E24" w:rsidRPr="00002C95">
        <w:rPr>
          <w:lang w:val="en-US"/>
        </w:rPr>
        <w:t>s</w:t>
      </w:r>
      <w:r w:rsidR="009524B0" w:rsidRPr="00002C95">
        <w:rPr>
          <w:lang w:val="en-US"/>
        </w:rPr>
        <w:t xml:space="preserve"> </w:t>
      </w:r>
      <w:r w:rsidR="006F4C0B" w:rsidRPr="00002C95">
        <w:rPr>
          <w:lang w:val="en-US"/>
        </w:rPr>
        <w:t xml:space="preserve">of </w:t>
      </w:r>
      <w:r w:rsidR="00433589" w:rsidRPr="00002C95">
        <w:rPr>
          <w:lang w:val="en-US"/>
        </w:rPr>
        <w:t xml:space="preserve">European, mainly </w:t>
      </w:r>
      <w:r w:rsidR="00DE158D" w:rsidRPr="00002C95">
        <w:rPr>
          <w:lang w:val="en-US"/>
        </w:rPr>
        <w:t xml:space="preserve">British </w:t>
      </w:r>
      <w:r w:rsidR="006F4C0B" w:rsidRPr="00002C95">
        <w:rPr>
          <w:lang w:val="en-US"/>
        </w:rPr>
        <w:t>origin</w:t>
      </w:r>
      <w:r w:rsidR="00857091" w:rsidRPr="00002C95">
        <w:rPr>
          <w:lang w:val="en-US"/>
        </w:rPr>
        <w:t xml:space="preserve"> in </w:t>
      </w:r>
      <w:r w:rsidR="00932D5F" w:rsidRPr="00002C95">
        <w:rPr>
          <w:lang w:val="en-US"/>
        </w:rPr>
        <w:t>Aotearoa/</w:t>
      </w:r>
      <w:r w:rsidR="00857091" w:rsidRPr="00002C95">
        <w:rPr>
          <w:lang w:val="en-US"/>
        </w:rPr>
        <w:t>New Zealand</w:t>
      </w:r>
      <w:r w:rsidR="005B4ECF" w:rsidRPr="00002C95">
        <w:rPr>
          <w:lang w:val="en-US"/>
        </w:rPr>
        <w:t xml:space="preserve">) </w:t>
      </w:r>
      <w:r w:rsidR="005838C7" w:rsidRPr="00002C95">
        <w:rPr>
          <w:lang w:val="en-US"/>
        </w:rPr>
        <w:t xml:space="preserve">that </w:t>
      </w:r>
      <w:r w:rsidR="005B4ECF" w:rsidRPr="00002C95">
        <w:rPr>
          <w:lang w:val="en-US"/>
        </w:rPr>
        <w:t xml:space="preserve">is experimenting with the decolonial possibilities of </w:t>
      </w:r>
      <w:r w:rsidR="00253395" w:rsidRPr="00002C95">
        <w:rPr>
          <w:lang w:val="en-US"/>
        </w:rPr>
        <w:t xml:space="preserve">including </w:t>
      </w:r>
      <w:r w:rsidR="00B3348C" w:rsidRPr="00002C95">
        <w:rPr>
          <w:lang w:val="en-US"/>
        </w:rPr>
        <w:t>ancestors</w:t>
      </w:r>
      <w:r w:rsidR="0067163D" w:rsidRPr="00002C95">
        <w:rPr>
          <w:lang w:val="en-US"/>
        </w:rPr>
        <w:t xml:space="preserve"> </w:t>
      </w:r>
      <w:r w:rsidR="00A123E0" w:rsidRPr="00002C95">
        <w:rPr>
          <w:lang w:val="en-US"/>
        </w:rPr>
        <w:t>as co-researchers</w:t>
      </w:r>
      <w:r w:rsidR="00B3348C" w:rsidRPr="00002C95">
        <w:rPr>
          <w:lang w:val="en-US"/>
        </w:rPr>
        <w:t>.</w:t>
      </w:r>
      <w:r w:rsidR="00186973" w:rsidRPr="00002C95">
        <w:rPr>
          <w:lang w:val="en-US"/>
        </w:rPr>
        <w:t xml:space="preserve">  </w:t>
      </w:r>
      <w:r w:rsidR="00D7150A" w:rsidRPr="00002C95">
        <w:rPr>
          <w:lang w:val="en-US"/>
        </w:rPr>
        <w:t xml:space="preserve">The </w:t>
      </w:r>
      <w:r w:rsidR="008B4E5F" w:rsidRPr="00002C95">
        <w:rPr>
          <w:lang w:val="en-US"/>
        </w:rPr>
        <w:t>P</w:t>
      </w:r>
      <w:r w:rsidR="00D7150A" w:rsidRPr="00002C95">
        <w:rPr>
          <w:lang w:val="en-US"/>
        </w:rPr>
        <w:t xml:space="preserve">roject </w:t>
      </w:r>
      <w:r w:rsidR="005460F7" w:rsidRPr="00002C95">
        <w:rPr>
          <w:lang w:val="en-US"/>
        </w:rPr>
        <w:t xml:space="preserve">thus </w:t>
      </w:r>
      <w:r w:rsidR="009A1CB2" w:rsidRPr="00002C95">
        <w:rPr>
          <w:lang w:val="en-US"/>
        </w:rPr>
        <w:t>poses</w:t>
      </w:r>
      <w:r w:rsidR="004932FB" w:rsidRPr="00002C95">
        <w:rPr>
          <w:lang w:val="en-US"/>
        </w:rPr>
        <w:t xml:space="preserve"> a </w:t>
      </w:r>
      <w:proofErr w:type="spellStart"/>
      <w:r w:rsidR="004932FB" w:rsidRPr="00002C95">
        <w:rPr>
          <w:lang w:val="en-US"/>
        </w:rPr>
        <w:t>decolonising</w:t>
      </w:r>
      <w:proofErr w:type="spellEnd"/>
      <w:r w:rsidR="004932FB" w:rsidRPr="00002C95">
        <w:rPr>
          <w:lang w:val="en-US"/>
        </w:rPr>
        <w:t xml:space="preserve"> challenge to</w:t>
      </w:r>
      <w:r w:rsidR="009D0F61" w:rsidRPr="00002C95">
        <w:rPr>
          <w:lang w:val="en-US"/>
        </w:rPr>
        <w:t xml:space="preserve"> </w:t>
      </w:r>
      <w:r w:rsidR="00A22483" w:rsidRPr="00002C95">
        <w:rPr>
          <w:lang w:val="en-US"/>
        </w:rPr>
        <w:t xml:space="preserve">the </w:t>
      </w:r>
      <w:r w:rsidR="00F13A9D" w:rsidRPr="00002C95">
        <w:rPr>
          <w:lang w:val="en-US"/>
        </w:rPr>
        <w:t xml:space="preserve">hierarchy of </w:t>
      </w:r>
      <w:r w:rsidR="00E355F1">
        <w:rPr>
          <w:lang w:val="en-US"/>
        </w:rPr>
        <w:t>‘</w:t>
      </w:r>
      <w:r w:rsidR="00F13A9D" w:rsidRPr="00002C95">
        <w:rPr>
          <w:lang w:val="en-US"/>
        </w:rPr>
        <w:t>knower, knowing and knowledge</w:t>
      </w:r>
      <w:r w:rsidR="00E355F1">
        <w:rPr>
          <w:lang w:val="en-US"/>
        </w:rPr>
        <w:t>’</w:t>
      </w:r>
      <w:r w:rsidR="00F13A9D" w:rsidRPr="00002C95">
        <w:rPr>
          <w:lang w:val="en-US"/>
        </w:rPr>
        <w:t xml:space="preserve"> that denigrates Indigenous ways of being in the </w:t>
      </w:r>
      <w:r w:rsidR="00E355F1">
        <w:rPr>
          <w:lang w:val="en-US"/>
        </w:rPr>
        <w:t xml:space="preserve">world </w:t>
      </w:r>
      <w:r w:rsidR="00180522" w:rsidRPr="00002C95">
        <w:rPr>
          <w:lang w:val="en-US"/>
        </w:rPr>
        <w:t>(</w:t>
      </w:r>
      <w:r w:rsidR="00ED027E" w:rsidRPr="00002C95">
        <w:rPr>
          <w:rStyle w:val="cf01"/>
          <w:rFonts w:ascii="Calibri" w:hAnsi="Calibri" w:cs="Calibri"/>
          <w:sz w:val="22"/>
          <w:szCs w:val="22"/>
        </w:rPr>
        <w:t xml:space="preserve">Liebert 2021; Carlson, Liebert and </w:t>
      </w:r>
      <w:proofErr w:type="spellStart"/>
      <w:r w:rsidR="00ED027E" w:rsidRPr="00002C95">
        <w:rPr>
          <w:rStyle w:val="cf01"/>
          <w:rFonts w:ascii="Calibri" w:hAnsi="Calibri" w:cs="Calibri"/>
          <w:sz w:val="22"/>
          <w:szCs w:val="22"/>
        </w:rPr>
        <w:t>Reihana</w:t>
      </w:r>
      <w:proofErr w:type="spellEnd"/>
      <w:r w:rsidR="00ED027E" w:rsidRPr="00002C95">
        <w:rPr>
          <w:rStyle w:val="cf01"/>
          <w:rFonts w:ascii="Calibri" w:hAnsi="Calibri" w:cs="Calibri"/>
          <w:sz w:val="22"/>
          <w:szCs w:val="22"/>
        </w:rPr>
        <w:t>, 2025</w:t>
      </w:r>
      <w:r w:rsidR="00180522" w:rsidRPr="00002C95">
        <w:rPr>
          <w:lang w:val="en-US"/>
        </w:rPr>
        <w:t>)</w:t>
      </w:r>
      <w:r w:rsidR="00D5643F" w:rsidRPr="00002C95">
        <w:rPr>
          <w:lang w:val="en-US"/>
        </w:rPr>
        <w:t>.  It is a counter</w:t>
      </w:r>
      <w:r w:rsidR="00866DE3" w:rsidRPr="00002C95">
        <w:rPr>
          <w:lang w:val="en-US"/>
        </w:rPr>
        <w:t xml:space="preserve"> to</w:t>
      </w:r>
      <w:r w:rsidR="0016725E" w:rsidRPr="00002C95">
        <w:rPr>
          <w:lang w:val="en-US"/>
        </w:rPr>
        <w:t xml:space="preserve"> mainstream </w:t>
      </w:r>
      <w:r w:rsidR="00BF072C" w:rsidRPr="00002C95">
        <w:rPr>
          <w:lang w:val="en-US"/>
        </w:rPr>
        <w:t xml:space="preserve">Euro-Western </w:t>
      </w:r>
      <w:r w:rsidR="0016725E" w:rsidRPr="00002C95">
        <w:rPr>
          <w:lang w:val="en-US"/>
        </w:rPr>
        <w:t>academic</w:t>
      </w:r>
      <w:r w:rsidR="008B4E5F" w:rsidRPr="00002C95">
        <w:rPr>
          <w:lang w:val="en-US"/>
        </w:rPr>
        <w:t xml:space="preserve"> production that treats </w:t>
      </w:r>
      <w:r w:rsidR="00477430" w:rsidRPr="00002C95">
        <w:rPr>
          <w:lang w:val="en-US"/>
        </w:rPr>
        <w:t xml:space="preserve">researchers as </w:t>
      </w:r>
      <w:r w:rsidR="00663F91" w:rsidRPr="00002C95">
        <w:rPr>
          <w:lang w:val="en-US"/>
        </w:rPr>
        <w:t>produc</w:t>
      </w:r>
      <w:r w:rsidR="003F0373" w:rsidRPr="00002C95">
        <w:rPr>
          <w:lang w:val="en-US"/>
        </w:rPr>
        <w:t>ing</w:t>
      </w:r>
      <w:r w:rsidR="000E20B3" w:rsidRPr="00002C95">
        <w:rPr>
          <w:lang w:val="en-US"/>
        </w:rPr>
        <w:t xml:space="preserve"> </w:t>
      </w:r>
      <w:r w:rsidR="00477430" w:rsidRPr="00002C95">
        <w:rPr>
          <w:lang w:val="en-US"/>
        </w:rPr>
        <w:t xml:space="preserve">knowledge </w:t>
      </w:r>
      <w:r w:rsidR="005B5F98" w:rsidRPr="00002C95">
        <w:rPr>
          <w:lang w:val="en-US"/>
        </w:rPr>
        <w:t xml:space="preserve">from </w:t>
      </w:r>
      <w:r w:rsidR="003F0373" w:rsidRPr="00002C95">
        <w:rPr>
          <w:lang w:val="en-US"/>
        </w:rPr>
        <w:t xml:space="preserve">the extracted experiences of </w:t>
      </w:r>
      <w:r w:rsidR="00477430" w:rsidRPr="00002C95">
        <w:rPr>
          <w:lang w:val="en-US"/>
        </w:rPr>
        <w:t xml:space="preserve">research subjects </w:t>
      </w:r>
      <w:r w:rsidR="0031332C" w:rsidRPr="00002C95">
        <w:rPr>
          <w:lang w:val="en-US"/>
        </w:rPr>
        <w:t>who</w:t>
      </w:r>
      <w:r w:rsidR="000E20B3" w:rsidRPr="00002C95">
        <w:rPr>
          <w:lang w:val="en-US"/>
        </w:rPr>
        <w:t xml:space="preserve"> lack expert knowledge</w:t>
      </w:r>
      <w:r w:rsidR="0031332C" w:rsidRPr="00002C95">
        <w:rPr>
          <w:lang w:val="en-US"/>
        </w:rPr>
        <w:t xml:space="preserve"> </w:t>
      </w:r>
      <w:r w:rsidR="000E20B3" w:rsidRPr="00002C95">
        <w:rPr>
          <w:lang w:val="en-US"/>
        </w:rPr>
        <w:t>about themselves</w:t>
      </w:r>
      <w:r w:rsidR="00423437" w:rsidRPr="00002C95">
        <w:rPr>
          <w:lang w:val="en-US"/>
        </w:rPr>
        <w:t xml:space="preserve">, and who </w:t>
      </w:r>
      <w:r w:rsidR="00B50D0B" w:rsidRPr="00002C95">
        <w:rPr>
          <w:lang w:val="en-US"/>
        </w:rPr>
        <w:t xml:space="preserve">are </w:t>
      </w:r>
      <w:r w:rsidR="007A2BC1" w:rsidRPr="00002C95">
        <w:rPr>
          <w:lang w:val="en-US"/>
        </w:rPr>
        <w:t xml:space="preserve">supposed </w:t>
      </w:r>
      <w:r w:rsidR="00017821" w:rsidRPr="00002C95">
        <w:rPr>
          <w:lang w:val="en-US"/>
        </w:rPr>
        <w:t>to be</w:t>
      </w:r>
      <w:r w:rsidR="008B4E5F" w:rsidRPr="00002C95">
        <w:rPr>
          <w:lang w:val="en-US"/>
        </w:rPr>
        <w:t xml:space="preserve"> knowable </w:t>
      </w:r>
      <w:r w:rsidR="00BC368A" w:rsidRPr="00002C95">
        <w:rPr>
          <w:lang w:val="en-US"/>
        </w:rPr>
        <w:t xml:space="preserve">removed </w:t>
      </w:r>
      <w:r w:rsidR="009E3E31" w:rsidRPr="00002C95">
        <w:rPr>
          <w:lang w:val="en-US"/>
        </w:rPr>
        <w:t xml:space="preserve">from and </w:t>
      </w:r>
      <w:r w:rsidR="008B4E5F" w:rsidRPr="00002C95">
        <w:rPr>
          <w:lang w:val="en-US"/>
        </w:rPr>
        <w:t xml:space="preserve">separate </w:t>
      </w:r>
      <w:r w:rsidR="009E3E31" w:rsidRPr="00002C95">
        <w:rPr>
          <w:lang w:val="en-US"/>
        </w:rPr>
        <w:t xml:space="preserve">to </w:t>
      </w:r>
      <w:r w:rsidR="00813DCC" w:rsidRPr="00002C95">
        <w:rPr>
          <w:lang w:val="en-US"/>
        </w:rPr>
        <w:t>their environment, their past and the cosmos</w:t>
      </w:r>
      <w:r w:rsidR="008B4E5F" w:rsidRPr="00002C95">
        <w:rPr>
          <w:lang w:val="en-US"/>
        </w:rPr>
        <w:t xml:space="preserve">.  </w:t>
      </w:r>
      <w:r w:rsidR="00017821" w:rsidRPr="00002C95">
        <w:rPr>
          <w:lang w:val="en-US"/>
        </w:rPr>
        <w:t>This forms a</w:t>
      </w:r>
      <w:r w:rsidR="00F80254" w:rsidRPr="00002C95">
        <w:rPr>
          <w:lang w:val="en-US"/>
        </w:rPr>
        <w:t xml:space="preserve"> contrast to</w:t>
      </w:r>
      <w:r w:rsidR="00270E19" w:rsidRPr="00002C95">
        <w:rPr>
          <w:lang w:val="en-US"/>
        </w:rPr>
        <w:t xml:space="preserve"> world view</w:t>
      </w:r>
      <w:r w:rsidR="00C91255" w:rsidRPr="00002C95">
        <w:rPr>
          <w:lang w:val="en-US"/>
        </w:rPr>
        <w:t>s</w:t>
      </w:r>
      <w:r w:rsidR="00270E19" w:rsidRPr="00002C95">
        <w:rPr>
          <w:lang w:val="en-US"/>
        </w:rPr>
        <w:t xml:space="preserve"> in which </w:t>
      </w:r>
      <w:r w:rsidR="00406316" w:rsidRPr="00002C95">
        <w:rPr>
          <w:rStyle w:val="cf01"/>
          <w:rFonts w:ascii="Calibri" w:hAnsi="Calibri" w:cs="Calibri"/>
          <w:sz w:val="22"/>
          <w:szCs w:val="22"/>
        </w:rPr>
        <w:t>t</w:t>
      </w:r>
      <w:r w:rsidR="00270E19" w:rsidRPr="00002C95">
        <w:rPr>
          <w:rStyle w:val="cf01"/>
          <w:rFonts w:ascii="Calibri" w:hAnsi="Calibri" w:cs="Calibri"/>
          <w:sz w:val="22"/>
          <w:szCs w:val="22"/>
        </w:rPr>
        <w:t>here is no separation between researcher and subject, person and cosmos, knowing and being.</w:t>
      </w:r>
      <w:r w:rsidR="00FD21BA" w:rsidRPr="00002C95">
        <w:rPr>
          <w:rStyle w:val="cf01"/>
          <w:rFonts w:ascii="Calibri" w:hAnsi="Calibri" w:cs="Calibri"/>
          <w:sz w:val="22"/>
          <w:szCs w:val="22"/>
        </w:rPr>
        <w:t xml:space="preserve">  </w:t>
      </w:r>
    </w:p>
    <w:p w14:paraId="0B99F2AA" w14:textId="7F0691B9" w:rsidR="00AC1D97" w:rsidRDefault="002D736F" w:rsidP="00F372B4">
      <w:pPr>
        <w:ind w:firstLine="720"/>
        <w:rPr>
          <w:lang w:val="en-US"/>
        </w:rPr>
      </w:pPr>
      <w:r w:rsidRPr="002D736F">
        <w:rPr>
          <w:lang w:val="en-US"/>
        </w:rPr>
        <w:t xml:space="preserve">The </w:t>
      </w:r>
      <w:proofErr w:type="spellStart"/>
      <w:r w:rsidRPr="002D736F">
        <w:rPr>
          <w:lang w:val="en-US"/>
        </w:rPr>
        <w:t>Tipuna</w:t>
      </w:r>
      <w:proofErr w:type="spellEnd"/>
      <w:r w:rsidRPr="002D736F">
        <w:rPr>
          <w:lang w:val="en-US"/>
        </w:rPr>
        <w:t xml:space="preserve"> </w:t>
      </w:r>
      <w:r w:rsidR="00704F90" w:rsidRPr="002D736F">
        <w:rPr>
          <w:lang w:val="en-US"/>
        </w:rPr>
        <w:t xml:space="preserve">Project </w:t>
      </w:r>
      <w:r w:rsidR="00D7150A" w:rsidRPr="002D736F">
        <w:rPr>
          <w:lang w:val="en-US"/>
        </w:rPr>
        <w:t xml:space="preserve">draws </w:t>
      </w:r>
      <w:r w:rsidR="00D7150A" w:rsidRPr="003F6E76">
        <w:rPr>
          <w:lang w:val="en-US"/>
        </w:rPr>
        <w:t xml:space="preserve">on the expertise within </w:t>
      </w:r>
      <w:proofErr w:type="spellStart"/>
      <w:r w:rsidR="00D7150A" w:rsidRPr="003F6E76">
        <w:rPr>
          <w:lang w:val="en-US"/>
        </w:rPr>
        <w:t>te</w:t>
      </w:r>
      <w:proofErr w:type="spellEnd"/>
      <w:r w:rsidR="006F4C0B" w:rsidRPr="003F6E76">
        <w:rPr>
          <w:lang w:val="en-US"/>
        </w:rPr>
        <w:t xml:space="preserve"> </w:t>
      </w:r>
      <w:proofErr w:type="spellStart"/>
      <w:r w:rsidR="00D7150A" w:rsidRPr="003F6E76">
        <w:rPr>
          <w:lang w:val="en-US"/>
        </w:rPr>
        <w:t>ao</w:t>
      </w:r>
      <w:proofErr w:type="spellEnd"/>
      <w:r w:rsidR="00D7150A" w:rsidRPr="003F6E76">
        <w:rPr>
          <w:lang w:val="en-US"/>
        </w:rPr>
        <w:t xml:space="preserve"> </w:t>
      </w:r>
      <w:r w:rsidR="00704F90" w:rsidRPr="003F6E76">
        <w:rPr>
          <w:lang w:val="en-US"/>
        </w:rPr>
        <w:t>Māori</w:t>
      </w:r>
      <w:r w:rsidR="006F4C0B" w:rsidRPr="003F6E76">
        <w:rPr>
          <w:lang w:val="en-US"/>
        </w:rPr>
        <w:t xml:space="preserve">, </w:t>
      </w:r>
      <w:r w:rsidR="00805B95" w:rsidRPr="003F6E76">
        <w:rPr>
          <w:lang w:val="en-US"/>
        </w:rPr>
        <w:t>Gael</w:t>
      </w:r>
      <w:r w:rsidR="00852BCC" w:rsidRPr="003F6E76">
        <w:rPr>
          <w:lang w:val="en-US"/>
        </w:rPr>
        <w:t xml:space="preserve">ic cosmology </w:t>
      </w:r>
      <w:r w:rsidR="007C01E7" w:rsidRPr="003F6E76">
        <w:rPr>
          <w:lang w:val="en-US"/>
        </w:rPr>
        <w:t>(the ancestry of</w:t>
      </w:r>
      <w:r w:rsidR="007C01E7" w:rsidRPr="00FD21BA">
        <w:rPr>
          <w:lang w:val="en-US"/>
        </w:rPr>
        <w:t xml:space="preserve"> many settlers in Aotearoa/New Zealand</w:t>
      </w:r>
      <w:proofErr w:type="gramStart"/>
      <w:r w:rsidR="007C01E7" w:rsidRPr="00FD21BA">
        <w:rPr>
          <w:lang w:val="en-US"/>
        </w:rPr>
        <w:t xml:space="preserve">), </w:t>
      </w:r>
      <w:r w:rsidR="00DB2B1D" w:rsidRPr="00FD21BA">
        <w:rPr>
          <w:lang w:val="en-US"/>
        </w:rPr>
        <w:t>and</w:t>
      </w:r>
      <w:proofErr w:type="gramEnd"/>
      <w:r w:rsidR="00DB2B1D" w:rsidRPr="00FD21BA">
        <w:rPr>
          <w:lang w:val="en-US"/>
        </w:rPr>
        <w:t xml:space="preserve"> embodied racial/healing justice movements.  </w:t>
      </w:r>
      <w:r w:rsidR="001657EF" w:rsidRPr="00FD21BA">
        <w:rPr>
          <w:lang w:val="en-US"/>
        </w:rPr>
        <w:t>With awareness of the historically traumatic nature of the research space for Indigenous peoples</w:t>
      </w:r>
      <w:r w:rsidR="00B46C92" w:rsidRPr="00FD21BA">
        <w:rPr>
          <w:lang w:val="en-US"/>
        </w:rPr>
        <w:t xml:space="preserve"> and low accountability</w:t>
      </w:r>
      <w:r w:rsidR="00825CFB" w:rsidRPr="00FD21BA">
        <w:rPr>
          <w:lang w:val="en-US"/>
        </w:rPr>
        <w:t xml:space="preserve"> of those with </w:t>
      </w:r>
      <w:r w:rsidR="00AA2497" w:rsidRPr="00FD21BA">
        <w:rPr>
          <w:lang w:val="en-US"/>
        </w:rPr>
        <w:t xml:space="preserve">White </w:t>
      </w:r>
      <w:r w:rsidR="00825CFB" w:rsidRPr="00FD21BA">
        <w:rPr>
          <w:lang w:val="en-US"/>
        </w:rPr>
        <w:t>settler ancestors</w:t>
      </w:r>
      <w:r w:rsidR="00455E71" w:rsidRPr="00FD21BA">
        <w:rPr>
          <w:lang w:val="en-US"/>
        </w:rPr>
        <w:t xml:space="preserve">, </w:t>
      </w:r>
      <w:r w:rsidR="000A7552" w:rsidRPr="00FD21BA">
        <w:rPr>
          <w:lang w:val="en-US"/>
        </w:rPr>
        <w:t xml:space="preserve">the Project </w:t>
      </w:r>
      <w:r w:rsidR="00FD21BA" w:rsidRPr="00FD21BA">
        <w:rPr>
          <w:rStyle w:val="cf01"/>
          <w:rFonts w:ascii="Calibri" w:hAnsi="Calibri" w:cs="Calibri"/>
          <w:sz w:val="22"/>
          <w:szCs w:val="22"/>
        </w:rPr>
        <w:t>takes guidance from the vision of a national, Indigenous-led movement for constitutional transformation (Matike Mai</w:t>
      </w:r>
      <w:r w:rsidR="00CC0950">
        <w:rPr>
          <w:rStyle w:val="cf01"/>
          <w:rFonts w:ascii="Calibri" w:hAnsi="Calibri" w:cs="Calibri"/>
          <w:sz w:val="22"/>
          <w:szCs w:val="22"/>
        </w:rPr>
        <w:t xml:space="preserve"> Aotearoa</w:t>
      </w:r>
      <w:r w:rsidR="00FD21BA" w:rsidRPr="00FD21BA">
        <w:rPr>
          <w:rStyle w:val="cf01"/>
          <w:rFonts w:ascii="Calibri" w:hAnsi="Calibri" w:cs="Calibri"/>
          <w:sz w:val="22"/>
          <w:szCs w:val="22"/>
        </w:rPr>
        <w:t xml:space="preserve"> 2016) to proceed </w:t>
      </w:r>
      <w:r w:rsidR="00F372B4">
        <w:rPr>
          <w:rStyle w:val="cf01"/>
          <w:rFonts w:ascii="Calibri" w:hAnsi="Calibri" w:cs="Calibri"/>
          <w:sz w:val="22"/>
          <w:szCs w:val="22"/>
        </w:rPr>
        <w:t xml:space="preserve">through </w:t>
      </w:r>
      <w:r w:rsidR="00F372B4">
        <w:rPr>
          <w:lang w:val="en-US"/>
        </w:rPr>
        <w:t>t</w:t>
      </w:r>
      <w:r w:rsidR="003F39E3">
        <w:rPr>
          <w:lang w:val="en-US"/>
        </w:rPr>
        <w:t>wo</w:t>
      </w:r>
      <w:r w:rsidR="007B67D3">
        <w:rPr>
          <w:lang w:val="en-US"/>
        </w:rPr>
        <w:t xml:space="preserve"> fluid and overlapping </w:t>
      </w:r>
      <w:r w:rsidR="00BE0B12">
        <w:rPr>
          <w:lang w:val="en-US"/>
        </w:rPr>
        <w:t xml:space="preserve">participatory action research </w:t>
      </w:r>
      <w:r w:rsidR="007B67D3">
        <w:rPr>
          <w:lang w:val="en-US"/>
        </w:rPr>
        <w:t xml:space="preserve">spheres: a </w:t>
      </w:r>
      <w:r w:rsidR="00BE0B12">
        <w:rPr>
          <w:lang w:val="en-US"/>
        </w:rPr>
        <w:t>Māori</w:t>
      </w:r>
      <w:r w:rsidR="007B67D3">
        <w:rPr>
          <w:lang w:val="en-US"/>
        </w:rPr>
        <w:t xml:space="preserve"> sphere for </w:t>
      </w:r>
      <w:bookmarkStart w:id="0" w:name="_Hlk198744863"/>
      <w:r w:rsidR="00BE0B12">
        <w:rPr>
          <w:lang w:val="en-US"/>
        </w:rPr>
        <w:t>Māori</w:t>
      </w:r>
      <w:r w:rsidR="007B67D3">
        <w:rPr>
          <w:lang w:val="en-US"/>
        </w:rPr>
        <w:t xml:space="preserve"> </w:t>
      </w:r>
      <w:r w:rsidR="00A177D6">
        <w:rPr>
          <w:lang w:val="en-US"/>
        </w:rPr>
        <w:t xml:space="preserve">participatory co-researchers </w:t>
      </w:r>
      <w:bookmarkEnd w:id="0"/>
      <w:r w:rsidR="00A177D6">
        <w:rPr>
          <w:lang w:val="en-US"/>
        </w:rPr>
        <w:t xml:space="preserve">and their Indigenous ancestors, and </w:t>
      </w:r>
      <w:r w:rsidR="00BE0B12">
        <w:rPr>
          <w:lang w:val="en-US"/>
        </w:rPr>
        <w:t xml:space="preserve">a </w:t>
      </w:r>
      <w:bookmarkStart w:id="1" w:name="_Hlk198744880"/>
      <w:r w:rsidR="00BE0B12">
        <w:rPr>
          <w:lang w:val="en-US"/>
        </w:rPr>
        <w:t xml:space="preserve">Pākehā </w:t>
      </w:r>
      <w:bookmarkEnd w:id="1"/>
      <w:r w:rsidR="00BE0B12">
        <w:rPr>
          <w:lang w:val="en-US"/>
        </w:rPr>
        <w:t xml:space="preserve">sphere for </w:t>
      </w:r>
      <w:r w:rsidR="00556407">
        <w:rPr>
          <w:lang w:val="en-US"/>
        </w:rPr>
        <w:t>Pākehā participatory co-</w:t>
      </w:r>
      <w:r w:rsidR="00DF3D8F">
        <w:rPr>
          <w:lang w:val="en-US"/>
        </w:rPr>
        <w:t>researchers</w:t>
      </w:r>
      <w:r w:rsidR="00556407">
        <w:rPr>
          <w:lang w:val="en-US"/>
        </w:rPr>
        <w:t xml:space="preserve"> </w:t>
      </w:r>
      <w:r w:rsidR="00424485">
        <w:rPr>
          <w:lang w:val="en-US"/>
        </w:rPr>
        <w:t>that has evolved to orient towards</w:t>
      </w:r>
      <w:r w:rsidR="00556407">
        <w:rPr>
          <w:lang w:val="en-US"/>
        </w:rPr>
        <w:t xml:space="preserve"> </w:t>
      </w:r>
      <w:r w:rsidR="00DF3D8F">
        <w:rPr>
          <w:lang w:val="en-US"/>
        </w:rPr>
        <w:t>settler</w:t>
      </w:r>
      <w:r w:rsidR="00424485">
        <w:rPr>
          <w:lang w:val="en-US"/>
        </w:rPr>
        <w:t xml:space="preserve">, pagan and non-human </w:t>
      </w:r>
      <w:r w:rsidR="00DF3D8F">
        <w:rPr>
          <w:lang w:val="en-US"/>
        </w:rPr>
        <w:t xml:space="preserve"> ancestors.</w:t>
      </w:r>
      <w:r w:rsidR="00606E75">
        <w:rPr>
          <w:lang w:val="en-US"/>
        </w:rPr>
        <w:t xml:space="preserve"> </w:t>
      </w:r>
      <w:r w:rsidR="005C0419">
        <w:rPr>
          <w:lang w:val="en-US"/>
        </w:rPr>
        <w:t xml:space="preserve"> There is also a relational sphere, where Māori and Pākehā participatory co-researchers</w:t>
      </w:r>
      <w:r w:rsidR="00606E75">
        <w:rPr>
          <w:lang w:val="en-US"/>
        </w:rPr>
        <w:t xml:space="preserve"> </w:t>
      </w:r>
      <w:r w:rsidR="005C0419">
        <w:rPr>
          <w:lang w:val="en-US"/>
        </w:rPr>
        <w:t xml:space="preserve">can come together </w:t>
      </w:r>
      <w:r w:rsidR="003E6F54">
        <w:rPr>
          <w:lang w:val="en-US"/>
        </w:rPr>
        <w:t xml:space="preserve">when ready.  </w:t>
      </w:r>
      <w:proofErr w:type="gramStart"/>
      <w:r w:rsidR="00606E75">
        <w:rPr>
          <w:lang w:val="en-US"/>
        </w:rPr>
        <w:t xml:space="preserve">This </w:t>
      </w:r>
      <w:r w:rsidR="005C1698">
        <w:rPr>
          <w:lang w:val="en-US"/>
        </w:rPr>
        <w:t>tripartite</w:t>
      </w:r>
      <w:r w:rsidR="00F7704E">
        <w:rPr>
          <w:lang w:val="en-US"/>
        </w:rPr>
        <w:t xml:space="preserve"> spheres</w:t>
      </w:r>
      <w:proofErr w:type="gramEnd"/>
      <w:r w:rsidR="00C06F3C">
        <w:rPr>
          <w:lang w:val="en-US"/>
        </w:rPr>
        <w:t xml:space="preserve"> </w:t>
      </w:r>
      <w:r w:rsidR="00606E75" w:rsidRPr="00B53A09">
        <w:rPr>
          <w:lang w:val="en-US"/>
        </w:rPr>
        <w:t xml:space="preserve">design </w:t>
      </w:r>
      <w:r w:rsidR="001215E7" w:rsidRPr="00B53A09">
        <w:rPr>
          <w:lang w:val="en-US"/>
        </w:rPr>
        <w:t>provide</w:t>
      </w:r>
      <w:r w:rsidR="00F7704E">
        <w:rPr>
          <w:lang w:val="en-US"/>
        </w:rPr>
        <w:t>s</w:t>
      </w:r>
      <w:r w:rsidR="001215E7" w:rsidRPr="00B53A09">
        <w:rPr>
          <w:lang w:val="en-US"/>
        </w:rPr>
        <w:t xml:space="preserve"> a protective</w:t>
      </w:r>
      <w:r w:rsidR="001215E7">
        <w:rPr>
          <w:lang w:val="en-US"/>
        </w:rPr>
        <w:t xml:space="preserve"> approach </w:t>
      </w:r>
      <w:r w:rsidR="00C06F3C">
        <w:rPr>
          <w:lang w:val="en-US"/>
        </w:rPr>
        <w:t>where</w:t>
      </w:r>
      <w:r w:rsidR="005124F3">
        <w:rPr>
          <w:lang w:val="en-US"/>
        </w:rPr>
        <w:t xml:space="preserve"> </w:t>
      </w:r>
      <w:r w:rsidR="00E51E40">
        <w:rPr>
          <w:lang w:val="en-US"/>
        </w:rPr>
        <w:t xml:space="preserve">potential </w:t>
      </w:r>
      <w:proofErr w:type="gramStart"/>
      <w:r w:rsidR="00E51E40">
        <w:rPr>
          <w:lang w:val="en-US"/>
        </w:rPr>
        <w:t>harms</w:t>
      </w:r>
      <w:proofErr w:type="gramEnd"/>
      <w:r w:rsidR="00E51E40">
        <w:rPr>
          <w:lang w:val="en-US"/>
        </w:rPr>
        <w:t xml:space="preserve"> </w:t>
      </w:r>
      <w:r w:rsidR="00CF5A02">
        <w:rPr>
          <w:lang w:val="en-US"/>
        </w:rPr>
        <w:t xml:space="preserve">and damage </w:t>
      </w:r>
      <w:r w:rsidR="001215E7">
        <w:rPr>
          <w:lang w:val="en-US"/>
        </w:rPr>
        <w:t>may arise from</w:t>
      </w:r>
      <w:r w:rsidR="00C06F3C">
        <w:rPr>
          <w:lang w:val="en-US"/>
        </w:rPr>
        <w:t xml:space="preserve"> participatory co-researchers </w:t>
      </w:r>
      <w:r w:rsidR="00B510D2">
        <w:rPr>
          <w:lang w:val="en-US"/>
        </w:rPr>
        <w:t>being invited to engage</w:t>
      </w:r>
      <w:r w:rsidR="00851BAC">
        <w:rPr>
          <w:lang w:val="en-US"/>
        </w:rPr>
        <w:t xml:space="preserve"> with ancestors,</w:t>
      </w:r>
      <w:r w:rsidR="00B510D2">
        <w:rPr>
          <w:lang w:val="en-US"/>
        </w:rPr>
        <w:t xml:space="preserve"> with the </w:t>
      </w:r>
      <w:r w:rsidR="00C02549">
        <w:rPr>
          <w:lang w:val="en-US"/>
        </w:rPr>
        <w:t xml:space="preserve">colonial </w:t>
      </w:r>
      <w:r w:rsidR="00B510D2">
        <w:rPr>
          <w:lang w:val="en-US"/>
        </w:rPr>
        <w:t xml:space="preserve">violence </w:t>
      </w:r>
      <w:r w:rsidR="00C02549">
        <w:rPr>
          <w:lang w:val="en-US"/>
        </w:rPr>
        <w:t xml:space="preserve">done </w:t>
      </w:r>
      <w:r w:rsidR="00B510D2">
        <w:rPr>
          <w:lang w:val="en-US"/>
        </w:rPr>
        <w:t xml:space="preserve">to or </w:t>
      </w:r>
      <w:r w:rsidR="00141C79">
        <w:rPr>
          <w:lang w:val="en-US"/>
        </w:rPr>
        <w:t xml:space="preserve">done </w:t>
      </w:r>
      <w:r w:rsidR="00B510D2">
        <w:rPr>
          <w:lang w:val="en-US"/>
        </w:rPr>
        <w:t>by their</w:t>
      </w:r>
      <w:r w:rsidR="008149E3">
        <w:rPr>
          <w:lang w:val="en-US"/>
        </w:rPr>
        <w:t xml:space="preserve"> ancestors</w:t>
      </w:r>
      <w:r w:rsidR="004B5984">
        <w:rPr>
          <w:lang w:val="en-US"/>
        </w:rPr>
        <w:t xml:space="preserve">, and </w:t>
      </w:r>
      <w:r w:rsidR="00B73A5E">
        <w:rPr>
          <w:lang w:val="en-US"/>
        </w:rPr>
        <w:t xml:space="preserve">from </w:t>
      </w:r>
      <w:r w:rsidR="004B5984">
        <w:rPr>
          <w:lang w:val="en-US"/>
        </w:rPr>
        <w:t xml:space="preserve">the </w:t>
      </w:r>
      <w:r w:rsidR="006807F8">
        <w:rPr>
          <w:lang w:val="en-US"/>
        </w:rPr>
        <w:t xml:space="preserve">denigration </w:t>
      </w:r>
      <w:r w:rsidR="004B5984">
        <w:rPr>
          <w:lang w:val="en-US"/>
        </w:rPr>
        <w:t xml:space="preserve">enacted </w:t>
      </w:r>
      <w:r w:rsidR="006807F8">
        <w:rPr>
          <w:lang w:val="en-US"/>
        </w:rPr>
        <w:t xml:space="preserve">historically by </w:t>
      </w:r>
      <w:r w:rsidR="002E3A3B">
        <w:rPr>
          <w:lang w:val="en-US"/>
        </w:rPr>
        <w:t xml:space="preserve">Euro-Western </w:t>
      </w:r>
      <w:r w:rsidR="004B5984">
        <w:rPr>
          <w:lang w:val="en-US"/>
        </w:rPr>
        <w:t>research</w:t>
      </w:r>
      <w:r w:rsidR="002E3A3B">
        <w:rPr>
          <w:lang w:val="en-US"/>
        </w:rPr>
        <w:t>.</w:t>
      </w:r>
    </w:p>
    <w:p w14:paraId="6D16070E" w14:textId="4FFCA0B8" w:rsidR="001F234C" w:rsidRPr="0043616A" w:rsidRDefault="002D736F" w:rsidP="002D497C">
      <w:pPr>
        <w:ind w:firstLine="720"/>
        <w:rPr>
          <w:lang w:val="en-US"/>
        </w:rPr>
      </w:pPr>
      <w:r w:rsidRPr="002D736F">
        <w:rPr>
          <w:lang w:val="en-US"/>
        </w:rPr>
        <w:t xml:space="preserve">The </w:t>
      </w:r>
      <w:proofErr w:type="spellStart"/>
      <w:r w:rsidRPr="002D736F">
        <w:rPr>
          <w:lang w:val="en-US"/>
        </w:rPr>
        <w:t>Tipuna</w:t>
      </w:r>
      <w:proofErr w:type="spellEnd"/>
      <w:r w:rsidR="00DE157B" w:rsidRPr="002D736F">
        <w:rPr>
          <w:lang w:val="en-US"/>
        </w:rPr>
        <w:t xml:space="preserve"> </w:t>
      </w:r>
      <w:r w:rsidR="00B3348C" w:rsidRPr="002D736F">
        <w:rPr>
          <w:lang w:val="en-US"/>
        </w:rPr>
        <w:t xml:space="preserve">Project </w:t>
      </w:r>
      <w:r w:rsidR="00B3348C" w:rsidRPr="003D4B89">
        <w:rPr>
          <w:lang w:val="en-US"/>
        </w:rPr>
        <w:t>is co-led by</w:t>
      </w:r>
      <w:r>
        <w:rPr>
          <w:lang w:val="en-US"/>
        </w:rPr>
        <w:t xml:space="preserve"> Rachel Jane Liebert </w:t>
      </w:r>
      <w:r w:rsidR="00FE20D1" w:rsidRPr="003D4B89">
        <w:rPr>
          <w:color w:val="000000"/>
        </w:rPr>
        <w:t>(</w:t>
      </w:r>
      <w:r w:rsidR="00FE20D1" w:rsidRPr="003D4B89">
        <w:rPr>
          <w:i/>
          <w:iCs/>
          <w:color w:val="000000"/>
        </w:rPr>
        <w:t xml:space="preserve">Ngāti Pākehā – </w:t>
      </w:r>
      <w:proofErr w:type="spellStart"/>
      <w:r w:rsidR="00FE20D1" w:rsidRPr="003D4B89">
        <w:rPr>
          <w:i/>
          <w:iCs/>
          <w:color w:val="000000"/>
        </w:rPr>
        <w:t>Aerana</w:t>
      </w:r>
      <w:proofErr w:type="spellEnd"/>
      <w:r w:rsidR="00FE20D1" w:rsidRPr="003D4B89">
        <w:rPr>
          <w:i/>
          <w:iCs/>
          <w:color w:val="000000"/>
        </w:rPr>
        <w:t xml:space="preserve">, Ingarangi, </w:t>
      </w:r>
      <w:proofErr w:type="spellStart"/>
      <w:r w:rsidR="00FE20D1" w:rsidRPr="003D4B89">
        <w:rPr>
          <w:i/>
          <w:iCs/>
          <w:color w:val="000000"/>
        </w:rPr>
        <w:t>Kotirana</w:t>
      </w:r>
      <w:proofErr w:type="spellEnd"/>
      <w:r w:rsidR="00FE20D1" w:rsidRPr="003D4B89">
        <w:rPr>
          <w:i/>
          <w:iCs/>
          <w:color w:val="000000"/>
        </w:rPr>
        <w:t>, Hamene</w:t>
      </w:r>
      <w:r w:rsidR="00FE20D1" w:rsidRPr="003D4B89">
        <w:rPr>
          <w:color w:val="000000"/>
        </w:rPr>
        <w:t>)</w:t>
      </w:r>
      <w:r w:rsidR="00F244C0" w:rsidRPr="003D4B89">
        <w:rPr>
          <w:color w:val="000000"/>
        </w:rPr>
        <w:t xml:space="preserve"> </w:t>
      </w:r>
      <w:r w:rsidR="00487ADB" w:rsidRPr="003D4B89">
        <w:rPr>
          <w:lang w:val="en-US"/>
        </w:rPr>
        <w:t xml:space="preserve">who is a sixth generation </w:t>
      </w:r>
      <w:r w:rsidR="00AF1203" w:rsidRPr="003D4B89">
        <w:rPr>
          <w:lang w:val="en-US"/>
        </w:rPr>
        <w:t>Pākehā</w:t>
      </w:r>
      <w:r w:rsidR="006E42F5" w:rsidRPr="003D4B89">
        <w:rPr>
          <w:lang w:val="en-US"/>
        </w:rPr>
        <w:t>, based at</w:t>
      </w:r>
      <w:r>
        <w:rPr>
          <w:lang w:val="en-US"/>
        </w:rPr>
        <w:t xml:space="preserve"> the University of East London</w:t>
      </w:r>
      <w:r w:rsidR="00857091" w:rsidRPr="00A921DF">
        <w:rPr>
          <w:lang w:val="en-US"/>
        </w:rPr>
        <w:t xml:space="preserve">, </w:t>
      </w:r>
      <w:r w:rsidR="00BC587F" w:rsidRPr="003D4B89">
        <w:rPr>
          <w:lang w:val="en-US"/>
        </w:rPr>
        <w:t xml:space="preserve">mainly </w:t>
      </w:r>
      <w:r w:rsidR="00857091" w:rsidRPr="003D4B89">
        <w:rPr>
          <w:lang w:val="en-US"/>
        </w:rPr>
        <w:t>living in Aotearoa</w:t>
      </w:r>
      <w:r w:rsidR="008E13B9" w:rsidRPr="003D4B89">
        <w:rPr>
          <w:lang w:val="en-US"/>
        </w:rPr>
        <w:t xml:space="preserve"> and </w:t>
      </w:r>
      <w:r w:rsidR="008E13B9" w:rsidRPr="00E40BB8">
        <w:rPr>
          <w:lang w:val="en-US"/>
        </w:rPr>
        <w:t xml:space="preserve">attached </w:t>
      </w:r>
      <w:r w:rsidR="006B6AF1" w:rsidRPr="000A7D18">
        <w:rPr>
          <w:lang w:val="en-US"/>
        </w:rPr>
        <w:t>to</w:t>
      </w:r>
      <w:r w:rsidR="00A921DF" w:rsidRPr="000A7D18">
        <w:rPr>
          <w:lang w:val="en-US"/>
        </w:rPr>
        <w:t xml:space="preserve"> </w:t>
      </w:r>
      <w:proofErr w:type="spellStart"/>
      <w:r w:rsidR="000A7D18" w:rsidRPr="000A7D18">
        <w:rPr>
          <w:rStyle w:val="cf01"/>
          <w:rFonts w:ascii="Calibri" w:hAnsi="Calibri" w:cs="Calibri"/>
          <w:sz w:val="22"/>
          <w:szCs w:val="22"/>
        </w:rPr>
        <w:t>Whāriki</w:t>
      </w:r>
      <w:bookmarkStart w:id="2" w:name="_Hlk198745183"/>
      <w:proofErr w:type="spellEnd"/>
      <w:r w:rsidR="00E40BB8" w:rsidRPr="000A7D18">
        <w:rPr>
          <w:rStyle w:val="cf01"/>
          <w:rFonts w:ascii="Calibri" w:hAnsi="Calibri" w:cs="Calibri"/>
          <w:sz w:val="22"/>
          <w:szCs w:val="22"/>
        </w:rPr>
        <w:t xml:space="preserve"> </w:t>
      </w:r>
      <w:bookmarkEnd w:id="2"/>
      <w:r w:rsidR="00E40BB8" w:rsidRPr="000A7D18">
        <w:rPr>
          <w:rStyle w:val="cf01"/>
          <w:rFonts w:ascii="Calibri" w:hAnsi="Calibri" w:cs="Calibri"/>
          <w:sz w:val="22"/>
          <w:szCs w:val="22"/>
        </w:rPr>
        <w:t xml:space="preserve">– </w:t>
      </w:r>
      <w:r w:rsidR="00E40BB8" w:rsidRPr="00C63F77">
        <w:rPr>
          <w:rStyle w:val="cf01"/>
          <w:rFonts w:ascii="Calibri" w:hAnsi="Calibri" w:cs="Calibri"/>
          <w:sz w:val="22"/>
          <w:szCs w:val="22"/>
        </w:rPr>
        <w:t xml:space="preserve">a </w:t>
      </w:r>
      <w:proofErr w:type="spellStart"/>
      <w:r w:rsidR="00E40BB8" w:rsidRPr="00C63F77">
        <w:rPr>
          <w:rStyle w:val="cf01"/>
          <w:rFonts w:ascii="Calibri" w:hAnsi="Calibri" w:cs="Calibri"/>
          <w:sz w:val="22"/>
          <w:szCs w:val="22"/>
        </w:rPr>
        <w:t>kaupapa</w:t>
      </w:r>
      <w:proofErr w:type="spellEnd"/>
      <w:r w:rsidR="00E40BB8" w:rsidRPr="00C63F77">
        <w:rPr>
          <w:rStyle w:val="cf01"/>
          <w:rFonts w:ascii="Calibri" w:hAnsi="Calibri" w:cs="Calibri"/>
          <w:sz w:val="22"/>
          <w:szCs w:val="22"/>
        </w:rPr>
        <w:t xml:space="preserve"> Māori research centre </w:t>
      </w:r>
      <w:r w:rsidR="00E40BB8" w:rsidRPr="00A921DF">
        <w:rPr>
          <w:rStyle w:val="cf01"/>
          <w:rFonts w:ascii="Calibri" w:hAnsi="Calibri" w:cs="Calibri"/>
          <w:sz w:val="22"/>
          <w:szCs w:val="22"/>
        </w:rPr>
        <w:t>at</w:t>
      </w:r>
      <w:r w:rsidR="00A921DF" w:rsidRPr="00A921DF">
        <w:rPr>
          <w:lang w:val="en-US"/>
        </w:rPr>
        <w:t xml:space="preserve"> </w:t>
      </w:r>
      <w:r w:rsidR="000A7D18">
        <w:rPr>
          <w:lang w:val="en-US"/>
        </w:rPr>
        <w:t>Massey University</w:t>
      </w:r>
      <w:r w:rsidR="009824A8" w:rsidRPr="003D4B89">
        <w:rPr>
          <w:lang w:val="en-US"/>
        </w:rPr>
        <w:t>, and</w:t>
      </w:r>
      <w:r w:rsidR="008E13B9" w:rsidRPr="003D4B89">
        <w:rPr>
          <w:lang w:val="en-US"/>
        </w:rPr>
        <w:t xml:space="preserve"> </w:t>
      </w:r>
      <w:r w:rsidR="000A7D18">
        <w:rPr>
          <w:lang w:val="en-US"/>
        </w:rPr>
        <w:t>Teah Carlsson</w:t>
      </w:r>
      <w:r w:rsidR="008E13B9" w:rsidRPr="00E355F1">
        <w:rPr>
          <w:color w:val="0070C0"/>
          <w:lang w:val="en-US"/>
        </w:rPr>
        <w:t xml:space="preserve"> </w:t>
      </w:r>
      <w:r w:rsidR="009423B7" w:rsidRPr="003D4B89">
        <w:rPr>
          <w:color w:val="000000"/>
        </w:rPr>
        <w:t>(</w:t>
      </w:r>
      <w:proofErr w:type="spellStart"/>
      <w:r w:rsidR="009423B7" w:rsidRPr="003D4B89">
        <w:rPr>
          <w:i/>
          <w:iCs/>
          <w:color w:val="000000"/>
        </w:rPr>
        <w:t>Te</w:t>
      </w:r>
      <w:proofErr w:type="spellEnd"/>
      <w:r w:rsidR="009423B7" w:rsidRPr="003D4B89">
        <w:rPr>
          <w:i/>
          <w:iCs/>
          <w:color w:val="000000"/>
        </w:rPr>
        <w:t xml:space="preserve"> Whānau-ā-Apanui, Ngāti Porou, Waikato-Tainui</w:t>
      </w:r>
      <w:r w:rsidR="009423B7" w:rsidRPr="003D4B89">
        <w:rPr>
          <w:color w:val="000000"/>
        </w:rPr>
        <w:t xml:space="preserve">) who </w:t>
      </w:r>
      <w:r w:rsidR="000B344D" w:rsidRPr="003D4B89">
        <w:rPr>
          <w:lang w:val="en-US"/>
        </w:rPr>
        <w:t xml:space="preserve">has </w:t>
      </w:r>
      <w:r w:rsidR="00CF4460" w:rsidRPr="003D4B89">
        <w:rPr>
          <w:lang w:val="en-US"/>
        </w:rPr>
        <w:t xml:space="preserve">ancestral connections to </w:t>
      </w:r>
      <w:proofErr w:type="spellStart"/>
      <w:r w:rsidR="00CF4460" w:rsidRPr="003D4B89">
        <w:rPr>
          <w:lang w:val="en-US"/>
        </w:rPr>
        <w:t>te</w:t>
      </w:r>
      <w:proofErr w:type="spellEnd"/>
      <w:r w:rsidR="004A7C02" w:rsidRPr="003D4B89">
        <w:rPr>
          <w:lang w:val="en-US"/>
        </w:rPr>
        <w:t xml:space="preserve"> </w:t>
      </w:r>
      <w:proofErr w:type="spellStart"/>
      <w:r w:rsidR="004A7C02" w:rsidRPr="003D4B89">
        <w:rPr>
          <w:lang w:val="en-US"/>
        </w:rPr>
        <w:t>a</w:t>
      </w:r>
      <w:r w:rsidR="00CF4460" w:rsidRPr="003D4B89">
        <w:rPr>
          <w:lang w:val="en-US"/>
        </w:rPr>
        <w:t>o</w:t>
      </w:r>
      <w:proofErr w:type="spellEnd"/>
      <w:r w:rsidR="00CF4460" w:rsidRPr="003D4B89">
        <w:rPr>
          <w:lang w:val="en-US"/>
        </w:rPr>
        <w:t xml:space="preserve"> </w:t>
      </w:r>
      <w:r w:rsidR="000B344D" w:rsidRPr="003D4B89">
        <w:rPr>
          <w:lang w:val="en-US"/>
        </w:rPr>
        <w:t>Māori</w:t>
      </w:r>
      <w:r w:rsidR="00CF4460" w:rsidRPr="003D4B89">
        <w:rPr>
          <w:lang w:val="en-US"/>
        </w:rPr>
        <w:t xml:space="preserve"> (the </w:t>
      </w:r>
      <w:r w:rsidR="004A7C02" w:rsidRPr="003D4B89">
        <w:rPr>
          <w:lang w:val="en-US"/>
        </w:rPr>
        <w:t>Māori</w:t>
      </w:r>
      <w:r w:rsidR="00CF4460" w:rsidRPr="003D4B89">
        <w:rPr>
          <w:lang w:val="en-US"/>
        </w:rPr>
        <w:t xml:space="preserve"> world)</w:t>
      </w:r>
      <w:r w:rsidR="000B344D" w:rsidRPr="003D4B89">
        <w:rPr>
          <w:lang w:val="en-US"/>
        </w:rPr>
        <w:t xml:space="preserve"> and is</w:t>
      </w:r>
      <w:r w:rsidR="000B344D">
        <w:rPr>
          <w:lang w:val="en-US"/>
        </w:rPr>
        <w:t xml:space="preserve"> a </w:t>
      </w:r>
      <w:proofErr w:type="spellStart"/>
      <w:r w:rsidR="000B344D">
        <w:rPr>
          <w:lang w:val="en-US"/>
        </w:rPr>
        <w:t>kaupapa</w:t>
      </w:r>
      <w:proofErr w:type="spellEnd"/>
      <w:r w:rsidR="000B344D">
        <w:rPr>
          <w:lang w:val="en-US"/>
        </w:rPr>
        <w:t xml:space="preserve"> Māori researcher </w:t>
      </w:r>
      <w:r w:rsidR="000B344D" w:rsidRPr="008A7078">
        <w:rPr>
          <w:lang w:val="en-US"/>
        </w:rPr>
        <w:t xml:space="preserve">at </w:t>
      </w:r>
      <w:bookmarkStart w:id="3" w:name="_Hlk216970000"/>
      <w:proofErr w:type="spellStart"/>
      <w:r w:rsidR="008A7078" w:rsidRPr="008A7078">
        <w:rPr>
          <w:rStyle w:val="cf01"/>
          <w:rFonts w:ascii="Calibri" w:hAnsi="Calibri" w:cs="Calibri"/>
          <w:sz w:val="22"/>
          <w:szCs w:val="22"/>
        </w:rPr>
        <w:t>Whāriki</w:t>
      </w:r>
      <w:bookmarkEnd w:id="3"/>
      <w:proofErr w:type="spellEnd"/>
      <w:r w:rsidR="008A7078" w:rsidRPr="008A7078">
        <w:rPr>
          <w:lang w:val="en-US"/>
        </w:rPr>
        <w:t xml:space="preserve">.  Rachel and Teah </w:t>
      </w:r>
      <w:r w:rsidR="00657CFD" w:rsidRPr="008A7078">
        <w:rPr>
          <w:lang w:val="en-US"/>
        </w:rPr>
        <w:t xml:space="preserve">therefore </w:t>
      </w:r>
      <w:r w:rsidR="00657CFD">
        <w:rPr>
          <w:lang w:val="en-US"/>
        </w:rPr>
        <w:t xml:space="preserve">are participatory co-researchers within the respective spheres as well as </w:t>
      </w:r>
      <w:r w:rsidR="009C7044">
        <w:rPr>
          <w:lang w:val="en-US"/>
        </w:rPr>
        <w:t>co-Project leaders.</w:t>
      </w:r>
      <w:r w:rsidR="002D497C">
        <w:rPr>
          <w:lang w:val="en-US"/>
        </w:rPr>
        <w:t xml:space="preserve"> </w:t>
      </w:r>
      <w:r w:rsidR="003877A1">
        <w:rPr>
          <w:i/>
          <w:iCs/>
          <w:color w:val="FF0000"/>
          <w:lang w:val="en-US"/>
        </w:rPr>
        <w:t xml:space="preserve"> </w:t>
      </w:r>
      <w:r w:rsidR="00606E75">
        <w:rPr>
          <w:lang w:val="en-US"/>
        </w:rPr>
        <w:t>I am</w:t>
      </w:r>
      <w:r w:rsidR="00E43434">
        <w:rPr>
          <w:lang w:val="en-US"/>
        </w:rPr>
        <w:t xml:space="preserve"> </w:t>
      </w:r>
      <w:r w:rsidR="00606E75">
        <w:rPr>
          <w:lang w:val="en-US"/>
        </w:rPr>
        <w:t xml:space="preserve">involved in the Project </w:t>
      </w:r>
      <w:r w:rsidR="00E43434">
        <w:rPr>
          <w:lang w:val="en-US"/>
        </w:rPr>
        <w:t>as a form of</w:t>
      </w:r>
      <w:r w:rsidR="00E72E2B">
        <w:rPr>
          <w:lang w:val="en-US"/>
        </w:rPr>
        <w:t xml:space="preserve"> UK-based</w:t>
      </w:r>
      <w:r w:rsidR="00E43434">
        <w:rPr>
          <w:lang w:val="en-US"/>
        </w:rPr>
        <w:t xml:space="preserve"> ‘backstop’ </w:t>
      </w:r>
      <w:r w:rsidR="001B3FC6">
        <w:rPr>
          <w:lang w:val="en-US"/>
        </w:rPr>
        <w:t>protecti</w:t>
      </w:r>
      <w:r w:rsidR="003925C2">
        <w:rPr>
          <w:lang w:val="en-US"/>
        </w:rPr>
        <w:t>ng</w:t>
      </w:r>
      <w:r w:rsidR="001B3FC6">
        <w:rPr>
          <w:lang w:val="en-US"/>
        </w:rPr>
        <w:t xml:space="preserve"> </w:t>
      </w:r>
      <w:r w:rsidR="00FF34D2">
        <w:rPr>
          <w:lang w:val="en-US"/>
        </w:rPr>
        <w:t>Project administration</w:t>
      </w:r>
      <w:r w:rsidR="004E282B">
        <w:rPr>
          <w:lang w:val="en-US"/>
        </w:rPr>
        <w:t xml:space="preserve"> and</w:t>
      </w:r>
      <w:r w:rsidR="00F802C6">
        <w:rPr>
          <w:lang w:val="en-US"/>
        </w:rPr>
        <w:t xml:space="preserve"> helping to disseminate its research messages</w:t>
      </w:r>
      <w:r w:rsidR="00BC587F">
        <w:rPr>
          <w:lang w:val="en-US"/>
        </w:rPr>
        <w:t xml:space="preserve">, </w:t>
      </w:r>
      <w:r w:rsidR="00D30A5C">
        <w:rPr>
          <w:lang w:val="en-US"/>
        </w:rPr>
        <w:t xml:space="preserve">based </w:t>
      </w:r>
      <w:r w:rsidR="00615DFA">
        <w:rPr>
          <w:lang w:val="en-US"/>
        </w:rPr>
        <w:t xml:space="preserve">at </w:t>
      </w:r>
      <w:r w:rsidR="00BC587F" w:rsidRPr="000720D1">
        <w:rPr>
          <w:lang w:val="en-US"/>
        </w:rPr>
        <w:t>the</w:t>
      </w:r>
      <w:r w:rsidR="008A7078">
        <w:rPr>
          <w:lang w:val="en-US"/>
        </w:rPr>
        <w:t xml:space="preserve"> University of Southampton</w:t>
      </w:r>
      <w:r w:rsidR="009E663C">
        <w:rPr>
          <w:lang w:val="en-US"/>
        </w:rPr>
        <w:t xml:space="preserve">; </w:t>
      </w:r>
      <w:r w:rsidR="00D61ED4">
        <w:rPr>
          <w:lang w:val="en-US"/>
        </w:rPr>
        <w:t xml:space="preserve">a third/fourth or fifth/sixth generation (depending on which familial lineage is followed) British </w:t>
      </w:r>
      <w:r w:rsidR="009E663C">
        <w:rPr>
          <w:lang w:val="en-US"/>
        </w:rPr>
        <w:t>researcher</w:t>
      </w:r>
      <w:r w:rsidR="00E976A7">
        <w:rPr>
          <w:lang w:val="en-US"/>
        </w:rPr>
        <w:t xml:space="preserve"> </w:t>
      </w:r>
      <w:r w:rsidR="00787D34">
        <w:rPr>
          <w:lang w:val="en-US"/>
        </w:rPr>
        <w:t xml:space="preserve">with </w:t>
      </w:r>
      <w:r w:rsidR="00586791">
        <w:rPr>
          <w:lang w:val="en-US"/>
        </w:rPr>
        <w:t xml:space="preserve">previous </w:t>
      </w:r>
      <w:r w:rsidR="00787D34">
        <w:rPr>
          <w:lang w:val="en-US"/>
        </w:rPr>
        <w:t xml:space="preserve">experience </w:t>
      </w:r>
      <w:r w:rsidR="00787D34" w:rsidRPr="00AD13C6">
        <w:rPr>
          <w:lang w:val="en-US"/>
        </w:rPr>
        <w:t>of collaborating</w:t>
      </w:r>
      <w:r w:rsidR="009E663C" w:rsidRPr="00AD13C6">
        <w:rPr>
          <w:lang w:val="en-US"/>
        </w:rPr>
        <w:t xml:space="preserve"> </w:t>
      </w:r>
      <w:r w:rsidR="00700715" w:rsidRPr="00AD13C6">
        <w:rPr>
          <w:lang w:val="en-US"/>
        </w:rPr>
        <w:t xml:space="preserve">in partnership with </w:t>
      </w:r>
      <w:r w:rsidR="009E663C" w:rsidRPr="00AD13C6">
        <w:rPr>
          <w:lang w:val="en-US"/>
        </w:rPr>
        <w:t xml:space="preserve">Indigenous </w:t>
      </w:r>
      <w:r w:rsidR="00700715" w:rsidRPr="00AD13C6">
        <w:rPr>
          <w:lang w:val="en-US"/>
        </w:rPr>
        <w:t xml:space="preserve">and non-Indigenous </w:t>
      </w:r>
      <w:r w:rsidR="00586791" w:rsidRPr="00AD13C6">
        <w:rPr>
          <w:lang w:val="en-US"/>
        </w:rPr>
        <w:t>scholars</w:t>
      </w:r>
      <w:r w:rsidR="005D5FE7" w:rsidRPr="00AD13C6">
        <w:rPr>
          <w:lang w:val="en-US"/>
        </w:rPr>
        <w:t>, including with</w:t>
      </w:r>
      <w:r w:rsidR="000720D1" w:rsidRPr="00AD13C6">
        <w:rPr>
          <w:lang w:val="en-US"/>
        </w:rPr>
        <w:t xml:space="preserve"> </w:t>
      </w:r>
      <w:r w:rsidR="00AD13C6" w:rsidRPr="00AD13C6">
        <w:rPr>
          <w:lang w:val="en-US"/>
        </w:rPr>
        <w:t>Professor Helen Moewaka Barnes</w:t>
      </w:r>
      <w:r w:rsidR="005D5FE7" w:rsidRPr="00AD13C6">
        <w:rPr>
          <w:lang w:val="en-US"/>
        </w:rPr>
        <w:t xml:space="preserve">, </w:t>
      </w:r>
      <w:r w:rsidR="005D5FE7" w:rsidRPr="000720D1">
        <w:rPr>
          <w:lang w:val="en-US"/>
        </w:rPr>
        <w:t xml:space="preserve">the </w:t>
      </w:r>
      <w:r w:rsidR="005D5FE7" w:rsidRPr="00EF174A">
        <w:rPr>
          <w:lang w:val="en-US"/>
        </w:rPr>
        <w:t>director of</w:t>
      </w:r>
      <w:r w:rsidR="000720D1">
        <w:rPr>
          <w:lang w:val="en-US"/>
        </w:rPr>
        <w:t xml:space="preserve"> </w:t>
      </w:r>
      <w:proofErr w:type="spellStart"/>
      <w:r w:rsidR="00AD13C6" w:rsidRPr="004F6870">
        <w:rPr>
          <w:rStyle w:val="cf01"/>
          <w:rFonts w:ascii="Calibri" w:hAnsi="Calibri" w:cs="Calibri"/>
          <w:sz w:val="22"/>
          <w:szCs w:val="22"/>
        </w:rPr>
        <w:t>Whāriki</w:t>
      </w:r>
      <w:proofErr w:type="spellEnd"/>
      <w:r w:rsidR="00CA520F" w:rsidRPr="004F6870">
        <w:rPr>
          <w:lang w:val="en-US"/>
        </w:rPr>
        <w:t>.</w:t>
      </w:r>
      <w:r w:rsidR="0043616A" w:rsidRPr="004F6870">
        <w:rPr>
          <w:lang w:val="en-US"/>
        </w:rPr>
        <w:t xml:space="preserve">  I am </w:t>
      </w:r>
      <w:r w:rsidR="0043616A" w:rsidRPr="0043616A">
        <w:rPr>
          <w:lang w:val="en-US"/>
        </w:rPr>
        <w:t>not, then, involved</w:t>
      </w:r>
      <w:r w:rsidR="0043616A">
        <w:rPr>
          <w:lang w:val="en-US"/>
        </w:rPr>
        <w:t xml:space="preserve"> directly in</w:t>
      </w:r>
      <w:r w:rsidR="004F6870">
        <w:rPr>
          <w:lang w:val="en-US"/>
        </w:rPr>
        <w:t xml:space="preserve"> </w:t>
      </w:r>
      <w:r w:rsidR="004F6870" w:rsidRPr="004F6870">
        <w:rPr>
          <w:lang w:val="en-US"/>
        </w:rPr>
        <w:t xml:space="preserve">The </w:t>
      </w:r>
      <w:proofErr w:type="spellStart"/>
      <w:r w:rsidR="004F6870" w:rsidRPr="004F6870">
        <w:rPr>
          <w:lang w:val="en-US"/>
        </w:rPr>
        <w:t>Tipuna</w:t>
      </w:r>
      <w:proofErr w:type="spellEnd"/>
      <w:r w:rsidR="004F6870" w:rsidRPr="004F6870">
        <w:rPr>
          <w:lang w:val="en-US"/>
        </w:rPr>
        <w:t xml:space="preserve"> </w:t>
      </w:r>
      <w:r w:rsidR="000D1F34" w:rsidRPr="004F6870">
        <w:rPr>
          <w:lang w:val="en-US"/>
        </w:rPr>
        <w:t xml:space="preserve">Project </w:t>
      </w:r>
      <w:r w:rsidR="000D1F34">
        <w:rPr>
          <w:lang w:val="en-US"/>
        </w:rPr>
        <w:t xml:space="preserve">as a co-researcher in any of </w:t>
      </w:r>
      <w:r w:rsidR="00AC4DC7">
        <w:rPr>
          <w:lang w:val="en-US"/>
        </w:rPr>
        <w:t xml:space="preserve">its </w:t>
      </w:r>
      <w:r w:rsidR="000D1F34">
        <w:rPr>
          <w:lang w:val="en-US"/>
        </w:rPr>
        <w:t>spheres, albeit I am privileged to discuss its processes with the co-leads</w:t>
      </w:r>
      <w:r w:rsidR="002A1129">
        <w:rPr>
          <w:lang w:val="en-US"/>
        </w:rPr>
        <w:t>, and to h</w:t>
      </w:r>
      <w:r w:rsidR="00015C78">
        <w:rPr>
          <w:lang w:val="en-US"/>
        </w:rPr>
        <w:t>ave</w:t>
      </w:r>
      <w:r w:rsidR="002A1129">
        <w:rPr>
          <w:lang w:val="en-US"/>
        </w:rPr>
        <w:t xml:space="preserve"> conversations with them about what is considered knowledge, how to convey and to whom</w:t>
      </w:r>
      <w:r w:rsidR="000D1F34">
        <w:rPr>
          <w:lang w:val="en-US"/>
        </w:rPr>
        <w:t xml:space="preserve">.  This article </w:t>
      </w:r>
      <w:r w:rsidR="00A72090">
        <w:rPr>
          <w:lang w:val="en-US"/>
        </w:rPr>
        <w:t xml:space="preserve">is written from that </w:t>
      </w:r>
      <w:proofErr w:type="gramStart"/>
      <w:r w:rsidR="003A1CD3">
        <w:rPr>
          <w:lang w:val="en-US"/>
        </w:rPr>
        <w:t>witness</w:t>
      </w:r>
      <w:proofErr w:type="gramEnd"/>
      <w:r w:rsidR="003A1CD3">
        <w:rPr>
          <w:lang w:val="en-US"/>
        </w:rPr>
        <w:t xml:space="preserve"> </w:t>
      </w:r>
      <w:r w:rsidR="00A72090">
        <w:rPr>
          <w:lang w:val="en-US"/>
        </w:rPr>
        <w:t>location</w:t>
      </w:r>
      <w:r w:rsidR="008F1BAE">
        <w:rPr>
          <w:lang w:val="en-US"/>
        </w:rPr>
        <w:t>.</w:t>
      </w:r>
      <w:r w:rsidR="00D651B1">
        <w:rPr>
          <w:rStyle w:val="FootnoteReference"/>
          <w:lang w:val="en-US"/>
        </w:rPr>
        <w:footnoteReference w:id="2"/>
      </w:r>
    </w:p>
    <w:p w14:paraId="2BFF22A0" w14:textId="6A07652C" w:rsidR="00AC1D97" w:rsidRDefault="003905F2" w:rsidP="000405E5">
      <w:pPr>
        <w:ind w:firstLine="720"/>
        <w:rPr>
          <w:lang w:val="en-US"/>
        </w:rPr>
      </w:pPr>
      <w:r>
        <w:rPr>
          <w:lang w:val="en-US"/>
        </w:rPr>
        <w:t>The</w:t>
      </w:r>
      <w:r w:rsidR="00EC31EA">
        <w:rPr>
          <w:lang w:val="en-US"/>
        </w:rPr>
        <w:t xml:space="preserve"> </w:t>
      </w:r>
      <w:proofErr w:type="spellStart"/>
      <w:r w:rsidR="00EC31EA">
        <w:rPr>
          <w:lang w:val="en-US"/>
        </w:rPr>
        <w:t>decolonising</w:t>
      </w:r>
      <w:proofErr w:type="spellEnd"/>
      <w:r w:rsidR="00877517">
        <w:rPr>
          <w:lang w:val="en-US"/>
        </w:rPr>
        <w:t xml:space="preserve"> commitment</w:t>
      </w:r>
      <w:r w:rsidR="00EC31EA">
        <w:rPr>
          <w:lang w:val="en-US"/>
        </w:rPr>
        <w:t xml:space="preserve"> </w:t>
      </w:r>
      <w:r w:rsidR="001C41DB">
        <w:rPr>
          <w:lang w:val="en-US"/>
        </w:rPr>
        <w:t>o</w:t>
      </w:r>
      <w:r w:rsidR="00EC31EA">
        <w:rPr>
          <w:lang w:val="en-US"/>
        </w:rPr>
        <w:t>f</w:t>
      </w:r>
      <w:r w:rsidR="00CA520F">
        <w:rPr>
          <w:lang w:val="en-US"/>
        </w:rPr>
        <w:t xml:space="preserve"> </w:t>
      </w:r>
      <w:r w:rsidR="004F6870">
        <w:rPr>
          <w:lang w:val="en-US"/>
        </w:rPr>
        <w:t xml:space="preserve">The </w:t>
      </w:r>
      <w:proofErr w:type="spellStart"/>
      <w:r w:rsidR="004F6870" w:rsidRPr="004F6870">
        <w:rPr>
          <w:lang w:val="en-US"/>
        </w:rPr>
        <w:t>Tipuna</w:t>
      </w:r>
      <w:proofErr w:type="spellEnd"/>
      <w:r w:rsidR="004F6870" w:rsidRPr="004F6870">
        <w:rPr>
          <w:lang w:val="en-US"/>
        </w:rPr>
        <w:t xml:space="preserve"> </w:t>
      </w:r>
      <w:r w:rsidRPr="004F6870">
        <w:rPr>
          <w:lang w:val="en-US"/>
        </w:rPr>
        <w:t>Project</w:t>
      </w:r>
      <w:r w:rsidR="00BD5799" w:rsidRPr="004F6870">
        <w:rPr>
          <w:lang w:val="en-US"/>
        </w:rPr>
        <w:t xml:space="preserve"> </w:t>
      </w:r>
      <w:r w:rsidRPr="004F6870">
        <w:rPr>
          <w:lang w:val="en-US"/>
        </w:rPr>
        <w:t xml:space="preserve">has </w:t>
      </w:r>
      <w:r>
        <w:rPr>
          <w:lang w:val="en-US"/>
        </w:rPr>
        <w:t xml:space="preserve">an </w:t>
      </w:r>
      <w:r w:rsidR="00623B61">
        <w:rPr>
          <w:lang w:val="en-US"/>
        </w:rPr>
        <w:t xml:space="preserve">edgy </w:t>
      </w:r>
      <w:r>
        <w:rPr>
          <w:lang w:val="en-US"/>
        </w:rPr>
        <w:t xml:space="preserve">relationship with the academy.  </w:t>
      </w:r>
      <w:r w:rsidR="00A61ECA">
        <w:rPr>
          <w:lang w:val="en-US"/>
        </w:rPr>
        <w:t>Located within the anglophone settler state of Aotearoa New Zealand, the Project</w:t>
      </w:r>
      <w:r w:rsidR="00BD5799">
        <w:rPr>
          <w:lang w:val="en-US"/>
        </w:rPr>
        <w:t>, its</w:t>
      </w:r>
      <w:r w:rsidR="00D54DAC" w:rsidRPr="00D54DAC">
        <w:rPr>
          <w:lang w:val="en-US"/>
        </w:rPr>
        <w:t xml:space="preserve"> </w:t>
      </w:r>
      <w:r w:rsidR="00D54DAC">
        <w:rPr>
          <w:lang w:val="en-US"/>
        </w:rPr>
        <w:t>Māori</w:t>
      </w:r>
      <w:r w:rsidR="00BD5799">
        <w:rPr>
          <w:lang w:val="en-US"/>
        </w:rPr>
        <w:t xml:space="preserve"> and </w:t>
      </w:r>
      <w:r w:rsidR="00D54DAC" w:rsidRPr="003D4B89">
        <w:rPr>
          <w:lang w:val="en-US"/>
        </w:rPr>
        <w:t>Pākehā</w:t>
      </w:r>
      <w:r w:rsidR="00D54DAC">
        <w:rPr>
          <w:lang w:val="en-US"/>
        </w:rPr>
        <w:t xml:space="preserve"> </w:t>
      </w:r>
      <w:r w:rsidR="00BD5799">
        <w:rPr>
          <w:lang w:val="en-US"/>
        </w:rPr>
        <w:lastRenderedPageBreak/>
        <w:t xml:space="preserve">research team and </w:t>
      </w:r>
      <w:r w:rsidR="008C0D02">
        <w:rPr>
          <w:lang w:val="en-US"/>
        </w:rPr>
        <w:t>co-</w:t>
      </w:r>
      <w:r w:rsidR="00233845">
        <w:rPr>
          <w:lang w:val="en-US"/>
        </w:rPr>
        <w:t>researcher</w:t>
      </w:r>
      <w:r w:rsidR="00BD5799">
        <w:rPr>
          <w:lang w:val="en-US"/>
        </w:rPr>
        <w:t xml:space="preserve">s, </w:t>
      </w:r>
      <w:r>
        <w:rPr>
          <w:lang w:val="en-US"/>
        </w:rPr>
        <w:t xml:space="preserve">sit within the </w:t>
      </w:r>
      <w:r w:rsidR="00A61ECA">
        <w:rPr>
          <w:lang w:val="en-US"/>
        </w:rPr>
        <w:t xml:space="preserve">settler </w:t>
      </w:r>
      <w:r>
        <w:rPr>
          <w:lang w:val="en-US"/>
        </w:rPr>
        <w:t>academy and on its margins</w:t>
      </w:r>
      <w:r w:rsidR="008600AA">
        <w:rPr>
          <w:lang w:val="en-US"/>
        </w:rPr>
        <w:t xml:space="preserve"> </w:t>
      </w:r>
      <w:r w:rsidR="00466FCF">
        <w:rPr>
          <w:lang w:val="en-US"/>
        </w:rPr>
        <w:t>–</w:t>
      </w:r>
      <w:r w:rsidR="00A9768D">
        <w:rPr>
          <w:lang w:val="en-US"/>
        </w:rPr>
        <w:t xml:space="preserve"> </w:t>
      </w:r>
      <w:r w:rsidR="00466FCF">
        <w:rPr>
          <w:lang w:val="en-US"/>
        </w:rPr>
        <w:t xml:space="preserve">a margin that </w:t>
      </w:r>
      <w:r w:rsidR="00827731">
        <w:rPr>
          <w:lang w:val="en-US"/>
        </w:rPr>
        <w:t>may</w:t>
      </w:r>
      <w:r w:rsidR="00466FCF">
        <w:rPr>
          <w:lang w:val="en-US"/>
        </w:rPr>
        <w:t xml:space="preserve"> also </w:t>
      </w:r>
      <w:r w:rsidR="00827731">
        <w:rPr>
          <w:lang w:val="en-US"/>
        </w:rPr>
        <w:t xml:space="preserve">be </w:t>
      </w:r>
      <w:r w:rsidR="00466FCF">
        <w:rPr>
          <w:lang w:val="en-US"/>
        </w:rPr>
        <w:t xml:space="preserve">a </w:t>
      </w:r>
      <w:r w:rsidR="000A2423">
        <w:rPr>
          <w:lang w:val="en-US"/>
        </w:rPr>
        <w:t xml:space="preserve">site of possibility </w:t>
      </w:r>
      <w:r w:rsidR="00466FCF">
        <w:rPr>
          <w:lang w:val="en-US"/>
        </w:rPr>
        <w:t>(Smith 2012)</w:t>
      </w:r>
      <w:r w:rsidR="00F3035F">
        <w:rPr>
          <w:lang w:val="en-US"/>
        </w:rPr>
        <w:t xml:space="preserve"> or a space of hope (</w:t>
      </w:r>
      <w:r w:rsidR="00090CA5">
        <w:rPr>
          <w:lang w:val="en-US"/>
        </w:rPr>
        <w:t>Sinha 2025)</w:t>
      </w:r>
      <w:r>
        <w:rPr>
          <w:lang w:val="en-US"/>
        </w:rPr>
        <w:t>.</w:t>
      </w:r>
      <w:r w:rsidR="009B72BF">
        <w:rPr>
          <w:lang w:val="en-US"/>
        </w:rPr>
        <w:t xml:space="preserve"> </w:t>
      </w:r>
      <w:r>
        <w:rPr>
          <w:lang w:val="en-US"/>
        </w:rPr>
        <w:t xml:space="preserve"> In the </w:t>
      </w:r>
      <w:r w:rsidR="006D08CA">
        <w:rPr>
          <w:lang w:val="en-US"/>
        </w:rPr>
        <w:t xml:space="preserve">looking glass </w:t>
      </w:r>
      <w:r>
        <w:rPr>
          <w:lang w:val="en-US"/>
        </w:rPr>
        <w:t xml:space="preserve">world </w:t>
      </w:r>
      <w:r w:rsidR="00EC31EA">
        <w:rPr>
          <w:lang w:val="en-US"/>
        </w:rPr>
        <w:t xml:space="preserve">of </w:t>
      </w:r>
      <w:r w:rsidR="009B35B0">
        <w:rPr>
          <w:lang w:val="en-US"/>
        </w:rPr>
        <w:t xml:space="preserve">Euro-Western </w:t>
      </w:r>
      <w:r w:rsidR="00EC31EA">
        <w:rPr>
          <w:lang w:val="en-US"/>
        </w:rPr>
        <w:t>knowledge,</w:t>
      </w:r>
      <w:r w:rsidR="00607BD5">
        <w:rPr>
          <w:lang w:val="en-US"/>
        </w:rPr>
        <w:t xml:space="preserve"> for the most part</w:t>
      </w:r>
      <w:r w:rsidR="00EC31EA">
        <w:rPr>
          <w:lang w:val="en-US"/>
        </w:rPr>
        <w:t xml:space="preserve"> </w:t>
      </w:r>
      <w:r w:rsidR="000405E5">
        <w:rPr>
          <w:lang w:val="en-US"/>
        </w:rPr>
        <w:t>I</w:t>
      </w:r>
      <w:r>
        <w:rPr>
          <w:lang w:val="en-US"/>
        </w:rPr>
        <w:t xml:space="preserve"> sit comfortably in the academy and</w:t>
      </w:r>
      <w:r w:rsidR="008B0871">
        <w:rPr>
          <w:lang w:val="en-US"/>
        </w:rPr>
        <w:t xml:space="preserve"> </w:t>
      </w:r>
      <w:r w:rsidR="002E4526">
        <w:rPr>
          <w:lang w:val="en-US"/>
        </w:rPr>
        <w:t xml:space="preserve">its </w:t>
      </w:r>
      <w:r>
        <w:rPr>
          <w:lang w:val="en-US"/>
        </w:rPr>
        <w:t>methodological mainstream, and uneasily on the margins of</w:t>
      </w:r>
      <w:r w:rsidR="00CA520F">
        <w:rPr>
          <w:lang w:val="en-US"/>
        </w:rPr>
        <w:t xml:space="preserve"> </w:t>
      </w:r>
      <w:r w:rsidR="004E3568">
        <w:rPr>
          <w:lang w:val="en-US"/>
        </w:rPr>
        <w:t xml:space="preserve">The </w:t>
      </w:r>
      <w:proofErr w:type="spellStart"/>
      <w:r w:rsidR="004E3568" w:rsidRPr="004E3568">
        <w:rPr>
          <w:lang w:val="en-US"/>
        </w:rPr>
        <w:t>Tipuna</w:t>
      </w:r>
      <w:proofErr w:type="spellEnd"/>
      <w:r w:rsidR="00EC31EA" w:rsidRPr="004E3568">
        <w:rPr>
          <w:lang w:val="en-US"/>
        </w:rPr>
        <w:t xml:space="preserve"> </w:t>
      </w:r>
      <w:r w:rsidRPr="004E3568">
        <w:rPr>
          <w:lang w:val="en-US"/>
        </w:rPr>
        <w:t>P</w:t>
      </w:r>
      <w:r w:rsidR="00EC31EA" w:rsidRPr="004E3568">
        <w:rPr>
          <w:lang w:val="en-US"/>
        </w:rPr>
        <w:t>roject</w:t>
      </w:r>
      <w:r w:rsidR="00EB2887" w:rsidRPr="004E3568">
        <w:rPr>
          <w:lang w:val="en-US"/>
        </w:rPr>
        <w:t xml:space="preserve"> and </w:t>
      </w:r>
      <w:r w:rsidR="00EB2887">
        <w:rPr>
          <w:lang w:val="en-US"/>
        </w:rPr>
        <w:t>Indigenous world views</w:t>
      </w:r>
      <w:r w:rsidR="00013E43">
        <w:rPr>
          <w:lang w:val="en-US"/>
        </w:rPr>
        <w:t xml:space="preserve"> – at a distance </w:t>
      </w:r>
      <w:r w:rsidR="00111EFD">
        <w:rPr>
          <w:lang w:val="en-US"/>
        </w:rPr>
        <w:t xml:space="preserve">across the geographic globe </w:t>
      </w:r>
      <w:proofErr w:type="gramStart"/>
      <w:r w:rsidR="00013E43">
        <w:rPr>
          <w:lang w:val="en-US"/>
        </w:rPr>
        <w:t xml:space="preserve">and </w:t>
      </w:r>
      <w:r w:rsidR="00417A55">
        <w:rPr>
          <w:lang w:val="en-US"/>
        </w:rPr>
        <w:t>also</w:t>
      </w:r>
      <w:proofErr w:type="gramEnd"/>
      <w:r w:rsidR="00417A55">
        <w:rPr>
          <w:lang w:val="en-US"/>
        </w:rPr>
        <w:t xml:space="preserve"> </w:t>
      </w:r>
      <w:r w:rsidR="00E55400">
        <w:rPr>
          <w:lang w:val="en-US"/>
        </w:rPr>
        <w:t>ontologically</w:t>
      </w:r>
      <w:r>
        <w:rPr>
          <w:lang w:val="en-US"/>
        </w:rPr>
        <w:t>.</w:t>
      </w:r>
      <w:r w:rsidR="009B72BF">
        <w:rPr>
          <w:lang w:val="en-US"/>
        </w:rPr>
        <w:t xml:space="preserve">  </w:t>
      </w:r>
    </w:p>
    <w:p w14:paraId="6C884865" w14:textId="76AAB282" w:rsidR="00E55400" w:rsidRPr="001B2B3C" w:rsidRDefault="001B2B3C" w:rsidP="00E04027">
      <w:pPr>
        <w:ind w:firstLine="720"/>
      </w:pPr>
      <w:r>
        <w:t xml:space="preserve">We enter my deliberations on the challenges of issues of trusting and discomfort in decolonising research, and </w:t>
      </w:r>
      <w:proofErr w:type="gramStart"/>
      <w:r>
        <w:t>in particular where</w:t>
      </w:r>
      <w:proofErr w:type="gramEnd"/>
      <w:r>
        <w:t xml:space="preserve"> non-Indigenous researchers such as me work in partnership with Indigenous scholars and/or Indigenous communities, through an initial consideration of the </w:t>
      </w:r>
      <w:r w:rsidR="00B14F19">
        <w:t>undertaking</w:t>
      </w:r>
      <w:r>
        <w:t xml:space="preserve"> of decolonising research.</w:t>
      </w:r>
    </w:p>
    <w:p w14:paraId="50BA1B54" w14:textId="77777777" w:rsidR="005B249F" w:rsidRDefault="005B249F">
      <w:pPr>
        <w:rPr>
          <w:lang w:val="en-US"/>
        </w:rPr>
      </w:pPr>
    </w:p>
    <w:p w14:paraId="5A917E42" w14:textId="2982285A" w:rsidR="00DD3AAE" w:rsidRPr="00DD3AAE" w:rsidRDefault="003025A5">
      <w:pPr>
        <w:rPr>
          <w:b/>
          <w:bCs/>
          <w:lang w:val="en-US"/>
        </w:rPr>
      </w:pPr>
      <w:proofErr w:type="spellStart"/>
      <w:r w:rsidRPr="00DD3AAE">
        <w:rPr>
          <w:b/>
          <w:bCs/>
          <w:lang w:val="en-US"/>
        </w:rPr>
        <w:t>D</w:t>
      </w:r>
      <w:r w:rsidR="00DD3AAE" w:rsidRPr="00DD3AAE">
        <w:rPr>
          <w:b/>
          <w:bCs/>
          <w:lang w:val="en-US"/>
        </w:rPr>
        <w:t>ecolonising</w:t>
      </w:r>
      <w:proofErr w:type="spellEnd"/>
      <w:r w:rsidR="00DD3AAE" w:rsidRPr="00DD3AAE">
        <w:rPr>
          <w:b/>
          <w:bCs/>
          <w:lang w:val="en-US"/>
        </w:rPr>
        <w:t xml:space="preserve"> </w:t>
      </w:r>
      <w:r w:rsidR="000E3136">
        <w:rPr>
          <w:b/>
          <w:bCs/>
          <w:lang w:val="en-US"/>
        </w:rPr>
        <w:t>research</w:t>
      </w:r>
    </w:p>
    <w:p w14:paraId="26E4F08C" w14:textId="77777777" w:rsidR="005E39B5" w:rsidRDefault="005E39B5" w:rsidP="003C3B9A">
      <w:pPr>
        <w:rPr>
          <w:lang w:val="en-US"/>
        </w:rPr>
      </w:pPr>
    </w:p>
    <w:p w14:paraId="7196F49B" w14:textId="247ECBD4" w:rsidR="003C3B9A" w:rsidRDefault="004171E4" w:rsidP="003C3B9A">
      <w:pPr>
        <w:rPr>
          <w:lang w:val="en-US"/>
        </w:rPr>
      </w:pPr>
      <w:proofErr w:type="spellStart"/>
      <w:r>
        <w:rPr>
          <w:lang w:val="en-US"/>
        </w:rPr>
        <w:t>Decolonising</w:t>
      </w:r>
      <w:proofErr w:type="spellEnd"/>
      <w:r>
        <w:rPr>
          <w:lang w:val="en-US"/>
        </w:rPr>
        <w:t xml:space="preserve"> research involves </w:t>
      </w:r>
      <w:r w:rsidR="008B3B72">
        <w:rPr>
          <w:lang w:val="en-US"/>
        </w:rPr>
        <w:t xml:space="preserve">disrupting </w:t>
      </w:r>
      <w:r>
        <w:rPr>
          <w:lang w:val="en-US"/>
        </w:rPr>
        <w:t xml:space="preserve">the inherently exploitative system embodied in the </w:t>
      </w:r>
      <w:r w:rsidR="00DA4BE5">
        <w:rPr>
          <w:lang w:val="en-US"/>
        </w:rPr>
        <w:t xml:space="preserve">conventional </w:t>
      </w:r>
      <w:r>
        <w:rPr>
          <w:lang w:val="en-US"/>
        </w:rPr>
        <w:t xml:space="preserve">model of researchers transforming </w:t>
      </w:r>
      <w:r w:rsidR="0022288F">
        <w:rPr>
          <w:lang w:val="en-US"/>
        </w:rPr>
        <w:t xml:space="preserve">‘raw’ </w:t>
      </w:r>
      <w:r>
        <w:rPr>
          <w:lang w:val="en-US"/>
        </w:rPr>
        <w:t xml:space="preserve">information from the researched into </w:t>
      </w:r>
      <w:r w:rsidR="00BD3C08">
        <w:rPr>
          <w:lang w:val="en-US"/>
        </w:rPr>
        <w:t xml:space="preserve">‘finessed’ </w:t>
      </w:r>
      <w:r>
        <w:rPr>
          <w:lang w:val="en-US"/>
        </w:rPr>
        <w:t xml:space="preserve">knowledge.  </w:t>
      </w:r>
      <w:r w:rsidR="008B3B72">
        <w:rPr>
          <w:lang w:val="en-US"/>
        </w:rPr>
        <w:t xml:space="preserve">It </w:t>
      </w:r>
      <w:proofErr w:type="gramStart"/>
      <w:r w:rsidR="008B3B72">
        <w:rPr>
          <w:lang w:val="en-US"/>
        </w:rPr>
        <w:t>turns</w:t>
      </w:r>
      <w:proofErr w:type="gramEnd"/>
      <w:r w:rsidR="008B3B72">
        <w:rPr>
          <w:lang w:val="en-US"/>
        </w:rPr>
        <w:t xml:space="preserve"> </w:t>
      </w:r>
      <w:r w:rsidR="00AB3618">
        <w:rPr>
          <w:lang w:val="en-US"/>
        </w:rPr>
        <w:t>established ideas about the superiority of</w:t>
      </w:r>
      <w:r w:rsidR="00531377">
        <w:rPr>
          <w:lang w:val="en-US"/>
        </w:rPr>
        <w:t xml:space="preserve"> Euro-Western ways of knowing</w:t>
      </w:r>
      <w:r w:rsidR="009460AD">
        <w:rPr>
          <w:lang w:val="en-US"/>
        </w:rPr>
        <w:t xml:space="preserve"> and the subaltern status of other </w:t>
      </w:r>
      <w:proofErr w:type="gramStart"/>
      <w:r w:rsidR="00144D90">
        <w:rPr>
          <w:lang w:val="en-US"/>
        </w:rPr>
        <w:t>knowledges</w:t>
      </w:r>
      <w:proofErr w:type="gramEnd"/>
      <w:r w:rsidR="00144D90">
        <w:rPr>
          <w:lang w:val="en-US"/>
        </w:rPr>
        <w:t xml:space="preserve"> about the world</w:t>
      </w:r>
      <w:r w:rsidR="008B3B72">
        <w:rPr>
          <w:lang w:val="en-US"/>
        </w:rPr>
        <w:t xml:space="preserve"> </w:t>
      </w:r>
      <w:r>
        <w:rPr>
          <w:lang w:val="en-US"/>
        </w:rPr>
        <w:t xml:space="preserve">on </w:t>
      </w:r>
      <w:r w:rsidR="008B3B72">
        <w:rPr>
          <w:lang w:val="en-US"/>
        </w:rPr>
        <w:t>their</w:t>
      </w:r>
      <w:r>
        <w:rPr>
          <w:lang w:val="en-US"/>
        </w:rPr>
        <w:t xml:space="preserve"> head. </w:t>
      </w:r>
      <w:r w:rsidR="00D678CD">
        <w:rPr>
          <w:lang w:val="en-US"/>
        </w:rPr>
        <w:t xml:space="preserve"> </w:t>
      </w:r>
      <w:proofErr w:type="spellStart"/>
      <w:r w:rsidR="00D678CD">
        <w:rPr>
          <w:lang w:val="en-US"/>
        </w:rPr>
        <w:t>Decolonised</w:t>
      </w:r>
      <w:proofErr w:type="spellEnd"/>
      <w:r w:rsidR="00D678CD">
        <w:rPr>
          <w:lang w:val="en-US"/>
        </w:rPr>
        <w:t xml:space="preserve"> and </w:t>
      </w:r>
      <w:r w:rsidR="004E1EBF">
        <w:rPr>
          <w:lang w:val="en-US"/>
        </w:rPr>
        <w:t>I</w:t>
      </w:r>
      <w:r w:rsidR="00D678CD">
        <w:rPr>
          <w:lang w:val="en-US"/>
        </w:rPr>
        <w:t>ndigenous knowledges</w:t>
      </w:r>
      <w:r w:rsidR="00981B17">
        <w:rPr>
          <w:lang w:val="en-US"/>
        </w:rPr>
        <w:t xml:space="preserve"> are holistic, </w:t>
      </w:r>
      <w:proofErr w:type="spellStart"/>
      <w:r w:rsidR="00981B17">
        <w:rPr>
          <w:lang w:val="en-US"/>
        </w:rPr>
        <w:t>empha</w:t>
      </w:r>
      <w:r w:rsidR="007D1754">
        <w:rPr>
          <w:lang w:val="en-US"/>
        </w:rPr>
        <w:t>sising</w:t>
      </w:r>
      <w:proofErr w:type="spellEnd"/>
      <w:r w:rsidR="007D1754">
        <w:rPr>
          <w:lang w:val="en-US"/>
        </w:rPr>
        <w:t xml:space="preserve"> the interconnection and interdependency whereby</w:t>
      </w:r>
      <w:r w:rsidR="008E666B">
        <w:rPr>
          <w:lang w:val="en-US"/>
        </w:rPr>
        <w:t xml:space="preserve"> people are </w:t>
      </w:r>
      <w:r w:rsidR="0062525E">
        <w:rPr>
          <w:lang w:val="en-US"/>
        </w:rPr>
        <w:t xml:space="preserve">part of </w:t>
      </w:r>
      <w:r w:rsidR="002628E6">
        <w:rPr>
          <w:lang w:val="en-US"/>
        </w:rPr>
        <w:t>the environment of land</w:t>
      </w:r>
      <w:r w:rsidR="000853E5">
        <w:rPr>
          <w:lang w:val="en-US"/>
        </w:rPr>
        <w:t>, water</w:t>
      </w:r>
      <w:r w:rsidR="002628E6">
        <w:rPr>
          <w:lang w:val="en-US"/>
        </w:rPr>
        <w:t>, plants and animals,</w:t>
      </w:r>
      <w:r w:rsidR="000853E5">
        <w:rPr>
          <w:lang w:val="en-US"/>
        </w:rPr>
        <w:t xml:space="preserve"> </w:t>
      </w:r>
      <w:r w:rsidR="0094122B">
        <w:rPr>
          <w:lang w:val="en-US"/>
        </w:rPr>
        <w:t xml:space="preserve">and </w:t>
      </w:r>
      <w:r w:rsidR="00192663">
        <w:rPr>
          <w:lang w:val="en-US"/>
        </w:rPr>
        <w:t xml:space="preserve">of </w:t>
      </w:r>
      <w:r w:rsidR="008E666B">
        <w:rPr>
          <w:lang w:val="en-US"/>
        </w:rPr>
        <w:t>historical roots</w:t>
      </w:r>
      <w:r w:rsidR="00A430F1">
        <w:rPr>
          <w:lang w:val="en-US"/>
        </w:rPr>
        <w:t>,</w:t>
      </w:r>
      <w:r w:rsidR="00192663">
        <w:rPr>
          <w:lang w:val="en-US"/>
        </w:rPr>
        <w:t xml:space="preserve"> </w:t>
      </w:r>
      <w:r w:rsidR="008E666B">
        <w:rPr>
          <w:lang w:val="en-US"/>
        </w:rPr>
        <w:t>ancestors</w:t>
      </w:r>
      <w:r w:rsidR="00192663">
        <w:rPr>
          <w:lang w:val="en-US"/>
        </w:rPr>
        <w:t>,</w:t>
      </w:r>
      <w:r w:rsidR="00863061">
        <w:rPr>
          <w:lang w:val="en-US"/>
        </w:rPr>
        <w:t xml:space="preserve"> rituals</w:t>
      </w:r>
      <w:r w:rsidR="00FE3C21">
        <w:rPr>
          <w:lang w:val="en-US"/>
        </w:rPr>
        <w:t xml:space="preserve"> </w:t>
      </w:r>
      <w:r w:rsidR="00BA7686">
        <w:rPr>
          <w:lang w:val="en-US"/>
        </w:rPr>
        <w:t xml:space="preserve">and </w:t>
      </w:r>
      <w:r w:rsidR="008E666B">
        <w:rPr>
          <w:lang w:val="en-US"/>
        </w:rPr>
        <w:t>spiritual guidance</w:t>
      </w:r>
      <w:r w:rsidR="00A33CE5">
        <w:rPr>
          <w:lang w:val="en-US"/>
        </w:rPr>
        <w:t xml:space="preserve">, </w:t>
      </w:r>
      <w:r w:rsidR="00E71B3C">
        <w:rPr>
          <w:lang w:val="en-US"/>
        </w:rPr>
        <w:t xml:space="preserve">where the environment and ancestors are part of them, </w:t>
      </w:r>
      <w:r w:rsidR="00D86CB7">
        <w:rPr>
          <w:lang w:val="en-US"/>
        </w:rPr>
        <w:t>and w</w:t>
      </w:r>
      <w:r w:rsidR="008F6BA3">
        <w:rPr>
          <w:lang w:val="en-US"/>
        </w:rPr>
        <w:t xml:space="preserve">here knowledge is </w:t>
      </w:r>
      <w:r w:rsidR="00A04668">
        <w:rPr>
          <w:lang w:val="en-US"/>
        </w:rPr>
        <w:t xml:space="preserve">communal </w:t>
      </w:r>
      <w:r w:rsidR="00BA7686">
        <w:rPr>
          <w:lang w:val="en-US"/>
        </w:rPr>
        <w:t>(</w:t>
      </w:r>
      <w:bookmarkStart w:id="4" w:name="_Hlk194579626"/>
      <w:r w:rsidR="00BA7686">
        <w:rPr>
          <w:lang w:val="en-US"/>
        </w:rPr>
        <w:t>Kovach 2021; Wilson 2008</w:t>
      </w:r>
      <w:bookmarkEnd w:id="4"/>
      <w:r w:rsidR="00BA7686">
        <w:rPr>
          <w:lang w:val="en-US"/>
        </w:rPr>
        <w:t>)</w:t>
      </w:r>
      <w:r w:rsidR="0094122B">
        <w:rPr>
          <w:lang w:val="en-US"/>
        </w:rPr>
        <w:t>.</w:t>
      </w:r>
      <w:r w:rsidR="00793840">
        <w:rPr>
          <w:lang w:val="en-US"/>
        </w:rPr>
        <w:t xml:space="preserve">  </w:t>
      </w:r>
    </w:p>
    <w:p w14:paraId="78B63DBA" w14:textId="2BE5EA23" w:rsidR="00120774" w:rsidRDefault="00793840" w:rsidP="009E1457">
      <w:pPr>
        <w:ind w:firstLine="720"/>
        <w:rPr>
          <w:lang w:val="en-US"/>
        </w:rPr>
      </w:pPr>
      <w:r>
        <w:rPr>
          <w:lang w:val="en-US"/>
        </w:rPr>
        <w:t xml:space="preserve">In contrast to knowledge in Euro-Western research, </w:t>
      </w:r>
      <w:r w:rsidR="008415B8">
        <w:rPr>
          <w:lang w:val="en-US"/>
        </w:rPr>
        <w:t xml:space="preserve">Indigenous </w:t>
      </w:r>
      <w:r w:rsidR="004203D6">
        <w:rPr>
          <w:lang w:val="en-US"/>
        </w:rPr>
        <w:t xml:space="preserve">knowing is </w:t>
      </w:r>
      <w:r>
        <w:rPr>
          <w:lang w:val="en-US"/>
        </w:rPr>
        <w:t xml:space="preserve">not a package that can </w:t>
      </w:r>
      <w:r w:rsidR="008415B8">
        <w:rPr>
          <w:lang w:val="en-US"/>
        </w:rPr>
        <w:t xml:space="preserve">be </w:t>
      </w:r>
      <w:r>
        <w:rPr>
          <w:lang w:val="en-US"/>
        </w:rPr>
        <w:t>owned by individuals</w:t>
      </w:r>
      <w:r w:rsidR="0096775F">
        <w:rPr>
          <w:lang w:val="en-US"/>
        </w:rPr>
        <w:t xml:space="preserve">, </w:t>
      </w:r>
      <w:r w:rsidR="000901CC">
        <w:rPr>
          <w:lang w:val="en-US"/>
        </w:rPr>
        <w:t>acqui</w:t>
      </w:r>
      <w:r w:rsidR="0096775F">
        <w:rPr>
          <w:lang w:val="en-US"/>
        </w:rPr>
        <w:t>red from them</w:t>
      </w:r>
      <w:r w:rsidR="00233FF1">
        <w:rPr>
          <w:lang w:val="en-US"/>
        </w:rPr>
        <w:t xml:space="preserve"> by researchers</w:t>
      </w:r>
      <w:r w:rsidR="0096775F">
        <w:rPr>
          <w:lang w:val="en-US"/>
        </w:rPr>
        <w:t>,</w:t>
      </w:r>
      <w:r>
        <w:rPr>
          <w:lang w:val="en-US"/>
        </w:rPr>
        <w:t xml:space="preserve"> and</w:t>
      </w:r>
      <w:r w:rsidR="008415B8">
        <w:rPr>
          <w:lang w:val="en-US"/>
        </w:rPr>
        <w:t xml:space="preserve"> then</w:t>
      </w:r>
      <w:r>
        <w:rPr>
          <w:lang w:val="en-US"/>
        </w:rPr>
        <w:t xml:space="preserve"> lifted from its context</w:t>
      </w:r>
      <w:r w:rsidR="007E56E8">
        <w:rPr>
          <w:lang w:val="en-US"/>
        </w:rPr>
        <w:t xml:space="preserve"> and taken away by</w:t>
      </w:r>
      <w:r w:rsidR="00323112">
        <w:rPr>
          <w:lang w:val="en-US"/>
        </w:rPr>
        <w:t xml:space="preserve"> said</w:t>
      </w:r>
      <w:r w:rsidR="007E56E8">
        <w:rPr>
          <w:lang w:val="en-US"/>
        </w:rPr>
        <w:t xml:space="preserve"> researchers.</w:t>
      </w:r>
      <w:r w:rsidR="003C3B9A">
        <w:rPr>
          <w:lang w:val="en-US"/>
        </w:rPr>
        <w:t xml:space="preserve">  Rather, </w:t>
      </w:r>
      <w:r w:rsidR="001C1DD6">
        <w:rPr>
          <w:lang w:val="en-US"/>
        </w:rPr>
        <w:t xml:space="preserve">generating </w:t>
      </w:r>
      <w:r w:rsidR="00973EF9">
        <w:rPr>
          <w:lang w:val="en-US"/>
        </w:rPr>
        <w:t xml:space="preserve">knowledge </w:t>
      </w:r>
      <w:r w:rsidR="00834068">
        <w:rPr>
          <w:lang w:val="en-US"/>
        </w:rPr>
        <w:t>stem</w:t>
      </w:r>
      <w:r w:rsidR="00CB0A10">
        <w:rPr>
          <w:lang w:val="en-US"/>
        </w:rPr>
        <w:t>s</w:t>
      </w:r>
      <w:r w:rsidR="00834068">
        <w:rPr>
          <w:lang w:val="en-US"/>
        </w:rPr>
        <w:t xml:space="preserve"> from the collective interests of Indigenous communities, cutting across relationships of power to </w:t>
      </w:r>
      <w:proofErr w:type="spellStart"/>
      <w:r w:rsidR="00834068">
        <w:rPr>
          <w:lang w:val="en-US"/>
        </w:rPr>
        <w:t>decentre</w:t>
      </w:r>
      <w:proofErr w:type="spellEnd"/>
      <w:r w:rsidR="00834068">
        <w:rPr>
          <w:lang w:val="en-US"/>
        </w:rPr>
        <w:t xml:space="preserve"> </w:t>
      </w:r>
      <w:proofErr w:type="gramStart"/>
      <w:r w:rsidR="006A7738">
        <w:rPr>
          <w:lang w:val="en-US"/>
        </w:rPr>
        <w:t>externally-imposed</w:t>
      </w:r>
      <w:proofErr w:type="gramEnd"/>
      <w:r w:rsidR="006A7738">
        <w:rPr>
          <w:lang w:val="en-US"/>
        </w:rPr>
        <w:t xml:space="preserve"> agenda </w:t>
      </w:r>
      <w:r w:rsidR="00573E45">
        <w:rPr>
          <w:lang w:val="en-US"/>
        </w:rPr>
        <w:t xml:space="preserve">where </w:t>
      </w:r>
      <w:r w:rsidR="00834068">
        <w:rPr>
          <w:lang w:val="en-US"/>
        </w:rPr>
        <w:t xml:space="preserve">the researcher </w:t>
      </w:r>
      <w:r w:rsidR="00573E45">
        <w:rPr>
          <w:lang w:val="en-US"/>
        </w:rPr>
        <w:t>i</w:t>
      </w:r>
      <w:r w:rsidR="00834068">
        <w:rPr>
          <w:lang w:val="en-US"/>
        </w:rPr>
        <w:t xml:space="preserve">s </w:t>
      </w:r>
      <w:r w:rsidR="00754F43">
        <w:rPr>
          <w:lang w:val="en-US"/>
        </w:rPr>
        <w:t xml:space="preserve">positioned as </w:t>
      </w:r>
      <w:r w:rsidR="00834068">
        <w:rPr>
          <w:lang w:val="en-US"/>
        </w:rPr>
        <w:t>expert mediator and conveyor of knowledge</w:t>
      </w:r>
      <w:r w:rsidR="00DD43FF">
        <w:rPr>
          <w:lang w:val="en-US"/>
        </w:rPr>
        <w:t>.</w:t>
      </w:r>
      <w:r w:rsidR="00EA5BD7">
        <w:rPr>
          <w:lang w:val="en-US"/>
        </w:rPr>
        <w:t xml:space="preserve">  Control of the research agenda and ways of gathering knowledge are </w:t>
      </w:r>
      <w:r w:rsidR="002B1816">
        <w:rPr>
          <w:lang w:val="en-US"/>
        </w:rPr>
        <w:t>vested in</w:t>
      </w:r>
      <w:r w:rsidR="00EA5BD7">
        <w:rPr>
          <w:lang w:val="en-US"/>
        </w:rPr>
        <w:t xml:space="preserve"> Indigenous communities</w:t>
      </w:r>
      <w:r w:rsidR="00834068">
        <w:rPr>
          <w:lang w:val="en-US"/>
        </w:rPr>
        <w:t xml:space="preserve">, and </w:t>
      </w:r>
      <w:r w:rsidR="00EA5BD7">
        <w:rPr>
          <w:lang w:val="en-US"/>
        </w:rPr>
        <w:t xml:space="preserve">researchers are </w:t>
      </w:r>
      <w:r w:rsidR="00834068">
        <w:rPr>
          <w:lang w:val="en-US"/>
        </w:rPr>
        <w:t>position</w:t>
      </w:r>
      <w:r w:rsidR="00EA5BD7">
        <w:rPr>
          <w:lang w:val="en-US"/>
        </w:rPr>
        <w:t>ed</w:t>
      </w:r>
      <w:r w:rsidR="00834068">
        <w:rPr>
          <w:lang w:val="en-US"/>
        </w:rPr>
        <w:t xml:space="preserve"> as accountable to the collective (</w:t>
      </w:r>
      <w:proofErr w:type="spellStart"/>
      <w:r w:rsidR="00834068" w:rsidRPr="001A61BD">
        <w:rPr>
          <w:lang w:val="en-US"/>
        </w:rPr>
        <w:t>Moewaka</w:t>
      </w:r>
      <w:proofErr w:type="spellEnd"/>
      <w:r w:rsidR="00834068" w:rsidRPr="001A61BD">
        <w:rPr>
          <w:lang w:val="en-US"/>
        </w:rPr>
        <w:t xml:space="preserve"> Barnes et al. 2011; </w:t>
      </w:r>
      <w:r w:rsidR="00834068" w:rsidRPr="00574AD4">
        <w:rPr>
          <w:lang w:val="en-US"/>
        </w:rPr>
        <w:t>Smith</w:t>
      </w:r>
      <w:r w:rsidR="00834068" w:rsidRPr="00834068">
        <w:rPr>
          <w:lang w:val="en-US"/>
        </w:rPr>
        <w:t xml:space="preserve"> </w:t>
      </w:r>
      <w:r w:rsidR="00834068">
        <w:rPr>
          <w:lang w:val="en-US"/>
        </w:rPr>
        <w:t>2012)</w:t>
      </w:r>
      <w:r w:rsidR="00E62EF6">
        <w:rPr>
          <w:lang w:val="en-US"/>
        </w:rPr>
        <w:t xml:space="preserve">.  </w:t>
      </w:r>
      <w:proofErr w:type="spellStart"/>
      <w:r w:rsidR="00EA5BD7">
        <w:rPr>
          <w:lang w:val="en-US"/>
        </w:rPr>
        <w:t>Decolonising</w:t>
      </w:r>
      <w:proofErr w:type="spellEnd"/>
      <w:r w:rsidR="00EA5BD7">
        <w:rPr>
          <w:lang w:val="en-US"/>
        </w:rPr>
        <w:t xml:space="preserve"> research</w:t>
      </w:r>
      <w:r w:rsidR="003F0286">
        <w:rPr>
          <w:lang w:val="en-US"/>
        </w:rPr>
        <w:t xml:space="preserve"> </w:t>
      </w:r>
      <w:proofErr w:type="spellStart"/>
      <w:r w:rsidR="003F0286">
        <w:rPr>
          <w:lang w:val="en-US"/>
        </w:rPr>
        <w:t>centres</w:t>
      </w:r>
      <w:proofErr w:type="spellEnd"/>
      <w:r w:rsidR="00D80945">
        <w:rPr>
          <w:lang w:val="en-US"/>
        </w:rPr>
        <w:t xml:space="preserve"> the tribal nation or </w:t>
      </w:r>
      <w:r w:rsidR="00F96231">
        <w:rPr>
          <w:lang w:val="en-US"/>
        </w:rPr>
        <w:t>I</w:t>
      </w:r>
      <w:r w:rsidR="00D80945">
        <w:rPr>
          <w:lang w:val="en-US"/>
        </w:rPr>
        <w:t>ndigenous community</w:t>
      </w:r>
      <w:r w:rsidR="009078C7">
        <w:rPr>
          <w:lang w:val="en-US"/>
        </w:rPr>
        <w:t xml:space="preserve">, to </w:t>
      </w:r>
      <w:r w:rsidR="00497D73">
        <w:rPr>
          <w:lang w:val="en-US"/>
        </w:rPr>
        <w:t>address</w:t>
      </w:r>
      <w:r w:rsidR="009078C7">
        <w:rPr>
          <w:lang w:val="en-US"/>
        </w:rPr>
        <w:t xml:space="preserve"> </w:t>
      </w:r>
      <w:r w:rsidR="001E1EA7">
        <w:rPr>
          <w:lang w:val="en-US"/>
        </w:rPr>
        <w:t xml:space="preserve">social and political </w:t>
      </w:r>
      <w:r w:rsidR="0017189E">
        <w:rPr>
          <w:lang w:val="en-US"/>
        </w:rPr>
        <w:t>transformation and support self-</w:t>
      </w:r>
      <w:r w:rsidR="00497D73">
        <w:rPr>
          <w:lang w:val="en-US"/>
        </w:rPr>
        <w:t>determination</w:t>
      </w:r>
      <w:r w:rsidR="0017189E">
        <w:rPr>
          <w:lang w:val="en-US"/>
        </w:rPr>
        <w:t xml:space="preserve"> (Smith</w:t>
      </w:r>
      <w:r w:rsidR="00D15780">
        <w:rPr>
          <w:lang w:val="en-US"/>
        </w:rPr>
        <w:t xml:space="preserve"> 2012)</w:t>
      </w:r>
      <w:r w:rsidR="002201E6">
        <w:rPr>
          <w:lang w:val="en-US"/>
        </w:rPr>
        <w:t xml:space="preserve">.  </w:t>
      </w:r>
      <w:r w:rsidR="00DA5B0B">
        <w:rPr>
          <w:lang w:val="en-US"/>
        </w:rPr>
        <w:t>Indigenous voices, practices, perspectives and knowledges</w:t>
      </w:r>
      <w:r w:rsidR="00E62EF6">
        <w:rPr>
          <w:lang w:val="en-US"/>
        </w:rPr>
        <w:t xml:space="preserve"> </w:t>
      </w:r>
      <w:r w:rsidR="002201E6">
        <w:rPr>
          <w:lang w:val="en-US"/>
        </w:rPr>
        <w:t xml:space="preserve">are attended to </w:t>
      </w:r>
      <w:r w:rsidR="00E62EF6">
        <w:rPr>
          <w:lang w:val="en-US"/>
        </w:rPr>
        <w:t xml:space="preserve">through </w:t>
      </w:r>
      <w:r w:rsidR="00360135">
        <w:rPr>
          <w:lang w:val="en-US"/>
        </w:rPr>
        <w:t>the t</w:t>
      </w:r>
      <w:r w:rsidR="004B3FE8">
        <w:rPr>
          <w:lang w:val="en-US"/>
        </w:rPr>
        <w:t>h</w:t>
      </w:r>
      <w:r w:rsidR="00360135">
        <w:rPr>
          <w:lang w:val="en-US"/>
        </w:rPr>
        <w:t xml:space="preserve">eory of method </w:t>
      </w:r>
      <w:r w:rsidR="004B3FE8">
        <w:rPr>
          <w:lang w:val="en-US"/>
        </w:rPr>
        <w:t>adopte</w:t>
      </w:r>
      <w:r w:rsidR="005C14E3">
        <w:rPr>
          <w:lang w:val="en-US"/>
        </w:rPr>
        <w:t>d and</w:t>
      </w:r>
      <w:r w:rsidR="004B3FE8">
        <w:rPr>
          <w:lang w:val="en-US"/>
        </w:rPr>
        <w:t xml:space="preserve"> rationale for </w:t>
      </w:r>
      <w:r w:rsidR="009169E0">
        <w:rPr>
          <w:lang w:val="en-US"/>
        </w:rPr>
        <w:t xml:space="preserve">research </w:t>
      </w:r>
      <w:r w:rsidR="00A14DDB">
        <w:rPr>
          <w:lang w:val="en-US"/>
        </w:rPr>
        <w:t xml:space="preserve">issues and </w:t>
      </w:r>
      <w:r w:rsidR="00733707">
        <w:rPr>
          <w:lang w:val="en-US"/>
        </w:rPr>
        <w:t xml:space="preserve">knowledge production </w:t>
      </w:r>
      <w:r w:rsidR="004B3FE8">
        <w:rPr>
          <w:lang w:val="en-US"/>
        </w:rPr>
        <w:t>methods pursued</w:t>
      </w:r>
      <w:r w:rsidR="00DF7DA1">
        <w:rPr>
          <w:lang w:val="en-US"/>
        </w:rPr>
        <w:t xml:space="preserve"> –</w:t>
      </w:r>
      <w:r w:rsidR="00F048E1">
        <w:rPr>
          <w:lang w:val="en-US"/>
        </w:rPr>
        <w:t xml:space="preserve"> </w:t>
      </w:r>
      <w:r w:rsidR="00DF7DA1">
        <w:rPr>
          <w:lang w:val="en-US"/>
        </w:rPr>
        <w:t xml:space="preserve">that is, the </w:t>
      </w:r>
      <w:r w:rsidR="00990C6B">
        <w:rPr>
          <w:lang w:val="en-US"/>
        </w:rPr>
        <w:t>methodolog</w:t>
      </w:r>
      <w:r w:rsidR="00DF7DA1">
        <w:rPr>
          <w:lang w:val="en-US"/>
        </w:rPr>
        <w:t>y</w:t>
      </w:r>
      <w:r w:rsidR="002C511C">
        <w:rPr>
          <w:lang w:val="en-US"/>
        </w:rPr>
        <w:t xml:space="preserve"> and its </w:t>
      </w:r>
      <w:r w:rsidR="00FF47D9">
        <w:rPr>
          <w:lang w:val="en-US"/>
        </w:rPr>
        <w:t>relationship to power</w:t>
      </w:r>
      <w:r w:rsidR="00D15780">
        <w:rPr>
          <w:lang w:val="en-US"/>
        </w:rPr>
        <w:t xml:space="preserve">.  </w:t>
      </w:r>
      <w:r w:rsidR="00D15588">
        <w:rPr>
          <w:lang w:val="en-US"/>
        </w:rPr>
        <w:t xml:space="preserve">Māori scholar </w:t>
      </w:r>
      <w:r w:rsidR="00706655">
        <w:rPr>
          <w:lang w:val="en-US"/>
        </w:rPr>
        <w:t xml:space="preserve">Linda Tuhiwai Smith </w:t>
      </w:r>
      <w:r w:rsidR="0049029F">
        <w:rPr>
          <w:lang w:val="en-US"/>
        </w:rPr>
        <w:t xml:space="preserve">argues that </w:t>
      </w:r>
      <w:proofErr w:type="spellStart"/>
      <w:r w:rsidR="0049029F">
        <w:rPr>
          <w:lang w:val="en-US"/>
        </w:rPr>
        <w:t>decolonising</w:t>
      </w:r>
      <w:proofErr w:type="spellEnd"/>
      <w:r w:rsidR="0049029F">
        <w:rPr>
          <w:lang w:val="en-US"/>
        </w:rPr>
        <w:t xml:space="preserve"> methodology locates responsibility to change society in both the non-Indigenous and Indigenous worlds, </w:t>
      </w:r>
      <w:r w:rsidR="00B07A87">
        <w:rPr>
          <w:lang w:val="en-US"/>
        </w:rPr>
        <w:t xml:space="preserve">at the same time as promoting and supporting Indigenous communities (2012: xii). </w:t>
      </w:r>
      <w:r w:rsidR="00CA520F">
        <w:rPr>
          <w:lang w:val="en-US"/>
        </w:rPr>
        <w:t xml:space="preserve"> </w:t>
      </w:r>
      <w:r w:rsidR="004E3568">
        <w:rPr>
          <w:lang w:val="en-US"/>
        </w:rPr>
        <w:t xml:space="preserve">The </w:t>
      </w:r>
      <w:proofErr w:type="spellStart"/>
      <w:r w:rsidR="004E3568" w:rsidRPr="004E3568">
        <w:rPr>
          <w:lang w:val="en-US"/>
        </w:rPr>
        <w:t>Tipuna</w:t>
      </w:r>
      <w:proofErr w:type="spellEnd"/>
      <w:r w:rsidR="007F55B6" w:rsidRPr="004E3568">
        <w:rPr>
          <w:lang w:val="en-US"/>
        </w:rPr>
        <w:t xml:space="preserve"> Project </w:t>
      </w:r>
      <w:r w:rsidR="00737377" w:rsidRPr="004E3568">
        <w:rPr>
          <w:lang w:val="en-US"/>
        </w:rPr>
        <w:t xml:space="preserve">takes </w:t>
      </w:r>
      <w:r w:rsidR="00737377" w:rsidRPr="00B56F32">
        <w:rPr>
          <w:lang w:val="en-US"/>
        </w:rPr>
        <w:t>this</w:t>
      </w:r>
      <w:r w:rsidR="00A40E68">
        <w:rPr>
          <w:lang w:val="en-US"/>
        </w:rPr>
        <w:t xml:space="preserve"> stance</w:t>
      </w:r>
      <w:r w:rsidR="00737377" w:rsidRPr="00B56F32">
        <w:rPr>
          <w:lang w:val="en-US"/>
        </w:rPr>
        <w:t xml:space="preserve"> </w:t>
      </w:r>
      <w:r w:rsidR="0001139B">
        <w:rPr>
          <w:lang w:val="en-US"/>
        </w:rPr>
        <w:t>as its</w:t>
      </w:r>
      <w:r w:rsidR="00737377" w:rsidRPr="00B56F32">
        <w:rPr>
          <w:lang w:val="en-US"/>
        </w:rPr>
        <w:t xml:space="preserve"> heart</w:t>
      </w:r>
      <w:r w:rsidR="007412C8">
        <w:rPr>
          <w:lang w:val="en-US"/>
        </w:rPr>
        <w:t>,</w:t>
      </w:r>
      <w:r w:rsidR="00080978">
        <w:rPr>
          <w:lang w:val="en-US"/>
        </w:rPr>
        <w:t xml:space="preserve"> </w:t>
      </w:r>
      <w:proofErr w:type="gramStart"/>
      <w:r w:rsidR="0007501E">
        <w:rPr>
          <w:lang w:val="en-US"/>
        </w:rPr>
        <w:t>opening up</w:t>
      </w:r>
      <w:proofErr w:type="gramEnd"/>
      <w:r w:rsidR="0007501E">
        <w:rPr>
          <w:lang w:val="en-US"/>
        </w:rPr>
        <w:t xml:space="preserve"> research as space</w:t>
      </w:r>
      <w:r w:rsidR="00465E80">
        <w:rPr>
          <w:lang w:val="en-US"/>
        </w:rPr>
        <w:t>s</w:t>
      </w:r>
      <w:r w:rsidR="0007501E">
        <w:rPr>
          <w:lang w:val="en-US"/>
        </w:rPr>
        <w:t xml:space="preserve"> </w:t>
      </w:r>
      <w:r w:rsidR="00E202DC">
        <w:rPr>
          <w:lang w:val="en-US"/>
        </w:rPr>
        <w:t>for</w:t>
      </w:r>
      <w:r w:rsidR="0040545A">
        <w:rPr>
          <w:lang w:val="en-US"/>
        </w:rPr>
        <w:t xml:space="preserve"> </w:t>
      </w:r>
      <w:r w:rsidR="00A55A8B">
        <w:rPr>
          <w:lang w:val="en-US"/>
        </w:rPr>
        <w:t>intergenerational</w:t>
      </w:r>
      <w:r w:rsidR="0040545A">
        <w:rPr>
          <w:lang w:val="en-US"/>
        </w:rPr>
        <w:t xml:space="preserve"> healing for </w:t>
      </w:r>
      <w:r w:rsidR="00664C07">
        <w:rPr>
          <w:lang w:val="en-US"/>
        </w:rPr>
        <w:t>Indigenous people</w:t>
      </w:r>
      <w:r w:rsidR="00E41C77">
        <w:rPr>
          <w:lang w:val="en-US"/>
        </w:rPr>
        <w:t>s</w:t>
      </w:r>
      <w:r w:rsidR="00465E80">
        <w:rPr>
          <w:lang w:val="en-US"/>
        </w:rPr>
        <w:t xml:space="preserve"> and for</w:t>
      </w:r>
      <w:r w:rsidR="00A55A8B">
        <w:rPr>
          <w:lang w:val="en-US"/>
        </w:rPr>
        <w:t xml:space="preserve"> </w:t>
      </w:r>
      <w:r w:rsidR="00E41C77">
        <w:rPr>
          <w:lang w:val="en-US"/>
        </w:rPr>
        <w:t xml:space="preserve">building the </w:t>
      </w:r>
      <w:r w:rsidR="00A55A8B">
        <w:rPr>
          <w:lang w:val="en-US"/>
        </w:rPr>
        <w:t>accountability</w:t>
      </w:r>
      <w:r w:rsidR="00E41C77">
        <w:rPr>
          <w:lang w:val="en-US"/>
        </w:rPr>
        <w:t xml:space="preserve"> of settler peoples</w:t>
      </w:r>
      <w:r w:rsidR="00A55A8B">
        <w:rPr>
          <w:lang w:val="en-US"/>
        </w:rPr>
        <w:t xml:space="preserve">, </w:t>
      </w:r>
      <w:r w:rsidR="00FB6D91">
        <w:rPr>
          <w:lang w:val="en-US"/>
        </w:rPr>
        <w:t xml:space="preserve">and </w:t>
      </w:r>
      <w:r w:rsidR="002406FD">
        <w:rPr>
          <w:lang w:val="en-US"/>
        </w:rPr>
        <w:t>intend</w:t>
      </w:r>
      <w:r w:rsidR="00465E80">
        <w:rPr>
          <w:lang w:val="en-US"/>
        </w:rPr>
        <w:t xml:space="preserve">ing to </w:t>
      </w:r>
      <w:r w:rsidR="003A1F53">
        <w:rPr>
          <w:lang w:val="en-US"/>
        </w:rPr>
        <w:t xml:space="preserve">interrupt the repetition of systematic </w:t>
      </w:r>
      <w:r w:rsidR="00FB6D91">
        <w:rPr>
          <w:lang w:val="en-US"/>
        </w:rPr>
        <w:t>inequities</w:t>
      </w:r>
      <w:r w:rsidR="003A1F53">
        <w:rPr>
          <w:lang w:val="en-US"/>
        </w:rPr>
        <w:t xml:space="preserve"> between Indigenou</w:t>
      </w:r>
      <w:r w:rsidR="0027515F">
        <w:rPr>
          <w:lang w:val="en-US"/>
        </w:rPr>
        <w:t>s and non-Indigenous</w:t>
      </w:r>
      <w:r w:rsidR="00450B2C">
        <w:rPr>
          <w:lang w:val="en-US"/>
        </w:rPr>
        <w:t xml:space="preserve"> in</w:t>
      </w:r>
      <w:r w:rsidR="0027515F">
        <w:rPr>
          <w:lang w:val="en-US"/>
        </w:rPr>
        <w:t xml:space="preserve"> collaborations</w:t>
      </w:r>
      <w:r w:rsidR="00257E04">
        <w:rPr>
          <w:lang w:val="en-US"/>
        </w:rPr>
        <w:t xml:space="preserve">.  </w:t>
      </w:r>
    </w:p>
    <w:p w14:paraId="1F51B66C" w14:textId="71B77A55" w:rsidR="00BE3C17" w:rsidRDefault="004E3568" w:rsidP="003E5232">
      <w:pPr>
        <w:ind w:firstLine="720"/>
        <w:rPr>
          <w:lang w:val="en-US"/>
        </w:rPr>
      </w:pPr>
      <w:r w:rsidRPr="004E3568">
        <w:rPr>
          <w:lang w:val="en-US"/>
        </w:rPr>
        <w:t xml:space="preserve">The </w:t>
      </w:r>
      <w:proofErr w:type="spellStart"/>
      <w:r w:rsidRPr="004E3568">
        <w:rPr>
          <w:lang w:val="en-US"/>
        </w:rPr>
        <w:t>Tipuna</w:t>
      </w:r>
      <w:proofErr w:type="spellEnd"/>
      <w:r w:rsidR="00CA520F" w:rsidRPr="004E3568">
        <w:rPr>
          <w:lang w:val="en-US"/>
        </w:rPr>
        <w:t xml:space="preserve"> </w:t>
      </w:r>
      <w:r w:rsidR="00B56F32" w:rsidRPr="004E3568">
        <w:rPr>
          <w:lang w:val="en-US"/>
        </w:rPr>
        <w:t xml:space="preserve">Project is committed </w:t>
      </w:r>
      <w:r w:rsidR="00B56F32">
        <w:rPr>
          <w:lang w:val="en-US"/>
        </w:rPr>
        <w:t xml:space="preserve">to </w:t>
      </w:r>
      <w:proofErr w:type="spellStart"/>
      <w:r w:rsidR="00F44B56">
        <w:rPr>
          <w:lang w:val="en-US"/>
        </w:rPr>
        <w:t>kaupapa</w:t>
      </w:r>
      <w:proofErr w:type="spellEnd"/>
      <w:r w:rsidR="00F44B56">
        <w:rPr>
          <w:lang w:val="en-US"/>
        </w:rPr>
        <w:t xml:space="preserve"> </w:t>
      </w:r>
      <w:r w:rsidR="00C25ADF">
        <w:rPr>
          <w:lang w:val="en-US"/>
        </w:rPr>
        <w:t>Māori</w:t>
      </w:r>
      <w:r w:rsidR="00F44B56">
        <w:rPr>
          <w:lang w:val="en-US"/>
        </w:rPr>
        <w:t xml:space="preserve"> guidance</w:t>
      </w:r>
      <w:r w:rsidR="003217BC">
        <w:rPr>
          <w:lang w:val="en-US"/>
        </w:rPr>
        <w:t xml:space="preserve"> in </w:t>
      </w:r>
      <w:proofErr w:type="spellStart"/>
      <w:r w:rsidR="003217BC">
        <w:rPr>
          <w:lang w:val="en-US"/>
        </w:rPr>
        <w:t>decolonising</w:t>
      </w:r>
      <w:proofErr w:type="spellEnd"/>
      <w:r w:rsidR="003217BC">
        <w:rPr>
          <w:lang w:val="en-US"/>
        </w:rPr>
        <w:t xml:space="preserve"> participatory action research</w:t>
      </w:r>
      <w:r w:rsidR="00F44B56">
        <w:rPr>
          <w:lang w:val="en-US"/>
        </w:rPr>
        <w:t xml:space="preserve">, and </w:t>
      </w:r>
      <w:r w:rsidR="00B56F32">
        <w:rPr>
          <w:lang w:val="en-US"/>
        </w:rPr>
        <w:t>upholding Indigenous sovereignty in its research processes</w:t>
      </w:r>
      <w:r w:rsidR="00590E1D">
        <w:rPr>
          <w:lang w:val="en-US"/>
        </w:rPr>
        <w:t>, outcomes</w:t>
      </w:r>
      <w:r w:rsidR="00B56F32">
        <w:rPr>
          <w:lang w:val="en-US"/>
        </w:rPr>
        <w:t xml:space="preserve"> and </w:t>
      </w:r>
      <w:r w:rsidR="00595050">
        <w:rPr>
          <w:lang w:val="en-US"/>
        </w:rPr>
        <w:t>knowledge contribution</w:t>
      </w:r>
      <w:r w:rsidR="00B56F32">
        <w:rPr>
          <w:lang w:val="en-US"/>
        </w:rPr>
        <w:t>s</w:t>
      </w:r>
      <w:r w:rsidR="009255C4">
        <w:rPr>
          <w:lang w:val="en-US"/>
        </w:rPr>
        <w:t xml:space="preserve">, and is a co-led </w:t>
      </w:r>
      <w:r w:rsidR="006C1BF0" w:rsidRPr="00595050">
        <w:rPr>
          <w:lang w:val="en-US"/>
        </w:rPr>
        <w:t>Māori</w:t>
      </w:r>
      <w:r w:rsidR="009255C4" w:rsidRPr="00595050">
        <w:rPr>
          <w:lang w:val="en-US"/>
        </w:rPr>
        <w:t xml:space="preserve"> and </w:t>
      </w:r>
      <w:r w:rsidR="006C1BF0" w:rsidRPr="00595050">
        <w:rPr>
          <w:color w:val="000000"/>
        </w:rPr>
        <w:t>Pākehā</w:t>
      </w:r>
      <w:r w:rsidR="009255C4" w:rsidRPr="00595050">
        <w:rPr>
          <w:lang w:val="en-US"/>
        </w:rPr>
        <w:t xml:space="preserve"> </w:t>
      </w:r>
      <w:proofErr w:type="spellStart"/>
      <w:r w:rsidR="006C1BF0" w:rsidRPr="00595050">
        <w:rPr>
          <w:lang w:val="en-US"/>
        </w:rPr>
        <w:t>endeavour</w:t>
      </w:r>
      <w:proofErr w:type="spellEnd"/>
      <w:r w:rsidR="009255C4">
        <w:rPr>
          <w:lang w:val="en-US"/>
        </w:rPr>
        <w:t xml:space="preserve">.  </w:t>
      </w:r>
      <w:r w:rsidR="005514D5">
        <w:rPr>
          <w:lang w:val="en-US"/>
        </w:rPr>
        <w:t xml:space="preserve">As such it works against the </w:t>
      </w:r>
      <w:r w:rsidR="003E5232">
        <w:rPr>
          <w:lang w:val="en-US"/>
        </w:rPr>
        <w:t xml:space="preserve">fate that often befalls </w:t>
      </w:r>
      <w:r w:rsidR="006C1BF0">
        <w:rPr>
          <w:lang w:val="en-US"/>
        </w:rPr>
        <w:t xml:space="preserve">research designs and interventions </w:t>
      </w:r>
      <w:r w:rsidR="003E5232">
        <w:rPr>
          <w:lang w:val="en-US"/>
        </w:rPr>
        <w:t xml:space="preserve">that </w:t>
      </w:r>
      <w:r w:rsidR="00120774">
        <w:rPr>
          <w:lang w:val="en-US"/>
        </w:rPr>
        <w:t>Smith</w:t>
      </w:r>
      <w:r w:rsidR="00E14D6C">
        <w:rPr>
          <w:lang w:val="en-US"/>
        </w:rPr>
        <w:t xml:space="preserve"> (2012)</w:t>
      </w:r>
      <w:r w:rsidR="00B07A87">
        <w:rPr>
          <w:lang w:val="en-US"/>
        </w:rPr>
        <w:t xml:space="preserve"> </w:t>
      </w:r>
      <w:r w:rsidR="00DC4745">
        <w:rPr>
          <w:lang w:val="en-US"/>
        </w:rPr>
        <w:t>warns</w:t>
      </w:r>
      <w:r w:rsidR="003E5232">
        <w:rPr>
          <w:lang w:val="en-US"/>
        </w:rPr>
        <w:t xml:space="preserve"> about: </w:t>
      </w:r>
      <w:r w:rsidR="006C567D">
        <w:rPr>
          <w:lang w:val="en-US"/>
        </w:rPr>
        <w:t>the appropriati</w:t>
      </w:r>
      <w:r w:rsidR="00F15F2A">
        <w:rPr>
          <w:lang w:val="en-US"/>
        </w:rPr>
        <w:t>on</w:t>
      </w:r>
      <w:r w:rsidR="006C567D">
        <w:rPr>
          <w:lang w:val="en-US"/>
        </w:rPr>
        <w:t xml:space="preserve"> of cultur</w:t>
      </w:r>
      <w:r w:rsidR="00F15F2A">
        <w:rPr>
          <w:lang w:val="en-US"/>
        </w:rPr>
        <w:t>al</w:t>
      </w:r>
      <w:r w:rsidR="006C567D">
        <w:rPr>
          <w:lang w:val="en-US"/>
        </w:rPr>
        <w:t xml:space="preserve"> concepts </w:t>
      </w:r>
      <w:r w:rsidR="003217BC">
        <w:rPr>
          <w:lang w:val="en-US"/>
        </w:rPr>
        <w:t xml:space="preserve">by non-Indigenous researchers paying lip service to </w:t>
      </w:r>
      <w:proofErr w:type="spellStart"/>
      <w:r w:rsidR="003217BC">
        <w:rPr>
          <w:lang w:val="en-US"/>
        </w:rPr>
        <w:t>decoloni</w:t>
      </w:r>
      <w:r w:rsidR="009A0439">
        <w:rPr>
          <w:lang w:val="en-US"/>
        </w:rPr>
        <w:t>s</w:t>
      </w:r>
      <w:r w:rsidR="003217BC">
        <w:rPr>
          <w:lang w:val="en-US"/>
        </w:rPr>
        <w:t>ation</w:t>
      </w:r>
      <w:proofErr w:type="spellEnd"/>
      <w:r w:rsidR="00FC1567">
        <w:rPr>
          <w:lang w:val="en-US"/>
        </w:rPr>
        <w:t xml:space="preserve"> </w:t>
      </w:r>
      <w:r w:rsidR="004170CE">
        <w:rPr>
          <w:lang w:val="en-US"/>
        </w:rPr>
        <w:t xml:space="preserve">and the erasure of </w:t>
      </w:r>
      <w:r w:rsidR="006C567D">
        <w:rPr>
          <w:lang w:val="en-US"/>
        </w:rPr>
        <w:t xml:space="preserve">their </w:t>
      </w:r>
      <w:r w:rsidR="00F15F2A">
        <w:rPr>
          <w:lang w:val="en-US"/>
        </w:rPr>
        <w:lastRenderedPageBreak/>
        <w:t>Indigenous origins and elements.</w:t>
      </w:r>
      <w:r w:rsidR="00102FC1">
        <w:rPr>
          <w:lang w:val="en-US"/>
        </w:rPr>
        <w:t xml:space="preserve">  </w:t>
      </w:r>
      <w:r w:rsidR="00490FD5">
        <w:rPr>
          <w:lang w:val="en-US"/>
        </w:rPr>
        <w:t xml:space="preserve">This </w:t>
      </w:r>
      <w:r w:rsidR="00E80337">
        <w:rPr>
          <w:lang w:val="en-US"/>
        </w:rPr>
        <w:t xml:space="preserve">obliteration </w:t>
      </w:r>
      <w:r w:rsidR="00490FD5">
        <w:rPr>
          <w:lang w:val="en-US"/>
        </w:rPr>
        <w:t xml:space="preserve">can involve Indigenous researchers too, where they may be trained </w:t>
      </w:r>
      <w:r w:rsidR="005F52F7">
        <w:rPr>
          <w:lang w:val="en-US"/>
        </w:rPr>
        <w:t xml:space="preserve">in </w:t>
      </w:r>
      <w:r w:rsidR="00490FD5">
        <w:rPr>
          <w:lang w:val="en-US"/>
        </w:rPr>
        <w:t xml:space="preserve">and undertaking research that is judged by canonic Euro-Western academic criteria for what constitutes ‘good’ research.  </w:t>
      </w:r>
      <w:r w:rsidR="00F0241E">
        <w:rPr>
          <w:lang w:val="en-US"/>
        </w:rPr>
        <w:t>My</w:t>
      </w:r>
      <w:r w:rsidR="00AE0D58">
        <w:rPr>
          <w:lang w:val="en-US"/>
        </w:rPr>
        <w:t xml:space="preserve"> intention here is not to single out </w:t>
      </w:r>
      <w:proofErr w:type="gramStart"/>
      <w:r w:rsidR="00AE0D58">
        <w:rPr>
          <w:lang w:val="en-US"/>
        </w:rPr>
        <w:t xml:space="preserve">particular </w:t>
      </w:r>
      <w:r w:rsidR="00875CC0">
        <w:rPr>
          <w:lang w:val="en-US"/>
        </w:rPr>
        <w:t>studies</w:t>
      </w:r>
      <w:proofErr w:type="gramEnd"/>
      <w:r w:rsidR="00875CC0">
        <w:rPr>
          <w:lang w:val="en-US"/>
        </w:rPr>
        <w:t xml:space="preserve"> and </w:t>
      </w:r>
      <w:r w:rsidR="00AE0D58">
        <w:rPr>
          <w:lang w:val="en-US"/>
        </w:rPr>
        <w:t>researchers for criticism, whatever their positioning – the issue is systemic rather than personal</w:t>
      </w:r>
      <w:r w:rsidR="00117369">
        <w:rPr>
          <w:lang w:val="en-US"/>
        </w:rPr>
        <w:t xml:space="preserve">.  </w:t>
      </w:r>
      <w:r w:rsidR="00944475">
        <w:rPr>
          <w:lang w:val="en-US"/>
        </w:rPr>
        <w:t xml:space="preserve">Indigenous </w:t>
      </w:r>
      <w:r w:rsidR="00DA4411">
        <w:rPr>
          <w:lang w:val="en-US"/>
        </w:rPr>
        <w:t>ways of understanding the world</w:t>
      </w:r>
      <w:r w:rsidR="000E6310">
        <w:rPr>
          <w:lang w:val="en-US"/>
        </w:rPr>
        <w:t xml:space="preserve"> </w:t>
      </w:r>
      <w:r w:rsidR="00950DC1">
        <w:rPr>
          <w:lang w:val="en-US"/>
        </w:rPr>
        <w:t xml:space="preserve">and Indigenous </w:t>
      </w:r>
      <w:r w:rsidR="005A4865">
        <w:rPr>
          <w:lang w:val="en-US"/>
        </w:rPr>
        <w:t xml:space="preserve">peer or academic researchers can be co-opted </w:t>
      </w:r>
      <w:r w:rsidR="00996B8D">
        <w:rPr>
          <w:lang w:val="en-US"/>
        </w:rPr>
        <w:t xml:space="preserve">and appropriated </w:t>
      </w:r>
      <w:r w:rsidR="00DA4411">
        <w:rPr>
          <w:lang w:val="en-US"/>
        </w:rPr>
        <w:t xml:space="preserve">for </w:t>
      </w:r>
      <w:r w:rsidR="00182552">
        <w:rPr>
          <w:lang w:val="en-US"/>
        </w:rPr>
        <w:t xml:space="preserve">Euro-Western </w:t>
      </w:r>
      <w:r w:rsidR="00BE3C17">
        <w:rPr>
          <w:lang w:val="en-US"/>
        </w:rPr>
        <w:t xml:space="preserve">desires of </w:t>
      </w:r>
      <w:r w:rsidR="00DA4411">
        <w:rPr>
          <w:lang w:val="en-US"/>
        </w:rPr>
        <w:t>finding out about the world</w:t>
      </w:r>
      <w:r w:rsidR="005947B8">
        <w:rPr>
          <w:lang w:val="en-US"/>
        </w:rPr>
        <w:t xml:space="preserve">.  </w:t>
      </w:r>
    </w:p>
    <w:p w14:paraId="63BDF651" w14:textId="58058D34" w:rsidR="00501156" w:rsidRDefault="008F38C4" w:rsidP="00F84ED6">
      <w:pPr>
        <w:ind w:firstLine="720"/>
      </w:pPr>
      <w:r>
        <w:rPr>
          <w:lang w:val="en-US"/>
        </w:rPr>
        <w:t xml:space="preserve">Euro-Western epistemologies </w:t>
      </w:r>
      <w:r w:rsidR="00F17A5A">
        <w:rPr>
          <w:lang w:val="en-US"/>
        </w:rPr>
        <w:t xml:space="preserve">such as </w:t>
      </w:r>
      <w:r w:rsidR="00BA67C6">
        <w:rPr>
          <w:lang w:val="en-US"/>
        </w:rPr>
        <w:t>symbolic interactionism</w:t>
      </w:r>
      <w:r w:rsidR="0066542C">
        <w:rPr>
          <w:lang w:val="en-US"/>
        </w:rPr>
        <w:t xml:space="preserve">, </w:t>
      </w:r>
      <w:r w:rsidR="00F17A5A">
        <w:rPr>
          <w:lang w:val="en-US"/>
        </w:rPr>
        <w:t xml:space="preserve">critical race theory and </w:t>
      </w:r>
      <w:r w:rsidR="007C1887">
        <w:rPr>
          <w:lang w:val="en-US"/>
        </w:rPr>
        <w:t>intersectionality</w:t>
      </w:r>
      <w:r w:rsidR="0066542C">
        <w:rPr>
          <w:lang w:val="en-US"/>
        </w:rPr>
        <w:t>, and new materialism and agent ontologies,</w:t>
      </w:r>
      <w:r w:rsidR="007C1887">
        <w:rPr>
          <w:lang w:val="en-US"/>
        </w:rPr>
        <w:t xml:space="preserve"> </w:t>
      </w:r>
      <w:r w:rsidR="00F17A5A">
        <w:rPr>
          <w:lang w:val="en-US"/>
        </w:rPr>
        <w:t xml:space="preserve">are </w:t>
      </w:r>
      <w:r w:rsidR="008916A5">
        <w:rPr>
          <w:lang w:val="en-US"/>
        </w:rPr>
        <w:t xml:space="preserve">some of the </w:t>
      </w:r>
      <w:r w:rsidR="00F47331">
        <w:rPr>
          <w:lang w:val="en-US"/>
        </w:rPr>
        <w:t xml:space="preserve">approaches that are </w:t>
      </w:r>
      <w:r w:rsidR="00F17A5A">
        <w:rPr>
          <w:lang w:val="en-US"/>
        </w:rPr>
        <w:t xml:space="preserve">regarded </w:t>
      </w:r>
      <w:r w:rsidR="00F47331">
        <w:rPr>
          <w:lang w:val="en-US"/>
        </w:rPr>
        <w:t xml:space="preserve">as </w:t>
      </w:r>
      <w:r w:rsidR="00F17A5A">
        <w:rPr>
          <w:lang w:val="en-US"/>
        </w:rPr>
        <w:t>a</w:t>
      </w:r>
      <w:r w:rsidR="003A2E99">
        <w:rPr>
          <w:lang w:val="en-US"/>
        </w:rPr>
        <w:t>ligned or</w:t>
      </w:r>
      <w:r w:rsidR="007C1887">
        <w:rPr>
          <w:lang w:val="en-US"/>
        </w:rPr>
        <w:t xml:space="preserve"> congruent </w:t>
      </w:r>
      <w:r w:rsidR="00F17A5A">
        <w:rPr>
          <w:lang w:val="en-US"/>
        </w:rPr>
        <w:t xml:space="preserve">with </w:t>
      </w:r>
      <w:r w:rsidR="00F95D8A">
        <w:rPr>
          <w:lang w:val="en-US"/>
        </w:rPr>
        <w:t>Indigenous knowledge</w:t>
      </w:r>
      <w:r w:rsidR="00904C72">
        <w:rPr>
          <w:lang w:val="en-US"/>
        </w:rPr>
        <w:t xml:space="preserve"> system</w:t>
      </w:r>
      <w:r w:rsidR="00F95D8A">
        <w:rPr>
          <w:lang w:val="en-US"/>
        </w:rPr>
        <w:t>s</w:t>
      </w:r>
      <w:r w:rsidR="00E94310">
        <w:rPr>
          <w:lang w:val="en-US"/>
        </w:rPr>
        <w:t xml:space="preserve">, </w:t>
      </w:r>
      <w:r w:rsidR="008F2146">
        <w:rPr>
          <w:lang w:val="en-US"/>
        </w:rPr>
        <w:t>using</w:t>
      </w:r>
      <w:r w:rsidR="00E94310">
        <w:rPr>
          <w:lang w:val="en-US"/>
        </w:rPr>
        <w:t xml:space="preserve"> metaphors </w:t>
      </w:r>
      <w:r w:rsidR="008F2146">
        <w:rPr>
          <w:lang w:val="en-US"/>
        </w:rPr>
        <w:t>such as</w:t>
      </w:r>
      <w:r w:rsidR="00E94310">
        <w:rPr>
          <w:lang w:val="en-US"/>
        </w:rPr>
        <w:t xml:space="preserve"> braiding or weaving or herring bone sti</w:t>
      </w:r>
      <w:r w:rsidR="00904C72">
        <w:rPr>
          <w:lang w:val="en-US"/>
        </w:rPr>
        <w:t>tch</w:t>
      </w:r>
      <w:r w:rsidR="007C1887">
        <w:rPr>
          <w:lang w:val="en-US"/>
        </w:rPr>
        <w:t xml:space="preserve">.  </w:t>
      </w:r>
      <w:r w:rsidR="003D59EC">
        <w:rPr>
          <w:lang w:val="en-US"/>
        </w:rPr>
        <w:t>Methods a</w:t>
      </w:r>
      <w:r w:rsidR="00810B4D">
        <w:rPr>
          <w:lang w:val="en-US"/>
        </w:rPr>
        <w:t>pplications</w:t>
      </w:r>
      <w:r w:rsidR="00950B18">
        <w:rPr>
          <w:lang w:val="en-US"/>
        </w:rPr>
        <w:t xml:space="preserve"> include</w:t>
      </w:r>
      <w:r w:rsidR="00024522">
        <w:rPr>
          <w:lang w:val="en-US"/>
        </w:rPr>
        <w:t xml:space="preserve"> individual or group</w:t>
      </w:r>
      <w:r w:rsidR="002537EC">
        <w:rPr>
          <w:lang w:val="en-US"/>
        </w:rPr>
        <w:t xml:space="preserve"> interviews conducted </w:t>
      </w:r>
      <w:r w:rsidR="002B2427">
        <w:rPr>
          <w:lang w:val="en-US"/>
        </w:rPr>
        <w:t xml:space="preserve">in </w:t>
      </w:r>
      <w:r w:rsidR="00BE6990">
        <w:rPr>
          <w:lang w:val="en-US"/>
        </w:rPr>
        <w:t xml:space="preserve">Indigenous </w:t>
      </w:r>
      <w:r w:rsidR="006E7A79">
        <w:rPr>
          <w:lang w:val="en-US"/>
        </w:rPr>
        <w:t>communi</w:t>
      </w:r>
      <w:r w:rsidR="00096AA5">
        <w:rPr>
          <w:lang w:val="en-US"/>
        </w:rPr>
        <w:t xml:space="preserve">ties </w:t>
      </w:r>
      <w:r w:rsidR="000173E3">
        <w:rPr>
          <w:lang w:val="en-US"/>
        </w:rPr>
        <w:t>and analysis of the resulting ‘data’</w:t>
      </w:r>
      <w:r w:rsidR="00C65D5A">
        <w:rPr>
          <w:lang w:val="en-US"/>
        </w:rPr>
        <w:t xml:space="preserve">, </w:t>
      </w:r>
      <w:r w:rsidR="00096AA5">
        <w:rPr>
          <w:lang w:val="en-US"/>
        </w:rPr>
        <w:t xml:space="preserve">variously </w:t>
      </w:r>
      <w:r w:rsidR="00117369">
        <w:rPr>
          <w:lang w:val="en-US"/>
        </w:rPr>
        <w:t xml:space="preserve">adopting </w:t>
      </w:r>
      <w:r w:rsidR="00DC7CA4">
        <w:rPr>
          <w:lang w:val="en-US"/>
        </w:rPr>
        <w:t xml:space="preserve">the specific </w:t>
      </w:r>
      <w:r w:rsidR="00E217C1">
        <w:rPr>
          <w:lang w:val="en-US"/>
        </w:rPr>
        <w:t xml:space="preserve">practices </w:t>
      </w:r>
      <w:r w:rsidR="00096AA5">
        <w:rPr>
          <w:lang w:val="en-US"/>
        </w:rPr>
        <w:t>of</w:t>
      </w:r>
      <w:r w:rsidR="00DC7CA4">
        <w:rPr>
          <w:lang w:val="en-US"/>
        </w:rPr>
        <w:t xml:space="preserve"> the Indigenous groups concerned:</w:t>
      </w:r>
      <w:r w:rsidR="00096AA5">
        <w:rPr>
          <w:lang w:val="en-US"/>
        </w:rPr>
        <w:t xml:space="preserve"> yarning</w:t>
      </w:r>
      <w:r w:rsidR="00117369">
        <w:rPr>
          <w:lang w:val="en-US"/>
        </w:rPr>
        <w:t xml:space="preserve">, </w:t>
      </w:r>
      <w:r w:rsidR="00DE631E">
        <w:rPr>
          <w:lang w:val="en-US"/>
        </w:rPr>
        <w:t xml:space="preserve">beading, </w:t>
      </w:r>
      <w:r w:rsidR="00E839CA">
        <w:rPr>
          <w:lang w:val="en-US"/>
        </w:rPr>
        <w:t>story</w:t>
      </w:r>
      <w:r w:rsidR="00D8265B">
        <w:rPr>
          <w:lang w:val="en-US"/>
        </w:rPr>
        <w:t xml:space="preserve"> </w:t>
      </w:r>
      <w:r w:rsidR="00E839CA">
        <w:rPr>
          <w:lang w:val="en-US"/>
        </w:rPr>
        <w:t>work</w:t>
      </w:r>
      <w:r w:rsidR="00024522">
        <w:rPr>
          <w:lang w:val="en-US"/>
        </w:rPr>
        <w:t xml:space="preserve">, </w:t>
      </w:r>
      <w:r w:rsidR="00EA6519">
        <w:rPr>
          <w:lang w:val="en-US"/>
        </w:rPr>
        <w:t>talking circ</w:t>
      </w:r>
      <w:r w:rsidR="0070229C">
        <w:rPr>
          <w:lang w:val="en-US"/>
        </w:rPr>
        <w:t xml:space="preserve">les, </w:t>
      </w:r>
      <w:r w:rsidR="00024522">
        <w:rPr>
          <w:lang w:val="en-US"/>
        </w:rPr>
        <w:t>sharing circles</w:t>
      </w:r>
      <w:r w:rsidR="008E062C">
        <w:rPr>
          <w:lang w:val="en-US"/>
        </w:rPr>
        <w:t xml:space="preserve">, </w:t>
      </w:r>
      <w:r w:rsidR="00EC570C">
        <w:rPr>
          <w:lang w:val="en-US"/>
        </w:rPr>
        <w:t>and so on</w:t>
      </w:r>
      <w:r w:rsidR="006A5468">
        <w:rPr>
          <w:lang w:val="en-US"/>
        </w:rPr>
        <w:t>,</w:t>
      </w:r>
      <w:r w:rsidR="00E839CA">
        <w:rPr>
          <w:lang w:val="en-US"/>
        </w:rPr>
        <w:t xml:space="preserve"> </w:t>
      </w:r>
      <w:r w:rsidR="002B2427">
        <w:rPr>
          <w:lang w:val="en-US"/>
        </w:rPr>
        <w:t xml:space="preserve">nested </w:t>
      </w:r>
      <w:r w:rsidR="00046D8E">
        <w:rPr>
          <w:lang w:val="en-US"/>
        </w:rPr>
        <w:t xml:space="preserve">within a mainstream </w:t>
      </w:r>
      <w:r w:rsidR="00C21C9B">
        <w:rPr>
          <w:lang w:val="en-US"/>
        </w:rPr>
        <w:t xml:space="preserve">methodological </w:t>
      </w:r>
      <w:r w:rsidR="00961624">
        <w:rPr>
          <w:lang w:val="en-US"/>
        </w:rPr>
        <w:t>framework</w:t>
      </w:r>
      <w:r w:rsidR="00C43E5A">
        <w:rPr>
          <w:lang w:val="en-US"/>
        </w:rPr>
        <w:t xml:space="preserve">.  </w:t>
      </w:r>
      <w:r w:rsidR="00873FEF">
        <w:rPr>
          <w:lang w:val="en-US"/>
        </w:rPr>
        <w:t>A</w:t>
      </w:r>
      <w:r w:rsidR="00C43E5A">
        <w:rPr>
          <w:lang w:val="en-US"/>
        </w:rPr>
        <w:t>s</w:t>
      </w:r>
      <w:r w:rsidR="00F0241E">
        <w:rPr>
          <w:lang w:val="en-US"/>
        </w:rPr>
        <w:t xml:space="preserve"> </w:t>
      </w:r>
      <w:r w:rsidR="00D92147">
        <w:rPr>
          <w:lang w:val="en-US"/>
        </w:rPr>
        <w:t xml:space="preserve">First Nation </w:t>
      </w:r>
      <w:r w:rsidR="00C377CC">
        <w:rPr>
          <w:lang w:val="en-US"/>
        </w:rPr>
        <w:t xml:space="preserve">Canadian </w:t>
      </w:r>
      <w:r w:rsidR="00F0241E">
        <w:rPr>
          <w:lang w:val="en-US"/>
        </w:rPr>
        <w:t>scholar</w:t>
      </w:r>
      <w:r w:rsidR="00C43E5A">
        <w:rPr>
          <w:lang w:val="en-US"/>
        </w:rPr>
        <w:t xml:space="preserve"> Margaret Kovach points out</w:t>
      </w:r>
      <w:r w:rsidR="004B3CEA">
        <w:rPr>
          <w:lang w:val="en-US"/>
        </w:rPr>
        <w:t xml:space="preserve"> (2019)</w:t>
      </w:r>
      <w:r w:rsidR="00873FEF">
        <w:rPr>
          <w:lang w:val="en-US"/>
        </w:rPr>
        <w:t xml:space="preserve"> however</w:t>
      </w:r>
      <w:r w:rsidR="00C43E5A">
        <w:rPr>
          <w:lang w:val="en-US"/>
        </w:rPr>
        <w:t>,</w:t>
      </w:r>
      <w:r w:rsidR="001639F9">
        <w:rPr>
          <w:lang w:val="en-US"/>
        </w:rPr>
        <w:t xml:space="preserve"> it is not the method per se</w:t>
      </w:r>
      <w:r w:rsidR="00380150">
        <w:rPr>
          <w:lang w:val="en-US"/>
        </w:rPr>
        <w:t xml:space="preserve"> that is </w:t>
      </w:r>
      <w:proofErr w:type="spellStart"/>
      <w:r w:rsidR="00380150">
        <w:rPr>
          <w:lang w:val="en-US"/>
        </w:rPr>
        <w:t>decolonising</w:t>
      </w:r>
      <w:proofErr w:type="spellEnd"/>
      <w:r w:rsidR="0099366E">
        <w:rPr>
          <w:lang w:val="en-US"/>
        </w:rPr>
        <w:t xml:space="preserve">, rather it is </w:t>
      </w:r>
      <w:r w:rsidR="00E022FE">
        <w:rPr>
          <w:lang w:val="en-US"/>
        </w:rPr>
        <w:t>the world view within which it is situated</w:t>
      </w:r>
      <w:r w:rsidR="001C6232">
        <w:rPr>
          <w:lang w:val="en-US"/>
        </w:rPr>
        <w:t xml:space="preserve"> (</w:t>
      </w:r>
      <w:r w:rsidR="00761100">
        <w:rPr>
          <w:lang w:val="en-US"/>
        </w:rPr>
        <w:t>albeit</w:t>
      </w:r>
      <w:r w:rsidR="00873FEF">
        <w:rPr>
          <w:lang w:val="en-US"/>
        </w:rPr>
        <w:t xml:space="preserve"> the method</w:t>
      </w:r>
      <w:r w:rsidR="00687AB6">
        <w:rPr>
          <w:lang w:val="en-US"/>
        </w:rPr>
        <w:t xml:space="preserve"> </w:t>
      </w:r>
      <w:r w:rsidR="00F41592">
        <w:rPr>
          <w:lang w:val="en-US"/>
        </w:rPr>
        <w:t xml:space="preserve">can </w:t>
      </w:r>
      <w:r w:rsidR="00236A5E">
        <w:rPr>
          <w:lang w:val="en-US"/>
        </w:rPr>
        <w:t>ha</w:t>
      </w:r>
      <w:r w:rsidR="00F41592">
        <w:rPr>
          <w:lang w:val="en-US"/>
        </w:rPr>
        <w:t>ve</w:t>
      </w:r>
      <w:r w:rsidR="00335252">
        <w:rPr>
          <w:lang w:val="en-US"/>
        </w:rPr>
        <w:t xml:space="preserve"> </w:t>
      </w:r>
      <w:r w:rsidR="00236A5E">
        <w:rPr>
          <w:lang w:val="en-US"/>
        </w:rPr>
        <w:t>worth</w:t>
      </w:r>
      <w:r w:rsidR="00335252">
        <w:rPr>
          <w:lang w:val="en-US"/>
        </w:rPr>
        <w:t xml:space="preserve"> </w:t>
      </w:r>
      <w:r w:rsidR="006B1362">
        <w:rPr>
          <w:lang w:val="en-US"/>
        </w:rPr>
        <w:t xml:space="preserve">as </w:t>
      </w:r>
      <w:r w:rsidR="00873FEF">
        <w:rPr>
          <w:lang w:val="en-US"/>
        </w:rPr>
        <w:t>an enactment of a world view</w:t>
      </w:r>
      <w:r w:rsidR="001C6232">
        <w:rPr>
          <w:lang w:val="en-US"/>
        </w:rPr>
        <w:t xml:space="preserve">, </w:t>
      </w:r>
      <w:r w:rsidR="006E2CF7">
        <w:rPr>
          <w:lang w:val="en-US"/>
        </w:rPr>
        <w:t>Cribb et al. 2025)</w:t>
      </w:r>
      <w:r w:rsidR="00E022FE">
        <w:rPr>
          <w:lang w:val="en-US"/>
        </w:rPr>
        <w:t xml:space="preserve">.  </w:t>
      </w:r>
      <w:r w:rsidR="00D8517E">
        <w:rPr>
          <w:lang w:val="en-US"/>
        </w:rPr>
        <w:t>C</w:t>
      </w:r>
      <w:proofErr w:type="spellStart"/>
      <w:r w:rsidR="004B3CEA">
        <w:t>onversational</w:t>
      </w:r>
      <w:proofErr w:type="spellEnd"/>
      <w:r w:rsidR="004B3CEA">
        <w:t xml:space="preserve"> method</w:t>
      </w:r>
      <w:r w:rsidR="003C6B6B">
        <w:t>s</w:t>
      </w:r>
      <w:r w:rsidR="004B3CEA">
        <w:t xml:space="preserve"> within an Indigenous approach</w:t>
      </w:r>
      <w:r w:rsidR="00D8517E">
        <w:t>, for example,</w:t>
      </w:r>
      <w:r w:rsidR="003C6B6B">
        <w:t xml:space="preserve"> are connected</w:t>
      </w:r>
      <w:r w:rsidR="004B3CEA">
        <w:t xml:space="preserve"> to a deep purpose of sharing stories as a means of transmitting knowledge between individuals and groups</w:t>
      </w:r>
      <w:r w:rsidR="00B01068">
        <w:t>,</w:t>
      </w:r>
      <w:r w:rsidR="004B3CEA">
        <w:t xml:space="preserve"> and to assisting and being accountable to others. </w:t>
      </w:r>
      <w:r w:rsidR="008D6354">
        <w:t xml:space="preserve"> </w:t>
      </w:r>
      <w:r w:rsidR="009A2CA7">
        <w:t>For Kovach th</w:t>
      </w:r>
      <w:r w:rsidR="00B942FE">
        <w:t xml:space="preserve">ere can be no practice of Indigenous strategies and methods </w:t>
      </w:r>
      <w:r w:rsidR="00EC76C7">
        <w:t xml:space="preserve">without </w:t>
      </w:r>
      <w:r w:rsidR="00C91D27">
        <w:t xml:space="preserve">an </w:t>
      </w:r>
      <w:r w:rsidR="00EC76C7">
        <w:t>understanding of the Indigenous knowledge system invoked</w:t>
      </w:r>
      <w:r w:rsidR="00AD6FAA">
        <w:t xml:space="preserve"> (2018).</w:t>
      </w:r>
      <w:r w:rsidR="00D91EB1">
        <w:t xml:space="preserve">  </w:t>
      </w:r>
      <w:r w:rsidR="009F390D">
        <w:t>Yet i</w:t>
      </w:r>
      <w:r w:rsidR="003B0BB3">
        <w:t xml:space="preserve">nstrumental </w:t>
      </w:r>
      <w:r w:rsidR="001B3DB5">
        <w:t xml:space="preserve">means are </w:t>
      </w:r>
      <w:r w:rsidR="00015E22">
        <w:t xml:space="preserve">often </w:t>
      </w:r>
      <w:r w:rsidR="00C217F2">
        <w:t xml:space="preserve">advised and </w:t>
      </w:r>
      <w:r w:rsidR="001B3DB5">
        <w:t xml:space="preserve">adopted in </w:t>
      </w:r>
      <w:r w:rsidR="00805F26">
        <w:t xml:space="preserve">pursuit of </w:t>
      </w:r>
      <w:r w:rsidR="00B5666D">
        <w:t xml:space="preserve">such </w:t>
      </w:r>
      <w:r w:rsidR="00805F26">
        <w:t>deep knowledge</w:t>
      </w:r>
      <w:r w:rsidR="00F63569">
        <w:t xml:space="preserve"> that seem out of sorts</w:t>
      </w:r>
      <w:r w:rsidR="00B5666D">
        <w:t xml:space="preserve"> with a decolonising approach</w:t>
      </w:r>
      <w:r w:rsidR="009F390D">
        <w:t xml:space="preserve">, with recommendations </w:t>
      </w:r>
      <w:r w:rsidR="00805F26">
        <w:t>that Indigenous communit</w:t>
      </w:r>
      <w:r w:rsidR="00552842">
        <w:t>y researchers</w:t>
      </w:r>
      <w:r w:rsidR="00CE6061">
        <w:t xml:space="preserve"> or research assistants</w:t>
      </w:r>
      <w:r w:rsidR="00552842">
        <w:t xml:space="preserve"> should be </w:t>
      </w:r>
      <w:r w:rsidR="00574C88">
        <w:t xml:space="preserve">recruited </w:t>
      </w:r>
      <w:r w:rsidR="00552842">
        <w:t xml:space="preserve">into </w:t>
      </w:r>
      <w:r w:rsidR="00975712">
        <w:t xml:space="preserve">a study </w:t>
      </w:r>
      <w:r w:rsidR="001C75DD">
        <w:t xml:space="preserve">to bring an </w:t>
      </w:r>
      <w:r w:rsidR="008B1BF9">
        <w:t xml:space="preserve">‘insider’ </w:t>
      </w:r>
      <w:r w:rsidR="001C75DD">
        <w:t>understanding of place and cultural setting</w:t>
      </w:r>
      <w:r w:rsidR="002D1252">
        <w:t xml:space="preserve"> to pre-formed research endeavours</w:t>
      </w:r>
      <w:r w:rsidR="00F63569">
        <w:t xml:space="preserve">.  </w:t>
      </w:r>
    </w:p>
    <w:p w14:paraId="68C1DD34" w14:textId="2D4F5215" w:rsidR="008C60B0" w:rsidRDefault="007B0EF0" w:rsidP="00703C7B">
      <w:pPr>
        <w:ind w:firstLine="720"/>
        <w:rPr>
          <w:lang w:val="en-US"/>
        </w:rPr>
      </w:pPr>
      <w:r w:rsidRPr="00D37569">
        <w:t>Others point to the tensions</w:t>
      </w:r>
      <w:r w:rsidR="00DC7CA4" w:rsidRPr="00D37569">
        <w:t>, contradictions and questions in bringing together</w:t>
      </w:r>
      <w:r w:rsidRPr="00D37569">
        <w:t xml:space="preserve"> Indigenous and Euro-Western knowledge systems, </w:t>
      </w:r>
      <w:r w:rsidR="003D6EF8" w:rsidRPr="00D37569">
        <w:t xml:space="preserve">even where </w:t>
      </w:r>
      <w:r w:rsidR="00FB0127" w:rsidRPr="00D37569">
        <w:t>th</w:t>
      </w:r>
      <w:r w:rsidR="00356241" w:rsidRPr="00D37569">
        <w:t xml:space="preserve">e latter </w:t>
      </w:r>
      <w:r w:rsidR="00FB0127" w:rsidRPr="00D37569">
        <w:t xml:space="preserve">intellectual approaches may be regarded as </w:t>
      </w:r>
      <w:proofErr w:type="spellStart"/>
      <w:r w:rsidR="00006E09" w:rsidRPr="00D37569">
        <w:t>resistory</w:t>
      </w:r>
      <w:proofErr w:type="spellEnd"/>
      <w:r w:rsidR="00006E09" w:rsidRPr="00D37569">
        <w:t xml:space="preserve"> </w:t>
      </w:r>
      <w:r w:rsidR="00FB0127" w:rsidRPr="00D37569">
        <w:t>forces for social justice</w:t>
      </w:r>
      <w:r w:rsidR="00356241" w:rsidRPr="00D37569">
        <w:t>.  C</w:t>
      </w:r>
      <w:r w:rsidRPr="00D37569">
        <w:t xml:space="preserve">laims for equal legitimacy </w:t>
      </w:r>
      <w:r w:rsidR="0042536F" w:rsidRPr="00D37569">
        <w:t xml:space="preserve">still run the risk of </w:t>
      </w:r>
      <w:r w:rsidRPr="00D37569">
        <w:t xml:space="preserve">obscuring </w:t>
      </w:r>
      <w:r w:rsidRPr="00403C21">
        <w:t xml:space="preserve">the power and privilege invested in the </w:t>
      </w:r>
      <w:r w:rsidR="0042536F" w:rsidRPr="00403C21">
        <w:t xml:space="preserve">Euro-Western theories and methodologies </w:t>
      </w:r>
      <w:r w:rsidRPr="00403C21">
        <w:t>through the academy</w:t>
      </w:r>
      <w:r w:rsidR="00283907" w:rsidRPr="00403C21">
        <w:t>.</w:t>
      </w:r>
      <w:r w:rsidR="00DF683E" w:rsidRPr="00D37569">
        <w:t xml:space="preserve"> </w:t>
      </w:r>
      <w:r w:rsidR="00F141B8">
        <w:t xml:space="preserve"> </w:t>
      </w:r>
      <w:r w:rsidR="00B705FD">
        <w:t>At the very least the</w:t>
      </w:r>
      <w:r w:rsidR="007606AD">
        <w:t>re is the</w:t>
      </w:r>
      <w:r w:rsidR="00B705FD">
        <w:t xml:space="preserve"> incongruity of bringing together a</w:t>
      </w:r>
      <w:r w:rsidR="00EE4026">
        <w:t>n academic</w:t>
      </w:r>
      <w:r w:rsidR="00B705FD">
        <w:t xml:space="preserve"> knowledge paradigm that pose</w:t>
      </w:r>
      <w:r w:rsidR="00EE4026">
        <w:t>s</w:t>
      </w:r>
      <w:r w:rsidR="00287786">
        <w:t xml:space="preserve"> as</w:t>
      </w:r>
      <w:r w:rsidR="00B705FD">
        <w:t xml:space="preserve"> universal</w:t>
      </w:r>
      <w:r w:rsidR="00EE4026">
        <w:t xml:space="preserve"> </w:t>
      </w:r>
      <w:r w:rsidR="00F7126E">
        <w:t xml:space="preserve">and generalisable, </w:t>
      </w:r>
      <w:r w:rsidR="00EE4026">
        <w:t xml:space="preserve">and </w:t>
      </w:r>
      <w:r w:rsidR="00482884">
        <w:t xml:space="preserve">diverse </w:t>
      </w:r>
      <w:r w:rsidR="009514EE">
        <w:t>way</w:t>
      </w:r>
      <w:r w:rsidR="002B6C6E">
        <w:t>s</w:t>
      </w:r>
      <w:r w:rsidR="009514EE">
        <w:t xml:space="preserve"> of knowing</w:t>
      </w:r>
      <w:r w:rsidR="006C154A">
        <w:t xml:space="preserve"> and being</w:t>
      </w:r>
      <w:r w:rsidR="009514EE">
        <w:t xml:space="preserve"> that </w:t>
      </w:r>
      <w:r w:rsidR="002B6C6E">
        <w:t>are</w:t>
      </w:r>
      <w:r w:rsidR="009514EE">
        <w:t xml:space="preserve"> </w:t>
      </w:r>
      <w:r w:rsidR="007606AD">
        <w:t xml:space="preserve">embedded in specific </w:t>
      </w:r>
      <w:r w:rsidR="002B6C6E">
        <w:t>holis</w:t>
      </w:r>
      <w:r w:rsidR="00A41B32">
        <w:t xml:space="preserve">tic </w:t>
      </w:r>
      <w:r w:rsidR="007606AD">
        <w:t>and flexible</w:t>
      </w:r>
      <w:r w:rsidR="00A41B32">
        <w:t xml:space="preserve"> time and space contexts</w:t>
      </w:r>
      <w:r w:rsidR="007606AD">
        <w:t>.</w:t>
      </w:r>
      <w:r w:rsidR="00EE4026">
        <w:t xml:space="preserve"> </w:t>
      </w:r>
      <w:r w:rsidR="00DF683E" w:rsidRPr="00D37569">
        <w:t xml:space="preserve"> </w:t>
      </w:r>
      <w:r w:rsidR="002C0C04">
        <w:t>But further, a</w:t>
      </w:r>
      <w:r w:rsidR="00DF683E" w:rsidRPr="00D37569">
        <w:t xml:space="preserve">s </w:t>
      </w:r>
      <w:r w:rsidR="00105BCC" w:rsidRPr="00D37569">
        <w:t xml:space="preserve">Māori </w:t>
      </w:r>
      <w:r w:rsidR="00105BCC" w:rsidRPr="00410BC5">
        <w:t xml:space="preserve">colleague </w:t>
      </w:r>
      <w:r w:rsidR="00410BC5" w:rsidRPr="00410BC5">
        <w:t xml:space="preserve">Helen Moewaka Barnes </w:t>
      </w:r>
      <w:r w:rsidR="00DF683E" w:rsidRPr="00D37569">
        <w:t>point</w:t>
      </w:r>
      <w:r w:rsidR="00BE13FC" w:rsidRPr="00D37569">
        <w:t xml:space="preserve">ed out in </w:t>
      </w:r>
      <w:r w:rsidR="00206199" w:rsidRPr="00D37569">
        <w:t>our blogged</w:t>
      </w:r>
      <w:r w:rsidR="00BE13FC" w:rsidRPr="00D37569">
        <w:t xml:space="preserve"> </w:t>
      </w:r>
      <w:r w:rsidR="00BE13FC" w:rsidRPr="00686544">
        <w:t xml:space="preserve">conversation </w:t>
      </w:r>
      <w:r w:rsidR="00907B9D" w:rsidRPr="00686544">
        <w:t>(</w:t>
      </w:r>
      <w:proofErr w:type="spellStart"/>
      <w:r w:rsidR="00686544" w:rsidRPr="00686544">
        <w:t>Moewaka</w:t>
      </w:r>
      <w:proofErr w:type="spellEnd"/>
      <w:r w:rsidR="00686544" w:rsidRPr="00686544">
        <w:t xml:space="preserve"> Barnes and Edwards 2020</w:t>
      </w:r>
      <w:r w:rsidR="00907B9D" w:rsidRPr="00686544">
        <w:t>)</w:t>
      </w:r>
      <w:r w:rsidR="00206199" w:rsidRPr="00686544">
        <w:t>,</w:t>
      </w:r>
      <w:r w:rsidR="00BE13FC" w:rsidRPr="00686544">
        <w:t xml:space="preserve"> </w:t>
      </w:r>
      <w:proofErr w:type="spellStart"/>
      <w:r w:rsidR="00105BCC" w:rsidRPr="00686544">
        <w:t>k</w:t>
      </w:r>
      <w:r w:rsidR="00BE13FC" w:rsidRPr="00686544">
        <w:t>aupapa</w:t>
      </w:r>
      <w:proofErr w:type="spellEnd"/>
      <w:r w:rsidR="00BE13FC" w:rsidRPr="00686544">
        <w:t xml:space="preserve"> </w:t>
      </w:r>
      <w:r w:rsidR="00907B9D" w:rsidRPr="00D37569">
        <w:t xml:space="preserve">Māori </w:t>
      </w:r>
      <w:r w:rsidR="00D064EB" w:rsidRPr="00D37569">
        <w:t xml:space="preserve">is a knowledge </w:t>
      </w:r>
      <w:r w:rsidR="00907B9D" w:rsidRPr="00D37569">
        <w:t xml:space="preserve">space where </w:t>
      </w:r>
      <w:r w:rsidR="003B59F7" w:rsidRPr="00D37569">
        <w:t>Māori</w:t>
      </w:r>
      <w:r w:rsidR="00282784" w:rsidRPr="00D37569">
        <w:t xml:space="preserve"> </w:t>
      </w:r>
      <w:r w:rsidR="00EC500E" w:rsidRPr="00D37569">
        <w:t>researcher</w:t>
      </w:r>
      <w:r w:rsidR="00282784" w:rsidRPr="00D37569">
        <w:t xml:space="preserve">s can defend their right to centre their experiences and practice within their </w:t>
      </w:r>
      <w:r w:rsidR="00EC500E" w:rsidRPr="00D37569">
        <w:t xml:space="preserve">scholarly traditions and </w:t>
      </w:r>
      <w:bookmarkStart w:id="5" w:name="_Hlk195442775"/>
      <w:proofErr w:type="spellStart"/>
      <w:r w:rsidR="00EC500E" w:rsidRPr="00D37569">
        <w:t>m</w:t>
      </w:r>
      <w:r w:rsidR="00A51144">
        <w:t>ā</w:t>
      </w:r>
      <w:r w:rsidR="00EC500E" w:rsidRPr="00D37569">
        <w:t>tauranga</w:t>
      </w:r>
      <w:proofErr w:type="spellEnd"/>
      <w:r w:rsidR="00EC500E" w:rsidRPr="00D37569">
        <w:t xml:space="preserve"> </w:t>
      </w:r>
      <w:bookmarkEnd w:id="5"/>
      <w:r w:rsidR="00D064EB" w:rsidRPr="00D37569">
        <w:t>(</w:t>
      </w:r>
      <w:r w:rsidR="00306CD4">
        <w:t xml:space="preserve">Māori </w:t>
      </w:r>
      <w:r w:rsidR="00D064EB" w:rsidRPr="00D37569">
        <w:t>knowledge)</w:t>
      </w:r>
      <w:r w:rsidR="00A862A3" w:rsidRPr="00D37569">
        <w:t xml:space="preserve">.  This is the standpoint from which she </w:t>
      </w:r>
      <w:r w:rsidR="0031365F" w:rsidRPr="00D37569">
        <w:t>may</w:t>
      </w:r>
      <w:r w:rsidR="00A862A3" w:rsidRPr="00D37569">
        <w:t xml:space="preserve"> form alliances</w:t>
      </w:r>
      <w:r w:rsidR="0031365F" w:rsidRPr="00D37569">
        <w:t xml:space="preserve"> with non-Indigenous</w:t>
      </w:r>
      <w:r w:rsidR="00F3342B">
        <w:t xml:space="preserve"> researcher</w:t>
      </w:r>
      <w:r w:rsidR="007B1F35">
        <w:t>s</w:t>
      </w:r>
      <w:r w:rsidR="00574908" w:rsidRPr="00D37569">
        <w:t xml:space="preserve">.  There is the risk then, </w:t>
      </w:r>
      <w:r w:rsidR="005906EE" w:rsidRPr="00D37569">
        <w:t xml:space="preserve">that in the relationship between Indigenous </w:t>
      </w:r>
      <w:r w:rsidR="0092070E" w:rsidRPr="00D37569">
        <w:t xml:space="preserve">world views and Euro-Western ones, </w:t>
      </w:r>
      <w:r w:rsidR="007B0648" w:rsidRPr="00D37569">
        <w:t xml:space="preserve">deep historically rooted and ongoing persistent </w:t>
      </w:r>
      <w:r w:rsidR="00F52942" w:rsidRPr="00D37569">
        <w:t>colonial</w:t>
      </w:r>
      <w:r w:rsidR="007B0648" w:rsidRPr="00D37569">
        <w:t xml:space="preserve"> </w:t>
      </w:r>
      <w:r w:rsidR="00F52942" w:rsidRPr="00D37569">
        <w:t xml:space="preserve">dynamics </w:t>
      </w:r>
      <w:r w:rsidR="007B0648" w:rsidRPr="00D37569">
        <w:t xml:space="preserve">and </w:t>
      </w:r>
      <w:r w:rsidR="00022459">
        <w:t xml:space="preserve">knowledge hierarchy </w:t>
      </w:r>
      <w:r w:rsidR="007B0648" w:rsidRPr="00D37569">
        <w:t>imperatives of the academy</w:t>
      </w:r>
      <w:r w:rsidR="00703C7B" w:rsidRPr="00D37569">
        <w:t xml:space="preserve"> </w:t>
      </w:r>
      <w:r w:rsidR="00A9517E">
        <w:t>exert their insidious power</w:t>
      </w:r>
      <w:r w:rsidR="00C9278F">
        <w:t xml:space="preserve">.  </w:t>
      </w:r>
      <w:r w:rsidR="00C03A87">
        <w:t>I</w:t>
      </w:r>
      <w:r w:rsidR="003D11B7">
        <w:t>nstitutional</w:t>
      </w:r>
      <w:r w:rsidR="00C9278F">
        <w:t xml:space="preserve"> academic </w:t>
      </w:r>
      <w:r w:rsidR="003D11B7">
        <w:t>epistemological paradigms</w:t>
      </w:r>
      <w:r w:rsidR="005279F0">
        <w:t xml:space="preserve"> </w:t>
      </w:r>
      <w:r w:rsidR="00896E84">
        <w:t xml:space="preserve">steamroller over </w:t>
      </w:r>
      <w:r w:rsidR="00CC67B2">
        <w:t xml:space="preserve">Indigenous </w:t>
      </w:r>
      <w:r w:rsidR="00896E84">
        <w:t>process-knowledge</w:t>
      </w:r>
      <w:r w:rsidR="003A6C0A">
        <w:t xml:space="preserve">, which become relegated to a handmaiden role, rather than </w:t>
      </w:r>
      <w:r w:rsidR="009B5D0C">
        <w:t>questioning</w:t>
      </w:r>
      <w:r w:rsidR="002208DE">
        <w:t xml:space="preserve"> and unravelling</w:t>
      </w:r>
      <w:r w:rsidR="009B5D0C">
        <w:t xml:space="preserve"> its advantage</w:t>
      </w:r>
      <w:r w:rsidR="00CC67B2">
        <w:t xml:space="preserve"> </w:t>
      </w:r>
      <w:r w:rsidR="00B96BE7">
        <w:t>(</w:t>
      </w:r>
      <w:r w:rsidR="003935C5">
        <w:t xml:space="preserve">Biermann </w:t>
      </w:r>
      <w:r w:rsidR="00A9517E">
        <w:t>2011)</w:t>
      </w:r>
      <w:r w:rsidR="00703C7B" w:rsidRPr="00D37569">
        <w:t xml:space="preserve">.  As </w:t>
      </w:r>
      <w:r w:rsidR="00A47447" w:rsidRPr="00D37569">
        <w:t>Zoe Todd</w:t>
      </w:r>
      <w:r w:rsidR="00415A5E" w:rsidRPr="00D37569">
        <w:t xml:space="preserve">, a </w:t>
      </w:r>
      <w:r w:rsidR="00C377CC">
        <w:t xml:space="preserve">First Nation </w:t>
      </w:r>
      <w:r w:rsidR="00B600B4" w:rsidRPr="00D37569">
        <w:t>Canadian</w:t>
      </w:r>
      <w:r w:rsidR="008A00AA" w:rsidRPr="00D37569">
        <w:t xml:space="preserve"> scholar</w:t>
      </w:r>
      <w:r w:rsidR="00B600B4" w:rsidRPr="00D37569">
        <w:t>,</w:t>
      </w:r>
      <w:r w:rsidR="00A47447" w:rsidRPr="00D37569">
        <w:t xml:space="preserve"> cautions</w:t>
      </w:r>
      <w:r w:rsidR="00415A5E" w:rsidRPr="00D37569">
        <w:t xml:space="preserve">, </w:t>
      </w:r>
      <w:r w:rsidR="00721DF8" w:rsidRPr="00D37569">
        <w:rPr>
          <w:lang w:val="en-US"/>
        </w:rPr>
        <w:t>w</w:t>
      </w:r>
      <w:r w:rsidR="009E7C5D" w:rsidRPr="00D37569">
        <w:rPr>
          <w:lang w:val="en-US"/>
        </w:rPr>
        <w:t>hen</w:t>
      </w:r>
      <w:r w:rsidR="00071A02">
        <w:rPr>
          <w:lang w:val="en-US"/>
        </w:rPr>
        <w:t>:</w:t>
      </w:r>
      <w:r w:rsidR="009E7C5D" w:rsidRPr="00D37569">
        <w:rPr>
          <w:lang w:val="en-US"/>
        </w:rPr>
        <w:t xml:space="preserve"> </w:t>
      </w:r>
    </w:p>
    <w:p w14:paraId="578CBA14" w14:textId="42053346" w:rsidR="00552842" w:rsidRDefault="009E7C5D" w:rsidP="008C60B0">
      <w:pPr>
        <w:ind w:left="720"/>
        <w:rPr>
          <w:lang w:val="en-US"/>
        </w:rPr>
      </w:pPr>
      <w:r w:rsidRPr="00D37569">
        <w:rPr>
          <w:lang w:val="en-US"/>
        </w:rPr>
        <w:t xml:space="preserve">social scientists sashay in and start cherry-picking parts of Indigenous thought that appeal to them </w:t>
      </w:r>
      <w:r w:rsidRPr="00D37569">
        <w:rPr>
          <w:i/>
          <w:iCs/>
          <w:lang w:val="en-US"/>
        </w:rPr>
        <w:t>without engaging directly in (or unambiguously acknowledging</w:t>
      </w:r>
      <w:r w:rsidR="008837E7">
        <w:rPr>
          <w:i/>
          <w:iCs/>
          <w:lang w:val="en-US"/>
        </w:rPr>
        <w:t>)</w:t>
      </w:r>
      <w:r w:rsidRPr="00D37569">
        <w:rPr>
          <w:i/>
          <w:iCs/>
          <w:lang w:val="en-US"/>
        </w:rPr>
        <w:t xml:space="preserve"> the political situation, agency, legal orders and relationality of both Indigenous people and scholars</w:t>
      </w:r>
      <w:r w:rsidRPr="00D37569">
        <w:rPr>
          <w:lang w:val="en-US"/>
        </w:rPr>
        <w:t>, we immediately become complicit in colonial violence.’ (</w:t>
      </w:r>
      <w:r w:rsidR="005B5841">
        <w:rPr>
          <w:lang w:val="en-US"/>
        </w:rPr>
        <w:t>2018</w:t>
      </w:r>
      <w:r w:rsidR="001143E1">
        <w:rPr>
          <w:lang w:val="en-US"/>
        </w:rPr>
        <w:t>:</w:t>
      </w:r>
      <w:r w:rsidR="00F72D2D">
        <w:rPr>
          <w:lang w:val="en-US"/>
        </w:rPr>
        <w:t xml:space="preserve"> 4,</w:t>
      </w:r>
      <w:r w:rsidR="00A314C9">
        <w:rPr>
          <w:lang w:val="en-US"/>
        </w:rPr>
        <w:t xml:space="preserve"> </w:t>
      </w:r>
      <w:r w:rsidRPr="00D37569">
        <w:rPr>
          <w:lang w:val="en-US"/>
        </w:rPr>
        <w:t xml:space="preserve">original emphasis) </w:t>
      </w:r>
    </w:p>
    <w:p w14:paraId="04EC262F" w14:textId="3820846E" w:rsidR="00710290" w:rsidRDefault="00613DCF" w:rsidP="00613DCF">
      <w:pPr>
        <w:rPr>
          <w:lang w:val="en-US"/>
        </w:rPr>
      </w:pPr>
      <w:r>
        <w:rPr>
          <w:lang w:val="en-US"/>
        </w:rPr>
        <w:lastRenderedPageBreak/>
        <w:tab/>
        <w:t xml:space="preserve">There are few accounts by </w:t>
      </w:r>
      <w:r w:rsidR="00035A7B">
        <w:rPr>
          <w:lang w:val="en-US"/>
        </w:rPr>
        <w:t xml:space="preserve">non-Indigenous </w:t>
      </w:r>
      <w:r w:rsidR="005E5B29">
        <w:rPr>
          <w:lang w:val="en-US"/>
        </w:rPr>
        <w:t>scholar</w:t>
      </w:r>
      <w:r w:rsidR="00035A7B">
        <w:rPr>
          <w:lang w:val="en-US"/>
        </w:rPr>
        <w:t>s who have researched Indigenous communities that reflect on their knowledge generation pr</w:t>
      </w:r>
      <w:r w:rsidR="00764B80">
        <w:rPr>
          <w:lang w:val="en-US"/>
        </w:rPr>
        <w:t>actices</w:t>
      </w:r>
      <w:r w:rsidR="00A02E8F">
        <w:rPr>
          <w:lang w:val="en-US"/>
        </w:rPr>
        <w:t>,</w:t>
      </w:r>
      <w:r w:rsidR="00767610">
        <w:rPr>
          <w:lang w:val="en-US"/>
        </w:rPr>
        <w:t xml:space="preserve"> </w:t>
      </w:r>
      <w:r w:rsidR="001E496D">
        <w:rPr>
          <w:lang w:val="en-US"/>
        </w:rPr>
        <w:t>speak to the process</w:t>
      </w:r>
      <w:r w:rsidR="00764B80">
        <w:rPr>
          <w:lang w:val="en-US"/>
        </w:rPr>
        <w:t>es</w:t>
      </w:r>
      <w:r w:rsidR="001E496D">
        <w:rPr>
          <w:lang w:val="en-US"/>
        </w:rPr>
        <w:t xml:space="preserve"> of </w:t>
      </w:r>
      <w:proofErr w:type="spellStart"/>
      <w:r w:rsidR="001E496D" w:rsidRPr="004E0358">
        <w:rPr>
          <w:lang w:val="en-US"/>
        </w:rPr>
        <w:t>decolonising</w:t>
      </w:r>
      <w:proofErr w:type="spellEnd"/>
      <w:r w:rsidR="001E496D" w:rsidRPr="004E0358">
        <w:rPr>
          <w:lang w:val="en-US"/>
        </w:rPr>
        <w:t xml:space="preserve"> and </w:t>
      </w:r>
      <w:r w:rsidR="00F2793C" w:rsidRPr="004E0358">
        <w:rPr>
          <w:lang w:val="en-US"/>
        </w:rPr>
        <w:t>address the issues that</w:t>
      </w:r>
      <w:r w:rsidR="001E496D" w:rsidRPr="004E0358">
        <w:rPr>
          <w:lang w:val="en-US"/>
        </w:rPr>
        <w:t xml:space="preserve"> </w:t>
      </w:r>
      <w:r w:rsidR="002A3CB2" w:rsidRPr="004E0358">
        <w:rPr>
          <w:lang w:val="en-US"/>
        </w:rPr>
        <w:t>Todd calls for.</w:t>
      </w:r>
      <w:r w:rsidR="001E496D" w:rsidRPr="004E0358">
        <w:rPr>
          <w:lang w:val="en-US"/>
        </w:rPr>
        <w:t xml:space="preserve">  </w:t>
      </w:r>
      <w:r w:rsidR="00F2793C" w:rsidRPr="004E0358">
        <w:rPr>
          <w:lang w:val="en-US"/>
        </w:rPr>
        <w:t xml:space="preserve">Exceptions include </w:t>
      </w:r>
      <w:r w:rsidR="00AA2AAC">
        <w:rPr>
          <w:lang w:val="en-US"/>
        </w:rPr>
        <w:t>Emma George’s (2024)</w:t>
      </w:r>
      <w:r w:rsidR="00245F58">
        <w:rPr>
          <w:lang w:val="en-US"/>
        </w:rPr>
        <w:t xml:space="preserve"> </w:t>
      </w:r>
      <w:r w:rsidR="00651F5C">
        <w:rPr>
          <w:lang w:val="en-US"/>
        </w:rPr>
        <w:t xml:space="preserve">grappling </w:t>
      </w:r>
      <w:r w:rsidR="00245F58">
        <w:rPr>
          <w:lang w:val="en-US"/>
        </w:rPr>
        <w:t xml:space="preserve">with </w:t>
      </w:r>
      <w:r w:rsidR="00D95ED2">
        <w:rPr>
          <w:lang w:val="en-US"/>
        </w:rPr>
        <w:t xml:space="preserve">the uncomfortable </w:t>
      </w:r>
      <w:r w:rsidR="00651F5C">
        <w:rPr>
          <w:lang w:val="en-US"/>
        </w:rPr>
        <w:t xml:space="preserve">insight that </w:t>
      </w:r>
      <w:r w:rsidR="00A353B7">
        <w:rPr>
          <w:lang w:val="en-US"/>
        </w:rPr>
        <w:t xml:space="preserve">she could only </w:t>
      </w:r>
      <w:r w:rsidR="00513CC3">
        <w:rPr>
          <w:lang w:val="en-US"/>
        </w:rPr>
        <w:t>respect and value the</w:t>
      </w:r>
      <w:r w:rsidR="00BA0C2C">
        <w:rPr>
          <w:lang w:val="en-US"/>
        </w:rPr>
        <w:t xml:space="preserve"> </w:t>
      </w:r>
      <w:r w:rsidR="005316FF">
        <w:rPr>
          <w:lang w:val="en-US"/>
        </w:rPr>
        <w:t xml:space="preserve">experiences of the Aboriginal </w:t>
      </w:r>
      <w:r w:rsidR="00870E78">
        <w:rPr>
          <w:lang w:val="en-US"/>
        </w:rPr>
        <w:t xml:space="preserve">and Torres Strait </w:t>
      </w:r>
      <w:r w:rsidR="008A7480">
        <w:rPr>
          <w:lang w:val="en-US"/>
        </w:rPr>
        <w:t>Islander peoples</w:t>
      </w:r>
      <w:r w:rsidR="005316FF">
        <w:rPr>
          <w:lang w:val="en-US"/>
        </w:rPr>
        <w:t xml:space="preserve"> in her research if she </w:t>
      </w:r>
      <w:r w:rsidR="00B9056F">
        <w:rPr>
          <w:lang w:val="en-US"/>
        </w:rPr>
        <w:t>en</w:t>
      </w:r>
      <w:r w:rsidR="00805545">
        <w:rPr>
          <w:lang w:val="en-US"/>
        </w:rPr>
        <w:t>gaged with</w:t>
      </w:r>
      <w:r w:rsidR="007D11B3">
        <w:rPr>
          <w:lang w:val="en-US"/>
        </w:rPr>
        <w:t xml:space="preserve"> the</w:t>
      </w:r>
      <w:r w:rsidR="00805545">
        <w:rPr>
          <w:lang w:val="en-US"/>
        </w:rPr>
        <w:t xml:space="preserve"> </w:t>
      </w:r>
      <w:r w:rsidR="00EC037A">
        <w:rPr>
          <w:lang w:val="en-US"/>
        </w:rPr>
        <w:t xml:space="preserve">injustice </w:t>
      </w:r>
      <w:r w:rsidR="007D11B3">
        <w:rPr>
          <w:lang w:val="en-US"/>
        </w:rPr>
        <w:t xml:space="preserve">that </w:t>
      </w:r>
      <w:r w:rsidR="00A71E1C">
        <w:rPr>
          <w:lang w:val="en-US"/>
        </w:rPr>
        <w:t xml:space="preserve">Indigenous rights are neither fully </w:t>
      </w:r>
      <w:proofErr w:type="spellStart"/>
      <w:r w:rsidR="00130220">
        <w:rPr>
          <w:lang w:val="en-US"/>
        </w:rPr>
        <w:t>recogni</w:t>
      </w:r>
      <w:r w:rsidR="00C63B35">
        <w:rPr>
          <w:lang w:val="en-US"/>
        </w:rPr>
        <w:t>s</w:t>
      </w:r>
      <w:r w:rsidR="00130220">
        <w:rPr>
          <w:lang w:val="en-US"/>
        </w:rPr>
        <w:t>ed</w:t>
      </w:r>
      <w:proofErr w:type="spellEnd"/>
      <w:r w:rsidR="00130220">
        <w:rPr>
          <w:lang w:val="en-US"/>
        </w:rPr>
        <w:t xml:space="preserve"> nor </w:t>
      </w:r>
      <w:r w:rsidR="00A71E1C">
        <w:rPr>
          <w:lang w:val="en-US"/>
        </w:rPr>
        <w:t>enacted</w:t>
      </w:r>
      <w:r w:rsidR="00130220">
        <w:rPr>
          <w:lang w:val="en-US"/>
        </w:rPr>
        <w:t>, and</w:t>
      </w:r>
      <w:r w:rsidR="00AA2AAC">
        <w:rPr>
          <w:lang w:val="en-US"/>
        </w:rPr>
        <w:t xml:space="preserve"> </w:t>
      </w:r>
      <w:r w:rsidR="003B1387" w:rsidRPr="004E0358">
        <w:rPr>
          <w:lang w:val="en-US"/>
        </w:rPr>
        <w:t>Paul Woller</w:t>
      </w:r>
      <w:r w:rsidR="004F70C3">
        <w:rPr>
          <w:lang w:val="en-US"/>
        </w:rPr>
        <w:t xml:space="preserve">’s </w:t>
      </w:r>
      <w:r w:rsidR="008074FC" w:rsidRPr="004E0358">
        <w:rPr>
          <w:lang w:val="en-US"/>
        </w:rPr>
        <w:t>considerations</w:t>
      </w:r>
      <w:r w:rsidR="00E8204E" w:rsidRPr="004E0358">
        <w:rPr>
          <w:lang w:val="en-US"/>
        </w:rPr>
        <w:t xml:space="preserve"> of trust and respect </w:t>
      </w:r>
      <w:r w:rsidR="00FA0464" w:rsidRPr="004E0358">
        <w:rPr>
          <w:lang w:val="en-US"/>
        </w:rPr>
        <w:t>in his</w:t>
      </w:r>
      <w:r w:rsidR="003B1387" w:rsidRPr="004E0358">
        <w:rPr>
          <w:lang w:val="en-US"/>
        </w:rPr>
        <w:t xml:space="preserve"> research on the </w:t>
      </w:r>
      <w:r w:rsidR="003B1387">
        <w:rPr>
          <w:lang w:val="en-US"/>
        </w:rPr>
        <w:t xml:space="preserve">intergenerational education experiences of </w:t>
      </w:r>
      <w:r w:rsidR="006E5C66">
        <w:rPr>
          <w:lang w:val="en-US"/>
        </w:rPr>
        <w:t>a</w:t>
      </w:r>
      <w:r w:rsidR="003B1387">
        <w:rPr>
          <w:lang w:val="en-US"/>
        </w:rPr>
        <w:t xml:space="preserve"> </w:t>
      </w:r>
      <w:r w:rsidR="007C75B3">
        <w:rPr>
          <w:lang w:val="en-US"/>
        </w:rPr>
        <w:t>Māori</w:t>
      </w:r>
      <w:r w:rsidR="008074FC">
        <w:rPr>
          <w:lang w:val="en-US"/>
        </w:rPr>
        <w:t xml:space="preserve"> </w:t>
      </w:r>
      <w:r w:rsidR="003B1387">
        <w:rPr>
          <w:lang w:val="en-US"/>
        </w:rPr>
        <w:t>community</w:t>
      </w:r>
      <w:r w:rsidR="006E5C66">
        <w:rPr>
          <w:lang w:val="en-US"/>
        </w:rPr>
        <w:t xml:space="preserve">, where he </w:t>
      </w:r>
      <w:r w:rsidR="00376700">
        <w:rPr>
          <w:lang w:val="en-US"/>
        </w:rPr>
        <w:t>writ</w:t>
      </w:r>
      <w:r w:rsidR="008F792D">
        <w:rPr>
          <w:lang w:val="en-US"/>
        </w:rPr>
        <w:t xml:space="preserve">es </w:t>
      </w:r>
      <w:r w:rsidR="00576F34">
        <w:rPr>
          <w:lang w:val="en-US"/>
        </w:rPr>
        <w:t xml:space="preserve">(in the third person) </w:t>
      </w:r>
      <w:r w:rsidR="008F792D">
        <w:rPr>
          <w:lang w:val="en-US"/>
        </w:rPr>
        <w:t xml:space="preserve">about a ‘profound’ </w:t>
      </w:r>
      <w:proofErr w:type="spellStart"/>
      <w:r w:rsidR="008F792D">
        <w:rPr>
          <w:lang w:val="en-US"/>
        </w:rPr>
        <w:t>decolonising</w:t>
      </w:r>
      <w:proofErr w:type="spellEnd"/>
      <w:r w:rsidR="008F792D">
        <w:rPr>
          <w:lang w:val="en-US"/>
        </w:rPr>
        <w:t xml:space="preserve"> </w:t>
      </w:r>
      <w:proofErr w:type="spellStart"/>
      <w:r w:rsidR="008F792D">
        <w:rPr>
          <w:lang w:val="en-US"/>
        </w:rPr>
        <w:t>reali</w:t>
      </w:r>
      <w:r w:rsidR="00D95ED2">
        <w:rPr>
          <w:lang w:val="en-US"/>
        </w:rPr>
        <w:t>s</w:t>
      </w:r>
      <w:r w:rsidR="008F792D">
        <w:rPr>
          <w:lang w:val="en-US"/>
        </w:rPr>
        <w:t>ation</w:t>
      </w:r>
      <w:proofErr w:type="spellEnd"/>
      <w:r w:rsidR="003F6F95">
        <w:rPr>
          <w:lang w:val="en-US"/>
        </w:rPr>
        <w:t xml:space="preserve"> of reorienting himself to the community’s own priorities</w:t>
      </w:r>
      <w:r w:rsidR="008F792D">
        <w:rPr>
          <w:lang w:val="en-US"/>
        </w:rPr>
        <w:t>:</w:t>
      </w:r>
    </w:p>
    <w:p w14:paraId="4AEF4D88" w14:textId="5E61BD54" w:rsidR="008F792D" w:rsidRDefault="00E37ED2" w:rsidP="008F792D">
      <w:pPr>
        <w:ind w:left="720"/>
        <w:rPr>
          <w:lang w:val="en-US"/>
        </w:rPr>
      </w:pPr>
      <w:r>
        <w:rPr>
          <w:lang w:val="en-US"/>
        </w:rPr>
        <w:t>He discovered during his ongoing participation in community activities that he had acquired responsibilities and obligations to support positive community development and a relationship with the community that extends beyond any research undertakings or findings</w:t>
      </w:r>
      <w:r w:rsidR="00610657">
        <w:rPr>
          <w:lang w:val="en-US"/>
        </w:rPr>
        <w:t>.</w:t>
      </w:r>
      <w:r>
        <w:rPr>
          <w:lang w:val="en-US"/>
        </w:rPr>
        <w:t xml:space="preserve"> (2022: </w:t>
      </w:r>
      <w:r w:rsidR="004F70C3">
        <w:rPr>
          <w:lang w:val="en-US"/>
        </w:rPr>
        <w:t>362)</w:t>
      </w:r>
    </w:p>
    <w:p w14:paraId="72756812" w14:textId="3086A741" w:rsidR="00814AF3" w:rsidRPr="00F15C86" w:rsidRDefault="000F2A0B" w:rsidP="00947352">
      <w:pPr>
        <w:ind w:firstLine="720"/>
      </w:pPr>
      <w:r w:rsidRPr="00F46395">
        <w:rPr>
          <w:lang w:val="en-US"/>
        </w:rPr>
        <w:t>Conducting research on aspects of life in or with Indigenous communities has not been my route to considering issues of trust</w:t>
      </w:r>
      <w:r w:rsidR="004178ED">
        <w:rPr>
          <w:lang w:val="en-US"/>
        </w:rPr>
        <w:t>ing</w:t>
      </w:r>
      <w:r w:rsidRPr="00F46395">
        <w:rPr>
          <w:lang w:val="en-US"/>
        </w:rPr>
        <w:t xml:space="preserve"> and discomfort.  Rather</w:t>
      </w:r>
      <w:r w:rsidR="002B3731" w:rsidRPr="00F46395">
        <w:rPr>
          <w:lang w:val="en-US"/>
        </w:rPr>
        <w:t xml:space="preserve"> my experience has been one of collaborative projects</w:t>
      </w:r>
      <w:r w:rsidR="00225E7A" w:rsidRPr="00F46395">
        <w:rPr>
          <w:lang w:val="en-US"/>
        </w:rPr>
        <w:t xml:space="preserve"> involving both Māori and </w:t>
      </w:r>
      <w:r w:rsidR="00F46395" w:rsidRPr="00F46395">
        <w:t>Pākehā</w:t>
      </w:r>
      <w:r w:rsidR="00F46395" w:rsidRPr="00F46395">
        <w:rPr>
          <w:lang w:val="en-US"/>
        </w:rPr>
        <w:t xml:space="preserve"> </w:t>
      </w:r>
      <w:r w:rsidR="00225E7A" w:rsidRPr="00F46395">
        <w:rPr>
          <w:lang w:val="en-US"/>
        </w:rPr>
        <w:t>researchers</w:t>
      </w:r>
      <w:r w:rsidR="00FF064E">
        <w:rPr>
          <w:lang w:val="en-US"/>
        </w:rPr>
        <w:t xml:space="preserve"> that focus on </w:t>
      </w:r>
      <w:proofErr w:type="spellStart"/>
      <w:r w:rsidR="00407EC8">
        <w:rPr>
          <w:lang w:val="en-US"/>
        </w:rPr>
        <w:t>decolonising</w:t>
      </w:r>
      <w:proofErr w:type="spellEnd"/>
      <w:r w:rsidR="00407EC8">
        <w:rPr>
          <w:lang w:val="en-US"/>
        </w:rPr>
        <w:t xml:space="preserve"> </w:t>
      </w:r>
      <w:r w:rsidR="00FF064E">
        <w:rPr>
          <w:lang w:val="en-US"/>
        </w:rPr>
        <w:t>research process</w:t>
      </w:r>
      <w:r w:rsidR="00EE38D9">
        <w:rPr>
          <w:lang w:val="en-US"/>
        </w:rPr>
        <w:t>es</w:t>
      </w:r>
      <w:r w:rsidRPr="00F46395">
        <w:rPr>
          <w:lang w:val="en-US"/>
        </w:rPr>
        <w:t>.</w:t>
      </w:r>
      <w:r w:rsidR="00F46395">
        <w:rPr>
          <w:lang w:val="en-US"/>
        </w:rPr>
        <w:t xml:space="preserve">  </w:t>
      </w:r>
      <w:r w:rsidR="00D4031A" w:rsidRPr="00E81CF1">
        <w:rPr>
          <w:lang w:val="en-US"/>
        </w:rPr>
        <w:t xml:space="preserve">If </w:t>
      </w:r>
      <w:r w:rsidR="00CD207E" w:rsidRPr="00E81CF1">
        <w:rPr>
          <w:lang w:val="en-US"/>
        </w:rPr>
        <w:t xml:space="preserve">reflections on the </w:t>
      </w:r>
      <w:r w:rsidR="00291E53" w:rsidRPr="00E81CF1">
        <w:rPr>
          <w:lang w:val="en-US"/>
        </w:rPr>
        <w:t xml:space="preserve">personal and political </w:t>
      </w:r>
      <w:r w:rsidR="00CD207E" w:rsidRPr="00E81CF1">
        <w:rPr>
          <w:lang w:val="en-US"/>
        </w:rPr>
        <w:t xml:space="preserve">implications of </w:t>
      </w:r>
      <w:proofErr w:type="spellStart"/>
      <w:r w:rsidR="00CD207E" w:rsidRPr="00E81CF1">
        <w:rPr>
          <w:lang w:val="en-US"/>
        </w:rPr>
        <w:t>decolonising</w:t>
      </w:r>
      <w:proofErr w:type="spellEnd"/>
      <w:r w:rsidR="00CD207E" w:rsidRPr="00E81CF1">
        <w:rPr>
          <w:lang w:val="en-US"/>
        </w:rPr>
        <w:t xml:space="preserve"> research by non-Indigenous</w:t>
      </w:r>
      <w:r w:rsidR="00291E53" w:rsidRPr="00E81CF1">
        <w:rPr>
          <w:lang w:val="en-US"/>
        </w:rPr>
        <w:t xml:space="preserve"> researchers</w:t>
      </w:r>
      <w:r w:rsidR="00947352" w:rsidRPr="00E81CF1">
        <w:rPr>
          <w:lang w:val="en-US"/>
        </w:rPr>
        <w:t xml:space="preserve"> </w:t>
      </w:r>
      <w:r w:rsidR="00CD207E" w:rsidRPr="00E81CF1">
        <w:rPr>
          <w:lang w:val="en-US"/>
        </w:rPr>
        <w:t>are few and far between</w:t>
      </w:r>
      <w:r w:rsidR="00CC390A" w:rsidRPr="00E81CF1">
        <w:rPr>
          <w:lang w:val="en-US"/>
        </w:rPr>
        <w:t xml:space="preserve">, those on </w:t>
      </w:r>
      <w:r w:rsidR="00947352" w:rsidRPr="00E81CF1">
        <w:rPr>
          <w:lang w:val="en-US"/>
        </w:rPr>
        <w:t xml:space="preserve">non-Indigenous </w:t>
      </w:r>
      <w:r w:rsidR="00D607E8" w:rsidRPr="00E81CF1">
        <w:rPr>
          <w:lang w:val="en-US"/>
        </w:rPr>
        <w:t xml:space="preserve">and </w:t>
      </w:r>
      <w:r w:rsidR="00E83D37" w:rsidRPr="00E81CF1">
        <w:rPr>
          <w:lang w:val="en-US"/>
        </w:rPr>
        <w:t>Indigenous research colleagues</w:t>
      </w:r>
      <w:r w:rsidR="00947352" w:rsidRPr="00E81CF1">
        <w:rPr>
          <w:lang w:val="en-US"/>
        </w:rPr>
        <w:t xml:space="preserve"> </w:t>
      </w:r>
      <w:r w:rsidR="00D607E8" w:rsidRPr="00E81CF1">
        <w:rPr>
          <w:lang w:val="en-US"/>
        </w:rPr>
        <w:t xml:space="preserve">working together </w:t>
      </w:r>
      <w:r w:rsidR="00947352" w:rsidRPr="00E81CF1">
        <w:rPr>
          <w:lang w:val="en-US"/>
        </w:rPr>
        <w:t>seem even</w:t>
      </w:r>
      <w:r w:rsidR="0048050D" w:rsidRPr="00E81CF1">
        <w:rPr>
          <w:lang w:val="en-US"/>
        </w:rPr>
        <w:t xml:space="preserve"> more uncommon</w:t>
      </w:r>
      <w:r w:rsidR="00D607E8" w:rsidRPr="00E81CF1">
        <w:rPr>
          <w:lang w:val="en-US"/>
        </w:rPr>
        <w:t xml:space="preserve">.  </w:t>
      </w:r>
      <w:r w:rsidR="007A4E0F">
        <w:rPr>
          <w:lang w:val="en-US"/>
        </w:rPr>
        <w:t xml:space="preserve">One of the few pieces attending to </w:t>
      </w:r>
      <w:r w:rsidR="00E83D37" w:rsidRPr="00E81CF1">
        <w:rPr>
          <w:lang w:val="en-US"/>
        </w:rPr>
        <w:t xml:space="preserve">such </w:t>
      </w:r>
      <w:r w:rsidR="00B5504D">
        <w:rPr>
          <w:lang w:val="en-US"/>
        </w:rPr>
        <w:t xml:space="preserve">collegial </w:t>
      </w:r>
      <w:r w:rsidR="003C1F51">
        <w:rPr>
          <w:lang w:val="en-US"/>
        </w:rPr>
        <w:t>partnership</w:t>
      </w:r>
      <w:r w:rsidR="00AE2309">
        <w:rPr>
          <w:lang w:val="en-US"/>
        </w:rPr>
        <w:t xml:space="preserve">s </w:t>
      </w:r>
      <w:r w:rsidR="00A21D23">
        <w:rPr>
          <w:lang w:val="en-US"/>
        </w:rPr>
        <w:t xml:space="preserve">and its rough edges </w:t>
      </w:r>
      <w:r w:rsidR="00E83D37" w:rsidRPr="00E81CF1">
        <w:rPr>
          <w:lang w:val="en-US"/>
        </w:rPr>
        <w:t>came from a</w:t>
      </w:r>
      <w:r w:rsidR="00DA3D31" w:rsidRPr="00E81CF1">
        <w:rPr>
          <w:lang w:val="en-US"/>
        </w:rPr>
        <w:t xml:space="preserve"> zoom-based</w:t>
      </w:r>
      <w:r w:rsidR="00E83D37" w:rsidRPr="00E81CF1">
        <w:rPr>
          <w:lang w:val="en-US"/>
        </w:rPr>
        <w:t xml:space="preserve"> project</w:t>
      </w:r>
      <w:r w:rsidR="00DA3D31" w:rsidRPr="00E81CF1">
        <w:rPr>
          <w:lang w:val="en-US"/>
        </w:rPr>
        <w:t xml:space="preserve"> </w:t>
      </w:r>
      <w:r w:rsidR="00E83D37" w:rsidRPr="00E81CF1">
        <w:rPr>
          <w:lang w:val="en-US"/>
        </w:rPr>
        <w:t xml:space="preserve">on the topic </w:t>
      </w:r>
      <w:r w:rsidR="00AD3688" w:rsidRPr="00A33E42">
        <w:rPr>
          <w:lang w:val="en-US"/>
        </w:rPr>
        <w:t>involving</w:t>
      </w:r>
      <w:r w:rsidR="00397068" w:rsidRPr="00A33E42">
        <w:rPr>
          <w:lang w:val="en-US"/>
        </w:rPr>
        <w:t xml:space="preserve"> </w:t>
      </w:r>
      <w:r w:rsidR="00A33E42" w:rsidRPr="00A33E42">
        <w:rPr>
          <w:lang w:val="en-US"/>
        </w:rPr>
        <w:t xml:space="preserve">Helen Moewaka Barnes </w:t>
      </w:r>
      <w:r w:rsidR="007D44D2" w:rsidRPr="00A33E42">
        <w:rPr>
          <w:spacing w:val="5"/>
          <w:shd w:val="clear" w:color="auto" w:fill="FCFCFC"/>
        </w:rPr>
        <w:t>(</w:t>
      </w:r>
      <w:proofErr w:type="spellStart"/>
      <w:r w:rsidR="007D44D2" w:rsidRPr="00A33E42">
        <w:rPr>
          <w:spacing w:val="5"/>
          <w:shd w:val="clear" w:color="auto" w:fill="FCFCFC"/>
        </w:rPr>
        <w:t>Te</w:t>
      </w:r>
      <w:proofErr w:type="spellEnd"/>
      <w:r w:rsidR="007D44D2" w:rsidRPr="00A33E42">
        <w:rPr>
          <w:spacing w:val="5"/>
          <w:shd w:val="clear" w:color="auto" w:fill="FCFCFC"/>
        </w:rPr>
        <w:t xml:space="preserve"> Kapotai, </w:t>
      </w:r>
      <w:proofErr w:type="spellStart"/>
      <w:r w:rsidR="007D44D2" w:rsidRPr="00A33E42">
        <w:rPr>
          <w:spacing w:val="5"/>
          <w:shd w:val="clear" w:color="auto" w:fill="FCFCFC"/>
        </w:rPr>
        <w:t>Ngapuhi</w:t>
      </w:r>
      <w:r w:rsidR="007D44D2" w:rsidRPr="00E81CF1">
        <w:rPr>
          <w:spacing w:val="5"/>
          <w:shd w:val="clear" w:color="auto" w:fill="FCFCFC"/>
        </w:rPr>
        <w:t>-nui-tonu</w:t>
      </w:r>
      <w:proofErr w:type="spellEnd"/>
      <w:r w:rsidR="00E83D37" w:rsidRPr="00E81CF1">
        <w:rPr>
          <w:lang w:val="en-US"/>
        </w:rPr>
        <w:t>)</w:t>
      </w:r>
      <w:r w:rsidR="00711F3B" w:rsidRPr="00E81CF1">
        <w:rPr>
          <w:lang w:val="en-US"/>
        </w:rPr>
        <w:t>,</w:t>
      </w:r>
      <w:r w:rsidR="00397068">
        <w:rPr>
          <w:lang w:val="en-US"/>
        </w:rPr>
        <w:t xml:space="preserve"> </w:t>
      </w:r>
      <w:r w:rsidR="00E318ED" w:rsidRPr="00E318ED">
        <w:rPr>
          <w:lang w:val="en-US"/>
        </w:rPr>
        <w:t xml:space="preserve">Deborah McGregor </w:t>
      </w:r>
      <w:r w:rsidR="00E83D37" w:rsidRPr="00E318ED">
        <w:rPr>
          <w:lang w:val="en-US"/>
        </w:rPr>
        <w:t>(</w:t>
      </w:r>
      <w:r w:rsidR="00D00F56" w:rsidRPr="00E318ED">
        <w:rPr>
          <w:shd w:val="clear" w:color="auto" w:fill="FFFFFF"/>
        </w:rPr>
        <w:t>Anishinaabe</w:t>
      </w:r>
      <w:r w:rsidR="00D00F56" w:rsidRPr="00DB613C">
        <w:rPr>
          <w:shd w:val="clear" w:color="auto" w:fill="FFFFFF"/>
        </w:rPr>
        <w:t>)</w:t>
      </w:r>
      <w:r w:rsidR="000B4769" w:rsidRPr="00DB613C">
        <w:rPr>
          <w:shd w:val="clear" w:color="auto" w:fill="FFFFFF"/>
        </w:rPr>
        <w:t xml:space="preserve">, </w:t>
      </w:r>
      <w:r w:rsidR="00DB613C" w:rsidRPr="00DB613C">
        <w:rPr>
          <w:shd w:val="clear" w:color="auto" w:fill="FFFFFF"/>
        </w:rPr>
        <w:t xml:space="preserve">Tula Brannelly </w:t>
      </w:r>
      <w:r w:rsidR="000B4769" w:rsidRPr="00E81CF1">
        <w:rPr>
          <w:shd w:val="clear" w:color="auto" w:fill="FFFFFF"/>
        </w:rPr>
        <w:t>(</w:t>
      </w:r>
      <w:r w:rsidR="00EE394D" w:rsidRPr="00E81CF1">
        <w:t>Pākehā</w:t>
      </w:r>
      <w:r w:rsidR="000B4769" w:rsidRPr="00E81CF1">
        <w:rPr>
          <w:shd w:val="clear" w:color="auto" w:fill="FFFFFF"/>
        </w:rPr>
        <w:t>)</w:t>
      </w:r>
      <w:r w:rsidR="00E83D37" w:rsidRPr="00E81CF1">
        <w:rPr>
          <w:lang w:val="en-US"/>
        </w:rPr>
        <w:t xml:space="preserve"> </w:t>
      </w:r>
      <w:r w:rsidR="00711F3B" w:rsidRPr="00E81CF1">
        <w:rPr>
          <w:lang w:val="en-US"/>
        </w:rPr>
        <w:t xml:space="preserve">and me </w:t>
      </w:r>
      <w:r w:rsidR="00E83D37" w:rsidRPr="00E81CF1">
        <w:rPr>
          <w:lang w:val="en-US"/>
        </w:rPr>
        <w:t>(</w:t>
      </w:r>
      <w:r w:rsidR="00DB613C">
        <w:rPr>
          <w:lang w:val="en-US"/>
        </w:rPr>
        <w:t>Edwards et al. 2020</w:t>
      </w:r>
      <w:r w:rsidR="00E83D37" w:rsidRPr="00E81CF1">
        <w:rPr>
          <w:lang w:val="en-US"/>
        </w:rPr>
        <w:t xml:space="preserve">).  </w:t>
      </w:r>
      <w:r w:rsidR="00E37CA5" w:rsidRPr="00E81CF1">
        <w:rPr>
          <w:lang w:val="en-US"/>
        </w:rPr>
        <w:t>Collectively we</w:t>
      </w:r>
      <w:r w:rsidR="00271875" w:rsidRPr="00E81CF1">
        <w:rPr>
          <w:lang w:val="en-US"/>
        </w:rPr>
        <w:t xml:space="preserve"> teased out </w:t>
      </w:r>
      <w:r w:rsidR="00E37CA5" w:rsidRPr="00E81CF1">
        <w:rPr>
          <w:shd w:val="clear" w:color="auto" w:fill="FFFFFF"/>
        </w:rPr>
        <w:t>the implications of Northern epistemological claims to agendas and universality as against Southern epistemologies acknowledging diversity and challenging oppression</w:t>
      </w:r>
      <w:r w:rsidR="00271875" w:rsidRPr="00E81CF1">
        <w:rPr>
          <w:shd w:val="clear" w:color="auto" w:fill="FFFFFF"/>
        </w:rPr>
        <w:t>s</w:t>
      </w:r>
      <w:r w:rsidR="003827D7">
        <w:rPr>
          <w:shd w:val="clear" w:color="auto" w:fill="FFFFFF"/>
        </w:rPr>
        <w:t xml:space="preserve">.  </w:t>
      </w:r>
      <w:r w:rsidR="003827D7" w:rsidRPr="00F15C86">
        <w:t xml:space="preserve">Honest </w:t>
      </w:r>
      <w:r w:rsidR="00191DF8">
        <w:t xml:space="preserve">and uncomfortable </w:t>
      </w:r>
      <w:r w:rsidR="003827D7" w:rsidRPr="00F15C86">
        <w:t xml:space="preserve">issues </w:t>
      </w:r>
      <w:r w:rsidR="00885848">
        <w:t xml:space="preserve">about research partnerships </w:t>
      </w:r>
      <w:r w:rsidR="003827D7" w:rsidRPr="00F15C86">
        <w:t>were raised</w:t>
      </w:r>
      <w:r w:rsidR="00386B87" w:rsidRPr="00F15C86">
        <w:t xml:space="preserve"> in our discussion</w:t>
      </w:r>
      <w:r w:rsidR="009A3653">
        <w:t>.</w:t>
      </w:r>
      <w:r w:rsidR="009A3653">
        <w:rPr>
          <w:rStyle w:val="FootnoteReference"/>
        </w:rPr>
        <w:footnoteReference w:id="3"/>
      </w:r>
      <w:r w:rsidR="009A3653">
        <w:t xml:space="preserve">  </w:t>
      </w:r>
      <w:r w:rsidR="001218BE" w:rsidRPr="00F15C86">
        <w:t>For example</w:t>
      </w:r>
      <w:r w:rsidR="00531031" w:rsidRPr="00F15C86">
        <w:t>:</w:t>
      </w:r>
      <w:r w:rsidR="001218BE" w:rsidRPr="00F15C86">
        <w:t xml:space="preserve"> </w:t>
      </w:r>
    </w:p>
    <w:p w14:paraId="4DC1C5DC" w14:textId="1AC36B9F" w:rsidR="00AB25BA" w:rsidRPr="00604156" w:rsidRDefault="00DB613C" w:rsidP="00531031">
      <w:pPr>
        <w:ind w:left="720"/>
      </w:pPr>
      <w:r w:rsidRPr="00DB613C">
        <w:rPr>
          <w:i/>
          <w:iCs/>
        </w:rPr>
        <w:t>Deborah</w:t>
      </w:r>
      <w:r w:rsidR="00AB25BA" w:rsidRPr="00DB613C">
        <w:rPr>
          <w:i/>
          <w:iCs/>
        </w:rPr>
        <w:t>:</w:t>
      </w:r>
      <w:r w:rsidR="00AB25BA" w:rsidRPr="00DB613C">
        <w:t xml:space="preserve"> … </w:t>
      </w:r>
      <w:r w:rsidR="007D3A5C" w:rsidRPr="00604156">
        <w:t>[</w:t>
      </w:r>
      <w:proofErr w:type="gramStart"/>
      <w:r w:rsidR="007D3A5C" w:rsidRPr="00604156">
        <w:t>Non-Indigenous</w:t>
      </w:r>
      <w:proofErr w:type="gramEnd"/>
      <w:r w:rsidR="007D3A5C" w:rsidRPr="00604156">
        <w:t xml:space="preserve"> researchers]</w:t>
      </w:r>
      <w:r w:rsidR="00AB25BA" w:rsidRPr="00604156">
        <w:t xml:space="preserve"> don’t think that it’s part of their process to make themselves known the way that </w:t>
      </w:r>
      <w:r w:rsidR="00FE00EB" w:rsidRPr="00604156">
        <w:t>I</w:t>
      </w:r>
      <w:r w:rsidR="00AB25BA" w:rsidRPr="00604156">
        <w:t>ndigenous peoples are having to make themselves known, including researchers in a research process …</w:t>
      </w:r>
      <w:r w:rsidR="001E19F1" w:rsidRPr="00604156">
        <w:t xml:space="preserve"> I remind them that </w:t>
      </w:r>
      <w:r w:rsidR="00FE00EB" w:rsidRPr="00604156">
        <w:t>I</w:t>
      </w:r>
      <w:r w:rsidR="001E19F1" w:rsidRPr="00604156">
        <w:t>ndigenous peoples were here for thousands of years and we had our own modes of inquiry and validating our own ways and if we had problems, our own ways of solving them, and that’s the appropriate frame of reference, and the other stuff is the new stuff. You completely unsettle people when you do that</w:t>
      </w:r>
      <w:r w:rsidR="003A0CB5" w:rsidRPr="00604156">
        <w:t xml:space="preserve"> .</w:t>
      </w:r>
      <w:r w:rsidR="007F1E93" w:rsidRPr="00604156">
        <w:t>.</w:t>
      </w:r>
      <w:r w:rsidR="001E19F1" w:rsidRPr="00604156">
        <w:t xml:space="preserve">. It </w:t>
      </w:r>
      <w:bookmarkStart w:id="6" w:name="_Hlk195357850"/>
      <w:r w:rsidR="001E19F1" w:rsidRPr="00604156">
        <w:t xml:space="preserve">doesn’t take much for there to have been trust and then </w:t>
      </w:r>
      <w:r w:rsidR="00F15C86" w:rsidRPr="00604156">
        <w:t>mistrust</w:t>
      </w:r>
      <w:r w:rsidR="003C749B" w:rsidRPr="00604156">
        <w:t xml:space="preserve"> </w:t>
      </w:r>
      <w:bookmarkEnd w:id="6"/>
      <w:r w:rsidR="00F15C86" w:rsidRPr="00604156">
        <w:t>…</w:t>
      </w:r>
    </w:p>
    <w:p w14:paraId="4AAEB1C7" w14:textId="74BDB12B" w:rsidR="00AB25BA" w:rsidRPr="007A51D0" w:rsidRDefault="00DB613C" w:rsidP="007F1E93">
      <w:pPr>
        <w:ind w:left="720"/>
      </w:pPr>
      <w:r w:rsidRPr="00DB613C">
        <w:rPr>
          <w:i/>
          <w:iCs/>
        </w:rPr>
        <w:t>Helen</w:t>
      </w:r>
      <w:r w:rsidR="008D1743" w:rsidRPr="00DB613C">
        <w:rPr>
          <w:i/>
          <w:iCs/>
        </w:rPr>
        <w:t>:</w:t>
      </w:r>
      <w:r w:rsidR="008D1743" w:rsidRPr="00DB613C">
        <w:t xml:space="preserve">  </w:t>
      </w:r>
      <w:r w:rsidR="00F15C86" w:rsidRPr="00DB613C">
        <w:t xml:space="preserve">… </w:t>
      </w:r>
      <w:r w:rsidR="008D1743" w:rsidRPr="00604156">
        <w:t xml:space="preserve">Projects </w:t>
      </w:r>
      <w:r w:rsidR="008D1743" w:rsidRPr="00F15C86">
        <w:t xml:space="preserve">that I’m involved in where people with the best will in the world want to work with </w:t>
      </w:r>
      <w:r w:rsidR="003102E2">
        <w:t>I</w:t>
      </w:r>
      <w:r w:rsidR="008D1743" w:rsidRPr="00F15C86">
        <w:t xml:space="preserve">ndigenous communities and want their work to look at power and to make a difference, but they really don’t know how to step out of their comfort zones. And </w:t>
      </w:r>
      <w:proofErr w:type="gramStart"/>
      <w:r w:rsidR="008D1743" w:rsidRPr="00F15C86">
        <w:t>so</w:t>
      </w:r>
      <w:proofErr w:type="gramEnd"/>
      <w:r w:rsidR="008D1743" w:rsidRPr="00F15C86">
        <w:t xml:space="preserve"> you spend all this time draining your energies and questioning, “What’s the value of me being involved in this research? How much time am I spending talking to non-</w:t>
      </w:r>
      <w:r w:rsidR="003102E2">
        <w:t>I</w:t>
      </w:r>
      <w:r w:rsidR="008D1743" w:rsidRPr="00F15C86">
        <w:t>ndigenous people that I could be spending time on other things?”</w:t>
      </w:r>
    </w:p>
    <w:p w14:paraId="7C7B3312" w14:textId="0BBF23AD" w:rsidR="00504508" w:rsidRPr="00E81CF1" w:rsidRDefault="009A3653" w:rsidP="00947352">
      <w:pPr>
        <w:ind w:firstLine="720"/>
        <w:rPr>
          <w:lang w:val="en-US"/>
        </w:rPr>
      </w:pPr>
      <w:r w:rsidRPr="009A3653">
        <w:t xml:space="preserve">We </w:t>
      </w:r>
      <w:r w:rsidR="00271875" w:rsidRPr="009A3653">
        <w:rPr>
          <w:shd w:val="clear" w:color="auto" w:fill="FFFFFF"/>
        </w:rPr>
        <w:t xml:space="preserve">asked the question </w:t>
      </w:r>
      <w:r w:rsidR="008E3229" w:rsidRPr="009A3653">
        <w:t>why would Indigenous researchers want to collaborate on research projects with non-Indigenous researchers?</w:t>
      </w:r>
      <w:r w:rsidR="008E3229" w:rsidRPr="00E81CF1">
        <w:t xml:space="preserve">  </w:t>
      </w:r>
      <w:r w:rsidR="00A82D83" w:rsidRPr="00E81CF1">
        <w:t xml:space="preserve">We concluded that </w:t>
      </w:r>
      <w:r w:rsidR="003B167C" w:rsidRPr="00E81CF1">
        <w:t>research partnerships with trusted non-</w:t>
      </w:r>
      <w:r w:rsidR="003B167C" w:rsidRPr="00E81CF1">
        <w:lastRenderedPageBreak/>
        <w:t xml:space="preserve">Indigenous researchers can provide supportive allies in addressing the </w:t>
      </w:r>
      <w:r w:rsidR="00EA23BE">
        <w:t xml:space="preserve">knotty </w:t>
      </w:r>
      <w:r w:rsidR="003B167C" w:rsidRPr="00E81CF1">
        <w:t xml:space="preserve">contemporary challenges that face Indigenous peoples. </w:t>
      </w:r>
      <w:r w:rsidR="005A7D2A">
        <w:t xml:space="preserve"> </w:t>
      </w:r>
      <w:r w:rsidR="003B167C" w:rsidRPr="00E81CF1">
        <w:t xml:space="preserve">Collaborations can help towards gaining respect for Indigenous approaches and knowledges. </w:t>
      </w:r>
      <w:r w:rsidR="005A7D2A">
        <w:t xml:space="preserve"> </w:t>
      </w:r>
      <w:r w:rsidR="003B167C" w:rsidRPr="00E81CF1">
        <w:t xml:space="preserve">And crucially, it is also that the systemic issues Indigenous researchers address </w:t>
      </w:r>
      <w:proofErr w:type="gramStart"/>
      <w:r w:rsidR="003B167C" w:rsidRPr="00E81CF1">
        <w:t>are</w:t>
      </w:r>
      <w:proofErr w:type="gramEnd"/>
      <w:r w:rsidR="003B167C" w:rsidRPr="00E81CF1">
        <w:t xml:space="preserve"> not just Indigenous </w:t>
      </w:r>
      <w:r w:rsidR="005A7D2A">
        <w:t>‘</w:t>
      </w:r>
      <w:r w:rsidR="003B167C" w:rsidRPr="00E81CF1">
        <w:t>problems</w:t>
      </w:r>
      <w:r w:rsidR="005A7D2A">
        <w:t>’; n</w:t>
      </w:r>
      <w:r w:rsidR="003B167C" w:rsidRPr="00E81CF1">
        <w:t>on</w:t>
      </w:r>
      <w:r w:rsidR="005A7D2A">
        <w:t>-I</w:t>
      </w:r>
      <w:r w:rsidR="003B167C" w:rsidRPr="00E81CF1">
        <w:t xml:space="preserve">ndigenous researchers have accountabilities and an </w:t>
      </w:r>
      <w:r w:rsidR="00A413E0">
        <w:t xml:space="preserve">integral </w:t>
      </w:r>
      <w:r w:rsidR="003B167C" w:rsidRPr="00E81CF1">
        <w:t xml:space="preserve">role to play in addressing inequities and challenging colonisation.  Towards this end, we produced </w:t>
      </w:r>
      <w:r w:rsidR="00B9246D" w:rsidRPr="00E81CF1">
        <w:rPr>
          <w:shd w:val="clear" w:color="auto" w:fill="FFFFFF"/>
        </w:rPr>
        <w:t>online text-based and visual resources aimed at researchers embarking on Indigenous and non-Indigenous research partnerships, and in particular supporting non-Indigenous researchers to think about our/their methods, assumptions and behaviour.</w:t>
      </w:r>
    </w:p>
    <w:p w14:paraId="09C84249" w14:textId="78A345D1" w:rsidR="00E83D37" w:rsidRPr="00E81CF1" w:rsidRDefault="00230F39" w:rsidP="00AC493C">
      <w:pPr>
        <w:ind w:firstLine="720"/>
        <w:rPr>
          <w:lang w:val="en-US"/>
        </w:rPr>
      </w:pPr>
      <w:r>
        <w:rPr>
          <w:lang w:val="en-US"/>
        </w:rPr>
        <w:t>M</w:t>
      </w:r>
      <w:r w:rsidR="00DE453F">
        <w:rPr>
          <w:lang w:val="en-US"/>
        </w:rPr>
        <w:t xml:space="preserve">y </w:t>
      </w:r>
      <w:r>
        <w:rPr>
          <w:lang w:val="en-US"/>
        </w:rPr>
        <w:t xml:space="preserve">current </w:t>
      </w:r>
      <w:r w:rsidR="00DE453F">
        <w:rPr>
          <w:lang w:val="en-US"/>
        </w:rPr>
        <w:t>experiences</w:t>
      </w:r>
      <w:r>
        <w:rPr>
          <w:lang w:val="en-US"/>
        </w:rPr>
        <w:t xml:space="preserve"> are</w:t>
      </w:r>
      <w:r w:rsidR="00DE453F">
        <w:rPr>
          <w:lang w:val="en-US"/>
        </w:rPr>
        <w:t xml:space="preserve"> in</w:t>
      </w:r>
      <w:r w:rsidR="00504508" w:rsidRPr="00E81CF1">
        <w:rPr>
          <w:lang w:val="en-US"/>
        </w:rPr>
        <w:t xml:space="preserve"> </w:t>
      </w:r>
      <w:r w:rsidR="00E83D37" w:rsidRPr="00E81CF1">
        <w:rPr>
          <w:lang w:val="en-US"/>
        </w:rPr>
        <w:t xml:space="preserve">a </w:t>
      </w:r>
      <w:r>
        <w:rPr>
          <w:lang w:val="en-US"/>
        </w:rPr>
        <w:t xml:space="preserve">subsequent </w:t>
      </w:r>
      <w:r w:rsidR="00E83D37" w:rsidRPr="00E81CF1">
        <w:rPr>
          <w:lang w:val="en-US"/>
        </w:rPr>
        <w:t xml:space="preserve">research </w:t>
      </w:r>
      <w:r w:rsidR="00DE453F">
        <w:rPr>
          <w:lang w:val="en-US"/>
        </w:rPr>
        <w:t>study,</w:t>
      </w:r>
      <w:r w:rsidR="00604156">
        <w:rPr>
          <w:lang w:val="en-US"/>
        </w:rPr>
        <w:t xml:space="preserve"> </w:t>
      </w:r>
      <w:r w:rsidR="001C3784">
        <w:rPr>
          <w:lang w:val="en-US"/>
        </w:rPr>
        <w:t xml:space="preserve">The </w:t>
      </w:r>
      <w:proofErr w:type="spellStart"/>
      <w:r w:rsidR="001C3784" w:rsidRPr="001C3784">
        <w:rPr>
          <w:lang w:val="en-US"/>
        </w:rPr>
        <w:t>Tipuna</w:t>
      </w:r>
      <w:proofErr w:type="spellEnd"/>
      <w:r w:rsidR="00DE453F" w:rsidRPr="001C3784">
        <w:rPr>
          <w:lang w:val="en-US"/>
        </w:rPr>
        <w:t xml:space="preserve"> Project</w:t>
      </w:r>
      <w:r w:rsidR="001054F8" w:rsidRPr="001C3784">
        <w:rPr>
          <w:lang w:val="en-US"/>
        </w:rPr>
        <w:t xml:space="preserve">, </w:t>
      </w:r>
      <w:r w:rsidR="001054F8">
        <w:rPr>
          <w:lang w:val="en-US"/>
        </w:rPr>
        <w:t>also at a</w:t>
      </w:r>
      <w:r w:rsidR="00495BE1">
        <w:rPr>
          <w:lang w:val="en-US"/>
        </w:rPr>
        <w:t xml:space="preserve"> zoom-based</w:t>
      </w:r>
      <w:r w:rsidR="001054F8">
        <w:rPr>
          <w:lang w:val="en-US"/>
        </w:rPr>
        <w:t xml:space="preserve"> time and </w:t>
      </w:r>
      <w:r w:rsidR="0051016F">
        <w:rPr>
          <w:lang w:val="en-US"/>
        </w:rPr>
        <w:t xml:space="preserve">space </w:t>
      </w:r>
      <w:r w:rsidR="00E83D37" w:rsidRPr="00E81CF1">
        <w:rPr>
          <w:lang w:val="en-US"/>
        </w:rPr>
        <w:t>remove</w:t>
      </w:r>
      <w:r>
        <w:rPr>
          <w:lang w:val="en-US"/>
        </w:rPr>
        <w:t xml:space="preserve">.  I appreciate that </w:t>
      </w:r>
      <w:r w:rsidR="00A90824">
        <w:rPr>
          <w:lang w:val="en-US"/>
        </w:rPr>
        <w:t xml:space="preserve">my </w:t>
      </w:r>
      <w:r w:rsidR="000B6B7B">
        <w:rPr>
          <w:lang w:val="en-US"/>
        </w:rPr>
        <w:t xml:space="preserve">collegial </w:t>
      </w:r>
      <w:r w:rsidR="002A746C">
        <w:rPr>
          <w:lang w:val="en-US"/>
        </w:rPr>
        <w:t xml:space="preserve">partnership </w:t>
      </w:r>
      <w:r w:rsidR="00A90824">
        <w:rPr>
          <w:lang w:val="en-US"/>
        </w:rPr>
        <w:t xml:space="preserve">trajectory is not </w:t>
      </w:r>
      <w:r w:rsidR="001162A7">
        <w:rPr>
          <w:lang w:val="en-US"/>
        </w:rPr>
        <w:t>necessarily typical</w:t>
      </w:r>
      <w:r w:rsidR="00A90824">
        <w:rPr>
          <w:lang w:val="en-US"/>
        </w:rPr>
        <w:t>, where it is more</w:t>
      </w:r>
      <w:r w:rsidR="001162A7">
        <w:rPr>
          <w:lang w:val="en-US"/>
        </w:rPr>
        <w:t xml:space="preserve"> often</w:t>
      </w:r>
      <w:r w:rsidR="00A90824">
        <w:rPr>
          <w:lang w:val="en-US"/>
        </w:rPr>
        <w:t xml:space="preserve"> the case that </w:t>
      </w:r>
      <w:r w:rsidR="001162A7">
        <w:rPr>
          <w:lang w:val="en-US"/>
        </w:rPr>
        <w:t xml:space="preserve">non-Indigenous researchers are </w:t>
      </w:r>
      <w:r w:rsidR="001901AC">
        <w:rPr>
          <w:lang w:val="en-US"/>
        </w:rPr>
        <w:t xml:space="preserve">working directly with Indigenous communities.  </w:t>
      </w:r>
      <w:r w:rsidR="002C7019">
        <w:rPr>
          <w:lang w:val="en-US"/>
        </w:rPr>
        <w:t>Moreover, now I have arrived at involvement in</w:t>
      </w:r>
      <w:r w:rsidR="00604156">
        <w:rPr>
          <w:lang w:val="en-US"/>
        </w:rPr>
        <w:t xml:space="preserve"> </w:t>
      </w:r>
      <w:r w:rsidR="001C3784">
        <w:rPr>
          <w:lang w:val="en-US"/>
        </w:rPr>
        <w:t xml:space="preserve">The </w:t>
      </w:r>
      <w:proofErr w:type="spellStart"/>
      <w:r w:rsidR="001C3784" w:rsidRPr="001C3784">
        <w:rPr>
          <w:lang w:val="en-US"/>
        </w:rPr>
        <w:t>Tipuna</w:t>
      </w:r>
      <w:proofErr w:type="spellEnd"/>
      <w:r w:rsidR="002C7019" w:rsidRPr="001C3784">
        <w:rPr>
          <w:lang w:val="en-US"/>
        </w:rPr>
        <w:t xml:space="preserve"> Project, </w:t>
      </w:r>
      <w:r w:rsidR="002C7019">
        <w:rPr>
          <w:lang w:val="en-US"/>
        </w:rPr>
        <w:t xml:space="preserve">my experiences are also likely divergent in that I am not only </w:t>
      </w:r>
      <w:r w:rsidR="00570E44">
        <w:rPr>
          <w:lang w:val="en-US"/>
        </w:rPr>
        <w:t xml:space="preserve">witness </w:t>
      </w:r>
      <w:r w:rsidR="001C2025">
        <w:rPr>
          <w:lang w:val="en-US"/>
        </w:rPr>
        <w:t xml:space="preserve">to </w:t>
      </w:r>
      <w:r w:rsidR="00B67787">
        <w:rPr>
          <w:lang w:val="en-US"/>
        </w:rPr>
        <w:t xml:space="preserve">a </w:t>
      </w:r>
      <w:proofErr w:type="spellStart"/>
      <w:r w:rsidR="00B67787">
        <w:rPr>
          <w:lang w:val="en-US"/>
        </w:rPr>
        <w:t>decolonising</w:t>
      </w:r>
      <w:proofErr w:type="spellEnd"/>
      <w:r w:rsidR="00B67787">
        <w:rPr>
          <w:lang w:val="en-US"/>
        </w:rPr>
        <w:t xml:space="preserve"> effort</w:t>
      </w:r>
      <w:r w:rsidR="00C45134">
        <w:rPr>
          <w:lang w:val="en-US"/>
        </w:rPr>
        <w:t xml:space="preserve"> </w:t>
      </w:r>
      <w:r w:rsidR="001C2025">
        <w:rPr>
          <w:lang w:val="en-US"/>
        </w:rPr>
        <w:t xml:space="preserve">being undertaken by </w:t>
      </w:r>
      <w:r w:rsidR="00355F0A">
        <w:rPr>
          <w:lang w:val="en-US"/>
        </w:rPr>
        <w:t xml:space="preserve">collaborating </w:t>
      </w:r>
      <w:r w:rsidR="00A526CD">
        <w:rPr>
          <w:lang w:val="en-US"/>
        </w:rPr>
        <w:t xml:space="preserve">Māori </w:t>
      </w:r>
      <w:r w:rsidR="001C2025">
        <w:rPr>
          <w:lang w:val="en-US"/>
        </w:rPr>
        <w:t xml:space="preserve">and </w:t>
      </w:r>
      <w:r w:rsidR="00831C80" w:rsidRPr="00F46395">
        <w:t>Pākehā</w:t>
      </w:r>
      <w:r w:rsidR="00831C80">
        <w:rPr>
          <w:lang w:val="en-US"/>
        </w:rPr>
        <w:t xml:space="preserve"> </w:t>
      </w:r>
      <w:r w:rsidR="001C2025">
        <w:rPr>
          <w:lang w:val="en-US"/>
        </w:rPr>
        <w:t xml:space="preserve">researchers </w:t>
      </w:r>
      <w:r w:rsidR="00C92025">
        <w:rPr>
          <w:lang w:val="en-US"/>
        </w:rPr>
        <w:t xml:space="preserve">– the latter of whom </w:t>
      </w:r>
      <w:r w:rsidR="00CF461A">
        <w:rPr>
          <w:lang w:val="en-US"/>
        </w:rPr>
        <w:t xml:space="preserve">I am </w:t>
      </w:r>
      <w:r w:rsidR="00534699">
        <w:rPr>
          <w:lang w:val="en-US"/>
        </w:rPr>
        <w:t>both like (</w:t>
      </w:r>
      <w:r w:rsidR="007420BB">
        <w:rPr>
          <w:lang w:val="en-US"/>
        </w:rPr>
        <w:t xml:space="preserve">in my </w:t>
      </w:r>
      <w:r w:rsidR="00534699">
        <w:rPr>
          <w:lang w:val="en-US"/>
        </w:rPr>
        <w:t xml:space="preserve">European origins) </w:t>
      </w:r>
      <w:r w:rsidR="00344565">
        <w:rPr>
          <w:lang w:val="en-US"/>
        </w:rPr>
        <w:t>and unlike (</w:t>
      </w:r>
      <w:r w:rsidR="00893EF6">
        <w:rPr>
          <w:lang w:val="en-US"/>
        </w:rPr>
        <w:t xml:space="preserve">I have no Gaelic </w:t>
      </w:r>
      <w:r w:rsidR="007420BB">
        <w:rPr>
          <w:lang w:val="en-US"/>
        </w:rPr>
        <w:t xml:space="preserve">ancestors </w:t>
      </w:r>
      <w:r w:rsidR="00893EF6">
        <w:rPr>
          <w:lang w:val="en-US"/>
        </w:rPr>
        <w:t>or settler</w:t>
      </w:r>
      <w:r w:rsidR="00FE21B2">
        <w:rPr>
          <w:lang w:val="en-US"/>
        </w:rPr>
        <w:t xml:space="preserve"> ancestry in Aotearoa)</w:t>
      </w:r>
      <w:r w:rsidR="00103ACC">
        <w:rPr>
          <w:lang w:val="en-US"/>
        </w:rPr>
        <w:t xml:space="preserve">, but I am </w:t>
      </w:r>
      <w:r w:rsidR="00F71FDC">
        <w:rPr>
          <w:lang w:val="en-US"/>
        </w:rPr>
        <w:t xml:space="preserve">also at </w:t>
      </w:r>
      <w:r w:rsidR="00F71FDC" w:rsidRPr="00C30237">
        <w:rPr>
          <w:lang w:val="en-US"/>
        </w:rPr>
        <w:t>a remove from</w:t>
      </w:r>
      <w:r w:rsidR="00BF2319">
        <w:rPr>
          <w:lang w:val="en-US"/>
        </w:rPr>
        <w:t xml:space="preserve"> </w:t>
      </w:r>
      <w:r w:rsidR="001C3784">
        <w:rPr>
          <w:lang w:val="en-US"/>
        </w:rPr>
        <w:t xml:space="preserve">The </w:t>
      </w:r>
      <w:proofErr w:type="spellStart"/>
      <w:r w:rsidR="001C3784" w:rsidRPr="001C3784">
        <w:rPr>
          <w:lang w:val="en-US"/>
        </w:rPr>
        <w:t>Tipuna</w:t>
      </w:r>
      <w:proofErr w:type="spellEnd"/>
      <w:r w:rsidR="0011542D" w:rsidRPr="001C3784">
        <w:rPr>
          <w:lang w:val="en-US"/>
        </w:rPr>
        <w:t xml:space="preserve"> Project</w:t>
      </w:r>
      <w:r w:rsidR="00C003C9" w:rsidRPr="001C3784">
        <w:rPr>
          <w:lang w:val="en-US"/>
        </w:rPr>
        <w:t xml:space="preserve"> </w:t>
      </w:r>
      <w:r w:rsidR="00F71FDC" w:rsidRPr="001C3784">
        <w:rPr>
          <w:lang w:val="en-US"/>
        </w:rPr>
        <w:t>effort</w:t>
      </w:r>
      <w:r w:rsidR="00C003C9" w:rsidRPr="001C3784">
        <w:rPr>
          <w:lang w:val="en-US"/>
        </w:rPr>
        <w:t xml:space="preserve"> </w:t>
      </w:r>
      <w:r w:rsidR="00C003C9" w:rsidRPr="00C30237">
        <w:rPr>
          <w:lang w:val="en-US"/>
        </w:rPr>
        <w:t xml:space="preserve">and </w:t>
      </w:r>
      <w:r w:rsidR="00B053AF">
        <w:rPr>
          <w:lang w:val="en-US"/>
        </w:rPr>
        <w:t>the dedicated</w:t>
      </w:r>
      <w:r w:rsidR="0011542D" w:rsidRPr="00C30237">
        <w:rPr>
          <w:lang w:val="en-US"/>
        </w:rPr>
        <w:t xml:space="preserve"> </w:t>
      </w:r>
      <w:r w:rsidR="00C003C9" w:rsidRPr="00C30237">
        <w:rPr>
          <w:lang w:val="en-US"/>
        </w:rPr>
        <w:t>spheres in which it is experienced</w:t>
      </w:r>
      <w:r w:rsidR="0045157B" w:rsidRPr="00C30237">
        <w:rPr>
          <w:lang w:val="en-US"/>
        </w:rPr>
        <w:t xml:space="preserve">; </w:t>
      </w:r>
      <w:r w:rsidR="00E228EB" w:rsidRPr="00C30237">
        <w:rPr>
          <w:lang w:val="en-US"/>
        </w:rPr>
        <w:t xml:space="preserve">in effect in my own </w:t>
      </w:r>
      <w:r w:rsidR="00C30237">
        <w:rPr>
          <w:lang w:val="en-US"/>
        </w:rPr>
        <w:t>not-quite</w:t>
      </w:r>
      <w:r w:rsidR="00E228EB" w:rsidRPr="00C30237">
        <w:rPr>
          <w:lang w:val="en-US"/>
        </w:rPr>
        <w:t xml:space="preserve">-here-nor-there </w:t>
      </w:r>
      <w:r w:rsidR="0011542D" w:rsidRPr="00C30237">
        <w:rPr>
          <w:lang w:val="en-US"/>
        </w:rPr>
        <w:t xml:space="preserve">outlier </w:t>
      </w:r>
      <w:r w:rsidR="00E228EB" w:rsidRPr="00C30237">
        <w:rPr>
          <w:lang w:val="en-US"/>
        </w:rPr>
        <w:t>sphere</w:t>
      </w:r>
      <w:r w:rsidR="00AC493C" w:rsidRPr="00C30237">
        <w:rPr>
          <w:lang w:val="en-US"/>
        </w:rPr>
        <w:t>.</w:t>
      </w:r>
      <w:r w:rsidR="00AC493C">
        <w:rPr>
          <w:lang w:val="en-US"/>
        </w:rPr>
        <w:t xml:space="preserve">  </w:t>
      </w:r>
      <w:r w:rsidR="001901AC">
        <w:rPr>
          <w:lang w:val="en-US"/>
        </w:rPr>
        <w:t xml:space="preserve">Nonetheless, </w:t>
      </w:r>
      <w:r w:rsidR="0051540B">
        <w:rPr>
          <w:lang w:val="en-US"/>
        </w:rPr>
        <w:t xml:space="preserve">the issues of </w:t>
      </w:r>
      <w:r w:rsidR="00AC44BC">
        <w:rPr>
          <w:lang w:val="en-US"/>
        </w:rPr>
        <w:t>trust</w:t>
      </w:r>
      <w:r w:rsidR="004178ED">
        <w:rPr>
          <w:lang w:val="en-US"/>
        </w:rPr>
        <w:t>ing</w:t>
      </w:r>
      <w:r w:rsidR="00AC44BC">
        <w:rPr>
          <w:lang w:val="en-US"/>
        </w:rPr>
        <w:t xml:space="preserve"> and discomfort </w:t>
      </w:r>
      <w:r w:rsidR="0051540B">
        <w:rPr>
          <w:lang w:val="en-US"/>
        </w:rPr>
        <w:t xml:space="preserve">I explore here are elements that </w:t>
      </w:r>
      <w:r w:rsidR="00006593">
        <w:rPr>
          <w:lang w:val="en-US"/>
        </w:rPr>
        <w:t xml:space="preserve">I would argue </w:t>
      </w:r>
      <w:r w:rsidR="0051540B">
        <w:rPr>
          <w:lang w:val="en-US"/>
        </w:rPr>
        <w:t>deserve more consideration</w:t>
      </w:r>
      <w:r w:rsidR="00006593">
        <w:rPr>
          <w:lang w:val="en-US"/>
        </w:rPr>
        <w:t xml:space="preserve"> by non-Indigenous researchers</w:t>
      </w:r>
      <w:r w:rsidR="0051540B">
        <w:rPr>
          <w:lang w:val="en-US"/>
        </w:rPr>
        <w:t xml:space="preserve"> </w:t>
      </w:r>
      <w:r w:rsidR="00A04425">
        <w:rPr>
          <w:lang w:val="en-US"/>
        </w:rPr>
        <w:t xml:space="preserve">in </w:t>
      </w:r>
      <w:r w:rsidR="00006593">
        <w:rPr>
          <w:lang w:val="en-US"/>
        </w:rPr>
        <w:t xml:space="preserve">any </w:t>
      </w:r>
      <w:r w:rsidR="00A04425">
        <w:rPr>
          <w:lang w:val="en-US"/>
        </w:rPr>
        <w:t>d</w:t>
      </w:r>
      <w:r w:rsidR="00E27C18">
        <w:rPr>
          <w:lang w:val="en-US"/>
        </w:rPr>
        <w:t xml:space="preserve">iscussions of conducting </w:t>
      </w:r>
      <w:proofErr w:type="spellStart"/>
      <w:r w:rsidR="00E27C18">
        <w:rPr>
          <w:lang w:val="en-US"/>
        </w:rPr>
        <w:t>decolonising</w:t>
      </w:r>
      <w:proofErr w:type="spellEnd"/>
      <w:r w:rsidR="00E27C18">
        <w:rPr>
          <w:lang w:val="en-US"/>
        </w:rPr>
        <w:t xml:space="preserve"> research.</w:t>
      </w:r>
      <w:r w:rsidR="00696D4C">
        <w:rPr>
          <w:lang w:val="en-US"/>
        </w:rPr>
        <w:t xml:space="preserve">  </w:t>
      </w:r>
    </w:p>
    <w:p w14:paraId="36C74248" w14:textId="77777777" w:rsidR="009E7C5D" w:rsidRDefault="009E7C5D">
      <w:pPr>
        <w:rPr>
          <w:lang w:val="en-US"/>
        </w:rPr>
      </w:pPr>
    </w:p>
    <w:p w14:paraId="310A2399" w14:textId="59AF0BD2" w:rsidR="007B4C56" w:rsidRPr="00203FAC" w:rsidRDefault="007B4C56">
      <w:pPr>
        <w:rPr>
          <w:b/>
          <w:bCs/>
          <w:lang w:val="en-US"/>
        </w:rPr>
      </w:pPr>
      <w:r w:rsidRPr="00203FAC">
        <w:rPr>
          <w:b/>
          <w:bCs/>
          <w:lang w:val="en-US"/>
        </w:rPr>
        <w:t>Trust</w:t>
      </w:r>
      <w:r w:rsidR="004178ED">
        <w:rPr>
          <w:b/>
          <w:bCs/>
          <w:lang w:val="en-US"/>
        </w:rPr>
        <w:t>ing</w:t>
      </w:r>
    </w:p>
    <w:p w14:paraId="6223B117" w14:textId="77777777" w:rsidR="005E18F7" w:rsidRDefault="005E18F7" w:rsidP="005E18F7">
      <w:pPr>
        <w:rPr>
          <w:lang w:val="en-US"/>
        </w:rPr>
      </w:pPr>
    </w:p>
    <w:p w14:paraId="5BA96E5E" w14:textId="77777777" w:rsidR="00320A01" w:rsidRDefault="005E18F7" w:rsidP="005E18F7">
      <w:pPr>
        <w:rPr>
          <w:lang w:val="en-US"/>
        </w:rPr>
      </w:pPr>
      <w:r w:rsidRPr="0028382C">
        <w:rPr>
          <w:lang w:val="en-US"/>
        </w:rPr>
        <w:t>Trust and its</w:t>
      </w:r>
      <w:r w:rsidR="005F2117">
        <w:rPr>
          <w:lang w:val="en-US"/>
        </w:rPr>
        <w:t xml:space="preserve"> antonym</w:t>
      </w:r>
      <w:r w:rsidR="00FE2B98">
        <w:rPr>
          <w:lang w:val="en-US"/>
        </w:rPr>
        <w:t>s</w:t>
      </w:r>
      <w:r w:rsidRPr="0028382C">
        <w:rPr>
          <w:lang w:val="en-US"/>
        </w:rPr>
        <w:t xml:space="preserve">, </w:t>
      </w:r>
      <w:r w:rsidR="00FE2B98">
        <w:rPr>
          <w:lang w:val="en-US"/>
        </w:rPr>
        <w:t xml:space="preserve">mistrust and </w:t>
      </w:r>
      <w:r w:rsidRPr="0028382C">
        <w:rPr>
          <w:lang w:val="en-US"/>
        </w:rPr>
        <w:t xml:space="preserve">distrust, are </w:t>
      </w:r>
      <w:r>
        <w:rPr>
          <w:lang w:val="en-US"/>
        </w:rPr>
        <w:t>at play in attempts to</w:t>
      </w:r>
      <w:r w:rsidRPr="0028382C">
        <w:rPr>
          <w:lang w:val="en-US"/>
        </w:rPr>
        <w:t xml:space="preserve"> </w:t>
      </w:r>
      <w:proofErr w:type="spellStart"/>
      <w:r w:rsidRPr="0028382C">
        <w:rPr>
          <w:lang w:val="en-US"/>
        </w:rPr>
        <w:t>decolonis</w:t>
      </w:r>
      <w:r>
        <w:rPr>
          <w:lang w:val="en-US"/>
        </w:rPr>
        <w:t>e</w:t>
      </w:r>
      <w:proofErr w:type="spellEnd"/>
      <w:r w:rsidRPr="0028382C">
        <w:rPr>
          <w:lang w:val="en-US"/>
        </w:rPr>
        <w:t xml:space="preserve"> research and </w:t>
      </w:r>
      <w:r>
        <w:rPr>
          <w:lang w:val="en-US"/>
        </w:rPr>
        <w:t xml:space="preserve">in </w:t>
      </w:r>
      <w:r w:rsidRPr="0028382C">
        <w:rPr>
          <w:lang w:val="en-US"/>
        </w:rPr>
        <w:t xml:space="preserve">the broad field of Indigenous research.  In Smith’s oft-quoted </w:t>
      </w:r>
      <w:r w:rsidR="006072DE">
        <w:rPr>
          <w:lang w:val="en-US"/>
        </w:rPr>
        <w:t xml:space="preserve">expression </w:t>
      </w:r>
      <w:r w:rsidRPr="0028382C">
        <w:rPr>
          <w:lang w:val="en-US"/>
        </w:rPr>
        <w:t xml:space="preserve">(2012: xi): </w:t>
      </w:r>
    </w:p>
    <w:p w14:paraId="13C42BCF" w14:textId="67D164DC" w:rsidR="00320A01" w:rsidRDefault="005E18F7" w:rsidP="00320A01">
      <w:pPr>
        <w:ind w:left="720"/>
        <w:rPr>
          <w:color w:val="333333"/>
          <w:shd w:val="clear" w:color="auto" w:fill="FFFFFF"/>
        </w:rPr>
      </w:pPr>
      <w:r w:rsidRPr="0028382C">
        <w:rPr>
          <w:color w:val="333333"/>
          <w:shd w:val="clear" w:color="auto" w:fill="FFFFFF"/>
        </w:rPr>
        <w:t xml:space="preserve">The word itself “research” is probably one of the dirtiest words in the indigenous world's vocabulary. When mentioned in many indigenous contexts, it stirs up silence, it conjures up bad memories, it raises a smile that is knowing and distrustful.   </w:t>
      </w:r>
    </w:p>
    <w:p w14:paraId="0E4DB359" w14:textId="631873FF" w:rsidR="005E18F7" w:rsidRPr="000349FC" w:rsidRDefault="005E18F7" w:rsidP="005E18F7">
      <w:pPr>
        <w:rPr>
          <w:lang w:val="en-US"/>
        </w:rPr>
      </w:pPr>
      <w:r w:rsidRPr="000349FC">
        <w:rPr>
          <w:lang w:val="en-US"/>
        </w:rPr>
        <w:t xml:space="preserve">As indicated above, some non-Indigenous researchers seem to imply that </w:t>
      </w:r>
      <w:proofErr w:type="spellStart"/>
      <w:r w:rsidRPr="000349FC">
        <w:rPr>
          <w:lang w:val="en-US"/>
        </w:rPr>
        <w:t>utili</w:t>
      </w:r>
      <w:r w:rsidR="00FC4CF8">
        <w:rPr>
          <w:lang w:val="en-US"/>
        </w:rPr>
        <w:t>s</w:t>
      </w:r>
      <w:r w:rsidRPr="000349FC">
        <w:rPr>
          <w:lang w:val="en-US"/>
        </w:rPr>
        <w:t>ing</w:t>
      </w:r>
      <w:proofErr w:type="spellEnd"/>
      <w:r w:rsidRPr="000349FC">
        <w:rPr>
          <w:lang w:val="en-US"/>
        </w:rPr>
        <w:t xml:space="preserve"> specific Indigenous methods counters distrust and engenders trust.  </w:t>
      </w:r>
      <w:r w:rsidR="000349FC" w:rsidRPr="000349FC">
        <w:rPr>
          <w:lang w:val="en-US"/>
        </w:rPr>
        <w:t>In t</w:t>
      </w:r>
      <w:r w:rsidRPr="000349FC">
        <w:rPr>
          <w:lang w:val="en-US"/>
        </w:rPr>
        <w:t>hese accounts</w:t>
      </w:r>
      <w:r w:rsidR="000349FC" w:rsidRPr="000349FC">
        <w:rPr>
          <w:lang w:val="en-US"/>
        </w:rPr>
        <w:t>, researchers</w:t>
      </w:r>
      <w:r w:rsidRPr="000349FC">
        <w:rPr>
          <w:lang w:val="en-US"/>
        </w:rPr>
        <w:t xml:space="preserve"> seem to be </w:t>
      </w:r>
      <w:proofErr w:type="gramStart"/>
      <w:r w:rsidRPr="000349FC">
        <w:rPr>
          <w:lang w:val="en-US"/>
        </w:rPr>
        <w:t>making contact</w:t>
      </w:r>
      <w:r w:rsidR="000349FC" w:rsidRPr="000349FC">
        <w:rPr>
          <w:lang w:val="en-US"/>
        </w:rPr>
        <w:t xml:space="preserve"> with</w:t>
      </w:r>
      <w:proofErr w:type="gramEnd"/>
      <w:r w:rsidR="000349FC" w:rsidRPr="000349FC">
        <w:rPr>
          <w:lang w:val="en-US"/>
        </w:rPr>
        <w:t xml:space="preserve"> an Indigenous community</w:t>
      </w:r>
      <w:r w:rsidRPr="000349FC">
        <w:rPr>
          <w:lang w:val="en-US"/>
        </w:rPr>
        <w:t xml:space="preserve"> </w:t>
      </w:r>
      <w:proofErr w:type="gramStart"/>
      <w:r w:rsidRPr="000349FC">
        <w:rPr>
          <w:lang w:val="en-US"/>
        </w:rPr>
        <w:t>in order to</w:t>
      </w:r>
      <w:proofErr w:type="gramEnd"/>
      <w:r w:rsidRPr="000349FC">
        <w:rPr>
          <w:lang w:val="en-US"/>
        </w:rPr>
        <w:t xml:space="preserve"> undertake </w:t>
      </w:r>
      <w:proofErr w:type="gramStart"/>
      <w:r w:rsidRPr="000349FC">
        <w:rPr>
          <w:lang w:val="en-US"/>
        </w:rPr>
        <w:t>research, and</w:t>
      </w:r>
      <w:proofErr w:type="gramEnd"/>
      <w:r w:rsidRPr="000349FC">
        <w:rPr>
          <w:lang w:val="en-US"/>
        </w:rPr>
        <w:t xml:space="preserve"> may attempt to establish trust through cultural sensitivity and the research protocols and methods adopted.  For others, as featured in Woller’s (2022) reflections, trust extends far beyond this into acknowledgement</w:t>
      </w:r>
      <w:r w:rsidR="000349FC">
        <w:rPr>
          <w:lang w:val="en-US"/>
        </w:rPr>
        <w:t xml:space="preserve"> and practice</w:t>
      </w:r>
      <w:r w:rsidRPr="000349FC">
        <w:rPr>
          <w:lang w:val="en-US"/>
        </w:rPr>
        <w:t xml:space="preserve"> of relational responsibilities</w:t>
      </w:r>
      <w:r w:rsidR="000349FC">
        <w:rPr>
          <w:lang w:val="en-US"/>
        </w:rPr>
        <w:t xml:space="preserve"> across time.</w:t>
      </w:r>
    </w:p>
    <w:p w14:paraId="7C0127DB" w14:textId="77777777" w:rsidR="00613EB4" w:rsidRDefault="000349FC" w:rsidP="000349FC">
      <w:pPr>
        <w:ind w:firstLine="720"/>
      </w:pPr>
      <w:r w:rsidRPr="00CC42C6">
        <w:t xml:space="preserve">First Nation Canadian researcher </w:t>
      </w:r>
      <w:r w:rsidR="005E18F7" w:rsidRPr="00CC42C6">
        <w:t>Shawn Wilson (200</w:t>
      </w:r>
      <w:r w:rsidRPr="00CC42C6">
        <w:t>8</w:t>
      </w:r>
      <w:r w:rsidR="005E18F7" w:rsidRPr="00CC42C6">
        <w:t>) has referred to relational accountability</w:t>
      </w:r>
      <w:r w:rsidRPr="00CC42C6">
        <w:t xml:space="preserve"> as significant in</w:t>
      </w:r>
      <w:r w:rsidR="0077550A">
        <w:t xml:space="preserve"> and for</w:t>
      </w:r>
      <w:r w:rsidRPr="00CC42C6">
        <w:t xml:space="preserve"> Indigenous ways of being in the world</w:t>
      </w:r>
      <w:r w:rsidR="005E18F7" w:rsidRPr="00CC42C6">
        <w:t>, describ</w:t>
      </w:r>
      <w:r w:rsidRPr="00CC42C6">
        <w:t>ing</w:t>
      </w:r>
      <w:r w:rsidR="005E18F7" w:rsidRPr="00CC42C6">
        <w:t xml:space="preserve"> how </w:t>
      </w:r>
      <w:r w:rsidRPr="00CC42C6">
        <w:t xml:space="preserve">people are positioned as </w:t>
      </w:r>
      <w:r w:rsidR="005E18F7" w:rsidRPr="00CC42C6">
        <w:t xml:space="preserve">always responsible to all </w:t>
      </w:r>
      <w:r w:rsidRPr="00CC42C6">
        <w:t>their</w:t>
      </w:r>
      <w:r w:rsidR="005E18F7" w:rsidRPr="00CC42C6">
        <w:t xml:space="preserve"> relations </w:t>
      </w:r>
      <w:r w:rsidRPr="00CC42C6">
        <w:t>and</w:t>
      </w:r>
      <w:r w:rsidR="005E18F7" w:rsidRPr="00CC42C6">
        <w:t xml:space="preserve"> relationships, whether </w:t>
      </w:r>
      <w:r w:rsidRPr="00CC42C6">
        <w:t>these</w:t>
      </w:r>
      <w:r w:rsidR="005E18F7" w:rsidRPr="00CC42C6">
        <w:t xml:space="preserve"> are to people and communities, lands, waters, animals, flora/fauna, or more-than-human entities</w:t>
      </w:r>
      <w:r w:rsidRPr="00CC42C6">
        <w:t xml:space="preserve"> such as ancestors</w:t>
      </w:r>
      <w:r w:rsidR="00613EB4">
        <w:t>:</w:t>
      </w:r>
    </w:p>
    <w:p w14:paraId="069B2DDF" w14:textId="1D05A637" w:rsidR="00E0587A" w:rsidRDefault="00E0587A" w:rsidP="00DB6AA2">
      <w:pPr>
        <w:ind w:left="720"/>
      </w:pPr>
      <w:r>
        <w:t xml:space="preserve">The shared aspect </w:t>
      </w:r>
      <w:r w:rsidR="006926D7">
        <w:t xml:space="preserve">of an Indigenous ontology and epistemology is relationality (relationships do not merely shape reality, they </w:t>
      </w:r>
      <w:r w:rsidR="006926D7" w:rsidRPr="00DB6AA2">
        <w:rPr>
          <w:i/>
          <w:iCs/>
        </w:rPr>
        <w:t>are</w:t>
      </w:r>
      <w:r w:rsidR="006926D7">
        <w:t xml:space="preserve"> reality).  The shared aspect of an Indigenous axiology and methodology is accountability to relationships</w:t>
      </w:r>
      <w:r w:rsidR="006620CA">
        <w:t xml:space="preserve"> (p. </w:t>
      </w:r>
      <w:r w:rsidR="003B14AE">
        <w:t>7</w:t>
      </w:r>
      <w:r w:rsidR="006620CA">
        <w:t>) …</w:t>
      </w:r>
      <w:r w:rsidR="00210BB3">
        <w:t xml:space="preserve"> It is important to recognise that [an Indigenous] epistemology includes entire systems of knowledge and relationships</w:t>
      </w:r>
      <w:r w:rsidR="008B4F8F">
        <w:t xml:space="preserve"> …  Indigenous </w:t>
      </w:r>
      <w:r w:rsidR="008B4F8F">
        <w:lastRenderedPageBreak/>
        <w:t>epistemology is our cultures, our worldviews, our times, our languages, our histories, our spiritualities and our places in the cosmos</w:t>
      </w:r>
      <w:r w:rsidR="00364F67">
        <w:t xml:space="preserve"> (p. 74).</w:t>
      </w:r>
    </w:p>
    <w:p w14:paraId="77281AF8" w14:textId="37CE91F4" w:rsidR="005E18F7" w:rsidRPr="00CC42C6" w:rsidRDefault="00CC42C6" w:rsidP="000B41D1">
      <w:pPr>
        <w:rPr>
          <w:lang w:val="en-US"/>
        </w:rPr>
      </w:pPr>
      <w:r w:rsidRPr="00CC42C6">
        <w:t>This is the know</w:t>
      </w:r>
      <w:r w:rsidR="0077550A">
        <w:t>ing</w:t>
      </w:r>
      <w:r w:rsidRPr="00CC42C6">
        <w:t xml:space="preserve"> and being </w:t>
      </w:r>
      <w:r w:rsidR="0077550A">
        <w:t>world</w:t>
      </w:r>
      <w:r w:rsidRPr="00CC42C6">
        <w:t xml:space="preserve"> into which research is enacted by researchers.  Th</w:t>
      </w:r>
      <w:r w:rsidR="00C67E86">
        <w:t>us, a</w:t>
      </w:r>
      <w:r w:rsidRPr="00CC42C6">
        <w:t xml:space="preserve"> relationship is a </w:t>
      </w:r>
      <w:r w:rsidR="006D7276">
        <w:t xml:space="preserve">process </w:t>
      </w:r>
      <w:r w:rsidRPr="00CC42C6">
        <w:t>action that enables Indigenous methodologies, protocols</w:t>
      </w:r>
      <w:r w:rsidR="00CE1EBC">
        <w:t>,</w:t>
      </w:r>
      <w:r w:rsidRPr="00CC42C6">
        <w:t xml:space="preserve"> ethics and methods to be part of trust</w:t>
      </w:r>
      <w:r w:rsidR="0077550A">
        <w:t>ing</w:t>
      </w:r>
      <w:r w:rsidR="00617B61">
        <w:t xml:space="preserve">, as against </w:t>
      </w:r>
      <w:r w:rsidR="00DB74F5">
        <w:t xml:space="preserve">assertions of </w:t>
      </w:r>
      <w:r w:rsidR="00CE1EBC">
        <w:t xml:space="preserve">protocols and </w:t>
      </w:r>
      <w:r w:rsidRPr="00CC42C6">
        <w:t xml:space="preserve">methods being the basis of trust (Kovach 2018).  </w:t>
      </w:r>
    </w:p>
    <w:p w14:paraId="1D1B9684" w14:textId="61925136" w:rsidR="005E18F7" w:rsidRDefault="00786E57" w:rsidP="004178ED">
      <w:pPr>
        <w:ind w:firstLine="720"/>
      </w:pPr>
      <w:r>
        <w:t xml:space="preserve">Trusting as an Indigenous relational process then involves </w:t>
      </w:r>
      <w:r w:rsidR="005645E8">
        <w:t xml:space="preserve">responsibilities and </w:t>
      </w:r>
      <w:r>
        <w:t>accountabilit</w:t>
      </w:r>
      <w:r w:rsidR="005645E8">
        <w:t>ies</w:t>
      </w:r>
      <w:r>
        <w:t xml:space="preserve"> to others as well as to self</w:t>
      </w:r>
      <w:r w:rsidR="009046DA">
        <w:t xml:space="preserve">, where </w:t>
      </w:r>
      <w:r w:rsidR="00BB12A4">
        <w:t>this is not separate from human and non-human others</w:t>
      </w:r>
      <w:r w:rsidR="00FE1FC4">
        <w:t>, whether</w:t>
      </w:r>
      <w:r w:rsidR="000B08F6">
        <w:t xml:space="preserve"> as Indigenous or non-Indigenous</w:t>
      </w:r>
      <w:r>
        <w:t xml:space="preserve">.  </w:t>
      </w:r>
      <w:r w:rsidR="00D7495F" w:rsidRPr="00974D42">
        <w:rPr>
          <w:lang w:val="en-US"/>
        </w:rPr>
        <w:t xml:space="preserve">Further, like </w:t>
      </w:r>
      <w:proofErr w:type="spellStart"/>
      <w:r w:rsidR="00D7495F" w:rsidRPr="00974D42">
        <w:rPr>
          <w:lang w:val="en-US"/>
        </w:rPr>
        <w:t>decolonising</w:t>
      </w:r>
      <w:proofErr w:type="spellEnd"/>
      <w:r w:rsidR="00D7495F" w:rsidRPr="00974D42">
        <w:rPr>
          <w:lang w:val="en-US"/>
        </w:rPr>
        <w:t>, trust</w:t>
      </w:r>
      <w:r w:rsidR="0077550A">
        <w:rPr>
          <w:lang w:val="en-US"/>
        </w:rPr>
        <w:t>ing</w:t>
      </w:r>
      <w:r w:rsidR="00D7495F" w:rsidRPr="00974D42">
        <w:rPr>
          <w:lang w:val="en-US"/>
        </w:rPr>
        <w:t xml:space="preserve"> </w:t>
      </w:r>
      <w:r w:rsidR="005E18F7" w:rsidRPr="00974D42">
        <w:rPr>
          <w:lang w:val="en-US"/>
        </w:rPr>
        <w:t>is no</w:t>
      </w:r>
      <w:r w:rsidR="00D7495F" w:rsidRPr="00974D42">
        <w:rPr>
          <w:lang w:val="en-US"/>
        </w:rPr>
        <w:t>t</w:t>
      </w:r>
      <w:r w:rsidR="005E18F7" w:rsidRPr="00974D42">
        <w:rPr>
          <w:lang w:val="en-US"/>
        </w:rPr>
        <w:t xml:space="preserve"> </w:t>
      </w:r>
      <w:r w:rsidR="00974D42">
        <w:rPr>
          <w:lang w:val="en-US"/>
        </w:rPr>
        <w:t>an abstract ‘</w:t>
      </w:r>
      <w:r w:rsidR="005E18F7" w:rsidRPr="00974D42">
        <w:rPr>
          <w:lang w:val="en-US"/>
        </w:rPr>
        <w:t>something</w:t>
      </w:r>
      <w:r w:rsidR="00974D42">
        <w:rPr>
          <w:lang w:val="en-US"/>
        </w:rPr>
        <w:t>’</w:t>
      </w:r>
      <w:r w:rsidR="005E18F7" w:rsidRPr="00974D42">
        <w:rPr>
          <w:lang w:val="en-US"/>
        </w:rPr>
        <w:t xml:space="preserve"> that is</w:t>
      </w:r>
      <w:r w:rsidR="00D7495F" w:rsidRPr="00974D42">
        <w:rPr>
          <w:lang w:val="en-US"/>
        </w:rPr>
        <w:t xml:space="preserve"> achieved and</w:t>
      </w:r>
      <w:r w:rsidR="005E18F7" w:rsidRPr="00974D42">
        <w:rPr>
          <w:lang w:val="en-US"/>
        </w:rPr>
        <w:t xml:space="preserve"> established</w:t>
      </w:r>
      <w:r w:rsidR="00D7495F" w:rsidRPr="00974D42">
        <w:rPr>
          <w:lang w:val="en-US"/>
        </w:rPr>
        <w:t xml:space="preserve">.  Rather, it is a </w:t>
      </w:r>
      <w:r>
        <w:rPr>
          <w:lang w:val="en-US"/>
        </w:rPr>
        <w:t xml:space="preserve">situated </w:t>
      </w:r>
      <w:r w:rsidR="004178ED">
        <w:rPr>
          <w:lang w:val="en-US"/>
        </w:rPr>
        <w:t xml:space="preserve">relational </w:t>
      </w:r>
      <w:r w:rsidR="00D7495F" w:rsidRPr="00974D42">
        <w:rPr>
          <w:lang w:val="en-US"/>
        </w:rPr>
        <w:t>process</w:t>
      </w:r>
      <w:r w:rsidR="004178ED">
        <w:rPr>
          <w:lang w:val="en-US"/>
        </w:rPr>
        <w:t xml:space="preserve"> that needs ongoing thought</w:t>
      </w:r>
      <w:r w:rsidR="00DB74F5">
        <w:rPr>
          <w:lang w:val="en-US"/>
        </w:rPr>
        <w:t>,</w:t>
      </w:r>
      <w:r>
        <w:rPr>
          <w:lang w:val="en-US"/>
        </w:rPr>
        <w:t xml:space="preserve"> </w:t>
      </w:r>
      <w:r w:rsidR="00DB74F5">
        <w:rPr>
          <w:lang w:val="en-US"/>
        </w:rPr>
        <w:t>maintenance</w:t>
      </w:r>
      <w:r w:rsidR="004178ED">
        <w:rPr>
          <w:lang w:val="en-US"/>
        </w:rPr>
        <w:t xml:space="preserve"> and effort</w:t>
      </w:r>
      <w:r w:rsidR="00D7495F" w:rsidRPr="00974D42">
        <w:rPr>
          <w:lang w:val="en-US"/>
        </w:rPr>
        <w:t>.  As in the quote from</w:t>
      </w:r>
      <w:r w:rsidR="0041162C">
        <w:rPr>
          <w:lang w:val="en-US"/>
        </w:rPr>
        <w:t xml:space="preserve"> </w:t>
      </w:r>
      <w:r w:rsidR="00E6021D">
        <w:rPr>
          <w:lang w:val="en-US"/>
        </w:rPr>
        <w:t>Deborah</w:t>
      </w:r>
      <w:r w:rsidR="00D7495F" w:rsidRPr="006279A3">
        <w:rPr>
          <w:color w:val="0070C0"/>
          <w:lang w:val="en-US"/>
        </w:rPr>
        <w:t xml:space="preserve"> </w:t>
      </w:r>
      <w:r w:rsidR="00D7495F" w:rsidRPr="00974D42">
        <w:rPr>
          <w:lang w:val="en-US"/>
        </w:rPr>
        <w:t xml:space="preserve">above: ‘it </w:t>
      </w:r>
      <w:r w:rsidR="00D7495F" w:rsidRPr="00974D42">
        <w:t>doesn’t take much for there to have been trust and then mistrust’.  Trust</w:t>
      </w:r>
      <w:r w:rsidR="0077550A">
        <w:t>ing</w:t>
      </w:r>
      <w:r w:rsidR="00D7495F" w:rsidRPr="00974D42">
        <w:t xml:space="preserve"> is a </w:t>
      </w:r>
      <w:r w:rsidR="0077550A" w:rsidRPr="00974D42">
        <w:t>skilful</w:t>
      </w:r>
      <w:r w:rsidR="00D7495F" w:rsidRPr="00974D42">
        <w:t xml:space="preserve"> </w:t>
      </w:r>
      <w:r>
        <w:t xml:space="preserve">practice over time, embedded in </w:t>
      </w:r>
      <w:r w:rsidR="00D7495F" w:rsidRPr="00974D42">
        <w:t>conte</w:t>
      </w:r>
      <w:r w:rsidR="0077550A">
        <w:t>x</w:t>
      </w:r>
      <w:r w:rsidR="00D7495F" w:rsidRPr="00974D42">
        <w:t>t</w:t>
      </w:r>
      <w:r>
        <w:t>, that is continuously made through a willingness to take a collaborative step in the face of uncertainty</w:t>
      </w:r>
      <w:r w:rsidR="00974D42">
        <w:t xml:space="preserve"> (</w:t>
      </w:r>
      <w:bookmarkStart w:id="7" w:name="_Hlk195360529"/>
      <w:proofErr w:type="spellStart"/>
      <w:r w:rsidR="00974D42" w:rsidRPr="0077550A">
        <w:t>Möllering</w:t>
      </w:r>
      <w:proofErr w:type="spellEnd"/>
      <w:r w:rsidR="00974D42">
        <w:t xml:space="preserve"> </w:t>
      </w:r>
      <w:r w:rsidR="0077550A">
        <w:t>2024</w:t>
      </w:r>
      <w:bookmarkEnd w:id="7"/>
      <w:r w:rsidR="00974D42">
        <w:t>)</w:t>
      </w:r>
      <w:r>
        <w:t>.</w:t>
      </w:r>
    </w:p>
    <w:p w14:paraId="4EB11A9B" w14:textId="77777777" w:rsidR="001600A9" w:rsidRDefault="00817033" w:rsidP="00AB1A54">
      <w:pPr>
        <w:ind w:firstLine="720"/>
        <w:rPr>
          <w:lang w:val="en-US"/>
        </w:rPr>
      </w:pPr>
      <w:r w:rsidRPr="00AB1A54">
        <w:rPr>
          <w:lang w:val="en-US"/>
        </w:rPr>
        <w:t>On a basic level, Kovach remarks that ‘investing time in indigenous communities to form relationship is always worth the effort</w:t>
      </w:r>
      <w:r w:rsidR="00AB1A54">
        <w:rPr>
          <w:lang w:val="en-US"/>
        </w:rPr>
        <w:t>’</w:t>
      </w:r>
      <w:r w:rsidRPr="00AB1A54">
        <w:rPr>
          <w:lang w:val="en-US"/>
        </w:rPr>
        <w:t xml:space="preserve"> (2018: 224).</w:t>
      </w:r>
      <w:r w:rsidR="00CA272F" w:rsidRPr="00AB1A54">
        <w:rPr>
          <w:lang w:val="en-US"/>
        </w:rPr>
        <w:t xml:space="preserve">  </w:t>
      </w:r>
      <w:r w:rsidR="005E18F7" w:rsidRPr="00AB1A54">
        <w:rPr>
          <w:lang w:val="en-US"/>
        </w:rPr>
        <w:t xml:space="preserve">Sarah Panofsky and colleagues’ account of approaching Indigenous research as settler scholars in Canada </w:t>
      </w:r>
      <w:r w:rsidR="00024396">
        <w:rPr>
          <w:lang w:val="en-US"/>
        </w:rPr>
        <w:t>recount</w:t>
      </w:r>
      <w:r w:rsidR="005E18F7" w:rsidRPr="00AB1A54">
        <w:rPr>
          <w:lang w:val="en-US"/>
        </w:rPr>
        <w:t xml:space="preserve">s a trajectory for their own </w:t>
      </w:r>
      <w:r w:rsidR="000E06C3">
        <w:rPr>
          <w:lang w:val="en-US"/>
        </w:rPr>
        <w:t xml:space="preserve">respective </w:t>
      </w:r>
      <w:r w:rsidR="005E18F7" w:rsidRPr="00AB1A54">
        <w:rPr>
          <w:lang w:val="en-US"/>
        </w:rPr>
        <w:t>histor</w:t>
      </w:r>
      <w:r w:rsidR="000E06C3">
        <w:rPr>
          <w:lang w:val="en-US"/>
        </w:rPr>
        <w:t>ies</w:t>
      </w:r>
      <w:r w:rsidR="005E18F7" w:rsidRPr="00AB1A54">
        <w:rPr>
          <w:lang w:val="en-US"/>
        </w:rPr>
        <w:t xml:space="preserve"> of working in and with </w:t>
      </w:r>
      <w:proofErr w:type="gramStart"/>
      <w:r w:rsidR="005E18F7" w:rsidRPr="00AB1A54">
        <w:rPr>
          <w:lang w:val="en-US"/>
        </w:rPr>
        <w:t>particular Indigenous</w:t>
      </w:r>
      <w:proofErr w:type="gramEnd"/>
      <w:r w:rsidR="005E18F7" w:rsidRPr="00AB1A54">
        <w:rPr>
          <w:lang w:val="en-US"/>
        </w:rPr>
        <w:t xml:space="preserve"> communities over long periods</w:t>
      </w:r>
      <w:r w:rsidR="00CA272F" w:rsidRPr="00AB1A54">
        <w:rPr>
          <w:lang w:val="en-US"/>
        </w:rPr>
        <w:t xml:space="preserve">.  </w:t>
      </w:r>
      <w:r w:rsidR="00AB1A54" w:rsidRPr="00AB1A54">
        <w:rPr>
          <w:lang w:val="en-US"/>
        </w:rPr>
        <w:t>T</w:t>
      </w:r>
      <w:r w:rsidR="005E18F7" w:rsidRPr="00AB1A54">
        <w:rPr>
          <w:lang w:val="en-US"/>
        </w:rPr>
        <w:t>hey did not take their pilot project into a familiar community</w:t>
      </w:r>
      <w:r w:rsidR="00AB1A54" w:rsidRPr="00AB1A54">
        <w:rPr>
          <w:lang w:val="en-US"/>
        </w:rPr>
        <w:t>, however</w:t>
      </w:r>
      <w:r w:rsidR="005E18F7" w:rsidRPr="00AB1A54">
        <w:rPr>
          <w:lang w:val="en-US"/>
        </w:rPr>
        <w:t xml:space="preserve">.  One of the authors remarks several times upon the contrast, where the absence of the trust that comes from building relationships over time put pressure on participants: </w:t>
      </w:r>
    </w:p>
    <w:p w14:paraId="2386FA5F" w14:textId="77777777" w:rsidR="005B1C78" w:rsidRDefault="005E18F7" w:rsidP="005B1C78">
      <w:pPr>
        <w:ind w:left="720"/>
        <w:rPr>
          <w:lang w:val="en-US"/>
        </w:rPr>
      </w:pPr>
      <w:r w:rsidRPr="00AB1A54">
        <w:rPr>
          <w:lang w:val="en-US"/>
        </w:rPr>
        <w:t xml:space="preserve">Little Pine reflected on her tenuous relationship with us as </w:t>
      </w:r>
      <w:proofErr w:type="gramStart"/>
      <w:r w:rsidRPr="00AB1A54">
        <w:rPr>
          <w:lang w:val="en-US"/>
        </w:rPr>
        <w:t>researcher</w:t>
      </w:r>
      <w:proofErr w:type="gramEnd"/>
      <w:r w:rsidRPr="00AB1A54">
        <w:rPr>
          <w:lang w:val="en-US"/>
        </w:rPr>
        <w:t xml:space="preserve">-facilitators.  She described the </w:t>
      </w:r>
      <w:r w:rsidR="00AB1A54" w:rsidRPr="00AB1A54">
        <w:rPr>
          <w:lang w:val="en-US"/>
        </w:rPr>
        <w:t xml:space="preserve">uncertainty </w:t>
      </w:r>
      <w:r w:rsidRPr="00AB1A54">
        <w:rPr>
          <w:lang w:val="en-US"/>
        </w:rPr>
        <w:t>she was taking at the outset as the community coordinator for the pilot study: “I started to question because there is a lot of pain going on right now …”</w:t>
      </w:r>
      <w:r w:rsidR="005B1C78">
        <w:rPr>
          <w:lang w:val="en-US"/>
        </w:rPr>
        <w:t xml:space="preserve"> </w:t>
      </w:r>
      <w:r w:rsidRPr="00AB1A54">
        <w:rPr>
          <w:lang w:val="en-US"/>
        </w:rPr>
        <w:t>(</w:t>
      </w:r>
      <w:r w:rsidR="00AB1A54" w:rsidRPr="00AB1A54">
        <w:rPr>
          <w:lang w:val="en-US"/>
        </w:rPr>
        <w:t xml:space="preserve">2024: </w:t>
      </w:r>
      <w:r w:rsidRPr="00AB1A54">
        <w:rPr>
          <w:lang w:val="en-US"/>
        </w:rPr>
        <w:t xml:space="preserve">11). </w:t>
      </w:r>
      <w:r w:rsidR="00AB1A54" w:rsidRPr="00AB1A54">
        <w:rPr>
          <w:lang w:val="en-US"/>
        </w:rPr>
        <w:t xml:space="preserve"> </w:t>
      </w:r>
    </w:p>
    <w:p w14:paraId="69453954" w14:textId="4CD397BE" w:rsidR="00AB1A54" w:rsidRPr="00967B76" w:rsidRDefault="005E18F7" w:rsidP="001600A9">
      <w:pPr>
        <w:rPr>
          <w:lang w:val="en-US"/>
        </w:rPr>
      </w:pPr>
      <w:r w:rsidRPr="00AB1A54">
        <w:rPr>
          <w:lang w:val="en-US"/>
        </w:rPr>
        <w:t xml:space="preserve">In equally honest reflection but in some contrast, Paul Woller (2022) provides an account of his duties as a non-Indigenous researcher who is linked into a Māori Indigenous community by marriage, extended family and community associations over a </w:t>
      </w:r>
      <w:r w:rsidR="00CA0F33" w:rsidRPr="00AB1A54">
        <w:rPr>
          <w:lang w:val="en-US"/>
        </w:rPr>
        <w:t>40-year</w:t>
      </w:r>
      <w:r w:rsidRPr="00AB1A54">
        <w:rPr>
          <w:lang w:val="en-US"/>
        </w:rPr>
        <w:t xml:space="preserve"> period.  He writes of how his research on the intergenerational education experiences of the community has been guided and mentored within these </w:t>
      </w:r>
      <w:r w:rsidRPr="00967B76">
        <w:rPr>
          <w:lang w:val="en-US"/>
        </w:rPr>
        <w:t>relationships of mutual trust</w:t>
      </w:r>
      <w:r w:rsidR="003A34FA" w:rsidRPr="00967B76">
        <w:rPr>
          <w:lang w:val="en-US"/>
        </w:rPr>
        <w:t>ing</w:t>
      </w:r>
      <w:r w:rsidRPr="00967B76">
        <w:rPr>
          <w:lang w:val="en-US"/>
        </w:rPr>
        <w:t xml:space="preserve"> and respect</w:t>
      </w:r>
      <w:r w:rsidR="003A34FA" w:rsidRPr="00967B76">
        <w:rPr>
          <w:lang w:val="en-US"/>
        </w:rPr>
        <w:t>ing</w:t>
      </w:r>
      <w:r w:rsidR="002B3604" w:rsidRPr="00967B76">
        <w:rPr>
          <w:lang w:val="en-US"/>
        </w:rPr>
        <w:t>,</w:t>
      </w:r>
      <w:r w:rsidRPr="00967B76">
        <w:rPr>
          <w:lang w:val="en-US"/>
        </w:rPr>
        <w:t xml:space="preserve"> </w:t>
      </w:r>
      <w:r w:rsidR="003A34FA" w:rsidRPr="00967B76">
        <w:rPr>
          <w:lang w:val="en-US"/>
        </w:rPr>
        <w:t xml:space="preserve">proceeding </w:t>
      </w:r>
      <w:r w:rsidRPr="00967B76">
        <w:rPr>
          <w:lang w:val="en-US"/>
        </w:rPr>
        <w:t>over time</w:t>
      </w:r>
      <w:r w:rsidR="00105915" w:rsidRPr="00967B76">
        <w:rPr>
          <w:lang w:val="en-US"/>
        </w:rPr>
        <w:t xml:space="preserve"> – the issue of mutual trusting being one I return to </w:t>
      </w:r>
      <w:r w:rsidR="00F26035" w:rsidRPr="00967B76">
        <w:rPr>
          <w:lang w:val="en-US"/>
        </w:rPr>
        <w:t>further below</w:t>
      </w:r>
      <w:r w:rsidR="007E5899">
        <w:rPr>
          <w:lang w:val="en-US"/>
        </w:rPr>
        <w:t xml:space="preserve">.  </w:t>
      </w:r>
      <w:r w:rsidR="006279A3" w:rsidRPr="00967B76">
        <w:rPr>
          <w:lang w:val="en-US"/>
        </w:rPr>
        <w:t xml:space="preserve">Vicki Chartrand (2025) </w:t>
      </w:r>
      <w:r w:rsidR="00D0710D" w:rsidRPr="00967B76">
        <w:rPr>
          <w:lang w:val="en-US"/>
        </w:rPr>
        <w:t xml:space="preserve">describes </w:t>
      </w:r>
      <w:r w:rsidR="00967B76" w:rsidRPr="00967B76">
        <w:rPr>
          <w:lang w:val="en-US"/>
        </w:rPr>
        <w:t xml:space="preserve">many </w:t>
      </w:r>
      <w:r w:rsidR="00D0710D" w:rsidRPr="00967B76">
        <w:rPr>
          <w:lang w:val="en-US"/>
        </w:rPr>
        <w:t>years of</w:t>
      </w:r>
      <w:r w:rsidR="00967B76" w:rsidRPr="00967B76">
        <w:rPr>
          <w:lang w:val="en-US"/>
        </w:rPr>
        <w:t xml:space="preserve"> being drawn and</w:t>
      </w:r>
      <w:r w:rsidR="00D0710D" w:rsidRPr="00967B76">
        <w:rPr>
          <w:lang w:val="en-US"/>
        </w:rPr>
        <w:t xml:space="preserve"> </w:t>
      </w:r>
      <w:proofErr w:type="gramStart"/>
      <w:r w:rsidR="00D0710D" w:rsidRPr="00967B76">
        <w:rPr>
          <w:lang w:val="en-US"/>
        </w:rPr>
        <w:t>drawing</w:t>
      </w:r>
      <w:proofErr w:type="gramEnd"/>
      <w:r w:rsidR="00D0710D" w:rsidRPr="00967B76">
        <w:rPr>
          <w:lang w:val="en-US"/>
        </w:rPr>
        <w:t xml:space="preserve"> into relationships before </w:t>
      </w:r>
      <w:r w:rsidR="00967B76" w:rsidRPr="00967B76">
        <w:rPr>
          <w:lang w:val="en-US"/>
        </w:rPr>
        <w:t>embarking on</w:t>
      </w:r>
      <w:r w:rsidR="00CB6B5F">
        <w:rPr>
          <w:lang w:val="en-US"/>
        </w:rPr>
        <w:t xml:space="preserve"> collaborative</w:t>
      </w:r>
      <w:r w:rsidR="00967B76" w:rsidRPr="00967B76">
        <w:rPr>
          <w:lang w:val="en-US"/>
        </w:rPr>
        <w:t xml:space="preserve"> research </w:t>
      </w:r>
      <w:r w:rsidR="007E5899">
        <w:rPr>
          <w:lang w:val="en-US"/>
        </w:rPr>
        <w:t>based on what she refers to as ‘a brokered trust’</w:t>
      </w:r>
      <w:r w:rsidR="00CB6B5F">
        <w:rPr>
          <w:lang w:val="en-US"/>
        </w:rPr>
        <w:t xml:space="preserve"> (p. 7)</w:t>
      </w:r>
      <w:r w:rsidR="00967B76" w:rsidRPr="00967B76">
        <w:rPr>
          <w:color w:val="333333"/>
          <w:shd w:val="clear" w:color="auto" w:fill="FFFFFF"/>
        </w:rPr>
        <w:t>.</w:t>
      </w:r>
    </w:p>
    <w:p w14:paraId="06EB95B9" w14:textId="0DD27378" w:rsidR="005E18F7" w:rsidRDefault="00AB1A54" w:rsidP="00362AEE">
      <w:pPr>
        <w:ind w:firstLine="720"/>
        <w:rPr>
          <w:lang w:val="en-US"/>
        </w:rPr>
      </w:pPr>
      <w:r w:rsidRPr="00C50DFE">
        <w:rPr>
          <w:lang w:val="en-US"/>
        </w:rPr>
        <w:t>Forms of time thus are invoked in the constant remaking of trust</w:t>
      </w:r>
      <w:r w:rsidR="003A34FA" w:rsidRPr="00C50DFE">
        <w:rPr>
          <w:lang w:val="en-US"/>
        </w:rPr>
        <w:t>ing, and these are beyond</w:t>
      </w:r>
      <w:r w:rsidR="003A34FA" w:rsidRPr="003A34FA">
        <w:rPr>
          <w:lang w:val="en-US"/>
        </w:rPr>
        <w:t xml:space="preserve"> conceptions of linear time over which trust is </w:t>
      </w:r>
      <w:r w:rsidR="00E90E5C">
        <w:rPr>
          <w:lang w:val="en-US"/>
        </w:rPr>
        <w:t xml:space="preserve">an end point: </w:t>
      </w:r>
      <w:r w:rsidR="003A34FA" w:rsidRPr="003A34FA">
        <w:rPr>
          <w:lang w:val="en-US"/>
        </w:rPr>
        <w:t xml:space="preserve">achieved and established.  </w:t>
      </w:r>
      <w:r w:rsidR="005E18F7" w:rsidRPr="003A34FA">
        <w:rPr>
          <w:lang w:val="en-US"/>
        </w:rPr>
        <w:t>Lisa Tilley (2017)</w:t>
      </w:r>
      <w:r w:rsidR="00A0709A">
        <w:rPr>
          <w:lang w:val="en-US"/>
        </w:rPr>
        <w:t xml:space="preserve"> </w:t>
      </w:r>
      <w:r w:rsidR="005E18F7" w:rsidRPr="003A34FA">
        <w:rPr>
          <w:lang w:val="en-US"/>
        </w:rPr>
        <w:t>provides a framework for researchers seeking</w:t>
      </w:r>
      <w:r w:rsidR="003A34FA" w:rsidRPr="003A34FA">
        <w:rPr>
          <w:lang w:val="en-US"/>
        </w:rPr>
        <w:t xml:space="preserve"> to</w:t>
      </w:r>
      <w:r w:rsidR="005E18F7" w:rsidRPr="003A34FA">
        <w:rPr>
          <w:lang w:val="en-US"/>
        </w:rPr>
        <w:t xml:space="preserve"> engage with Indigenous knowledges and to </w:t>
      </w:r>
      <w:proofErr w:type="spellStart"/>
      <w:r w:rsidR="005E18F7" w:rsidRPr="003A34FA">
        <w:rPr>
          <w:lang w:val="en-US"/>
        </w:rPr>
        <w:t>decolonise</w:t>
      </w:r>
      <w:proofErr w:type="spellEnd"/>
      <w:r w:rsidR="005E18F7" w:rsidRPr="003A34FA">
        <w:rPr>
          <w:lang w:val="en-US"/>
        </w:rPr>
        <w:t xml:space="preserve"> the extractive relations of the dominant political economy of knowledge</w:t>
      </w:r>
      <w:r w:rsidR="003A34FA" w:rsidRPr="003A34FA">
        <w:rPr>
          <w:lang w:val="en-US"/>
        </w:rPr>
        <w:t xml:space="preserve">, urging a </w:t>
      </w:r>
      <w:r w:rsidR="005E18F7" w:rsidRPr="003A34FA">
        <w:rPr>
          <w:lang w:val="en-US"/>
        </w:rPr>
        <w:t xml:space="preserve">shift from </w:t>
      </w:r>
      <w:r w:rsidR="003A34FA" w:rsidRPr="003A34FA">
        <w:rPr>
          <w:lang w:val="en-US"/>
        </w:rPr>
        <w:t>regard</w:t>
      </w:r>
      <w:r w:rsidR="005E18F7" w:rsidRPr="003A34FA">
        <w:rPr>
          <w:lang w:val="en-US"/>
        </w:rPr>
        <w:t xml:space="preserve">ing time as linear </w:t>
      </w:r>
      <w:r w:rsidR="003A34FA" w:rsidRPr="003A34FA">
        <w:rPr>
          <w:lang w:val="en-US"/>
        </w:rPr>
        <w:t xml:space="preserve">to </w:t>
      </w:r>
      <w:r w:rsidR="00081126">
        <w:rPr>
          <w:lang w:val="en-US"/>
        </w:rPr>
        <w:t xml:space="preserve">thinking about and </w:t>
      </w:r>
      <w:r w:rsidR="003A34FA" w:rsidRPr="003A34FA">
        <w:rPr>
          <w:lang w:val="en-US"/>
        </w:rPr>
        <w:t xml:space="preserve">understanding it as </w:t>
      </w:r>
      <w:proofErr w:type="spellStart"/>
      <w:r w:rsidR="005E18F7" w:rsidRPr="003A34FA">
        <w:rPr>
          <w:lang w:val="en-US"/>
        </w:rPr>
        <w:t>spiral</w:t>
      </w:r>
      <w:r w:rsidR="00D0154C">
        <w:rPr>
          <w:lang w:val="en-US"/>
        </w:rPr>
        <w:t>ling</w:t>
      </w:r>
      <w:proofErr w:type="spellEnd"/>
      <w:r w:rsidR="005E18F7" w:rsidRPr="003A34FA">
        <w:rPr>
          <w:lang w:val="en-US"/>
        </w:rPr>
        <w:t xml:space="preserve">.  The past and the future are in the present.  </w:t>
      </w:r>
      <w:r w:rsidR="00E90E5C">
        <w:rPr>
          <w:lang w:val="en-US"/>
        </w:rPr>
        <w:t xml:space="preserve">In my own case reciprocal and trusting relationships were built over time before </w:t>
      </w:r>
      <w:proofErr w:type="spellStart"/>
      <w:r w:rsidR="00081126">
        <w:rPr>
          <w:lang w:val="en-US"/>
        </w:rPr>
        <w:t>spiralling</w:t>
      </w:r>
      <w:proofErr w:type="spellEnd"/>
      <w:r w:rsidR="00081126">
        <w:rPr>
          <w:lang w:val="en-US"/>
        </w:rPr>
        <w:t xml:space="preserve"> through into Indigenous/non-Indigenous </w:t>
      </w:r>
      <w:r w:rsidR="00E90E5C">
        <w:rPr>
          <w:lang w:val="en-US"/>
        </w:rPr>
        <w:t>research collaboration</w:t>
      </w:r>
      <w:r w:rsidR="00081126">
        <w:rPr>
          <w:lang w:val="en-US"/>
        </w:rPr>
        <w:t xml:space="preserve">s.  The Indigenous and non-Indigenous </w:t>
      </w:r>
      <w:r w:rsidR="00081126" w:rsidRPr="00B13A4A">
        <w:rPr>
          <w:lang w:val="en-US"/>
        </w:rPr>
        <w:t>research partnership project with</w:t>
      </w:r>
      <w:r w:rsidR="0041162C" w:rsidRPr="00B13A4A">
        <w:rPr>
          <w:lang w:val="en-US"/>
        </w:rPr>
        <w:t xml:space="preserve"> </w:t>
      </w:r>
      <w:r w:rsidR="00B13A4A" w:rsidRPr="00B13A4A">
        <w:rPr>
          <w:lang w:val="en-US"/>
        </w:rPr>
        <w:t xml:space="preserve">Helen Moewaka Barnes, Deborah McGregor and Tula Brannelly </w:t>
      </w:r>
      <w:r w:rsidR="00081126" w:rsidRPr="00B13A4A">
        <w:rPr>
          <w:lang w:val="en-US"/>
        </w:rPr>
        <w:t xml:space="preserve">was </w:t>
      </w:r>
      <w:r w:rsidR="00081126">
        <w:rPr>
          <w:lang w:val="en-US"/>
        </w:rPr>
        <w:t>formed from such pre-existing relations</w:t>
      </w:r>
      <w:r w:rsidR="00472FBA">
        <w:rPr>
          <w:lang w:val="en-US"/>
        </w:rPr>
        <w:t xml:space="preserve">.  Its continuously </w:t>
      </w:r>
      <w:proofErr w:type="spellStart"/>
      <w:r w:rsidR="00472FBA">
        <w:rPr>
          <w:lang w:val="en-US"/>
        </w:rPr>
        <w:t>spiralling</w:t>
      </w:r>
      <w:proofErr w:type="spellEnd"/>
      <w:r w:rsidR="00472FBA">
        <w:rPr>
          <w:lang w:val="en-US"/>
        </w:rPr>
        <w:t xml:space="preserve"> past, present and future</w:t>
      </w:r>
      <w:r w:rsidR="00081126">
        <w:rPr>
          <w:lang w:val="en-US"/>
        </w:rPr>
        <w:t xml:space="preserve"> stem from </w:t>
      </w:r>
      <w:r w:rsidR="00472FBA">
        <w:rPr>
          <w:lang w:val="en-US"/>
        </w:rPr>
        <w:t xml:space="preserve">relationships made </w:t>
      </w:r>
      <w:r w:rsidR="00081126">
        <w:rPr>
          <w:lang w:val="en-US"/>
        </w:rPr>
        <w:t xml:space="preserve">when I spent time Aotearoa seeking to learn about </w:t>
      </w:r>
      <w:proofErr w:type="spellStart"/>
      <w:r w:rsidR="00081126">
        <w:rPr>
          <w:lang w:val="en-US"/>
        </w:rPr>
        <w:t>kaupapa</w:t>
      </w:r>
      <w:proofErr w:type="spellEnd"/>
      <w:r w:rsidR="00081126">
        <w:rPr>
          <w:lang w:val="en-US"/>
        </w:rPr>
        <w:t xml:space="preserve"> Māori methodologies </w:t>
      </w:r>
      <w:r w:rsidR="0090359D">
        <w:rPr>
          <w:lang w:val="en-US"/>
        </w:rPr>
        <w:t>(a</w:t>
      </w:r>
      <w:r w:rsidR="004344F7">
        <w:rPr>
          <w:lang w:val="en-US"/>
        </w:rPr>
        <w:t xml:space="preserve"> </w:t>
      </w:r>
      <w:r w:rsidR="00362AEE">
        <w:rPr>
          <w:lang w:val="en-US"/>
        </w:rPr>
        <w:t>valuable disconcerting experience</w:t>
      </w:r>
      <w:r w:rsidR="00B52A97">
        <w:rPr>
          <w:lang w:val="en-US"/>
        </w:rPr>
        <w:t>, e.g.</w:t>
      </w:r>
      <w:r w:rsidR="00362AEE">
        <w:rPr>
          <w:lang w:val="en-US"/>
        </w:rPr>
        <w:t xml:space="preserve"> </w:t>
      </w:r>
      <w:r w:rsidR="00B13A4A">
        <w:rPr>
          <w:lang w:val="en-US"/>
        </w:rPr>
        <w:t>Edwards 2019</w:t>
      </w:r>
      <w:r w:rsidR="00362AEE">
        <w:rPr>
          <w:lang w:val="en-US"/>
        </w:rPr>
        <w:t xml:space="preserve">), </w:t>
      </w:r>
      <w:r w:rsidR="00081126">
        <w:rPr>
          <w:lang w:val="en-US"/>
        </w:rPr>
        <w:t xml:space="preserve">and </w:t>
      </w:r>
      <w:r w:rsidR="00472FBA">
        <w:rPr>
          <w:lang w:val="en-US"/>
        </w:rPr>
        <w:t xml:space="preserve">then </w:t>
      </w:r>
      <w:r w:rsidR="00081126">
        <w:rPr>
          <w:lang w:val="en-US"/>
        </w:rPr>
        <w:t xml:space="preserve">subsequently inviting Indigenous </w:t>
      </w:r>
      <w:r w:rsidR="00081126">
        <w:rPr>
          <w:lang w:val="en-US"/>
        </w:rPr>
        <w:lastRenderedPageBreak/>
        <w:t xml:space="preserve">scholars to an international </w:t>
      </w:r>
      <w:proofErr w:type="spellStart"/>
      <w:r w:rsidR="00081126">
        <w:rPr>
          <w:lang w:val="en-US"/>
        </w:rPr>
        <w:t>decolonising</w:t>
      </w:r>
      <w:proofErr w:type="spellEnd"/>
      <w:r w:rsidR="00081126">
        <w:rPr>
          <w:lang w:val="en-US"/>
        </w:rPr>
        <w:t xml:space="preserve"> methods workshop in the UK</w:t>
      </w:r>
      <w:r w:rsidR="00472FBA">
        <w:rPr>
          <w:lang w:val="en-US"/>
        </w:rPr>
        <w:t xml:space="preserve"> to remake and make further relationships.  M</w:t>
      </w:r>
      <w:r w:rsidR="00081126">
        <w:rPr>
          <w:lang w:val="en-US"/>
        </w:rPr>
        <w:t xml:space="preserve">y </w:t>
      </w:r>
      <w:r w:rsidR="00472FBA">
        <w:rPr>
          <w:lang w:val="en-US"/>
        </w:rPr>
        <w:t xml:space="preserve">invitation to </w:t>
      </w:r>
      <w:r w:rsidR="00DC4456">
        <w:rPr>
          <w:lang w:val="en-US"/>
        </w:rPr>
        <w:t>become</w:t>
      </w:r>
      <w:r w:rsidR="00472FBA">
        <w:rPr>
          <w:lang w:val="en-US"/>
        </w:rPr>
        <w:t xml:space="preserve"> the UK backstop for</w:t>
      </w:r>
      <w:r w:rsidR="00B13A4A">
        <w:rPr>
          <w:lang w:val="en-US"/>
        </w:rPr>
        <w:t xml:space="preserve"> The </w:t>
      </w:r>
      <w:proofErr w:type="spellStart"/>
      <w:r w:rsidR="00B13A4A" w:rsidRPr="00B13A4A">
        <w:rPr>
          <w:lang w:val="en-US"/>
        </w:rPr>
        <w:t>Tipuna</w:t>
      </w:r>
      <w:proofErr w:type="spellEnd"/>
      <w:r w:rsidR="00472FBA" w:rsidRPr="00B13A4A">
        <w:rPr>
          <w:lang w:val="en-US"/>
        </w:rPr>
        <w:t xml:space="preserve"> Project, wh</w:t>
      </w:r>
      <w:r w:rsidR="000178EE" w:rsidRPr="00B13A4A">
        <w:rPr>
          <w:lang w:val="en-US"/>
        </w:rPr>
        <w:t xml:space="preserve">ere </w:t>
      </w:r>
      <w:r w:rsidR="000178EE">
        <w:rPr>
          <w:lang w:val="en-US"/>
        </w:rPr>
        <w:t>the Project</w:t>
      </w:r>
      <w:r w:rsidR="00472FBA">
        <w:rPr>
          <w:lang w:val="en-US"/>
        </w:rPr>
        <w:t xml:space="preserve"> itself emerged from over three years of dialogue with Māori and Pākehā practitioners, involved another </w:t>
      </w:r>
      <w:proofErr w:type="spellStart"/>
      <w:r w:rsidR="00472FBA">
        <w:rPr>
          <w:lang w:val="en-US"/>
        </w:rPr>
        <w:t>spiralling</w:t>
      </w:r>
      <w:proofErr w:type="spellEnd"/>
      <w:r w:rsidR="00472FBA">
        <w:rPr>
          <w:lang w:val="en-US"/>
        </w:rPr>
        <w:t xml:space="preserve"> </w:t>
      </w:r>
      <w:r w:rsidR="00D10585">
        <w:rPr>
          <w:lang w:val="en-US"/>
        </w:rPr>
        <w:t xml:space="preserve">engagement in </w:t>
      </w:r>
      <w:r w:rsidR="00472FBA">
        <w:rPr>
          <w:lang w:val="en-US"/>
        </w:rPr>
        <w:t xml:space="preserve">remaking and making of relationships. </w:t>
      </w:r>
      <w:r w:rsidR="00B80483">
        <w:rPr>
          <w:lang w:val="en-US"/>
        </w:rPr>
        <w:t xml:space="preserve"> </w:t>
      </w:r>
      <w:r w:rsidR="00E81B75">
        <w:rPr>
          <w:lang w:val="en-US"/>
        </w:rPr>
        <w:t>A</w:t>
      </w:r>
      <w:r w:rsidR="00F57D49">
        <w:rPr>
          <w:lang w:val="en-US"/>
        </w:rPr>
        <w:t>n understanding of time as s</w:t>
      </w:r>
      <w:r w:rsidR="00B80483">
        <w:rPr>
          <w:lang w:val="en-US"/>
        </w:rPr>
        <w:t>piral</w:t>
      </w:r>
      <w:r w:rsidR="003F61ED">
        <w:rPr>
          <w:lang w:val="en-US"/>
        </w:rPr>
        <w:t xml:space="preserve"> is also an underpinning for </w:t>
      </w:r>
      <w:r w:rsidR="009E2C2C">
        <w:rPr>
          <w:lang w:val="en-US"/>
        </w:rPr>
        <w:t xml:space="preserve">The </w:t>
      </w:r>
      <w:proofErr w:type="spellStart"/>
      <w:r w:rsidR="009E2C2C">
        <w:rPr>
          <w:lang w:val="en-US"/>
        </w:rPr>
        <w:t>Tipuna</w:t>
      </w:r>
      <w:proofErr w:type="spellEnd"/>
      <w:r w:rsidR="003F61ED" w:rsidRPr="003C45B2">
        <w:rPr>
          <w:color w:val="00B0F0"/>
          <w:lang w:val="en-US"/>
        </w:rPr>
        <w:t xml:space="preserve"> </w:t>
      </w:r>
      <w:r w:rsidR="003F61ED" w:rsidRPr="00D83686">
        <w:rPr>
          <w:lang w:val="en-US"/>
        </w:rPr>
        <w:t>Project’s</w:t>
      </w:r>
      <w:r w:rsidR="003F61ED" w:rsidRPr="003C45B2">
        <w:rPr>
          <w:color w:val="00B0F0"/>
          <w:lang w:val="en-US"/>
        </w:rPr>
        <w:t xml:space="preserve"> </w:t>
      </w:r>
      <w:r w:rsidR="00614FA3">
        <w:rPr>
          <w:lang w:val="en-US"/>
        </w:rPr>
        <w:t xml:space="preserve">approach of working with </w:t>
      </w:r>
      <w:r w:rsidR="005C72EB">
        <w:rPr>
          <w:lang w:val="en-US"/>
        </w:rPr>
        <w:t xml:space="preserve">ancestors </w:t>
      </w:r>
      <w:r w:rsidR="0064512D">
        <w:rPr>
          <w:lang w:val="en-US"/>
        </w:rPr>
        <w:t xml:space="preserve">as co-researchers </w:t>
      </w:r>
      <w:r w:rsidR="005C72EB">
        <w:rPr>
          <w:lang w:val="en-US"/>
        </w:rPr>
        <w:t xml:space="preserve">towards </w:t>
      </w:r>
      <w:r w:rsidR="008248EB">
        <w:rPr>
          <w:lang w:val="en-US"/>
        </w:rPr>
        <w:t xml:space="preserve">reparation, where past, present and future are folded in together in the </w:t>
      </w:r>
      <w:proofErr w:type="spellStart"/>
      <w:r w:rsidR="008248EB">
        <w:rPr>
          <w:lang w:val="en-US"/>
        </w:rPr>
        <w:t>decolonising</w:t>
      </w:r>
      <w:proofErr w:type="spellEnd"/>
      <w:r w:rsidR="008248EB">
        <w:rPr>
          <w:lang w:val="en-US"/>
        </w:rPr>
        <w:t xml:space="preserve"> </w:t>
      </w:r>
      <w:r w:rsidR="00FF63DA">
        <w:rPr>
          <w:lang w:val="en-US"/>
        </w:rPr>
        <w:t>undertaking.</w:t>
      </w:r>
    </w:p>
    <w:p w14:paraId="47800EDF" w14:textId="614D230B" w:rsidR="005E18F7" w:rsidRDefault="00675635" w:rsidP="00CC3D6F">
      <w:pPr>
        <w:ind w:firstLine="720"/>
        <w:rPr>
          <w:lang w:val="en-US"/>
        </w:rPr>
      </w:pPr>
      <w:r>
        <w:rPr>
          <w:lang w:val="en-US"/>
        </w:rPr>
        <w:t xml:space="preserve">Trusting in research collaborations, whether non-Indigenous researchers working with Indigenous communities or with Indigenous </w:t>
      </w:r>
      <w:r w:rsidR="00CC3D6F">
        <w:rPr>
          <w:lang w:val="en-US"/>
        </w:rPr>
        <w:t xml:space="preserve">researchers, </w:t>
      </w:r>
      <w:r w:rsidR="00C21C8E">
        <w:rPr>
          <w:lang w:val="en-US"/>
        </w:rPr>
        <w:t>is</w:t>
      </w:r>
      <w:r w:rsidR="00CC3D6F">
        <w:rPr>
          <w:lang w:val="en-US"/>
        </w:rPr>
        <w:t xml:space="preserve"> located within the long-standing context of </w:t>
      </w:r>
      <w:r w:rsidR="00CC3D6F" w:rsidRPr="00CC3D6F">
        <w:rPr>
          <w:lang w:val="en-US"/>
        </w:rPr>
        <w:t xml:space="preserve">harms, equally </w:t>
      </w:r>
      <w:proofErr w:type="spellStart"/>
      <w:r w:rsidR="00CC3D6F" w:rsidRPr="00CC3D6F">
        <w:rPr>
          <w:lang w:val="en-US"/>
        </w:rPr>
        <w:t>spiralling</w:t>
      </w:r>
      <w:proofErr w:type="spellEnd"/>
      <w:r w:rsidR="00CC3D6F" w:rsidRPr="00CC3D6F">
        <w:rPr>
          <w:lang w:val="en-US"/>
        </w:rPr>
        <w:t xml:space="preserve"> from the past through the present and into the future.  </w:t>
      </w:r>
      <w:proofErr w:type="spellStart"/>
      <w:r w:rsidR="005E18F7" w:rsidRPr="00CC3D6F">
        <w:rPr>
          <w:lang w:val="en-US"/>
        </w:rPr>
        <w:t>Colonisation</w:t>
      </w:r>
      <w:proofErr w:type="spellEnd"/>
      <w:r w:rsidR="005E18F7" w:rsidRPr="00CC3D6F">
        <w:rPr>
          <w:lang w:val="en-US"/>
        </w:rPr>
        <w:t xml:space="preserve"> has meant dispossession, displacement and assimilation in attempted eradication </w:t>
      </w:r>
      <w:r w:rsidR="00CC3D6F" w:rsidRPr="00CC3D6F">
        <w:rPr>
          <w:lang w:val="en-US"/>
        </w:rPr>
        <w:t xml:space="preserve">of </w:t>
      </w:r>
      <w:r w:rsidR="005E18F7" w:rsidRPr="00CC3D6F">
        <w:rPr>
          <w:lang w:val="en-US"/>
        </w:rPr>
        <w:t>connecti</w:t>
      </w:r>
      <w:r w:rsidR="00CC3D6F" w:rsidRPr="00CC3D6F">
        <w:rPr>
          <w:lang w:val="en-US"/>
        </w:rPr>
        <w:t>ons</w:t>
      </w:r>
      <w:r w:rsidR="005E18F7" w:rsidRPr="00CC3D6F">
        <w:rPr>
          <w:lang w:val="en-US"/>
        </w:rPr>
        <w:t xml:space="preserve"> to land, culture and community</w:t>
      </w:r>
      <w:r w:rsidR="00CC3D6F" w:rsidRPr="00CC3D6F">
        <w:rPr>
          <w:lang w:val="en-US"/>
        </w:rPr>
        <w:t xml:space="preserve">, </w:t>
      </w:r>
      <w:r w:rsidR="005E18F7" w:rsidRPr="00CC3D6F">
        <w:rPr>
          <w:lang w:val="en-US"/>
        </w:rPr>
        <w:t xml:space="preserve">and </w:t>
      </w:r>
      <w:proofErr w:type="spellStart"/>
      <w:r w:rsidR="005E18F7" w:rsidRPr="00CC3D6F">
        <w:rPr>
          <w:lang w:val="en-US"/>
        </w:rPr>
        <w:t>resistory</w:t>
      </w:r>
      <w:proofErr w:type="spellEnd"/>
      <w:r w:rsidR="005E18F7" w:rsidRPr="00CC3D6F">
        <w:rPr>
          <w:lang w:val="en-US"/>
        </w:rPr>
        <w:t xml:space="preserve"> struggles for self-determination</w:t>
      </w:r>
      <w:r w:rsidR="00CC3D6F" w:rsidRPr="00CC3D6F">
        <w:rPr>
          <w:lang w:val="en-US"/>
        </w:rPr>
        <w:t>,</w:t>
      </w:r>
      <w:r w:rsidR="005E18F7" w:rsidRPr="00CC3D6F">
        <w:rPr>
          <w:lang w:val="en-US"/>
        </w:rPr>
        <w:t xml:space="preserve"> for Indigenous peoples.  Colonialism reforms itself </w:t>
      </w:r>
      <w:proofErr w:type="gramStart"/>
      <w:r w:rsidR="005E18F7" w:rsidRPr="00CC3D6F">
        <w:rPr>
          <w:lang w:val="en-US"/>
        </w:rPr>
        <w:t>constantly</w:t>
      </w:r>
      <w:r w:rsidR="005341A9">
        <w:rPr>
          <w:lang w:val="en-US"/>
        </w:rPr>
        <w:t>,</w:t>
      </w:r>
      <w:r w:rsidR="005E18F7" w:rsidRPr="00CC3D6F">
        <w:rPr>
          <w:lang w:val="en-US"/>
        </w:rPr>
        <w:t xml:space="preserve"> and</w:t>
      </w:r>
      <w:proofErr w:type="gramEnd"/>
      <w:r w:rsidR="005E18F7" w:rsidRPr="00CC3D6F">
        <w:rPr>
          <w:lang w:val="en-US"/>
        </w:rPr>
        <w:t xml:space="preserve"> still enacts damage and hurt.  It includes the wounds inflicted by ‘research’ in the Euro-Western mode for colonial purposes that has and continues to position Indigenous peoples as inferior and deficient.  </w:t>
      </w:r>
      <w:r w:rsidR="00CC3D6F">
        <w:rPr>
          <w:lang w:val="en-US"/>
        </w:rPr>
        <w:t>The quote from Panofsky</w:t>
      </w:r>
      <w:r w:rsidR="00C6451D">
        <w:rPr>
          <w:lang w:val="en-US"/>
        </w:rPr>
        <w:t>’s</w:t>
      </w:r>
      <w:r w:rsidR="00CC3D6F">
        <w:rPr>
          <w:lang w:val="en-US"/>
        </w:rPr>
        <w:t xml:space="preserve"> colleague</w:t>
      </w:r>
      <w:r w:rsidR="00C6451D">
        <w:rPr>
          <w:lang w:val="en-US"/>
        </w:rPr>
        <w:t>’</w:t>
      </w:r>
      <w:r w:rsidR="00CC3D6F">
        <w:rPr>
          <w:lang w:val="en-US"/>
        </w:rPr>
        <w:t>s</w:t>
      </w:r>
      <w:r w:rsidR="00C6451D">
        <w:rPr>
          <w:lang w:val="en-US"/>
        </w:rPr>
        <w:t xml:space="preserve"> </w:t>
      </w:r>
      <w:r w:rsidR="00CC3D6F">
        <w:rPr>
          <w:lang w:val="en-US"/>
        </w:rPr>
        <w:t xml:space="preserve">account of their research process and trusting cited above, nods to the </w:t>
      </w:r>
      <w:proofErr w:type="gramStart"/>
      <w:r w:rsidR="00CC3D6F">
        <w:rPr>
          <w:lang w:val="en-US"/>
        </w:rPr>
        <w:t>harms</w:t>
      </w:r>
      <w:proofErr w:type="gramEnd"/>
      <w:r w:rsidR="00CC3D6F">
        <w:rPr>
          <w:lang w:val="en-US"/>
        </w:rPr>
        <w:t xml:space="preserve"> that research can inflict in the reporting of Little Pine’s uncertainty </w:t>
      </w:r>
      <w:r w:rsidR="00BC6B9B">
        <w:rPr>
          <w:lang w:val="en-US"/>
        </w:rPr>
        <w:t>about the research</w:t>
      </w:r>
      <w:r w:rsidR="002C2E42">
        <w:rPr>
          <w:lang w:val="en-US"/>
        </w:rPr>
        <w:t xml:space="preserve"> and researcher,</w:t>
      </w:r>
      <w:r w:rsidR="00BC6B9B">
        <w:rPr>
          <w:lang w:val="en-US"/>
        </w:rPr>
        <w:t xml:space="preserve"> </w:t>
      </w:r>
      <w:r w:rsidR="00CC3D6F">
        <w:rPr>
          <w:lang w:val="en-US"/>
        </w:rPr>
        <w:t>and concerns about pain.</w:t>
      </w:r>
    </w:p>
    <w:p w14:paraId="054A58B4" w14:textId="7DF4E2C9" w:rsidR="003152FC" w:rsidRDefault="003152FC" w:rsidP="00CC3D6F">
      <w:pPr>
        <w:ind w:firstLine="720"/>
        <w:rPr>
          <w:lang w:val="en-US"/>
        </w:rPr>
      </w:pPr>
      <w:r>
        <w:rPr>
          <w:lang w:val="en-US"/>
        </w:rPr>
        <w:t>Rather than sashay in (in Todd’s words)</w:t>
      </w:r>
      <w:r w:rsidR="00254759">
        <w:rPr>
          <w:lang w:val="en-US"/>
        </w:rPr>
        <w:t xml:space="preserve"> and </w:t>
      </w:r>
      <w:r w:rsidR="00077732">
        <w:rPr>
          <w:lang w:val="en-US"/>
        </w:rPr>
        <w:t xml:space="preserve">walk </w:t>
      </w:r>
      <w:r w:rsidR="002F7DBF">
        <w:rPr>
          <w:lang w:val="en-US"/>
        </w:rPr>
        <w:t xml:space="preserve">over </w:t>
      </w:r>
      <w:r w:rsidR="00254759">
        <w:rPr>
          <w:lang w:val="en-US"/>
        </w:rPr>
        <w:t xml:space="preserve">the violent history of broken promises towards Indigenous peoples and the </w:t>
      </w:r>
      <w:r w:rsidR="002F7DBF">
        <w:rPr>
          <w:lang w:val="en-US"/>
        </w:rPr>
        <w:t xml:space="preserve">long-standing </w:t>
      </w:r>
      <w:r w:rsidR="00254759">
        <w:rPr>
          <w:lang w:val="en-US"/>
        </w:rPr>
        <w:t xml:space="preserve">denigration of Indigenous ways of knowing and being </w:t>
      </w:r>
      <w:r w:rsidR="002F7DBF">
        <w:rPr>
          <w:lang w:val="en-US"/>
        </w:rPr>
        <w:t xml:space="preserve">in </w:t>
      </w:r>
      <w:r w:rsidR="00601B63">
        <w:rPr>
          <w:lang w:val="en-US"/>
        </w:rPr>
        <w:t xml:space="preserve">extractive </w:t>
      </w:r>
      <w:r w:rsidR="00254759">
        <w:rPr>
          <w:lang w:val="en-US"/>
        </w:rPr>
        <w:t>Euro-Western research</w:t>
      </w:r>
      <w:r w:rsidR="00354D02">
        <w:rPr>
          <w:lang w:val="en-US"/>
        </w:rPr>
        <w:t xml:space="preserve">, </w:t>
      </w:r>
      <w:proofErr w:type="spellStart"/>
      <w:r w:rsidR="0090587E">
        <w:rPr>
          <w:lang w:val="en-US"/>
        </w:rPr>
        <w:t>decolonising</w:t>
      </w:r>
      <w:proofErr w:type="spellEnd"/>
      <w:r w:rsidR="0090587E">
        <w:rPr>
          <w:lang w:val="en-US"/>
        </w:rPr>
        <w:t xml:space="preserve"> approaches need to acknowledge these</w:t>
      </w:r>
      <w:r w:rsidR="005D1F75">
        <w:rPr>
          <w:lang w:val="en-US"/>
        </w:rPr>
        <w:t xml:space="preserve"> intergenerational traumas</w:t>
      </w:r>
      <w:r w:rsidR="00323910">
        <w:rPr>
          <w:lang w:val="en-US"/>
        </w:rPr>
        <w:t xml:space="preserve"> </w:t>
      </w:r>
      <w:r w:rsidR="008B26CF">
        <w:rPr>
          <w:lang w:val="en-US"/>
        </w:rPr>
        <w:t xml:space="preserve">and work to create a space in which reparative trusting </w:t>
      </w:r>
      <w:r w:rsidR="00323910">
        <w:rPr>
          <w:lang w:val="en-US"/>
        </w:rPr>
        <w:t>may</w:t>
      </w:r>
      <w:r w:rsidR="008B26CF">
        <w:rPr>
          <w:lang w:val="en-US"/>
        </w:rPr>
        <w:t xml:space="preserve"> </w:t>
      </w:r>
      <w:r w:rsidR="0025375F">
        <w:rPr>
          <w:lang w:val="en-US"/>
        </w:rPr>
        <w:t xml:space="preserve">form. </w:t>
      </w:r>
      <w:r w:rsidR="009E2C2C">
        <w:rPr>
          <w:lang w:val="en-US"/>
        </w:rPr>
        <w:t xml:space="preserve">The </w:t>
      </w:r>
      <w:proofErr w:type="spellStart"/>
      <w:r w:rsidR="009E2C2C">
        <w:rPr>
          <w:lang w:val="en-US"/>
        </w:rPr>
        <w:t>Tipuna</w:t>
      </w:r>
      <w:proofErr w:type="spellEnd"/>
      <w:r w:rsidR="004C57CF" w:rsidRPr="00CD1A47">
        <w:rPr>
          <w:color w:val="0070C0"/>
          <w:lang w:val="en-US"/>
        </w:rPr>
        <w:t xml:space="preserve"> </w:t>
      </w:r>
      <w:r w:rsidR="003F0FF3" w:rsidRPr="009E2C2C">
        <w:rPr>
          <w:lang w:val="en-US"/>
        </w:rPr>
        <w:t>P</w:t>
      </w:r>
      <w:r w:rsidR="0025375F" w:rsidRPr="009E2C2C">
        <w:rPr>
          <w:lang w:val="en-US"/>
        </w:rPr>
        <w:t xml:space="preserve">roject has protection </w:t>
      </w:r>
      <w:r w:rsidR="0025375F">
        <w:rPr>
          <w:lang w:val="en-US"/>
        </w:rPr>
        <w:t>from harm through separate</w:t>
      </w:r>
      <w:r w:rsidR="007D7279">
        <w:rPr>
          <w:lang w:val="en-US"/>
        </w:rPr>
        <w:t xml:space="preserve"> </w:t>
      </w:r>
      <w:r w:rsidR="00EC56F0">
        <w:rPr>
          <w:lang w:val="en-US"/>
        </w:rPr>
        <w:t>M</w:t>
      </w:r>
      <w:bookmarkStart w:id="8" w:name="_Hlk195436260"/>
      <w:r w:rsidR="00EC56F0">
        <w:rPr>
          <w:lang w:val="en-US"/>
        </w:rPr>
        <w:t>ā</w:t>
      </w:r>
      <w:bookmarkEnd w:id="8"/>
      <w:r w:rsidR="00EC56F0">
        <w:rPr>
          <w:lang w:val="en-US"/>
        </w:rPr>
        <w:t>ori</w:t>
      </w:r>
      <w:r w:rsidR="007D7279">
        <w:rPr>
          <w:lang w:val="en-US"/>
        </w:rPr>
        <w:t xml:space="preserve"> and P</w:t>
      </w:r>
      <w:r w:rsidR="00EC56F0">
        <w:rPr>
          <w:lang w:val="en-US"/>
        </w:rPr>
        <w:t>ā</w:t>
      </w:r>
      <w:r w:rsidR="007D7279">
        <w:rPr>
          <w:lang w:val="en-US"/>
        </w:rPr>
        <w:t>keh</w:t>
      </w:r>
      <w:r w:rsidR="00EC56F0">
        <w:rPr>
          <w:lang w:val="en-US"/>
        </w:rPr>
        <w:t>ā</w:t>
      </w:r>
      <w:r w:rsidR="007D7279">
        <w:rPr>
          <w:lang w:val="en-US"/>
        </w:rPr>
        <w:t xml:space="preserve"> participatory action spheres, and an understanding of </w:t>
      </w:r>
      <w:r w:rsidR="0067247E">
        <w:rPr>
          <w:lang w:val="en-US"/>
        </w:rPr>
        <w:t xml:space="preserve">time </w:t>
      </w:r>
      <w:r w:rsidR="007D7279">
        <w:rPr>
          <w:lang w:val="en-US"/>
        </w:rPr>
        <w:t>spiral</w:t>
      </w:r>
      <w:r w:rsidR="0067247E">
        <w:rPr>
          <w:lang w:val="en-US"/>
        </w:rPr>
        <w:t>s</w:t>
      </w:r>
      <w:r w:rsidR="003F0FF3">
        <w:rPr>
          <w:lang w:val="en-US"/>
        </w:rPr>
        <w:t xml:space="preserve">, </w:t>
      </w:r>
      <w:r w:rsidR="007D7279">
        <w:rPr>
          <w:lang w:val="en-US"/>
        </w:rPr>
        <w:t xml:space="preserve">as part of the </w:t>
      </w:r>
      <w:proofErr w:type="spellStart"/>
      <w:r w:rsidR="00BB5CCC">
        <w:rPr>
          <w:lang w:val="en-US"/>
        </w:rPr>
        <w:t>decoloni</w:t>
      </w:r>
      <w:r w:rsidR="00FC4CF8">
        <w:rPr>
          <w:lang w:val="en-US"/>
        </w:rPr>
        <w:t>s</w:t>
      </w:r>
      <w:r w:rsidR="00BB5CCC">
        <w:rPr>
          <w:lang w:val="en-US"/>
        </w:rPr>
        <w:t>ing</w:t>
      </w:r>
      <w:proofErr w:type="spellEnd"/>
      <w:r w:rsidR="00BB5CCC">
        <w:rPr>
          <w:lang w:val="en-US"/>
        </w:rPr>
        <w:t xml:space="preserve"> </w:t>
      </w:r>
      <w:r w:rsidR="007D7279">
        <w:rPr>
          <w:lang w:val="en-US"/>
        </w:rPr>
        <w:t>process.</w:t>
      </w:r>
      <w:r w:rsidR="0067247E">
        <w:rPr>
          <w:lang w:val="en-US"/>
        </w:rPr>
        <w:t xml:space="preserve">  In engaging with ancestors and colonial violence</w:t>
      </w:r>
      <w:r w:rsidR="005358A5">
        <w:rPr>
          <w:lang w:val="en-US"/>
        </w:rPr>
        <w:t xml:space="preserve"> </w:t>
      </w:r>
      <w:proofErr w:type="gramStart"/>
      <w:r w:rsidR="005358A5">
        <w:rPr>
          <w:lang w:val="en-US"/>
        </w:rPr>
        <w:t>in order to</w:t>
      </w:r>
      <w:proofErr w:type="gramEnd"/>
      <w:r w:rsidR="005358A5">
        <w:rPr>
          <w:lang w:val="en-US"/>
        </w:rPr>
        <w:t xml:space="preserve"> </w:t>
      </w:r>
      <w:proofErr w:type="spellStart"/>
      <w:r w:rsidR="00281E0A">
        <w:rPr>
          <w:lang w:val="en-US"/>
        </w:rPr>
        <w:t>realise</w:t>
      </w:r>
      <w:proofErr w:type="spellEnd"/>
      <w:r w:rsidR="00281E0A">
        <w:rPr>
          <w:lang w:val="en-US"/>
        </w:rPr>
        <w:t xml:space="preserve"> transformative strategies for reparation, the Project draws on </w:t>
      </w:r>
      <w:r w:rsidR="00F67611" w:rsidRPr="0010519B">
        <w:rPr>
          <w:rStyle w:val="cf01"/>
          <w:rFonts w:ascii="Calibri" w:hAnsi="Calibri" w:cs="Calibri"/>
          <w:sz w:val="22"/>
          <w:szCs w:val="22"/>
        </w:rPr>
        <w:t>wānanga</w:t>
      </w:r>
      <w:r w:rsidR="00F67611">
        <w:rPr>
          <w:lang w:val="en-US"/>
        </w:rPr>
        <w:t xml:space="preserve"> </w:t>
      </w:r>
      <w:r w:rsidR="0010519B">
        <w:rPr>
          <w:lang w:val="en-US"/>
        </w:rPr>
        <w:t xml:space="preserve">(Māori knowledge) involving </w:t>
      </w:r>
      <w:r w:rsidR="00281E0A">
        <w:rPr>
          <w:lang w:val="en-US"/>
        </w:rPr>
        <w:t xml:space="preserve">a </w:t>
      </w:r>
      <w:proofErr w:type="spellStart"/>
      <w:r w:rsidR="00281E0A">
        <w:rPr>
          <w:lang w:val="en-US"/>
        </w:rPr>
        <w:t>kaupapa</w:t>
      </w:r>
      <w:proofErr w:type="spellEnd"/>
      <w:r w:rsidR="00281E0A">
        <w:rPr>
          <w:lang w:val="en-US"/>
        </w:rPr>
        <w:t xml:space="preserve"> Māori methodology of kawa and </w:t>
      </w:r>
      <w:r w:rsidR="00414A34">
        <w:rPr>
          <w:lang w:val="en-US"/>
        </w:rPr>
        <w:t>tikanga (rules and protocols) for safe and trusting relational and collective encounters, and for the ‘wise transmission’ of knowledge between humans and non-humans, including ancestors and</w:t>
      </w:r>
      <w:r w:rsidR="009D0176">
        <w:rPr>
          <w:lang w:val="en-US"/>
        </w:rPr>
        <w:t xml:space="preserve"> the</w:t>
      </w:r>
      <w:r w:rsidR="00414A34">
        <w:rPr>
          <w:lang w:val="en-US"/>
        </w:rPr>
        <w:t xml:space="preserve"> land.</w:t>
      </w:r>
      <w:r w:rsidR="009D0176">
        <w:rPr>
          <w:lang w:val="en-US"/>
        </w:rPr>
        <w:t xml:space="preserve">  The participatory action spheres are stretched across a two-year period</w:t>
      </w:r>
      <w:r w:rsidR="000F7766">
        <w:rPr>
          <w:lang w:val="en-US"/>
        </w:rPr>
        <w:t xml:space="preserve">, enabling the building of trusting relationships before moving into an overlapping relational sphere to reflexively discuss reparative learnings for settler societies </w:t>
      </w:r>
      <w:r w:rsidR="002545B9">
        <w:rPr>
          <w:lang w:val="en-US"/>
        </w:rPr>
        <w:t xml:space="preserve">more </w:t>
      </w:r>
      <w:r w:rsidR="008E708C">
        <w:rPr>
          <w:lang w:val="en-US"/>
        </w:rPr>
        <w:t>wide</w:t>
      </w:r>
      <w:r w:rsidR="002545B9">
        <w:rPr>
          <w:lang w:val="en-US"/>
        </w:rPr>
        <w:t xml:space="preserve">ly.  The Project design involves the Māori process of </w:t>
      </w:r>
      <w:proofErr w:type="spellStart"/>
      <w:r w:rsidR="002545B9">
        <w:rPr>
          <w:lang w:val="en-US"/>
        </w:rPr>
        <w:t>whitiwhiti</w:t>
      </w:r>
      <w:proofErr w:type="spellEnd"/>
      <w:r w:rsidR="002545B9">
        <w:rPr>
          <w:lang w:val="en-US"/>
        </w:rPr>
        <w:t xml:space="preserve"> </w:t>
      </w:r>
      <w:r w:rsidR="00F36226" w:rsidRPr="00B35FB3">
        <w:t>kōrero</w:t>
      </w:r>
      <w:r w:rsidR="002545B9">
        <w:rPr>
          <w:lang w:val="en-US"/>
        </w:rPr>
        <w:t xml:space="preserve">, a ‘spiral dialogue’ that enables co-researchers to stay accountable to each other, local </w:t>
      </w:r>
      <w:r w:rsidR="00F36226">
        <w:rPr>
          <w:lang w:val="en-US"/>
        </w:rPr>
        <w:t>Māori</w:t>
      </w:r>
      <w:r w:rsidR="002545B9">
        <w:rPr>
          <w:lang w:val="en-US"/>
        </w:rPr>
        <w:t xml:space="preserve"> </w:t>
      </w:r>
      <w:r w:rsidR="00F36226">
        <w:rPr>
          <w:lang w:val="en-US"/>
        </w:rPr>
        <w:t xml:space="preserve">and global </w:t>
      </w:r>
      <w:proofErr w:type="spellStart"/>
      <w:r w:rsidR="00F36226">
        <w:rPr>
          <w:lang w:val="en-US"/>
        </w:rPr>
        <w:t>decolonising</w:t>
      </w:r>
      <w:proofErr w:type="spellEnd"/>
      <w:r w:rsidR="00F36226">
        <w:rPr>
          <w:lang w:val="en-US"/>
        </w:rPr>
        <w:t xml:space="preserve"> struggles.</w:t>
      </w:r>
    </w:p>
    <w:p w14:paraId="0CC1EB27" w14:textId="4CD22220" w:rsidR="003A0C26" w:rsidRDefault="00B36CE9" w:rsidP="00CC3D6F">
      <w:pPr>
        <w:ind w:firstLine="720"/>
        <w:rPr>
          <w:lang w:val="en-US"/>
        </w:rPr>
      </w:pPr>
      <w:r>
        <w:rPr>
          <w:lang w:val="en-US"/>
        </w:rPr>
        <w:t xml:space="preserve">Picking up on </w:t>
      </w:r>
      <w:r w:rsidR="003A0C26">
        <w:rPr>
          <w:lang w:val="en-US"/>
        </w:rPr>
        <w:t xml:space="preserve">the mutuality </w:t>
      </w:r>
      <w:r w:rsidR="00905D58">
        <w:rPr>
          <w:lang w:val="en-US"/>
        </w:rPr>
        <w:t>element of</w:t>
      </w:r>
      <w:r w:rsidR="003A0C26">
        <w:rPr>
          <w:lang w:val="en-US"/>
        </w:rPr>
        <w:t xml:space="preserve"> trusting</w:t>
      </w:r>
      <w:r>
        <w:rPr>
          <w:lang w:val="en-US"/>
        </w:rPr>
        <w:t xml:space="preserve"> </w:t>
      </w:r>
      <w:proofErr w:type="spellStart"/>
      <w:r w:rsidR="00097D76">
        <w:rPr>
          <w:lang w:val="en-US"/>
        </w:rPr>
        <w:t>recognis</w:t>
      </w:r>
      <w:r>
        <w:rPr>
          <w:lang w:val="en-US"/>
        </w:rPr>
        <w:t>ed</w:t>
      </w:r>
      <w:proofErr w:type="spellEnd"/>
      <w:r>
        <w:rPr>
          <w:lang w:val="en-US"/>
        </w:rPr>
        <w:t xml:space="preserve"> by Woller</w:t>
      </w:r>
      <w:r w:rsidR="00D26307">
        <w:rPr>
          <w:lang w:val="en-US"/>
        </w:rPr>
        <w:t xml:space="preserve">, </w:t>
      </w:r>
      <w:r w:rsidR="00D91434">
        <w:rPr>
          <w:lang w:val="en-US"/>
        </w:rPr>
        <w:t xml:space="preserve">discussions of </w:t>
      </w:r>
      <w:r w:rsidR="00381CB0">
        <w:rPr>
          <w:lang w:val="en-US"/>
        </w:rPr>
        <w:t>non-Indigenous researcher collaborations with Indigenous communities</w:t>
      </w:r>
      <w:r w:rsidR="00154EB7">
        <w:rPr>
          <w:lang w:val="en-US"/>
        </w:rPr>
        <w:t xml:space="preserve"> overwhelmingly</w:t>
      </w:r>
      <w:r w:rsidR="00381CB0">
        <w:rPr>
          <w:lang w:val="en-US"/>
        </w:rPr>
        <w:t xml:space="preserve"> focus on </w:t>
      </w:r>
      <w:r w:rsidR="00E12585">
        <w:rPr>
          <w:lang w:val="en-US"/>
        </w:rPr>
        <w:t xml:space="preserve">establishing and maintaining trust of the community in the researcher.  </w:t>
      </w:r>
      <w:r w:rsidR="00B6523D">
        <w:rPr>
          <w:lang w:val="en-US"/>
        </w:rPr>
        <w:t>The rel</w:t>
      </w:r>
      <w:r w:rsidR="00E5406D">
        <w:rPr>
          <w:lang w:val="en-US"/>
        </w:rPr>
        <w:t xml:space="preserve">ational pathway in the </w:t>
      </w:r>
      <w:r w:rsidR="001E34C0">
        <w:rPr>
          <w:lang w:val="en-US"/>
        </w:rPr>
        <w:t xml:space="preserve">alternative </w:t>
      </w:r>
      <w:r w:rsidR="00E5406D">
        <w:rPr>
          <w:lang w:val="en-US"/>
        </w:rPr>
        <w:t>direction – the trusting of Indigenous peoples by non-Indigenous</w:t>
      </w:r>
      <w:r w:rsidR="00192DC1">
        <w:rPr>
          <w:lang w:val="en-US"/>
        </w:rPr>
        <w:t>, is</w:t>
      </w:r>
      <w:r w:rsidR="007B5E6D">
        <w:rPr>
          <w:lang w:val="en-US"/>
        </w:rPr>
        <w:t xml:space="preserve"> silent</w:t>
      </w:r>
      <w:r w:rsidR="004A16AA">
        <w:rPr>
          <w:lang w:val="en-US"/>
        </w:rPr>
        <w:t xml:space="preserve">.  </w:t>
      </w:r>
      <w:r w:rsidR="005B03F9">
        <w:rPr>
          <w:lang w:val="en-US"/>
        </w:rPr>
        <w:t xml:space="preserve">In a </w:t>
      </w:r>
      <w:r w:rsidR="007B5E6D">
        <w:rPr>
          <w:lang w:val="en-US"/>
        </w:rPr>
        <w:t xml:space="preserve">rare </w:t>
      </w:r>
      <w:r w:rsidR="007B5E6D" w:rsidRPr="001E34C0">
        <w:rPr>
          <w:lang w:val="en-US"/>
        </w:rPr>
        <w:t>consideration</w:t>
      </w:r>
      <w:r w:rsidR="00CC31FD" w:rsidRPr="001E34C0">
        <w:rPr>
          <w:lang w:val="en-US"/>
        </w:rPr>
        <w:t>,</w:t>
      </w:r>
      <w:r w:rsidR="007B5E6D" w:rsidRPr="001E34C0">
        <w:rPr>
          <w:lang w:val="en-US"/>
        </w:rPr>
        <w:t xml:space="preserve"> in the Aotearoa context </w:t>
      </w:r>
      <w:r w:rsidR="00512164" w:rsidRPr="001E34C0">
        <w:rPr>
          <w:lang w:val="en-US"/>
        </w:rPr>
        <w:t xml:space="preserve">and in response to political calls for Māori </w:t>
      </w:r>
      <w:r w:rsidR="00561CB7" w:rsidRPr="001E34C0">
        <w:rPr>
          <w:lang w:val="en-US"/>
        </w:rPr>
        <w:t xml:space="preserve">to put aside past injustices and trust </w:t>
      </w:r>
      <w:bookmarkStart w:id="9" w:name="_Hlk200286416"/>
      <w:r w:rsidR="00561CB7" w:rsidRPr="001E34C0">
        <w:rPr>
          <w:lang w:val="en-US"/>
        </w:rPr>
        <w:t>Pākehā</w:t>
      </w:r>
      <w:bookmarkEnd w:id="9"/>
      <w:r w:rsidR="00561CB7" w:rsidRPr="001E34C0">
        <w:rPr>
          <w:lang w:val="en-US"/>
        </w:rPr>
        <w:t xml:space="preserve">, </w:t>
      </w:r>
      <w:r w:rsidR="007B5E6D" w:rsidRPr="001E34C0">
        <w:rPr>
          <w:lang w:val="en-US"/>
        </w:rPr>
        <w:t>Ani Mikaere (2004)</w:t>
      </w:r>
      <w:r w:rsidR="00561CB7" w:rsidRPr="001E34C0">
        <w:rPr>
          <w:lang w:val="en-US"/>
        </w:rPr>
        <w:t xml:space="preserve"> </w:t>
      </w:r>
      <w:r w:rsidR="00A46F2E" w:rsidRPr="001E34C0">
        <w:rPr>
          <w:lang w:val="en-US"/>
        </w:rPr>
        <w:t>counters:</w:t>
      </w:r>
    </w:p>
    <w:p w14:paraId="4A468BAE" w14:textId="4CBC54BB" w:rsidR="00A46F2E" w:rsidRPr="00081859" w:rsidRDefault="00A61042" w:rsidP="00A61042">
      <w:pPr>
        <w:ind w:left="720"/>
        <w:rPr>
          <w:lang w:val="en-US"/>
        </w:rPr>
      </w:pPr>
      <w:r w:rsidRPr="00081859">
        <w:rPr>
          <w:color w:val="141412"/>
          <w:shd w:val="clear" w:color="auto" w:fill="FFFFFF"/>
        </w:rPr>
        <w:t>For</w:t>
      </w:r>
      <w:r w:rsidR="00576D31" w:rsidRPr="00081859">
        <w:rPr>
          <w:lang w:val="en-US"/>
        </w:rPr>
        <w:t xml:space="preserve"> Pākehā</w:t>
      </w:r>
      <w:r w:rsidRPr="00081859">
        <w:rPr>
          <w:color w:val="141412"/>
          <w:shd w:val="clear" w:color="auto" w:fill="FFFFFF"/>
        </w:rPr>
        <w:t xml:space="preserve"> to gain legitimacy here, it is they who must place their trust in </w:t>
      </w:r>
      <w:r w:rsidR="00247F18" w:rsidRPr="00081859">
        <w:rPr>
          <w:color w:val="141412"/>
          <w:shd w:val="clear" w:color="auto" w:fill="FFFFFF"/>
        </w:rPr>
        <w:t>Māori</w:t>
      </w:r>
      <w:r w:rsidRPr="00081859">
        <w:rPr>
          <w:color w:val="141412"/>
          <w:shd w:val="clear" w:color="auto" w:fill="FFFFFF"/>
        </w:rPr>
        <w:t xml:space="preserve">, not the other way around. They must accept that it is for the </w:t>
      </w:r>
      <w:proofErr w:type="spellStart"/>
      <w:r w:rsidRPr="00081859">
        <w:rPr>
          <w:color w:val="141412"/>
          <w:shd w:val="clear" w:color="auto" w:fill="FFFFFF"/>
        </w:rPr>
        <w:t>tangata</w:t>
      </w:r>
      <w:proofErr w:type="spellEnd"/>
      <w:r w:rsidRPr="00081859">
        <w:rPr>
          <w:color w:val="141412"/>
          <w:shd w:val="clear" w:color="auto" w:fill="FFFFFF"/>
        </w:rPr>
        <w:t xml:space="preserve"> whenua </w:t>
      </w:r>
      <w:r w:rsidR="00835638" w:rsidRPr="00081859">
        <w:rPr>
          <w:color w:val="141412"/>
          <w:shd w:val="clear" w:color="auto" w:fill="FFFFFF"/>
        </w:rPr>
        <w:t xml:space="preserve">[people of the land] </w:t>
      </w:r>
      <w:r w:rsidRPr="00081859">
        <w:rPr>
          <w:color w:val="141412"/>
          <w:shd w:val="clear" w:color="auto" w:fill="FFFFFF"/>
        </w:rPr>
        <w:t xml:space="preserve">to determine their status in this land, and to do so in accordance with tikanga </w:t>
      </w:r>
      <w:r w:rsidR="003A7FB6" w:rsidRPr="00081859">
        <w:rPr>
          <w:color w:val="141412"/>
          <w:shd w:val="clear" w:color="auto" w:fill="FFFFFF"/>
        </w:rPr>
        <w:t>Māori</w:t>
      </w:r>
      <w:r w:rsidR="009D51BB" w:rsidRPr="00081859">
        <w:rPr>
          <w:color w:val="141412"/>
          <w:shd w:val="clear" w:color="auto" w:fill="FFFFFF"/>
        </w:rPr>
        <w:t xml:space="preserve"> [</w:t>
      </w:r>
      <w:r w:rsidR="003A7FB6" w:rsidRPr="00081859">
        <w:rPr>
          <w:color w:val="141412"/>
          <w:shd w:val="clear" w:color="auto" w:fill="FFFFFF"/>
        </w:rPr>
        <w:t>customary Māori practices]</w:t>
      </w:r>
      <w:r w:rsidRPr="00081859">
        <w:rPr>
          <w:color w:val="141412"/>
          <w:shd w:val="clear" w:color="auto" w:fill="FFFFFF"/>
        </w:rPr>
        <w:t xml:space="preserve">. This will involve sorting out a process of negotiation which is driven by the principles underpinning tikanga, a process which </w:t>
      </w:r>
      <w:r w:rsidR="00576D31" w:rsidRPr="00081859">
        <w:rPr>
          <w:lang w:val="en-US"/>
        </w:rPr>
        <w:t>Pākehā</w:t>
      </w:r>
      <w:r w:rsidR="00576D31" w:rsidRPr="00081859">
        <w:rPr>
          <w:color w:val="141412"/>
          <w:shd w:val="clear" w:color="auto" w:fill="FFFFFF"/>
        </w:rPr>
        <w:t xml:space="preserve"> </w:t>
      </w:r>
      <w:r w:rsidRPr="00081859">
        <w:rPr>
          <w:color w:val="141412"/>
          <w:shd w:val="clear" w:color="auto" w:fill="FFFFFF"/>
        </w:rPr>
        <w:t xml:space="preserve">do not control. There is no doubt that </w:t>
      </w:r>
      <w:r w:rsidRPr="00081859">
        <w:rPr>
          <w:color w:val="141412"/>
          <w:shd w:val="clear" w:color="auto" w:fill="FFFFFF"/>
        </w:rPr>
        <w:lastRenderedPageBreak/>
        <w:t xml:space="preserve">many </w:t>
      </w:r>
      <w:r w:rsidR="00576D31" w:rsidRPr="00081859">
        <w:rPr>
          <w:lang w:val="en-US"/>
        </w:rPr>
        <w:t>Pākehā</w:t>
      </w:r>
      <w:r w:rsidR="00576D31" w:rsidRPr="00081859">
        <w:rPr>
          <w:color w:val="141412"/>
          <w:shd w:val="clear" w:color="auto" w:fill="FFFFFF"/>
        </w:rPr>
        <w:t xml:space="preserve"> </w:t>
      </w:r>
      <w:r w:rsidRPr="00081859">
        <w:rPr>
          <w:color w:val="141412"/>
          <w:shd w:val="clear" w:color="auto" w:fill="FFFFFF"/>
        </w:rPr>
        <w:t xml:space="preserve">will find this challenging: their obsession with control over the </w:t>
      </w:r>
      <w:r w:rsidR="003A7FB6" w:rsidRPr="00081859">
        <w:rPr>
          <w:color w:val="141412"/>
          <w:shd w:val="clear" w:color="auto" w:fill="FFFFFF"/>
        </w:rPr>
        <w:t>Māori</w:t>
      </w:r>
      <w:r w:rsidRPr="00081859">
        <w:rPr>
          <w:color w:val="141412"/>
          <w:shd w:val="clear" w:color="auto" w:fill="FFFFFF"/>
        </w:rPr>
        <w:t>-</w:t>
      </w:r>
      <w:r w:rsidR="00576D31" w:rsidRPr="00081859">
        <w:rPr>
          <w:lang w:val="en-US"/>
        </w:rPr>
        <w:t xml:space="preserve"> Pākehā</w:t>
      </w:r>
      <w:r w:rsidR="00576D31" w:rsidRPr="00081859">
        <w:rPr>
          <w:color w:val="141412"/>
          <w:shd w:val="clear" w:color="auto" w:fill="FFFFFF"/>
        </w:rPr>
        <w:t xml:space="preserve"> </w:t>
      </w:r>
      <w:r w:rsidRPr="00081859">
        <w:rPr>
          <w:color w:val="141412"/>
          <w:shd w:val="clear" w:color="auto" w:fill="FFFFFF"/>
        </w:rPr>
        <w:t xml:space="preserve">relationship to date could almost be categorised as a form of compulsive disorder. Giving up such control requires a leap of faith on the part of </w:t>
      </w:r>
      <w:r w:rsidR="00576D31" w:rsidRPr="00081859">
        <w:rPr>
          <w:lang w:val="en-US"/>
        </w:rPr>
        <w:t>Pākehā</w:t>
      </w:r>
      <w:r w:rsidRPr="00081859">
        <w:rPr>
          <w:color w:val="141412"/>
          <w:shd w:val="clear" w:color="auto" w:fill="FFFFFF"/>
        </w:rPr>
        <w:t>.</w:t>
      </w:r>
      <w:r w:rsidR="00576D31" w:rsidRPr="00081859">
        <w:rPr>
          <w:color w:val="141412"/>
          <w:shd w:val="clear" w:color="auto" w:fill="FFFFFF"/>
        </w:rPr>
        <w:t xml:space="preserve"> (p. 18)</w:t>
      </w:r>
    </w:p>
    <w:p w14:paraId="2479C87B" w14:textId="29C2DF69" w:rsidR="004A16AA" w:rsidRPr="000F135F" w:rsidRDefault="005E72CF" w:rsidP="004A16AA">
      <w:pPr>
        <w:rPr>
          <w:lang w:val="en-US"/>
        </w:rPr>
      </w:pPr>
      <w:r w:rsidRPr="007C30B6">
        <w:rPr>
          <w:lang w:val="en-US"/>
        </w:rPr>
        <w:t xml:space="preserve">Time and trusting here are </w:t>
      </w:r>
      <w:r w:rsidR="00061309" w:rsidRPr="007C30B6">
        <w:rPr>
          <w:lang w:val="en-US"/>
        </w:rPr>
        <w:t>not in the service of overcoming</w:t>
      </w:r>
      <w:r w:rsidR="0080268B" w:rsidRPr="007C30B6">
        <w:rPr>
          <w:lang w:val="en-US"/>
        </w:rPr>
        <w:t xml:space="preserve"> the past</w:t>
      </w:r>
      <w:r w:rsidR="00061309" w:rsidRPr="007C30B6">
        <w:rPr>
          <w:lang w:val="en-US"/>
        </w:rPr>
        <w:t>, but in repairing</w:t>
      </w:r>
      <w:r w:rsidR="0080268B" w:rsidRPr="007C30B6">
        <w:rPr>
          <w:lang w:val="en-US"/>
        </w:rPr>
        <w:t xml:space="preserve"> its </w:t>
      </w:r>
      <w:r w:rsidR="00081859" w:rsidRPr="007C30B6">
        <w:rPr>
          <w:lang w:val="en-US"/>
        </w:rPr>
        <w:t xml:space="preserve">violent </w:t>
      </w:r>
      <w:r w:rsidR="005E6FEC" w:rsidRPr="007C30B6">
        <w:rPr>
          <w:lang w:val="en-US"/>
        </w:rPr>
        <w:t xml:space="preserve">colonial </w:t>
      </w:r>
      <w:r w:rsidR="00081859" w:rsidRPr="007C30B6">
        <w:rPr>
          <w:lang w:val="en-US"/>
        </w:rPr>
        <w:t>damages</w:t>
      </w:r>
      <w:r w:rsidR="00061309" w:rsidRPr="007C30B6">
        <w:rPr>
          <w:lang w:val="en-US"/>
        </w:rPr>
        <w:t xml:space="preserve">.  </w:t>
      </w:r>
      <w:r w:rsidR="00630033" w:rsidRPr="007C30B6">
        <w:rPr>
          <w:lang w:val="en-US"/>
        </w:rPr>
        <w:t>Given the reparative nature of</w:t>
      </w:r>
      <w:r w:rsidR="006D1A49">
        <w:rPr>
          <w:lang w:val="en-US"/>
        </w:rPr>
        <w:t xml:space="preserve"> </w:t>
      </w:r>
      <w:r w:rsidR="000F135F">
        <w:rPr>
          <w:lang w:val="en-US"/>
        </w:rPr>
        <w:t xml:space="preserve">The </w:t>
      </w:r>
      <w:proofErr w:type="spellStart"/>
      <w:r w:rsidR="000F135F" w:rsidRPr="000F135F">
        <w:rPr>
          <w:lang w:val="en-US"/>
        </w:rPr>
        <w:t>Tipuna</w:t>
      </w:r>
      <w:proofErr w:type="spellEnd"/>
      <w:r w:rsidR="00630033" w:rsidRPr="000F135F">
        <w:rPr>
          <w:lang w:val="en-US"/>
        </w:rPr>
        <w:t xml:space="preserve"> Project, t</w:t>
      </w:r>
      <w:r w:rsidR="007B5E6D" w:rsidRPr="000F135F">
        <w:rPr>
          <w:lang w:val="en-US"/>
        </w:rPr>
        <w:t xml:space="preserve">rusting </w:t>
      </w:r>
      <w:r w:rsidR="007B5E6D" w:rsidRPr="007C30B6">
        <w:rPr>
          <w:lang w:val="en-US"/>
        </w:rPr>
        <w:t xml:space="preserve">of </w:t>
      </w:r>
      <w:r w:rsidR="007A1281" w:rsidRPr="007C30B6">
        <w:rPr>
          <w:lang w:val="en-US"/>
        </w:rPr>
        <w:t>Māori</w:t>
      </w:r>
      <w:r w:rsidR="007B5E6D" w:rsidRPr="007C30B6">
        <w:rPr>
          <w:lang w:val="en-US"/>
        </w:rPr>
        <w:t xml:space="preserve"> by </w:t>
      </w:r>
      <w:r w:rsidR="007A1281" w:rsidRPr="007C30B6">
        <w:rPr>
          <w:lang w:val="en-US"/>
        </w:rPr>
        <w:t xml:space="preserve">Pākehā </w:t>
      </w:r>
      <w:r w:rsidR="004A16AA" w:rsidRPr="007C30B6">
        <w:rPr>
          <w:lang w:val="en-US"/>
        </w:rPr>
        <w:t xml:space="preserve">is an element of </w:t>
      </w:r>
      <w:proofErr w:type="spellStart"/>
      <w:r w:rsidR="004A16AA" w:rsidRPr="007C30B6">
        <w:rPr>
          <w:lang w:val="en-US"/>
        </w:rPr>
        <w:t>decolonising</w:t>
      </w:r>
      <w:proofErr w:type="spellEnd"/>
      <w:r w:rsidR="004A16AA" w:rsidRPr="007C30B6">
        <w:rPr>
          <w:lang w:val="en-US"/>
        </w:rPr>
        <w:t xml:space="preserve"> research practices that has </w:t>
      </w:r>
      <w:r w:rsidR="00D75795" w:rsidRPr="007C30B6">
        <w:rPr>
          <w:lang w:val="en-US"/>
        </w:rPr>
        <w:t>bubbled to the surface as part of</w:t>
      </w:r>
      <w:r w:rsidR="00A1286D" w:rsidRPr="007C30B6">
        <w:rPr>
          <w:lang w:val="en-US"/>
        </w:rPr>
        <w:t xml:space="preserve"> reflections</w:t>
      </w:r>
      <w:r w:rsidR="00D75795" w:rsidRPr="007C30B6">
        <w:rPr>
          <w:lang w:val="en-US"/>
        </w:rPr>
        <w:t xml:space="preserve"> </w:t>
      </w:r>
      <w:r w:rsidR="00A1286D" w:rsidRPr="007C30B6">
        <w:rPr>
          <w:lang w:val="en-US"/>
        </w:rPr>
        <w:t xml:space="preserve">in </w:t>
      </w:r>
      <w:r w:rsidR="00C63DD5" w:rsidRPr="007C30B6">
        <w:rPr>
          <w:lang w:val="en-US"/>
        </w:rPr>
        <w:t xml:space="preserve">the </w:t>
      </w:r>
      <w:r w:rsidR="000E790A" w:rsidRPr="007C30B6">
        <w:rPr>
          <w:lang w:val="en-US"/>
        </w:rPr>
        <w:t>Pākehā</w:t>
      </w:r>
      <w:r w:rsidR="00A1286D" w:rsidRPr="007C30B6">
        <w:rPr>
          <w:lang w:val="en-US"/>
        </w:rPr>
        <w:t xml:space="preserve"> sphere of</w:t>
      </w:r>
      <w:r w:rsidR="006D1A49">
        <w:rPr>
          <w:lang w:val="en-US"/>
        </w:rPr>
        <w:t xml:space="preserve"> </w:t>
      </w:r>
      <w:r w:rsidR="000F135F">
        <w:rPr>
          <w:lang w:val="en-US"/>
        </w:rPr>
        <w:t xml:space="preserve">The </w:t>
      </w:r>
      <w:proofErr w:type="spellStart"/>
      <w:r w:rsidR="000F135F" w:rsidRPr="000F135F">
        <w:rPr>
          <w:lang w:val="en-US"/>
        </w:rPr>
        <w:t>Tipuna</w:t>
      </w:r>
      <w:proofErr w:type="spellEnd"/>
      <w:r w:rsidR="00A1286D" w:rsidRPr="000F135F">
        <w:rPr>
          <w:lang w:val="en-US"/>
        </w:rPr>
        <w:t xml:space="preserve"> Project.  </w:t>
      </w:r>
    </w:p>
    <w:p w14:paraId="0DFA3B58" w14:textId="70C26091" w:rsidR="005E18F7" w:rsidRPr="00203FAC" w:rsidRDefault="000E72E7" w:rsidP="005E18F7">
      <w:pPr>
        <w:ind w:firstLine="720"/>
        <w:rPr>
          <w:lang w:val="en-US"/>
        </w:rPr>
      </w:pPr>
      <w:r>
        <w:rPr>
          <w:lang w:val="en-US"/>
        </w:rPr>
        <w:t xml:space="preserve">I </w:t>
      </w:r>
      <w:r w:rsidR="00EE5CF2">
        <w:rPr>
          <w:lang w:val="en-US"/>
        </w:rPr>
        <w:t xml:space="preserve">am </w:t>
      </w:r>
      <w:r w:rsidR="00B52A97">
        <w:rPr>
          <w:lang w:val="en-US"/>
        </w:rPr>
        <w:t xml:space="preserve">a (one) </w:t>
      </w:r>
      <w:r>
        <w:rPr>
          <w:lang w:val="en-US"/>
        </w:rPr>
        <w:t>witness to</w:t>
      </w:r>
      <w:r w:rsidR="006D1A49">
        <w:rPr>
          <w:lang w:val="en-US"/>
        </w:rPr>
        <w:t xml:space="preserve"> </w:t>
      </w:r>
      <w:r w:rsidR="000F135F">
        <w:rPr>
          <w:lang w:val="en-US"/>
        </w:rPr>
        <w:t xml:space="preserve">The </w:t>
      </w:r>
      <w:proofErr w:type="spellStart"/>
      <w:r w:rsidR="000F135F" w:rsidRPr="000F135F">
        <w:rPr>
          <w:lang w:val="en-US"/>
        </w:rPr>
        <w:t>Tipuna</w:t>
      </w:r>
      <w:proofErr w:type="spellEnd"/>
      <w:r w:rsidR="0085622F" w:rsidRPr="000F135F">
        <w:rPr>
          <w:lang w:val="en-US"/>
        </w:rPr>
        <w:t xml:space="preserve"> Project </w:t>
      </w:r>
      <w:proofErr w:type="spellStart"/>
      <w:r w:rsidR="0085622F" w:rsidRPr="000F135F">
        <w:rPr>
          <w:lang w:val="en-US"/>
        </w:rPr>
        <w:t>decolonising</w:t>
      </w:r>
      <w:proofErr w:type="spellEnd"/>
      <w:r w:rsidR="0085622F" w:rsidRPr="000F135F">
        <w:rPr>
          <w:lang w:val="en-US"/>
        </w:rPr>
        <w:t xml:space="preserve"> </w:t>
      </w:r>
      <w:r w:rsidR="003C4253">
        <w:rPr>
          <w:lang w:val="en-US"/>
        </w:rPr>
        <w:t xml:space="preserve">research </w:t>
      </w:r>
      <w:r w:rsidR="0085622F">
        <w:rPr>
          <w:lang w:val="en-US"/>
        </w:rPr>
        <w:t xml:space="preserve">practices, rather than a participant in them.  </w:t>
      </w:r>
      <w:r w:rsidR="00796323">
        <w:rPr>
          <w:lang w:val="en-US"/>
        </w:rPr>
        <w:t xml:space="preserve">Whether or not </w:t>
      </w:r>
      <w:r w:rsidR="005E18F7" w:rsidRPr="00203FAC">
        <w:rPr>
          <w:lang w:val="en-US"/>
        </w:rPr>
        <w:t>I have stepped up to</w:t>
      </w:r>
      <w:r w:rsidR="00786E57">
        <w:rPr>
          <w:lang w:val="en-US"/>
        </w:rPr>
        <w:t xml:space="preserve"> the</w:t>
      </w:r>
      <w:r w:rsidR="005E18F7" w:rsidRPr="00203FAC">
        <w:rPr>
          <w:lang w:val="en-US"/>
        </w:rPr>
        <w:t xml:space="preserve"> </w:t>
      </w:r>
      <w:r w:rsidR="007D63F8">
        <w:rPr>
          <w:lang w:val="en-US"/>
        </w:rPr>
        <w:t xml:space="preserve">potential </w:t>
      </w:r>
      <w:r w:rsidR="005E18F7" w:rsidRPr="00203FAC">
        <w:rPr>
          <w:lang w:val="en-US"/>
        </w:rPr>
        <w:t>trust</w:t>
      </w:r>
      <w:r w:rsidR="00CC42C6">
        <w:rPr>
          <w:lang w:val="en-US"/>
        </w:rPr>
        <w:t>ing</w:t>
      </w:r>
      <w:r w:rsidR="00786E57">
        <w:rPr>
          <w:lang w:val="en-US"/>
        </w:rPr>
        <w:t xml:space="preserve"> offered to me</w:t>
      </w:r>
      <w:r w:rsidR="005E18F7" w:rsidRPr="00203FAC">
        <w:rPr>
          <w:lang w:val="en-US"/>
        </w:rPr>
        <w:t xml:space="preserve"> through an invitation </w:t>
      </w:r>
      <w:r w:rsidR="002A417E">
        <w:rPr>
          <w:lang w:val="en-US"/>
        </w:rPr>
        <w:t xml:space="preserve">to </w:t>
      </w:r>
      <w:r w:rsidR="001845C6">
        <w:rPr>
          <w:lang w:val="en-US"/>
        </w:rPr>
        <w:t xml:space="preserve">collaborate </w:t>
      </w:r>
      <w:r w:rsidR="002A417E">
        <w:rPr>
          <w:lang w:val="en-US"/>
        </w:rPr>
        <w:t xml:space="preserve">in the </w:t>
      </w:r>
      <w:r w:rsidR="005E18F7" w:rsidRPr="00203FAC">
        <w:rPr>
          <w:lang w:val="en-US"/>
        </w:rPr>
        <w:t>Project</w:t>
      </w:r>
      <w:r w:rsidR="005E18F7">
        <w:rPr>
          <w:lang w:val="en-US"/>
        </w:rPr>
        <w:t xml:space="preserve"> </w:t>
      </w:r>
      <w:r w:rsidR="005510F7">
        <w:rPr>
          <w:lang w:val="en-US"/>
        </w:rPr>
        <w:t>as protection for its administration and</w:t>
      </w:r>
      <w:r w:rsidR="00F802C6">
        <w:rPr>
          <w:lang w:val="en-US"/>
        </w:rPr>
        <w:t xml:space="preserve"> support for disseminating its </w:t>
      </w:r>
      <w:proofErr w:type="gramStart"/>
      <w:r w:rsidR="00F802C6">
        <w:rPr>
          <w:lang w:val="en-US"/>
        </w:rPr>
        <w:t>messages</w:t>
      </w:r>
      <w:r w:rsidR="00D75795">
        <w:rPr>
          <w:lang w:val="en-US"/>
        </w:rPr>
        <w:t>, and</w:t>
      </w:r>
      <w:proofErr w:type="gramEnd"/>
      <w:r w:rsidR="00D75795">
        <w:rPr>
          <w:lang w:val="en-US"/>
        </w:rPr>
        <w:t xml:space="preserve"> established</w:t>
      </w:r>
      <w:r w:rsidR="008704AF">
        <w:rPr>
          <w:lang w:val="en-US"/>
        </w:rPr>
        <w:t xml:space="preserve"> and conveyed</w:t>
      </w:r>
      <w:r w:rsidR="00D75795">
        <w:rPr>
          <w:lang w:val="en-US"/>
        </w:rPr>
        <w:t xml:space="preserve"> my trust</w:t>
      </w:r>
      <w:r w:rsidR="008704AF">
        <w:rPr>
          <w:lang w:val="en-US"/>
        </w:rPr>
        <w:t>ing of</w:t>
      </w:r>
      <w:r w:rsidR="00D75795">
        <w:rPr>
          <w:lang w:val="en-US"/>
        </w:rPr>
        <w:t xml:space="preserve"> </w:t>
      </w:r>
      <w:r w:rsidR="008704AF">
        <w:rPr>
          <w:lang w:val="en-US"/>
        </w:rPr>
        <w:t>my Project colleagues,</w:t>
      </w:r>
      <w:r w:rsidR="005510F7">
        <w:rPr>
          <w:lang w:val="en-US"/>
        </w:rPr>
        <w:t xml:space="preserve"> </w:t>
      </w:r>
      <w:r w:rsidR="005E18F7">
        <w:rPr>
          <w:lang w:val="en-US"/>
        </w:rPr>
        <w:t xml:space="preserve">is not for me to judge.  </w:t>
      </w:r>
      <w:proofErr w:type="gramStart"/>
      <w:r w:rsidR="00D438E4">
        <w:rPr>
          <w:lang w:val="en-US"/>
        </w:rPr>
        <w:t>Certainly</w:t>
      </w:r>
      <w:proofErr w:type="gramEnd"/>
      <w:r w:rsidR="00D438E4">
        <w:rPr>
          <w:lang w:val="en-US"/>
        </w:rPr>
        <w:t xml:space="preserve"> </w:t>
      </w:r>
      <w:r w:rsidR="007E5899">
        <w:rPr>
          <w:lang w:val="en-US"/>
        </w:rPr>
        <w:t xml:space="preserve">from my perspective, </w:t>
      </w:r>
      <w:r w:rsidR="00D438E4">
        <w:rPr>
          <w:lang w:val="en-US"/>
        </w:rPr>
        <w:t xml:space="preserve">trust was a foundation in </w:t>
      </w:r>
      <w:r w:rsidR="00D0451F">
        <w:rPr>
          <w:lang w:val="en-US"/>
        </w:rPr>
        <w:t>conversation</w:t>
      </w:r>
      <w:r w:rsidR="00D438E4">
        <w:rPr>
          <w:lang w:val="en-US"/>
        </w:rPr>
        <w:t xml:space="preserve">s with my colleagues </w:t>
      </w:r>
      <w:r w:rsidR="002C56BD">
        <w:rPr>
          <w:lang w:val="en-US"/>
        </w:rPr>
        <w:t>about the nature of this article as an output on and from the edge of</w:t>
      </w:r>
      <w:r w:rsidR="006D1A49">
        <w:rPr>
          <w:lang w:val="en-US"/>
        </w:rPr>
        <w:t xml:space="preserve"> </w:t>
      </w:r>
      <w:r w:rsidR="009F4BF3">
        <w:rPr>
          <w:lang w:val="en-US"/>
        </w:rPr>
        <w:t xml:space="preserve">The </w:t>
      </w:r>
      <w:proofErr w:type="spellStart"/>
      <w:r w:rsidR="009F4BF3" w:rsidRPr="009F4BF3">
        <w:rPr>
          <w:lang w:val="en-US"/>
        </w:rPr>
        <w:t>Tipuna</w:t>
      </w:r>
      <w:proofErr w:type="spellEnd"/>
      <w:r w:rsidR="002C56BD" w:rsidRPr="009F4BF3">
        <w:rPr>
          <w:lang w:val="en-US"/>
        </w:rPr>
        <w:t xml:space="preserve"> Project, as </w:t>
      </w:r>
      <w:r w:rsidR="002C56BD">
        <w:rPr>
          <w:lang w:val="en-US"/>
        </w:rPr>
        <w:t xml:space="preserve">well as some uncomfortable moments as we </w:t>
      </w:r>
      <w:r w:rsidR="00DD1AB0">
        <w:rPr>
          <w:lang w:val="en-US"/>
        </w:rPr>
        <w:t xml:space="preserve">debated </w:t>
      </w:r>
      <w:r w:rsidR="004F6881">
        <w:rPr>
          <w:lang w:val="en-US"/>
        </w:rPr>
        <w:t xml:space="preserve">the </w:t>
      </w:r>
      <w:proofErr w:type="gramStart"/>
      <w:r w:rsidR="002A4AF2">
        <w:rPr>
          <w:lang w:val="en-US"/>
        </w:rPr>
        <w:t>doing</w:t>
      </w:r>
      <w:proofErr w:type="gramEnd"/>
      <w:r w:rsidR="002A4AF2">
        <w:rPr>
          <w:lang w:val="en-US"/>
        </w:rPr>
        <w:t xml:space="preserve"> of </w:t>
      </w:r>
      <w:r w:rsidR="004F6881">
        <w:rPr>
          <w:lang w:val="en-US"/>
        </w:rPr>
        <w:t>knowing</w:t>
      </w:r>
      <w:r w:rsidR="00E85BF9">
        <w:rPr>
          <w:lang w:val="en-US"/>
        </w:rPr>
        <w:t xml:space="preserve">, </w:t>
      </w:r>
      <w:r w:rsidR="005D2FA4">
        <w:rPr>
          <w:lang w:val="en-US"/>
        </w:rPr>
        <w:t xml:space="preserve">forms of </w:t>
      </w:r>
      <w:r w:rsidR="002A4AF2">
        <w:rPr>
          <w:lang w:val="en-US"/>
        </w:rPr>
        <w:t xml:space="preserve">making knowing </w:t>
      </w:r>
      <w:r w:rsidR="00E85BF9">
        <w:rPr>
          <w:lang w:val="en-US"/>
        </w:rPr>
        <w:t>known, and who to address</w:t>
      </w:r>
      <w:r w:rsidR="00066C9C">
        <w:rPr>
          <w:lang w:val="en-US"/>
        </w:rPr>
        <w:t xml:space="preserve"> in doing so</w:t>
      </w:r>
      <w:r w:rsidR="00E85BF9">
        <w:rPr>
          <w:lang w:val="en-US"/>
        </w:rPr>
        <w:t xml:space="preserve">.  </w:t>
      </w:r>
      <w:r w:rsidR="00786E57">
        <w:rPr>
          <w:lang w:val="en-US"/>
        </w:rPr>
        <w:t>Trusting is an uncertain and perhaps un</w:t>
      </w:r>
      <w:r w:rsidR="007E5899">
        <w:rPr>
          <w:lang w:val="en-US"/>
        </w:rPr>
        <w:t>nerving</w:t>
      </w:r>
      <w:r w:rsidR="00786E57">
        <w:rPr>
          <w:lang w:val="en-US"/>
        </w:rPr>
        <w:t xml:space="preserve"> process, </w:t>
      </w:r>
      <w:r w:rsidR="005E18F7">
        <w:rPr>
          <w:lang w:val="en-US"/>
        </w:rPr>
        <w:t xml:space="preserve">along with other forms of </w:t>
      </w:r>
      <w:r w:rsidR="005E18F7" w:rsidRPr="00203FAC">
        <w:rPr>
          <w:lang w:val="en-US"/>
        </w:rPr>
        <w:t xml:space="preserve">discomfort </w:t>
      </w:r>
      <w:r w:rsidR="00CC42C6">
        <w:rPr>
          <w:lang w:val="en-US"/>
        </w:rPr>
        <w:t xml:space="preserve">involved </w:t>
      </w:r>
      <w:r w:rsidR="005E18F7">
        <w:rPr>
          <w:lang w:val="en-US"/>
        </w:rPr>
        <w:t xml:space="preserve">in reorienting to </w:t>
      </w:r>
      <w:proofErr w:type="spellStart"/>
      <w:r w:rsidR="00CC42C6">
        <w:rPr>
          <w:lang w:val="en-US"/>
        </w:rPr>
        <w:t>decolonising</w:t>
      </w:r>
      <w:proofErr w:type="spellEnd"/>
      <w:r w:rsidR="00CC42C6">
        <w:rPr>
          <w:lang w:val="en-US"/>
        </w:rPr>
        <w:t xml:space="preserve"> and </w:t>
      </w:r>
      <w:r w:rsidR="005E18F7">
        <w:rPr>
          <w:lang w:val="en-US"/>
        </w:rPr>
        <w:t xml:space="preserve">Indigenous knowledges through my collaborative </w:t>
      </w:r>
      <w:r w:rsidR="005E18F7" w:rsidRPr="00203FAC">
        <w:rPr>
          <w:lang w:val="en-US"/>
        </w:rPr>
        <w:t>involvement</w:t>
      </w:r>
      <w:r w:rsidR="005E18F7">
        <w:rPr>
          <w:lang w:val="en-US"/>
        </w:rPr>
        <w:t>s</w:t>
      </w:r>
      <w:r w:rsidR="005E18F7" w:rsidRPr="00203FAC">
        <w:rPr>
          <w:lang w:val="en-US"/>
        </w:rPr>
        <w:t>.</w:t>
      </w:r>
    </w:p>
    <w:p w14:paraId="53C35F68" w14:textId="77777777" w:rsidR="005E18F7" w:rsidRPr="0023124B" w:rsidRDefault="005E18F7" w:rsidP="005E18F7">
      <w:pPr>
        <w:rPr>
          <w:lang w:val="en-US"/>
        </w:rPr>
      </w:pPr>
    </w:p>
    <w:p w14:paraId="76067EC9" w14:textId="2E501BCD" w:rsidR="00D45561" w:rsidRPr="00E536EB" w:rsidRDefault="007837C1">
      <w:pPr>
        <w:rPr>
          <w:lang w:val="en-US"/>
        </w:rPr>
      </w:pPr>
      <w:r w:rsidRPr="007837C1">
        <w:rPr>
          <w:b/>
          <w:bCs/>
          <w:lang w:val="en-US"/>
        </w:rPr>
        <w:t>Discomfort</w:t>
      </w:r>
      <w:r w:rsidR="00AF7849">
        <w:rPr>
          <w:b/>
          <w:bCs/>
          <w:lang w:val="en-US"/>
        </w:rPr>
        <w:t>ing reflexivity</w:t>
      </w:r>
      <w:r w:rsidR="00E536EB">
        <w:rPr>
          <w:b/>
          <w:bCs/>
          <w:lang w:val="en-US"/>
        </w:rPr>
        <w:t xml:space="preserve"> </w:t>
      </w:r>
    </w:p>
    <w:p w14:paraId="17D8EBF9" w14:textId="77777777" w:rsidR="007837C1" w:rsidRPr="0061602B" w:rsidRDefault="007837C1">
      <w:pPr>
        <w:rPr>
          <w:lang w:val="en-US"/>
        </w:rPr>
      </w:pPr>
    </w:p>
    <w:p w14:paraId="06F299D7" w14:textId="44560BE3" w:rsidR="000A5710" w:rsidRDefault="000A5710" w:rsidP="000A5710">
      <w:pPr>
        <w:rPr>
          <w:color w:val="333333"/>
          <w:shd w:val="clear" w:color="auto" w:fill="FFFFFF"/>
        </w:rPr>
      </w:pPr>
      <w:r>
        <w:rPr>
          <w:lang w:val="en-US"/>
        </w:rPr>
        <w:t xml:space="preserve">Attempts to </w:t>
      </w:r>
      <w:proofErr w:type="spellStart"/>
      <w:r>
        <w:rPr>
          <w:lang w:val="en-US"/>
        </w:rPr>
        <w:t>decolonise</w:t>
      </w:r>
      <w:proofErr w:type="spellEnd"/>
      <w:r>
        <w:rPr>
          <w:lang w:val="en-US"/>
        </w:rPr>
        <w:t xml:space="preserve"> ourselves </w:t>
      </w:r>
      <w:r w:rsidR="00931A1A">
        <w:rPr>
          <w:lang w:val="en-US"/>
        </w:rPr>
        <w:t xml:space="preserve">and our work </w:t>
      </w:r>
      <w:r>
        <w:rPr>
          <w:lang w:val="en-US"/>
        </w:rPr>
        <w:t>are not comfortable process</w:t>
      </w:r>
      <w:r w:rsidR="002E2FB5">
        <w:rPr>
          <w:lang w:val="en-US"/>
        </w:rPr>
        <w:t>es</w:t>
      </w:r>
      <w:r>
        <w:rPr>
          <w:lang w:val="en-US"/>
        </w:rPr>
        <w:t xml:space="preserve">.  Leon Moosavi </w:t>
      </w:r>
      <w:r w:rsidR="005A031A">
        <w:rPr>
          <w:lang w:val="en-US"/>
        </w:rPr>
        <w:t xml:space="preserve">has </w:t>
      </w:r>
      <w:r>
        <w:rPr>
          <w:lang w:val="en-US"/>
        </w:rPr>
        <w:t>call</w:t>
      </w:r>
      <w:r w:rsidR="005A031A">
        <w:rPr>
          <w:lang w:val="en-US"/>
        </w:rPr>
        <w:t>ed</w:t>
      </w:r>
      <w:r>
        <w:rPr>
          <w:lang w:val="en-US"/>
        </w:rPr>
        <w:t xml:space="preserve"> </w:t>
      </w:r>
      <w:r w:rsidRPr="00561225">
        <w:rPr>
          <w:lang w:val="en-US"/>
        </w:rPr>
        <w:t>for a heightened ’decolonial reflexivity</w:t>
      </w:r>
      <w:r w:rsidR="001B6636" w:rsidRPr="00561225">
        <w:rPr>
          <w:lang w:val="en-US"/>
        </w:rPr>
        <w:t xml:space="preserve"> that ‘involves offering an honest assessment of the complexities</w:t>
      </w:r>
      <w:r w:rsidR="00411C12" w:rsidRPr="00561225">
        <w:rPr>
          <w:lang w:val="en-US"/>
        </w:rPr>
        <w:t xml:space="preserve"> and limitations of efforts to </w:t>
      </w:r>
      <w:proofErr w:type="spellStart"/>
      <w:r w:rsidR="00411C12" w:rsidRPr="00561225">
        <w:rPr>
          <w:lang w:val="en-US"/>
        </w:rPr>
        <w:t>decolonise</w:t>
      </w:r>
      <w:proofErr w:type="spellEnd"/>
      <w:r w:rsidR="00411C12" w:rsidRPr="00561225">
        <w:rPr>
          <w:lang w:val="en-US"/>
        </w:rPr>
        <w:t xml:space="preserve"> … </w:t>
      </w:r>
      <w:r w:rsidR="00642025" w:rsidRPr="00561225">
        <w:rPr>
          <w:lang w:val="en-US"/>
        </w:rPr>
        <w:t>Decolonial reflexivity may also result in asking uncomfortable questions and reaching awkward conclusions</w:t>
      </w:r>
      <w:r w:rsidR="00377D85" w:rsidRPr="00561225">
        <w:rPr>
          <w:lang w:val="en-US"/>
        </w:rPr>
        <w:t>’</w:t>
      </w:r>
      <w:r w:rsidR="00642025" w:rsidRPr="00561225">
        <w:rPr>
          <w:lang w:val="en-US"/>
        </w:rPr>
        <w:t xml:space="preserve"> </w:t>
      </w:r>
      <w:r w:rsidR="00E91226" w:rsidRPr="00561225">
        <w:rPr>
          <w:lang w:val="en-US"/>
        </w:rPr>
        <w:t>(</w:t>
      </w:r>
      <w:r w:rsidR="00642025" w:rsidRPr="00561225">
        <w:rPr>
          <w:lang w:val="en-US"/>
        </w:rPr>
        <w:t>forthcoming</w:t>
      </w:r>
      <w:r w:rsidR="00E91226" w:rsidRPr="00561225">
        <w:rPr>
          <w:lang w:val="en-US"/>
        </w:rPr>
        <w:t>)</w:t>
      </w:r>
      <w:r w:rsidR="00561225">
        <w:rPr>
          <w:lang w:val="en-US"/>
        </w:rPr>
        <w:t xml:space="preserve">.  Moosavi </w:t>
      </w:r>
      <w:r>
        <w:rPr>
          <w:lang w:val="en-US"/>
        </w:rPr>
        <w:t xml:space="preserve">enacts this by turning the decolonial gaze on himself and interrogating his own positionality, where he found himself reinscribing coloniality through his </w:t>
      </w:r>
      <w:r w:rsidRPr="00F74110">
        <w:rPr>
          <w:lang w:val="en-US"/>
        </w:rPr>
        <w:t xml:space="preserve">efforts at academic </w:t>
      </w:r>
      <w:proofErr w:type="spellStart"/>
      <w:r w:rsidRPr="00F74110">
        <w:rPr>
          <w:lang w:val="en-US"/>
        </w:rPr>
        <w:t>decolonisation</w:t>
      </w:r>
      <w:proofErr w:type="spellEnd"/>
      <w:r w:rsidRPr="00F74110">
        <w:rPr>
          <w:lang w:val="en-US"/>
        </w:rPr>
        <w:t>, stating: ‘</w:t>
      </w:r>
      <w:r w:rsidRPr="00F74110">
        <w:rPr>
          <w:color w:val="333333"/>
          <w:shd w:val="clear" w:color="auto" w:fill="FFFFFF"/>
        </w:rPr>
        <w:t>As I can attest, decolonial reflexivity can be an uncomfortable exercise’ (</w:t>
      </w:r>
      <w:r w:rsidR="000E5444">
        <w:rPr>
          <w:color w:val="333333"/>
          <w:shd w:val="clear" w:color="auto" w:fill="FFFFFF"/>
        </w:rPr>
        <w:t xml:space="preserve">2023: </w:t>
      </w:r>
      <w:r w:rsidRPr="00F74110">
        <w:rPr>
          <w:color w:val="333333"/>
          <w:shd w:val="clear" w:color="auto" w:fill="FFFFFF"/>
        </w:rPr>
        <w:t>139).</w:t>
      </w:r>
      <w:r>
        <w:rPr>
          <w:color w:val="333333"/>
          <w:shd w:val="clear" w:color="auto" w:fill="FFFFFF"/>
        </w:rPr>
        <w:t xml:space="preserve">  </w:t>
      </w:r>
      <w:r w:rsidR="001F017F">
        <w:rPr>
          <w:color w:val="333333"/>
          <w:shd w:val="clear" w:color="auto" w:fill="FFFFFF"/>
        </w:rPr>
        <w:t>The d</w:t>
      </w:r>
      <w:r>
        <w:rPr>
          <w:color w:val="333333"/>
          <w:shd w:val="clear" w:color="auto" w:fill="FFFFFF"/>
        </w:rPr>
        <w:t xml:space="preserve">iscomfort </w:t>
      </w:r>
      <w:r w:rsidR="001F017F">
        <w:rPr>
          <w:color w:val="333333"/>
          <w:shd w:val="clear" w:color="auto" w:fill="FFFFFF"/>
        </w:rPr>
        <w:t xml:space="preserve">of the sort of decolonial reflexivity that Moosavi advocates </w:t>
      </w:r>
      <w:r>
        <w:rPr>
          <w:color w:val="333333"/>
          <w:shd w:val="clear" w:color="auto" w:fill="FFFFFF"/>
        </w:rPr>
        <w:t>is also nodded towards in the reflective accounts of conducting Indigenous research as settler scholars.  Sarah Panofsky</w:t>
      </w:r>
      <w:r w:rsidR="00157B07">
        <w:rPr>
          <w:color w:val="333333"/>
          <w:shd w:val="clear" w:color="auto" w:fill="FFFFFF"/>
        </w:rPr>
        <w:t>, for instance,</w:t>
      </w:r>
      <w:r>
        <w:rPr>
          <w:color w:val="333333"/>
          <w:shd w:val="clear" w:color="auto" w:fill="FFFFFF"/>
        </w:rPr>
        <w:t xml:space="preserve"> writes that she experienced discomfort ‘with the academic framing in which the [participants’] stories rest and wonder about the authenticity of the work as a whole.  This is something I am grappling with – how to ensure that the representation of the research is also aligned with </w:t>
      </w:r>
      <w:proofErr w:type="spellStart"/>
      <w:r>
        <w:rPr>
          <w:color w:val="333333"/>
          <w:shd w:val="clear" w:color="auto" w:fill="FFFFFF"/>
        </w:rPr>
        <w:t>Web’suwet’en</w:t>
      </w:r>
      <w:proofErr w:type="spellEnd"/>
      <w:r>
        <w:rPr>
          <w:color w:val="333333"/>
          <w:shd w:val="clear" w:color="auto" w:fill="FFFFFF"/>
        </w:rPr>
        <w:t xml:space="preserve"> ways.  I see this grappling as part of my responsibility’ (Panofsky et al. 2024: 7</w:t>
      </w:r>
      <w:proofErr w:type="gramStart"/>
      <w:r>
        <w:rPr>
          <w:color w:val="333333"/>
          <w:shd w:val="clear" w:color="auto" w:fill="FFFFFF"/>
        </w:rPr>
        <w:t>), and</w:t>
      </w:r>
      <w:proofErr w:type="gramEnd"/>
      <w:r>
        <w:rPr>
          <w:color w:val="333333"/>
          <w:shd w:val="clear" w:color="auto" w:fill="FFFFFF"/>
        </w:rPr>
        <w:t xml:space="preserve"> further writes that as a non-Indigenous settler she has only the barest of grasps of the lived experience of ancestral connection to place.</w:t>
      </w:r>
      <w:r w:rsidR="00EA629A">
        <w:rPr>
          <w:color w:val="333333"/>
          <w:shd w:val="clear" w:color="auto" w:fill="FFFFFF"/>
        </w:rPr>
        <w:t xml:space="preserve">  As is evident from Moosavi’s call and Panofsky’s demonstration, discomfort is far from a reason to eschew decolonial reflexivity</w:t>
      </w:r>
      <w:r w:rsidR="002717B7">
        <w:rPr>
          <w:color w:val="333333"/>
          <w:shd w:val="clear" w:color="auto" w:fill="FFFFFF"/>
        </w:rPr>
        <w:t xml:space="preserve"> – quite the opposite.</w:t>
      </w:r>
    </w:p>
    <w:p w14:paraId="2DD201F0" w14:textId="1EC197C9" w:rsidR="000D279D" w:rsidRDefault="000D279D" w:rsidP="000D279D">
      <w:pPr>
        <w:ind w:firstLine="720"/>
        <w:rPr>
          <w:lang w:val="en-US"/>
        </w:rPr>
      </w:pPr>
      <w:r w:rsidRPr="00FB4667">
        <w:rPr>
          <w:lang w:val="en-US"/>
        </w:rPr>
        <w:t xml:space="preserve">Although not addressing </w:t>
      </w:r>
      <w:proofErr w:type="spellStart"/>
      <w:r w:rsidRPr="00FB4667">
        <w:rPr>
          <w:lang w:val="en-US"/>
        </w:rPr>
        <w:t>decolonising</w:t>
      </w:r>
      <w:proofErr w:type="spellEnd"/>
      <w:r w:rsidRPr="00FB4667">
        <w:rPr>
          <w:lang w:val="en-US"/>
        </w:rPr>
        <w:t xml:space="preserve"> research </w:t>
      </w:r>
      <w:r w:rsidR="001412DB">
        <w:rPr>
          <w:lang w:val="en-US"/>
        </w:rPr>
        <w:t>specifical</w:t>
      </w:r>
      <w:r w:rsidRPr="00FB4667">
        <w:rPr>
          <w:lang w:val="en-US"/>
        </w:rPr>
        <w:t>ly</w:t>
      </w:r>
      <w:r w:rsidR="00554717">
        <w:rPr>
          <w:lang w:val="en-US"/>
        </w:rPr>
        <w:t>,</w:t>
      </w:r>
      <w:r w:rsidRPr="00FB4667">
        <w:rPr>
          <w:lang w:val="en-US"/>
        </w:rPr>
        <w:t xml:space="preserve"> Wanda Pillow’s (2003) call to embrace a reflexivity of discomfort offers perceptive insights into the important potential of uneasiness and uncertainty in </w:t>
      </w:r>
      <w:proofErr w:type="spellStart"/>
      <w:r w:rsidRPr="00FB4667">
        <w:rPr>
          <w:lang w:val="en-US"/>
        </w:rPr>
        <w:t>decolonising</w:t>
      </w:r>
      <w:proofErr w:type="spellEnd"/>
      <w:r w:rsidRPr="00FB4667">
        <w:rPr>
          <w:lang w:val="en-US"/>
        </w:rPr>
        <w:t xml:space="preserve"> research and </w:t>
      </w:r>
      <w:r w:rsidR="00DD593C">
        <w:rPr>
          <w:lang w:val="en-US"/>
        </w:rPr>
        <w:t xml:space="preserve">for </w:t>
      </w:r>
      <w:r w:rsidRPr="00FB4667">
        <w:rPr>
          <w:lang w:val="en-US"/>
        </w:rPr>
        <w:t xml:space="preserve">non-Indigenous researcher collaborations with Indigenous colleagues and communities.  Pillow critiques common use of self-reflexivity as a cathartic and transcendent solution to the problematic challenges of representing the Other and the researcher’s own privilege when studying </w:t>
      </w:r>
      <w:proofErr w:type="spellStart"/>
      <w:r w:rsidRPr="00FB4667">
        <w:rPr>
          <w:lang w:val="en-US"/>
        </w:rPr>
        <w:t>marginalised</w:t>
      </w:r>
      <w:proofErr w:type="spellEnd"/>
      <w:r w:rsidRPr="00FB4667">
        <w:rPr>
          <w:lang w:val="en-US"/>
        </w:rPr>
        <w:t xml:space="preserve"> communities</w:t>
      </w:r>
      <w:r w:rsidR="00FE3014">
        <w:rPr>
          <w:lang w:val="en-US"/>
        </w:rPr>
        <w:t>:</w:t>
      </w:r>
    </w:p>
    <w:p w14:paraId="6CA11273" w14:textId="558350CB" w:rsidR="000D279D" w:rsidRPr="00454503" w:rsidRDefault="00A22A85" w:rsidP="00454503">
      <w:pPr>
        <w:ind w:left="720"/>
        <w:rPr>
          <w:rFonts w:eastAsia="Times New Roman"/>
          <w:kern w:val="0"/>
          <w:lang w:eastAsia="en-GB"/>
          <w14:ligatures w14:val="none"/>
        </w:rPr>
      </w:pPr>
      <w:r w:rsidRPr="00454503">
        <w:rPr>
          <w:lang w:val="en-US"/>
        </w:rPr>
        <w:lastRenderedPageBreak/>
        <w:t>[The reflex</w:t>
      </w:r>
      <w:r w:rsidR="00207221">
        <w:rPr>
          <w:lang w:val="en-US"/>
        </w:rPr>
        <w:t>ive</w:t>
      </w:r>
      <w:r w:rsidRPr="00454503">
        <w:rPr>
          <w:lang w:val="en-US"/>
        </w:rPr>
        <w:t xml:space="preserve"> trend] is marked by a desire to use reflexivity to </w:t>
      </w:r>
      <w:r w:rsidR="008A0EEB" w:rsidRPr="00454503">
        <w:rPr>
          <w:lang w:val="en-US"/>
        </w:rPr>
        <w:t>write our research subjects, issues, or settings as</w:t>
      </w:r>
      <w:r w:rsidR="005C6C86" w:rsidRPr="00454503">
        <w:rPr>
          <w:lang w:val="en-US"/>
        </w:rPr>
        <w:t xml:space="preserve"> </w:t>
      </w:r>
      <w:r w:rsidR="008A0EEB" w:rsidRPr="00454503">
        <w:rPr>
          <w:lang w:val="en-US"/>
        </w:rPr>
        <w:t xml:space="preserve">familiar.  I argue that using reflexivity to write towards the </w:t>
      </w:r>
      <w:r w:rsidR="005C6C86" w:rsidRPr="00454503">
        <w:rPr>
          <w:lang w:val="en-US"/>
        </w:rPr>
        <w:t>familiar</w:t>
      </w:r>
      <w:r w:rsidR="008A0EEB" w:rsidRPr="00454503">
        <w:rPr>
          <w:lang w:val="en-US"/>
        </w:rPr>
        <w:t xml:space="preserve"> works against the critical impetus of reflexivity and thus masks</w:t>
      </w:r>
      <w:r w:rsidR="00C51B6E" w:rsidRPr="00454503">
        <w:rPr>
          <w:lang w:val="en-US"/>
        </w:rPr>
        <w:t xml:space="preserve"> </w:t>
      </w:r>
      <w:r w:rsidR="008A0EEB" w:rsidRPr="00454503">
        <w:rPr>
          <w:lang w:val="en-US"/>
        </w:rPr>
        <w:t xml:space="preserve">continued reliance upon traditional </w:t>
      </w:r>
      <w:r w:rsidR="00C51B6E" w:rsidRPr="00454503">
        <w:rPr>
          <w:lang w:val="en-US"/>
        </w:rPr>
        <w:t>notions</w:t>
      </w:r>
      <w:r w:rsidR="008A0EEB" w:rsidRPr="00454503">
        <w:rPr>
          <w:lang w:val="en-US"/>
        </w:rPr>
        <w:t xml:space="preserve"> of validity, truth, </w:t>
      </w:r>
      <w:r w:rsidR="00C51B6E" w:rsidRPr="00454503">
        <w:rPr>
          <w:lang w:val="en-US"/>
        </w:rPr>
        <w:t>and essence</w:t>
      </w:r>
      <w:r w:rsidR="005C6C86" w:rsidRPr="00454503">
        <w:rPr>
          <w:lang w:val="en-US"/>
        </w:rPr>
        <w:t>, in qualitative research</w:t>
      </w:r>
      <w:r w:rsidR="00C51B6E" w:rsidRPr="00454503">
        <w:rPr>
          <w:lang w:val="en-US"/>
        </w:rPr>
        <w:t xml:space="preserve"> (p.</w:t>
      </w:r>
      <w:r w:rsidR="00C7708A" w:rsidRPr="00454503">
        <w:rPr>
          <w:lang w:val="en-US"/>
        </w:rPr>
        <w:t xml:space="preserve">180) … </w:t>
      </w:r>
      <w:r w:rsidR="008D4762" w:rsidRPr="00454503">
        <w:rPr>
          <w:lang w:val="en-US"/>
        </w:rPr>
        <w:t xml:space="preserve">Reflexivity then always occurs out of an </w:t>
      </w:r>
      <w:r w:rsidR="000D279D" w:rsidRPr="00454503">
        <w:rPr>
          <w:rFonts w:eastAsia="Times New Roman"/>
          <w:kern w:val="0"/>
          <w:lang w:eastAsia="en-GB"/>
          <w14:ligatures w14:val="none"/>
        </w:rPr>
        <w:t>unequal power relationship and</w:t>
      </w:r>
      <w:r w:rsidR="00D22D4D" w:rsidRPr="00454503">
        <w:rPr>
          <w:rFonts w:eastAsia="Times New Roman"/>
          <w:kern w:val="0"/>
          <w:lang w:eastAsia="en-GB"/>
          <w14:ligatures w14:val="none"/>
        </w:rPr>
        <w:t>, in fact, the act of reflexivity</w:t>
      </w:r>
      <w:r w:rsidR="000D279D" w:rsidRPr="00454503">
        <w:rPr>
          <w:rFonts w:eastAsia="Times New Roman"/>
          <w:kern w:val="0"/>
          <w:lang w:eastAsia="en-GB"/>
          <w14:ligatures w14:val="none"/>
        </w:rPr>
        <w:t xml:space="preserve"> may perpetuate a colonial relationship while at the same time attempting to mask this power over the subject</w:t>
      </w:r>
      <w:r w:rsidR="00454503" w:rsidRPr="00454503">
        <w:rPr>
          <w:rFonts w:eastAsia="Times New Roman"/>
          <w:kern w:val="0"/>
          <w:lang w:eastAsia="en-GB"/>
          <w14:ligatures w14:val="none"/>
        </w:rPr>
        <w:t xml:space="preserve"> (</w:t>
      </w:r>
      <w:r w:rsidR="000D279D" w:rsidRPr="00454503">
        <w:rPr>
          <w:rFonts w:eastAsia="Times New Roman"/>
          <w:kern w:val="0"/>
          <w:lang w:eastAsia="en-GB"/>
          <w14:ligatures w14:val="none"/>
        </w:rPr>
        <w:t>p.</w:t>
      </w:r>
      <w:r w:rsidR="00454503" w:rsidRPr="00454503">
        <w:rPr>
          <w:rFonts w:eastAsia="Times New Roman"/>
          <w:kern w:val="0"/>
          <w:lang w:eastAsia="en-GB"/>
          <w14:ligatures w14:val="none"/>
        </w:rPr>
        <w:t xml:space="preserve"> </w:t>
      </w:r>
      <w:r w:rsidR="000D279D" w:rsidRPr="00454503">
        <w:rPr>
          <w:rFonts w:eastAsia="Times New Roman"/>
          <w:kern w:val="0"/>
          <w:lang w:eastAsia="en-GB"/>
          <w14:ligatures w14:val="none"/>
        </w:rPr>
        <w:t>185).</w:t>
      </w:r>
    </w:p>
    <w:p w14:paraId="145DA3C2" w14:textId="4950143F" w:rsidR="000D279D" w:rsidRPr="00FB4667" w:rsidRDefault="000D279D" w:rsidP="00FB4667">
      <w:pPr>
        <w:ind w:firstLine="720"/>
        <w:rPr>
          <w:shd w:val="clear" w:color="auto" w:fill="FFFFFF"/>
        </w:rPr>
      </w:pPr>
      <w:r w:rsidRPr="00FB4667">
        <w:rPr>
          <w:shd w:val="clear" w:color="auto" w:fill="FFFFFF"/>
        </w:rPr>
        <w:t xml:space="preserve">Such reflexive strategies centre the researcher, prop up their claims to generating </w:t>
      </w:r>
      <w:r w:rsidR="00E12D00">
        <w:rPr>
          <w:shd w:val="clear" w:color="auto" w:fill="FFFFFF"/>
        </w:rPr>
        <w:t>legitimate</w:t>
      </w:r>
      <w:r w:rsidR="00377159">
        <w:rPr>
          <w:shd w:val="clear" w:color="auto" w:fill="FFFFFF"/>
        </w:rPr>
        <w:t xml:space="preserve"> representations</w:t>
      </w:r>
      <w:r w:rsidRPr="00FB4667">
        <w:rPr>
          <w:shd w:val="clear" w:color="auto" w:fill="FFFFFF"/>
        </w:rPr>
        <w:t xml:space="preserve"> and thus reinforce the colonialism of </w:t>
      </w:r>
      <w:r w:rsidR="00290142">
        <w:rPr>
          <w:shd w:val="clear" w:color="auto" w:fill="FFFFFF"/>
        </w:rPr>
        <w:t xml:space="preserve">the </w:t>
      </w:r>
      <w:r w:rsidR="00E355F1">
        <w:rPr>
          <w:shd w:val="clear" w:color="auto" w:fill="FFFFFF"/>
        </w:rPr>
        <w:t>tripartite ‘knowledge, knower, knowing’</w:t>
      </w:r>
      <w:r w:rsidR="002149B1">
        <w:rPr>
          <w:shd w:val="clear" w:color="auto" w:fill="FFFFFF"/>
        </w:rPr>
        <w:t xml:space="preserve"> denigration of Indigenous epistemologies</w:t>
      </w:r>
      <w:r w:rsidRPr="00FB4667">
        <w:rPr>
          <w:shd w:val="clear" w:color="auto" w:fill="FFFFFF"/>
        </w:rPr>
        <w:t>.  Pillow refers to them as ‘strategies of comfortability’</w:t>
      </w:r>
      <w:r w:rsidR="00CF3523">
        <w:rPr>
          <w:shd w:val="clear" w:color="auto" w:fill="FFFFFF"/>
        </w:rPr>
        <w:t xml:space="preserve"> </w:t>
      </w:r>
      <w:r w:rsidR="00556E25">
        <w:rPr>
          <w:shd w:val="clear" w:color="auto" w:fill="FFFFFF"/>
        </w:rPr>
        <w:t xml:space="preserve">that </w:t>
      </w:r>
      <w:r w:rsidR="008C475A">
        <w:rPr>
          <w:shd w:val="clear" w:color="auto" w:fill="FFFFFF"/>
        </w:rPr>
        <w:t xml:space="preserve">reflex towards the familiar.  They </w:t>
      </w:r>
      <w:r w:rsidR="00556E25">
        <w:rPr>
          <w:shd w:val="clear" w:color="auto" w:fill="FFFFFF"/>
        </w:rPr>
        <w:t xml:space="preserve">operate </w:t>
      </w:r>
      <w:r w:rsidR="002930F5">
        <w:rPr>
          <w:shd w:val="clear" w:color="auto" w:fill="FFFFFF"/>
        </w:rPr>
        <w:t xml:space="preserve">on the </w:t>
      </w:r>
      <w:r w:rsidR="005F1A4D">
        <w:rPr>
          <w:shd w:val="clear" w:color="auto" w:fill="FFFFFF"/>
        </w:rPr>
        <w:t xml:space="preserve">secure </w:t>
      </w:r>
      <w:r w:rsidR="00683B49">
        <w:rPr>
          <w:shd w:val="clear" w:color="auto" w:fill="FFFFFF"/>
        </w:rPr>
        <w:t xml:space="preserve">and accepted </w:t>
      </w:r>
      <w:r w:rsidR="002930F5">
        <w:rPr>
          <w:shd w:val="clear" w:color="auto" w:fill="FFFFFF"/>
        </w:rPr>
        <w:t>territory</w:t>
      </w:r>
      <w:r w:rsidR="009D2A78">
        <w:rPr>
          <w:shd w:val="clear" w:color="auto" w:fill="FFFFFF"/>
        </w:rPr>
        <w:t xml:space="preserve"> of</w:t>
      </w:r>
      <w:r w:rsidR="00FC6C8A">
        <w:rPr>
          <w:shd w:val="clear" w:color="auto" w:fill="FFFFFF"/>
        </w:rPr>
        <w:t xml:space="preserve"> a </w:t>
      </w:r>
      <w:r w:rsidR="00BB671E">
        <w:rPr>
          <w:shd w:val="clear" w:color="auto" w:fill="FFFFFF"/>
        </w:rPr>
        <w:t xml:space="preserve">knowable and </w:t>
      </w:r>
      <w:r w:rsidR="00057BB8">
        <w:rPr>
          <w:shd w:val="clear" w:color="auto" w:fill="FFFFFF"/>
        </w:rPr>
        <w:t xml:space="preserve">containable </w:t>
      </w:r>
      <w:r w:rsidR="00BB671E">
        <w:rPr>
          <w:shd w:val="clear" w:color="auto" w:fill="FFFFFF"/>
        </w:rPr>
        <w:t xml:space="preserve">subject who through self-reflexivity </w:t>
      </w:r>
      <w:r w:rsidR="00683B49">
        <w:rPr>
          <w:shd w:val="clear" w:color="auto" w:fill="FFFFFF"/>
        </w:rPr>
        <w:t>may</w:t>
      </w:r>
      <w:r w:rsidR="00614196">
        <w:rPr>
          <w:shd w:val="clear" w:color="auto" w:fill="FFFFFF"/>
        </w:rPr>
        <w:t xml:space="preserve"> obtain better data</w:t>
      </w:r>
      <w:r w:rsidR="003F2615">
        <w:rPr>
          <w:shd w:val="clear" w:color="auto" w:fill="FFFFFF"/>
        </w:rPr>
        <w:t xml:space="preserve"> and thus produc</w:t>
      </w:r>
      <w:r w:rsidR="00CF3523">
        <w:rPr>
          <w:shd w:val="clear" w:color="auto" w:fill="FFFFFF"/>
        </w:rPr>
        <w:t xml:space="preserve">e </w:t>
      </w:r>
      <w:r w:rsidR="003F2615">
        <w:rPr>
          <w:shd w:val="clear" w:color="auto" w:fill="FFFFFF"/>
        </w:rPr>
        <w:t>better knowledge</w:t>
      </w:r>
      <w:r w:rsidR="00A803ED">
        <w:rPr>
          <w:shd w:val="clear" w:color="auto" w:fill="FFFFFF"/>
        </w:rPr>
        <w:t xml:space="preserve">.  Comfortable reflexivity </w:t>
      </w:r>
      <w:r w:rsidR="004766D2">
        <w:rPr>
          <w:shd w:val="clear" w:color="auto" w:fill="FFFFFF"/>
        </w:rPr>
        <w:t xml:space="preserve">offers </w:t>
      </w:r>
      <w:r w:rsidR="00103660">
        <w:rPr>
          <w:shd w:val="clear" w:color="auto" w:fill="FFFFFF"/>
        </w:rPr>
        <w:t xml:space="preserve">the researcher </w:t>
      </w:r>
      <w:r w:rsidR="004766D2">
        <w:rPr>
          <w:shd w:val="clear" w:color="auto" w:fill="FFFFFF"/>
        </w:rPr>
        <w:t>a</w:t>
      </w:r>
      <w:r w:rsidR="004D79A5">
        <w:rPr>
          <w:shd w:val="clear" w:color="auto" w:fill="FFFFFF"/>
        </w:rPr>
        <w:t>n acc</w:t>
      </w:r>
      <w:r w:rsidR="008447D4">
        <w:rPr>
          <w:shd w:val="clear" w:color="auto" w:fill="FFFFFF"/>
        </w:rPr>
        <w:t>ustomed</w:t>
      </w:r>
      <w:r w:rsidR="00983A4E">
        <w:rPr>
          <w:shd w:val="clear" w:color="auto" w:fill="FFFFFF"/>
        </w:rPr>
        <w:t xml:space="preserve"> </w:t>
      </w:r>
      <w:proofErr w:type="gramStart"/>
      <w:r w:rsidR="00EF4196">
        <w:rPr>
          <w:shd w:val="clear" w:color="auto" w:fill="FFFFFF"/>
        </w:rPr>
        <w:t>end-point</w:t>
      </w:r>
      <w:proofErr w:type="gramEnd"/>
      <w:r w:rsidR="00EF4196">
        <w:rPr>
          <w:shd w:val="clear" w:color="auto" w:fill="FFFFFF"/>
        </w:rPr>
        <w:t xml:space="preserve"> </w:t>
      </w:r>
      <w:r w:rsidR="003C6747">
        <w:rPr>
          <w:shd w:val="clear" w:color="auto" w:fill="FFFFFF"/>
        </w:rPr>
        <w:t xml:space="preserve">and closes off </w:t>
      </w:r>
      <w:r w:rsidR="00170509">
        <w:rPr>
          <w:shd w:val="clear" w:color="auto" w:fill="FFFFFF"/>
        </w:rPr>
        <w:t>discomfort</w:t>
      </w:r>
      <w:r w:rsidRPr="00FB4667">
        <w:rPr>
          <w:rFonts w:eastAsia="Times New Roman"/>
          <w:kern w:val="0"/>
          <w:lang w:eastAsia="en-GB"/>
          <w14:ligatures w14:val="none"/>
        </w:rPr>
        <w:t xml:space="preserve">. </w:t>
      </w:r>
      <w:r w:rsidR="0064359B">
        <w:rPr>
          <w:rFonts w:eastAsia="Times New Roman"/>
          <w:kern w:val="0"/>
          <w:lang w:eastAsia="en-GB"/>
          <w14:ligatures w14:val="none"/>
        </w:rPr>
        <w:t xml:space="preserve"> Rather</w:t>
      </w:r>
      <w:r w:rsidR="004766D2">
        <w:rPr>
          <w:rFonts w:eastAsia="Times New Roman"/>
          <w:kern w:val="0"/>
          <w:lang w:eastAsia="en-GB"/>
          <w14:ligatures w14:val="none"/>
        </w:rPr>
        <w:t>,</w:t>
      </w:r>
      <w:r w:rsidRPr="00FB4667">
        <w:rPr>
          <w:rFonts w:eastAsia="Times New Roman"/>
          <w:kern w:val="0"/>
          <w:lang w:eastAsia="en-GB"/>
          <w14:ligatures w14:val="none"/>
        </w:rPr>
        <w:t xml:space="preserve"> Pillow envisages the reflexivity of discomfort as a methodological tool for helping researchers to interrogate their research </w:t>
      </w:r>
      <w:r w:rsidR="0083446A">
        <w:rPr>
          <w:rFonts w:eastAsia="Times New Roman"/>
          <w:kern w:val="0"/>
          <w:lang w:eastAsia="en-GB"/>
          <w14:ligatures w14:val="none"/>
        </w:rPr>
        <w:t xml:space="preserve">from the unsettled position of </w:t>
      </w:r>
      <w:r w:rsidRPr="00FB4667">
        <w:rPr>
          <w:rFonts w:eastAsia="Times New Roman"/>
          <w:kern w:val="0"/>
          <w:lang w:eastAsia="en-GB"/>
          <w14:ligatures w14:val="none"/>
        </w:rPr>
        <w:t>seeking to know while also recognising that knowing is tenuous, as we grapple with the simultaneous limits and importance of possibility in knowledge production</w:t>
      </w:r>
      <w:r w:rsidR="007F4C4C">
        <w:rPr>
          <w:rFonts w:eastAsia="Times New Roman"/>
          <w:kern w:val="0"/>
          <w:lang w:eastAsia="en-GB"/>
          <w14:ligatures w14:val="none"/>
        </w:rPr>
        <w:t>, ‘exposing the difficult and often uncomfortable task of leaving what is unfamiliar, unfamiliar</w:t>
      </w:r>
      <w:r w:rsidR="00690E4A">
        <w:rPr>
          <w:rFonts w:eastAsia="Times New Roman"/>
          <w:kern w:val="0"/>
          <w:lang w:eastAsia="en-GB"/>
          <w14:ligatures w14:val="none"/>
        </w:rPr>
        <w:t>’</w:t>
      </w:r>
      <w:r w:rsidR="00B808D7">
        <w:rPr>
          <w:rFonts w:eastAsia="Times New Roman"/>
          <w:kern w:val="0"/>
          <w:lang w:eastAsia="en-GB"/>
          <w14:ligatures w14:val="none"/>
        </w:rPr>
        <w:t xml:space="preserve"> (2003: 177).</w:t>
      </w:r>
    </w:p>
    <w:p w14:paraId="345C4DE1" w14:textId="68220CB2" w:rsidR="00433022" w:rsidRDefault="0040080B" w:rsidP="00D42A2A">
      <w:pPr>
        <w:ind w:firstLine="720"/>
        <w:rPr>
          <w:rFonts w:eastAsia="Times New Roman"/>
          <w:kern w:val="0"/>
          <w:lang w:eastAsia="en-GB"/>
          <w14:ligatures w14:val="none"/>
        </w:rPr>
      </w:pPr>
      <w:r w:rsidRPr="0040080B">
        <w:rPr>
          <w:rFonts w:eastAsia="Times New Roman"/>
          <w:kern w:val="0"/>
          <w:lang w:eastAsia="en-GB"/>
          <w14:ligatures w14:val="none"/>
        </w:rPr>
        <w:t xml:space="preserve">The </w:t>
      </w:r>
      <w:proofErr w:type="spellStart"/>
      <w:r w:rsidRPr="0040080B">
        <w:rPr>
          <w:rFonts w:eastAsia="Times New Roman"/>
          <w:kern w:val="0"/>
          <w:lang w:eastAsia="en-GB"/>
          <w14:ligatures w14:val="none"/>
        </w:rPr>
        <w:t>Tipuna</w:t>
      </w:r>
      <w:proofErr w:type="spellEnd"/>
      <w:r w:rsidR="000A5710" w:rsidRPr="0040080B">
        <w:rPr>
          <w:rFonts w:eastAsia="Times New Roman"/>
          <w:kern w:val="0"/>
          <w:lang w:eastAsia="en-GB"/>
          <w14:ligatures w14:val="none"/>
        </w:rPr>
        <w:t xml:space="preserve"> Project </w:t>
      </w:r>
      <w:r w:rsidR="000A5710" w:rsidRPr="008136B4">
        <w:rPr>
          <w:rFonts w:eastAsia="Times New Roman"/>
          <w:kern w:val="0"/>
          <w:lang w:eastAsia="en-GB"/>
          <w14:ligatures w14:val="none"/>
        </w:rPr>
        <w:t>c</w:t>
      </w:r>
      <w:r w:rsidR="000A5710" w:rsidRPr="0061602B">
        <w:rPr>
          <w:rFonts w:eastAsia="Times New Roman"/>
          <w:kern w:val="0"/>
          <w:lang w:eastAsia="en-GB"/>
          <w14:ligatures w14:val="none"/>
        </w:rPr>
        <w:t xml:space="preserve">ollaboration has been a ‘something else’ experience for me, where I am invited into another existence – a world where the past is </w:t>
      </w:r>
      <w:r w:rsidR="00F116FF">
        <w:rPr>
          <w:rFonts w:eastAsia="Times New Roman"/>
          <w:kern w:val="0"/>
          <w:lang w:eastAsia="en-GB"/>
          <w14:ligatures w14:val="none"/>
        </w:rPr>
        <w:t xml:space="preserve">alongside </w:t>
      </w:r>
      <w:r w:rsidR="000A5710" w:rsidRPr="0061602B">
        <w:rPr>
          <w:rFonts w:eastAsia="Times New Roman"/>
          <w:kern w:val="0"/>
          <w:lang w:eastAsia="en-GB"/>
          <w14:ligatures w14:val="none"/>
        </w:rPr>
        <w:t>you; where bodies, land and water are listened to; where ancestors can be included as respected co-researchers in collective community participatory action research; and where methodology involves separate but fluid spheres that move with historical violence and intergenerational trauma to keep people safe.  I keep a reflexive diary of my exchanges and involvement in</w:t>
      </w:r>
      <w:r w:rsidR="006D1A49">
        <w:rPr>
          <w:rFonts w:eastAsia="Times New Roman"/>
          <w:kern w:val="0"/>
          <w:lang w:eastAsia="en-GB"/>
          <w14:ligatures w14:val="none"/>
        </w:rPr>
        <w:t xml:space="preserve"> </w:t>
      </w:r>
      <w:r>
        <w:rPr>
          <w:rFonts w:eastAsia="Times New Roman"/>
          <w:kern w:val="0"/>
          <w:lang w:eastAsia="en-GB"/>
          <w14:ligatures w14:val="none"/>
        </w:rPr>
        <w:t xml:space="preserve">The </w:t>
      </w:r>
      <w:proofErr w:type="spellStart"/>
      <w:r w:rsidRPr="0040080B">
        <w:rPr>
          <w:rFonts w:eastAsia="Times New Roman"/>
          <w:kern w:val="0"/>
          <w:lang w:eastAsia="en-GB"/>
          <w14:ligatures w14:val="none"/>
        </w:rPr>
        <w:t>Tipuna</w:t>
      </w:r>
      <w:proofErr w:type="spellEnd"/>
      <w:r w:rsidR="000A5710" w:rsidRPr="0040080B">
        <w:rPr>
          <w:rFonts w:eastAsia="Times New Roman"/>
          <w:kern w:val="0"/>
          <w:lang w:eastAsia="en-GB"/>
          <w14:ligatures w14:val="none"/>
        </w:rPr>
        <w:t xml:space="preserve"> Project </w:t>
      </w:r>
      <w:r w:rsidR="000A5710" w:rsidRPr="0052173A">
        <w:rPr>
          <w:rFonts w:eastAsia="Times New Roman"/>
          <w:kern w:val="0"/>
          <w:lang w:eastAsia="en-GB"/>
          <w14:ligatures w14:val="none"/>
        </w:rPr>
        <w:t>a</w:t>
      </w:r>
      <w:r w:rsidR="000A5710" w:rsidRPr="0061602B">
        <w:rPr>
          <w:rFonts w:eastAsia="Times New Roman"/>
          <w:kern w:val="0"/>
          <w:lang w:eastAsia="en-GB"/>
          <w14:ligatures w14:val="none"/>
        </w:rPr>
        <w:t xml:space="preserve">nd can see a recurrent </w:t>
      </w:r>
      <w:r w:rsidR="000A5710">
        <w:rPr>
          <w:rFonts w:eastAsia="Times New Roman"/>
          <w:kern w:val="0"/>
          <w:lang w:eastAsia="en-GB"/>
          <w14:ligatures w14:val="none"/>
        </w:rPr>
        <w:t xml:space="preserve">uncertainty and </w:t>
      </w:r>
      <w:r w:rsidR="000A5710" w:rsidRPr="0061602B">
        <w:rPr>
          <w:rFonts w:eastAsia="Times New Roman"/>
          <w:kern w:val="0"/>
          <w:lang w:eastAsia="en-GB"/>
          <w14:ligatures w14:val="none"/>
        </w:rPr>
        <w:t>discomfort in my entries</w:t>
      </w:r>
      <w:r w:rsidR="000A5710" w:rsidRPr="00CA140D">
        <w:rPr>
          <w:rFonts w:eastAsia="Times New Roman"/>
          <w:kern w:val="0"/>
          <w:lang w:eastAsia="en-GB"/>
          <w14:ligatures w14:val="none"/>
        </w:rPr>
        <w:t xml:space="preserve">: </w:t>
      </w:r>
      <w:r w:rsidR="000A5710">
        <w:rPr>
          <w:rFonts w:eastAsia="Times New Roman"/>
          <w:kern w:val="0"/>
          <w:lang w:eastAsia="en-GB"/>
          <w14:ligatures w14:val="none"/>
        </w:rPr>
        <w:t xml:space="preserve">‘… realised how little I really grasped of it’ (14.12.22), </w:t>
      </w:r>
      <w:r w:rsidR="000A5710" w:rsidRPr="00CA140D">
        <w:rPr>
          <w:rFonts w:eastAsia="Times New Roman"/>
          <w:kern w:val="0"/>
          <w:lang w:eastAsia="en-GB"/>
          <w14:ligatures w14:val="none"/>
        </w:rPr>
        <w:t>‘I hang on the edge, uncertain …’</w:t>
      </w:r>
      <w:r w:rsidR="000A5710" w:rsidRPr="0061602B">
        <w:rPr>
          <w:rFonts w:eastAsia="Times New Roman"/>
          <w:kern w:val="0"/>
          <w:lang w:eastAsia="en-GB"/>
          <w14:ligatures w14:val="none"/>
        </w:rPr>
        <w:t xml:space="preserve"> (14.4.23), </w:t>
      </w:r>
      <w:r w:rsidR="000A5710">
        <w:rPr>
          <w:rFonts w:eastAsia="Times New Roman"/>
          <w:kern w:val="0"/>
          <w:lang w:eastAsia="en-GB"/>
          <w14:ligatures w14:val="none"/>
        </w:rPr>
        <w:t xml:space="preserve">‘I am adrift …’ (4.7.23), ‘I don’t really …’ (4.3.24), </w:t>
      </w:r>
      <w:r w:rsidR="000A5710" w:rsidRPr="0061602B">
        <w:rPr>
          <w:rFonts w:eastAsia="Times New Roman"/>
          <w:kern w:val="0"/>
          <w:lang w:eastAsia="en-GB"/>
          <w14:ligatures w14:val="none"/>
        </w:rPr>
        <w:t>interlocked with an eagerness to understand a world view that I can reach out and touch</w:t>
      </w:r>
      <w:r w:rsidR="00AF7849">
        <w:rPr>
          <w:rFonts w:eastAsia="Times New Roman"/>
          <w:kern w:val="0"/>
          <w:lang w:eastAsia="en-GB"/>
          <w14:ligatures w14:val="none"/>
        </w:rPr>
        <w:t xml:space="preserve"> </w:t>
      </w:r>
      <w:r w:rsidR="000A5710" w:rsidRPr="0061602B">
        <w:rPr>
          <w:rFonts w:eastAsia="Times New Roman"/>
          <w:kern w:val="0"/>
          <w:lang w:eastAsia="en-GB"/>
          <w14:ligatures w14:val="none"/>
        </w:rPr>
        <w:t>but</w:t>
      </w:r>
      <w:r w:rsidR="00AF7849">
        <w:rPr>
          <w:rFonts w:eastAsia="Times New Roman"/>
          <w:kern w:val="0"/>
          <w:lang w:eastAsia="en-GB"/>
          <w14:ligatures w14:val="none"/>
        </w:rPr>
        <w:t>, like Panofsky,</w:t>
      </w:r>
      <w:r w:rsidR="000A5710" w:rsidRPr="0061602B">
        <w:rPr>
          <w:rFonts w:eastAsia="Times New Roman"/>
          <w:kern w:val="0"/>
          <w:lang w:eastAsia="en-GB"/>
          <w14:ligatures w14:val="none"/>
        </w:rPr>
        <w:t xml:space="preserve"> not fully grasp – a collective consciousness that</w:t>
      </w:r>
      <w:r w:rsidR="006255CF">
        <w:rPr>
          <w:rFonts w:eastAsia="Times New Roman"/>
          <w:kern w:val="0"/>
          <w:lang w:eastAsia="en-GB"/>
          <w14:ligatures w14:val="none"/>
        </w:rPr>
        <w:t xml:space="preserve"> i</w:t>
      </w:r>
      <w:r w:rsidR="000A5710" w:rsidRPr="0061602B">
        <w:rPr>
          <w:rFonts w:eastAsia="Times New Roman"/>
          <w:kern w:val="0"/>
          <w:lang w:eastAsia="en-GB"/>
          <w14:ligatures w14:val="none"/>
        </w:rPr>
        <w:t xml:space="preserve">s larger than and beyond my individual self.  </w:t>
      </w:r>
      <w:r w:rsidR="00B3689D">
        <w:rPr>
          <w:rFonts w:eastAsia="Times New Roman"/>
          <w:kern w:val="0"/>
          <w:lang w:eastAsia="en-GB"/>
          <w14:ligatures w14:val="none"/>
        </w:rPr>
        <w:t xml:space="preserve">Accepting this </w:t>
      </w:r>
      <w:r w:rsidR="00113CC3">
        <w:rPr>
          <w:rFonts w:eastAsia="Times New Roman"/>
          <w:kern w:val="0"/>
          <w:lang w:eastAsia="en-GB"/>
          <w14:ligatures w14:val="none"/>
        </w:rPr>
        <w:t xml:space="preserve">discomfort </w:t>
      </w:r>
      <w:r w:rsidR="002F30A7">
        <w:rPr>
          <w:rFonts w:eastAsia="Times New Roman"/>
          <w:kern w:val="0"/>
          <w:lang w:eastAsia="en-GB"/>
          <w14:ligatures w14:val="none"/>
        </w:rPr>
        <w:t xml:space="preserve">as part of decolonising </w:t>
      </w:r>
      <w:r w:rsidR="00201759">
        <w:rPr>
          <w:rFonts w:eastAsia="Times New Roman"/>
          <w:kern w:val="0"/>
          <w:lang w:eastAsia="en-GB"/>
          <w14:ligatures w14:val="none"/>
        </w:rPr>
        <w:t>how I think about know</w:t>
      </w:r>
      <w:r w:rsidR="006E1AB7">
        <w:rPr>
          <w:rFonts w:eastAsia="Times New Roman"/>
          <w:kern w:val="0"/>
          <w:lang w:eastAsia="en-GB"/>
          <w14:ligatures w14:val="none"/>
        </w:rPr>
        <w:t>ing</w:t>
      </w:r>
      <w:r w:rsidR="00201759">
        <w:rPr>
          <w:rFonts w:eastAsia="Times New Roman"/>
          <w:kern w:val="0"/>
          <w:lang w:eastAsia="en-GB"/>
          <w14:ligatures w14:val="none"/>
        </w:rPr>
        <w:t xml:space="preserve"> and </w:t>
      </w:r>
      <w:r w:rsidR="001F74C2">
        <w:rPr>
          <w:rFonts w:eastAsia="Times New Roman"/>
          <w:kern w:val="0"/>
          <w:lang w:eastAsia="en-GB"/>
          <w14:ligatures w14:val="none"/>
        </w:rPr>
        <w:t xml:space="preserve">the process of </w:t>
      </w:r>
      <w:r w:rsidR="00201759">
        <w:rPr>
          <w:rFonts w:eastAsia="Times New Roman"/>
          <w:kern w:val="0"/>
          <w:lang w:eastAsia="en-GB"/>
          <w14:ligatures w14:val="none"/>
        </w:rPr>
        <w:t>seek</w:t>
      </w:r>
      <w:r w:rsidR="001F74C2">
        <w:rPr>
          <w:rFonts w:eastAsia="Times New Roman"/>
          <w:kern w:val="0"/>
          <w:lang w:eastAsia="en-GB"/>
          <w14:ligatures w14:val="none"/>
        </w:rPr>
        <w:t>ing</w:t>
      </w:r>
      <w:r w:rsidR="00201759">
        <w:rPr>
          <w:rFonts w:eastAsia="Times New Roman"/>
          <w:kern w:val="0"/>
          <w:lang w:eastAsia="en-GB"/>
          <w14:ligatures w14:val="none"/>
        </w:rPr>
        <w:t xml:space="preserve"> </w:t>
      </w:r>
      <w:r w:rsidR="006E1AB7">
        <w:rPr>
          <w:rFonts w:eastAsia="Times New Roman"/>
          <w:kern w:val="0"/>
          <w:lang w:eastAsia="en-GB"/>
          <w14:ligatures w14:val="none"/>
        </w:rPr>
        <w:t>knowledge</w:t>
      </w:r>
      <w:r w:rsidR="0075615A">
        <w:rPr>
          <w:rFonts w:eastAsia="Times New Roman"/>
          <w:kern w:val="0"/>
          <w:lang w:eastAsia="en-GB"/>
          <w14:ligatures w14:val="none"/>
        </w:rPr>
        <w:t xml:space="preserve">, </w:t>
      </w:r>
      <w:r w:rsidR="00113CC3">
        <w:rPr>
          <w:rFonts w:eastAsia="Times New Roman"/>
          <w:kern w:val="0"/>
          <w:lang w:eastAsia="en-GB"/>
          <w14:ligatures w14:val="none"/>
        </w:rPr>
        <w:t xml:space="preserve">rather than treating it as a </w:t>
      </w:r>
      <w:r w:rsidR="002F30A7">
        <w:rPr>
          <w:rFonts w:eastAsia="Times New Roman"/>
          <w:kern w:val="0"/>
          <w:lang w:eastAsia="en-GB"/>
          <w14:ligatures w14:val="none"/>
        </w:rPr>
        <w:t>tension to overcome</w:t>
      </w:r>
      <w:r w:rsidR="00201759">
        <w:rPr>
          <w:rFonts w:eastAsia="Times New Roman"/>
          <w:kern w:val="0"/>
          <w:lang w:eastAsia="en-GB"/>
          <w14:ligatures w14:val="none"/>
        </w:rPr>
        <w:t xml:space="preserve">, </w:t>
      </w:r>
      <w:r w:rsidR="001F74C2">
        <w:rPr>
          <w:rFonts w:eastAsia="Times New Roman"/>
          <w:kern w:val="0"/>
          <w:lang w:eastAsia="en-GB"/>
          <w14:ligatures w14:val="none"/>
        </w:rPr>
        <w:t xml:space="preserve">is </w:t>
      </w:r>
      <w:r w:rsidR="007914B0">
        <w:rPr>
          <w:rFonts w:eastAsia="Times New Roman"/>
          <w:kern w:val="0"/>
          <w:lang w:eastAsia="en-GB"/>
          <w14:ligatures w14:val="none"/>
        </w:rPr>
        <w:t xml:space="preserve">a </w:t>
      </w:r>
      <w:r w:rsidR="0095188F">
        <w:rPr>
          <w:rFonts w:eastAsia="Times New Roman"/>
          <w:kern w:val="0"/>
          <w:lang w:eastAsia="en-GB"/>
          <w14:ligatures w14:val="none"/>
        </w:rPr>
        <w:t xml:space="preserve">continual </w:t>
      </w:r>
      <w:r w:rsidR="005E5A49">
        <w:rPr>
          <w:rFonts w:eastAsia="Times New Roman"/>
          <w:kern w:val="0"/>
          <w:lang w:eastAsia="en-GB"/>
          <w14:ligatures w14:val="none"/>
        </w:rPr>
        <w:t xml:space="preserve">and difficult </w:t>
      </w:r>
      <w:r w:rsidR="007914B0">
        <w:rPr>
          <w:rFonts w:eastAsia="Times New Roman"/>
          <w:kern w:val="0"/>
          <w:lang w:eastAsia="en-GB"/>
          <w14:ligatures w14:val="none"/>
        </w:rPr>
        <w:t>work-in-progress.</w:t>
      </w:r>
    </w:p>
    <w:p w14:paraId="0C3C0441" w14:textId="083351A6" w:rsidR="00A268B1" w:rsidRDefault="00D127C9" w:rsidP="00C247F2">
      <w:pPr>
        <w:ind w:firstLine="720"/>
        <w:rPr>
          <w:rFonts w:eastAsia="Times New Roman"/>
          <w:kern w:val="0"/>
          <w:lang w:eastAsia="en-GB"/>
          <w14:ligatures w14:val="none"/>
        </w:rPr>
      </w:pPr>
      <w:r w:rsidRPr="009512EB">
        <w:rPr>
          <w:rFonts w:eastAsia="Times New Roman"/>
          <w:kern w:val="0"/>
          <w:lang w:eastAsia="en-GB"/>
          <w14:ligatures w14:val="none"/>
        </w:rPr>
        <w:t xml:space="preserve">There are echoes here with </w:t>
      </w:r>
      <w:r w:rsidR="007A3F38" w:rsidRPr="009512EB">
        <w:rPr>
          <w:rFonts w:eastAsia="Times New Roman"/>
          <w:kern w:val="0"/>
          <w:lang w:eastAsia="en-GB"/>
          <w14:ligatures w14:val="none"/>
        </w:rPr>
        <w:t xml:space="preserve">discussions of </w:t>
      </w:r>
      <w:r w:rsidRPr="009512EB">
        <w:rPr>
          <w:rFonts w:eastAsia="Times New Roman"/>
          <w:kern w:val="0"/>
          <w:lang w:eastAsia="en-GB"/>
          <w14:ligatures w14:val="none"/>
        </w:rPr>
        <w:t>pedagogies of discomfort</w:t>
      </w:r>
      <w:r w:rsidR="00702DC4" w:rsidRPr="009512EB">
        <w:rPr>
          <w:rFonts w:eastAsia="Times New Roman"/>
          <w:kern w:val="0"/>
          <w:lang w:eastAsia="en-GB"/>
          <w14:ligatures w14:val="none"/>
        </w:rPr>
        <w:t xml:space="preserve"> and decolonising</w:t>
      </w:r>
      <w:r w:rsidR="007A3F38" w:rsidRPr="009512EB">
        <w:rPr>
          <w:rFonts w:eastAsia="Times New Roman"/>
          <w:kern w:val="0"/>
          <w:lang w:eastAsia="en-GB"/>
          <w14:ligatures w14:val="none"/>
        </w:rPr>
        <w:t xml:space="preserve">.  </w:t>
      </w:r>
      <w:r w:rsidR="007359F3" w:rsidRPr="009512EB">
        <w:rPr>
          <w:rFonts w:eastAsia="Times New Roman"/>
          <w:kern w:val="0"/>
          <w:lang w:eastAsia="en-GB"/>
          <w14:ligatures w14:val="none"/>
        </w:rPr>
        <w:t>Megan</w:t>
      </w:r>
      <w:r w:rsidR="007359F3">
        <w:rPr>
          <w:rFonts w:eastAsia="Times New Roman"/>
          <w:kern w:val="0"/>
          <w:lang w:eastAsia="en-GB"/>
          <w14:ligatures w14:val="none"/>
        </w:rPr>
        <w:t xml:space="preserve"> Boler (1999) </w:t>
      </w:r>
      <w:r w:rsidR="00165511">
        <w:rPr>
          <w:rFonts w:eastAsia="Times New Roman"/>
          <w:kern w:val="0"/>
          <w:lang w:eastAsia="en-GB"/>
          <w14:ligatures w14:val="none"/>
        </w:rPr>
        <w:t>coins the term pedagog</w:t>
      </w:r>
      <w:r w:rsidR="00000365">
        <w:rPr>
          <w:rFonts w:eastAsia="Times New Roman"/>
          <w:kern w:val="0"/>
          <w:lang w:eastAsia="en-GB"/>
          <w14:ligatures w14:val="none"/>
        </w:rPr>
        <w:t>ies</w:t>
      </w:r>
      <w:r w:rsidR="00165511">
        <w:rPr>
          <w:rFonts w:eastAsia="Times New Roman"/>
          <w:kern w:val="0"/>
          <w:lang w:eastAsia="en-GB"/>
          <w14:ligatures w14:val="none"/>
        </w:rPr>
        <w:t xml:space="preserve"> of discomfort to</w:t>
      </w:r>
      <w:r w:rsidR="007359F3">
        <w:rPr>
          <w:rFonts w:eastAsia="Times New Roman"/>
          <w:kern w:val="0"/>
          <w:lang w:eastAsia="en-GB"/>
          <w14:ligatures w14:val="none"/>
        </w:rPr>
        <w:t xml:space="preserve"> </w:t>
      </w:r>
      <w:r w:rsidR="00F072B7">
        <w:rPr>
          <w:rFonts w:eastAsia="Times New Roman"/>
          <w:kern w:val="0"/>
          <w:lang w:eastAsia="en-GB"/>
          <w14:ligatures w14:val="none"/>
        </w:rPr>
        <w:t>identif</w:t>
      </w:r>
      <w:r w:rsidR="00165511">
        <w:rPr>
          <w:rFonts w:eastAsia="Times New Roman"/>
          <w:kern w:val="0"/>
          <w:lang w:eastAsia="en-GB"/>
          <w14:ligatures w14:val="none"/>
        </w:rPr>
        <w:t>y</w:t>
      </w:r>
      <w:r w:rsidR="00F072B7">
        <w:rPr>
          <w:rFonts w:eastAsia="Times New Roman"/>
          <w:kern w:val="0"/>
          <w:lang w:eastAsia="en-GB"/>
          <w14:ligatures w14:val="none"/>
        </w:rPr>
        <w:t xml:space="preserve"> the way that </w:t>
      </w:r>
      <w:r w:rsidR="002D7AE8">
        <w:rPr>
          <w:rFonts w:eastAsia="Times New Roman"/>
          <w:kern w:val="0"/>
          <w:lang w:eastAsia="en-GB"/>
          <w14:ligatures w14:val="none"/>
        </w:rPr>
        <w:t xml:space="preserve">the </w:t>
      </w:r>
      <w:r w:rsidR="00BB5390">
        <w:rPr>
          <w:rFonts w:eastAsia="Times New Roman"/>
          <w:kern w:val="0"/>
          <w:lang w:eastAsia="en-GB"/>
          <w14:ligatures w14:val="none"/>
        </w:rPr>
        <w:t>emotions</w:t>
      </w:r>
      <w:r w:rsidR="009C3B2F">
        <w:rPr>
          <w:rFonts w:eastAsia="Times New Roman"/>
          <w:kern w:val="0"/>
          <w:lang w:eastAsia="en-GB"/>
          <w14:ligatures w14:val="none"/>
        </w:rPr>
        <w:t xml:space="preserve"> engendered </w:t>
      </w:r>
      <w:r w:rsidR="003A5BC9">
        <w:rPr>
          <w:rFonts w:eastAsia="Times New Roman"/>
          <w:kern w:val="0"/>
          <w:lang w:eastAsia="en-GB"/>
          <w14:ligatures w14:val="none"/>
        </w:rPr>
        <w:t>when people go beyond their comfort zone</w:t>
      </w:r>
      <w:r w:rsidR="00BB5390">
        <w:rPr>
          <w:rFonts w:eastAsia="Times New Roman"/>
          <w:kern w:val="0"/>
          <w:lang w:eastAsia="en-GB"/>
          <w14:ligatures w14:val="none"/>
        </w:rPr>
        <w:t xml:space="preserve">, notably discomfort, </w:t>
      </w:r>
      <w:r w:rsidR="00C309AB">
        <w:rPr>
          <w:rFonts w:eastAsia="Times New Roman"/>
          <w:kern w:val="0"/>
          <w:lang w:eastAsia="en-GB"/>
          <w14:ligatures w14:val="none"/>
        </w:rPr>
        <w:t xml:space="preserve">can </w:t>
      </w:r>
      <w:r w:rsidR="001E1483">
        <w:rPr>
          <w:rFonts w:eastAsia="Times New Roman"/>
          <w:kern w:val="0"/>
          <w:lang w:eastAsia="en-GB"/>
          <w14:ligatures w14:val="none"/>
        </w:rPr>
        <w:t xml:space="preserve">be a point of departure that </w:t>
      </w:r>
      <w:r w:rsidR="00AB465B">
        <w:rPr>
          <w:rFonts w:eastAsia="Times New Roman"/>
          <w:kern w:val="0"/>
          <w:lang w:eastAsia="en-GB"/>
          <w14:ligatures w14:val="none"/>
        </w:rPr>
        <w:t>spark</w:t>
      </w:r>
      <w:r w:rsidR="001E1483">
        <w:rPr>
          <w:rFonts w:eastAsia="Times New Roman"/>
          <w:kern w:val="0"/>
          <w:lang w:eastAsia="en-GB"/>
          <w14:ligatures w14:val="none"/>
        </w:rPr>
        <w:t>s</w:t>
      </w:r>
      <w:r w:rsidR="00B15E75">
        <w:rPr>
          <w:rFonts w:eastAsia="Times New Roman"/>
          <w:kern w:val="0"/>
          <w:lang w:eastAsia="en-GB"/>
          <w14:ligatures w14:val="none"/>
        </w:rPr>
        <w:t xml:space="preserve"> critical reflection</w:t>
      </w:r>
      <w:r w:rsidR="00CF2478">
        <w:rPr>
          <w:rFonts w:eastAsia="Times New Roman"/>
          <w:kern w:val="0"/>
          <w:lang w:eastAsia="en-GB"/>
          <w14:ligatures w14:val="none"/>
        </w:rPr>
        <w:t xml:space="preserve"> and</w:t>
      </w:r>
      <w:r w:rsidR="00AB465B">
        <w:rPr>
          <w:rFonts w:eastAsia="Times New Roman"/>
          <w:kern w:val="0"/>
          <w:lang w:eastAsia="en-GB"/>
          <w14:ligatures w14:val="none"/>
        </w:rPr>
        <w:t xml:space="preserve"> transformative learning </w:t>
      </w:r>
      <w:r w:rsidR="00C309AB">
        <w:rPr>
          <w:rFonts w:eastAsia="Times New Roman"/>
          <w:kern w:val="0"/>
          <w:lang w:eastAsia="en-GB"/>
          <w14:ligatures w14:val="none"/>
        </w:rPr>
        <w:t>in antiracist teaching</w:t>
      </w:r>
      <w:r w:rsidR="00CF2478">
        <w:rPr>
          <w:rFonts w:eastAsia="Times New Roman"/>
          <w:kern w:val="0"/>
          <w:lang w:eastAsia="en-GB"/>
          <w14:ligatures w14:val="none"/>
        </w:rPr>
        <w:t>.</w:t>
      </w:r>
      <w:r w:rsidR="00D903DA">
        <w:rPr>
          <w:rFonts w:eastAsia="Times New Roman"/>
          <w:kern w:val="0"/>
          <w:lang w:eastAsia="en-GB"/>
          <w14:ligatures w14:val="none"/>
        </w:rPr>
        <w:t xml:space="preserve">  </w:t>
      </w:r>
      <w:proofErr w:type="spellStart"/>
      <w:r w:rsidR="006474DB">
        <w:rPr>
          <w:rFonts w:eastAsia="Times New Roman"/>
          <w:kern w:val="0"/>
          <w:lang w:eastAsia="en-GB"/>
          <w14:ligatures w14:val="none"/>
        </w:rPr>
        <w:t>Michaelinos</w:t>
      </w:r>
      <w:proofErr w:type="spellEnd"/>
      <w:r w:rsidR="006474DB">
        <w:rPr>
          <w:rFonts w:eastAsia="Times New Roman"/>
          <w:kern w:val="0"/>
          <w:lang w:eastAsia="en-GB"/>
          <w14:ligatures w14:val="none"/>
        </w:rPr>
        <w:t xml:space="preserve"> </w:t>
      </w:r>
      <w:proofErr w:type="spellStart"/>
      <w:r w:rsidR="00165511">
        <w:rPr>
          <w:rFonts w:eastAsia="Times New Roman"/>
          <w:kern w:val="0"/>
          <w:lang w:eastAsia="en-GB"/>
          <w14:ligatures w14:val="none"/>
        </w:rPr>
        <w:t>Zembylas</w:t>
      </w:r>
      <w:proofErr w:type="spellEnd"/>
      <w:r w:rsidR="00165511">
        <w:rPr>
          <w:rFonts w:eastAsia="Times New Roman"/>
          <w:kern w:val="0"/>
          <w:lang w:eastAsia="en-GB"/>
          <w14:ligatures w14:val="none"/>
        </w:rPr>
        <w:t xml:space="preserve"> (2018) takes this further, bringing </w:t>
      </w:r>
      <w:r w:rsidR="00A94679">
        <w:rPr>
          <w:rFonts w:eastAsia="Times New Roman"/>
          <w:kern w:val="0"/>
          <w:lang w:eastAsia="en-GB"/>
          <w14:ligatures w14:val="none"/>
        </w:rPr>
        <w:t xml:space="preserve">pedagogies of discomfort into engagement with </w:t>
      </w:r>
      <w:r w:rsidR="00000365">
        <w:rPr>
          <w:rFonts w:eastAsia="Times New Roman"/>
          <w:kern w:val="0"/>
          <w:lang w:eastAsia="en-GB"/>
          <w14:ligatures w14:val="none"/>
        </w:rPr>
        <w:t>decolonising pedagogies.</w:t>
      </w:r>
      <w:r w:rsidR="002D7AE8">
        <w:rPr>
          <w:rFonts w:eastAsia="Times New Roman"/>
          <w:kern w:val="0"/>
          <w:lang w:eastAsia="en-GB"/>
          <w14:ligatures w14:val="none"/>
        </w:rPr>
        <w:t xml:space="preserve">  He argues </w:t>
      </w:r>
      <w:r w:rsidR="00994B8A">
        <w:rPr>
          <w:rFonts w:eastAsia="Times New Roman"/>
          <w:kern w:val="0"/>
          <w:lang w:eastAsia="en-GB"/>
          <w14:ligatures w14:val="none"/>
        </w:rPr>
        <w:t>a need to go beyond individual grappling with discomfort</w:t>
      </w:r>
      <w:r w:rsidR="00BC62EB">
        <w:rPr>
          <w:rFonts w:eastAsia="Times New Roman"/>
          <w:kern w:val="0"/>
          <w:lang w:eastAsia="en-GB"/>
          <w14:ligatures w14:val="none"/>
        </w:rPr>
        <w:t xml:space="preserve"> as an emotion to see it as an affect that is part of </w:t>
      </w:r>
      <w:r w:rsidR="00314FF6">
        <w:rPr>
          <w:rFonts w:eastAsia="Times New Roman"/>
          <w:kern w:val="0"/>
          <w:lang w:eastAsia="en-GB"/>
          <w14:ligatures w14:val="none"/>
        </w:rPr>
        <w:t xml:space="preserve">the </w:t>
      </w:r>
      <w:r w:rsidR="00C365A9">
        <w:rPr>
          <w:rFonts w:eastAsia="Times New Roman"/>
          <w:kern w:val="0"/>
          <w:lang w:eastAsia="en-GB"/>
          <w14:ligatures w14:val="none"/>
        </w:rPr>
        <w:t>colonial structures and practices</w:t>
      </w:r>
      <w:r w:rsidR="00314FF6">
        <w:rPr>
          <w:rFonts w:eastAsia="Times New Roman"/>
          <w:kern w:val="0"/>
          <w:lang w:eastAsia="en-GB"/>
          <w14:ligatures w14:val="none"/>
        </w:rPr>
        <w:t xml:space="preserve"> that need to be</w:t>
      </w:r>
      <w:r w:rsidR="00BB3AEC">
        <w:rPr>
          <w:rFonts w:eastAsia="Times New Roman"/>
          <w:kern w:val="0"/>
          <w:lang w:eastAsia="en-GB"/>
          <w14:ligatures w14:val="none"/>
        </w:rPr>
        <w:t xml:space="preserve"> replaced with </w:t>
      </w:r>
      <w:r w:rsidR="00627ED1">
        <w:rPr>
          <w:rFonts w:eastAsia="Times New Roman"/>
          <w:kern w:val="0"/>
          <w:lang w:eastAsia="en-GB"/>
          <w14:ligatures w14:val="none"/>
        </w:rPr>
        <w:t>social</w:t>
      </w:r>
      <w:r w:rsidR="009C7BE0">
        <w:rPr>
          <w:rFonts w:eastAsia="Times New Roman"/>
          <w:kern w:val="0"/>
          <w:lang w:eastAsia="en-GB"/>
          <w14:ligatures w14:val="none"/>
        </w:rPr>
        <w:t>ly</w:t>
      </w:r>
      <w:r w:rsidR="00627ED1">
        <w:rPr>
          <w:rFonts w:eastAsia="Times New Roman"/>
          <w:kern w:val="0"/>
          <w:lang w:eastAsia="en-GB"/>
          <w14:ligatures w14:val="none"/>
        </w:rPr>
        <w:t xml:space="preserve"> just</w:t>
      </w:r>
      <w:r w:rsidR="009C7BE0">
        <w:rPr>
          <w:rFonts w:eastAsia="Times New Roman"/>
          <w:kern w:val="0"/>
          <w:lang w:eastAsia="en-GB"/>
          <w14:ligatures w14:val="none"/>
        </w:rPr>
        <w:t xml:space="preserve"> processes</w:t>
      </w:r>
      <w:r w:rsidR="009512EB">
        <w:rPr>
          <w:rStyle w:val="FootnoteReference"/>
          <w:rFonts w:eastAsia="Times New Roman"/>
          <w:kern w:val="0"/>
          <w:lang w:eastAsia="en-GB"/>
          <w14:ligatures w14:val="none"/>
        </w:rPr>
        <w:footnoteReference w:id="4"/>
      </w:r>
      <w:r w:rsidR="00A268B1">
        <w:rPr>
          <w:rFonts w:eastAsia="Times New Roman"/>
          <w:kern w:val="0"/>
          <w:lang w:eastAsia="en-GB"/>
          <w14:ligatures w14:val="none"/>
        </w:rPr>
        <w:t>:</w:t>
      </w:r>
    </w:p>
    <w:p w14:paraId="0F83FE65" w14:textId="762CC92E" w:rsidR="00AE0E3C" w:rsidRDefault="00AE0E3C" w:rsidP="00AE0E3C">
      <w:pPr>
        <w:ind w:left="720"/>
        <w:rPr>
          <w:rFonts w:eastAsia="Times New Roman"/>
          <w:kern w:val="0"/>
          <w:lang w:eastAsia="en-GB"/>
          <w14:ligatures w14:val="none"/>
        </w:rPr>
      </w:pPr>
      <w:r>
        <w:t xml:space="preserve">A decolonial framework, then, is an appropriate conduit for enriching critical pedagogy’s framework of pedagogies of discomfort so that it confronts white discomfort on a renewed </w:t>
      </w:r>
      <w:r>
        <w:lastRenderedPageBreak/>
        <w:t>basis. A decolonial framework not only exposes the roots of white discomfort – that is, white colonial structures and practices – but also enables pedagogic agents to engage in theoretically inflected actions toward anti- and decolonial ends that offer alternative ways of being in the world</w:t>
      </w:r>
      <w:r w:rsidR="00367208">
        <w:t>.</w:t>
      </w:r>
    </w:p>
    <w:p w14:paraId="52706235" w14:textId="57EB4E91" w:rsidR="00D127C9" w:rsidRDefault="00C7426D" w:rsidP="00A268B1">
      <w:pPr>
        <w:rPr>
          <w:rFonts w:eastAsia="Times New Roman"/>
          <w:kern w:val="0"/>
          <w:lang w:eastAsia="en-GB"/>
          <w14:ligatures w14:val="none"/>
        </w:rPr>
      </w:pPr>
      <w:r>
        <w:rPr>
          <w:rFonts w:eastAsia="Times New Roman"/>
          <w:kern w:val="0"/>
          <w:lang w:eastAsia="en-GB"/>
          <w14:ligatures w14:val="none"/>
        </w:rPr>
        <w:t>Ditto for decolonising work</w:t>
      </w:r>
      <w:r w:rsidR="00EC535E">
        <w:rPr>
          <w:rFonts w:eastAsia="Times New Roman"/>
          <w:kern w:val="0"/>
          <w:lang w:eastAsia="en-GB"/>
          <w14:ligatures w14:val="none"/>
        </w:rPr>
        <w:t xml:space="preserve"> and the purpose of discomforting reflexivity</w:t>
      </w:r>
      <w:r w:rsidR="00201071">
        <w:rPr>
          <w:rFonts w:eastAsia="Times New Roman"/>
          <w:kern w:val="0"/>
          <w:lang w:eastAsia="en-GB"/>
          <w14:ligatures w14:val="none"/>
        </w:rPr>
        <w:t xml:space="preserve"> within this</w:t>
      </w:r>
      <w:r w:rsidR="00EC535E">
        <w:rPr>
          <w:rFonts w:eastAsia="Times New Roman"/>
          <w:kern w:val="0"/>
          <w:lang w:eastAsia="en-GB"/>
          <w14:ligatures w14:val="none"/>
        </w:rPr>
        <w:t>.</w:t>
      </w:r>
    </w:p>
    <w:p w14:paraId="57F829BC" w14:textId="3C3290C6" w:rsidR="00737149" w:rsidRDefault="002115D9" w:rsidP="00737149">
      <w:pPr>
        <w:ind w:firstLine="720"/>
        <w:rPr>
          <w:lang w:val="en-US"/>
        </w:rPr>
      </w:pPr>
      <w:r w:rsidRPr="00CE4CBC">
        <w:rPr>
          <w:lang w:val="en-US"/>
        </w:rPr>
        <w:t>C</w:t>
      </w:r>
      <w:r w:rsidR="003310FA" w:rsidRPr="00CE4CBC">
        <w:rPr>
          <w:lang w:val="en-US"/>
        </w:rPr>
        <w:t>ent</w:t>
      </w:r>
      <w:r w:rsidRPr="00CE4CBC">
        <w:rPr>
          <w:lang w:val="en-US"/>
        </w:rPr>
        <w:t>e</w:t>
      </w:r>
      <w:r w:rsidR="003310FA" w:rsidRPr="00CE4CBC">
        <w:rPr>
          <w:lang w:val="en-US"/>
        </w:rPr>
        <w:t xml:space="preserve">ring the concerns and </w:t>
      </w:r>
      <w:r w:rsidRPr="00CE4CBC">
        <w:rPr>
          <w:lang w:val="en-US"/>
        </w:rPr>
        <w:t xml:space="preserve">frameworks of Indigenous scholars in collaborative work </w:t>
      </w:r>
      <w:r w:rsidR="003310FA" w:rsidRPr="00CE4CBC">
        <w:rPr>
          <w:lang w:val="en-US"/>
        </w:rPr>
        <w:t>bears</w:t>
      </w:r>
      <w:r w:rsidR="0030711E">
        <w:rPr>
          <w:lang w:val="en-US"/>
        </w:rPr>
        <w:t xml:space="preserve"> </w:t>
      </w:r>
      <w:r w:rsidR="00A6219C" w:rsidRPr="00CE4CBC">
        <w:rPr>
          <w:lang w:val="en-US"/>
        </w:rPr>
        <w:t xml:space="preserve">the </w:t>
      </w:r>
      <w:r w:rsidR="000F244B">
        <w:rPr>
          <w:lang w:val="en-US"/>
        </w:rPr>
        <w:t xml:space="preserve">uncomfortable </w:t>
      </w:r>
      <w:r w:rsidR="00A6219C" w:rsidRPr="00CE4CBC">
        <w:rPr>
          <w:lang w:val="en-US"/>
        </w:rPr>
        <w:t xml:space="preserve">risk of </w:t>
      </w:r>
      <w:r w:rsidR="003310FA" w:rsidRPr="00CE4CBC">
        <w:rPr>
          <w:lang w:val="en-US"/>
        </w:rPr>
        <w:t xml:space="preserve">revealing </w:t>
      </w:r>
      <w:r w:rsidR="00337CFE">
        <w:rPr>
          <w:lang w:val="en-US"/>
        </w:rPr>
        <w:t xml:space="preserve">the implication of </w:t>
      </w:r>
      <w:r w:rsidR="00A6219C" w:rsidRPr="00CE4CBC">
        <w:rPr>
          <w:lang w:val="en-US"/>
        </w:rPr>
        <w:t>non-Indigenou</w:t>
      </w:r>
      <w:r w:rsidR="00331BE8" w:rsidRPr="00CE4CBC">
        <w:rPr>
          <w:lang w:val="en-US"/>
        </w:rPr>
        <w:t>s researchers</w:t>
      </w:r>
      <w:r w:rsidR="003310FA" w:rsidRPr="00CE4CBC">
        <w:rPr>
          <w:lang w:val="en-US"/>
        </w:rPr>
        <w:t xml:space="preserve"> and their institutions in colonial power relations.  </w:t>
      </w:r>
      <w:r w:rsidR="00331BE8" w:rsidRPr="00CE4CBC">
        <w:rPr>
          <w:lang w:val="en-US"/>
        </w:rPr>
        <w:t>As Tilley</w:t>
      </w:r>
      <w:r w:rsidR="00182C24" w:rsidRPr="00CE4CBC">
        <w:rPr>
          <w:lang w:val="en-US"/>
        </w:rPr>
        <w:t xml:space="preserve"> </w:t>
      </w:r>
      <w:r w:rsidR="00331BE8" w:rsidRPr="00CE4CBC">
        <w:rPr>
          <w:lang w:val="en-US"/>
        </w:rPr>
        <w:t xml:space="preserve">asserts, </w:t>
      </w:r>
      <w:r w:rsidR="001D1410" w:rsidRPr="00CE4CBC">
        <w:rPr>
          <w:lang w:val="en-US"/>
        </w:rPr>
        <w:t>‘</w:t>
      </w:r>
      <w:r w:rsidR="00331BE8" w:rsidRPr="00CE4CBC">
        <w:rPr>
          <w:lang w:val="en-US"/>
        </w:rPr>
        <w:t>t</w:t>
      </w:r>
      <w:r w:rsidR="003310FA" w:rsidRPr="00CE4CBC">
        <w:rPr>
          <w:lang w:val="en-US"/>
        </w:rPr>
        <w:t xml:space="preserve">his is discomforting for scholars who wish to deny </w:t>
      </w:r>
      <w:r w:rsidR="00331BE8" w:rsidRPr="00CE4CBC">
        <w:rPr>
          <w:lang w:val="en-US"/>
        </w:rPr>
        <w:t>t</w:t>
      </w:r>
      <w:r w:rsidR="003310FA" w:rsidRPr="00CE4CBC">
        <w:rPr>
          <w:lang w:val="en-US"/>
        </w:rPr>
        <w:t>he realities of the colonial episteme but productive for those who wish to dismantle it in part because it reveals the power relations that structure research encounters.</w:t>
      </w:r>
      <w:r w:rsidR="001D1410" w:rsidRPr="00CE4CBC">
        <w:rPr>
          <w:lang w:val="en-US"/>
        </w:rPr>
        <w:t>’</w:t>
      </w:r>
      <w:r w:rsidR="003310FA" w:rsidRPr="00CE4CBC">
        <w:rPr>
          <w:lang w:val="en-US"/>
        </w:rPr>
        <w:t xml:space="preserve"> </w:t>
      </w:r>
      <w:r w:rsidR="001D1410" w:rsidRPr="00CE4CBC">
        <w:rPr>
          <w:lang w:val="en-US"/>
        </w:rPr>
        <w:t xml:space="preserve">(2017: 38).  </w:t>
      </w:r>
      <w:r w:rsidR="004214A0" w:rsidRPr="00CE4CBC">
        <w:rPr>
          <w:lang w:val="en-US"/>
        </w:rPr>
        <w:t xml:space="preserve">I </w:t>
      </w:r>
      <w:r w:rsidR="00AF7849" w:rsidRPr="00CE4CBC">
        <w:rPr>
          <w:rFonts w:eastAsia="Times New Roman"/>
          <w:kern w:val="0"/>
          <w:lang w:eastAsia="en-GB"/>
          <w14:ligatures w14:val="none"/>
        </w:rPr>
        <w:t xml:space="preserve">reflect </w:t>
      </w:r>
      <w:r w:rsidR="00DF0653" w:rsidRPr="002A3E9C">
        <w:rPr>
          <w:rFonts w:eastAsia="Times New Roman"/>
          <w:kern w:val="0"/>
          <w:lang w:eastAsia="en-GB"/>
          <w14:ligatures w14:val="none"/>
        </w:rPr>
        <w:t xml:space="preserve">in </w:t>
      </w:r>
      <w:r w:rsidR="00D42A2A" w:rsidRPr="002A3E9C">
        <w:rPr>
          <w:rFonts w:eastAsia="Times New Roman"/>
          <w:kern w:val="0"/>
          <w:lang w:eastAsia="en-GB"/>
          <w14:ligatures w14:val="none"/>
        </w:rPr>
        <w:t xml:space="preserve">my struggles to decolonise what I understand as knowing and being, </w:t>
      </w:r>
      <w:r w:rsidR="00CE4CBC">
        <w:rPr>
          <w:rFonts w:eastAsia="Times New Roman"/>
          <w:kern w:val="0"/>
          <w:lang w:eastAsia="en-GB"/>
          <w14:ligatures w14:val="none"/>
        </w:rPr>
        <w:t xml:space="preserve">and </w:t>
      </w:r>
      <w:r w:rsidR="00D42A2A" w:rsidRPr="002A3E9C">
        <w:rPr>
          <w:rFonts w:eastAsia="Times New Roman"/>
          <w:kern w:val="0"/>
          <w:lang w:eastAsia="en-GB"/>
          <w14:ligatures w14:val="none"/>
        </w:rPr>
        <w:t>to</w:t>
      </w:r>
      <w:r w:rsidR="00D42A2A" w:rsidRPr="002A3E9C">
        <w:rPr>
          <w:lang w:val="en-US"/>
        </w:rPr>
        <w:t xml:space="preserve"> respect and engage with </w:t>
      </w:r>
      <w:r w:rsidR="000C1DD0">
        <w:rPr>
          <w:lang w:val="en-US"/>
        </w:rPr>
        <w:t>I</w:t>
      </w:r>
      <w:r w:rsidR="00D42A2A" w:rsidRPr="002A3E9C">
        <w:rPr>
          <w:lang w:val="en-US"/>
        </w:rPr>
        <w:t xml:space="preserve">ndigenous philosophies and the sovereignty of </w:t>
      </w:r>
      <w:r w:rsidR="000C1DD0">
        <w:rPr>
          <w:lang w:val="en-US"/>
        </w:rPr>
        <w:t>I</w:t>
      </w:r>
      <w:r w:rsidR="00D42A2A" w:rsidRPr="002A3E9C">
        <w:rPr>
          <w:lang w:val="en-US"/>
        </w:rPr>
        <w:t>ndigenous peoples,</w:t>
      </w:r>
      <w:r w:rsidR="00D42A2A" w:rsidRPr="002A3E9C">
        <w:rPr>
          <w:rFonts w:eastAsia="Times New Roman"/>
          <w:kern w:val="0"/>
          <w:lang w:eastAsia="en-GB"/>
          <w14:ligatures w14:val="none"/>
        </w:rPr>
        <w:t xml:space="preserve"> </w:t>
      </w:r>
      <w:r w:rsidR="00710915" w:rsidRPr="002A3E9C">
        <w:rPr>
          <w:rFonts w:eastAsia="Times New Roman"/>
          <w:kern w:val="0"/>
          <w:lang w:eastAsia="en-GB"/>
          <w14:ligatures w14:val="none"/>
        </w:rPr>
        <w:t xml:space="preserve">that decolonising </w:t>
      </w:r>
      <w:r w:rsidR="00433022" w:rsidRPr="002A3E9C">
        <w:rPr>
          <w:lang w:val="en-US"/>
        </w:rPr>
        <w:t xml:space="preserve">also needs to </w:t>
      </w:r>
      <w:r w:rsidR="00D42A2A" w:rsidRPr="002A3E9C">
        <w:rPr>
          <w:lang w:val="en-US"/>
        </w:rPr>
        <w:t xml:space="preserve">involve </w:t>
      </w:r>
      <w:proofErr w:type="spellStart"/>
      <w:r w:rsidR="00D42A2A" w:rsidRPr="002A3E9C">
        <w:rPr>
          <w:lang w:val="en-US"/>
        </w:rPr>
        <w:t>recognising</w:t>
      </w:r>
      <w:proofErr w:type="spellEnd"/>
      <w:r w:rsidR="00D42A2A" w:rsidRPr="002A3E9C">
        <w:rPr>
          <w:lang w:val="en-US"/>
        </w:rPr>
        <w:t xml:space="preserve"> and </w:t>
      </w:r>
      <w:r w:rsidR="00710915" w:rsidRPr="002A3E9C">
        <w:rPr>
          <w:lang w:val="en-US"/>
        </w:rPr>
        <w:t xml:space="preserve">working towards </w:t>
      </w:r>
      <w:r w:rsidR="00D42A2A" w:rsidRPr="002A3E9C">
        <w:rPr>
          <w:lang w:val="en-US"/>
        </w:rPr>
        <w:t>dismantling the privileges of Euro-Western academi</w:t>
      </w:r>
      <w:r w:rsidR="00433022" w:rsidRPr="002A3E9C">
        <w:rPr>
          <w:lang w:val="en-US"/>
        </w:rPr>
        <w:t>a</w:t>
      </w:r>
      <w:r w:rsidR="00D42A2A" w:rsidRPr="002A3E9C">
        <w:rPr>
          <w:lang w:val="en-US"/>
        </w:rPr>
        <w:t xml:space="preserve">.  </w:t>
      </w:r>
      <w:r w:rsidR="00A55B62" w:rsidRPr="002A3E9C">
        <w:rPr>
          <w:lang w:val="en-US"/>
        </w:rPr>
        <w:t xml:space="preserve">There is – or should be – discomfort in how non-Indigenous researchers </w:t>
      </w:r>
      <w:proofErr w:type="gramStart"/>
      <w:r w:rsidR="00A55B62" w:rsidRPr="002A3E9C">
        <w:rPr>
          <w:lang w:val="en-US"/>
        </w:rPr>
        <w:t>are</w:t>
      </w:r>
      <w:proofErr w:type="gramEnd"/>
      <w:r w:rsidR="00A55B62" w:rsidRPr="002A3E9C">
        <w:rPr>
          <w:lang w:val="en-US"/>
        </w:rPr>
        <w:t xml:space="preserve"> positioned, position </w:t>
      </w:r>
      <w:proofErr w:type="gramStart"/>
      <w:r w:rsidR="00A55B62" w:rsidRPr="002A3E9C">
        <w:rPr>
          <w:lang w:val="en-US"/>
        </w:rPr>
        <w:t>ourselves</w:t>
      </w:r>
      <w:proofErr w:type="gramEnd"/>
      <w:r w:rsidR="00A55B62" w:rsidRPr="002A3E9C">
        <w:rPr>
          <w:lang w:val="en-US"/>
        </w:rPr>
        <w:t xml:space="preserve"> and are advantaged </w:t>
      </w:r>
      <w:proofErr w:type="gramStart"/>
      <w:r w:rsidR="00A55B62" w:rsidRPr="002A3E9C">
        <w:rPr>
          <w:lang w:val="en-US"/>
        </w:rPr>
        <w:t>by</w:t>
      </w:r>
      <w:r w:rsidR="001265E9" w:rsidRPr="002A3E9C">
        <w:rPr>
          <w:lang w:val="en-US"/>
        </w:rPr>
        <w:t>,</w:t>
      </w:r>
      <w:proofErr w:type="gramEnd"/>
      <w:r w:rsidR="00A55B62" w:rsidRPr="002A3E9C">
        <w:rPr>
          <w:lang w:val="en-US"/>
        </w:rPr>
        <w:t xml:space="preserve"> current </w:t>
      </w:r>
      <w:r w:rsidR="00DA4A84">
        <w:rPr>
          <w:lang w:val="en-US"/>
        </w:rPr>
        <w:t xml:space="preserve">academic </w:t>
      </w:r>
      <w:r w:rsidR="00A55B62" w:rsidRPr="002A3E9C">
        <w:rPr>
          <w:lang w:val="en-US"/>
        </w:rPr>
        <w:t xml:space="preserve">structures and discourses.  </w:t>
      </w:r>
      <w:r w:rsidR="00433022" w:rsidRPr="002A3E9C">
        <w:rPr>
          <w:lang w:val="en-US"/>
        </w:rPr>
        <w:t xml:space="preserve">Non-Indigenous researchers like me </w:t>
      </w:r>
      <w:r w:rsidR="00D42A2A" w:rsidRPr="002A3E9C">
        <w:rPr>
          <w:lang w:val="en-US"/>
        </w:rPr>
        <w:t xml:space="preserve">cannot </w:t>
      </w:r>
      <w:r w:rsidR="00031320" w:rsidRPr="002A3E9C">
        <w:rPr>
          <w:lang w:val="en-US"/>
        </w:rPr>
        <w:t xml:space="preserve">be oblivious to and </w:t>
      </w:r>
      <w:r w:rsidR="00D42A2A" w:rsidRPr="002A3E9C">
        <w:rPr>
          <w:lang w:val="en-US"/>
        </w:rPr>
        <w:t xml:space="preserve">disregard power, especially where </w:t>
      </w:r>
      <w:r w:rsidR="00433022" w:rsidRPr="002A3E9C">
        <w:rPr>
          <w:lang w:val="en-US"/>
        </w:rPr>
        <w:t>it</w:t>
      </w:r>
      <w:r w:rsidR="00BC4A9D">
        <w:rPr>
          <w:lang w:val="en-US"/>
        </w:rPr>
        <w:t xml:space="preserve"> acts to</w:t>
      </w:r>
      <w:r w:rsidR="00D42A2A" w:rsidRPr="002A3E9C">
        <w:rPr>
          <w:lang w:val="en-US"/>
        </w:rPr>
        <w:t xml:space="preserve"> legitimate and disseminate sanctioned knowledges</w:t>
      </w:r>
      <w:r w:rsidR="00433022" w:rsidRPr="002A3E9C">
        <w:rPr>
          <w:lang w:val="en-US"/>
        </w:rPr>
        <w:t xml:space="preserve">.  </w:t>
      </w:r>
      <w:r w:rsidR="000C070D" w:rsidRPr="002A3E9C">
        <w:rPr>
          <w:lang w:val="en-US"/>
        </w:rPr>
        <w:t xml:space="preserve">My own efforts over several collaborations with Indigenous researchers have been to attempt to intervene and disrupt the </w:t>
      </w:r>
      <w:r w:rsidR="0034366A">
        <w:rPr>
          <w:lang w:val="en-US"/>
        </w:rPr>
        <w:t xml:space="preserve">knowledge </w:t>
      </w:r>
      <w:r w:rsidR="000C070D" w:rsidRPr="002A3E9C">
        <w:rPr>
          <w:lang w:val="en-US"/>
        </w:rPr>
        <w:t xml:space="preserve">hierarchy, </w:t>
      </w:r>
      <w:r w:rsidR="00C347F1">
        <w:rPr>
          <w:lang w:val="en-US"/>
        </w:rPr>
        <w:t>disseminat</w:t>
      </w:r>
      <w:r w:rsidR="000C070D" w:rsidRPr="002A3E9C">
        <w:rPr>
          <w:lang w:val="en-US"/>
        </w:rPr>
        <w:t xml:space="preserve">ing the </w:t>
      </w:r>
      <w:r w:rsidR="00C110E5">
        <w:rPr>
          <w:lang w:val="en-US"/>
        </w:rPr>
        <w:t xml:space="preserve">world views, </w:t>
      </w:r>
      <w:r w:rsidR="000C070D" w:rsidRPr="002A3E9C">
        <w:rPr>
          <w:lang w:val="en-US"/>
        </w:rPr>
        <w:t>energie</w:t>
      </w:r>
      <w:r w:rsidR="006C4E7F">
        <w:rPr>
          <w:lang w:val="en-US"/>
        </w:rPr>
        <w:t xml:space="preserve">s and approaches </w:t>
      </w:r>
      <w:r w:rsidR="000C070D" w:rsidRPr="002A3E9C">
        <w:rPr>
          <w:lang w:val="en-US"/>
        </w:rPr>
        <w:t>of my Indigenous colleagues</w:t>
      </w:r>
      <w:r w:rsidR="006C4E7F">
        <w:rPr>
          <w:lang w:val="en-US"/>
        </w:rPr>
        <w:t xml:space="preserve"> so far as I am able,</w:t>
      </w:r>
      <w:r w:rsidR="000C070D" w:rsidRPr="002A3E9C">
        <w:rPr>
          <w:lang w:val="en-US"/>
        </w:rPr>
        <w:t xml:space="preserve"> by reaching out to Euro-Western methodological audiences in publications and resources that </w:t>
      </w:r>
      <w:proofErr w:type="spellStart"/>
      <w:r w:rsidR="000C070D" w:rsidRPr="002A3E9C">
        <w:rPr>
          <w:lang w:val="en-US"/>
        </w:rPr>
        <w:t>prioritise</w:t>
      </w:r>
      <w:proofErr w:type="spellEnd"/>
      <w:r w:rsidR="006C4E7F">
        <w:rPr>
          <w:lang w:val="en-US"/>
        </w:rPr>
        <w:t xml:space="preserve"> and convey</w:t>
      </w:r>
      <w:r w:rsidR="000C070D" w:rsidRPr="002A3E9C">
        <w:rPr>
          <w:lang w:val="en-US"/>
        </w:rPr>
        <w:t xml:space="preserve"> Indigenous perspectives.</w:t>
      </w:r>
      <w:r w:rsidR="000C070D">
        <w:rPr>
          <w:lang w:val="en-US"/>
        </w:rPr>
        <w:t xml:space="preserve">  </w:t>
      </w:r>
      <w:r w:rsidR="00D23DF7" w:rsidRPr="002A3E9C">
        <w:rPr>
          <w:lang w:val="en-US"/>
        </w:rPr>
        <w:t xml:space="preserve">Such </w:t>
      </w:r>
      <w:proofErr w:type="spellStart"/>
      <w:r w:rsidR="00D23DF7" w:rsidRPr="002A3E9C">
        <w:rPr>
          <w:lang w:val="en-US"/>
        </w:rPr>
        <w:t>decolonising</w:t>
      </w:r>
      <w:proofErr w:type="spellEnd"/>
      <w:r w:rsidR="008162B1">
        <w:rPr>
          <w:lang w:val="en-US"/>
        </w:rPr>
        <w:t xml:space="preserve"> work</w:t>
      </w:r>
      <w:r w:rsidR="00D23DF7" w:rsidRPr="002A3E9C">
        <w:rPr>
          <w:lang w:val="en-US"/>
        </w:rPr>
        <w:t xml:space="preserve"> is not a neat linear progression with an endpoint, but an open ended, messy and unpredictable process (Biermann 2011)</w:t>
      </w:r>
      <w:r w:rsidR="00E50A99">
        <w:rPr>
          <w:lang w:val="en-US"/>
        </w:rPr>
        <w:t xml:space="preserve"> – a</w:t>
      </w:r>
      <w:r w:rsidR="00A4365C">
        <w:rPr>
          <w:lang w:val="en-US"/>
        </w:rPr>
        <w:t>n ongoing</w:t>
      </w:r>
      <w:r w:rsidR="00E50A99">
        <w:rPr>
          <w:lang w:val="en-US"/>
        </w:rPr>
        <w:t xml:space="preserve"> pr</w:t>
      </w:r>
      <w:r w:rsidR="001E77D3">
        <w:rPr>
          <w:lang w:val="en-US"/>
        </w:rPr>
        <w:t>actice</w:t>
      </w:r>
      <w:r w:rsidR="00E50A99">
        <w:rPr>
          <w:lang w:val="en-US"/>
        </w:rPr>
        <w:t xml:space="preserve"> that </w:t>
      </w:r>
      <w:r w:rsidR="00654C92">
        <w:rPr>
          <w:lang w:val="en-US"/>
        </w:rPr>
        <w:t xml:space="preserve">involves </w:t>
      </w:r>
      <w:r w:rsidR="008162B1">
        <w:rPr>
          <w:lang w:val="en-US"/>
        </w:rPr>
        <w:t>the</w:t>
      </w:r>
      <w:r w:rsidR="00E50A99">
        <w:rPr>
          <w:lang w:val="en-US"/>
        </w:rPr>
        <w:t xml:space="preserve"> </w:t>
      </w:r>
      <w:r w:rsidR="00877C77">
        <w:rPr>
          <w:lang w:val="en-US"/>
        </w:rPr>
        <w:t>critica</w:t>
      </w:r>
      <w:r w:rsidR="00E50A99">
        <w:rPr>
          <w:lang w:val="en-US"/>
        </w:rPr>
        <w:t xml:space="preserve">l </w:t>
      </w:r>
      <w:r w:rsidR="006A441B">
        <w:rPr>
          <w:lang w:val="en-US"/>
        </w:rPr>
        <w:t xml:space="preserve">and skeptical </w:t>
      </w:r>
      <w:r w:rsidR="00877C77">
        <w:rPr>
          <w:lang w:val="en-US"/>
        </w:rPr>
        <w:t>form of reflexivity</w:t>
      </w:r>
      <w:r w:rsidR="008162B1">
        <w:rPr>
          <w:lang w:val="en-US"/>
        </w:rPr>
        <w:t xml:space="preserve"> described by Pillow (2003).</w:t>
      </w:r>
    </w:p>
    <w:p w14:paraId="4A746497" w14:textId="45EF746D" w:rsidR="00D42A2A" w:rsidRDefault="0040080B" w:rsidP="00D42A2A">
      <w:pPr>
        <w:ind w:firstLine="720"/>
        <w:rPr>
          <w:lang w:val="en-US"/>
        </w:rPr>
      </w:pPr>
      <w:r w:rsidRPr="0040080B">
        <w:rPr>
          <w:lang w:val="en-US"/>
        </w:rPr>
        <w:t xml:space="preserve">The </w:t>
      </w:r>
      <w:proofErr w:type="spellStart"/>
      <w:r w:rsidRPr="0040080B">
        <w:rPr>
          <w:lang w:val="en-US"/>
        </w:rPr>
        <w:t>Tipuna</w:t>
      </w:r>
      <w:proofErr w:type="spellEnd"/>
      <w:r w:rsidR="0030176E" w:rsidRPr="0040080B">
        <w:rPr>
          <w:lang w:val="en-US"/>
        </w:rPr>
        <w:t xml:space="preserve"> Project </w:t>
      </w:r>
      <w:r w:rsidR="0030176E" w:rsidRPr="0032463C">
        <w:rPr>
          <w:lang w:val="en-US"/>
        </w:rPr>
        <w:t>a</w:t>
      </w:r>
      <w:r w:rsidR="0030176E">
        <w:rPr>
          <w:lang w:val="en-US"/>
        </w:rPr>
        <w:t xml:space="preserve">nd its separate spheres </w:t>
      </w:r>
      <w:r w:rsidR="0030176E" w:rsidRPr="0030176E">
        <w:rPr>
          <w:lang w:val="en-US"/>
        </w:rPr>
        <w:t xml:space="preserve">takes </w:t>
      </w:r>
      <w:proofErr w:type="spellStart"/>
      <w:r w:rsidR="0030176E" w:rsidRPr="0030176E">
        <w:rPr>
          <w:lang w:val="en-US"/>
        </w:rPr>
        <w:t>kaupapa</w:t>
      </w:r>
      <w:proofErr w:type="spellEnd"/>
      <w:r w:rsidR="0030176E" w:rsidRPr="0030176E">
        <w:rPr>
          <w:lang w:val="en-US"/>
        </w:rPr>
        <w:t xml:space="preserve"> </w:t>
      </w:r>
      <w:proofErr w:type="spellStart"/>
      <w:r w:rsidR="0030176E" w:rsidRPr="0030176E">
        <w:rPr>
          <w:lang w:val="en-US"/>
        </w:rPr>
        <w:t>Maori</w:t>
      </w:r>
      <w:proofErr w:type="spellEnd"/>
      <w:r w:rsidR="0030176E" w:rsidRPr="0030176E">
        <w:rPr>
          <w:lang w:val="en-US"/>
        </w:rPr>
        <w:t xml:space="preserve"> and </w:t>
      </w:r>
      <w:proofErr w:type="spellStart"/>
      <w:r w:rsidR="0030176E" w:rsidRPr="0030176E">
        <w:t>mātauranga</w:t>
      </w:r>
      <w:proofErr w:type="spellEnd"/>
      <w:r w:rsidR="0030176E" w:rsidRPr="0030176E">
        <w:t xml:space="preserve"> </w:t>
      </w:r>
      <w:r w:rsidR="0030176E" w:rsidRPr="0030176E">
        <w:rPr>
          <w:lang w:val="en-US"/>
        </w:rPr>
        <w:t xml:space="preserve">– the </w:t>
      </w:r>
      <w:proofErr w:type="spellStart"/>
      <w:r w:rsidR="0030176E" w:rsidRPr="0030176E">
        <w:rPr>
          <w:lang w:val="en-US"/>
        </w:rPr>
        <w:t>Maori</w:t>
      </w:r>
      <w:proofErr w:type="spellEnd"/>
      <w:r w:rsidR="0030176E" w:rsidRPr="0030176E">
        <w:rPr>
          <w:lang w:val="en-US"/>
        </w:rPr>
        <w:t xml:space="preserve"> way and knowledge – seriously, working</w:t>
      </w:r>
      <w:r w:rsidR="0030176E">
        <w:rPr>
          <w:lang w:val="en-US"/>
        </w:rPr>
        <w:t xml:space="preserve"> within it for </w:t>
      </w:r>
      <w:proofErr w:type="spellStart"/>
      <w:r w:rsidR="0030176E">
        <w:rPr>
          <w:lang w:val="en-US"/>
        </w:rPr>
        <w:t>decoloni</w:t>
      </w:r>
      <w:r w:rsidR="00DA1336">
        <w:rPr>
          <w:lang w:val="en-US"/>
        </w:rPr>
        <w:t>s</w:t>
      </w:r>
      <w:r w:rsidR="0030176E">
        <w:rPr>
          <w:lang w:val="en-US"/>
        </w:rPr>
        <w:t>ation</w:t>
      </w:r>
      <w:proofErr w:type="spellEnd"/>
      <w:r w:rsidR="0030176E">
        <w:rPr>
          <w:lang w:val="en-US"/>
        </w:rPr>
        <w:t xml:space="preserve"> and protection, and towards </w:t>
      </w:r>
      <w:r w:rsidR="0030176E" w:rsidRPr="0030176E">
        <w:rPr>
          <w:lang w:val="en-US"/>
        </w:rPr>
        <w:t xml:space="preserve">reconciliation.  </w:t>
      </w:r>
      <w:proofErr w:type="spellStart"/>
      <w:r w:rsidR="00EA5912">
        <w:rPr>
          <w:lang w:val="en-US"/>
        </w:rPr>
        <w:t>D</w:t>
      </w:r>
      <w:r w:rsidR="0030176E" w:rsidRPr="0030176E">
        <w:rPr>
          <w:lang w:val="en-US"/>
        </w:rPr>
        <w:t>ecoloni</w:t>
      </w:r>
      <w:r w:rsidR="00B12BDD">
        <w:rPr>
          <w:lang w:val="en-US"/>
        </w:rPr>
        <w:t>s</w:t>
      </w:r>
      <w:r w:rsidR="0030176E" w:rsidRPr="0030176E">
        <w:rPr>
          <w:lang w:val="en-US"/>
        </w:rPr>
        <w:t>ation</w:t>
      </w:r>
      <w:proofErr w:type="spellEnd"/>
      <w:r w:rsidR="0030176E" w:rsidRPr="0030176E">
        <w:rPr>
          <w:lang w:val="en-US"/>
        </w:rPr>
        <w:t xml:space="preserve"> is an unsettling perspective</w:t>
      </w:r>
      <w:r w:rsidR="00067116" w:rsidRPr="00067116">
        <w:rPr>
          <w:lang w:val="en-US"/>
        </w:rPr>
        <w:t xml:space="preserve"> </w:t>
      </w:r>
      <w:r w:rsidR="00067116">
        <w:rPr>
          <w:lang w:val="en-US"/>
        </w:rPr>
        <w:t>(</w:t>
      </w:r>
      <w:r w:rsidR="00067116" w:rsidRPr="0030176E">
        <w:rPr>
          <w:lang w:val="en-US"/>
        </w:rPr>
        <w:t>Tuck and Yang 2012)</w:t>
      </w:r>
      <w:r w:rsidR="0030176E" w:rsidRPr="0030176E">
        <w:rPr>
          <w:lang w:val="en-US"/>
        </w:rPr>
        <w:t xml:space="preserve">, and </w:t>
      </w:r>
      <w:r w:rsidR="00067116">
        <w:rPr>
          <w:lang w:val="en-US"/>
        </w:rPr>
        <w:t xml:space="preserve">indeed </w:t>
      </w:r>
      <w:r w:rsidR="0030176E" w:rsidRPr="0030176E">
        <w:rPr>
          <w:lang w:val="en-US"/>
        </w:rPr>
        <w:t xml:space="preserve">the </w:t>
      </w:r>
      <w:r w:rsidR="0030176E">
        <w:rPr>
          <w:lang w:val="en-US"/>
        </w:rPr>
        <w:t>process is one that ‘ought to unsettle’ (Kovach 2021: 266).</w:t>
      </w:r>
      <w:r w:rsidR="00D42A2A">
        <w:rPr>
          <w:lang w:val="en-US"/>
        </w:rPr>
        <w:t xml:space="preserve">  In the same way that </w:t>
      </w:r>
      <w:proofErr w:type="spellStart"/>
      <w:r w:rsidR="00D42A2A">
        <w:rPr>
          <w:lang w:val="en-US"/>
        </w:rPr>
        <w:t>decolonising</w:t>
      </w:r>
      <w:proofErr w:type="spellEnd"/>
      <w:r w:rsidR="00D42A2A">
        <w:rPr>
          <w:lang w:val="en-US"/>
        </w:rPr>
        <w:t xml:space="preserve"> is an ongoing process rather than an end to be achieved and then move on, the sort of discomfort that non-Indigenous researchers can experience – even for those who are involved at a time and distance remove such as me – is an </w:t>
      </w:r>
      <w:r w:rsidR="00D42A2A" w:rsidRPr="00D42A2A">
        <w:rPr>
          <w:lang w:val="en-US"/>
        </w:rPr>
        <w:t xml:space="preserve">ongoing process and not a problem to be overcome and ‘solved’.  </w:t>
      </w:r>
      <w:r w:rsidR="006062CF">
        <w:rPr>
          <w:lang w:val="en-US"/>
        </w:rPr>
        <w:t xml:space="preserve">All of this is to say nothing </w:t>
      </w:r>
      <w:r w:rsidR="00DF6141">
        <w:rPr>
          <w:lang w:val="en-US"/>
        </w:rPr>
        <w:t>of the discomfort that non-Indigenous</w:t>
      </w:r>
      <w:r w:rsidR="009716AE">
        <w:rPr>
          <w:lang w:val="en-US"/>
        </w:rPr>
        <w:t xml:space="preserve"> collaborators may cause their Indigenous colleagues, as by turns we struggle with</w:t>
      </w:r>
      <w:r w:rsidR="00181038">
        <w:rPr>
          <w:lang w:val="en-US"/>
        </w:rPr>
        <w:t>,</w:t>
      </w:r>
      <w:r w:rsidR="009716AE">
        <w:rPr>
          <w:lang w:val="en-US"/>
        </w:rPr>
        <w:t xml:space="preserve"> are bewildered by</w:t>
      </w:r>
      <w:r w:rsidR="00181038">
        <w:rPr>
          <w:lang w:val="en-US"/>
        </w:rPr>
        <w:t>, and misunderstand</w:t>
      </w:r>
      <w:r w:rsidR="009716AE">
        <w:rPr>
          <w:lang w:val="en-US"/>
        </w:rPr>
        <w:t xml:space="preserve"> the spirals of another world view</w:t>
      </w:r>
      <w:r w:rsidR="00221CE1">
        <w:rPr>
          <w:lang w:val="en-US"/>
        </w:rPr>
        <w:t>, and demand their time</w:t>
      </w:r>
      <w:r w:rsidR="00181038">
        <w:rPr>
          <w:lang w:val="en-US"/>
        </w:rPr>
        <w:t xml:space="preserve"> </w:t>
      </w:r>
      <w:r w:rsidR="00221CE1">
        <w:rPr>
          <w:lang w:val="en-US"/>
        </w:rPr>
        <w:t xml:space="preserve">and energies in patient explanation and accommodation.  </w:t>
      </w:r>
      <w:r w:rsidR="00D42A2A" w:rsidRPr="00D42A2A">
        <w:rPr>
          <w:lang w:val="en-US"/>
        </w:rPr>
        <w:t xml:space="preserve">Colonialism is far from being finished business, and </w:t>
      </w:r>
      <w:proofErr w:type="spellStart"/>
      <w:r w:rsidR="00D42A2A" w:rsidRPr="00D42A2A">
        <w:rPr>
          <w:lang w:val="en-US"/>
        </w:rPr>
        <w:t>decolonis</w:t>
      </w:r>
      <w:r w:rsidR="00164AE7">
        <w:rPr>
          <w:lang w:val="en-US"/>
        </w:rPr>
        <w:t>i</w:t>
      </w:r>
      <w:r w:rsidR="009F65F1">
        <w:rPr>
          <w:lang w:val="en-US"/>
        </w:rPr>
        <w:t>ng</w:t>
      </w:r>
      <w:proofErr w:type="spellEnd"/>
      <w:r w:rsidR="009F65F1">
        <w:rPr>
          <w:lang w:val="en-US"/>
        </w:rPr>
        <w:t xml:space="preserve"> methodology is neither </w:t>
      </w:r>
      <w:r w:rsidR="00D42A2A" w:rsidRPr="00D42A2A">
        <w:rPr>
          <w:lang w:val="en-US"/>
        </w:rPr>
        <w:t>a check list no</w:t>
      </w:r>
      <w:r w:rsidR="007E73FA">
        <w:rPr>
          <w:lang w:val="en-US"/>
        </w:rPr>
        <w:t>r</w:t>
      </w:r>
      <w:r w:rsidR="00D42A2A" w:rsidRPr="00D42A2A">
        <w:rPr>
          <w:lang w:val="en-US"/>
        </w:rPr>
        <w:t xml:space="preserve"> a defined endpoint</w:t>
      </w:r>
      <w:r w:rsidR="008546E8">
        <w:rPr>
          <w:lang w:val="en-US"/>
        </w:rPr>
        <w:t>.  I</w:t>
      </w:r>
      <w:r w:rsidR="00D42A2A" w:rsidRPr="00D42A2A">
        <w:rPr>
          <w:lang w:val="en-US"/>
        </w:rPr>
        <w:t xml:space="preserve">t is </w:t>
      </w:r>
      <w:r w:rsidR="008546E8">
        <w:rPr>
          <w:lang w:val="en-US"/>
        </w:rPr>
        <w:t xml:space="preserve">a continual </w:t>
      </w:r>
      <w:r w:rsidR="00D42A2A" w:rsidRPr="00D42A2A">
        <w:rPr>
          <w:lang w:val="en-US"/>
        </w:rPr>
        <w:t xml:space="preserve">process </w:t>
      </w:r>
      <w:r w:rsidR="008546E8">
        <w:rPr>
          <w:lang w:val="en-US"/>
        </w:rPr>
        <w:t xml:space="preserve">that actively </w:t>
      </w:r>
      <w:r w:rsidR="00D42A2A" w:rsidRPr="00D42A2A">
        <w:rPr>
          <w:lang w:val="en-US"/>
        </w:rPr>
        <w:t>works to dismantle and recreate.  Discomfort</w:t>
      </w:r>
      <w:r w:rsidR="006D2EFC">
        <w:rPr>
          <w:lang w:val="en-US"/>
        </w:rPr>
        <w:t>ing reflexivity</w:t>
      </w:r>
      <w:r w:rsidR="00D42A2A" w:rsidRPr="00D42A2A">
        <w:rPr>
          <w:lang w:val="en-US"/>
        </w:rPr>
        <w:t xml:space="preserve"> can be productive as we </w:t>
      </w:r>
      <w:r w:rsidR="00611E12">
        <w:rPr>
          <w:lang w:val="en-US"/>
        </w:rPr>
        <w:t xml:space="preserve">rethink, revise, </w:t>
      </w:r>
      <w:r w:rsidR="00D42A2A" w:rsidRPr="00D42A2A">
        <w:rPr>
          <w:lang w:val="en-US"/>
        </w:rPr>
        <w:t xml:space="preserve">reconsider </w:t>
      </w:r>
      <w:r w:rsidR="00611E12">
        <w:rPr>
          <w:lang w:val="en-US"/>
        </w:rPr>
        <w:t>and rework</w:t>
      </w:r>
      <w:r w:rsidR="006D2EFC">
        <w:rPr>
          <w:lang w:val="en-US"/>
        </w:rPr>
        <w:t xml:space="preserve"> </w:t>
      </w:r>
      <w:r w:rsidR="00D42A2A" w:rsidRPr="00D42A2A">
        <w:rPr>
          <w:lang w:val="en-US"/>
        </w:rPr>
        <w:t xml:space="preserve">in </w:t>
      </w:r>
      <w:r w:rsidR="006D2EFC">
        <w:rPr>
          <w:lang w:val="en-US"/>
        </w:rPr>
        <w:t>its</w:t>
      </w:r>
      <w:r w:rsidR="00D42A2A" w:rsidRPr="00D42A2A">
        <w:rPr>
          <w:lang w:val="en-US"/>
        </w:rPr>
        <w:t xml:space="preserve"> wake.</w:t>
      </w:r>
    </w:p>
    <w:p w14:paraId="10264BB1" w14:textId="77777777" w:rsidR="00D42A2A" w:rsidRDefault="00D42A2A">
      <w:pPr>
        <w:rPr>
          <w:color w:val="7030A0"/>
          <w:lang w:val="en-US"/>
        </w:rPr>
      </w:pPr>
    </w:p>
    <w:p w14:paraId="32A3C3BA" w14:textId="5038C3B5" w:rsidR="00D42A2A" w:rsidRPr="00D42A2A" w:rsidRDefault="00D42A2A">
      <w:pPr>
        <w:rPr>
          <w:lang w:val="en-US"/>
        </w:rPr>
      </w:pPr>
      <w:r w:rsidRPr="00D42A2A">
        <w:rPr>
          <w:b/>
          <w:bCs/>
          <w:lang w:val="en-US"/>
        </w:rPr>
        <w:t>Conclusion</w:t>
      </w:r>
      <w:r>
        <w:rPr>
          <w:b/>
          <w:bCs/>
          <w:lang w:val="en-US"/>
        </w:rPr>
        <w:t xml:space="preserve"> </w:t>
      </w:r>
    </w:p>
    <w:p w14:paraId="4482B969" w14:textId="77777777" w:rsidR="00D42A2A" w:rsidRDefault="00D42A2A">
      <w:pPr>
        <w:rPr>
          <w:color w:val="7030A0"/>
          <w:lang w:val="en-US"/>
        </w:rPr>
      </w:pPr>
    </w:p>
    <w:p w14:paraId="6105094F" w14:textId="3DDA2976" w:rsidR="00995387" w:rsidRDefault="00995387" w:rsidP="00995387">
      <w:pPr>
        <w:rPr>
          <w:lang w:val="en-US"/>
        </w:rPr>
      </w:pPr>
      <w:r>
        <w:t>In this deliberation I explored debates, complexities and issues of trusting and discomforting reflexivity drawing on my remote attachment to</w:t>
      </w:r>
      <w:r w:rsidR="0040080B">
        <w:t xml:space="preserve"> The </w:t>
      </w:r>
      <w:proofErr w:type="spellStart"/>
      <w:r w:rsidR="0040080B" w:rsidRPr="0040080B">
        <w:t>Tipuna</w:t>
      </w:r>
      <w:proofErr w:type="spellEnd"/>
      <w:r w:rsidRPr="0040080B">
        <w:t xml:space="preserve"> Project’s </w:t>
      </w:r>
      <w:r>
        <w:t xml:space="preserve">destabilisation of epistemic understandings and knowledge practice through decolonising participatory action research.  The creative collaboration </w:t>
      </w:r>
      <w:r>
        <w:lastRenderedPageBreak/>
        <w:t xml:space="preserve">between </w:t>
      </w:r>
      <w:r>
        <w:rPr>
          <w:lang w:val="en-US"/>
        </w:rPr>
        <w:t>Māori and</w:t>
      </w:r>
      <w:r w:rsidRPr="00411B96">
        <w:rPr>
          <w:lang w:val="en-US"/>
        </w:rPr>
        <w:t xml:space="preserve"> </w:t>
      </w:r>
      <w:r>
        <w:rPr>
          <w:lang w:val="en-US"/>
        </w:rPr>
        <w:t>Pākehā researchers, artists, activists and ancestors challenges the hierarchy of knowers, knowing and knowledge, and provides ways forward to undertake transformative and reparative work in safe and protective ways through a foundational two spheres process of working.</w:t>
      </w:r>
    </w:p>
    <w:p w14:paraId="452E9D6F" w14:textId="058995D3" w:rsidR="000A5710" w:rsidRDefault="000A5710" w:rsidP="00CD45DF">
      <w:pPr>
        <w:ind w:firstLine="720"/>
        <w:rPr>
          <w:lang w:val="en-US"/>
        </w:rPr>
      </w:pPr>
      <w:r>
        <w:rPr>
          <w:lang w:val="en-US"/>
        </w:rPr>
        <w:t>For non-Indigenous researchers such as me,</w:t>
      </w:r>
      <w:r w:rsidR="0007499B">
        <w:rPr>
          <w:lang w:val="en-US"/>
        </w:rPr>
        <w:t xml:space="preserve"> </w:t>
      </w:r>
      <w:r w:rsidR="007B065B">
        <w:rPr>
          <w:lang w:val="en-US"/>
        </w:rPr>
        <w:t xml:space="preserve">The </w:t>
      </w:r>
      <w:proofErr w:type="spellStart"/>
      <w:r w:rsidR="007B065B">
        <w:rPr>
          <w:lang w:val="en-US"/>
        </w:rPr>
        <w:t>Tipuna</w:t>
      </w:r>
      <w:proofErr w:type="spellEnd"/>
      <w:r w:rsidRPr="00BA33F2">
        <w:rPr>
          <w:color w:val="0070C0"/>
          <w:lang w:val="en-US"/>
        </w:rPr>
        <w:t xml:space="preserve"> Project </w:t>
      </w:r>
      <w:r w:rsidRPr="004C3998">
        <w:rPr>
          <w:lang w:val="en-US"/>
        </w:rPr>
        <w:t>c</w:t>
      </w:r>
      <w:r>
        <w:rPr>
          <w:lang w:val="en-US"/>
        </w:rPr>
        <w:t>an act as inspiration and exemplar.  While we are not ourselves able to draw on the deep well of a particular Indigenous world view, context and feeling</w:t>
      </w:r>
      <w:r w:rsidR="00354CF1">
        <w:rPr>
          <w:lang w:val="en-US"/>
        </w:rPr>
        <w:t>, t</w:t>
      </w:r>
      <w:r>
        <w:rPr>
          <w:lang w:val="en-US"/>
        </w:rPr>
        <w:t xml:space="preserve">he Project encourages us to </w:t>
      </w:r>
      <w:proofErr w:type="gramStart"/>
      <w:r>
        <w:rPr>
          <w:lang w:val="en-US"/>
        </w:rPr>
        <w:t>open up</w:t>
      </w:r>
      <w:proofErr w:type="gramEnd"/>
      <w:r>
        <w:rPr>
          <w:lang w:val="en-US"/>
        </w:rPr>
        <w:t xml:space="preserve"> to another world view and envisage entanglements of corporality, time and space.  Through accounts of the process and rationale of </w:t>
      </w:r>
      <w:r w:rsidR="0007499B" w:rsidRPr="00BA33F2">
        <w:rPr>
          <w:color w:val="0070C0"/>
          <w:lang w:val="en-US"/>
        </w:rPr>
        <w:t>XXX</w:t>
      </w:r>
      <w:r w:rsidRPr="00BA33F2">
        <w:rPr>
          <w:color w:val="0070C0"/>
          <w:lang w:val="en-US"/>
        </w:rPr>
        <w:t xml:space="preserve"> Project </w:t>
      </w:r>
      <w:r w:rsidRPr="004C3998">
        <w:rPr>
          <w:lang w:val="en-US"/>
        </w:rPr>
        <w:t>p</w:t>
      </w:r>
      <w:r>
        <w:rPr>
          <w:lang w:val="en-US"/>
        </w:rPr>
        <w:t xml:space="preserve">ractice we can understand the importance of working within spheres of existence for safety in participatory research involving partnerships with Indigenous researchers and communities, and for engaging in accountability.  We are then facilitated to position ourselves as part of coalitions to disrupt hierarchies of knowing and being, and we can actively celebrate innovative </w:t>
      </w:r>
      <w:proofErr w:type="spellStart"/>
      <w:r>
        <w:rPr>
          <w:lang w:val="en-US"/>
        </w:rPr>
        <w:t>decolonising</w:t>
      </w:r>
      <w:proofErr w:type="spellEnd"/>
      <w:r>
        <w:rPr>
          <w:lang w:val="en-US"/>
        </w:rPr>
        <w:t xml:space="preserve"> participatory action research practice within our mainstream methodological spheres of influence.</w:t>
      </w:r>
    </w:p>
    <w:p w14:paraId="4E061DDC" w14:textId="17E7ADFC" w:rsidR="00F04594" w:rsidRPr="005963E4" w:rsidRDefault="00F04594" w:rsidP="00F04594">
      <w:pPr>
        <w:ind w:firstLine="720"/>
        <w:rPr>
          <w:lang w:val="en-US"/>
        </w:rPr>
      </w:pPr>
      <w:proofErr w:type="spellStart"/>
      <w:r>
        <w:rPr>
          <w:lang w:val="en-US"/>
        </w:rPr>
        <w:t>Decolonising</w:t>
      </w:r>
      <w:proofErr w:type="spellEnd"/>
      <w:r>
        <w:rPr>
          <w:lang w:val="en-US"/>
        </w:rPr>
        <w:t xml:space="preserve"> the academy and research has become a recognized part of academic institutional rhetoric at least.  Beyond this, moving into methods practice, there is evidence of good intent, and going further into </w:t>
      </w:r>
      <w:proofErr w:type="spellStart"/>
      <w:r>
        <w:rPr>
          <w:lang w:val="en-US"/>
        </w:rPr>
        <w:t>decolonising</w:t>
      </w:r>
      <w:proofErr w:type="spellEnd"/>
      <w:r>
        <w:rPr>
          <w:lang w:val="en-US"/>
        </w:rPr>
        <w:t xml:space="preserve"> methodology as a guiding philosophy for creating knowledge, there are excellent exemplars of ways forward such as </w:t>
      </w:r>
      <w:r w:rsidR="007B065B">
        <w:rPr>
          <w:lang w:val="en-US"/>
        </w:rPr>
        <w:t xml:space="preserve">The </w:t>
      </w:r>
      <w:proofErr w:type="spellStart"/>
      <w:r w:rsidR="007B065B" w:rsidRPr="007B065B">
        <w:rPr>
          <w:lang w:val="en-US"/>
        </w:rPr>
        <w:t>Tipuna</w:t>
      </w:r>
      <w:proofErr w:type="spellEnd"/>
      <w:r w:rsidR="007B065B" w:rsidRPr="007B065B">
        <w:rPr>
          <w:lang w:val="en-US"/>
        </w:rPr>
        <w:t xml:space="preserve"> P</w:t>
      </w:r>
      <w:r w:rsidRPr="007B065B">
        <w:rPr>
          <w:lang w:val="en-US"/>
        </w:rPr>
        <w:t xml:space="preserve">roject that </w:t>
      </w:r>
      <w:r>
        <w:rPr>
          <w:lang w:val="en-US"/>
        </w:rPr>
        <w:t xml:space="preserve">challenge narrow, reductive and extractive ways of knowing about the world.  To have the time and resources for pursuing </w:t>
      </w:r>
      <w:proofErr w:type="spellStart"/>
      <w:r>
        <w:rPr>
          <w:lang w:val="en-US"/>
        </w:rPr>
        <w:t>decolonising</w:t>
      </w:r>
      <w:proofErr w:type="spellEnd"/>
      <w:r>
        <w:rPr>
          <w:lang w:val="en-US"/>
        </w:rPr>
        <w:t xml:space="preserve"> work acknowledged within higher education is a positive sign, and others have expressed optimism about universities as places that are nourishing challenges to the status quo and enabling </w:t>
      </w:r>
      <w:proofErr w:type="spellStart"/>
      <w:r>
        <w:rPr>
          <w:lang w:val="en-US"/>
        </w:rPr>
        <w:t>decolonising</w:t>
      </w:r>
      <w:proofErr w:type="spellEnd"/>
      <w:r>
        <w:rPr>
          <w:lang w:val="en-US"/>
        </w:rPr>
        <w:t xml:space="preserve"> transformations (Racimo 2025).  But there are concerns that </w:t>
      </w:r>
      <w:proofErr w:type="gramStart"/>
      <w:r>
        <w:rPr>
          <w:lang w:val="en-US"/>
        </w:rPr>
        <w:t>the space</w:t>
      </w:r>
      <w:proofErr w:type="gramEnd"/>
      <w:r>
        <w:rPr>
          <w:lang w:val="en-US"/>
        </w:rPr>
        <w:t xml:space="preserve"> even for good intent, and for cultivating trust and provoking discomfort, is being constrained.  There are cold winds of austerity and authoritarianism blowing through higher education generally, and specifically in my own UK context and that of my colleagues in Aotearoa, threatening the conditions under which we can generate knowledge.  In Aotearoa, the New Zealand government has cut research funding for social sciences and humanities, a funding shift that challenges recognition of Indigenous knowledge systems and with major consequences for Māori research agendas (Schindler 2025).  In the UK, government is being explicitly directing research funding towards its own policy priorities, sidelining social justice and decolonial initiatives (DSIT 2025).  Universities in both national contexts </w:t>
      </w:r>
      <w:r w:rsidR="00FE6482">
        <w:rPr>
          <w:lang w:val="en-US"/>
        </w:rPr>
        <w:t xml:space="preserve">are facing </w:t>
      </w:r>
      <w:r>
        <w:rPr>
          <w:lang w:val="en-US"/>
        </w:rPr>
        <w:t xml:space="preserve">department closures and job </w:t>
      </w:r>
      <w:r w:rsidRPr="005963E4">
        <w:rPr>
          <w:lang w:val="en-US"/>
        </w:rPr>
        <w:t>redundancies in the same fields suffering slashed research funding.</w:t>
      </w:r>
    </w:p>
    <w:p w14:paraId="38ACFF40" w14:textId="413B6CE3" w:rsidR="005963E4" w:rsidRPr="005963E4" w:rsidRDefault="005963E4" w:rsidP="005963E4">
      <w:r w:rsidRPr="005963E4">
        <w:rPr>
          <w:lang w:val="en-US"/>
        </w:rPr>
        <w:tab/>
      </w:r>
      <w:r w:rsidR="00CC5ABA">
        <w:t>Nonetheless, f</w:t>
      </w:r>
      <w:r w:rsidRPr="005963E4">
        <w:t xml:space="preserve">or non-Indigenous researchers working alongside Indigenous colleagues, it is important to avoid feeling only despair about the prospects for decolonising research and the university.  It is important to hold on to how Indigenous peoples have asserted themselves in the face of colonialisation and survived the historic trauma of efforts to erase their existence.  Non-indigenous academics such as </w:t>
      </w:r>
      <w:proofErr w:type="gramStart"/>
      <w:r w:rsidRPr="005963E4">
        <w:t>myself</w:t>
      </w:r>
      <w:proofErr w:type="gramEnd"/>
      <w:r w:rsidRPr="005963E4">
        <w:t xml:space="preserve"> can learn from </w:t>
      </w:r>
      <w:proofErr w:type="gramStart"/>
      <w:r w:rsidRPr="005963E4">
        <w:t>Indigenous  collective</w:t>
      </w:r>
      <w:proofErr w:type="gramEnd"/>
      <w:r w:rsidRPr="005963E4">
        <w:t xml:space="preserve"> resilience and active resistance in the face of oppression and </w:t>
      </w:r>
      <w:proofErr w:type="gramStart"/>
      <w:r w:rsidRPr="005963E4">
        <w:t>constraints, and</w:t>
      </w:r>
      <w:proofErr w:type="gramEnd"/>
      <w:r w:rsidRPr="005963E4">
        <w:t xml:space="preserve"> persist and remain accountable in the ongoing work of decolonising the academy.</w:t>
      </w:r>
    </w:p>
    <w:p w14:paraId="6185537D" w14:textId="5FC90F11" w:rsidR="00DE631E" w:rsidRPr="005963E4" w:rsidRDefault="00DE631E">
      <w:pPr>
        <w:rPr>
          <w:lang w:val="en-US"/>
        </w:rPr>
      </w:pPr>
    </w:p>
    <w:p w14:paraId="1759F7A9" w14:textId="77777777" w:rsidR="00E42361" w:rsidRDefault="00E42361">
      <w:pPr>
        <w:rPr>
          <w:lang w:val="en-US"/>
        </w:rPr>
      </w:pPr>
    </w:p>
    <w:p w14:paraId="5D6CF8F3" w14:textId="3B375384" w:rsidR="005B249F" w:rsidRDefault="00763539">
      <w:pPr>
        <w:rPr>
          <w:b/>
          <w:bCs/>
          <w:lang w:val="en-US"/>
        </w:rPr>
      </w:pPr>
      <w:r w:rsidRPr="007458F5">
        <w:rPr>
          <w:b/>
          <w:bCs/>
          <w:lang w:val="en-US"/>
        </w:rPr>
        <w:t>References</w:t>
      </w:r>
    </w:p>
    <w:p w14:paraId="7A7FF2A9" w14:textId="4E6FD30A" w:rsidR="003935C5" w:rsidRDefault="003935C5" w:rsidP="002B556C">
      <w:pPr>
        <w:spacing w:after="240"/>
        <w:rPr>
          <w:lang w:val="en-US"/>
        </w:rPr>
      </w:pPr>
      <w:r>
        <w:rPr>
          <w:lang w:val="en-US"/>
        </w:rPr>
        <w:t xml:space="preserve">Biermann, S. (2011) </w:t>
      </w:r>
      <w:r w:rsidR="008C4189">
        <w:rPr>
          <w:lang w:val="en-US"/>
        </w:rPr>
        <w:t xml:space="preserve">Knowledge, power and decolonization: implications for non-Indigenous scholars, researchers and educators, </w:t>
      </w:r>
      <w:r w:rsidR="00B461B5" w:rsidRPr="00B461B5">
        <w:rPr>
          <w:i/>
          <w:iCs/>
          <w:lang w:val="en-US"/>
        </w:rPr>
        <w:t>Counterpoints</w:t>
      </w:r>
      <w:r w:rsidR="004D0F62">
        <w:rPr>
          <w:lang w:val="en-US"/>
        </w:rPr>
        <w:t xml:space="preserve"> 379: 386-308. </w:t>
      </w:r>
    </w:p>
    <w:p w14:paraId="60685454" w14:textId="41064917" w:rsidR="00742D53" w:rsidRDefault="00742D53" w:rsidP="002B556C">
      <w:pPr>
        <w:spacing w:after="240"/>
        <w:rPr>
          <w:lang w:val="en-US"/>
        </w:rPr>
      </w:pPr>
      <w:r>
        <w:lastRenderedPageBreak/>
        <w:t xml:space="preserve">Boler, M. (1999) </w:t>
      </w:r>
      <w:r w:rsidRPr="00742D53">
        <w:rPr>
          <w:i/>
          <w:iCs/>
        </w:rPr>
        <w:t>Feeling Power: Emotions and Education</w:t>
      </w:r>
      <w:r>
        <w:t xml:space="preserve">, </w:t>
      </w:r>
      <w:proofErr w:type="spellStart"/>
      <w:r>
        <w:t>NewYork</w:t>
      </w:r>
      <w:proofErr w:type="spellEnd"/>
      <w:r>
        <w:t>, NY: Routledge.</w:t>
      </w:r>
    </w:p>
    <w:p w14:paraId="1653274A" w14:textId="49EEAD09" w:rsidR="00E40382" w:rsidRDefault="00E40382" w:rsidP="002B556C">
      <w:pPr>
        <w:spacing w:after="240"/>
        <w:rPr>
          <w:rStyle w:val="cf01"/>
          <w:rFonts w:ascii="Calibri" w:hAnsi="Calibri" w:cs="Calibri"/>
          <w:sz w:val="22"/>
          <w:szCs w:val="22"/>
        </w:rPr>
      </w:pPr>
      <w:r w:rsidRPr="009D6439">
        <w:rPr>
          <w:rStyle w:val="cf01"/>
          <w:rFonts w:ascii="Calibri" w:hAnsi="Calibri" w:cs="Calibri"/>
          <w:sz w:val="22"/>
          <w:szCs w:val="22"/>
        </w:rPr>
        <w:t xml:space="preserve">Carlson, T., Liebert, R.J. and </w:t>
      </w:r>
      <w:proofErr w:type="spellStart"/>
      <w:r w:rsidRPr="009D6439">
        <w:rPr>
          <w:rStyle w:val="cf01"/>
          <w:rFonts w:ascii="Calibri" w:hAnsi="Calibri" w:cs="Calibri"/>
          <w:sz w:val="22"/>
          <w:szCs w:val="22"/>
        </w:rPr>
        <w:t>Reihana</w:t>
      </w:r>
      <w:proofErr w:type="spellEnd"/>
      <w:r w:rsidRPr="009D6439">
        <w:rPr>
          <w:rStyle w:val="cf01"/>
          <w:rFonts w:ascii="Calibri" w:hAnsi="Calibri" w:cs="Calibri"/>
          <w:sz w:val="22"/>
          <w:szCs w:val="22"/>
        </w:rPr>
        <w:t>, T. (2025)</w:t>
      </w:r>
      <w:r w:rsidR="009A6834" w:rsidRPr="009D6439">
        <w:rPr>
          <w:rStyle w:val="cf01"/>
          <w:rFonts w:ascii="Calibri" w:hAnsi="Calibri" w:cs="Calibri"/>
          <w:sz w:val="22"/>
          <w:szCs w:val="22"/>
        </w:rPr>
        <w:t xml:space="preserve"> </w:t>
      </w:r>
      <w:proofErr w:type="spellStart"/>
      <w:r w:rsidR="009A6834" w:rsidRPr="009D6439">
        <w:rPr>
          <w:rStyle w:val="cf01"/>
          <w:rFonts w:ascii="Calibri" w:hAnsi="Calibri" w:cs="Calibri"/>
          <w:sz w:val="22"/>
          <w:szCs w:val="22"/>
        </w:rPr>
        <w:t>Karanga</w:t>
      </w:r>
      <w:proofErr w:type="spellEnd"/>
      <w:r w:rsidR="009A6834" w:rsidRPr="009D6439">
        <w:rPr>
          <w:rStyle w:val="cf01"/>
          <w:rFonts w:ascii="Calibri" w:hAnsi="Calibri" w:cs="Calibri"/>
          <w:sz w:val="22"/>
          <w:szCs w:val="22"/>
        </w:rPr>
        <w:t xml:space="preserve"> Mai </w:t>
      </w:r>
      <w:proofErr w:type="spellStart"/>
      <w:r w:rsidR="009A6834" w:rsidRPr="009D6439">
        <w:rPr>
          <w:rStyle w:val="cf01"/>
          <w:rFonts w:ascii="Calibri" w:hAnsi="Calibri" w:cs="Calibri"/>
          <w:sz w:val="22"/>
          <w:szCs w:val="22"/>
        </w:rPr>
        <w:t>t</w:t>
      </w:r>
      <w:r w:rsidR="00E66257" w:rsidRPr="009D6439">
        <w:rPr>
          <w:rStyle w:val="cf01"/>
          <w:rFonts w:ascii="Calibri" w:hAnsi="Calibri" w:cs="Calibri"/>
          <w:sz w:val="22"/>
          <w:szCs w:val="22"/>
        </w:rPr>
        <w:t>e</w:t>
      </w:r>
      <w:proofErr w:type="spellEnd"/>
      <w:r w:rsidR="009A6834" w:rsidRPr="009D6439">
        <w:rPr>
          <w:rStyle w:val="cf01"/>
          <w:rFonts w:ascii="Calibri" w:hAnsi="Calibri" w:cs="Calibri"/>
          <w:sz w:val="22"/>
          <w:szCs w:val="22"/>
        </w:rPr>
        <w:t xml:space="preserve"> </w:t>
      </w:r>
      <w:proofErr w:type="spellStart"/>
      <w:r w:rsidR="009A6834" w:rsidRPr="009D6439">
        <w:rPr>
          <w:rStyle w:val="cf01"/>
          <w:rFonts w:ascii="Calibri" w:hAnsi="Calibri" w:cs="Calibri"/>
          <w:sz w:val="22"/>
          <w:szCs w:val="22"/>
        </w:rPr>
        <w:t>P</w:t>
      </w:r>
      <w:r w:rsidR="00E66257" w:rsidRPr="009D6439">
        <w:rPr>
          <w:rStyle w:val="cf01"/>
          <w:rFonts w:ascii="Calibri" w:hAnsi="Calibri" w:cs="Calibri"/>
          <w:sz w:val="22"/>
          <w:szCs w:val="22"/>
        </w:rPr>
        <w:t>ō</w:t>
      </w:r>
      <w:proofErr w:type="spellEnd"/>
      <w:r w:rsidR="00E66257" w:rsidRPr="009D6439">
        <w:rPr>
          <w:rStyle w:val="cf01"/>
          <w:rFonts w:ascii="Calibri" w:hAnsi="Calibri" w:cs="Calibri"/>
          <w:sz w:val="22"/>
          <w:szCs w:val="22"/>
        </w:rPr>
        <w:t>: calling on darkness as protection amidst</w:t>
      </w:r>
      <w:r w:rsidR="007F6AEE" w:rsidRPr="009D6439">
        <w:rPr>
          <w:rStyle w:val="cf01"/>
          <w:rFonts w:ascii="Calibri" w:hAnsi="Calibri" w:cs="Calibri"/>
          <w:sz w:val="22"/>
          <w:szCs w:val="22"/>
        </w:rPr>
        <w:t xml:space="preserve"> (</w:t>
      </w:r>
      <w:proofErr w:type="spellStart"/>
      <w:r w:rsidR="007F6AEE" w:rsidRPr="009D6439">
        <w:rPr>
          <w:rStyle w:val="cf01"/>
          <w:rFonts w:ascii="Calibri" w:hAnsi="Calibri" w:cs="Calibri"/>
          <w:sz w:val="22"/>
          <w:szCs w:val="22"/>
        </w:rPr>
        <w:t>en</w:t>
      </w:r>
      <w:proofErr w:type="spellEnd"/>
      <w:r w:rsidR="007F6AEE" w:rsidRPr="009D6439">
        <w:rPr>
          <w:rStyle w:val="cf01"/>
          <w:rFonts w:ascii="Calibri" w:hAnsi="Calibri" w:cs="Calibri"/>
          <w:sz w:val="22"/>
          <w:szCs w:val="22"/>
        </w:rPr>
        <w:t>)light(</w:t>
      </w:r>
      <w:proofErr w:type="spellStart"/>
      <w:r w:rsidR="007F6AEE" w:rsidRPr="009D6439">
        <w:rPr>
          <w:rStyle w:val="cf01"/>
          <w:rFonts w:ascii="Calibri" w:hAnsi="Calibri" w:cs="Calibri"/>
          <w:sz w:val="22"/>
          <w:szCs w:val="22"/>
        </w:rPr>
        <w:t>ened</w:t>
      </w:r>
      <w:proofErr w:type="spellEnd"/>
      <w:r w:rsidR="000349BA" w:rsidRPr="009D6439">
        <w:rPr>
          <w:rStyle w:val="cf01"/>
          <w:rFonts w:ascii="Calibri" w:hAnsi="Calibri" w:cs="Calibri"/>
          <w:sz w:val="22"/>
          <w:szCs w:val="22"/>
        </w:rPr>
        <w:t>)</w:t>
      </w:r>
      <w:r w:rsidR="007F6AEE" w:rsidRPr="009D6439">
        <w:rPr>
          <w:rStyle w:val="cf01"/>
          <w:rFonts w:ascii="Calibri" w:hAnsi="Calibri" w:cs="Calibri"/>
          <w:sz w:val="22"/>
          <w:szCs w:val="22"/>
        </w:rPr>
        <w:t xml:space="preserve"> pollution, </w:t>
      </w:r>
      <w:r w:rsidR="007F6AEE" w:rsidRPr="009D6439">
        <w:rPr>
          <w:rStyle w:val="cf01"/>
          <w:rFonts w:ascii="Calibri" w:hAnsi="Calibri" w:cs="Calibri"/>
          <w:i/>
          <w:iCs/>
          <w:sz w:val="22"/>
          <w:szCs w:val="22"/>
        </w:rPr>
        <w:t>Soci</w:t>
      </w:r>
      <w:r w:rsidR="00E54FD0" w:rsidRPr="009D6439">
        <w:rPr>
          <w:rStyle w:val="cf01"/>
          <w:rFonts w:ascii="Calibri" w:hAnsi="Calibri" w:cs="Calibri"/>
          <w:i/>
          <w:iCs/>
          <w:sz w:val="22"/>
          <w:szCs w:val="22"/>
        </w:rPr>
        <w:t>al and Personality Psychology Compass</w:t>
      </w:r>
      <w:r w:rsidR="000349BA" w:rsidRPr="009D6439">
        <w:rPr>
          <w:rStyle w:val="cf01"/>
          <w:rFonts w:ascii="Calibri" w:hAnsi="Calibri" w:cs="Calibri"/>
          <w:sz w:val="22"/>
          <w:szCs w:val="22"/>
        </w:rPr>
        <w:t>, e70018</w:t>
      </w:r>
      <w:r w:rsidR="00DE59C4" w:rsidRPr="009D6439">
        <w:rPr>
          <w:rStyle w:val="cf01"/>
          <w:rFonts w:ascii="Calibri" w:hAnsi="Calibri" w:cs="Calibri"/>
          <w:sz w:val="22"/>
          <w:szCs w:val="22"/>
        </w:rPr>
        <w:t xml:space="preserve">, especially supplemental material: </w:t>
      </w:r>
      <w:hyperlink r:id="rId8" w:history="1">
        <w:r w:rsidR="00DE59C4" w:rsidRPr="009D6439">
          <w:rPr>
            <w:rStyle w:val="Hyperlink"/>
            <w:color w:val="auto"/>
          </w:rPr>
          <w:t>https://compass.onlinelibrary.wiley.com/action/downloadSupplement?doi=10.1111%2Fspc3.70018&amp;file=spc370018-sup-0001-suppl-data.pdf</w:t>
        </w:r>
      </w:hyperlink>
      <w:r w:rsidR="00DE59C4" w:rsidRPr="009D6439">
        <w:rPr>
          <w:rStyle w:val="cf01"/>
          <w:rFonts w:ascii="Calibri" w:hAnsi="Calibri" w:cs="Calibri"/>
          <w:sz w:val="22"/>
          <w:szCs w:val="22"/>
        </w:rPr>
        <w:t xml:space="preserve"> </w:t>
      </w:r>
    </w:p>
    <w:p w14:paraId="36E78324" w14:textId="02A5F51E" w:rsidR="00967B76" w:rsidRPr="009D6439" w:rsidRDefault="00967B76" w:rsidP="002B556C">
      <w:pPr>
        <w:spacing w:after="240"/>
        <w:rPr>
          <w:lang w:val="en-US"/>
        </w:rPr>
      </w:pPr>
      <w:r>
        <w:rPr>
          <w:rStyle w:val="cf01"/>
          <w:rFonts w:ascii="Calibri" w:hAnsi="Calibri" w:cs="Calibri"/>
          <w:sz w:val="22"/>
          <w:szCs w:val="22"/>
        </w:rPr>
        <w:t xml:space="preserve">Chartrand, V. (2025) Settler research in Indigenous country, </w:t>
      </w:r>
      <w:r w:rsidRPr="000E3F22">
        <w:rPr>
          <w:rStyle w:val="cf01"/>
          <w:rFonts w:ascii="Calibri" w:hAnsi="Calibri" w:cs="Calibri"/>
          <w:i/>
          <w:iCs/>
          <w:sz w:val="22"/>
          <w:szCs w:val="22"/>
        </w:rPr>
        <w:t>Qualitative Inquiry</w:t>
      </w:r>
      <w:r w:rsidR="000E3F22">
        <w:rPr>
          <w:rStyle w:val="cf01"/>
          <w:rFonts w:ascii="Calibri" w:hAnsi="Calibri" w:cs="Calibri"/>
          <w:sz w:val="22"/>
          <w:szCs w:val="22"/>
        </w:rPr>
        <w:t xml:space="preserve">, 1-11: </w:t>
      </w:r>
      <w:hyperlink r:id="rId9" w:history="1">
        <w:r w:rsidR="000E3F22" w:rsidRPr="00C64F30">
          <w:rPr>
            <w:rStyle w:val="Hyperlink"/>
          </w:rPr>
          <w:t>https://journals.sagepub.com/doi/10.1177/10778004251390015</w:t>
        </w:r>
      </w:hyperlink>
      <w:r w:rsidR="000E3F22">
        <w:rPr>
          <w:rStyle w:val="cf01"/>
          <w:rFonts w:ascii="Calibri" w:hAnsi="Calibri" w:cs="Calibri"/>
          <w:sz w:val="22"/>
          <w:szCs w:val="22"/>
        </w:rPr>
        <w:t xml:space="preserve"> [accessed 13.12.25]</w:t>
      </w:r>
    </w:p>
    <w:p w14:paraId="1C087784" w14:textId="109BFBE5" w:rsidR="006E2CF7" w:rsidRDefault="006E2CF7" w:rsidP="002B556C">
      <w:pPr>
        <w:spacing w:after="240"/>
        <w:rPr>
          <w:lang w:val="en-US"/>
        </w:rPr>
      </w:pPr>
      <w:r>
        <w:rPr>
          <w:lang w:val="en-US"/>
        </w:rPr>
        <w:t>Cribb</w:t>
      </w:r>
      <w:r w:rsidR="00340267">
        <w:rPr>
          <w:lang w:val="en-US"/>
        </w:rPr>
        <w:t xml:space="preserve">, M., Mika, J.P. and Bennett, A. (2025) Tupua </w:t>
      </w:r>
      <w:proofErr w:type="spellStart"/>
      <w:r w:rsidR="00340267">
        <w:rPr>
          <w:lang w:val="en-US"/>
        </w:rPr>
        <w:t>te</w:t>
      </w:r>
      <w:proofErr w:type="spellEnd"/>
      <w:r w:rsidR="00340267">
        <w:rPr>
          <w:lang w:val="en-US"/>
        </w:rPr>
        <w:t xml:space="preserve"> Kawa: Indigenous method</w:t>
      </w:r>
      <w:r w:rsidR="00416C35">
        <w:rPr>
          <w:lang w:val="en-US"/>
        </w:rPr>
        <w:t xml:space="preserve">ologies for non-Indigenous (and Indigenous) </w:t>
      </w:r>
      <w:proofErr w:type="spellStart"/>
      <w:r w:rsidR="00416C35">
        <w:rPr>
          <w:lang w:val="en-US"/>
        </w:rPr>
        <w:t>organisations</w:t>
      </w:r>
      <w:proofErr w:type="spellEnd"/>
      <w:r w:rsidR="00416C35">
        <w:rPr>
          <w:lang w:val="en-US"/>
        </w:rPr>
        <w:t xml:space="preserve">, </w:t>
      </w:r>
      <w:r w:rsidR="00583E35" w:rsidRPr="00583E35">
        <w:rPr>
          <w:i/>
          <w:iCs/>
          <w:lang w:val="en-US"/>
        </w:rPr>
        <w:t>Qualitative</w:t>
      </w:r>
      <w:r w:rsidR="00416C35" w:rsidRPr="00583E35">
        <w:rPr>
          <w:i/>
          <w:iCs/>
          <w:lang w:val="en-US"/>
        </w:rPr>
        <w:t xml:space="preserve"> Research</w:t>
      </w:r>
      <w:r w:rsidR="00583E35">
        <w:rPr>
          <w:lang w:val="en-US"/>
        </w:rPr>
        <w:t xml:space="preserve">: </w:t>
      </w:r>
      <w:hyperlink r:id="rId10" w:history="1">
        <w:r w:rsidR="00583E35" w:rsidRPr="002A5567">
          <w:rPr>
            <w:rStyle w:val="Hyperlink"/>
            <w:lang w:val="en-US"/>
          </w:rPr>
          <w:t>https://journals.sagepub.com/doi/full/10.1177/14687941241297404</w:t>
        </w:r>
      </w:hyperlink>
      <w:r w:rsidR="00583E35">
        <w:rPr>
          <w:lang w:val="en-US"/>
        </w:rPr>
        <w:t xml:space="preserve"> [accessed7.6.25]</w:t>
      </w:r>
    </w:p>
    <w:p w14:paraId="6905842C" w14:textId="77777777" w:rsidR="006A374D" w:rsidRPr="006A374D" w:rsidRDefault="006A374D" w:rsidP="006A374D">
      <w:pPr>
        <w:rPr>
          <w:sz w:val="20"/>
          <w:szCs w:val="20"/>
        </w:rPr>
      </w:pPr>
      <w:r w:rsidRPr="006A374D">
        <w:rPr>
          <w:lang w:val="en-US"/>
        </w:rPr>
        <w:t xml:space="preserve">DSIT (Department or Science, Innovation and Technology) (2025) More targeted R&amp;D investment towards driving UK growth and jobs unveiled by Technology Secretary, 24 November: </w:t>
      </w:r>
      <w:hyperlink r:id="rId11" w:anchor=":~:text=The%20UK's%20public%20research%20funding,the%20Budget%2C%20later%20this%20week" w:history="1">
        <w:r w:rsidRPr="006A374D">
          <w:rPr>
            <w:color w:val="0000FF"/>
            <w:sz w:val="20"/>
            <w:szCs w:val="20"/>
            <w:u w:val="single"/>
          </w:rPr>
          <w:t>https://www.gov.uk/government/news/more-targeted-rd-investment-towards-driving-uk-growth-and-jobs-unveiled-by-technology-secretary#:~:text=The%20UK's%20public%20research%20funding,the%20Budget%2C%20later%20this%20week</w:t>
        </w:r>
      </w:hyperlink>
      <w:r w:rsidRPr="006A374D">
        <w:rPr>
          <w:color w:val="FF0000"/>
          <w:sz w:val="20"/>
          <w:szCs w:val="20"/>
          <w:u w:val="single"/>
        </w:rPr>
        <w:t xml:space="preserve"> </w:t>
      </w:r>
      <w:r w:rsidRPr="006A374D">
        <w:rPr>
          <w:sz w:val="20"/>
          <w:szCs w:val="20"/>
          <w:u w:val="single"/>
        </w:rPr>
        <w:t>[accessed 18.12.25]</w:t>
      </w:r>
      <w:r w:rsidRPr="006A374D">
        <w:rPr>
          <w:sz w:val="20"/>
          <w:szCs w:val="20"/>
        </w:rPr>
        <w:t xml:space="preserve">.  </w:t>
      </w:r>
    </w:p>
    <w:p w14:paraId="281E7C67" w14:textId="2665E982" w:rsidR="00A613EA" w:rsidRDefault="00A613EA" w:rsidP="002B556C">
      <w:pPr>
        <w:spacing w:after="240"/>
        <w:rPr>
          <w:rFonts w:eastAsia="Times New Roman"/>
          <w:kern w:val="0"/>
          <w:lang w:eastAsia="en-GB"/>
          <w14:ligatures w14:val="none"/>
        </w:rPr>
      </w:pPr>
      <w:r>
        <w:rPr>
          <w:lang w:val="en-US"/>
        </w:rPr>
        <w:t>Eddo-Lodge, R. (2018)</w:t>
      </w:r>
      <w:r w:rsidR="00843525">
        <w:rPr>
          <w:lang w:val="en-US"/>
        </w:rPr>
        <w:t xml:space="preserve"> </w:t>
      </w:r>
      <w:r w:rsidR="00843525" w:rsidRPr="00180EE6">
        <w:rPr>
          <w:rFonts w:eastAsia="Times New Roman"/>
          <w:i/>
          <w:iCs/>
          <w:kern w:val="0"/>
          <w:lang w:eastAsia="en-GB"/>
          <w14:ligatures w14:val="none"/>
        </w:rPr>
        <w:t>Why I’m No Longer Talking to White People About Race</w:t>
      </w:r>
      <w:r w:rsidR="00843525">
        <w:rPr>
          <w:rFonts w:eastAsia="Times New Roman"/>
          <w:kern w:val="0"/>
          <w:lang w:eastAsia="en-GB"/>
          <w14:ligatures w14:val="none"/>
        </w:rPr>
        <w:t>, London: Bloomsbury.</w:t>
      </w:r>
    </w:p>
    <w:p w14:paraId="61D426B0" w14:textId="77777777" w:rsidR="00BB60D3" w:rsidRPr="00BB60D3" w:rsidRDefault="00BB60D3" w:rsidP="00BB60D3">
      <w:pPr>
        <w:spacing w:after="240"/>
        <w:rPr>
          <w:lang w:val="en-US"/>
        </w:rPr>
      </w:pPr>
      <w:r w:rsidRPr="00BB60D3">
        <w:rPr>
          <w:lang w:val="en-US"/>
        </w:rPr>
        <w:t xml:space="preserve">Edwards, R. (2019) A UK researcher in Aotearoa New Zealand: ethical practice, Indigenous and Non-Indigenous Research Partnerships blog: </w:t>
      </w:r>
      <w:hyperlink r:id="rId12" w:history="1">
        <w:r w:rsidRPr="00BB60D3">
          <w:rPr>
            <w:rStyle w:val="Hyperlink"/>
            <w:color w:val="auto"/>
            <w:lang w:val="en-US"/>
          </w:rPr>
          <w:t>https://www.indigenous.ncrm.ac.uk/2019/02/12/a-uk-researcher-in-aotearoa-new-zealand-ethical-practice/</w:t>
        </w:r>
      </w:hyperlink>
      <w:r w:rsidRPr="00BB60D3">
        <w:rPr>
          <w:lang w:val="en-US"/>
        </w:rPr>
        <w:t xml:space="preserve"> </w:t>
      </w:r>
    </w:p>
    <w:p w14:paraId="2298FAA4" w14:textId="01A7AC53" w:rsidR="00BB60D3" w:rsidRDefault="00BB60D3" w:rsidP="002B556C">
      <w:pPr>
        <w:spacing w:after="240"/>
        <w:rPr>
          <w:rFonts w:eastAsia="Times New Roman"/>
          <w:kern w:val="0"/>
          <w:lang w:eastAsia="en-GB"/>
          <w14:ligatures w14:val="none"/>
        </w:rPr>
      </w:pPr>
      <w:r w:rsidRPr="00BB60D3">
        <w:rPr>
          <w:lang w:val="en-US"/>
        </w:rPr>
        <w:t xml:space="preserve">Edwards, R., </w:t>
      </w:r>
      <w:proofErr w:type="spellStart"/>
      <w:r w:rsidRPr="00BB60D3">
        <w:rPr>
          <w:lang w:val="en-US"/>
        </w:rPr>
        <w:t>Moewaka</w:t>
      </w:r>
      <w:proofErr w:type="spellEnd"/>
      <w:r w:rsidRPr="00BB60D3">
        <w:rPr>
          <w:lang w:val="en-US"/>
        </w:rPr>
        <w:t xml:space="preserve"> Barnes, H., McGregor, D. and Brannelly, T. (2020) Supporting Indigenous and non-Indigenous research partnerships, </w:t>
      </w:r>
      <w:r w:rsidRPr="00BB60D3">
        <w:rPr>
          <w:i/>
          <w:iCs/>
          <w:lang w:val="en-US"/>
        </w:rPr>
        <w:t>The Qualitative Report</w:t>
      </w:r>
      <w:r w:rsidRPr="00BB60D3">
        <w:rPr>
          <w:lang w:val="en-US"/>
        </w:rPr>
        <w:t xml:space="preserve"> 25(13): 6-15. </w:t>
      </w:r>
      <w:hyperlink r:id="rId13" w:history="1">
        <w:r w:rsidRPr="00BB60D3">
          <w:rPr>
            <w:u w:val="single"/>
            <w:bdr w:val="none" w:sz="0" w:space="0" w:color="auto" w:frame="1"/>
            <w:shd w:val="clear" w:color="auto" w:fill="FFFFFF"/>
          </w:rPr>
          <w:t>https://doi.org/10.46743/2160-3715/2020.4754</w:t>
        </w:r>
      </w:hyperlink>
      <w:r w:rsidRPr="00BB60D3">
        <w:t xml:space="preserve"> </w:t>
      </w:r>
    </w:p>
    <w:p w14:paraId="5009A296" w14:textId="399C2A24" w:rsidR="0035467F" w:rsidRPr="0035467F" w:rsidRDefault="0035467F" w:rsidP="002B556C">
      <w:pPr>
        <w:spacing w:after="240"/>
        <w:rPr>
          <w:lang w:val="en-US"/>
        </w:rPr>
      </w:pPr>
      <w:r>
        <w:rPr>
          <w:rFonts w:eastAsia="Times New Roman"/>
          <w:kern w:val="0"/>
          <w:lang w:eastAsia="en-GB"/>
          <w14:ligatures w14:val="none"/>
        </w:rPr>
        <w:t xml:space="preserve">Finley-Smiths, S., Manning, S., Edwards, P., Walton, M., Koroheke, C. and </w:t>
      </w:r>
      <w:proofErr w:type="spellStart"/>
      <w:r>
        <w:rPr>
          <w:rFonts w:eastAsia="Times New Roman"/>
          <w:kern w:val="0"/>
          <w:lang w:eastAsia="en-GB"/>
          <w14:ligatures w14:val="none"/>
        </w:rPr>
        <w:t>Espig</w:t>
      </w:r>
      <w:proofErr w:type="spellEnd"/>
      <w:r>
        <w:rPr>
          <w:rFonts w:eastAsia="Times New Roman"/>
          <w:kern w:val="0"/>
          <w:lang w:eastAsia="en-GB"/>
          <w14:ligatures w14:val="none"/>
        </w:rPr>
        <w:t xml:space="preserve">, M. (2024) Journeys towards decolonising research practices in Aotearoa New Zealand, </w:t>
      </w:r>
      <w:r w:rsidRPr="0035467F">
        <w:rPr>
          <w:rFonts w:eastAsia="Times New Roman"/>
          <w:i/>
          <w:iCs/>
          <w:kern w:val="0"/>
          <w:lang w:eastAsia="en-GB"/>
          <w14:ligatures w14:val="none"/>
        </w:rPr>
        <w:t>Journal of Responsible Innovation</w:t>
      </w:r>
      <w:r>
        <w:rPr>
          <w:rFonts w:eastAsia="Times New Roman"/>
          <w:kern w:val="0"/>
          <w:lang w:eastAsia="en-GB"/>
          <w14:ligatures w14:val="none"/>
        </w:rPr>
        <w:t xml:space="preserve"> 11(1): </w:t>
      </w:r>
      <w:r w:rsidRPr="0035467F">
        <w:rPr>
          <w:color w:val="333333"/>
          <w:shd w:val="clear" w:color="auto" w:fill="FFFFFF"/>
        </w:rPr>
        <w:t>https://doi.org/10.1080/23299460.2024.2347701</w:t>
      </w:r>
      <w:r w:rsidR="001E49BE">
        <w:rPr>
          <w:color w:val="333333"/>
          <w:shd w:val="clear" w:color="auto" w:fill="FFFFFF"/>
        </w:rPr>
        <w:t>.</w:t>
      </w:r>
    </w:p>
    <w:p w14:paraId="3E80F51B" w14:textId="5054C0ED" w:rsidR="001E0E82" w:rsidRDefault="001E0E82" w:rsidP="002B556C">
      <w:pPr>
        <w:spacing w:after="240"/>
        <w:rPr>
          <w:lang w:val="en-US"/>
        </w:rPr>
      </w:pPr>
      <w:r>
        <w:rPr>
          <w:lang w:val="en-US"/>
        </w:rPr>
        <w:t xml:space="preserve">George, E. (2024) </w:t>
      </w:r>
      <w:r w:rsidR="00CC59C8">
        <w:rPr>
          <w:lang w:val="en-US"/>
        </w:rPr>
        <w:t xml:space="preserve">Reflecting on research </w:t>
      </w:r>
      <w:r w:rsidR="00FB7469">
        <w:rPr>
          <w:lang w:val="en-US"/>
        </w:rPr>
        <w:t>at the interface</w:t>
      </w:r>
      <w:r w:rsidR="008668EF">
        <w:rPr>
          <w:lang w:val="en-US"/>
        </w:rPr>
        <w:t xml:space="preserve"> of knowledge and the importance of </w:t>
      </w:r>
      <w:proofErr w:type="spellStart"/>
      <w:r w:rsidR="008668EF">
        <w:rPr>
          <w:lang w:val="en-US"/>
        </w:rPr>
        <w:t>decol</w:t>
      </w:r>
      <w:r w:rsidR="0051686A">
        <w:rPr>
          <w:lang w:val="en-US"/>
        </w:rPr>
        <w:t>o</w:t>
      </w:r>
      <w:r w:rsidR="008668EF">
        <w:rPr>
          <w:lang w:val="en-US"/>
        </w:rPr>
        <w:t>nising</w:t>
      </w:r>
      <w:proofErr w:type="spellEnd"/>
      <w:r w:rsidR="008668EF">
        <w:rPr>
          <w:lang w:val="en-US"/>
        </w:rPr>
        <w:t xml:space="preserve"> transformational unlearning for non-Indigenous researchers, </w:t>
      </w:r>
      <w:r w:rsidR="008668EF" w:rsidRPr="0051686A">
        <w:rPr>
          <w:i/>
          <w:iCs/>
          <w:lang w:val="en-US"/>
        </w:rPr>
        <w:t>International Journal of Social Research Methodology</w:t>
      </w:r>
      <w:r w:rsidR="008668EF">
        <w:rPr>
          <w:lang w:val="en-US"/>
        </w:rPr>
        <w:t xml:space="preserve"> 27(6): 7</w:t>
      </w:r>
      <w:r w:rsidR="0051686A">
        <w:rPr>
          <w:lang w:val="en-US"/>
        </w:rPr>
        <w:t>35-745.</w:t>
      </w:r>
    </w:p>
    <w:p w14:paraId="7F1AC5FA" w14:textId="7B0E9BE7" w:rsidR="00AD6FAA" w:rsidRDefault="00AD6FAA" w:rsidP="002B556C">
      <w:pPr>
        <w:spacing w:after="240"/>
        <w:rPr>
          <w:lang w:val="en-US"/>
        </w:rPr>
      </w:pPr>
      <w:r>
        <w:rPr>
          <w:lang w:val="en-US"/>
        </w:rPr>
        <w:t xml:space="preserve">Kovach, M. (2018) Doing Indigenous methodologies: a letter to a research class, in N.K. Denzin and Y.S. Lincoln (eds) </w:t>
      </w:r>
      <w:r w:rsidRPr="00AD6FAA">
        <w:rPr>
          <w:i/>
          <w:iCs/>
          <w:lang w:val="en-US"/>
        </w:rPr>
        <w:t>The SAGE Handbook of Qualitative Research</w:t>
      </w:r>
      <w:r>
        <w:rPr>
          <w:lang w:val="en-US"/>
        </w:rPr>
        <w:t xml:space="preserve"> (pp. 214-</w:t>
      </w:r>
      <w:r w:rsidR="00FE028A">
        <w:rPr>
          <w:lang w:val="en-US"/>
        </w:rPr>
        <w:t xml:space="preserve">234), </w:t>
      </w:r>
      <w:r>
        <w:rPr>
          <w:lang w:val="en-US"/>
        </w:rPr>
        <w:t>London: Sage.</w:t>
      </w:r>
    </w:p>
    <w:p w14:paraId="75FBA8E4" w14:textId="32EF9361" w:rsidR="001A08B6" w:rsidRDefault="001A08B6" w:rsidP="002B556C">
      <w:pPr>
        <w:spacing w:after="240"/>
        <w:rPr>
          <w:lang w:val="en-US"/>
        </w:rPr>
      </w:pPr>
      <w:r>
        <w:rPr>
          <w:lang w:val="en-US"/>
        </w:rPr>
        <w:t xml:space="preserve">Kovach, M. (2019) </w:t>
      </w:r>
      <w:r w:rsidR="00696D41">
        <w:rPr>
          <w:lang w:val="en-US"/>
        </w:rPr>
        <w:t>Conversational method in Indigenous research</w:t>
      </w:r>
      <w:r w:rsidR="00FD104D">
        <w:rPr>
          <w:lang w:val="en-US"/>
        </w:rPr>
        <w:t xml:space="preserve">, </w:t>
      </w:r>
      <w:r w:rsidR="0035647D" w:rsidRPr="00FD104D">
        <w:rPr>
          <w:i/>
          <w:iCs/>
          <w:lang w:val="en-US"/>
        </w:rPr>
        <w:t>First Peoples Child &amp; Family Review</w:t>
      </w:r>
      <w:r w:rsidR="0035647D">
        <w:rPr>
          <w:lang w:val="en-US"/>
        </w:rPr>
        <w:t>, 14(1): 123-137.</w:t>
      </w:r>
    </w:p>
    <w:p w14:paraId="6D342ACD" w14:textId="3B3F1B86" w:rsidR="00735602" w:rsidRDefault="00735602" w:rsidP="002B556C">
      <w:pPr>
        <w:spacing w:after="240"/>
        <w:rPr>
          <w:lang w:val="en-US"/>
        </w:rPr>
      </w:pPr>
      <w:r>
        <w:rPr>
          <w:lang w:val="en-US"/>
        </w:rPr>
        <w:t>Kovach, M. (2021</w:t>
      </w:r>
      <w:r w:rsidR="00022714">
        <w:rPr>
          <w:lang w:val="en-US"/>
        </w:rPr>
        <w:t>, 2</w:t>
      </w:r>
      <w:r w:rsidR="00022714" w:rsidRPr="00022714">
        <w:rPr>
          <w:vertAlign w:val="superscript"/>
          <w:lang w:val="en-US"/>
        </w:rPr>
        <w:t>nd</w:t>
      </w:r>
      <w:r w:rsidR="00022714">
        <w:rPr>
          <w:lang w:val="en-US"/>
        </w:rPr>
        <w:t xml:space="preserve"> </w:t>
      </w:r>
      <w:proofErr w:type="spellStart"/>
      <w:r w:rsidR="00022714">
        <w:rPr>
          <w:lang w:val="en-US"/>
        </w:rPr>
        <w:t>edn</w:t>
      </w:r>
      <w:proofErr w:type="spellEnd"/>
      <w:r>
        <w:rPr>
          <w:lang w:val="en-US"/>
        </w:rPr>
        <w:t>)</w:t>
      </w:r>
      <w:r w:rsidR="00022714">
        <w:rPr>
          <w:lang w:val="en-US"/>
        </w:rPr>
        <w:t xml:space="preserve"> </w:t>
      </w:r>
      <w:r w:rsidR="00022714" w:rsidRPr="00C62300">
        <w:rPr>
          <w:i/>
          <w:iCs/>
          <w:lang w:val="en-US"/>
        </w:rPr>
        <w:t>Indigenous Methodologies: Characteristics, Conversations and Contexts</w:t>
      </w:r>
      <w:r w:rsidR="00E82A5E">
        <w:rPr>
          <w:lang w:val="en-US"/>
        </w:rPr>
        <w:t xml:space="preserve">, University of </w:t>
      </w:r>
      <w:r w:rsidR="00C62300">
        <w:rPr>
          <w:lang w:val="en-US"/>
        </w:rPr>
        <w:t>Toronto Press.</w:t>
      </w:r>
    </w:p>
    <w:p w14:paraId="3C1F1F3B" w14:textId="2342474C" w:rsidR="00993708" w:rsidRDefault="00993708" w:rsidP="002B556C">
      <w:pPr>
        <w:spacing w:after="240"/>
        <w:rPr>
          <w:lang w:val="en-US"/>
        </w:rPr>
      </w:pPr>
      <w:r>
        <w:rPr>
          <w:lang w:val="en-US"/>
        </w:rPr>
        <w:lastRenderedPageBreak/>
        <w:t xml:space="preserve">Krugman, D.W. (2023) Global health and the elite capture of decolonization: on reformism and the possibilities of alternate paths, </w:t>
      </w:r>
      <w:r w:rsidRPr="00993708">
        <w:rPr>
          <w:i/>
          <w:iCs/>
          <w:lang w:val="en-US"/>
        </w:rPr>
        <w:t>PLOS Global Public Health</w:t>
      </w:r>
      <w:r>
        <w:rPr>
          <w:lang w:val="en-US"/>
        </w:rPr>
        <w:t xml:space="preserve"> 3(6): e0002103.</w:t>
      </w:r>
    </w:p>
    <w:p w14:paraId="6FE338DA" w14:textId="6814E785" w:rsidR="008F74AF" w:rsidRPr="00570B5F" w:rsidRDefault="008F74AF" w:rsidP="008F74AF">
      <w:pPr>
        <w:rPr>
          <w:b/>
          <w:bCs/>
          <w:lang w:val="en-US"/>
        </w:rPr>
      </w:pPr>
      <w:r w:rsidRPr="00570B5F">
        <w:rPr>
          <w:rStyle w:val="cf01"/>
          <w:rFonts w:ascii="Calibri" w:hAnsi="Calibri" w:cs="Calibri"/>
          <w:sz w:val="22"/>
          <w:szCs w:val="22"/>
        </w:rPr>
        <w:t>Liebert</w:t>
      </w:r>
      <w:r w:rsidR="00EE650E" w:rsidRPr="00570B5F">
        <w:rPr>
          <w:rStyle w:val="cf01"/>
          <w:rFonts w:ascii="Calibri" w:hAnsi="Calibri" w:cs="Calibri"/>
          <w:sz w:val="22"/>
          <w:szCs w:val="22"/>
        </w:rPr>
        <w:t>, R.J.</w:t>
      </w:r>
      <w:r w:rsidRPr="00570B5F">
        <w:rPr>
          <w:rStyle w:val="cf01"/>
          <w:rFonts w:ascii="Calibri" w:hAnsi="Calibri" w:cs="Calibri"/>
          <w:sz w:val="22"/>
          <w:szCs w:val="22"/>
        </w:rPr>
        <w:t xml:space="preserve"> (2021</w:t>
      </w:r>
      <w:r w:rsidR="00EE650E" w:rsidRPr="00570B5F">
        <w:rPr>
          <w:rStyle w:val="cf01"/>
          <w:rFonts w:ascii="Calibri" w:hAnsi="Calibri" w:cs="Calibri"/>
          <w:sz w:val="22"/>
          <w:szCs w:val="22"/>
        </w:rPr>
        <w:t xml:space="preserve">) </w:t>
      </w:r>
      <w:r w:rsidR="00901F20" w:rsidRPr="00570B5F">
        <w:rPr>
          <w:rStyle w:val="cf01"/>
          <w:rFonts w:ascii="Calibri" w:hAnsi="Calibri" w:cs="Calibri"/>
          <w:sz w:val="22"/>
          <w:szCs w:val="22"/>
        </w:rPr>
        <w:t xml:space="preserve">What could the White body do for decolonising psychology? 31 questions, </w:t>
      </w:r>
      <w:r w:rsidR="00901F20" w:rsidRPr="00570B5F">
        <w:rPr>
          <w:rStyle w:val="cf01"/>
          <w:rFonts w:ascii="Calibri" w:hAnsi="Calibri" w:cs="Calibri"/>
          <w:i/>
          <w:iCs/>
          <w:sz w:val="22"/>
          <w:szCs w:val="22"/>
        </w:rPr>
        <w:t>Awry: Journal of Critical Psychology</w:t>
      </w:r>
      <w:r w:rsidR="00E43006" w:rsidRPr="00570B5F">
        <w:rPr>
          <w:rStyle w:val="cf01"/>
          <w:rFonts w:ascii="Calibri" w:hAnsi="Calibri" w:cs="Calibri"/>
          <w:sz w:val="22"/>
          <w:szCs w:val="22"/>
        </w:rPr>
        <w:t xml:space="preserve"> 2(1): </w:t>
      </w:r>
      <w:r w:rsidR="0093311B" w:rsidRPr="00570B5F">
        <w:rPr>
          <w:rStyle w:val="cf01"/>
          <w:rFonts w:ascii="Calibri" w:hAnsi="Calibri" w:cs="Calibri"/>
          <w:sz w:val="22"/>
          <w:szCs w:val="22"/>
        </w:rPr>
        <w:t>99-123.</w:t>
      </w:r>
    </w:p>
    <w:p w14:paraId="501FE11D" w14:textId="73DFA23A" w:rsidR="003D00A0" w:rsidRDefault="003D00A0" w:rsidP="002B556C">
      <w:pPr>
        <w:spacing w:after="240"/>
        <w:rPr>
          <w:lang w:val="en-US"/>
        </w:rPr>
      </w:pPr>
      <w:r>
        <w:rPr>
          <w:lang w:val="en-US"/>
        </w:rPr>
        <w:t>Mat</w:t>
      </w:r>
      <w:r w:rsidR="004B7384">
        <w:rPr>
          <w:lang w:val="en-US"/>
        </w:rPr>
        <w:t>ike</w:t>
      </w:r>
      <w:r w:rsidR="000379E1">
        <w:rPr>
          <w:lang w:val="en-US"/>
        </w:rPr>
        <w:t xml:space="preserve"> Mai Aotearoa (2016) </w:t>
      </w:r>
      <w:r w:rsidR="00FE02DE" w:rsidRPr="006D2BFD">
        <w:rPr>
          <w:i/>
          <w:iCs/>
          <w:lang w:val="en-US"/>
        </w:rPr>
        <w:t xml:space="preserve">He Whakaaro Here </w:t>
      </w:r>
      <w:proofErr w:type="spellStart"/>
      <w:r w:rsidR="00FE02DE" w:rsidRPr="006D2BFD">
        <w:rPr>
          <w:i/>
          <w:iCs/>
          <w:lang w:val="en-US"/>
        </w:rPr>
        <w:t>Whakaumu</w:t>
      </w:r>
      <w:proofErr w:type="spellEnd"/>
      <w:r w:rsidR="00FE02DE" w:rsidRPr="006D2BFD">
        <w:rPr>
          <w:i/>
          <w:iCs/>
          <w:lang w:val="en-US"/>
        </w:rPr>
        <w:t xml:space="preserve"> </w:t>
      </w:r>
      <w:proofErr w:type="spellStart"/>
      <w:r w:rsidR="00FE02DE" w:rsidRPr="006D2BFD">
        <w:rPr>
          <w:i/>
          <w:iCs/>
          <w:lang w:val="en-US"/>
        </w:rPr>
        <w:t>M</w:t>
      </w:r>
      <w:r w:rsidR="007A3A47">
        <w:rPr>
          <w:i/>
          <w:iCs/>
          <w:lang w:val="en-US"/>
        </w:rPr>
        <w:t>ō</w:t>
      </w:r>
      <w:proofErr w:type="spellEnd"/>
      <w:r w:rsidR="004377E6" w:rsidRPr="006D2BFD">
        <w:rPr>
          <w:i/>
          <w:iCs/>
          <w:lang w:val="en-US"/>
        </w:rPr>
        <w:t xml:space="preserve"> Aotearoa: The Report of Matike Mai Aotearoa </w:t>
      </w:r>
      <w:r w:rsidR="00FB3C71" w:rsidRPr="006D2BFD">
        <w:rPr>
          <w:i/>
          <w:iCs/>
          <w:lang w:val="en-US"/>
        </w:rPr>
        <w:t>–</w:t>
      </w:r>
      <w:r w:rsidR="004377E6" w:rsidRPr="006D2BFD">
        <w:rPr>
          <w:i/>
          <w:iCs/>
          <w:lang w:val="en-US"/>
        </w:rPr>
        <w:t xml:space="preserve"> </w:t>
      </w:r>
      <w:r w:rsidR="00FB3C71" w:rsidRPr="006D2BFD">
        <w:rPr>
          <w:i/>
          <w:iCs/>
          <w:lang w:val="en-US"/>
        </w:rPr>
        <w:t>The Independent Working Group on Constitutional Transformation</w:t>
      </w:r>
      <w:r w:rsidR="00FB3C71">
        <w:rPr>
          <w:lang w:val="en-US"/>
        </w:rPr>
        <w:t xml:space="preserve">: </w:t>
      </w:r>
      <w:hyperlink r:id="rId14" w:history="1">
        <w:r w:rsidR="006D2BFD" w:rsidRPr="00EB39C0">
          <w:rPr>
            <w:rStyle w:val="Hyperlink"/>
            <w:lang w:val="en-US"/>
          </w:rPr>
          <w:t>https://nwo.org.nz/wp-content/uploads/2018/06/MatikeMaiAotearoa25Jan16.pdf</w:t>
        </w:r>
      </w:hyperlink>
      <w:r w:rsidR="006D2BFD">
        <w:rPr>
          <w:lang w:val="en-US"/>
        </w:rPr>
        <w:t xml:space="preserve"> </w:t>
      </w:r>
    </w:p>
    <w:p w14:paraId="3D3831CC" w14:textId="737F7D3C" w:rsidR="00E27794" w:rsidRDefault="00E27794" w:rsidP="002B556C">
      <w:pPr>
        <w:spacing w:after="240"/>
        <w:rPr>
          <w:lang w:val="en-US"/>
        </w:rPr>
      </w:pPr>
      <w:r>
        <w:rPr>
          <w:lang w:val="en-US"/>
        </w:rPr>
        <w:t xml:space="preserve">Mbah, M.F., Bailey, M. and </w:t>
      </w:r>
      <w:proofErr w:type="spellStart"/>
      <w:r>
        <w:rPr>
          <w:lang w:val="en-US"/>
        </w:rPr>
        <w:t>Shingruf</w:t>
      </w:r>
      <w:proofErr w:type="spellEnd"/>
      <w:r>
        <w:rPr>
          <w:lang w:val="en-US"/>
        </w:rPr>
        <w:t xml:space="preserve">, A. (2024) </w:t>
      </w:r>
      <w:r w:rsidR="0066542C">
        <w:rPr>
          <w:lang w:val="en-US"/>
        </w:rPr>
        <w:t xml:space="preserve">Considerations for relational research methods for use in Indigenous contexts: implications for sustainable development, </w:t>
      </w:r>
      <w:r w:rsidR="0066542C" w:rsidRPr="0066542C">
        <w:rPr>
          <w:i/>
          <w:iCs/>
          <w:lang w:val="en-US"/>
        </w:rPr>
        <w:t>International Journal of Social Research Methodology</w:t>
      </w:r>
      <w:r w:rsidR="0066542C">
        <w:rPr>
          <w:lang w:val="en-US"/>
        </w:rPr>
        <w:t xml:space="preserve"> 27(4): 431-446.</w:t>
      </w:r>
    </w:p>
    <w:p w14:paraId="4F09478D" w14:textId="77D0A827" w:rsidR="002338F8" w:rsidRDefault="002338F8" w:rsidP="002B556C">
      <w:pPr>
        <w:spacing w:after="240"/>
        <w:rPr>
          <w:lang w:val="en-US"/>
        </w:rPr>
      </w:pPr>
      <w:r>
        <w:rPr>
          <w:lang w:val="en-US"/>
        </w:rPr>
        <w:t>Mikaere, A. (2004) Are we all New Zealanders now? A Māori responses to the Pākehā</w:t>
      </w:r>
      <w:r w:rsidR="001860F4">
        <w:rPr>
          <w:lang w:val="en-US"/>
        </w:rPr>
        <w:t xml:space="preserve"> quest for indigeneity, The Bruce Jesson </w:t>
      </w:r>
      <w:r w:rsidR="004969D7">
        <w:rPr>
          <w:lang w:val="en-US"/>
        </w:rPr>
        <w:t>Memorial Lecture, 31 October</w:t>
      </w:r>
      <w:r w:rsidR="000A5568">
        <w:rPr>
          <w:lang w:val="en-US"/>
        </w:rPr>
        <w:t xml:space="preserve">: </w:t>
      </w:r>
      <w:hyperlink r:id="rId15" w:history="1">
        <w:r w:rsidR="000A5568" w:rsidRPr="0055149E">
          <w:rPr>
            <w:rStyle w:val="Hyperlink"/>
            <w:lang w:val="en-US"/>
          </w:rPr>
          <w:t>https://www.brucejesson.com/ani-mikaere-2004-are-we-all-new-zealanders-now-a-maori-response-to-the-pakeha-quest-for-indigeneity/</w:t>
        </w:r>
      </w:hyperlink>
      <w:r w:rsidR="000A5568">
        <w:rPr>
          <w:lang w:val="en-US"/>
        </w:rPr>
        <w:t xml:space="preserve"> [accessed 8.6.25]</w:t>
      </w:r>
    </w:p>
    <w:p w14:paraId="68D51FC1" w14:textId="45C6396B" w:rsidR="001A61BD" w:rsidRDefault="001A61BD" w:rsidP="002B556C">
      <w:pPr>
        <w:spacing w:after="240"/>
        <w:rPr>
          <w:lang w:val="en-US"/>
        </w:rPr>
      </w:pPr>
      <w:proofErr w:type="spellStart"/>
      <w:r>
        <w:rPr>
          <w:lang w:val="en-US"/>
        </w:rPr>
        <w:t>Moewaka</w:t>
      </w:r>
      <w:proofErr w:type="spellEnd"/>
      <w:r>
        <w:rPr>
          <w:lang w:val="en-US"/>
        </w:rPr>
        <w:t xml:space="preserve"> Barnes, H., Henwood, W., Kerr, V., McManus, V. and McCreanor, T.  (2011) Knowledge translation and indigenous research, in E.M. </w:t>
      </w:r>
      <w:r w:rsidR="00FD104D">
        <w:rPr>
          <w:lang w:val="en-US"/>
        </w:rPr>
        <w:t>Banister</w:t>
      </w:r>
      <w:r>
        <w:rPr>
          <w:lang w:val="en-US"/>
        </w:rPr>
        <w:t xml:space="preserve">, B.J. Leadbeater and E.A. Marshall (eds) </w:t>
      </w:r>
      <w:r w:rsidRPr="001A61BD">
        <w:rPr>
          <w:i/>
          <w:iCs/>
          <w:lang w:val="en-US"/>
        </w:rPr>
        <w:t>Knowledge Translation in Context</w:t>
      </w:r>
      <w:r>
        <w:rPr>
          <w:lang w:val="en-US"/>
        </w:rPr>
        <w:t>, Toronto: Toronto University Press.</w:t>
      </w:r>
    </w:p>
    <w:p w14:paraId="1C820CE6" w14:textId="7B85F105" w:rsidR="00A2449E" w:rsidRDefault="00A2449E" w:rsidP="002B556C">
      <w:pPr>
        <w:spacing w:after="240"/>
        <w:rPr>
          <w:lang w:val="en-US"/>
        </w:rPr>
      </w:pPr>
      <w:proofErr w:type="spellStart"/>
      <w:r w:rsidRPr="00A2449E">
        <w:rPr>
          <w:lang w:val="en-US"/>
        </w:rPr>
        <w:t>Moewaka</w:t>
      </w:r>
      <w:proofErr w:type="spellEnd"/>
      <w:r w:rsidRPr="00A2449E">
        <w:rPr>
          <w:lang w:val="en-US"/>
        </w:rPr>
        <w:t xml:space="preserve"> Barnes, H. and Edwards, R. (2020) Indigenous knowledges and intersectionality, Centre for Research on Families and Relationships blog, 27 October: </w:t>
      </w:r>
      <w:hyperlink r:id="rId16" w:history="1">
        <w:r w:rsidRPr="00A2449E">
          <w:rPr>
            <w:rStyle w:val="Hyperlink"/>
            <w:color w:val="auto"/>
            <w:lang w:val="en-US"/>
          </w:rPr>
          <w:t>https://www.crfr.ac.uk/a-blog-conversation-between-helen-moewaka-barnes-and-rosalind-edwards-indigenous-knowledges-and-intersectionality/</w:t>
        </w:r>
      </w:hyperlink>
    </w:p>
    <w:p w14:paraId="58CC4792" w14:textId="77777777" w:rsidR="0077550A" w:rsidRDefault="0077550A" w:rsidP="0077550A">
      <w:proofErr w:type="spellStart"/>
      <w:r w:rsidRPr="0077550A">
        <w:t>Möllering</w:t>
      </w:r>
      <w:proofErr w:type="spellEnd"/>
      <w:r>
        <w:t xml:space="preserve">, G. (2024) Practice(s) of Trusting. Commentary on Gil Eyal, Larry Au and Christian Capotescu’s ‘Trust is a Verb!’, </w:t>
      </w:r>
      <w:proofErr w:type="spellStart"/>
      <w:r w:rsidRPr="00B20159">
        <w:rPr>
          <w:i/>
          <w:iCs/>
        </w:rPr>
        <w:t>Sociologica</w:t>
      </w:r>
      <w:proofErr w:type="spellEnd"/>
      <w:r w:rsidRPr="00B20159">
        <w:rPr>
          <w:i/>
          <w:iCs/>
        </w:rPr>
        <w:t xml:space="preserve"> </w:t>
      </w:r>
      <w:r>
        <w:t xml:space="preserve">18(2): 199-208. </w:t>
      </w:r>
    </w:p>
    <w:p w14:paraId="4BF015A0" w14:textId="5C969103" w:rsidR="007E535A" w:rsidRDefault="007E535A" w:rsidP="002B556C">
      <w:pPr>
        <w:spacing w:after="240"/>
      </w:pPr>
      <w:r w:rsidRPr="00D61CA8">
        <w:rPr>
          <w:color w:val="333333"/>
          <w:shd w:val="clear" w:color="auto" w:fill="FFFFFF"/>
        </w:rPr>
        <w:t>Moosavi, L. (202</w:t>
      </w:r>
      <w:r w:rsidR="00D61CA8" w:rsidRPr="00D61CA8">
        <w:rPr>
          <w:color w:val="333333"/>
          <w:shd w:val="clear" w:color="auto" w:fill="FFFFFF"/>
        </w:rPr>
        <w:t>3</w:t>
      </w:r>
      <w:r w:rsidRPr="00D61CA8">
        <w:rPr>
          <w:color w:val="333333"/>
          <w:shd w:val="clear" w:color="auto" w:fill="FFFFFF"/>
        </w:rPr>
        <w:t xml:space="preserve">) Turning the </w:t>
      </w:r>
      <w:r w:rsidR="00D61CA8" w:rsidRPr="00D61CA8">
        <w:rPr>
          <w:color w:val="333333"/>
          <w:shd w:val="clear" w:color="auto" w:fill="FFFFFF"/>
        </w:rPr>
        <w:t>d</w:t>
      </w:r>
      <w:r w:rsidRPr="00D61CA8">
        <w:rPr>
          <w:color w:val="333333"/>
          <w:shd w:val="clear" w:color="auto" w:fill="FFFFFF"/>
        </w:rPr>
        <w:t xml:space="preserve">ecolonial </w:t>
      </w:r>
      <w:r w:rsidR="00D61CA8" w:rsidRPr="00D61CA8">
        <w:rPr>
          <w:color w:val="333333"/>
          <w:shd w:val="clear" w:color="auto" w:fill="FFFFFF"/>
        </w:rPr>
        <w:t>g</w:t>
      </w:r>
      <w:r w:rsidRPr="00D61CA8">
        <w:rPr>
          <w:color w:val="333333"/>
          <w:shd w:val="clear" w:color="auto" w:fill="FFFFFF"/>
        </w:rPr>
        <w:t xml:space="preserve">aze towards </w:t>
      </w:r>
      <w:r w:rsidR="00D61CA8" w:rsidRPr="00D61CA8">
        <w:rPr>
          <w:color w:val="333333"/>
          <w:shd w:val="clear" w:color="auto" w:fill="FFFFFF"/>
        </w:rPr>
        <w:t>o</w:t>
      </w:r>
      <w:r w:rsidRPr="00D61CA8">
        <w:rPr>
          <w:color w:val="333333"/>
          <w:shd w:val="clear" w:color="auto" w:fill="FFFFFF"/>
        </w:rPr>
        <w:t xml:space="preserve">urselves: </w:t>
      </w:r>
      <w:r w:rsidR="00D61CA8" w:rsidRPr="00D61CA8">
        <w:rPr>
          <w:color w:val="333333"/>
          <w:shd w:val="clear" w:color="auto" w:fill="FFFFFF"/>
        </w:rPr>
        <w:t>d</w:t>
      </w:r>
      <w:r w:rsidRPr="00D61CA8">
        <w:rPr>
          <w:color w:val="333333"/>
          <w:shd w:val="clear" w:color="auto" w:fill="FFFFFF"/>
        </w:rPr>
        <w:t xml:space="preserve">ecolonising the </w:t>
      </w:r>
      <w:r w:rsidR="00D61CA8" w:rsidRPr="00D61CA8">
        <w:rPr>
          <w:color w:val="333333"/>
          <w:shd w:val="clear" w:color="auto" w:fill="FFFFFF"/>
        </w:rPr>
        <w:t>c</w:t>
      </w:r>
      <w:r w:rsidRPr="00D61CA8">
        <w:rPr>
          <w:color w:val="333333"/>
          <w:shd w:val="clear" w:color="auto" w:fill="FFFFFF"/>
        </w:rPr>
        <w:t>urriculum and ‘</w:t>
      </w:r>
      <w:r w:rsidR="00D61CA8" w:rsidRPr="00D61CA8">
        <w:rPr>
          <w:color w:val="333333"/>
          <w:shd w:val="clear" w:color="auto" w:fill="FFFFFF"/>
        </w:rPr>
        <w:t>d</w:t>
      </w:r>
      <w:r w:rsidRPr="00D61CA8">
        <w:rPr>
          <w:color w:val="333333"/>
          <w:shd w:val="clear" w:color="auto" w:fill="FFFFFF"/>
        </w:rPr>
        <w:t xml:space="preserve">ecolonial </w:t>
      </w:r>
      <w:r w:rsidR="00D61CA8" w:rsidRPr="00D61CA8">
        <w:rPr>
          <w:color w:val="333333"/>
          <w:shd w:val="clear" w:color="auto" w:fill="FFFFFF"/>
        </w:rPr>
        <w:t>r</w:t>
      </w:r>
      <w:r w:rsidRPr="00D61CA8">
        <w:rPr>
          <w:color w:val="333333"/>
          <w:shd w:val="clear" w:color="auto" w:fill="FFFFFF"/>
        </w:rPr>
        <w:t xml:space="preserve">eflexivity’ in </w:t>
      </w:r>
      <w:r w:rsidR="00D61CA8" w:rsidRPr="00D61CA8">
        <w:rPr>
          <w:color w:val="333333"/>
          <w:shd w:val="clear" w:color="auto" w:fill="FFFFFF"/>
        </w:rPr>
        <w:t>s</w:t>
      </w:r>
      <w:r w:rsidRPr="00D61CA8">
        <w:rPr>
          <w:color w:val="333333"/>
          <w:shd w:val="clear" w:color="auto" w:fill="FFFFFF"/>
        </w:rPr>
        <w:t xml:space="preserve">ociology and </w:t>
      </w:r>
      <w:r w:rsidR="00D61CA8" w:rsidRPr="00D61CA8">
        <w:rPr>
          <w:color w:val="333333"/>
          <w:shd w:val="clear" w:color="auto" w:fill="FFFFFF"/>
        </w:rPr>
        <w:t>s</w:t>
      </w:r>
      <w:r w:rsidRPr="00D61CA8">
        <w:rPr>
          <w:color w:val="333333"/>
          <w:shd w:val="clear" w:color="auto" w:fill="FFFFFF"/>
        </w:rPr>
        <w:t xml:space="preserve">ocial </w:t>
      </w:r>
      <w:r w:rsidR="00D61CA8" w:rsidRPr="00D61CA8">
        <w:rPr>
          <w:color w:val="333333"/>
          <w:shd w:val="clear" w:color="auto" w:fill="FFFFFF"/>
        </w:rPr>
        <w:t>t</w:t>
      </w:r>
      <w:r w:rsidRPr="00D61CA8">
        <w:rPr>
          <w:color w:val="333333"/>
          <w:shd w:val="clear" w:color="auto" w:fill="FFFFFF"/>
        </w:rPr>
        <w:t>heory</w:t>
      </w:r>
      <w:r w:rsidR="00D61CA8" w:rsidRPr="00D61CA8">
        <w:rPr>
          <w:color w:val="333333"/>
          <w:shd w:val="clear" w:color="auto" w:fill="FFFFFF"/>
        </w:rPr>
        <w:t xml:space="preserve">, </w:t>
      </w:r>
      <w:r w:rsidRPr="00D61CA8">
        <w:rPr>
          <w:i/>
          <w:iCs/>
          <w:color w:val="333333"/>
          <w:shd w:val="clear" w:color="auto" w:fill="FFFFFF"/>
        </w:rPr>
        <w:t>Sociology</w:t>
      </w:r>
      <w:r w:rsidR="00D61CA8" w:rsidRPr="00D61CA8">
        <w:rPr>
          <w:color w:val="333333"/>
          <w:shd w:val="clear" w:color="auto" w:fill="FFFFFF"/>
        </w:rPr>
        <w:t xml:space="preserve"> </w:t>
      </w:r>
      <w:r w:rsidRPr="00D61CA8">
        <w:rPr>
          <w:i/>
          <w:iCs/>
          <w:color w:val="333333"/>
          <w:shd w:val="clear" w:color="auto" w:fill="FFFFFF"/>
        </w:rPr>
        <w:t>57</w:t>
      </w:r>
      <w:r w:rsidRPr="00D61CA8">
        <w:rPr>
          <w:color w:val="333333"/>
          <w:shd w:val="clear" w:color="auto" w:fill="FFFFFF"/>
        </w:rPr>
        <w:t>(1)</w:t>
      </w:r>
      <w:r w:rsidR="00D61CA8" w:rsidRPr="00D61CA8">
        <w:rPr>
          <w:color w:val="333333"/>
          <w:shd w:val="clear" w:color="auto" w:fill="FFFFFF"/>
        </w:rPr>
        <w:t>:</w:t>
      </w:r>
      <w:r w:rsidRPr="00D61CA8">
        <w:rPr>
          <w:color w:val="333333"/>
          <w:shd w:val="clear" w:color="auto" w:fill="FFFFFF"/>
        </w:rPr>
        <w:t xml:space="preserve"> 137-156</w:t>
      </w:r>
      <w:r w:rsidR="00D61CA8" w:rsidRPr="00D61CA8">
        <w:rPr>
          <w:color w:val="333333"/>
          <w:shd w:val="clear" w:color="auto" w:fill="FFFFFF"/>
        </w:rPr>
        <w:t xml:space="preserve">: </w:t>
      </w:r>
      <w:hyperlink r:id="rId17" w:history="1">
        <w:r w:rsidRPr="00D61CA8">
          <w:rPr>
            <w:color w:val="046FF8"/>
            <w:u w:val="single"/>
            <w:shd w:val="clear" w:color="auto" w:fill="FFFFFF"/>
          </w:rPr>
          <w:t>https://doi.org/10.1177/00380385221096037</w:t>
        </w:r>
      </w:hyperlink>
    </w:p>
    <w:p w14:paraId="45834EB5" w14:textId="43FA4292" w:rsidR="00E5575D" w:rsidRPr="00D61CA8" w:rsidRDefault="00E5575D" w:rsidP="002B556C">
      <w:pPr>
        <w:spacing w:after="240"/>
        <w:rPr>
          <w:lang w:val="en-US"/>
        </w:rPr>
      </w:pPr>
      <w:r>
        <w:t>Moo</w:t>
      </w:r>
      <w:r w:rsidR="00AE03AF">
        <w:t xml:space="preserve">savi, L. (2025, forthcoming) </w:t>
      </w:r>
      <w:r w:rsidR="00044126">
        <w:t xml:space="preserve">The false promise of decolonial research: the complexities and </w:t>
      </w:r>
      <w:proofErr w:type="spellStart"/>
      <w:r w:rsidR="00044126">
        <w:t>limitatins</w:t>
      </w:r>
      <w:proofErr w:type="spellEnd"/>
      <w:r w:rsidR="00044126">
        <w:t xml:space="preserve"> of decolonising methods and methodologies, </w:t>
      </w:r>
      <w:r w:rsidR="00044126" w:rsidRPr="00044126">
        <w:rPr>
          <w:i/>
          <w:iCs/>
        </w:rPr>
        <w:t>International Journal of Social Research Methodology</w:t>
      </w:r>
      <w:r w:rsidR="00044126">
        <w:t xml:space="preserve"> </w:t>
      </w:r>
    </w:p>
    <w:p w14:paraId="383F41EC" w14:textId="06A9FF21" w:rsidR="002B556C" w:rsidRDefault="007458F5" w:rsidP="002B556C">
      <w:pPr>
        <w:spacing w:after="240"/>
        <w:rPr>
          <w:rFonts w:eastAsia="Times New Roman"/>
        </w:rPr>
      </w:pPr>
      <w:r>
        <w:rPr>
          <w:lang w:val="en-US"/>
        </w:rPr>
        <w:t xml:space="preserve">Naseem, J. (2024) </w:t>
      </w:r>
      <w:proofErr w:type="spellStart"/>
      <w:r>
        <w:rPr>
          <w:lang w:val="en-US"/>
        </w:rPr>
        <w:t>Decolonising</w:t>
      </w:r>
      <w:proofErr w:type="spellEnd"/>
      <w:r>
        <w:rPr>
          <w:lang w:val="en-US"/>
        </w:rPr>
        <w:t xml:space="preserve"> UK universities: A systematic review of improvements and challenges in </w:t>
      </w:r>
      <w:proofErr w:type="spellStart"/>
      <w:r>
        <w:rPr>
          <w:lang w:val="en-US"/>
        </w:rPr>
        <w:t>decolonising</w:t>
      </w:r>
      <w:proofErr w:type="spellEnd"/>
      <w:r>
        <w:rPr>
          <w:lang w:val="en-US"/>
        </w:rPr>
        <w:t xml:space="preserve"> activities and initiative in UK higher education: Final report, Society for Research in Higher Education</w:t>
      </w:r>
      <w:r w:rsidR="002B556C">
        <w:rPr>
          <w:lang w:val="en-US"/>
        </w:rPr>
        <w:t xml:space="preserve">: </w:t>
      </w:r>
      <w:hyperlink r:id="rId18" w:history="1">
        <w:r w:rsidR="002B556C">
          <w:rPr>
            <w:rStyle w:val="Hyperlink"/>
            <w:rFonts w:eastAsia="Times New Roman"/>
          </w:rPr>
          <w:t>https://srhe.ac.uk/wp-content/uploads/2024/12/Naseem-SRHE-final-report-July-2024-REVISED.pdf</w:t>
        </w:r>
      </w:hyperlink>
      <w:r w:rsidR="002B556C">
        <w:rPr>
          <w:rFonts w:eastAsia="Times New Roman"/>
        </w:rPr>
        <w:t xml:space="preserve"> [accessed 1.3.25]</w:t>
      </w:r>
      <w:r w:rsidR="00D178CA">
        <w:rPr>
          <w:rFonts w:eastAsia="Times New Roman"/>
        </w:rPr>
        <w:t>.</w:t>
      </w:r>
    </w:p>
    <w:p w14:paraId="0B9C9C19" w14:textId="5EC82B64" w:rsidR="00D178CA" w:rsidRDefault="00D178CA" w:rsidP="002B556C">
      <w:pPr>
        <w:spacing w:after="240"/>
        <w:rPr>
          <w:rFonts w:eastAsia="Times New Roman"/>
        </w:rPr>
      </w:pPr>
      <w:r>
        <w:rPr>
          <w:rFonts w:eastAsia="Times New Roman"/>
        </w:rPr>
        <w:t xml:space="preserve">Panofsky, S., Hartwick, L. and Buchanan, M.J. (2024) Potential and pitfalls: settler scholar engagement in Indigenous research, </w:t>
      </w:r>
      <w:r w:rsidRPr="00D178CA">
        <w:rPr>
          <w:rFonts w:eastAsia="Times New Roman"/>
          <w:i/>
          <w:iCs/>
        </w:rPr>
        <w:t>Qualitative Inquiry</w:t>
      </w:r>
      <w:r>
        <w:rPr>
          <w:rFonts w:eastAsia="Times New Roman"/>
        </w:rPr>
        <w:t>, 30(3-4): 318-332.</w:t>
      </w:r>
    </w:p>
    <w:p w14:paraId="47B44B94" w14:textId="6D2C20C3" w:rsidR="001D7F0F" w:rsidRDefault="001D7F0F" w:rsidP="002B556C">
      <w:pPr>
        <w:spacing w:after="240"/>
        <w:rPr>
          <w:rFonts w:eastAsia="Times New Roman"/>
        </w:rPr>
      </w:pPr>
      <w:r>
        <w:rPr>
          <w:rFonts w:eastAsia="Times New Roman"/>
        </w:rPr>
        <w:t>Pillow, W. (2003) Confession, catharsis, or cure? Rethinking the uses of reflexivity</w:t>
      </w:r>
      <w:r w:rsidR="00CC7ADD">
        <w:rPr>
          <w:rFonts w:eastAsia="Times New Roman"/>
        </w:rPr>
        <w:t xml:space="preserve"> as methodological power in qualitative research, </w:t>
      </w:r>
      <w:r w:rsidR="00CC7ADD" w:rsidRPr="00CC7ADD">
        <w:rPr>
          <w:rFonts w:eastAsia="Times New Roman"/>
          <w:i/>
          <w:iCs/>
        </w:rPr>
        <w:t>International Journal of Qualitative Studies in Education</w:t>
      </w:r>
      <w:r w:rsidR="00CC7ADD">
        <w:rPr>
          <w:rFonts w:eastAsia="Times New Roman"/>
        </w:rPr>
        <w:t xml:space="preserve"> 16(2): 175-196.</w:t>
      </w:r>
    </w:p>
    <w:p w14:paraId="6E5A598B" w14:textId="1B2A2BF3" w:rsidR="00476FF3" w:rsidRDefault="00476FF3" w:rsidP="002B556C">
      <w:pPr>
        <w:spacing w:after="240"/>
      </w:pPr>
      <w:r w:rsidRPr="00476FF3">
        <w:rPr>
          <w:lang w:val="en-US"/>
        </w:rPr>
        <w:lastRenderedPageBreak/>
        <w:t xml:space="preserve">Racimo, F., </w:t>
      </w:r>
      <w:proofErr w:type="spellStart"/>
      <w:r w:rsidRPr="00476FF3">
        <w:rPr>
          <w:lang w:val="en-US"/>
        </w:rPr>
        <w:t>Chertkovskaya</w:t>
      </w:r>
      <w:proofErr w:type="spellEnd"/>
      <w:r w:rsidRPr="00476FF3">
        <w:rPr>
          <w:lang w:val="en-US"/>
        </w:rPr>
        <w:t xml:space="preserve">, E., Rutt, R.L. and Ejsing, M. (2025) Degrowth and decolonization in academia: intersecting strategies towards transformation, </w:t>
      </w:r>
      <w:r w:rsidRPr="00476FF3">
        <w:rPr>
          <w:i/>
          <w:iCs/>
          <w:lang w:val="en-US"/>
        </w:rPr>
        <w:t>Degrowth Journal</w:t>
      </w:r>
      <w:r w:rsidRPr="00476FF3">
        <w:rPr>
          <w:lang w:val="en-US"/>
        </w:rPr>
        <w:t xml:space="preserve"> 3:</w:t>
      </w:r>
      <w:r w:rsidRPr="00476FF3">
        <w:t xml:space="preserve"> </w:t>
      </w:r>
      <w:hyperlink r:id="rId19" w:history="1">
        <w:r w:rsidRPr="00476FF3">
          <w:rPr>
            <w:color w:val="0000FF"/>
            <w:u w:val="single"/>
          </w:rPr>
          <w:t>http://doi.org/10.36399/Degrowth.003.01.09</w:t>
        </w:r>
      </w:hyperlink>
    </w:p>
    <w:p w14:paraId="73DF42DB" w14:textId="5714D2F4" w:rsidR="00003A61" w:rsidRDefault="00003A61" w:rsidP="002B556C">
      <w:pPr>
        <w:spacing w:after="240"/>
        <w:rPr>
          <w:rFonts w:eastAsia="Times New Roman"/>
        </w:rPr>
      </w:pPr>
      <w:r w:rsidRPr="00003A61">
        <w:rPr>
          <w:lang w:val="en-US"/>
        </w:rPr>
        <w:t>Schindler, M., Palomino-</w:t>
      </w:r>
      <w:proofErr w:type="spellStart"/>
      <w:r w:rsidRPr="00003A61">
        <w:rPr>
          <w:lang w:val="en-US"/>
        </w:rPr>
        <w:t>Schalscha</w:t>
      </w:r>
      <w:proofErr w:type="spellEnd"/>
      <w:r w:rsidRPr="00003A61">
        <w:rPr>
          <w:lang w:val="en-US"/>
        </w:rPr>
        <w:t xml:space="preserve">, M., de </w:t>
      </w:r>
      <w:proofErr w:type="spellStart"/>
      <w:r w:rsidRPr="00003A61">
        <w:rPr>
          <w:lang w:val="en-US"/>
        </w:rPr>
        <w:t>Róiste</w:t>
      </w:r>
      <w:proofErr w:type="spellEnd"/>
      <w:r w:rsidRPr="00003A61">
        <w:rPr>
          <w:lang w:val="en-US"/>
        </w:rPr>
        <w:t xml:space="preserve">, M. and Blue, B. (2025) The politicization of research funding, </w:t>
      </w:r>
      <w:proofErr w:type="spellStart"/>
      <w:r w:rsidRPr="00003A61">
        <w:rPr>
          <w:i/>
          <w:iCs/>
          <w:lang w:val="en-US"/>
        </w:rPr>
        <w:t>Pānui</w:t>
      </w:r>
      <w:proofErr w:type="spellEnd"/>
      <w:r w:rsidRPr="00003A61">
        <w:rPr>
          <w:i/>
          <w:iCs/>
          <w:lang w:val="en-US"/>
        </w:rPr>
        <w:t xml:space="preserve"> News</w:t>
      </w:r>
      <w:r w:rsidRPr="00003A61">
        <w:rPr>
          <w:lang w:val="en-US"/>
        </w:rPr>
        <w:t xml:space="preserve">, 17 March, Victoria University of Wellington: </w:t>
      </w:r>
      <w:hyperlink r:id="rId20" w:anchor=":~:text=In%20Aotearoa%20New%20Zealand%2C%20a,the%20academic%20and%20research%20environment" w:history="1">
        <w:r w:rsidRPr="00003A61">
          <w:rPr>
            <w:u w:val="single"/>
            <w:lang w:val="en-US"/>
          </w:rPr>
          <w:t>https://www.wgtn.ac.nz/news/2025/03/keep-politics-out-of-research-funding#:~:text=In%20Aotearoa%20New%20Zealand%2C%20a,the%20academic%20and%20research%20environment</w:t>
        </w:r>
      </w:hyperlink>
      <w:r w:rsidRPr="00003A61">
        <w:rPr>
          <w:lang w:val="en-US"/>
        </w:rPr>
        <w:t>. [accessed 14.12.25]</w:t>
      </w:r>
    </w:p>
    <w:p w14:paraId="3591431A" w14:textId="45E4C48F" w:rsidR="004B197C" w:rsidRDefault="004B197C">
      <w:pPr>
        <w:rPr>
          <w:lang w:val="en-US"/>
        </w:rPr>
      </w:pPr>
      <w:r>
        <w:rPr>
          <w:lang w:val="en-US"/>
        </w:rPr>
        <w:t xml:space="preserve">Sisters of Resistance </w:t>
      </w:r>
      <w:r w:rsidR="006C1E78">
        <w:rPr>
          <w:lang w:val="en-US"/>
        </w:rPr>
        <w:t xml:space="preserve">(2018) Is </w:t>
      </w:r>
      <w:proofErr w:type="spellStart"/>
      <w:r w:rsidR="006C1E78">
        <w:rPr>
          <w:lang w:val="en-US"/>
        </w:rPr>
        <w:t>decolonising</w:t>
      </w:r>
      <w:proofErr w:type="spellEnd"/>
      <w:r w:rsidR="006C1E78">
        <w:rPr>
          <w:lang w:val="en-US"/>
        </w:rPr>
        <w:t xml:space="preserve"> the new black?</w:t>
      </w:r>
      <w:r w:rsidR="00A766E7">
        <w:rPr>
          <w:lang w:val="en-US"/>
        </w:rPr>
        <w:t xml:space="preserve">: </w:t>
      </w:r>
      <w:hyperlink r:id="rId21" w:history="1">
        <w:r w:rsidR="006C39AD" w:rsidRPr="00B60F7C">
          <w:rPr>
            <w:rStyle w:val="Hyperlink"/>
            <w:lang w:val="en-US"/>
          </w:rPr>
          <w:t>https://sistersofresistance.wordpress.com/2018/07/12/is-decolonizing-the-new-black/</w:t>
        </w:r>
      </w:hyperlink>
      <w:r w:rsidR="006C39AD">
        <w:rPr>
          <w:lang w:val="en-US"/>
        </w:rPr>
        <w:t xml:space="preserve"> </w:t>
      </w:r>
      <w:r w:rsidR="00A766E7">
        <w:rPr>
          <w:lang w:val="en-US"/>
        </w:rPr>
        <w:t>[accessed 31.3.25]</w:t>
      </w:r>
    </w:p>
    <w:p w14:paraId="60B78099" w14:textId="14FB99E0" w:rsidR="00730229" w:rsidRDefault="00730229">
      <w:pPr>
        <w:rPr>
          <w:lang w:val="en-US"/>
        </w:rPr>
      </w:pPr>
      <w:r>
        <w:rPr>
          <w:lang w:val="en-US"/>
        </w:rPr>
        <w:t>Sinha, V. (2025) Re-thinking decol</w:t>
      </w:r>
      <w:r w:rsidR="005905F1">
        <w:rPr>
          <w:lang w:val="en-US"/>
        </w:rPr>
        <w:t xml:space="preserve">onial concepts and practices: towards critical research and pedagogy, </w:t>
      </w:r>
      <w:r w:rsidR="005905F1" w:rsidRPr="00234275">
        <w:rPr>
          <w:i/>
          <w:iCs/>
          <w:lang w:val="en-US"/>
        </w:rPr>
        <w:t>International Journal of Social Research Methodology</w:t>
      </w:r>
      <w:r w:rsidR="005905F1">
        <w:rPr>
          <w:lang w:val="en-US"/>
        </w:rPr>
        <w:t xml:space="preserve"> (forthcoming).</w:t>
      </w:r>
    </w:p>
    <w:p w14:paraId="03272DFC" w14:textId="5E058D46" w:rsidR="00737F97" w:rsidRDefault="00737F97">
      <w:pPr>
        <w:rPr>
          <w:lang w:val="en-US"/>
        </w:rPr>
      </w:pPr>
      <w:r>
        <w:rPr>
          <w:lang w:val="en-US"/>
        </w:rPr>
        <w:t>Smith, L.T. (2012, 2</w:t>
      </w:r>
      <w:r w:rsidRPr="00737F97">
        <w:rPr>
          <w:vertAlign w:val="superscript"/>
          <w:lang w:val="en-US"/>
        </w:rPr>
        <w:t>nd</w:t>
      </w:r>
      <w:r>
        <w:rPr>
          <w:lang w:val="en-US"/>
        </w:rPr>
        <w:t xml:space="preserve"> </w:t>
      </w:r>
      <w:proofErr w:type="spellStart"/>
      <w:r>
        <w:rPr>
          <w:lang w:val="en-US"/>
        </w:rPr>
        <w:t>edn</w:t>
      </w:r>
      <w:proofErr w:type="spellEnd"/>
      <w:r w:rsidRPr="00A45FD7">
        <w:rPr>
          <w:i/>
          <w:iCs/>
          <w:lang w:val="en-US"/>
        </w:rPr>
        <w:t xml:space="preserve">) </w:t>
      </w:r>
      <w:r w:rsidR="00A45FD7" w:rsidRPr="00A45FD7">
        <w:rPr>
          <w:i/>
          <w:iCs/>
          <w:lang w:val="en-US"/>
        </w:rPr>
        <w:t>Decolonizing Methodologies: Research and Indigenous Peoples</w:t>
      </w:r>
      <w:r w:rsidR="00A45FD7">
        <w:rPr>
          <w:lang w:val="en-US"/>
        </w:rPr>
        <w:t>, Zed Books.</w:t>
      </w:r>
    </w:p>
    <w:p w14:paraId="7E8127F7" w14:textId="11CABD98" w:rsidR="008E621A" w:rsidRDefault="008E621A">
      <w:pPr>
        <w:rPr>
          <w:lang w:val="en-US"/>
        </w:rPr>
      </w:pPr>
      <w:r>
        <w:rPr>
          <w:lang w:val="en-US"/>
        </w:rPr>
        <w:t xml:space="preserve">Tilley, L. (2017) </w:t>
      </w:r>
      <w:r w:rsidR="003E7345">
        <w:rPr>
          <w:lang w:val="en-US"/>
        </w:rPr>
        <w:t xml:space="preserve">Resisting piratic method by doing research otherwise, </w:t>
      </w:r>
      <w:r w:rsidR="003E7345" w:rsidRPr="00D3435A">
        <w:rPr>
          <w:i/>
          <w:iCs/>
          <w:lang w:val="en-US"/>
        </w:rPr>
        <w:t>Sociology</w:t>
      </w:r>
      <w:r w:rsidR="003E7345">
        <w:rPr>
          <w:lang w:val="en-US"/>
        </w:rPr>
        <w:t xml:space="preserve"> 51(1): </w:t>
      </w:r>
      <w:r w:rsidR="00D3435A">
        <w:rPr>
          <w:lang w:val="en-US"/>
        </w:rPr>
        <w:t>27-42.</w:t>
      </w:r>
    </w:p>
    <w:p w14:paraId="5D095FA3" w14:textId="6A8CAAD7" w:rsidR="001A61BD" w:rsidRDefault="001A61BD">
      <w:pPr>
        <w:rPr>
          <w:lang w:val="en-US"/>
        </w:rPr>
      </w:pPr>
      <w:r>
        <w:rPr>
          <w:lang w:val="en-US"/>
        </w:rPr>
        <w:t xml:space="preserve">Todd, Z. (2016) An Indigenous feminist’s take on the ontological turn: ‘ontology’ is just another word for colonialism, </w:t>
      </w:r>
      <w:r w:rsidRPr="001A61BD">
        <w:rPr>
          <w:i/>
          <w:iCs/>
          <w:lang w:val="en-US"/>
        </w:rPr>
        <w:t>Journal of Historical Sociology</w:t>
      </w:r>
      <w:r>
        <w:rPr>
          <w:lang w:val="en-US"/>
        </w:rPr>
        <w:t xml:space="preserve"> 29(1): 4-22.</w:t>
      </w:r>
    </w:p>
    <w:p w14:paraId="33D5A52E" w14:textId="012DC309" w:rsidR="004B197C" w:rsidRDefault="00197CC5">
      <w:pPr>
        <w:rPr>
          <w:lang w:val="en-US"/>
        </w:rPr>
      </w:pPr>
      <w:r>
        <w:rPr>
          <w:lang w:val="en-US"/>
        </w:rPr>
        <w:t xml:space="preserve">Tuck, E. and Yang K.W. (2012) Decolonization is not a metaphor, Decolonization: Indigeneity, Education &amp; society 1(1): 1-40: </w:t>
      </w:r>
      <w:hyperlink r:id="rId22" w:history="1">
        <w:r w:rsidRPr="00EA7286">
          <w:rPr>
            <w:rStyle w:val="Hyperlink"/>
            <w:lang w:val="en-US"/>
          </w:rPr>
          <w:t>https://clas.osu.edu/sites/clas.osu.edu/files/Tuck%20and%20Yang%202012%20Decolonization%20is%20not%20a%20metaphor.pdf</w:t>
        </w:r>
      </w:hyperlink>
      <w:r>
        <w:rPr>
          <w:lang w:val="en-US"/>
        </w:rPr>
        <w:t xml:space="preserve"> [accessed 1.4.25]</w:t>
      </w:r>
    </w:p>
    <w:p w14:paraId="2A1AEA6B" w14:textId="00F8E3C9" w:rsidR="005B249F" w:rsidRDefault="00C62300">
      <w:pPr>
        <w:rPr>
          <w:lang w:val="en-US"/>
        </w:rPr>
      </w:pPr>
      <w:r>
        <w:rPr>
          <w:lang w:val="en-US"/>
        </w:rPr>
        <w:t>Wilson</w:t>
      </w:r>
      <w:r w:rsidR="000F7BB1">
        <w:rPr>
          <w:lang w:val="en-US"/>
        </w:rPr>
        <w:t>, S.</w:t>
      </w:r>
      <w:r>
        <w:rPr>
          <w:lang w:val="en-US"/>
        </w:rPr>
        <w:t xml:space="preserve"> (2008)</w:t>
      </w:r>
      <w:r w:rsidR="000F7BB1">
        <w:rPr>
          <w:lang w:val="en-US"/>
        </w:rPr>
        <w:t xml:space="preserve"> </w:t>
      </w:r>
      <w:r w:rsidR="000F7BB1" w:rsidRPr="002D7041">
        <w:rPr>
          <w:i/>
          <w:iCs/>
          <w:lang w:val="en-US"/>
        </w:rPr>
        <w:t>Research is Ceremony</w:t>
      </w:r>
      <w:r w:rsidR="002D7041" w:rsidRPr="002D7041">
        <w:rPr>
          <w:i/>
          <w:iCs/>
          <w:lang w:val="en-US"/>
        </w:rPr>
        <w:t>: Indigenous Research Methods</w:t>
      </w:r>
      <w:r w:rsidR="002D7041">
        <w:rPr>
          <w:lang w:val="en-US"/>
        </w:rPr>
        <w:t>, Fernwood.</w:t>
      </w:r>
    </w:p>
    <w:p w14:paraId="7303DC0A" w14:textId="042D92D6" w:rsidR="00F5354F" w:rsidRDefault="00F5354F">
      <w:pPr>
        <w:rPr>
          <w:lang w:val="en-US"/>
        </w:rPr>
      </w:pPr>
      <w:r>
        <w:rPr>
          <w:lang w:val="en-US"/>
        </w:rPr>
        <w:t xml:space="preserve">Woller, P. (2022) Culturally responsive and relational research in an Indigenous community by a non-Indigenous researcher, in M.A. Peters (ed) </w:t>
      </w:r>
      <w:r w:rsidRPr="00F5354F">
        <w:rPr>
          <w:i/>
          <w:iCs/>
          <w:lang w:val="en-US"/>
        </w:rPr>
        <w:t>Encyclopedia of Teacher Education</w:t>
      </w:r>
      <w:r>
        <w:rPr>
          <w:lang w:val="en-US"/>
        </w:rPr>
        <w:t xml:space="preserve"> (pp. 362-366), Springer.</w:t>
      </w:r>
    </w:p>
    <w:p w14:paraId="2EB6289A" w14:textId="059E0112" w:rsidR="002C2092" w:rsidRDefault="002C2092">
      <w:pPr>
        <w:rPr>
          <w:rFonts w:eastAsia="Times New Roman"/>
          <w:kern w:val="0"/>
          <w:lang w:eastAsia="en-GB"/>
          <w14:ligatures w14:val="none"/>
        </w:rPr>
      </w:pPr>
      <w:proofErr w:type="spellStart"/>
      <w:r>
        <w:rPr>
          <w:rFonts w:eastAsia="Times New Roman"/>
          <w:kern w:val="0"/>
          <w:lang w:eastAsia="en-GB"/>
          <w14:ligatures w14:val="none"/>
        </w:rPr>
        <w:t>Zembylas</w:t>
      </w:r>
      <w:proofErr w:type="spellEnd"/>
      <w:r>
        <w:rPr>
          <w:rFonts w:eastAsia="Times New Roman"/>
          <w:kern w:val="0"/>
          <w:lang w:eastAsia="en-GB"/>
          <w14:ligatures w14:val="none"/>
        </w:rPr>
        <w:t>, M. (2018)</w:t>
      </w:r>
      <w:r w:rsidR="000620A9">
        <w:rPr>
          <w:rFonts w:eastAsia="Times New Roman"/>
          <w:kern w:val="0"/>
          <w:lang w:eastAsia="en-GB"/>
          <w14:ligatures w14:val="none"/>
        </w:rPr>
        <w:t xml:space="preserve"> Affect, race, and white discomfort in schooling: decolonial strategies for ‘pedagogies of discomfort’</w:t>
      </w:r>
      <w:r w:rsidR="006F68AC">
        <w:rPr>
          <w:rFonts w:eastAsia="Times New Roman"/>
          <w:kern w:val="0"/>
          <w:lang w:eastAsia="en-GB"/>
          <w14:ligatures w14:val="none"/>
        </w:rPr>
        <w:t xml:space="preserve">, </w:t>
      </w:r>
      <w:r w:rsidR="006F68AC" w:rsidRPr="006F68AC">
        <w:rPr>
          <w:rFonts w:eastAsia="Times New Roman"/>
          <w:i/>
          <w:iCs/>
          <w:kern w:val="0"/>
          <w:lang w:eastAsia="en-GB"/>
          <w14:ligatures w14:val="none"/>
        </w:rPr>
        <w:t>Ethics and Education</w:t>
      </w:r>
      <w:r w:rsidR="006F68AC">
        <w:rPr>
          <w:rFonts w:eastAsia="Times New Roman"/>
          <w:kern w:val="0"/>
          <w:lang w:eastAsia="en-GB"/>
          <w14:ligatures w14:val="none"/>
        </w:rPr>
        <w:t xml:space="preserve"> 13(1): 86-104.</w:t>
      </w:r>
    </w:p>
    <w:p w14:paraId="3F7AAA37" w14:textId="77777777" w:rsidR="0033184B" w:rsidRDefault="0033184B">
      <w:pPr>
        <w:rPr>
          <w:rFonts w:eastAsia="Times New Roman"/>
          <w:kern w:val="0"/>
          <w:lang w:eastAsia="en-GB"/>
          <w14:ligatures w14:val="none"/>
        </w:rPr>
      </w:pPr>
    </w:p>
    <w:p w14:paraId="51DD0A45" w14:textId="77777777" w:rsidR="0033184B" w:rsidRDefault="0033184B">
      <w:pPr>
        <w:rPr>
          <w:rFonts w:eastAsia="Times New Roman"/>
          <w:kern w:val="0"/>
          <w:lang w:eastAsia="en-GB"/>
          <w14:ligatures w14:val="none"/>
        </w:rPr>
      </w:pPr>
    </w:p>
    <w:p w14:paraId="4F85AD25" w14:textId="259FBC11" w:rsidR="0033184B" w:rsidRDefault="0033184B">
      <w:pPr>
        <w:rPr>
          <w:rFonts w:eastAsia="Times New Roman"/>
          <w:kern w:val="0"/>
          <w:lang w:eastAsia="en-GB"/>
          <w14:ligatures w14:val="none"/>
        </w:rPr>
      </w:pPr>
      <w:r>
        <w:rPr>
          <w:rFonts w:eastAsia="Times New Roman"/>
          <w:kern w:val="0"/>
          <w:lang w:eastAsia="en-GB"/>
          <w14:ligatures w14:val="none"/>
        </w:rPr>
        <w:t xml:space="preserve">STATEMENTS AND DECLARATIONS </w:t>
      </w:r>
    </w:p>
    <w:p w14:paraId="45630871" w14:textId="68445F31" w:rsidR="00531609" w:rsidRDefault="003F33EB" w:rsidP="008F6803">
      <w:pPr>
        <w:rPr>
          <w:color w:val="424242"/>
          <w:shd w:val="clear" w:color="auto" w:fill="FFFFFF"/>
        </w:rPr>
      </w:pPr>
      <w:r>
        <w:rPr>
          <w:rFonts w:eastAsia="Times New Roman"/>
          <w:kern w:val="0"/>
          <w:lang w:eastAsia="en-GB"/>
          <w14:ligatures w14:val="none"/>
        </w:rPr>
        <w:t>Ethical considerations</w:t>
      </w:r>
      <w:r w:rsidR="00486C53">
        <w:rPr>
          <w:rFonts w:eastAsia="Times New Roman"/>
          <w:kern w:val="0"/>
          <w:lang w:eastAsia="en-GB"/>
          <w14:ligatures w14:val="none"/>
        </w:rPr>
        <w:t>:</w:t>
      </w:r>
      <w:r w:rsidR="00531609">
        <w:rPr>
          <w:rFonts w:eastAsia="Times New Roman"/>
          <w:kern w:val="0"/>
          <w:lang w:eastAsia="en-GB"/>
          <w14:ligatures w14:val="none"/>
        </w:rPr>
        <w:t xml:space="preserve">   </w:t>
      </w:r>
      <w:r w:rsidR="008F6803">
        <w:rPr>
          <w:color w:val="001D35"/>
          <w:shd w:val="clear" w:color="auto" w:fill="FFFFFF"/>
        </w:rPr>
        <w:t>My involvement in</w:t>
      </w:r>
      <w:r w:rsidR="00630EB8">
        <w:rPr>
          <w:color w:val="001D35"/>
          <w:shd w:val="clear" w:color="auto" w:fill="FFFFFF"/>
        </w:rPr>
        <w:t xml:space="preserve"> </w:t>
      </w:r>
      <w:r w:rsidR="00117CA8">
        <w:rPr>
          <w:color w:val="001D35"/>
          <w:shd w:val="clear" w:color="auto" w:fill="FFFFFF"/>
        </w:rPr>
        <w:t xml:space="preserve">The </w:t>
      </w:r>
      <w:proofErr w:type="spellStart"/>
      <w:r w:rsidR="00117CA8" w:rsidRPr="00117CA8">
        <w:rPr>
          <w:shd w:val="clear" w:color="auto" w:fill="FFFFFF"/>
        </w:rPr>
        <w:t>Tipuna</w:t>
      </w:r>
      <w:proofErr w:type="spellEnd"/>
      <w:r w:rsidR="008F6803" w:rsidRPr="00117CA8">
        <w:rPr>
          <w:shd w:val="clear" w:color="auto" w:fill="FFFFFF"/>
        </w:rPr>
        <w:t xml:space="preserve"> Project as </w:t>
      </w:r>
      <w:r w:rsidR="008F6803">
        <w:rPr>
          <w:color w:val="001D35"/>
          <w:shd w:val="clear" w:color="auto" w:fill="FFFFFF"/>
        </w:rPr>
        <w:t>UK protection for the project administration, discussions with the co-leads, and for outputs was approved by the</w:t>
      </w:r>
      <w:r w:rsidR="00630EB8">
        <w:rPr>
          <w:color w:val="001D35"/>
          <w:shd w:val="clear" w:color="auto" w:fill="FFFFFF"/>
        </w:rPr>
        <w:t xml:space="preserve"> </w:t>
      </w:r>
      <w:r w:rsidR="00117CA8">
        <w:rPr>
          <w:color w:val="001D35"/>
          <w:shd w:val="clear" w:color="auto" w:fill="FFFFFF"/>
        </w:rPr>
        <w:t>University of Southampton</w:t>
      </w:r>
      <w:r w:rsidR="008F6803" w:rsidRPr="008F6803">
        <w:rPr>
          <w:color w:val="00B0F0"/>
          <w:shd w:val="clear" w:color="auto" w:fill="FFFFFF"/>
        </w:rPr>
        <w:t xml:space="preserve"> </w:t>
      </w:r>
      <w:r w:rsidR="008F6803" w:rsidRPr="0055748D">
        <w:rPr>
          <w:color w:val="001D35"/>
          <w:shd w:val="clear" w:color="auto" w:fill="FFFFFF"/>
        </w:rPr>
        <w:t xml:space="preserve">under </w:t>
      </w:r>
      <w:r w:rsidR="00117CA8">
        <w:rPr>
          <w:color w:val="001D35"/>
          <w:shd w:val="clear" w:color="auto" w:fill="FFFFFF"/>
        </w:rPr>
        <w:t>ERGO</w:t>
      </w:r>
      <w:r w:rsidR="008F6803" w:rsidRPr="0055748D">
        <w:rPr>
          <w:color w:val="001D35"/>
          <w:shd w:val="clear" w:color="auto" w:fill="FFFFFF"/>
        </w:rPr>
        <w:t xml:space="preserve"> ID </w:t>
      </w:r>
      <w:r w:rsidR="008F6803" w:rsidRPr="0055748D">
        <w:rPr>
          <w:color w:val="424242"/>
          <w:shd w:val="clear" w:color="auto" w:fill="FFFFFF"/>
        </w:rPr>
        <w:t>81806</w:t>
      </w:r>
      <w:r w:rsidR="008F6803">
        <w:rPr>
          <w:color w:val="424242"/>
          <w:shd w:val="clear" w:color="auto" w:fill="FFFFFF"/>
        </w:rPr>
        <w:t xml:space="preserve">.  </w:t>
      </w:r>
    </w:p>
    <w:p w14:paraId="52CBD71D" w14:textId="651A337D" w:rsidR="008F6803" w:rsidRDefault="00531609" w:rsidP="008F6803">
      <w:pPr>
        <w:rPr>
          <w:color w:val="424242"/>
          <w:shd w:val="clear" w:color="auto" w:fill="FFFFFF"/>
        </w:rPr>
      </w:pPr>
      <w:r>
        <w:rPr>
          <w:color w:val="424242"/>
          <w:shd w:val="clear" w:color="auto" w:fill="FFFFFF"/>
        </w:rPr>
        <w:t xml:space="preserve">Consent to participate:   </w:t>
      </w:r>
      <w:r w:rsidR="008F6803">
        <w:rPr>
          <w:color w:val="424242"/>
          <w:shd w:val="clear" w:color="auto" w:fill="FFFFFF"/>
        </w:rPr>
        <w:t xml:space="preserve">No research data was generated as part of my </w:t>
      </w:r>
      <w:proofErr w:type="gramStart"/>
      <w:r w:rsidR="008F6803">
        <w:rPr>
          <w:color w:val="424242"/>
          <w:shd w:val="clear" w:color="auto" w:fill="FFFFFF"/>
        </w:rPr>
        <w:t>role</w:t>
      </w:r>
      <w:proofErr w:type="gramEnd"/>
      <w:r w:rsidR="008F6803">
        <w:rPr>
          <w:color w:val="424242"/>
          <w:shd w:val="clear" w:color="auto" w:fill="FFFFFF"/>
        </w:rPr>
        <w:t xml:space="preserve"> so participant informed consent is not relevant.</w:t>
      </w:r>
    </w:p>
    <w:p w14:paraId="77AD9BC9" w14:textId="6DB57322" w:rsidR="00486C53" w:rsidRDefault="002A3EAD">
      <w:pPr>
        <w:rPr>
          <w:lang w:val="en-US"/>
        </w:rPr>
      </w:pPr>
      <w:r>
        <w:rPr>
          <w:lang w:val="en-US"/>
        </w:rPr>
        <w:t xml:space="preserve">Consent for </w:t>
      </w:r>
      <w:r w:rsidR="008E5CB5">
        <w:rPr>
          <w:lang w:val="en-US"/>
        </w:rPr>
        <w:t xml:space="preserve">publication:   </w:t>
      </w:r>
      <w:r w:rsidR="009D0FD1">
        <w:rPr>
          <w:color w:val="424242"/>
          <w:shd w:val="clear" w:color="auto" w:fill="FFFFFF"/>
        </w:rPr>
        <w:t xml:space="preserve">The </w:t>
      </w:r>
      <w:r w:rsidR="008E5CB5">
        <w:rPr>
          <w:color w:val="424242"/>
          <w:shd w:val="clear" w:color="auto" w:fill="FFFFFF"/>
        </w:rPr>
        <w:t>article is sole authored with the consent of the Project co-leads who have reviewed its contents.</w:t>
      </w:r>
    </w:p>
    <w:p w14:paraId="06066A78" w14:textId="77777777" w:rsidR="00D96048" w:rsidRPr="00A01ED8" w:rsidRDefault="009D0FD1" w:rsidP="00D96048">
      <w:pPr>
        <w:rPr>
          <w:color w:val="001D35"/>
          <w:shd w:val="clear" w:color="auto" w:fill="FFFFFF"/>
        </w:rPr>
      </w:pPr>
      <w:r>
        <w:rPr>
          <w:lang w:val="en-US"/>
        </w:rPr>
        <w:lastRenderedPageBreak/>
        <w:t xml:space="preserve">Declaration of conflicting interest:   </w:t>
      </w:r>
      <w:r w:rsidR="00D96048" w:rsidRPr="00A01ED8">
        <w:rPr>
          <w:color w:val="333333"/>
          <w:shd w:val="clear" w:color="auto" w:fill="FFFFFF"/>
        </w:rPr>
        <w:t>The author declare</w:t>
      </w:r>
      <w:r w:rsidR="00D96048">
        <w:rPr>
          <w:color w:val="333333"/>
          <w:shd w:val="clear" w:color="auto" w:fill="FFFFFF"/>
        </w:rPr>
        <w:t>s</w:t>
      </w:r>
      <w:r w:rsidR="00D96048" w:rsidRPr="00A01ED8">
        <w:rPr>
          <w:color w:val="333333"/>
          <w:shd w:val="clear" w:color="auto" w:fill="FFFFFF"/>
        </w:rPr>
        <w:t xml:space="preserve"> no potential conflicts of interest with respect to the research, authorship, and/or publication of this article</w:t>
      </w:r>
      <w:r w:rsidR="00D96048">
        <w:rPr>
          <w:color w:val="333333"/>
          <w:shd w:val="clear" w:color="auto" w:fill="FFFFFF"/>
        </w:rPr>
        <w:t>.</w:t>
      </w:r>
    </w:p>
    <w:p w14:paraId="0F5C50E4" w14:textId="3166E1BF" w:rsidR="00A24145" w:rsidRPr="00885744" w:rsidRDefault="00D96048" w:rsidP="00A24145">
      <w:pPr>
        <w:rPr>
          <w:shd w:val="clear" w:color="auto" w:fill="FFFFFF"/>
        </w:rPr>
      </w:pPr>
      <w:r>
        <w:rPr>
          <w:lang w:val="en-US"/>
        </w:rPr>
        <w:t>Funding statement</w:t>
      </w:r>
      <w:proofErr w:type="gramStart"/>
      <w:r>
        <w:rPr>
          <w:lang w:val="en-US"/>
        </w:rPr>
        <w:t xml:space="preserve">: </w:t>
      </w:r>
      <w:r w:rsidR="000B3401">
        <w:rPr>
          <w:lang w:val="en-US"/>
        </w:rPr>
        <w:t xml:space="preserve"> </w:t>
      </w:r>
      <w:r w:rsidR="00117CA8">
        <w:rPr>
          <w:lang w:val="en-US"/>
        </w:rPr>
        <w:t>The</w:t>
      </w:r>
      <w:proofErr w:type="gramEnd"/>
      <w:r w:rsidR="00117CA8">
        <w:rPr>
          <w:lang w:val="en-US"/>
        </w:rPr>
        <w:t xml:space="preserve"> </w:t>
      </w:r>
      <w:proofErr w:type="spellStart"/>
      <w:r w:rsidR="00117CA8" w:rsidRPr="00117CA8">
        <w:rPr>
          <w:lang w:val="en-US"/>
        </w:rPr>
        <w:t>Tipuna</w:t>
      </w:r>
      <w:proofErr w:type="spellEnd"/>
      <w:r w:rsidR="00A24145" w:rsidRPr="00117CA8">
        <w:rPr>
          <w:lang w:val="en-US"/>
        </w:rPr>
        <w:t xml:space="preserve"> Project is </w:t>
      </w:r>
      <w:r w:rsidR="00A24145">
        <w:rPr>
          <w:lang w:val="en-US"/>
        </w:rPr>
        <w:t xml:space="preserve">funded by </w:t>
      </w:r>
      <w:r w:rsidR="00A24145" w:rsidRPr="00633088">
        <w:rPr>
          <w:lang w:val="en-US"/>
        </w:rPr>
        <w:t xml:space="preserve">the UKRI Arts and Humanities Research Council under grant </w:t>
      </w:r>
      <w:r w:rsidR="00A24145" w:rsidRPr="00885744">
        <w:rPr>
          <w:lang w:val="en-US"/>
        </w:rPr>
        <w:t>number</w:t>
      </w:r>
      <w:r w:rsidR="000B3401" w:rsidRPr="00885744">
        <w:rPr>
          <w:lang w:val="en-US"/>
        </w:rPr>
        <w:t xml:space="preserve"> </w:t>
      </w:r>
      <w:r w:rsidR="00885744" w:rsidRPr="00885744">
        <w:rPr>
          <w:shd w:val="clear" w:color="auto" w:fill="FFFFFF"/>
        </w:rPr>
        <w:t>AH/X008223/1.</w:t>
      </w:r>
    </w:p>
    <w:p w14:paraId="2335B1BA" w14:textId="28C88B8F" w:rsidR="00A559EA" w:rsidRPr="00A559EA" w:rsidRDefault="00A559EA" w:rsidP="00A24145">
      <w:pPr>
        <w:rPr>
          <w:shd w:val="clear" w:color="auto" w:fill="FFFFFF"/>
        </w:rPr>
      </w:pPr>
      <w:r w:rsidRPr="00A559EA">
        <w:rPr>
          <w:shd w:val="clear" w:color="auto" w:fill="FFFFFF"/>
        </w:rPr>
        <w:t>Data</w:t>
      </w:r>
      <w:r>
        <w:rPr>
          <w:shd w:val="clear" w:color="auto" w:fill="FFFFFF"/>
        </w:rPr>
        <w:t xml:space="preserve"> availability:  No data</w:t>
      </w:r>
      <w:r w:rsidR="00FE2DA3">
        <w:rPr>
          <w:shd w:val="clear" w:color="auto" w:fill="FFFFFF"/>
        </w:rPr>
        <w:t xml:space="preserve"> is discussed in this article.</w:t>
      </w:r>
    </w:p>
    <w:p w14:paraId="651A253F" w14:textId="77777777" w:rsidR="008F6803" w:rsidRPr="00714C8A" w:rsidRDefault="008F6803">
      <w:pPr>
        <w:rPr>
          <w:lang w:val="en-US"/>
        </w:rPr>
      </w:pPr>
    </w:p>
    <w:sectPr w:rsidR="008F6803" w:rsidRPr="00714C8A" w:rsidSect="00FA0088">
      <w:footerReference w:type="default" r:id="rId2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4036" w14:textId="77777777" w:rsidR="006F396B" w:rsidRDefault="006F396B" w:rsidP="003B43DA">
      <w:pPr>
        <w:spacing w:after="0" w:line="240" w:lineRule="auto"/>
      </w:pPr>
      <w:r>
        <w:separator/>
      </w:r>
    </w:p>
  </w:endnote>
  <w:endnote w:type="continuationSeparator" w:id="0">
    <w:p w14:paraId="2DA75AE8" w14:textId="77777777" w:rsidR="006F396B" w:rsidRDefault="006F396B" w:rsidP="003B43DA">
      <w:pPr>
        <w:spacing w:after="0" w:line="240" w:lineRule="auto"/>
      </w:pPr>
      <w:r>
        <w:continuationSeparator/>
      </w:r>
    </w:p>
  </w:endnote>
  <w:endnote w:type="continuationNotice" w:id="1">
    <w:p w14:paraId="186A49C8" w14:textId="77777777" w:rsidR="006F396B" w:rsidRDefault="006F3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862346"/>
      <w:docPartObj>
        <w:docPartGallery w:val="Page Numbers (Bottom of Page)"/>
        <w:docPartUnique/>
      </w:docPartObj>
    </w:sdtPr>
    <w:sdtEndPr>
      <w:rPr>
        <w:noProof/>
      </w:rPr>
    </w:sdtEndPr>
    <w:sdtContent>
      <w:p w14:paraId="799F7902" w14:textId="525874A8" w:rsidR="003B43DA" w:rsidRDefault="003B43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5CCB5" w14:textId="77777777" w:rsidR="003B43DA" w:rsidRDefault="003B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EE7F" w14:textId="77777777" w:rsidR="006F396B" w:rsidRDefault="006F396B" w:rsidP="003B43DA">
      <w:pPr>
        <w:spacing w:after="0" w:line="240" w:lineRule="auto"/>
      </w:pPr>
      <w:r>
        <w:separator/>
      </w:r>
    </w:p>
  </w:footnote>
  <w:footnote w:type="continuationSeparator" w:id="0">
    <w:p w14:paraId="581AC87A" w14:textId="77777777" w:rsidR="006F396B" w:rsidRDefault="006F396B" w:rsidP="003B43DA">
      <w:pPr>
        <w:spacing w:after="0" w:line="240" w:lineRule="auto"/>
      </w:pPr>
      <w:r>
        <w:continuationSeparator/>
      </w:r>
    </w:p>
  </w:footnote>
  <w:footnote w:type="continuationNotice" w:id="1">
    <w:p w14:paraId="4333A97E" w14:textId="77777777" w:rsidR="006F396B" w:rsidRDefault="006F396B">
      <w:pPr>
        <w:spacing w:after="0" w:line="240" w:lineRule="auto"/>
      </w:pPr>
    </w:p>
  </w:footnote>
  <w:footnote w:id="2">
    <w:p w14:paraId="76329BA3" w14:textId="20D8E2ED" w:rsidR="00D651B1" w:rsidRPr="00D651B1" w:rsidRDefault="00D651B1">
      <w:pPr>
        <w:pStyle w:val="FootnoteText"/>
        <w:rPr>
          <w:lang w:val="en-US"/>
        </w:rPr>
      </w:pPr>
      <w:r>
        <w:rPr>
          <w:rStyle w:val="FootnoteReference"/>
        </w:rPr>
        <w:footnoteRef/>
      </w:r>
      <w:r>
        <w:t xml:space="preserve"> </w:t>
      </w:r>
      <w:r>
        <w:rPr>
          <w:lang w:val="en-US"/>
        </w:rPr>
        <w:t xml:space="preserve"> Th</w:t>
      </w:r>
      <w:r w:rsidR="006C5735">
        <w:rPr>
          <w:lang w:val="en-US"/>
        </w:rPr>
        <w:t>is</w:t>
      </w:r>
      <w:r>
        <w:rPr>
          <w:lang w:val="en-US"/>
        </w:rPr>
        <w:t xml:space="preserve"> piece is sole authored by agreement, given the perspective and the audience it is written </w:t>
      </w:r>
      <w:r w:rsidR="00AA00EB">
        <w:rPr>
          <w:lang w:val="en-US"/>
        </w:rPr>
        <w:t xml:space="preserve">from and </w:t>
      </w:r>
      <w:r>
        <w:rPr>
          <w:lang w:val="en-US"/>
        </w:rPr>
        <w:t xml:space="preserve">for.  </w:t>
      </w:r>
      <w:r w:rsidR="008F2CD8">
        <w:rPr>
          <w:lang w:val="en-US"/>
        </w:rPr>
        <w:t xml:space="preserve">I am grateful to </w:t>
      </w:r>
      <w:r w:rsidR="004F6870">
        <w:rPr>
          <w:lang w:val="en-US"/>
        </w:rPr>
        <w:t>Rachel Jane Liebert</w:t>
      </w:r>
      <w:r w:rsidR="00CC4886" w:rsidRPr="00CC4886">
        <w:rPr>
          <w:color w:val="0070C0"/>
          <w:lang w:val="en-US"/>
        </w:rPr>
        <w:t xml:space="preserve"> </w:t>
      </w:r>
      <w:r w:rsidR="00860384">
        <w:rPr>
          <w:lang w:val="en-US"/>
        </w:rPr>
        <w:t>and</w:t>
      </w:r>
      <w:r w:rsidR="004F6870">
        <w:rPr>
          <w:lang w:val="en-US"/>
        </w:rPr>
        <w:t xml:space="preserve"> Teah Carlsson</w:t>
      </w:r>
      <w:r w:rsidR="00860384" w:rsidRPr="00CC4886">
        <w:rPr>
          <w:color w:val="0070C0"/>
          <w:lang w:val="en-US"/>
        </w:rPr>
        <w:t xml:space="preserve"> </w:t>
      </w:r>
      <w:r w:rsidR="00860384">
        <w:rPr>
          <w:lang w:val="en-US"/>
        </w:rPr>
        <w:t xml:space="preserve">for their comments.  The </w:t>
      </w:r>
      <w:r w:rsidR="00CC4886">
        <w:rPr>
          <w:lang w:val="en-US"/>
        </w:rPr>
        <w:t>responsibility for the arguments in this article lie</w:t>
      </w:r>
      <w:r w:rsidR="004E3568">
        <w:rPr>
          <w:lang w:val="en-US"/>
        </w:rPr>
        <w:t>s</w:t>
      </w:r>
      <w:r w:rsidR="00CC4886">
        <w:rPr>
          <w:lang w:val="en-US"/>
        </w:rPr>
        <w:t xml:space="preserve"> with me.</w:t>
      </w:r>
    </w:p>
  </w:footnote>
  <w:footnote w:id="3">
    <w:p w14:paraId="21171CA2" w14:textId="439133E8" w:rsidR="00604156" w:rsidRPr="00604156" w:rsidRDefault="009A3653">
      <w:pPr>
        <w:pStyle w:val="FootnoteText"/>
      </w:pPr>
      <w:r w:rsidRPr="00604156">
        <w:rPr>
          <w:rStyle w:val="FootnoteReference"/>
        </w:rPr>
        <w:footnoteRef/>
      </w:r>
      <w:r w:rsidRPr="00604156">
        <w:t xml:space="preserve"> </w:t>
      </w:r>
      <w:r w:rsidRPr="00604156">
        <w:rPr>
          <w:lang w:val="en-US"/>
        </w:rPr>
        <w:t xml:space="preserve"> </w:t>
      </w:r>
      <w:r w:rsidRPr="001C3784">
        <w:rPr>
          <w:lang w:val="en-US"/>
        </w:rPr>
        <w:t xml:space="preserve">Transcript of discussion can be </w:t>
      </w:r>
      <w:r w:rsidRPr="001C3784">
        <w:t>accessed at:</w:t>
      </w:r>
      <w:r w:rsidR="001C3784" w:rsidRPr="001C3784">
        <w:t xml:space="preserve"> </w:t>
      </w:r>
      <w:hyperlink r:id="rId1" w:history="1">
        <w:r w:rsidR="001C3784" w:rsidRPr="001C3784">
          <w:rPr>
            <w:rStyle w:val="Hyperlink"/>
            <w:color w:val="auto"/>
          </w:rPr>
          <w:t>https://www.indigenous.ncrm.ac.uk/wp-content/uploads/sites/311/2019/11/Footprints-in-the-sand-audio-transcript.pdf</w:t>
        </w:r>
      </w:hyperlink>
      <w:r w:rsidR="001C3784">
        <w:t xml:space="preserve">. </w:t>
      </w:r>
    </w:p>
    <w:p w14:paraId="2AF84D82" w14:textId="0EB22F2D" w:rsidR="009A3653" w:rsidRPr="009A3653" w:rsidRDefault="009A3653">
      <w:pPr>
        <w:pStyle w:val="FootnoteText"/>
        <w:rPr>
          <w:lang w:val="en-US"/>
        </w:rPr>
      </w:pPr>
    </w:p>
  </w:footnote>
  <w:footnote w:id="4">
    <w:p w14:paraId="33CFF53E" w14:textId="0F73229E" w:rsidR="009512EB" w:rsidRPr="009512EB" w:rsidRDefault="009512EB">
      <w:pPr>
        <w:pStyle w:val="FootnoteText"/>
        <w:rPr>
          <w:lang w:val="en-US"/>
        </w:rPr>
      </w:pPr>
      <w:r>
        <w:rPr>
          <w:rStyle w:val="FootnoteReference"/>
        </w:rPr>
        <w:footnoteRef/>
      </w:r>
      <w:r>
        <w:t xml:space="preserve">  </w:t>
      </w:r>
      <w:r>
        <w:rPr>
          <w:rFonts w:eastAsia="Times New Roman"/>
          <w:kern w:val="0"/>
          <w:lang w:eastAsia="en-GB"/>
          <w14:ligatures w14:val="none"/>
        </w:rPr>
        <w:t xml:space="preserve">I am reminded of a key learning that I took away from reading Renni Edo-Lodge’s </w:t>
      </w:r>
      <w:r w:rsidRPr="00180EE6">
        <w:rPr>
          <w:rFonts w:eastAsia="Times New Roman"/>
          <w:i/>
          <w:iCs/>
          <w:kern w:val="0"/>
          <w:lang w:eastAsia="en-GB"/>
          <w14:ligatures w14:val="none"/>
        </w:rPr>
        <w:t>Why I’m No Longer Talking to White People About Race</w:t>
      </w:r>
      <w:r>
        <w:rPr>
          <w:rFonts w:eastAsia="Times New Roman"/>
          <w:kern w:val="0"/>
          <w:lang w:eastAsia="en-GB"/>
          <w14:ligatures w14:val="none"/>
        </w:rPr>
        <w:t xml:space="preserve"> (2018) – that White people are centring themselves when they talk about the guilt of White privilege; that it is not all about me (White person), it is about racism and oppression and dismantling the structures that support them.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F251E"/>
    <w:multiLevelType w:val="hybridMultilevel"/>
    <w:tmpl w:val="AE2699B8"/>
    <w:lvl w:ilvl="0" w:tplc="4C92E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2A2D13"/>
    <w:multiLevelType w:val="hybridMultilevel"/>
    <w:tmpl w:val="13421DEE"/>
    <w:lvl w:ilvl="0" w:tplc="5CAA42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0E00EC"/>
    <w:multiLevelType w:val="hybridMultilevel"/>
    <w:tmpl w:val="967A693E"/>
    <w:lvl w:ilvl="0" w:tplc="159443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5923453">
    <w:abstractNumId w:val="1"/>
  </w:num>
  <w:num w:numId="2" w16cid:durableId="2124690302">
    <w:abstractNumId w:val="0"/>
  </w:num>
  <w:num w:numId="3" w16cid:durableId="50883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8A"/>
    <w:rsid w:val="00000365"/>
    <w:rsid w:val="000004B9"/>
    <w:rsid w:val="00002126"/>
    <w:rsid w:val="000025E6"/>
    <w:rsid w:val="00002C95"/>
    <w:rsid w:val="00003A61"/>
    <w:rsid w:val="00006593"/>
    <w:rsid w:val="00006E09"/>
    <w:rsid w:val="00007A1C"/>
    <w:rsid w:val="00010307"/>
    <w:rsid w:val="0001139B"/>
    <w:rsid w:val="00013E43"/>
    <w:rsid w:val="00015C78"/>
    <w:rsid w:val="00015E22"/>
    <w:rsid w:val="000173E3"/>
    <w:rsid w:val="00017821"/>
    <w:rsid w:val="000178EE"/>
    <w:rsid w:val="00017FA4"/>
    <w:rsid w:val="0002156F"/>
    <w:rsid w:val="00021DEC"/>
    <w:rsid w:val="00022459"/>
    <w:rsid w:val="00022714"/>
    <w:rsid w:val="00022839"/>
    <w:rsid w:val="000228CC"/>
    <w:rsid w:val="00024396"/>
    <w:rsid w:val="00024522"/>
    <w:rsid w:val="00025349"/>
    <w:rsid w:val="000267E2"/>
    <w:rsid w:val="00031320"/>
    <w:rsid w:val="00031D15"/>
    <w:rsid w:val="000344B3"/>
    <w:rsid w:val="000349BA"/>
    <w:rsid w:val="000349FC"/>
    <w:rsid w:val="0003556A"/>
    <w:rsid w:val="00035A7B"/>
    <w:rsid w:val="00036F89"/>
    <w:rsid w:val="000379E1"/>
    <w:rsid w:val="000405E5"/>
    <w:rsid w:val="00040624"/>
    <w:rsid w:val="00042906"/>
    <w:rsid w:val="00043DC4"/>
    <w:rsid w:val="00043E11"/>
    <w:rsid w:val="00044126"/>
    <w:rsid w:val="00046C4A"/>
    <w:rsid w:val="00046D8E"/>
    <w:rsid w:val="00052AE1"/>
    <w:rsid w:val="00054F61"/>
    <w:rsid w:val="000563C9"/>
    <w:rsid w:val="000565DE"/>
    <w:rsid w:val="0005754A"/>
    <w:rsid w:val="00057BB8"/>
    <w:rsid w:val="00060C43"/>
    <w:rsid w:val="00060EEF"/>
    <w:rsid w:val="00061309"/>
    <w:rsid w:val="000620A9"/>
    <w:rsid w:val="000648D3"/>
    <w:rsid w:val="000653F3"/>
    <w:rsid w:val="00066C9C"/>
    <w:rsid w:val="00067116"/>
    <w:rsid w:val="000703D1"/>
    <w:rsid w:val="00071A02"/>
    <w:rsid w:val="000720D1"/>
    <w:rsid w:val="00073ABF"/>
    <w:rsid w:val="00074139"/>
    <w:rsid w:val="0007499B"/>
    <w:rsid w:val="0007501E"/>
    <w:rsid w:val="000761AE"/>
    <w:rsid w:val="00077732"/>
    <w:rsid w:val="0008000B"/>
    <w:rsid w:val="00080691"/>
    <w:rsid w:val="00080978"/>
    <w:rsid w:val="00081126"/>
    <w:rsid w:val="00081859"/>
    <w:rsid w:val="00082E13"/>
    <w:rsid w:val="000850FA"/>
    <w:rsid w:val="000853E5"/>
    <w:rsid w:val="0008574C"/>
    <w:rsid w:val="00085A73"/>
    <w:rsid w:val="000901CC"/>
    <w:rsid w:val="00090CA5"/>
    <w:rsid w:val="00091523"/>
    <w:rsid w:val="000916B6"/>
    <w:rsid w:val="00095882"/>
    <w:rsid w:val="00096AA5"/>
    <w:rsid w:val="00097D76"/>
    <w:rsid w:val="000A2423"/>
    <w:rsid w:val="000A51B5"/>
    <w:rsid w:val="000A5568"/>
    <w:rsid w:val="000A5710"/>
    <w:rsid w:val="000A58D4"/>
    <w:rsid w:val="000A7552"/>
    <w:rsid w:val="000A7D18"/>
    <w:rsid w:val="000B08F6"/>
    <w:rsid w:val="000B2C30"/>
    <w:rsid w:val="000B3401"/>
    <w:rsid w:val="000B344D"/>
    <w:rsid w:val="000B41D1"/>
    <w:rsid w:val="000B4769"/>
    <w:rsid w:val="000B4FA9"/>
    <w:rsid w:val="000B6B7B"/>
    <w:rsid w:val="000C070D"/>
    <w:rsid w:val="000C1DD0"/>
    <w:rsid w:val="000C1DE8"/>
    <w:rsid w:val="000C320D"/>
    <w:rsid w:val="000C3726"/>
    <w:rsid w:val="000C4487"/>
    <w:rsid w:val="000C4C99"/>
    <w:rsid w:val="000C579C"/>
    <w:rsid w:val="000D0F27"/>
    <w:rsid w:val="000D127B"/>
    <w:rsid w:val="000D194B"/>
    <w:rsid w:val="000D1ACC"/>
    <w:rsid w:val="000D1F34"/>
    <w:rsid w:val="000D279D"/>
    <w:rsid w:val="000D4D23"/>
    <w:rsid w:val="000D5717"/>
    <w:rsid w:val="000D6041"/>
    <w:rsid w:val="000E06C3"/>
    <w:rsid w:val="000E20B3"/>
    <w:rsid w:val="000E2C0C"/>
    <w:rsid w:val="000E2EDB"/>
    <w:rsid w:val="000E3136"/>
    <w:rsid w:val="000E3564"/>
    <w:rsid w:val="000E3AF0"/>
    <w:rsid w:val="000E3F22"/>
    <w:rsid w:val="000E5444"/>
    <w:rsid w:val="000E58E9"/>
    <w:rsid w:val="000E6310"/>
    <w:rsid w:val="000E6ABA"/>
    <w:rsid w:val="000E72E7"/>
    <w:rsid w:val="000E790A"/>
    <w:rsid w:val="000F135F"/>
    <w:rsid w:val="000F1579"/>
    <w:rsid w:val="000F244B"/>
    <w:rsid w:val="000F2A0B"/>
    <w:rsid w:val="000F7766"/>
    <w:rsid w:val="000F7BB1"/>
    <w:rsid w:val="001024CE"/>
    <w:rsid w:val="00102620"/>
    <w:rsid w:val="00102717"/>
    <w:rsid w:val="00102718"/>
    <w:rsid w:val="00102FC1"/>
    <w:rsid w:val="00103660"/>
    <w:rsid w:val="0010398C"/>
    <w:rsid w:val="00103ACC"/>
    <w:rsid w:val="0010519B"/>
    <w:rsid w:val="001054F8"/>
    <w:rsid w:val="00105915"/>
    <w:rsid w:val="001059B4"/>
    <w:rsid w:val="00105BCC"/>
    <w:rsid w:val="0010637C"/>
    <w:rsid w:val="00107A20"/>
    <w:rsid w:val="00111EFD"/>
    <w:rsid w:val="001131F5"/>
    <w:rsid w:val="00113CC3"/>
    <w:rsid w:val="001143E1"/>
    <w:rsid w:val="0011542D"/>
    <w:rsid w:val="0011545E"/>
    <w:rsid w:val="001162A7"/>
    <w:rsid w:val="00117324"/>
    <w:rsid w:val="00117369"/>
    <w:rsid w:val="00117CA8"/>
    <w:rsid w:val="00117DDF"/>
    <w:rsid w:val="001200D0"/>
    <w:rsid w:val="00120774"/>
    <w:rsid w:val="001215E7"/>
    <w:rsid w:val="001218BE"/>
    <w:rsid w:val="00122A9A"/>
    <w:rsid w:val="0012318A"/>
    <w:rsid w:val="00123421"/>
    <w:rsid w:val="001265E9"/>
    <w:rsid w:val="001277C3"/>
    <w:rsid w:val="00130220"/>
    <w:rsid w:val="001315EB"/>
    <w:rsid w:val="001319E2"/>
    <w:rsid w:val="00133E00"/>
    <w:rsid w:val="00136642"/>
    <w:rsid w:val="001374FB"/>
    <w:rsid w:val="001412DB"/>
    <w:rsid w:val="00141C79"/>
    <w:rsid w:val="001437F1"/>
    <w:rsid w:val="00144D90"/>
    <w:rsid w:val="00145428"/>
    <w:rsid w:val="00154130"/>
    <w:rsid w:val="00154EB7"/>
    <w:rsid w:val="00157B07"/>
    <w:rsid w:val="001600A9"/>
    <w:rsid w:val="00160CD3"/>
    <w:rsid w:val="001639F9"/>
    <w:rsid w:val="00164AE7"/>
    <w:rsid w:val="00164B77"/>
    <w:rsid w:val="00165511"/>
    <w:rsid w:val="001657EF"/>
    <w:rsid w:val="00165DCA"/>
    <w:rsid w:val="0016725E"/>
    <w:rsid w:val="00170509"/>
    <w:rsid w:val="0017189E"/>
    <w:rsid w:val="00171BB1"/>
    <w:rsid w:val="00172F8F"/>
    <w:rsid w:val="00173574"/>
    <w:rsid w:val="001736F4"/>
    <w:rsid w:val="00180522"/>
    <w:rsid w:val="00180EE6"/>
    <w:rsid w:val="00181038"/>
    <w:rsid w:val="00182552"/>
    <w:rsid w:val="00182C24"/>
    <w:rsid w:val="001845C6"/>
    <w:rsid w:val="00184E9D"/>
    <w:rsid w:val="001860F4"/>
    <w:rsid w:val="0018631A"/>
    <w:rsid w:val="00186973"/>
    <w:rsid w:val="00186CAC"/>
    <w:rsid w:val="001901AC"/>
    <w:rsid w:val="001907D5"/>
    <w:rsid w:val="00191DF8"/>
    <w:rsid w:val="00192663"/>
    <w:rsid w:val="00192DC1"/>
    <w:rsid w:val="001933DC"/>
    <w:rsid w:val="00193677"/>
    <w:rsid w:val="00193908"/>
    <w:rsid w:val="0019597B"/>
    <w:rsid w:val="00196FF4"/>
    <w:rsid w:val="001971EC"/>
    <w:rsid w:val="00197CC5"/>
    <w:rsid w:val="001A08B6"/>
    <w:rsid w:val="001A61BD"/>
    <w:rsid w:val="001A65BB"/>
    <w:rsid w:val="001A715D"/>
    <w:rsid w:val="001B194B"/>
    <w:rsid w:val="001B2B18"/>
    <w:rsid w:val="001B2B3C"/>
    <w:rsid w:val="001B313E"/>
    <w:rsid w:val="001B3DB5"/>
    <w:rsid w:val="001B3FC6"/>
    <w:rsid w:val="001B4533"/>
    <w:rsid w:val="001B4B3A"/>
    <w:rsid w:val="001B54DE"/>
    <w:rsid w:val="001B629A"/>
    <w:rsid w:val="001B6636"/>
    <w:rsid w:val="001C003E"/>
    <w:rsid w:val="001C0AFE"/>
    <w:rsid w:val="001C0F1B"/>
    <w:rsid w:val="001C1DD6"/>
    <w:rsid w:val="001C2025"/>
    <w:rsid w:val="001C34A8"/>
    <w:rsid w:val="001C3784"/>
    <w:rsid w:val="001C41DB"/>
    <w:rsid w:val="001C5527"/>
    <w:rsid w:val="001C6232"/>
    <w:rsid w:val="001C75DD"/>
    <w:rsid w:val="001C77A6"/>
    <w:rsid w:val="001D0A9A"/>
    <w:rsid w:val="001D1410"/>
    <w:rsid w:val="001D2BC3"/>
    <w:rsid w:val="001D35E6"/>
    <w:rsid w:val="001D491B"/>
    <w:rsid w:val="001D7309"/>
    <w:rsid w:val="001D7689"/>
    <w:rsid w:val="001D7F0F"/>
    <w:rsid w:val="001E0E82"/>
    <w:rsid w:val="001E1483"/>
    <w:rsid w:val="001E19F1"/>
    <w:rsid w:val="001E1A34"/>
    <w:rsid w:val="001E1EA7"/>
    <w:rsid w:val="001E31C2"/>
    <w:rsid w:val="001E34C0"/>
    <w:rsid w:val="001E496D"/>
    <w:rsid w:val="001E49BE"/>
    <w:rsid w:val="001E4FFA"/>
    <w:rsid w:val="001E64C1"/>
    <w:rsid w:val="001E77D3"/>
    <w:rsid w:val="001F017F"/>
    <w:rsid w:val="001F234C"/>
    <w:rsid w:val="001F2E77"/>
    <w:rsid w:val="001F429A"/>
    <w:rsid w:val="001F432C"/>
    <w:rsid w:val="001F6340"/>
    <w:rsid w:val="001F74C2"/>
    <w:rsid w:val="00200EEC"/>
    <w:rsid w:val="00201071"/>
    <w:rsid w:val="00201759"/>
    <w:rsid w:val="00201819"/>
    <w:rsid w:val="00203D63"/>
    <w:rsid w:val="00203FAC"/>
    <w:rsid w:val="002040AF"/>
    <w:rsid w:val="00205387"/>
    <w:rsid w:val="00206199"/>
    <w:rsid w:val="00206D0D"/>
    <w:rsid w:val="00207221"/>
    <w:rsid w:val="002106CB"/>
    <w:rsid w:val="00210BB3"/>
    <w:rsid w:val="002115D9"/>
    <w:rsid w:val="00212D68"/>
    <w:rsid w:val="002149B1"/>
    <w:rsid w:val="00215C85"/>
    <w:rsid w:val="002201E6"/>
    <w:rsid w:val="002208DE"/>
    <w:rsid w:val="00221CE1"/>
    <w:rsid w:val="0022288F"/>
    <w:rsid w:val="00224B37"/>
    <w:rsid w:val="00225E7A"/>
    <w:rsid w:val="00227A8D"/>
    <w:rsid w:val="00230F39"/>
    <w:rsid w:val="00233845"/>
    <w:rsid w:val="002338F8"/>
    <w:rsid w:val="00233FF1"/>
    <w:rsid w:val="00234275"/>
    <w:rsid w:val="002368D4"/>
    <w:rsid w:val="00236A5E"/>
    <w:rsid w:val="00240235"/>
    <w:rsid w:val="002406FD"/>
    <w:rsid w:val="00243F35"/>
    <w:rsid w:val="002459A8"/>
    <w:rsid w:val="00245F58"/>
    <w:rsid w:val="0024650E"/>
    <w:rsid w:val="00247F18"/>
    <w:rsid w:val="00250D2B"/>
    <w:rsid w:val="002517C2"/>
    <w:rsid w:val="00251CA4"/>
    <w:rsid w:val="002520D4"/>
    <w:rsid w:val="0025251A"/>
    <w:rsid w:val="00253395"/>
    <w:rsid w:val="0025375F"/>
    <w:rsid w:val="002537EC"/>
    <w:rsid w:val="002545B9"/>
    <w:rsid w:val="00254759"/>
    <w:rsid w:val="002547DD"/>
    <w:rsid w:val="00255A8C"/>
    <w:rsid w:val="00256023"/>
    <w:rsid w:val="00257E04"/>
    <w:rsid w:val="00260546"/>
    <w:rsid w:val="00261E88"/>
    <w:rsid w:val="002628E6"/>
    <w:rsid w:val="002636E1"/>
    <w:rsid w:val="00266F73"/>
    <w:rsid w:val="0026763A"/>
    <w:rsid w:val="002679A3"/>
    <w:rsid w:val="00270E19"/>
    <w:rsid w:val="002717B7"/>
    <w:rsid w:val="00271875"/>
    <w:rsid w:val="0027266C"/>
    <w:rsid w:val="0027293A"/>
    <w:rsid w:val="00272FDD"/>
    <w:rsid w:val="00273102"/>
    <w:rsid w:val="0027397E"/>
    <w:rsid w:val="00274738"/>
    <w:rsid w:val="00274FDF"/>
    <w:rsid w:val="0027515F"/>
    <w:rsid w:val="00277C4C"/>
    <w:rsid w:val="00281E0A"/>
    <w:rsid w:val="00282784"/>
    <w:rsid w:val="00283907"/>
    <w:rsid w:val="0028442B"/>
    <w:rsid w:val="002851CF"/>
    <w:rsid w:val="0028603A"/>
    <w:rsid w:val="00287786"/>
    <w:rsid w:val="00290142"/>
    <w:rsid w:val="00291E53"/>
    <w:rsid w:val="00292A8E"/>
    <w:rsid w:val="002930F5"/>
    <w:rsid w:val="00294613"/>
    <w:rsid w:val="00297171"/>
    <w:rsid w:val="002A09ED"/>
    <w:rsid w:val="002A1129"/>
    <w:rsid w:val="002A2470"/>
    <w:rsid w:val="002A2E8F"/>
    <w:rsid w:val="002A3CB2"/>
    <w:rsid w:val="002A3E9C"/>
    <w:rsid w:val="002A3EAD"/>
    <w:rsid w:val="002A417E"/>
    <w:rsid w:val="002A4392"/>
    <w:rsid w:val="002A4AF2"/>
    <w:rsid w:val="002A705E"/>
    <w:rsid w:val="002A746C"/>
    <w:rsid w:val="002B1816"/>
    <w:rsid w:val="002B2427"/>
    <w:rsid w:val="002B2C3C"/>
    <w:rsid w:val="002B3604"/>
    <w:rsid w:val="002B3731"/>
    <w:rsid w:val="002B3E83"/>
    <w:rsid w:val="002B4EB0"/>
    <w:rsid w:val="002B556C"/>
    <w:rsid w:val="002B57FD"/>
    <w:rsid w:val="002B6C6E"/>
    <w:rsid w:val="002B7871"/>
    <w:rsid w:val="002C003E"/>
    <w:rsid w:val="002C0C04"/>
    <w:rsid w:val="002C129F"/>
    <w:rsid w:val="002C1FE6"/>
    <w:rsid w:val="002C2092"/>
    <w:rsid w:val="002C2E42"/>
    <w:rsid w:val="002C3D0B"/>
    <w:rsid w:val="002C511C"/>
    <w:rsid w:val="002C56BD"/>
    <w:rsid w:val="002C5BBA"/>
    <w:rsid w:val="002C6086"/>
    <w:rsid w:val="002C6D9D"/>
    <w:rsid w:val="002C7019"/>
    <w:rsid w:val="002C7486"/>
    <w:rsid w:val="002D1252"/>
    <w:rsid w:val="002D3B00"/>
    <w:rsid w:val="002D497C"/>
    <w:rsid w:val="002D7041"/>
    <w:rsid w:val="002D723C"/>
    <w:rsid w:val="002D736F"/>
    <w:rsid w:val="002D74E1"/>
    <w:rsid w:val="002D7AE8"/>
    <w:rsid w:val="002E2FB5"/>
    <w:rsid w:val="002E3A3B"/>
    <w:rsid w:val="002E3C68"/>
    <w:rsid w:val="002E4526"/>
    <w:rsid w:val="002E6C84"/>
    <w:rsid w:val="002E73EA"/>
    <w:rsid w:val="002E75EC"/>
    <w:rsid w:val="002F016D"/>
    <w:rsid w:val="002F1E0D"/>
    <w:rsid w:val="002F20EE"/>
    <w:rsid w:val="002F30A7"/>
    <w:rsid w:val="002F4E7A"/>
    <w:rsid w:val="002F5ECB"/>
    <w:rsid w:val="002F7DBF"/>
    <w:rsid w:val="00300686"/>
    <w:rsid w:val="00300D08"/>
    <w:rsid w:val="0030176E"/>
    <w:rsid w:val="00301B61"/>
    <w:rsid w:val="00302031"/>
    <w:rsid w:val="0030215C"/>
    <w:rsid w:val="003025A5"/>
    <w:rsid w:val="003047BB"/>
    <w:rsid w:val="00305258"/>
    <w:rsid w:val="003060BC"/>
    <w:rsid w:val="00306CD4"/>
    <w:rsid w:val="00306FD9"/>
    <w:rsid w:val="0030711E"/>
    <w:rsid w:val="003102E2"/>
    <w:rsid w:val="0031262D"/>
    <w:rsid w:val="0031332C"/>
    <w:rsid w:val="0031365F"/>
    <w:rsid w:val="00314077"/>
    <w:rsid w:val="00314293"/>
    <w:rsid w:val="00314FF6"/>
    <w:rsid w:val="003152FC"/>
    <w:rsid w:val="003158A8"/>
    <w:rsid w:val="003165DA"/>
    <w:rsid w:val="00316EC8"/>
    <w:rsid w:val="0032076F"/>
    <w:rsid w:val="00320A01"/>
    <w:rsid w:val="00320F7C"/>
    <w:rsid w:val="003217BC"/>
    <w:rsid w:val="00321D40"/>
    <w:rsid w:val="003224AE"/>
    <w:rsid w:val="00323112"/>
    <w:rsid w:val="003237F6"/>
    <w:rsid w:val="00323910"/>
    <w:rsid w:val="00323986"/>
    <w:rsid w:val="0032463C"/>
    <w:rsid w:val="0032726B"/>
    <w:rsid w:val="00327519"/>
    <w:rsid w:val="00330882"/>
    <w:rsid w:val="00330ACE"/>
    <w:rsid w:val="0033101E"/>
    <w:rsid w:val="003310FA"/>
    <w:rsid w:val="00331571"/>
    <w:rsid w:val="0033184B"/>
    <w:rsid w:val="00331BE8"/>
    <w:rsid w:val="0033440A"/>
    <w:rsid w:val="00334531"/>
    <w:rsid w:val="003346EC"/>
    <w:rsid w:val="00334B62"/>
    <w:rsid w:val="00334F17"/>
    <w:rsid w:val="00335252"/>
    <w:rsid w:val="00335DE3"/>
    <w:rsid w:val="00337561"/>
    <w:rsid w:val="00337CFE"/>
    <w:rsid w:val="00340267"/>
    <w:rsid w:val="00341A94"/>
    <w:rsid w:val="0034366A"/>
    <w:rsid w:val="00344565"/>
    <w:rsid w:val="003469BC"/>
    <w:rsid w:val="00346A5A"/>
    <w:rsid w:val="00347771"/>
    <w:rsid w:val="00350038"/>
    <w:rsid w:val="003516F4"/>
    <w:rsid w:val="0035291A"/>
    <w:rsid w:val="0035467F"/>
    <w:rsid w:val="00354CF1"/>
    <w:rsid w:val="00354D02"/>
    <w:rsid w:val="00355827"/>
    <w:rsid w:val="00355F0A"/>
    <w:rsid w:val="00356241"/>
    <w:rsid w:val="0035647D"/>
    <w:rsid w:val="003568FA"/>
    <w:rsid w:val="00360135"/>
    <w:rsid w:val="00362AEE"/>
    <w:rsid w:val="00364767"/>
    <w:rsid w:val="0036491B"/>
    <w:rsid w:val="00364F67"/>
    <w:rsid w:val="00367208"/>
    <w:rsid w:val="0037127E"/>
    <w:rsid w:val="00372FA2"/>
    <w:rsid w:val="003736B8"/>
    <w:rsid w:val="00376700"/>
    <w:rsid w:val="00376D7B"/>
    <w:rsid w:val="00377159"/>
    <w:rsid w:val="00377D85"/>
    <w:rsid w:val="00380150"/>
    <w:rsid w:val="0038140E"/>
    <w:rsid w:val="00381A82"/>
    <w:rsid w:val="00381CB0"/>
    <w:rsid w:val="003827D7"/>
    <w:rsid w:val="00386B87"/>
    <w:rsid w:val="00386C74"/>
    <w:rsid w:val="003877A1"/>
    <w:rsid w:val="003905F2"/>
    <w:rsid w:val="003925C2"/>
    <w:rsid w:val="0039301D"/>
    <w:rsid w:val="003935C5"/>
    <w:rsid w:val="00395A29"/>
    <w:rsid w:val="00397068"/>
    <w:rsid w:val="00397573"/>
    <w:rsid w:val="003A0C26"/>
    <w:rsid w:val="003A0CB5"/>
    <w:rsid w:val="003A1C9A"/>
    <w:rsid w:val="003A1CD3"/>
    <w:rsid w:val="003A1F53"/>
    <w:rsid w:val="003A2E99"/>
    <w:rsid w:val="003A34FA"/>
    <w:rsid w:val="003A3FC1"/>
    <w:rsid w:val="003A4CD1"/>
    <w:rsid w:val="003A551F"/>
    <w:rsid w:val="003A5BC9"/>
    <w:rsid w:val="003A6C0A"/>
    <w:rsid w:val="003A71FE"/>
    <w:rsid w:val="003A7544"/>
    <w:rsid w:val="003A7FB6"/>
    <w:rsid w:val="003B0BB3"/>
    <w:rsid w:val="003B1387"/>
    <w:rsid w:val="003B14AE"/>
    <w:rsid w:val="003B167C"/>
    <w:rsid w:val="003B221C"/>
    <w:rsid w:val="003B3E3A"/>
    <w:rsid w:val="003B43DA"/>
    <w:rsid w:val="003B50FF"/>
    <w:rsid w:val="003B59F7"/>
    <w:rsid w:val="003B774F"/>
    <w:rsid w:val="003B78E0"/>
    <w:rsid w:val="003B7A3C"/>
    <w:rsid w:val="003C1A22"/>
    <w:rsid w:val="003C1F51"/>
    <w:rsid w:val="003C3704"/>
    <w:rsid w:val="003C3B9A"/>
    <w:rsid w:val="003C4253"/>
    <w:rsid w:val="003C45B2"/>
    <w:rsid w:val="003C4A1B"/>
    <w:rsid w:val="003C6741"/>
    <w:rsid w:val="003C6747"/>
    <w:rsid w:val="003C6B6B"/>
    <w:rsid w:val="003C749B"/>
    <w:rsid w:val="003D00A0"/>
    <w:rsid w:val="003D11B7"/>
    <w:rsid w:val="003D261F"/>
    <w:rsid w:val="003D2D19"/>
    <w:rsid w:val="003D4B89"/>
    <w:rsid w:val="003D59EC"/>
    <w:rsid w:val="003D68DD"/>
    <w:rsid w:val="003D6EF8"/>
    <w:rsid w:val="003E0DC2"/>
    <w:rsid w:val="003E1274"/>
    <w:rsid w:val="003E16D3"/>
    <w:rsid w:val="003E19D5"/>
    <w:rsid w:val="003E3F27"/>
    <w:rsid w:val="003E4835"/>
    <w:rsid w:val="003E5232"/>
    <w:rsid w:val="003E5CAC"/>
    <w:rsid w:val="003E6431"/>
    <w:rsid w:val="003E6F54"/>
    <w:rsid w:val="003E7345"/>
    <w:rsid w:val="003F0286"/>
    <w:rsid w:val="003F0349"/>
    <w:rsid w:val="003F0373"/>
    <w:rsid w:val="003F0FF3"/>
    <w:rsid w:val="003F2615"/>
    <w:rsid w:val="003F2A34"/>
    <w:rsid w:val="003F33EB"/>
    <w:rsid w:val="003F39E3"/>
    <w:rsid w:val="003F61ED"/>
    <w:rsid w:val="003F6E76"/>
    <w:rsid w:val="003F6F95"/>
    <w:rsid w:val="003F7271"/>
    <w:rsid w:val="0040080B"/>
    <w:rsid w:val="00402BFB"/>
    <w:rsid w:val="00402E56"/>
    <w:rsid w:val="00403C21"/>
    <w:rsid w:val="00403DD4"/>
    <w:rsid w:val="00405348"/>
    <w:rsid w:val="0040545A"/>
    <w:rsid w:val="00406316"/>
    <w:rsid w:val="00407EC8"/>
    <w:rsid w:val="00410BC5"/>
    <w:rsid w:val="004114CB"/>
    <w:rsid w:val="0041162C"/>
    <w:rsid w:val="00411B96"/>
    <w:rsid w:val="00411C12"/>
    <w:rsid w:val="00412823"/>
    <w:rsid w:val="00413232"/>
    <w:rsid w:val="00414A34"/>
    <w:rsid w:val="00415A5E"/>
    <w:rsid w:val="00416C35"/>
    <w:rsid w:val="004170CE"/>
    <w:rsid w:val="004171E4"/>
    <w:rsid w:val="004178ED"/>
    <w:rsid w:val="00417A55"/>
    <w:rsid w:val="004203D6"/>
    <w:rsid w:val="004214A0"/>
    <w:rsid w:val="004223D7"/>
    <w:rsid w:val="00422465"/>
    <w:rsid w:val="00423437"/>
    <w:rsid w:val="00424485"/>
    <w:rsid w:val="004246B0"/>
    <w:rsid w:val="00425306"/>
    <w:rsid w:val="0042536F"/>
    <w:rsid w:val="004265BC"/>
    <w:rsid w:val="00426D35"/>
    <w:rsid w:val="00427AEE"/>
    <w:rsid w:val="00432C5B"/>
    <w:rsid w:val="00433022"/>
    <w:rsid w:val="004330B2"/>
    <w:rsid w:val="00433589"/>
    <w:rsid w:val="004344F7"/>
    <w:rsid w:val="0043616A"/>
    <w:rsid w:val="004376CA"/>
    <w:rsid w:val="004377E6"/>
    <w:rsid w:val="00437C73"/>
    <w:rsid w:val="00440212"/>
    <w:rsid w:val="00440964"/>
    <w:rsid w:val="00442A9B"/>
    <w:rsid w:val="00445299"/>
    <w:rsid w:val="00450825"/>
    <w:rsid w:val="00450B2C"/>
    <w:rsid w:val="0045157B"/>
    <w:rsid w:val="00453949"/>
    <w:rsid w:val="00454503"/>
    <w:rsid w:val="00455BAD"/>
    <w:rsid w:val="00455E71"/>
    <w:rsid w:val="00460BBC"/>
    <w:rsid w:val="0046331F"/>
    <w:rsid w:val="004633DA"/>
    <w:rsid w:val="0046386A"/>
    <w:rsid w:val="0046421D"/>
    <w:rsid w:val="00465E80"/>
    <w:rsid w:val="00466FCF"/>
    <w:rsid w:val="00472FBA"/>
    <w:rsid w:val="0047638C"/>
    <w:rsid w:val="004766D2"/>
    <w:rsid w:val="00476FF3"/>
    <w:rsid w:val="00477430"/>
    <w:rsid w:val="00477E22"/>
    <w:rsid w:val="0048050D"/>
    <w:rsid w:val="00482884"/>
    <w:rsid w:val="00482991"/>
    <w:rsid w:val="0048625F"/>
    <w:rsid w:val="0048669A"/>
    <w:rsid w:val="00486C53"/>
    <w:rsid w:val="00487642"/>
    <w:rsid w:val="00487ADB"/>
    <w:rsid w:val="0049029F"/>
    <w:rsid w:val="00490FD5"/>
    <w:rsid w:val="0049254E"/>
    <w:rsid w:val="004932FB"/>
    <w:rsid w:val="00493758"/>
    <w:rsid w:val="00494E84"/>
    <w:rsid w:val="00495BE1"/>
    <w:rsid w:val="00495F4A"/>
    <w:rsid w:val="004969D7"/>
    <w:rsid w:val="00496A2D"/>
    <w:rsid w:val="00497D73"/>
    <w:rsid w:val="004A16AA"/>
    <w:rsid w:val="004A17F8"/>
    <w:rsid w:val="004A335C"/>
    <w:rsid w:val="004A3B66"/>
    <w:rsid w:val="004A48F8"/>
    <w:rsid w:val="004A72C2"/>
    <w:rsid w:val="004A78A1"/>
    <w:rsid w:val="004A7B31"/>
    <w:rsid w:val="004A7C02"/>
    <w:rsid w:val="004A7D88"/>
    <w:rsid w:val="004B197C"/>
    <w:rsid w:val="004B255A"/>
    <w:rsid w:val="004B3CEA"/>
    <w:rsid w:val="004B3FE8"/>
    <w:rsid w:val="004B5984"/>
    <w:rsid w:val="004B67D1"/>
    <w:rsid w:val="004B7384"/>
    <w:rsid w:val="004C3998"/>
    <w:rsid w:val="004C57CF"/>
    <w:rsid w:val="004C5D9B"/>
    <w:rsid w:val="004C6918"/>
    <w:rsid w:val="004D0F62"/>
    <w:rsid w:val="004D4A40"/>
    <w:rsid w:val="004D5DD3"/>
    <w:rsid w:val="004D79A5"/>
    <w:rsid w:val="004E0273"/>
    <w:rsid w:val="004E0358"/>
    <w:rsid w:val="004E1EBF"/>
    <w:rsid w:val="004E282B"/>
    <w:rsid w:val="004E299A"/>
    <w:rsid w:val="004E2D01"/>
    <w:rsid w:val="004E3568"/>
    <w:rsid w:val="004E5651"/>
    <w:rsid w:val="004F1827"/>
    <w:rsid w:val="004F6870"/>
    <w:rsid w:val="004F6881"/>
    <w:rsid w:val="004F70C3"/>
    <w:rsid w:val="005010B5"/>
    <w:rsid w:val="00501156"/>
    <w:rsid w:val="00501915"/>
    <w:rsid w:val="005029F8"/>
    <w:rsid w:val="00503344"/>
    <w:rsid w:val="00503561"/>
    <w:rsid w:val="00504508"/>
    <w:rsid w:val="0050697A"/>
    <w:rsid w:val="0051016F"/>
    <w:rsid w:val="00511A35"/>
    <w:rsid w:val="00511C50"/>
    <w:rsid w:val="00512164"/>
    <w:rsid w:val="005124F3"/>
    <w:rsid w:val="00513CC3"/>
    <w:rsid w:val="0051540B"/>
    <w:rsid w:val="00516591"/>
    <w:rsid w:val="0051686A"/>
    <w:rsid w:val="0052173A"/>
    <w:rsid w:val="0052214C"/>
    <w:rsid w:val="00523EF3"/>
    <w:rsid w:val="005279F0"/>
    <w:rsid w:val="005304C4"/>
    <w:rsid w:val="00530740"/>
    <w:rsid w:val="00531031"/>
    <w:rsid w:val="00531303"/>
    <w:rsid w:val="00531377"/>
    <w:rsid w:val="00531609"/>
    <w:rsid w:val="005316FF"/>
    <w:rsid w:val="00532232"/>
    <w:rsid w:val="005341A9"/>
    <w:rsid w:val="00534699"/>
    <w:rsid w:val="005348EB"/>
    <w:rsid w:val="005358A5"/>
    <w:rsid w:val="00540890"/>
    <w:rsid w:val="005421A3"/>
    <w:rsid w:val="005421E8"/>
    <w:rsid w:val="005460F7"/>
    <w:rsid w:val="00546B9A"/>
    <w:rsid w:val="00547D5E"/>
    <w:rsid w:val="005510F7"/>
    <w:rsid w:val="005514D5"/>
    <w:rsid w:val="00552842"/>
    <w:rsid w:val="005534BE"/>
    <w:rsid w:val="00554678"/>
    <w:rsid w:val="00554717"/>
    <w:rsid w:val="00556407"/>
    <w:rsid w:val="00556E25"/>
    <w:rsid w:val="0055748D"/>
    <w:rsid w:val="00557B1A"/>
    <w:rsid w:val="00561225"/>
    <w:rsid w:val="005616AA"/>
    <w:rsid w:val="00561CB7"/>
    <w:rsid w:val="005645E8"/>
    <w:rsid w:val="00564C58"/>
    <w:rsid w:val="00564FE8"/>
    <w:rsid w:val="005656C8"/>
    <w:rsid w:val="00565CF3"/>
    <w:rsid w:val="00566E03"/>
    <w:rsid w:val="005676FC"/>
    <w:rsid w:val="00570B5F"/>
    <w:rsid w:val="00570E44"/>
    <w:rsid w:val="00571710"/>
    <w:rsid w:val="005721FE"/>
    <w:rsid w:val="00572E1E"/>
    <w:rsid w:val="00573E45"/>
    <w:rsid w:val="00574908"/>
    <w:rsid w:val="00574AD4"/>
    <w:rsid w:val="00574C88"/>
    <w:rsid w:val="005750D1"/>
    <w:rsid w:val="00576D31"/>
    <w:rsid w:val="00576F34"/>
    <w:rsid w:val="00577CFE"/>
    <w:rsid w:val="00580912"/>
    <w:rsid w:val="005838C7"/>
    <w:rsid w:val="00583C06"/>
    <w:rsid w:val="00583E35"/>
    <w:rsid w:val="005863FF"/>
    <w:rsid w:val="00586791"/>
    <w:rsid w:val="005905F1"/>
    <w:rsid w:val="005906EE"/>
    <w:rsid w:val="00590C96"/>
    <w:rsid w:val="00590E1D"/>
    <w:rsid w:val="005918ED"/>
    <w:rsid w:val="00592F05"/>
    <w:rsid w:val="005947B8"/>
    <w:rsid w:val="00595050"/>
    <w:rsid w:val="005963E4"/>
    <w:rsid w:val="00596FE6"/>
    <w:rsid w:val="00597682"/>
    <w:rsid w:val="005A031A"/>
    <w:rsid w:val="005A215A"/>
    <w:rsid w:val="005A4865"/>
    <w:rsid w:val="005A62ED"/>
    <w:rsid w:val="005A7D2A"/>
    <w:rsid w:val="005B00F9"/>
    <w:rsid w:val="005B022C"/>
    <w:rsid w:val="005B03F9"/>
    <w:rsid w:val="005B0C57"/>
    <w:rsid w:val="005B1C78"/>
    <w:rsid w:val="005B249F"/>
    <w:rsid w:val="005B4ECF"/>
    <w:rsid w:val="005B50CF"/>
    <w:rsid w:val="005B5841"/>
    <w:rsid w:val="005B5F98"/>
    <w:rsid w:val="005B7FA2"/>
    <w:rsid w:val="005C0419"/>
    <w:rsid w:val="005C14E3"/>
    <w:rsid w:val="005C1698"/>
    <w:rsid w:val="005C20A8"/>
    <w:rsid w:val="005C35B5"/>
    <w:rsid w:val="005C3CFE"/>
    <w:rsid w:val="005C4093"/>
    <w:rsid w:val="005C6C86"/>
    <w:rsid w:val="005C72EB"/>
    <w:rsid w:val="005D0D26"/>
    <w:rsid w:val="005D1F75"/>
    <w:rsid w:val="005D2FA4"/>
    <w:rsid w:val="005D5FE7"/>
    <w:rsid w:val="005D682C"/>
    <w:rsid w:val="005E0E8A"/>
    <w:rsid w:val="005E18F7"/>
    <w:rsid w:val="005E1C64"/>
    <w:rsid w:val="005E39B5"/>
    <w:rsid w:val="005E54FB"/>
    <w:rsid w:val="005E5A49"/>
    <w:rsid w:val="005E5B29"/>
    <w:rsid w:val="005E6FEC"/>
    <w:rsid w:val="005E72CF"/>
    <w:rsid w:val="005F00C5"/>
    <w:rsid w:val="005F1A4D"/>
    <w:rsid w:val="005F2117"/>
    <w:rsid w:val="005F2E6B"/>
    <w:rsid w:val="005F52F7"/>
    <w:rsid w:val="00601288"/>
    <w:rsid w:val="00601394"/>
    <w:rsid w:val="00601B63"/>
    <w:rsid w:val="00603AA2"/>
    <w:rsid w:val="00604156"/>
    <w:rsid w:val="0060501F"/>
    <w:rsid w:val="006062CF"/>
    <w:rsid w:val="006068AD"/>
    <w:rsid w:val="00606E75"/>
    <w:rsid w:val="006072DE"/>
    <w:rsid w:val="00607BD5"/>
    <w:rsid w:val="00610657"/>
    <w:rsid w:val="00611E12"/>
    <w:rsid w:val="00611EAA"/>
    <w:rsid w:val="00612075"/>
    <w:rsid w:val="00613DCF"/>
    <w:rsid w:val="00613EB4"/>
    <w:rsid w:val="00614196"/>
    <w:rsid w:val="00614FA3"/>
    <w:rsid w:val="00615DFA"/>
    <w:rsid w:val="0061602B"/>
    <w:rsid w:val="006173D6"/>
    <w:rsid w:val="00617B61"/>
    <w:rsid w:val="00620C88"/>
    <w:rsid w:val="00620DC3"/>
    <w:rsid w:val="00620FBC"/>
    <w:rsid w:val="0062308E"/>
    <w:rsid w:val="0062358B"/>
    <w:rsid w:val="00623B61"/>
    <w:rsid w:val="00624488"/>
    <w:rsid w:val="00624F40"/>
    <w:rsid w:val="00624F82"/>
    <w:rsid w:val="0062525E"/>
    <w:rsid w:val="006255CF"/>
    <w:rsid w:val="006261AC"/>
    <w:rsid w:val="0062656F"/>
    <w:rsid w:val="006279A3"/>
    <w:rsid w:val="00627ED1"/>
    <w:rsid w:val="00630033"/>
    <w:rsid w:val="00630C33"/>
    <w:rsid w:val="00630EB8"/>
    <w:rsid w:val="00631D7B"/>
    <w:rsid w:val="00633088"/>
    <w:rsid w:val="00634DBB"/>
    <w:rsid w:val="00635595"/>
    <w:rsid w:val="00640DA4"/>
    <w:rsid w:val="00640F0B"/>
    <w:rsid w:val="00642025"/>
    <w:rsid w:val="0064359B"/>
    <w:rsid w:val="0064459B"/>
    <w:rsid w:val="0064512D"/>
    <w:rsid w:val="00645FEE"/>
    <w:rsid w:val="0064704E"/>
    <w:rsid w:val="006474DB"/>
    <w:rsid w:val="00650BF1"/>
    <w:rsid w:val="00650C90"/>
    <w:rsid w:val="0065118F"/>
    <w:rsid w:val="006513C0"/>
    <w:rsid w:val="00651F5C"/>
    <w:rsid w:val="00652AE6"/>
    <w:rsid w:val="006541A7"/>
    <w:rsid w:val="00654C92"/>
    <w:rsid w:val="006557B2"/>
    <w:rsid w:val="006560E8"/>
    <w:rsid w:val="00657CFD"/>
    <w:rsid w:val="006615B6"/>
    <w:rsid w:val="006620CA"/>
    <w:rsid w:val="00662D03"/>
    <w:rsid w:val="00663F91"/>
    <w:rsid w:val="00664C07"/>
    <w:rsid w:val="0066510D"/>
    <w:rsid w:val="006651EE"/>
    <w:rsid w:val="0066542C"/>
    <w:rsid w:val="00667144"/>
    <w:rsid w:val="00667BF4"/>
    <w:rsid w:val="006704BE"/>
    <w:rsid w:val="006705FC"/>
    <w:rsid w:val="0067163D"/>
    <w:rsid w:val="0067247E"/>
    <w:rsid w:val="00672633"/>
    <w:rsid w:val="00675635"/>
    <w:rsid w:val="00677F21"/>
    <w:rsid w:val="006807F8"/>
    <w:rsid w:val="00681CBF"/>
    <w:rsid w:val="00683B49"/>
    <w:rsid w:val="00683DB5"/>
    <w:rsid w:val="006855C7"/>
    <w:rsid w:val="00686544"/>
    <w:rsid w:val="006866D5"/>
    <w:rsid w:val="00687AB6"/>
    <w:rsid w:val="0069019A"/>
    <w:rsid w:val="00690E4A"/>
    <w:rsid w:val="006926D7"/>
    <w:rsid w:val="00696D41"/>
    <w:rsid w:val="00696D4C"/>
    <w:rsid w:val="00697E82"/>
    <w:rsid w:val="006A0A09"/>
    <w:rsid w:val="006A131C"/>
    <w:rsid w:val="006A1C12"/>
    <w:rsid w:val="006A374D"/>
    <w:rsid w:val="006A4098"/>
    <w:rsid w:val="006A441B"/>
    <w:rsid w:val="006A523A"/>
    <w:rsid w:val="006A5468"/>
    <w:rsid w:val="006A690A"/>
    <w:rsid w:val="006A6C10"/>
    <w:rsid w:val="006A7738"/>
    <w:rsid w:val="006A790B"/>
    <w:rsid w:val="006B1362"/>
    <w:rsid w:val="006B17EB"/>
    <w:rsid w:val="006B36F7"/>
    <w:rsid w:val="006B632C"/>
    <w:rsid w:val="006B680D"/>
    <w:rsid w:val="006B6AF1"/>
    <w:rsid w:val="006C13FD"/>
    <w:rsid w:val="006C154A"/>
    <w:rsid w:val="006C1BF0"/>
    <w:rsid w:val="006C1E78"/>
    <w:rsid w:val="006C39AD"/>
    <w:rsid w:val="006C4E7F"/>
    <w:rsid w:val="006C567D"/>
    <w:rsid w:val="006C5735"/>
    <w:rsid w:val="006D05C0"/>
    <w:rsid w:val="006D08CA"/>
    <w:rsid w:val="006D1A49"/>
    <w:rsid w:val="006D2BFD"/>
    <w:rsid w:val="006D2EFC"/>
    <w:rsid w:val="006D49E9"/>
    <w:rsid w:val="006D4D92"/>
    <w:rsid w:val="006D70C6"/>
    <w:rsid w:val="006D7276"/>
    <w:rsid w:val="006E0E24"/>
    <w:rsid w:val="006E1AB7"/>
    <w:rsid w:val="006E2CF7"/>
    <w:rsid w:val="006E40FB"/>
    <w:rsid w:val="006E42F5"/>
    <w:rsid w:val="006E512E"/>
    <w:rsid w:val="006E5C66"/>
    <w:rsid w:val="006E612C"/>
    <w:rsid w:val="006E6863"/>
    <w:rsid w:val="006E7A79"/>
    <w:rsid w:val="006E7AB4"/>
    <w:rsid w:val="006F0784"/>
    <w:rsid w:val="006F396B"/>
    <w:rsid w:val="006F4C0B"/>
    <w:rsid w:val="006F50E5"/>
    <w:rsid w:val="006F5F0E"/>
    <w:rsid w:val="006F68AC"/>
    <w:rsid w:val="006F7287"/>
    <w:rsid w:val="006F7B30"/>
    <w:rsid w:val="00700715"/>
    <w:rsid w:val="00701832"/>
    <w:rsid w:val="0070229C"/>
    <w:rsid w:val="00702DC4"/>
    <w:rsid w:val="00703C7B"/>
    <w:rsid w:val="00704F90"/>
    <w:rsid w:val="00705A5E"/>
    <w:rsid w:val="00705C1C"/>
    <w:rsid w:val="00706655"/>
    <w:rsid w:val="00710290"/>
    <w:rsid w:val="00710915"/>
    <w:rsid w:val="00711D1E"/>
    <w:rsid w:val="00711F3B"/>
    <w:rsid w:val="00712E20"/>
    <w:rsid w:val="00714C8A"/>
    <w:rsid w:val="0071618C"/>
    <w:rsid w:val="00717D93"/>
    <w:rsid w:val="00721DF8"/>
    <w:rsid w:val="0072289D"/>
    <w:rsid w:val="0072353F"/>
    <w:rsid w:val="0072392A"/>
    <w:rsid w:val="007242C1"/>
    <w:rsid w:val="00725B1A"/>
    <w:rsid w:val="007263A8"/>
    <w:rsid w:val="00730229"/>
    <w:rsid w:val="00731427"/>
    <w:rsid w:val="0073154E"/>
    <w:rsid w:val="00731569"/>
    <w:rsid w:val="007318CD"/>
    <w:rsid w:val="00732839"/>
    <w:rsid w:val="0073347F"/>
    <w:rsid w:val="00733707"/>
    <w:rsid w:val="00734B54"/>
    <w:rsid w:val="00735602"/>
    <w:rsid w:val="007359F3"/>
    <w:rsid w:val="00737149"/>
    <w:rsid w:val="00737298"/>
    <w:rsid w:val="00737377"/>
    <w:rsid w:val="00737F97"/>
    <w:rsid w:val="007412C8"/>
    <w:rsid w:val="00741C4B"/>
    <w:rsid w:val="007420BB"/>
    <w:rsid w:val="00742D53"/>
    <w:rsid w:val="00744207"/>
    <w:rsid w:val="007458F5"/>
    <w:rsid w:val="00747B6F"/>
    <w:rsid w:val="00750128"/>
    <w:rsid w:val="00750829"/>
    <w:rsid w:val="00750C1B"/>
    <w:rsid w:val="00752027"/>
    <w:rsid w:val="00754F43"/>
    <w:rsid w:val="0075615A"/>
    <w:rsid w:val="007561CE"/>
    <w:rsid w:val="00757440"/>
    <w:rsid w:val="007606AD"/>
    <w:rsid w:val="00761100"/>
    <w:rsid w:val="00763539"/>
    <w:rsid w:val="0076367E"/>
    <w:rsid w:val="00763E22"/>
    <w:rsid w:val="00764B80"/>
    <w:rsid w:val="007661EC"/>
    <w:rsid w:val="00767610"/>
    <w:rsid w:val="00767901"/>
    <w:rsid w:val="00770382"/>
    <w:rsid w:val="00773862"/>
    <w:rsid w:val="00775194"/>
    <w:rsid w:val="007754FF"/>
    <w:rsid w:val="0077550A"/>
    <w:rsid w:val="0077791E"/>
    <w:rsid w:val="00780028"/>
    <w:rsid w:val="0078123E"/>
    <w:rsid w:val="007829BE"/>
    <w:rsid w:val="007837C1"/>
    <w:rsid w:val="00784A20"/>
    <w:rsid w:val="00785654"/>
    <w:rsid w:val="00786E57"/>
    <w:rsid w:val="00787091"/>
    <w:rsid w:val="00787D34"/>
    <w:rsid w:val="00790981"/>
    <w:rsid w:val="007914B0"/>
    <w:rsid w:val="00793840"/>
    <w:rsid w:val="00796323"/>
    <w:rsid w:val="007970E6"/>
    <w:rsid w:val="00797FAE"/>
    <w:rsid w:val="007A1281"/>
    <w:rsid w:val="007A2BC1"/>
    <w:rsid w:val="007A38DD"/>
    <w:rsid w:val="007A3A47"/>
    <w:rsid w:val="007A3F38"/>
    <w:rsid w:val="007A47CC"/>
    <w:rsid w:val="007A4E0F"/>
    <w:rsid w:val="007A51D0"/>
    <w:rsid w:val="007A583C"/>
    <w:rsid w:val="007B0648"/>
    <w:rsid w:val="007B065B"/>
    <w:rsid w:val="007B0EF0"/>
    <w:rsid w:val="007B1F35"/>
    <w:rsid w:val="007B4C56"/>
    <w:rsid w:val="007B50F7"/>
    <w:rsid w:val="007B563F"/>
    <w:rsid w:val="007B5E6D"/>
    <w:rsid w:val="007B67D3"/>
    <w:rsid w:val="007B73E0"/>
    <w:rsid w:val="007C00B3"/>
    <w:rsid w:val="007C01E7"/>
    <w:rsid w:val="007C0742"/>
    <w:rsid w:val="007C08DA"/>
    <w:rsid w:val="007C1887"/>
    <w:rsid w:val="007C2255"/>
    <w:rsid w:val="007C30B6"/>
    <w:rsid w:val="007C362B"/>
    <w:rsid w:val="007C75B3"/>
    <w:rsid w:val="007C7C47"/>
    <w:rsid w:val="007C7D9D"/>
    <w:rsid w:val="007D0EB4"/>
    <w:rsid w:val="007D11B3"/>
    <w:rsid w:val="007D1287"/>
    <w:rsid w:val="007D1754"/>
    <w:rsid w:val="007D1756"/>
    <w:rsid w:val="007D1F5D"/>
    <w:rsid w:val="007D3A5C"/>
    <w:rsid w:val="007D3F89"/>
    <w:rsid w:val="007D44D2"/>
    <w:rsid w:val="007D51F0"/>
    <w:rsid w:val="007D63F8"/>
    <w:rsid w:val="007D6947"/>
    <w:rsid w:val="007D7279"/>
    <w:rsid w:val="007E0D1B"/>
    <w:rsid w:val="007E0DB9"/>
    <w:rsid w:val="007E1251"/>
    <w:rsid w:val="007E144B"/>
    <w:rsid w:val="007E4223"/>
    <w:rsid w:val="007E535A"/>
    <w:rsid w:val="007E56E8"/>
    <w:rsid w:val="007E5899"/>
    <w:rsid w:val="007E5F19"/>
    <w:rsid w:val="007E72E8"/>
    <w:rsid w:val="007E73FA"/>
    <w:rsid w:val="007F1E93"/>
    <w:rsid w:val="007F2A50"/>
    <w:rsid w:val="007F2E10"/>
    <w:rsid w:val="007F497B"/>
    <w:rsid w:val="007F49B5"/>
    <w:rsid w:val="007F4C4C"/>
    <w:rsid w:val="007F55B6"/>
    <w:rsid w:val="007F577C"/>
    <w:rsid w:val="007F6AEE"/>
    <w:rsid w:val="0080195F"/>
    <w:rsid w:val="0080268B"/>
    <w:rsid w:val="00803841"/>
    <w:rsid w:val="00803A78"/>
    <w:rsid w:val="00803EC8"/>
    <w:rsid w:val="00804ADB"/>
    <w:rsid w:val="00804C18"/>
    <w:rsid w:val="00805545"/>
    <w:rsid w:val="00805B95"/>
    <w:rsid w:val="00805F26"/>
    <w:rsid w:val="008074FC"/>
    <w:rsid w:val="0080751E"/>
    <w:rsid w:val="00807EF8"/>
    <w:rsid w:val="00810B4D"/>
    <w:rsid w:val="0081109F"/>
    <w:rsid w:val="008126F6"/>
    <w:rsid w:val="008136B4"/>
    <w:rsid w:val="00813994"/>
    <w:rsid w:val="00813DCC"/>
    <w:rsid w:val="008149E3"/>
    <w:rsid w:val="00814AF3"/>
    <w:rsid w:val="0081511D"/>
    <w:rsid w:val="0081554E"/>
    <w:rsid w:val="008162B1"/>
    <w:rsid w:val="00816D83"/>
    <w:rsid w:val="00817033"/>
    <w:rsid w:val="008204B8"/>
    <w:rsid w:val="008225D2"/>
    <w:rsid w:val="008230BD"/>
    <w:rsid w:val="008246C6"/>
    <w:rsid w:val="008248EB"/>
    <w:rsid w:val="00825CFB"/>
    <w:rsid w:val="00827731"/>
    <w:rsid w:val="00830D49"/>
    <w:rsid w:val="00831250"/>
    <w:rsid w:val="0083175E"/>
    <w:rsid w:val="00831C80"/>
    <w:rsid w:val="0083284F"/>
    <w:rsid w:val="00833A0D"/>
    <w:rsid w:val="00834068"/>
    <w:rsid w:val="0083446A"/>
    <w:rsid w:val="00835241"/>
    <w:rsid w:val="00835638"/>
    <w:rsid w:val="00835ADC"/>
    <w:rsid w:val="00837C07"/>
    <w:rsid w:val="008415B8"/>
    <w:rsid w:val="00841E1F"/>
    <w:rsid w:val="00843525"/>
    <w:rsid w:val="008447D4"/>
    <w:rsid w:val="00851316"/>
    <w:rsid w:val="00851BAC"/>
    <w:rsid w:val="00852525"/>
    <w:rsid w:val="00852BCC"/>
    <w:rsid w:val="0085367D"/>
    <w:rsid w:val="008546D7"/>
    <w:rsid w:val="008546E8"/>
    <w:rsid w:val="0085566A"/>
    <w:rsid w:val="00855EDC"/>
    <w:rsid w:val="0085622F"/>
    <w:rsid w:val="008564D6"/>
    <w:rsid w:val="008565A1"/>
    <w:rsid w:val="00857091"/>
    <w:rsid w:val="008600AA"/>
    <w:rsid w:val="00860384"/>
    <w:rsid w:val="008613E5"/>
    <w:rsid w:val="008620BB"/>
    <w:rsid w:val="00863061"/>
    <w:rsid w:val="00864132"/>
    <w:rsid w:val="008668EF"/>
    <w:rsid w:val="00866AD8"/>
    <w:rsid w:val="00866D5F"/>
    <w:rsid w:val="00866DE3"/>
    <w:rsid w:val="008704AF"/>
    <w:rsid w:val="00870E78"/>
    <w:rsid w:val="00873FEF"/>
    <w:rsid w:val="00874FFD"/>
    <w:rsid w:val="00875CC0"/>
    <w:rsid w:val="00877517"/>
    <w:rsid w:val="00877C77"/>
    <w:rsid w:val="008837E7"/>
    <w:rsid w:val="00884684"/>
    <w:rsid w:val="00885744"/>
    <w:rsid w:val="00885848"/>
    <w:rsid w:val="008867D3"/>
    <w:rsid w:val="00887571"/>
    <w:rsid w:val="008909E3"/>
    <w:rsid w:val="008916A5"/>
    <w:rsid w:val="0089254F"/>
    <w:rsid w:val="0089278B"/>
    <w:rsid w:val="00893221"/>
    <w:rsid w:val="008935AB"/>
    <w:rsid w:val="00893DFD"/>
    <w:rsid w:val="00893EF6"/>
    <w:rsid w:val="00895759"/>
    <w:rsid w:val="00895EA0"/>
    <w:rsid w:val="00896E84"/>
    <w:rsid w:val="00897714"/>
    <w:rsid w:val="008A00AA"/>
    <w:rsid w:val="008A0EEB"/>
    <w:rsid w:val="008A1972"/>
    <w:rsid w:val="008A1E5D"/>
    <w:rsid w:val="008A7078"/>
    <w:rsid w:val="008A7480"/>
    <w:rsid w:val="008B0871"/>
    <w:rsid w:val="008B0E93"/>
    <w:rsid w:val="008B1507"/>
    <w:rsid w:val="008B1BF9"/>
    <w:rsid w:val="008B20E4"/>
    <w:rsid w:val="008B26CF"/>
    <w:rsid w:val="008B3B72"/>
    <w:rsid w:val="008B4CF1"/>
    <w:rsid w:val="008B4E5F"/>
    <w:rsid w:val="008B4F8F"/>
    <w:rsid w:val="008C0D02"/>
    <w:rsid w:val="008C4189"/>
    <w:rsid w:val="008C475A"/>
    <w:rsid w:val="008C60B0"/>
    <w:rsid w:val="008D0BDF"/>
    <w:rsid w:val="008D1743"/>
    <w:rsid w:val="008D1966"/>
    <w:rsid w:val="008D255F"/>
    <w:rsid w:val="008D4557"/>
    <w:rsid w:val="008D4762"/>
    <w:rsid w:val="008D5583"/>
    <w:rsid w:val="008D5AC4"/>
    <w:rsid w:val="008D6354"/>
    <w:rsid w:val="008D64D5"/>
    <w:rsid w:val="008E062C"/>
    <w:rsid w:val="008E13B9"/>
    <w:rsid w:val="008E27E0"/>
    <w:rsid w:val="008E3229"/>
    <w:rsid w:val="008E4194"/>
    <w:rsid w:val="008E5CB5"/>
    <w:rsid w:val="008E621A"/>
    <w:rsid w:val="008E666B"/>
    <w:rsid w:val="008E708C"/>
    <w:rsid w:val="008E7C5D"/>
    <w:rsid w:val="008F0E55"/>
    <w:rsid w:val="008F0F6E"/>
    <w:rsid w:val="008F1BAE"/>
    <w:rsid w:val="008F2146"/>
    <w:rsid w:val="008F2CD8"/>
    <w:rsid w:val="008F38C4"/>
    <w:rsid w:val="008F4044"/>
    <w:rsid w:val="008F4216"/>
    <w:rsid w:val="008F488A"/>
    <w:rsid w:val="008F4AF2"/>
    <w:rsid w:val="008F6803"/>
    <w:rsid w:val="008F6BA3"/>
    <w:rsid w:val="008F74AF"/>
    <w:rsid w:val="008F792D"/>
    <w:rsid w:val="00901F20"/>
    <w:rsid w:val="0090359D"/>
    <w:rsid w:val="00903A80"/>
    <w:rsid w:val="0090414D"/>
    <w:rsid w:val="009046DA"/>
    <w:rsid w:val="00904C72"/>
    <w:rsid w:val="00904D6D"/>
    <w:rsid w:val="0090587E"/>
    <w:rsid w:val="00905D58"/>
    <w:rsid w:val="009078C4"/>
    <w:rsid w:val="009078C7"/>
    <w:rsid w:val="00907B9D"/>
    <w:rsid w:val="00911897"/>
    <w:rsid w:val="0091255F"/>
    <w:rsid w:val="009135A8"/>
    <w:rsid w:val="00913804"/>
    <w:rsid w:val="009146AB"/>
    <w:rsid w:val="00914BA6"/>
    <w:rsid w:val="0091503B"/>
    <w:rsid w:val="00915364"/>
    <w:rsid w:val="00915E90"/>
    <w:rsid w:val="009169E0"/>
    <w:rsid w:val="00916E85"/>
    <w:rsid w:val="009203D8"/>
    <w:rsid w:val="0092070E"/>
    <w:rsid w:val="00921501"/>
    <w:rsid w:val="0092168D"/>
    <w:rsid w:val="009217E3"/>
    <w:rsid w:val="00922DE9"/>
    <w:rsid w:val="00922E60"/>
    <w:rsid w:val="00923007"/>
    <w:rsid w:val="009255C4"/>
    <w:rsid w:val="00930364"/>
    <w:rsid w:val="00931A1A"/>
    <w:rsid w:val="0093277C"/>
    <w:rsid w:val="00932D5F"/>
    <w:rsid w:val="0093311B"/>
    <w:rsid w:val="0093429A"/>
    <w:rsid w:val="00935F90"/>
    <w:rsid w:val="00936290"/>
    <w:rsid w:val="0094122B"/>
    <w:rsid w:val="009423B7"/>
    <w:rsid w:val="00944475"/>
    <w:rsid w:val="009460AD"/>
    <w:rsid w:val="00947352"/>
    <w:rsid w:val="00947378"/>
    <w:rsid w:val="009500DC"/>
    <w:rsid w:val="0095026B"/>
    <w:rsid w:val="0095069C"/>
    <w:rsid w:val="00950B18"/>
    <w:rsid w:val="00950DC1"/>
    <w:rsid w:val="009512EB"/>
    <w:rsid w:val="009514EE"/>
    <w:rsid w:val="0095188F"/>
    <w:rsid w:val="009524B0"/>
    <w:rsid w:val="00952717"/>
    <w:rsid w:val="00952DF5"/>
    <w:rsid w:val="00956935"/>
    <w:rsid w:val="00957316"/>
    <w:rsid w:val="00960AF9"/>
    <w:rsid w:val="00960D05"/>
    <w:rsid w:val="0096104C"/>
    <w:rsid w:val="00961624"/>
    <w:rsid w:val="009616D4"/>
    <w:rsid w:val="00963F82"/>
    <w:rsid w:val="009646DF"/>
    <w:rsid w:val="00965BBC"/>
    <w:rsid w:val="00966800"/>
    <w:rsid w:val="0096775F"/>
    <w:rsid w:val="00967B76"/>
    <w:rsid w:val="009706BA"/>
    <w:rsid w:val="00971562"/>
    <w:rsid w:val="009716AE"/>
    <w:rsid w:val="00973EF9"/>
    <w:rsid w:val="009746BA"/>
    <w:rsid w:val="00974D42"/>
    <w:rsid w:val="00975712"/>
    <w:rsid w:val="00981B17"/>
    <w:rsid w:val="009824A8"/>
    <w:rsid w:val="00983864"/>
    <w:rsid w:val="00983A4E"/>
    <w:rsid w:val="00985487"/>
    <w:rsid w:val="009907BD"/>
    <w:rsid w:val="00990C6B"/>
    <w:rsid w:val="00990E2A"/>
    <w:rsid w:val="00991126"/>
    <w:rsid w:val="0099366E"/>
    <w:rsid w:val="00993708"/>
    <w:rsid w:val="00994A3D"/>
    <w:rsid w:val="00994B8A"/>
    <w:rsid w:val="00995387"/>
    <w:rsid w:val="0099577E"/>
    <w:rsid w:val="00995CAE"/>
    <w:rsid w:val="00996866"/>
    <w:rsid w:val="00996B8D"/>
    <w:rsid w:val="009A0439"/>
    <w:rsid w:val="009A0D89"/>
    <w:rsid w:val="009A124E"/>
    <w:rsid w:val="009A17CC"/>
    <w:rsid w:val="009A1AE5"/>
    <w:rsid w:val="009A1CB2"/>
    <w:rsid w:val="009A210F"/>
    <w:rsid w:val="009A2C0D"/>
    <w:rsid w:val="009A2CA7"/>
    <w:rsid w:val="009A3653"/>
    <w:rsid w:val="009A3A1C"/>
    <w:rsid w:val="009A5A93"/>
    <w:rsid w:val="009A6834"/>
    <w:rsid w:val="009A76D2"/>
    <w:rsid w:val="009B043D"/>
    <w:rsid w:val="009B0B16"/>
    <w:rsid w:val="009B35B0"/>
    <w:rsid w:val="009B45F6"/>
    <w:rsid w:val="009B5D0C"/>
    <w:rsid w:val="009B6B51"/>
    <w:rsid w:val="009B72BF"/>
    <w:rsid w:val="009C13C3"/>
    <w:rsid w:val="009C23A0"/>
    <w:rsid w:val="009C3216"/>
    <w:rsid w:val="009C3B2F"/>
    <w:rsid w:val="009C6774"/>
    <w:rsid w:val="009C68B6"/>
    <w:rsid w:val="009C7044"/>
    <w:rsid w:val="009C783B"/>
    <w:rsid w:val="009C7BE0"/>
    <w:rsid w:val="009D0176"/>
    <w:rsid w:val="009D0F61"/>
    <w:rsid w:val="009D0FD1"/>
    <w:rsid w:val="009D1633"/>
    <w:rsid w:val="009D2A53"/>
    <w:rsid w:val="009D2A78"/>
    <w:rsid w:val="009D2D26"/>
    <w:rsid w:val="009D51BB"/>
    <w:rsid w:val="009D6439"/>
    <w:rsid w:val="009E1457"/>
    <w:rsid w:val="009E2C2C"/>
    <w:rsid w:val="009E2DF8"/>
    <w:rsid w:val="009E3E31"/>
    <w:rsid w:val="009E663C"/>
    <w:rsid w:val="009E7C5D"/>
    <w:rsid w:val="009E7DEC"/>
    <w:rsid w:val="009F390D"/>
    <w:rsid w:val="009F4BF3"/>
    <w:rsid w:val="009F4C96"/>
    <w:rsid w:val="009F5CFA"/>
    <w:rsid w:val="009F65F1"/>
    <w:rsid w:val="009F7444"/>
    <w:rsid w:val="00A01ED8"/>
    <w:rsid w:val="00A02E8F"/>
    <w:rsid w:val="00A037AB"/>
    <w:rsid w:val="00A03938"/>
    <w:rsid w:val="00A04425"/>
    <w:rsid w:val="00A04602"/>
    <w:rsid w:val="00A04668"/>
    <w:rsid w:val="00A05F4A"/>
    <w:rsid w:val="00A0709A"/>
    <w:rsid w:val="00A07215"/>
    <w:rsid w:val="00A121E8"/>
    <w:rsid w:val="00A123E0"/>
    <w:rsid w:val="00A1286D"/>
    <w:rsid w:val="00A12EF3"/>
    <w:rsid w:val="00A14DDB"/>
    <w:rsid w:val="00A1771F"/>
    <w:rsid w:val="00A177D6"/>
    <w:rsid w:val="00A21D23"/>
    <w:rsid w:val="00A22483"/>
    <w:rsid w:val="00A22A85"/>
    <w:rsid w:val="00A23CC5"/>
    <w:rsid w:val="00A24145"/>
    <w:rsid w:val="00A2449E"/>
    <w:rsid w:val="00A2498A"/>
    <w:rsid w:val="00A268B1"/>
    <w:rsid w:val="00A278FD"/>
    <w:rsid w:val="00A308B4"/>
    <w:rsid w:val="00A3093D"/>
    <w:rsid w:val="00A30C7E"/>
    <w:rsid w:val="00A314C9"/>
    <w:rsid w:val="00A33080"/>
    <w:rsid w:val="00A33CE5"/>
    <w:rsid w:val="00A33E42"/>
    <w:rsid w:val="00A353B7"/>
    <w:rsid w:val="00A354AF"/>
    <w:rsid w:val="00A37606"/>
    <w:rsid w:val="00A402FF"/>
    <w:rsid w:val="00A4075C"/>
    <w:rsid w:val="00A40E68"/>
    <w:rsid w:val="00A413E0"/>
    <w:rsid w:val="00A41B32"/>
    <w:rsid w:val="00A430F1"/>
    <w:rsid w:val="00A4365C"/>
    <w:rsid w:val="00A4592F"/>
    <w:rsid w:val="00A45FD7"/>
    <w:rsid w:val="00A46F2E"/>
    <w:rsid w:val="00A47447"/>
    <w:rsid w:val="00A5094A"/>
    <w:rsid w:val="00A51144"/>
    <w:rsid w:val="00A518D1"/>
    <w:rsid w:val="00A526CD"/>
    <w:rsid w:val="00A53D00"/>
    <w:rsid w:val="00A551D8"/>
    <w:rsid w:val="00A559EA"/>
    <w:rsid w:val="00A55A8B"/>
    <w:rsid w:val="00A55B62"/>
    <w:rsid w:val="00A57C94"/>
    <w:rsid w:val="00A60EC5"/>
    <w:rsid w:val="00A61042"/>
    <w:rsid w:val="00A6125F"/>
    <w:rsid w:val="00A613EA"/>
    <w:rsid w:val="00A61ECA"/>
    <w:rsid w:val="00A6219C"/>
    <w:rsid w:val="00A66692"/>
    <w:rsid w:val="00A66CCB"/>
    <w:rsid w:val="00A67947"/>
    <w:rsid w:val="00A67FEE"/>
    <w:rsid w:val="00A70D09"/>
    <w:rsid w:val="00A71E1C"/>
    <w:rsid w:val="00A72090"/>
    <w:rsid w:val="00A7469F"/>
    <w:rsid w:val="00A766E7"/>
    <w:rsid w:val="00A769BF"/>
    <w:rsid w:val="00A7771A"/>
    <w:rsid w:val="00A803ED"/>
    <w:rsid w:val="00A82A24"/>
    <w:rsid w:val="00A82D83"/>
    <w:rsid w:val="00A862A3"/>
    <w:rsid w:val="00A871FA"/>
    <w:rsid w:val="00A90824"/>
    <w:rsid w:val="00A914C6"/>
    <w:rsid w:val="00A91A08"/>
    <w:rsid w:val="00A921DF"/>
    <w:rsid w:val="00A940D8"/>
    <w:rsid w:val="00A94679"/>
    <w:rsid w:val="00A94A45"/>
    <w:rsid w:val="00A9517E"/>
    <w:rsid w:val="00A964F5"/>
    <w:rsid w:val="00A96E7E"/>
    <w:rsid w:val="00A9768D"/>
    <w:rsid w:val="00AA00EB"/>
    <w:rsid w:val="00AA0F51"/>
    <w:rsid w:val="00AA2497"/>
    <w:rsid w:val="00AA26E0"/>
    <w:rsid w:val="00AA2AAC"/>
    <w:rsid w:val="00AA443C"/>
    <w:rsid w:val="00AA518D"/>
    <w:rsid w:val="00AB0D67"/>
    <w:rsid w:val="00AB1A54"/>
    <w:rsid w:val="00AB1A85"/>
    <w:rsid w:val="00AB25BA"/>
    <w:rsid w:val="00AB25DF"/>
    <w:rsid w:val="00AB3618"/>
    <w:rsid w:val="00AB465B"/>
    <w:rsid w:val="00AB477C"/>
    <w:rsid w:val="00AC189E"/>
    <w:rsid w:val="00AC19A1"/>
    <w:rsid w:val="00AC1D97"/>
    <w:rsid w:val="00AC44BC"/>
    <w:rsid w:val="00AC493C"/>
    <w:rsid w:val="00AC4DC7"/>
    <w:rsid w:val="00AD13C6"/>
    <w:rsid w:val="00AD2897"/>
    <w:rsid w:val="00AD3084"/>
    <w:rsid w:val="00AD3688"/>
    <w:rsid w:val="00AD535B"/>
    <w:rsid w:val="00AD5A72"/>
    <w:rsid w:val="00AD61BD"/>
    <w:rsid w:val="00AD6FAA"/>
    <w:rsid w:val="00AD7373"/>
    <w:rsid w:val="00AE03AF"/>
    <w:rsid w:val="00AE0D58"/>
    <w:rsid w:val="00AE0DB2"/>
    <w:rsid w:val="00AE0E3C"/>
    <w:rsid w:val="00AE2309"/>
    <w:rsid w:val="00AE29D4"/>
    <w:rsid w:val="00AE3AC8"/>
    <w:rsid w:val="00AF0F69"/>
    <w:rsid w:val="00AF1203"/>
    <w:rsid w:val="00AF7849"/>
    <w:rsid w:val="00B008F8"/>
    <w:rsid w:val="00B01068"/>
    <w:rsid w:val="00B01C04"/>
    <w:rsid w:val="00B053AF"/>
    <w:rsid w:val="00B07A87"/>
    <w:rsid w:val="00B12BDD"/>
    <w:rsid w:val="00B12DBF"/>
    <w:rsid w:val="00B13A4A"/>
    <w:rsid w:val="00B14F19"/>
    <w:rsid w:val="00B159CE"/>
    <w:rsid w:val="00B15B4D"/>
    <w:rsid w:val="00B15E75"/>
    <w:rsid w:val="00B15E79"/>
    <w:rsid w:val="00B179B3"/>
    <w:rsid w:val="00B218FD"/>
    <w:rsid w:val="00B221F6"/>
    <w:rsid w:val="00B246E1"/>
    <w:rsid w:val="00B26D5B"/>
    <w:rsid w:val="00B26DEE"/>
    <w:rsid w:val="00B27066"/>
    <w:rsid w:val="00B312BA"/>
    <w:rsid w:val="00B313D9"/>
    <w:rsid w:val="00B3348C"/>
    <w:rsid w:val="00B33721"/>
    <w:rsid w:val="00B35672"/>
    <w:rsid w:val="00B35FB3"/>
    <w:rsid w:val="00B3689D"/>
    <w:rsid w:val="00B36CE9"/>
    <w:rsid w:val="00B41122"/>
    <w:rsid w:val="00B42CAD"/>
    <w:rsid w:val="00B4358C"/>
    <w:rsid w:val="00B45B77"/>
    <w:rsid w:val="00B45E5B"/>
    <w:rsid w:val="00B461B5"/>
    <w:rsid w:val="00B46C92"/>
    <w:rsid w:val="00B50D0B"/>
    <w:rsid w:val="00B510D2"/>
    <w:rsid w:val="00B52A97"/>
    <w:rsid w:val="00B530DE"/>
    <w:rsid w:val="00B53A09"/>
    <w:rsid w:val="00B53B75"/>
    <w:rsid w:val="00B5504D"/>
    <w:rsid w:val="00B55EFF"/>
    <w:rsid w:val="00B5612C"/>
    <w:rsid w:val="00B5666D"/>
    <w:rsid w:val="00B56931"/>
    <w:rsid w:val="00B56BBC"/>
    <w:rsid w:val="00B56F32"/>
    <w:rsid w:val="00B57B0F"/>
    <w:rsid w:val="00B600B4"/>
    <w:rsid w:val="00B61349"/>
    <w:rsid w:val="00B64467"/>
    <w:rsid w:val="00B64E0E"/>
    <w:rsid w:val="00B6523D"/>
    <w:rsid w:val="00B67787"/>
    <w:rsid w:val="00B705FD"/>
    <w:rsid w:val="00B706EC"/>
    <w:rsid w:val="00B70D9E"/>
    <w:rsid w:val="00B72723"/>
    <w:rsid w:val="00B72978"/>
    <w:rsid w:val="00B72F76"/>
    <w:rsid w:val="00B73A5E"/>
    <w:rsid w:val="00B73F1C"/>
    <w:rsid w:val="00B740E0"/>
    <w:rsid w:val="00B74258"/>
    <w:rsid w:val="00B80483"/>
    <w:rsid w:val="00B806FE"/>
    <w:rsid w:val="00B808D7"/>
    <w:rsid w:val="00B81C3B"/>
    <w:rsid w:val="00B852E8"/>
    <w:rsid w:val="00B87F38"/>
    <w:rsid w:val="00B90543"/>
    <w:rsid w:val="00B9056F"/>
    <w:rsid w:val="00B9099B"/>
    <w:rsid w:val="00B90C51"/>
    <w:rsid w:val="00B9246D"/>
    <w:rsid w:val="00B9412C"/>
    <w:rsid w:val="00B942FE"/>
    <w:rsid w:val="00B96BE7"/>
    <w:rsid w:val="00B96E56"/>
    <w:rsid w:val="00B9726D"/>
    <w:rsid w:val="00BA0C2C"/>
    <w:rsid w:val="00BA166A"/>
    <w:rsid w:val="00BA2DF8"/>
    <w:rsid w:val="00BA30F8"/>
    <w:rsid w:val="00BA33F2"/>
    <w:rsid w:val="00BA6696"/>
    <w:rsid w:val="00BA67C6"/>
    <w:rsid w:val="00BA7686"/>
    <w:rsid w:val="00BA7841"/>
    <w:rsid w:val="00BB12A4"/>
    <w:rsid w:val="00BB321A"/>
    <w:rsid w:val="00BB3AEC"/>
    <w:rsid w:val="00BB4536"/>
    <w:rsid w:val="00BB5390"/>
    <w:rsid w:val="00BB5CCC"/>
    <w:rsid w:val="00BB60D3"/>
    <w:rsid w:val="00BB671E"/>
    <w:rsid w:val="00BC368A"/>
    <w:rsid w:val="00BC4A9D"/>
    <w:rsid w:val="00BC587F"/>
    <w:rsid w:val="00BC62EB"/>
    <w:rsid w:val="00BC6B9B"/>
    <w:rsid w:val="00BD2D7E"/>
    <w:rsid w:val="00BD3BAD"/>
    <w:rsid w:val="00BD3C08"/>
    <w:rsid w:val="00BD4B45"/>
    <w:rsid w:val="00BD5799"/>
    <w:rsid w:val="00BE0B12"/>
    <w:rsid w:val="00BE0EA6"/>
    <w:rsid w:val="00BE13FC"/>
    <w:rsid w:val="00BE220C"/>
    <w:rsid w:val="00BE3C17"/>
    <w:rsid w:val="00BE6990"/>
    <w:rsid w:val="00BE71AB"/>
    <w:rsid w:val="00BE79D1"/>
    <w:rsid w:val="00BF072C"/>
    <w:rsid w:val="00BF2319"/>
    <w:rsid w:val="00BF3DF9"/>
    <w:rsid w:val="00BF46BF"/>
    <w:rsid w:val="00BF46CF"/>
    <w:rsid w:val="00BF4F33"/>
    <w:rsid w:val="00BF5A43"/>
    <w:rsid w:val="00C003C9"/>
    <w:rsid w:val="00C02549"/>
    <w:rsid w:val="00C035E7"/>
    <w:rsid w:val="00C03A87"/>
    <w:rsid w:val="00C06D96"/>
    <w:rsid w:val="00C06F3C"/>
    <w:rsid w:val="00C07E72"/>
    <w:rsid w:val="00C110DA"/>
    <w:rsid w:val="00C110E5"/>
    <w:rsid w:val="00C11176"/>
    <w:rsid w:val="00C1206C"/>
    <w:rsid w:val="00C13405"/>
    <w:rsid w:val="00C16779"/>
    <w:rsid w:val="00C1753D"/>
    <w:rsid w:val="00C217F2"/>
    <w:rsid w:val="00C21C8E"/>
    <w:rsid w:val="00C21C9B"/>
    <w:rsid w:val="00C247F2"/>
    <w:rsid w:val="00C25ADF"/>
    <w:rsid w:val="00C267D9"/>
    <w:rsid w:val="00C30237"/>
    <w:rsid w:val="00C30596"/>
    <w:rsid w:val="00C309AB"/>
    <w:rsid w:val="00C32B39"/>
    <w:rsid w:val="00C3369D"/>
    <w:rsid w:val="00C33B80"/>
    <w:rsid w:val="00C33C56"/>
    <w:rsid w:val="00C347F1"/>
    <w:rsid w:val="00C365A9"/>
    <w:rsid w:val="00C377CC"/>
    <w:rsid w:val="00C43E5A"/>
    <w:rsid w:val="00C44598"/>
    <w:rsid w:val="00C45134"/>
    <w:rsid w:val="00C46D9E"/>
    <w:rsid w:val="00C5094A"/>
    <w:rsid w:val="00C50DFE"/>
    <w:rsid w:val="00C51B6E"/>
    <w:rsid w:val="00C5337F"/>
    <w:rsid w:val="00C53D98"/>
    <w:rsid w:val="00C53F6B"/>
    <w:rsid w:val="00C558D8"/>
    <w:rsid w:val="00C57DF9"/>
    <w:rsid w:val="00C60EBE"/>
    <w:rsid w:val="00C61442"/>
    <w:rsid w:val="00C62300"/>
    <w:rsid w:val="00C63293"/>
    <w:rsid w:val="00C63B35"/>
    <w:rsid w:val="00C63DD5"/>
    <w:rsid w:val="00C63F77"/>
    <w:rsid w:val="00C6451D"/>
    <w:rsid w:val="00C64D94"/>
    <w:rsid w:val="00C65D5A"/>
    <w:rsid w:val="00C6693E"/>
    <w:rsid w:val="00C67E86"/>
    <w:rsid w:val="00C7006F"/>
    <w:rsid w:val="00C72B80"/>
    <w:rsid w:val="00C735AF"/>
    <w:rsid w:val="00C737EB"/>
    <w:rsid w:val="00C7426D"/>
    <w:rsid w:val="00C743BC"/>
    <w:rsid w:val="00C7670C"/>
    <w:rsid w:val="00C76F5A"/>
    <w:rsid w:val="00C7708A"/>
    <w:rsid w:val="00C8039F"/>
    <w:rsid w:val="00C83C4A"/>
    <w:rsid w:val="00C84864"/>
    <w:rsid w:val="00C8719D"/>
    <w:rsid w:val="00C91255"/>
    <w:rsid w:val="00C91D27"/>
    <w:rsid w:val="00C92025"/>
    <w:rsid w:val="00C9278F"/>
    <w:rsid w:val="00C972F5"/>
    <w:rsid w:val="00C97342"/>
    <w:rsid w:val="00C97B40"/>
    <w:rsid w:val="00CA0179"/>
    <w:rsid w:val="00CA0F33"/>
    <w:rsid w:val="00CA140D"/>
    <w:rsid w:val="00CA1CC5"/>
    <w:rsid w:val="00CA1FDB"/>
    <w:rsid w:val="00CA272F"/>
    <w:rsid w:val="00CA2764"/>
    <w:rsid w:val="00CA4D44"/>
    <w:rsid w:val="00CA520F"/>
    <w:rsid w:val="00CA7DCF"/>
    <w:rsid w:val="00CB0A10"/>
    <w:rsid w:val="00CB6B5F"/>
    <w:rsid w:val="00CC0950"/>
    <w:rsid w:val="00CC31FD"/>
    <w:rsid w:val="00CC390A"/>
    <w:rsid w:val="00CC3D6F"/>
    <w:rsid w:val="00CC42C6"/>
    <w:rsid w:val="00CC4502"/>
    <w:rsid w:val="00CC4886"/>
    <w:rsid w:val="00CC49EF"/>
    <w:rsid w:val="00CC59C8"/>
    <w:rsid w:val="00CC5ABA"/>
    <w:rsid w:val="00CC67B2"/>
    <w:rsid w:val="00CC7344"/>
    <w:rsid w:val="00CC765A"/>
    <w:rsid w:val="00CC7ADD"/>
    <w:rsid w:val="00CD1A47"/>
    <w:rsid w:val="00CD207E"/>
    <w:rsid w:val="00CD3307"/>
    <w:rsid w:val="00CD33EC"/>
    <w:rsid w:val="00CD3630"/>
    <w:rsid w:val="00CD441A"/>
    <w:rsid w:val="00CD45DF"/>
    <w:rsid w:val="00CD64D0"/>
    <w:rsid w:val="00CE1EBC"/>
    <w:rsid w:val="00CE2FC4"/>
    <w:rsid w:val="00CE4CBC"/>
    <w:rsid w:val="00CE6061"/>
    <w:rsid w:val="00CE6570"/>
    <w:rsid w:val="00CE7712"/>
    <w:rsid w:val="00CE7A0C"/>
    <w:rsid w:val="00CF0CAD"/>
    <w:rsid w:val="00CF2478"/>
    <w:rsid w:val="00CF3523"/>
    <w:rsid w:val="00CF3976"/>
    <w:rsid w:val="00CF4460"/>
    <w:rsid w:val="00CF461A"/>
    <w:rsid w:val="00CF571A"/>
    <w:rsid w:val="00CF5A02"/>
    <w:rsid w:val="00CF5BE5"/>
    <w:rsid w:val="00CF5FE8"/>
    <w:rsid w:val="00CF6330"/>
    <w:rsid w:val="00CF78E3"/>
    <w:rsid w:val="00D00F56"/>
    <w:rsid w:val="00D0154C"/>
    <w:rsid w:val="00D03EC5"/>
    <w:rsid w:val="00D0451F"/>
    <w:rsid w:val="00D04E46"/>
    <w:rsid w:val="00D064EB"/>
    <w:rsid w:val="00D0710D"/>
    <w:rsid w:val="00D10585"/>
    <w:rsid w:val="00D11448"/>
    <w:rsid w:val="00D127C9"/>
    <w:rsid w:val="00D15588"/>
    <w:rsid w:val="00D15780"/>
    <w:rsid w:val="00D178CA"/>
    <w:rsid w:val="00D217E1"/>
    <w:rsid w:val="00D22067"/>
    <w:rsid w:val="00D22706"/>
    <w:rsid w:val="00D22D4D"/>
    <w:rsid w:val="00D23DF7"/>
    <w:rsid w:val="00D2468D"/>
    <w:rsid w:val="00D26307"/>
    <w:rsid w:val="00D26E51"/>
    <w:rsid w:val="00D30A5C"/>
    <w:rsid w:val="00D32A60"/>
    <w:rsid w:val="00D333E9"/>
    <w:rsid w:val="00D3435A"/>
    <w:rsid w:val="00D353A9"/>
    <w:rsid w:val="00D35E5A"/>
    <w:rsid w:val="00D37569"/>
    <w:rsid w:val="00D4031A"/>
    <w:rsid w:val="00D40D18"/>
    <w:rsid w:val="00D42A2A"/>
    <w:rsid w:val="00D42B6E"/>
    <w:rsid w:val="00D438E4"/>
    <w:rsid w:val="00D444BE"/>
    <w:rsid w:val="00D45561"/>
    <w:rsid w:val="00D470ED"/>
    <w:rsid w:val="00D536D1"/>
    <w:rsid w:val="00D54063"/>
    <w:rsid w:val="00D54DAC"/>
    <w:rsid w:val="00D5643F"/>
    <w:rsid w:val="00D5778B"/>
    <w:rsid w:val="00D607E8"/>
    <w:rsid w:val="00D60AFE"/>
    <w:rsid w:val="00D6174A"/>
    <w:rsid w:val="00D61CA8"/>
    <w:rsid w:val="00D61ED4"/>
    <w:rsid w:val="00D651B1"/>
    <w:rsid w:val="00D678CD"/>
    <w:rsid w:val="00D67BF7"/>
    <w:rsid w:val="00D70F13"/>
    <w:rsid w:val="00D7150A"/>
    <w:rsid w:val="00D719F9"/>
    <w:rsid w:val="00D71EF7"/>
    <w:rsid w:val="00D72B80"/>
    <w:rsid w:val="00D73F55"/>
    <w:rsid w:val="00D7495F"/>
    <w:rsid w:val="00D74C27"/>
    <w:rsid w:val="00D75795"/>
    <w:rsid w:val="00D76194"/>
    <w:rsid w:val="00D77852"/>
    <w:rsid w:val="00D80945"/>
    <w:rsid w:val="00D80F75"/>
    <w:rsid w:val="00D8265B"/>
    <w:rsid w:val="00D83686"/>
    <w:rsid w:val="00D83D45"/>
    <w:rsid w:val="00D8517E"/>
    <w:rsid w:val="00D86CB7"/>
    <w:rsid w:val="00D903DA"/>
    <w:rsid w:val="00D9107B"/>
    <w:rsid w:val="00D91434"/>
    <w:rsid w:val="00D91A80"/>
    <w:rsid w:val="00D91DE4"/>
    <w:rsid w:val="00D91EB1"/>
    <w:rsid w:val="00D92147"/>
    <w:rsid w:val="00D95ED2"/>
    <w:rsid w:val="00D96048"/>
    <w:rsid w:val="00DA00A6"/>
    <w:rsid w:val="00DA0F6B"/>
    <w:rsid w:val="00DA1336"/>
    <w:rsid w:val="00DA1CCE"/>
    <w:rsid w:val="00DA269C"/>
    <w:rsid w:val="00DA291A"/>
    <w:rsid w:val="00DA3D31"/>
    <w:rsid w:val="00DA4411"/>
    <w:rsid w:val="00DA4956"/>
    <w:rsid w:val="00DA4A84"/>
    <w:rsid w:val="00DA4BE5"/>
    <w:rsid w:val="00DA4F96"/>
    <w:rsid w:val="00DA52B6"/>
    <w:rsid w:val="00DA5895"/>
    <w:rsid w:val="00DA5B0B"/>
    <w:rsid w:val="00DA6104"/>
    <w:rsid w:val="00DB226B"/>
    <w:rsid w:val="00DB2B1D"/>
    <w:rsid w:val="00DB3F8B"/>
    <w:rsid w:val="00DB5F3C"/>
    <w:rsid w:val="00DB613C"/>
    <w:rsid w:val="00DB6AA2"/>
    <w:rsid w:val="00DB74F5"/>
    <w:rsid w:val="00DC111F"/>
    <w:rsid w:val="00DC41FC"/>
    <w:rsid w:val="00DC4456"/>
    <w:rsid w:val="00DC4745"/>
    <w:rsid w:val="00DC6362"/>
    <w:rsid w:val="00DC6B4D"/>
    <w:rsid w:val="00DC7CA4"/>
    <w:rsid w:val="00DD1789"/>
    <w:rsid w:val="00DD1AB0"/>
    <w:rsid w:val="00DD2B80"/>
    <w:rsid w:val="00DD3AAE"/>
    <w:rsid w:val="00DD43FF"/>
    <w:rsid w:val="00DD593C"/>
    <w:rsid w:val="00DD5AAD"/>
    <w:rsid w:val="00DD6DCA"/>
    <w:rsid w:val="00DD6F34"/>
    <w:rsid w:val="00DE157B"/>
    <w:rsid w:val="00DE158D"/>
    <w:rsid w:val="00DE3AE4"/>
    <w:rsid w:val="00DE4476"/>
    <w:rsid w:val="00DE453F"/>
    <w:rsid w:val="00DE464C"/>
    <w:rsid w:val="00DE48FB"/>
    <w:rsid w:val="00DE4EF1"/>
    <w:rsid w:val="00DE59C4"/>
    <w:rsid w:val="00DE631E"/>
    <w:rsid w:val="00DE6C1A"/>
    <w:rsid w:val="00DE7512"/>
    <w:rsid w:val="00DE76AB"/>
    <w:rsid w:val="00DE78CB"/>
    <w:rsid w:val="00DF0653"/>
    <w:rsid w:val="00DF1148"/>
    <w:rsid w:val="00DF3D8F"/>
    <w:rsid w:val="00DF4A87"/>
    <w:rsid w:val="00DF6141"/>
    <w:rsid w:val="00DF683E"/>
    <w:rsid w:val="00DF6956"/>
    <w:rsid w:val="00DF6FB0"/>
    <w:rsid w:val="00DF7DA1"/>
    <w:rsid w:val="00E0083D"/>
    <w:rsid w:val="00E022FE"/>
    <w:rsid w:val="00E03BE7"/>
    <w:rsid w:val="00E04027"/>
    <w:rsid w:val="00E0424E"/>
    <w:rsid w:val="00E0587A"/>
    <w:rsid w:val="00E069B3"/>
    <w:rsid w:val="00E12585"/>
    <w:rsid w:val="00E12D00"/>
    <w:rsid w:val="00E14D6C"/>
    <w:rsid w:val="00E14F41"/>
    <w:rsid w:val="00E15E88"/>
    <w:rsid w:val="00E202DC"/>
    <w:rsid w:val="00E217C1"/>
    <w:rsid w:val="00E21B11"/>
    <w:rsid w:val="00E22274"/>
    <w:rsid w:val="00E222B4"/>
    <w:rsid w:val="00E228EB"/>
    <w:rsid w:val="00E23783"/>
    <w:rsid w:val="00E239FE"/>
    <w:rsid w:val="00E2560D"/>
    <w:rsid w:val="00E2597F"/>
    <w:rsid w:val="00E27794"/>
    <w:rsid w:val="00E27A60"/>
    <w:rsid w:val="00E27C18"/>
    <w:rsid w:val="00E305AC"/>
    <w:rsid w:val="00E30E9D"/>
    <w:rsid w:val="00E31768"/>
    <w:rsid w:val="00E318ED"/>
    <w:rsid w:val="00E327FF"/>
    <w:rsid w:val="00E34435"/>
    <w:rsid w:val="00E34DCC"/>
    <w:rsid w:val="00E350C7"/>
    <w:rsid w:val="00E355F1"/>
    <w:rsid w:val="00E359FA"/>
    <w:rsid w:val="00E37CA5"/>
    <w:rsid w:val="00E37ED2"/>
    <w:rsid w:val="00E40382"/>
    <w:rsid w:val="00E40BB8"/>
    <w:rsid w:val="00E41C77"/>
    <w:rsid w:val="00E42361"/>
    <w:rsid w:val="00E43006"/>
    <w:rsid w:val="00E43434"/>
    <w:rsid w:val="00E43F82"/>
    <w:rsid w:val="00E46E2F"/>
    <w:rsid w:val="00E471A7"/>
    <w:rsid w:val="00E47841"/>
    <w:rsid w:val="00E50A99"/>
    <w:rsid w:val="00E51E40"/>
    <w:rsid w:val="00E5224B"/>
    <w:rsid w:val="00E536EB"/>
    <w:rsid w:val="00E5406D"/>
    <w:rsid w:val="00E54293"/>
    <w:rsid w:val="00E54FD0"/>
    <w:rsid w:val="00E55400"/>
    <w:rsid w:val="00E5575D"/>
    <w:rsid w:val="00E57C0F"/>
    <w:rsid w:val="00E6021D"/>
    <w:rsid w:val="00E6101D"/>
    <w:rsid w:val="00E616E2"/>
    <w:rsid w:val="00E62A94"/>
    <w:rsid w:val="00E62EF6"/>
    <w:rsid w:val="00E64BCE"/>
    <w:rsid w:val="00E66257"/>
    <w:rsid w:val="00E66A8E"/>
    <w:rsid w:val="00E67248"/>
    <w:rsid w:val="00E70CFC"/>
    <w:rsid w:val="00E71B3C"/>
    <w:rsid w:val="00E72802"/>
    <w:rsid w:val="00E72E2B"/>
    <w:rsid w:val="00E74ECE"/>
    <w:rsid w:val="00E770D2"/>
    <w:rsid w:val="00E77B37"/>
    <w:rsid w:val="00E80337"/>
    <w:rsid w:val="00E81B75"/>
    <w:rsid w:val="00E81CF1"/>
    <w:rsid w:val="00E8204E"/>
    <w:rsid w:val="00E82A5E"/>
    <w:rsid w:val="00E82CC9"/>
    <w:rsid w:val="00E839CA"/>
    <w:rsid w:val="00E83D37"/>
    <w:rsid w:val="00E84240"/>
    <w:rsid w:val="00E84D29"/>
    <w:rsid w:val="00E855C7"/>
    <w:rsid w:val="00E85BF9"/>
    <w:rsid w:val="00E90E5C"/>
    <w:rsid w:val="00E91226"/>
    <w:rsid w:val="00E912C0"/>
    <w:rsid w:val="00E94310"/>
    <w:rsid w:val="00E97583"/>
    <w:rsid w:val="00E976A7"/>
    <w:rsid w:val="00EA23BE"/>
    <w:rsid w:val="00EA3DFE"/>
    <w:rsid w:val="00EA5126"/>
    <w:rsid w:val="00EA583A"/>
    <w:rsid w:val="00EA5912"/>
    <w:rsid w:val="00EA5BD7"/>
    <w:rsid w:val="00EA629A"/>
    <w:rsid w:val="00EA6519"/>
    <w:rsid w:val="00EA78F4"/>
    <w:rsid w:val="00EB0A70"/>
    <w:rsid w:val="00EB2887"/>
    <w:rsid w:val="00EB31E5"/>
    <w:rsid w:val="00EB354E"/>
    <w:rsid w:val="00EB55B5"/>
    <w:rsid w:val="00EB6668"/>
    <w:rsid w:val="00EB678F"/>
    <w:rsid w:val="00EC037A"/>
    <w:rsid w:val="00EC263F"/>
    <w:rsid w:val="00EC2AA9"/>
    <w:rsid w:val="00EC31EA"/>
    <w:rsid w:val="00EC500E"/>
    <w:rsid w:val="00EC535E"/>
    <w:rsid w:val="00EC56F0"/>
    <w:rsid w:val="00EC570C"/>
    <w:rsid w:val="00EC76C7"/>
    <w:rsid w:val="00ED027E"/>
    <w:rsid w:val="00ED288B"/>
    <w:rsid w:val="00ED3F88"/>
    <w:rsid w:val="00ED567D"/>
    <w:rsid w:val="00ED61E5"/>
    <w:rsid w:val="00ED6F1F"/>
    <w:rsid w:val="00ED72AF"/>
    <w:rsid w:val="00ED770C"/>
    <w:rsid w:val="00ED77D8"/>
    <w:rsid w:val="00EE319A"/>
    <w:rsid w:val="00EE38D9"/>
    <w:rsid w:val="00EE394D"/>
    <w:rsid w:val="00EE4026"/>
    <w:rsid w:val="00EE45C3"/>
    <w:rsid w:val="00EE5234"/>
    <w:rsid w:val="00EE5A15"/>
    <w:rsid w:val="00EE5CF2"/>
    <w:rsid w:val="00EE650E"/>
    <w:rsid w:val="00EE6F98"/>
    <w:rsid w:val="00EF0A21"/>
    <w:rsid w:val="00EF0A76"/>
    <w:rsid w:val="00EF174A"/>
    <w:rsid w:val="00EF3E34"/>
    <w:rsid w:val="00EF4041"/>
    <w:rsid w:val="00EF4196"/>
    <w:rsid w:val="00EF47EE"/>
    <w:rsid w:val="00EF5F03"/>
    <w:rsid w:val="00F017BE"/>
    <w:rsid w:val="00F02013"/>
    <w:rsid w:val="00F0241E"/>
    <w:rsid w:val="00F04594"/>
    <w:rsid w:val="00F048E1"/>
    <w:rsid w:val="00F072B7"/>
    <w:rsid w:val="00F07315"/>
    <w:rsid w:val="00F10442"/>
    <w:rsid w:val="00F116FF"/>
    <w:rsid w:val="00F1229D"/>
    <w:rsid w:val="00F13A9D"/>
    <w:rsid w:val="00F141B8"/>
    <w:rsid w:val="00F159A7"/>
    <w:rsid w:val="00F15B1F"/>
    <w:rsid w:val="00F15C86"/>
    <w:rsid w:val="00F15F2A"/>
    <w:rsid w:val="00F17A5A"/>
    <w:rsid w:val="00F17A79"/>
    <w:rsid w:val="00F22961"/>
    <w:rsid w:val="00F234F5"/>
    <w:rsid w:val="00F244C0"/>
    <w:rsid w:val="00F24CD7"/>
    <w:rsid w:val="00F2555A"/>
    <w:rsid w:val="00F26035"/>
    <w:rsid w:val="00F263FE"/>
    <w:rsid w:val="00F26611"/>
    <w:rsid w:val="00F26F2C"/>
    <w:rsid w:val="00F27738"/>
    <w:rsid w:val="00F2793C"/>
    <w:rsid w:val="00F3035F"/>
    <w:rsid w:val="00F3177F"/>
    <w:rsid w:val="00F3342B"/>
    <w:rsid w:val="00F36226"/>
    <w:rsid w:val="00F372B4"/>
    <w:rsid w:val="00F379F7"/>
    <w:rsid w:val="00F40A66"/>
    <w:rsid w:val="00F41592"/>
    <w:rsid w:val="00F44B56"/>
    <w:rsid w:val="00F46395"/>
    <w:rsid w:val="00F47331"/>
    <w:rsid w:val="00F47B55"/>
    <w:rsid w:val="00F515F6"/>
    <w:rsid w:val="00F52942"/>
    <w:rsid w:val="00F52A5F"/>
    <w:rsid w:val="00F5312C"/>
    <w:rsid w:val="00F53222"/>
    <w:rsid w:val="00F53368"/>
    <w:rsid w:val="00F5354F"/>
    <w:rsid w:val="00F53B99"/>
    <w:rsid w:val="00F55269"/>
    <w:rsid w:val="00F57D49"/>
    <w:rsid w:val="00F600B3"/>
    <w:rsid w:val="00F61395"/>
    <w:rsid w:val="00F63569"/>
    <w:rsid w:val="00F67611"/>
    <w:rsid w:val="00F7126E"/>
    <w:rsid w:val="00F71FDC"/>
    <w:rsid w:val="00F72D2D"/>
    <w:rsid w:val="00F74110"/>
    <w:rsid w:val="00F7704E"/>
    <w:rsid w:val="00F80254"/>
    <w:rsid w:val="00F802C6"/>
    <w:rsid w:val="00F84856"/>
    <w:rsid w:val="00F84ED6"/>
    <w:rsid w:val="00F8516B"/>
    <w:rsid w:val="00F86A73"/>
    <w:rsid w:val="00F91106"/>
    <w:rsid w:val="00F91448"/>
    <w:rsid w:val="00F92C4A"/>
    <w:rsid w:val="00F94CE5"/>
    <w:rsid w:val="00F94D74"/>
    <w:rsid w:val="00F95D8A"/>
    <w:rsid w:val="00F96231"/>
    <w:rsid w:val="00FA0088"/>
    <w:rsid w:val="00FA0464"/>
    <w:rsid w:val="00FA3F05"/>
    <w:rsid w:val="00FB0127"/>
    <w:rsid w:val="00FB3C71"/>
    <w:rsid w:val="00FB4667"/>
    <w:rsid w:val="00FB5777"/>
    <w:rsid w:val="00FB6D91"/>
    <w:rsid w:val="00FB7469"/>
    <w:rsid w:val="00FC0FF1"/>
    <w:rsid w:val="00FC1567"/>
    <w:rsid w:val="00FC16B5"/>
    <w:rsid w:val="00FC2A94"/>
    <w:rsid w:val="00FC31EF"/>
    <w:rsid w:val="00FC4CF8"/>
    <w:rsid w:val="00FC5362"/>
    <w:rsid w:val="00FC55E9"/>
    <w:rsid w:val="00FC6C8A"/>
    <w:rsid w:val="00FC710C"/>
    <w:rsid w:val="00FC7AD4"/>
    <w:rsid w:val="00FD104D"/>
    <w:rsid w:val="00FD21BA"/>
    <w:rsid w:val="00FD7951"/>
    <w:rsid w:val="00FD7FF6"/>
    <w:rsid w:val="00FE00EB"/>
    <w:rsid w:val="00FE028A"/>
    <w:rsid w:val="00FE02DE"/>
    <w:rsid w:val="00FE0B81"/>
    <w:rsid w:val="00FE0DC2"/>
    <w:rsid w:val="00FE1A36"/>
    <w:rsid w:val="00FE1FC4"/>
    <w:rsid w:val="00FE20D1"/>
    <w:rsid w:val="00FE21B2"/>
    <w:rsid w:val="00FE2B98"/>
    <w:rsid w:val="00FE2DA3"/>
    <w:rsid w:val="00FE3014"/>
    <w:rsid w:val="00FE3C21"/>
    <w:rsid w:val="00FE6482"/>
    <w:rsid w:val="00FF064E"/>
    <w:rsid w:val="00FF2AB8"/>
    <w:rsid w:val="00FF3454"/>
    <w:rsid w:val="00FF34D2"/>
    <w:rsid w:val="00FF47D9"/>
    <w:rsid w:val="00FF63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0BA1"/>
  <w15:chartTrackingRefBased/>
  <w15:docId w15:val="{FA4386D5-002B-4B3F-9800-3777C1B9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C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C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4C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4C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C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C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C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C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C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4C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4C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4C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4C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4C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C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C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4C8A"/>
    <w:pPr>
      <w:spacing w:before="160"/>
      <w:jc w:val="center"/>
    </w:pPr>
    <w:rPr>
      <w:i/>
      <w:iCs/>
      <w:color w:val="404040" w:themeColor="text1" w:themeTint="BF"/>
    </w:rPr>
  </w:style>
  <w:style w:type="character" w:customStyle="1" w:styleId="QuoteChar">
    <w:name w:val="Quote Char"/>
    <w:basedOn w:val="DefaultParagraphFont"/>
    <w:link w:val="Quote"/>
    <w:uiPriority w:val="29"/>
    <w:rsid w:val="00714C8A"/>
    <w:rPr>
      <w:i/>
      <w:iCs/>
      <w:color w:val="404040" w:themeColor="text1" w:themeTint="BF"/>
    </w:rPr>
  </w:style>
  <w:style w:type="paragraph" w:styleId="ListParagraph">
    <w:name w:val="List Paragraph"/>
    <w:basedOn w:val="Normal"/>
    <w:uiPriority w:val="34"/>
    <w:qFormat/>
    <w:rsid w:val="00714C8A"/>
    <w:pPr>
      <w:ind w:left="720"/>
      <w:contextualSpacing/>
    </w:pPr>
  </w:style>
  <w:style w:type="character" w:styleId="IntenseEmphasis">
    <w:name w:val="Intense Emphasis"/>
    <w:basedOn w:val="DefaultParagraphFont"/>
    <w:uiPriority w:val="21"/>
    <w:qFormat/>
    <w:rsid w:val="00714C8A"/>
    <w:rPr>
      <w:i/>
      <w:iCs/>
      <w:color w:val="0F4761" w:themeColor="accent1" w:themeShade="BF"/>
    </w:rPr>
  </w:style>
  <w:style w:type="paragraph" w:styleId="IntenseQuote">
    <w:name w:val="Intense Quote"/>
    <w:basedOn w:val="Normal"/>
    <w:next w:val="Normal"/>
    <w:link w:val="IntenseQuoteChar"/>
    <w:uiPriority w:val="30"/>
    <w:qFormat/>
    <w:rsid w:val="0071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C8A"/>
    <w:rPr>
      <w:i/>
      <w:iCs/>
      <w:color w:val="0F4761" w:themeColor="accent1" w:themeShade="BF"/>
    </w:rPr>
  </w:style>
  <w:style w:type="character" w:styleId="IntenseReference">
    <w:name w:val="Intense Reference"/>
    <w:basedOn w:val="DefaultParagraphFont"/>
    <w:uiPriority w:val="32"/>
    <w:qFormat/>
    <w:rsid w:val="00714C8A"/>
    <w:rPr>
      <w:b/>
      <w:bCs/>
      <w:smallCaps/>
      <w:color w:val="0F4761" w:themeColor="accent1" w:themeShade="BF"/>
      <w:spacing w:val="5"/>
    </w:rPr>
  </w:style>
  <w:style w:type="character" w:styleId="Hyperlink">
    <w:name w:val="Hyperlink"/>
    <w:basedOn w:val="DefaultParagraphFont"/>
    <w:uiPriority w:val="99"/>
    <w:unhideWhenUsed/>
    <w:rsid w:val="00A766E7"/>
    <w:rPr>
      <w:color w:val="467886" w:themeColor="hyperlink"/>
      <w:u w:val="single"/>
    </w:rPr>
  </w:style>
  <w:style w:type="character" w:styleId="UnresolvedMention">
    <w:name w:val="Unresolved Mention"/>
    <w:basedOn w:val="DefaultParagraphFont"/>
    <w:uiPriority w:val="99"/>
    <w:semiHidden/>
    <w:unhideWhenUsed/>
    <w:rsid w:val="00A766E7"/>
    <w:rPr>
      <w:color w:val="605E5C"/>
      <w:shd w:val="clear" w:color="auto" w:fill="E1DFDD"/>
    </w:rPr>
  </w:style>
  <w:style w:type="character" w:styleId="FollowedHyperlink">
    <w:name w:val="FollowedHyperlink"/>
    <w:basedOn w:val="DefaultParagraphFont"/>
    <w:uiPriority w:val="99"/>
    <w:semiHidden/>
    <w:unhideWhenUsed/>
    <w:rsid w:val="00C07E72"/>
    <w:rPr>
      <w:color w:val="96607D" w:themeColor="followedHyperlink"/>
      <w:u w:val="single"/>
    </w:rPr>
  </w:style>
  <w:style w:type="character" w:styleId="CommentReference">
    <w:name w:val="annotation reference"/>
    <w:basedOn w:val="DefaultParagraphFont"/>
    <w:uiPriority w:val="99"/>
    <w:semiHidden/>
    <w:unhideWhenUsed/>
    <w:rsid w:val="00B5612C"/>
    <w:rPr>
      <w:sz w:val="16"/>
      <w:szCs w:val="16"/>
    </w:rPr>
  </w:style>
  <w:style w:type="paragraph" w:styleId="CommentText">
    <w:name w:val="annotation text"/>
    <w:basedOn w:val="Normal"/>
    <w:link w:val="CommentTextChar"/>
    <w:uiPriority w:val="99"/>
    <w:unhideWhenUsed/>
    <w:rsid w:val="00B5612C"/>
    <w:pPr>
      <w:spacing w:line="240" w:lineRule="auto"/>
    </w:pPr>
    <w:rPr>
      <w:sz w:val="20"/>
      <w:szCs w:val="20"/>
    </w:rPr>
  </w:style>
  <w:style w:type="character" w:customStyle="1" w:styleId="CommentTextChar">
    <w:name w:val="Comment Text Char"/>
    <w:basedOn w:val="DefaultParagraphFont"/>
    <w:link w:val="CommentText"/>
    <w:uiPriority w:val="99"/>
    <w:rsid w:val="00B5612C"/>
    <w:rPr>
      <w:sz w:val="20"/>
      <w:szCs w:val="20"/>
    </w:rPr>
  </w:style>
  <w:style w:type="paragraph" w:styleId="CommentSubject">
    <w:name w:val="annotation subject"/>
    <w:basedOn w:val="CommentText"/>
    <w:next w:val="CommentText"/>
    <w:link w:val="CommentSubjectChar"/>
    <w:uiPriority w:val="99"/>
    <w:semiHidden/>
    <w:unhideWhenUsed/>
    <w:rsid w:val="00B5612C"/>
    <w:rPr>
      <w:b/>
      <w:bCs/>
    </w:rPr>
  </w:style>
  <w:style w:type="character" w:customStyle="1" w:styleId="CommentSubjectChar">
    <w:name w:val="Comment Subject Char"/>
    <w:basedOn w:val="CommentTextChar"/>
    <w:link w:val="CommentSubject"/>
    <w:uiPriority w:val="99"/>
    <w:semiHidden/>
    <w:rsid w:val="00B5612C"/>
    <w:rPr>
      <w:b/>
      <w:bCs/>
      <w:sz w:val="20"/>
      <w:szCs w:val="20"/>
    </w:rPr>
  </w:style>
  <w:style w:type="paragraph" w:styleId="Header">
    <w:name w:val="header"/>
    <w:basedOn w:val="Normal"/>
    <w:link w:val="HeaderChar"/>
    <w:uiPriority w:val="99"/>
    <w:unhideWhenUsed/>
    <w:rsid w:val="003B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3DA"/>
  </w:style>
  <w:style w:type="paragraph" w:styleId="Footer">
    <w:name w:val="footer"/>
    <w:basedOn w:val="Normal"/>
    <w:link w:val="FooterChar"/>
    <w:uiPriority w:val="99"/>
    <w:unhideWhenUsed/>
    <w:rsid w:val="003B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3DA"/>
  </w:style>
  <w:style w:type="paragraph" w:styleId="FootnoteText">
    <w:name w:val="footnote text"/>
    <w:basedOn w:val="Normal"/>
    <w:link w:val="FootnoteTextChar"/>
    <w:uiPriority w:val="99"/>
    <w:semiHidden/>
    <w:unhideWhenUsed/>
    <w:rsid w:val="00CA7D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DCF"/>
    <w:rPr>
      <w:sz w:val="20"/>
      <w:szCs w:val="20"/>
    </w:rPr>
  </w:style>
  <w:style w:type="character" w:styleId="FootnoteReference">
    <w:name w:val="footnote reference"/>
    <w:basedOn w:val="DefaultParagraphFont"/>
    <w:uiPriority w:val="99"/>
    <w:semiHidden/>
    <w:unhideWhenUsed/>
    <w:rsid w:val="00CA7DCF"/>
    <w:rPr>
      <w:vertAlign w:val="superscript"/>
    </w:rPr>
  </w:style>
  <w:style w:type="paragraph" w:styleId="NormalWeb">
    <w:name w:val="Normal (Web)"/>
    <w:basedOn w:val="Normal"/>
    <w:uiPriority w:val="99"/>
    <w:unhideWhenUsed/>
    <w:rsid w:val="003A55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E6863"/>
    <w:rPr>
      <w:i/>
      <w:iCs/>
    </w:rPr>
  </w:style>
  <w:style w:type="character" w:customStyle="1" w:styleId="cf01">
    <w:name w:val="cf01"/>
    <w:basedOn w:val="DefaultParagraphFont"/>
    <w:rsid w:val="00ED027E"/>
    <w:rPr>
      <w:rFonts w:ascii="Segoe UI" w:hAnsi="Segoe UI" w:cs="Segoe UI" w:hint="default"/>
      <w:sz w:val="18"/>
      <w:szCs w:val="18"/>
    </w:rPr>
  </w:style>
  <w:style w:type="paragraph" w:customStyle="1" w:styleId="pf0">
    <w:name w:val="pf0"/>
    <w:basedOn w:val="Normal"/>
    <w:rsid w:val="00FD21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ED72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2AF"/>
    <w:rPr>
      <w:sz w:val="20"/>
      <w:szCs w:val="20"/>
    </w:rPr>
  </w:style>
  <w:style w:type="character" w:styleId="EndnoteReference">
    <w:name w:val="endnote reference"/>
    <w:basedOn w:val="DefaultParagraphFont"/>
    <w:uiPriority w:val="99"/>
    <w:semiHidden/>
    <w:unhideWhenUsed/>
    <w:rsid w:val="00ED7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99911">
      <w:bodyDiv w:val="1"/>
      <w:marLeft w:val="0"/>
      <w:marRight w:val="0"/>
      <w:marTop w:val="0"/>
      <w:marBottom w:val="0"/>
      <w:divBdr>
        <w:top w:val="none" w:sz="0" w:space="0" w:color="auto"/>
        <w:left w:val="none" w:sz="0" w:space="0" w:color="auto"/>
        <w:bottom w:val="none" w:sz="0" w:space="0" w:color="auto"/>
        <w:right w:val="none" w:sz="0" w:space="0" w:color="auto"/>
      </w:divBdr>
    </w:div>
    <w:div w:id="255753226">
      <w:bodyDiv w:val="1"/>
      <w:marLeft w:val="0"/>
      <w:marRight w:val="0"/>
      <w:marTop w:val="0"/>
      <w:marBottom w:val="0"/>
      <w:divBdr>
        <w:top w:val="none" w:sz="0" w:space="0" w:color="auto"/>
        <w:left w:val="none" w:sz="0" w:space="0" w:color="auto"/>
        <w:bottom w:val="none" w:sz="0" w:space="0" w:color="auto"/>
        <w:right w:val="none" w:sz="0" w:space="0" w:color="auto"/>
      </w:divBdr>
    </w:div>
    <w:div w:id="376049773">
      <w:bodyDiv w:val="1"/>
      <w:marLeft w:val="0"/>
      <w:marRight w:val="0"/>
      <w:marTop w:val="0"/>
      <w:marBottom w:val="0"/>
      <w:divBdr>
        <w:top w:val="none" w:sz="0" w:space="0" w:color="auto"/>
        <w:left w:val="none" w:sz="0" w:space="0" w:color="auto"/>
        <w:bottom w:val="none" w:sz="0" w:space="0" w:color="auto"/>
        <w:right w:val="none" w:sz="0" w:space="0" w:color="auto"/>
      </w:divBdr>
    </w:div>
    <w:div w:id="820541196">
      <w:bodyDiv w:val="1"/>
      <w:marLeft w:val="0"/>
      <w:marRight w:val="0"/>
      <w:marTop w:val="0"/>
      <w:marBottom w:val="0"/>
      <w:divBdr>
        <w:top w:val="none" w:sz="0" w:space="0" w:color="auto"/>
        <w:left w:val="none" w:sz="0" w:space="0" w:color="auto"/>
        <w:bottom w:val="none" w:sz="0" w:space="0" w:color="auto"/>
        <w:right w:val="none" w:sz="0" w:space="0" w:color="auto"/>
      </w:divBdr>
    </w:div>
    <w:div w:id="1221592329">
      <w:bodyDiv w:val="1"/>
      <w:marLeft w:val="0"/>
      <w:marRight w:val="0"/>
      <w:marTop w:val="0"/>
      <w:marBottom w:val="0"/>
      <w:divBdr>
        <w:top w:val="none" w:sz="0" w:space="0" w:color="auto"/>
        <w:left w:val="none" w:sz="0" w:space="0" w:color="auto"/>
        <w:bottom w:val="none" w:sz="0" w:space="0" w:color="auto"/>
        <w:right w:val="none" w:sz="0" w:space="0" w:color="auto"/>
      </w:divBdr>
    </w:div>
    <w:div w:id="18508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onlinelibrary.wiley.com/action/downloadSupplement?doi=10.1111%2Fspc3.70018&amp;file=spc370018-sup-0001-suppl-data.pdf" TargetMode="External"/><Relationship Id="rId13" Type="http://schemas.openxmlformats.org/officeDocument/2006/relationships/hyperlink" Target="https://doi.org/10.46743/2160-3715/2020.4754" TargetMode="External"/><Relationship Id="rId18" Type="http://schemas.openxmlformats.org/officeDocument/2006/relationships/hyperlink" Target="https://eur03.safelinks.protection.outlook.com/?url=https%3A%2F%2Fsrhe.ac.uk%2Fwp-content%2Fuploads%2F2024%2F12%2FNaseem-SRHE-final-report-July-2024-REVISED.pdf&amp;data=05%7C02%7CR.S.Edwards%40soton.ac.uk%7C8fb93765aef446f8b9c208dd6f021304%7C4a5378f929f44d3ebe89669d03ada9d8%7C0%7C0%7C638788777158975130%7CUnknown%7CTWFpbGZsb3d8eyJFbXB0eU1hcGkiOnRydWUsIlYiOiIwLjAuMDAwMCIsIlAiOiJXaW4zMiIsIkFOIjoiTWFpbCIsIldUIjoyfQ%3D%3D%7C0%7C%7C%7C&amp;sdata=KPwNla8wTVn1Rg5S2Rd%2Bgd3ZAiv6iDVX3C1HHY43P2Y%3D&amp;reserved=0" TargetMode="External"/><Relationship Id="rId3" Type="http://schemas.openxmlformats.org/officeDocument/2006/relationships/styles" Target="styles.xml"/><Relationship Id="rId21" Type="http://schemas.openxmlformats.org/officeDocument/2006/relationships/hyperlink" Target="https://sistersofresistance.wordpress.com/2018/07/12/is-decolonizing-the-new-black/" TargetMode="External"/><Relationship Id="rId7" Type="http://schemas.openxmlformats.org/officeDocument/2006/relationships/endnotes" Target="endnotes.xml"/><Relationship Id="rId12" Type="http://schemas.openxmlformats.org/officeDocument/2006/relationships/hyperlink" Target="https://www.indigenous.ncrm.ac.uk/2019/02/12/a-uk-researcher-in-aotearoa-new-zealand-ethical-practice/" TargetMode="External"/><Relationship Id="rId17" Type="http://schemas.openxmlformats.org/officeDocument/2006/relationships/hyperlink" Target="https://doi.org/10.1177/0038038522109603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fr.ac.uk/a-blog-conversation-between-helen-moewaka-barnes-and-rosalind-edwards-indigenous-knowledges-and-intersectionality/" TargetMode="External"/><Relationship Id="rId20" Type="http://schemas.openxmlformats.org/officeDocument/2006/relationships/hyperlink" Target="https://www.wgtn.ac.nz/news/2025/03/keep-politics-out-of-research-fu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more-targeted-rd-investment-towards-driving-uk-growth-and-jobs-unveiled-by-technology-secret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ucejesson.com/ani-mikaere-2004-are-we-all-new-zealanders-now-a-maori-response-to-the-pakeha-quest-for-indigeneity/" TargetMode="External"/><Relationship Id="rId23" Type="http://schemas.openxmlformats.org/officeDocument/2006/relationships/footer" Target="footer1.xml"/><Relationship Id="rId10" Type="http://schemas.openxmlformats.org/officeDocument/2006/relationships/hyperlink" Target="https://journals.sagepub.com/doi/full/10.1177/14687941241297404" TargetMode="External"/><Relationship Id="rId19" Type="http://schemas.openxmlformats.org/officeDocument/2006/relationships/hyperlink" Target="http://doi.org/10.36399/Degrowth.003.01.09" TargetMode="External"/><Relationship Id="rId4" Type="http://schemas.openxmlformats.org/officeDocument/2006/relationships/settings" Target="settings.xml"/><Relationship Id="rId9" Type="http://schemas.openxmlformats.org/officeDocument/2006/relationships/hyperlink" Target="https://journals.sagepub.com/doi/10.1177/10778004251390015" TargetMode="External"/><Relationship Id="rId14" Type="http://schemas.openxmlformats.org/officeDocument/2006/relationships/hyperlink" Target="https://nwo.org.nz/wp-content/uploads/2018/06/MatikeMaiAotearoa25Jan16.pdf" TargetMode="External"/><Relationship Id="rId22" Type="http://schemas.openxmlformats.org/officeDocument/2006/relationships/hyperlink" Target="https://clas.osu.edu/sites/clas.osu.edu/files/Tuck%20and%20Yang%202012%20Decolonization%20is%20not%20a%20metapho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digenous.ncrm.ac.uk/wp-content/uploads/sites/311/2019/11/Footprints-in-the-sand-audio-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4F1A-A395-49C7-AC27-07697773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8363</Words>
  <Characters>47670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55922</CharactersWithSpaces>
  <SharedDoc>false</SharedDoc>
  <HLinks>
    <vt:vector size="60" baseType="variant">
      <vt:variant>
        <vt:i4>4653131</vt:i4>
      </vt:variant>
      <vt:variant>
        <vt:i4>21</vt:i4>
      </vt:variant>
      <vt:variant>
        <vt:i4>0</vt:i4>
      </vt:variant>
      <vt:variant>
        <vt:i4>5</vt:i4>
      </vt:variant>
      <vt:variant>
        <vt:lpwstr>https://clas.osu.edu/sites/clas.osu.edu/files/Tuck and Yang 2012 Decolonization is not a metaphor.pdf</vt:lpwstr>
      </vt:variant>
      <vt:variant>
        <vt:lpwstr/>
      </vt:variant>
      <vt:variant>
        <vt:i4>2621542</vt:i4>
      </vt:variant>
      <vt:variant>
        <vt:i4>18</vt:i4>
      </vt:variant>
      <vt:variant>
        <vt:i4>0</vt:i4>
      </vt:variant>
      <vt:variant>
        <vt:i4>5</vt:i4>
      </vt:variant>
      <vt:variant>
        <vt:lpwstr>https://sistersofresistance.wordpress.com/2018/07/12/is-decolonizing-the-new-black/</vt:lpwstr>
      </vt:variant>
      <vt:variant>
        <vt:lpwstr/>
      </vt:variant>
      <vt:variant>
        <vt:i4>4063347</vt:i4>
      </vt:variant>
      <vt:variant>
        <vt:i4>15</vt:i4>
      </vt:variant>
      <vt:variant>
        <vt:i4>0</vt:i4>
      </vt:variant>
      <vt:variant>
        <vt:i4>5</vt:i4>
      </vt:variant>
      <vt:variant>
        <vt:lpwstr>https://eur03.safelinks.protection.outlook.com/?url=https%3A%2F%2Fsrhe.ac.uk%2Fwp-content%2Fuploads%2F2024%2F12%2FNaseem-SRHE-final-report-July-2024-REVISED.pdf&amp;data=05%7C02%7CR.S.Edwards%40soton.ac.uk%7C8fb93765aef446f8b9c208dd6f021304%7C4a5378f929f44d3ebe89669d03ada9d8%7C0%7C0%7C638788777158975130%7CUnknown%7CTWFpbGZsb3d8eyJFbXB0eU1hcGkiOnRydWUsIlYiOiIwLjAuMDAwMCIsIlAiOiJXaW4zMiIsIkFOIjoiTWFpbCIsIldUIjoyfQ%3D%3D%7C0%7C%7C%7C&amp;sdata=KPwNla8wTVn1Rg5S2Rd%2Bgd3ZAiv6iDVX3C1HHY43P2Y%3D&amp;reserved=0</vt:lpwstr>
      </vt:variant>
      <vt:variant>
        <vt:lpwstr/>
      </vt:variant>
      <vt:variant>
        <vt:i4>1900637</vt:i4>
      </vt:variant>
      <vt:variant>
        <vt:i4>12</vt:i4>
      </vt:variant>
      <vt:variant>
        <vt:i4>0</vt:i4>
      </vt:variant>
      <vt:variant>
        <vt:i4>5</vt:i4>
      </vt:variant>
      <vt:variant>
        <vt:lpwstr>https://doi.org/10.1177/00380385221096037</vt:lpwstr>
      </vt:variant>
      <vt:variant>
        <vt:lpwstr/>
      </vt:variant>
      <vt:variant>
        <vt:i4>327702</vt:i4>
      </vt:variant>
      <vt:variant>
        <vt:i4>9</vt:i4>
      </vt:variant>
      <vt:variant>
        <vt:i4>0</vt:i4>
      </vt:variant>
      <vt:variant>
        <vt:i4>5</vt:i4>
      </vt:variant>
      <vt:variant>
        <vt:lpwstr>https://www.crfr.ac.uk/a-blog-conversation-between-helen-moewaka-barnes-and-rosalind-edwards-indigenous-knowledges-and-intersectionality/</vt:lpwstr>
      </vt:variant>
      <vt:variant>
        <vt:lpwstr/>
      </vt:variant>
      <vt:variant>
        <vt:i4>2883637</vt:i4>
      </vt:variant>
      <vt:variant>
        <vt:i4>6</vt:i4>
      </vt:variant>
      <vt:variant>
        <vt:i4>0</vt:i4>
      </vt:variant>
      <vt:variant>
        <vt:i4>5</vt:i4>
      </vt:variant>
      <vt:variant>
        <vt:lpwstr>https://nwo.org.nz/wp-content/uploads/2018/06/MatikeMaiAotearoa25Jan16.pdf</vt:lpwstr>
      </vt:variant>
      <vt:variant>
        <vt:lpwstr/>
      </vt:variant>
      <vt:variant>
        <vt:i4>720986</vt:i4>
      </vt:variant>
      <vt:variant>
        <vt:i4>3</vt:i4>
      </vt:variant>
      <vt:variant>
        <vt:i4>0</vt:i4>
      </vt:variant>
      <vt:variant>
        <vt:i4>5</vt:i4>
      </vt:variant>
      <vt:variant>
        <vt:lpwstr>https://doi.org/10.46743/2160-3715/2020.4754</vt:lpwstr>
      </vt:variant>
      <vt:variant>
        <vt:lpwstr/>
      </vt:variant>
      <vt:variant>
        <vt:i4>2228262</vt:i4>
      </vt:variant>
      <vt:variant>
        <vt:i4>0</vt:i4>
      </vt:variant>
      <vt:variant>
        <vt:i4>0</vt:i4>
      </vt:variant>
      <vt:variant>
        <vt:i4>5</vt:i4>
      </vt:variant>
      <vt:variant>
        <vt:lpwstr>https://journals.sagepub.com/doi/full/10.1177/14687941241297404</vt:lpwstr>
      </vt:variant>
      <vt:variant>
        <vt:lpwstr/>
      </vt:variant>
      <vt:variant>
        <vt:i4>7471231</vt:i4>
      </vt:variant>
      <vt:variant>
        <vt:i4>0</vt:i4>
      </vt:variant>
      <vt:variant>
        <vt:i4>0</vt:i4>
      </vt:variant>
      <vt:variant>
        <vt:i4>5</vt:i4>
      </vt:variant>
      <vt:variant>
        <vt:lpwstr>https://www.indigenous.ncrm.ac.uk/wp-content/uploads/sites/311/2019/11/Footprints-in-the-sand-audio-transcript.pdf</vt:lpwstr>
      </vt:variant>
      <vt:variant>
        <vt:lpwstr/>
      </vt:variant>
      <vt:variant>
        <vt:i4>4259932</vt:i4>
      </vt:variant>
      <vt:variant>
        <vt:i4>0</vt:i4>
      </vt:variant>
      <vt:variant>
        <vt:i4>0</vt:i4>
      </vt:variant>
      <vt:variant>
        <vt:i4>5</vt:i4>
      </vt:variant>
      <vt:variant>
        <vt:lpwstr>https://www.brucejesson.com/ani-mikaere-2004-are-we-all-new-zealanders-now-a-maori-response-to-the-pakeha-quest-for-indigeneity/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cp:lastModifiedBy>
  <cp:revision>2</cp:revision>
  <cp:lastPrinted>2025-04-09T12:17:00Z</cp:lastPrinted>
  <dcterms:created xsi:type="dcterms:W3CDTF">2025-12-19T15:28:00Z</dcterms:created>
  <dcterms:modified xsi:type="dcterms:W3CDTF">2025-12-19T15:28:00Z</dcterms:modified>
</cp:coreProperties>
</file>