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36B2" w14:textId="77777777" w:rsidR="00FA1DD9" w:rsidRDefault="003E3C9A">
      <w:pPr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First Report of</w:t>
      </w:r>
      <w:bookmarkStart w:id="0" w:name="OLE_LINK13"/>
      <w:r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Epicoccum</w:t>
      </w:r>
      <w:proofErr w:type="spellEnd"/>
      <w:r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sorghinum</w:t>
      </w:r>
      <w:bookmarkEnd w:id="0"/>
      <w:proofErr w:type="spellEnd"/>
      <w:r>
        <w:rPr>
          <w:rFonts w:ascii="Times New Roman" w:hAnsi="Times New Roman"/>
          <w:b/>
          <w:bCs/>
          <w:iCs/>
          <w:sz w:val="32"/>
          <w:szCs w:val="32"/>
        </w:rPr>
        <w:t xml:space="preserve"> Causing Leaf Blight on </w:t>
      </w:r>
      <w:bookmarkStart w:id="1" w:name="OLE_LINK14"/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Pseudostellaria</w:t>
      </w:r>
      <w:proofErr w:type="spellEnd"/>
      <w:r>
        <w:rPr>
          <w:rFonts w:ascii="Times New Roman" w:hAnsi="Times New Roman"/>
          <w:b/>
          <w:bCs/>
          <w:i/>
          <w:sz w:val="32"/>
          <w:szCs w:val="32"/>
        </w:rPr>
        <w:t xml:space="preserve"> heterophylla</w:t>
      </w:r>
      <w:bookmarkEnd w:id="1"/>
      <w:r>
        <w:rPr>
          <w:rFonts w:ascii="Times New Roman" w:hAnsi="Times New Roman"/>
          <w:b/>
          <w:bCs/>
          <w:iCs/>
          <w:sz w:val="32"/>
          <w:szCs w:val="32"/>
        </w:rPr>
        <w:t xml:space="preserve"> in China</w:t>
      </w:r>
    </w:p>
    <w:p w14:paraId="1A6A18F7" w14:textId="30D6E956" w:rsidR="00FA1DD9" w:rsidRDefault="003E3C9A">
      <w:pPr>
        <w:spacing w:line="360" w:lineRule="auto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 w:hint="eastAsia"/>
          <w:iCs/>
          <w:sz w:val="24"/>
        </w:rPr>
        <w:t>Siyu Zhang</w:t>
      </w:r>
      <w:bookmarkStart w:id="2" w:name="OLE_LINK10"/>
      <w:r>
        <w:rPr>
          <w:rFonts w:ascii="Times New Roman" w:hAnsi="Times New Roman"/>
          <w:iCs/>
          <w:sz w:val="24"/>
          <w:vertAlign w:val="superscript"/>
        </w:rPr>
        <w:t>1, 2</w:t>
      </w:r>
      <w:bookmarkEnd w:id="2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 w:hint="eastAsia"/>
          <w:iCs/>
          <w:sz w:val="24"/>
        </w:rPr>
        <w:t>Xuemi</w:t>
      </w:r>
      <w:proofErr w:type="spellEnd"/>
      <w:r>
        <w:rPr>
          <w:rFonts w:ascii="Times New Roman" w:hAnsi="Times New Roman" w:hint="eastAsia"/>
          <w:iCs/>
          <w:sz w:val="24"/>
        </w:rPr>
        <w:t xml:space="preserve"> Liu</w:t>
      </w:r>
      <w:bookmarkStart w:id="3" w:name="OLE_LINK12"/>
      <w:r>
        <w:rPr>
          <w:rFonts w:ascii="Times New Roman" w:hAnsi="Times New Roman"/>
          <w:iCs/>
          <w:sz w:val="24"/>
          <w:vertAlign w:val="superscript"/>
        </w:rPr>
        <w:t>1, 2</w:t>
      </w:r>
      <w:bookmarkEnd w:id="3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 w:hint="eastAsia"/>
          <w:iCs/>
          <w:sz w:val="24"/>
        </w:rPr>
        <w:t>Jiangping</w:t>
      </w:r>
      <w:proofErr w:type="spellEnd"/>
      <w:r>
        <w:rPr>
          <w:rFonts w:ascii="Times New Roman" w:hAnsi="Times New Roman" w:hint="eastAsia"/>
          <w:iCs/>
          <w:sz w:val="24"/>
        </w:rPr>
        <w:t xml:space="preserve"> Yu</w:t>
      </w:r>
      <w:r>
        <w:rPr>
          <w:rFonts w:ascii="Times New Roman" w:hAnsi="Times New Roman"/>
          <w:iCs/>
          <w:sz w:val="24"/>
          <w:vertAlign w:val="superscript"/>
        </w:rPr>
        <w:t>1, 2</w:t>
      </w:r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Shiyunhua</w:t>
      </w:r>
      <w:proofErr w:type="spellEnd"/>
      <w:r>
        <w:rPr>
          <w:rFonts w:ascii="Times New Roman" w:hAnsi="Times New Roman"/>
          <w:iCs/>
          <w:sz w:val="24"/>
        </w:rPr>
        <w:t xml:space="preserve"> Qian </w:t>
      </w:r>
      <w:r>
        <w:rPr>
          <w:rFonts w:ascii="Times New Roman" w:hAnsi="Times New Roman"/>
          <w:iCs/>
          <w:sz w:val="24"/>
          <w:vertAlign w:val="superscript"/>
        </w:rPr>
        <w:t>1, 2</w:t>
      </w:r>
      <w:r>
        <w:rPr>
          <w:rFonts w:ascii="Times New Roman" w:hAnsi="Times New Roman"/>
          <w:iCs/>
          <w:sz w:val="24"/>
        </w:rPr>
        <w:t>,</w:t>
      </w:r>
      <w:r>
        <w:rPr>
          <w:rFonts w:ascii="Times New Roman" w:hAnsi="Times New Roman" w:hint="eastAsia"/>
          <w:iCs/>
          <w:sz w:val="24"/>
        </w:rPr>
        <w:t xml:space="preserve"> Kaixin Gu</w:t>
      </w:r>
      <w:r>
        <w:rPr>
          <w:rFonts w:ascii="Times New Roman" w:hAnsi="Times New Roman"/>
          <w:iCs/>
          <w:sz w:val="24"/>
          <w:vertAlign w:val="superscript"/>
        </w:rPr>
        <w:t>1, 2</w:t>
      </w:r>
      <w:r>
        <w:rPr>
          <w:rFonts w:ascii="Times New Roman" w:hAnsi="Times New Roman"/>
          <w:iCs/>
          <w:sz w:val="24"/>
        </w:rPr>
        <w:t xml:space="preserve">, </w:t>
      </w:r>
      <w:r>
        <w:rPr>
          <w:rFonts w:ascii="Times New Roman" w:hAnsi="Times New Roman" w:hint="eastAsia"/>
          <w:iCs/>
          <w:sz w:val="24"/>
        </w:rPr>
        <w:t>Weiwei Mu</w:t>
      </w:r>
      <w:r>
        <w:rPr>
          <w:rFonts w:ascii="Times New Roman" w:hAnsi="Times New Roman"/>
          <w:iCs/>
          <w:sz w:val="24"/>
          <w:vertAlign w:val="superscript"/>
        </w:rPr>
        <w:t>1, 2</w:t>
      </w:r>
      <w:r>
        <w:rPr>
          <w:rFonts w:ascii="Times New Roman" w:hAnsi="Times New Roman" w:hint="eastAsia"/>
          <w:iCs/>
          <w:sz w:val="24"/>
        </w:rPr>
        <w:t xml:space="preserve">, </w:t>
      </w:r>
      <w:proofErr w:type="spellStart"/>
      <w:r>
        <w:rPr>
          <w:rFonts w:ascii="Times New Roman" w:hAnsi="Times New Roman" w:hint="eastAsia"/>
          <w:iCs/>
          <w:sz w:val="24"/>
        </w:rPr>
        <w:t>Shuangshuang</w:t>
      </w:r>
      <w:proofErr w:type="spellEnd"/>
      <w:r>
        <w:rPr>
          <w:rFonts w:ascii="Times New Roman" w:hAnsi="Times New Roman" w:hint="eastAsia"/>
          <w:iCs/>
          <w:sz w:val="24"/>
        </w:rPr>
        <w:t xml:space="preserve"> Hou</w:t>
      </w:r>
      <w:r>
        <w:rPr>
          <w:rFonts w:ascii="Times New Roman" w:hAnsi="Times New Roman"/>
          <w:iCs/>
          <w:sz w:val="24"/>
          <w:vertAlign w:val="superscript"/>
        </w:rPr>
        <w:t>1, 2</w:t>
      </w:r>
      <w:r>
        <w:rPr>
          <w:rFonts w:ascii="Times New Roman" w:hAnsi="Times New Roman" w:hint="eastAsia"/>
          <w:iCs/>
          <w:sz w:val="24"/>
        </w:rPr>
        <w:t xml:space="preserve">, </w:t>
      </w:r>
      <w:bookmarkStart w:id="4" w:name="OLE_LINK4"/>
      <w:r w:rsidR="00AE735F">
        <w:rPr>
          <w:rFonts w:ascii="Times New Roman" w:hAnsi="Times New Roman" w:hint="eastAsia"/>
          <w:iCs/>
          <w:sz w:val="24"/>
        </w:rPr>
        <w:t>Tomislav Cernava</w:t>
      </w:r>
      <w:r w:rsidR="00D47CBA">
        <w:rPr>
          <w:rFonts w:ascii="Times New Roman" w:hAnsi="Times New Roman" w:hint="eastAsia"/>
          <w:iCs/>
          <w:sz w:val="24"/>
          <w:vertAlign w:val="superscript"/>
        </w:rPr>
        <w:t>3</w:t>
      </w:r>
      <w:r w:rsidR="00AE735F">
        <w:rPr>
          <w:rFonts w:ascii="Times New Roman" w:hAnsi="Times New Roman" w:hint="eastAsia"/>
          <w:iCs/>
          <w:sz w:val="24"/>
        </w:rPr>
        <w:t xml:space="preserve">, </w:t>
      </w:r>
      <w:r w:rsidR="00D47CBA" w:rsidRPr="00310AE8">
        <w:rPr>
          <w:rFonts w:ascii="Times New Roman" w:hAnsi="Times New Roman"/>
          <w:iCs/>
          <w:color w:val="4472C4" w:themeColor="accent1"/>
          <w:sz w:val="24"/>
        </w:rPr>
        <w:t>Flávio Henrique Vasconcelos de Medeiros</w:t>
      </w:r>
      <w:r w:rsidR="00D47CBA" w:rsidRPr="00310AE8">
        <w:rPr>
          <w:rFonts w:ascii="Times New Roman" w:hAnsi="Times New Roman" w:hint="eastAsia"/>
          <w:iCs/>
          <w:color w:val="4472C4" w:themeColor="accent1"/>
          <w:sz w:val="24"/>
          <w:vertAlign w:val="superscript"/>
        </w:rPr>
        <w:t>4</w:t>
      </w:r>
      <w:r w:rsidR="00D47CBA">
        <w:rPr>
          <w:rFonts w:ascii="Times New Roman" w:hAnsi="Times New Roman" w:hint="eastAsia"/>
          <w:iCs/>
          <w:sz w:val="24"/>
        </w:rPr>
        <w:t xml:space="preserve">, </w:t>
      </w:r>
      <w:r>
        <w:rPr>
          <w:rFonts w:ascii="Times New Roman" w:hAnsi="Times New Roman"/>
          <w:iCs/>
          <w:sz w:val="24"/>
        </w:rPr>
        <w:t>Xiaoyulong Chen</w:t>
      </w:r>
      <w:bookmarkEnd w:id="4"/>
      <w:r>
        <w:rPr>
          <w:rFonts w:ascii="Times New Roman" w:hAnsi="Times New Roman"/>
          <w:iCs/>
          <w:sz w:val="24"/>
          <w:vertAlign w:val="superscript"/>
        </w:rPr>
        <w:t>1, 2*</w:t>
      </w:r>
    </w:p>
    <w:p w14:paraId="734C8E73" w14:textId="77777777" w:rsidR="00FA1DD9" w:rsidRDefault="003E3C9A">
      <w:pPr>
        <w:spacing w:line="36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bCs/>
          <w:sz w:val="24"/>
          <w:vertAlign w:val="superscript"/>
        </w:rPr>
        <w:t>1</w:t>
      </w:r>
      <w:r>
        <w:rPr>
          <w:rFonts w:ascii="Times New Roman" w:hAnsi="Times New Roman"/>
          <w:iCs/>
          <w:sz w:val="24"/>
        </w:rPr>
        <w:t>College of Life Sciences, Guizhou University, Guiyang, 550025, China</w:t>
      </w:r>
    </w:p>
    <w:p w14:paraId="5B01BFFF" w14:textId="77777777" w:rsidR="00FA1DD9" w:rsidRDefault="003E3C9A">
      <w:pPr>
        <w:spacing w:line="36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  <w:vertAlign w:val="superscript"/>
        </w:rPr>
        <w:t>2</w:t>
      </w:r>
      <w:r>
        <w:rPr>
          <w:rFonts w:ascii="Times New Roman" w:hAnsi="Times New Roman"/>
          <w:iCs/>
          <w:sz w:val="24"/>
        </w:rPr>
        <w:t>Guizhou-Europe Environmental Biotechnology and Agricultural Informatics Oversea Innovation Center in Guizhou University, Guizhou Provincial Science and Technology Department, Guiyang, 550025, China</w:t>
      </w:r>
    </w:p>
    <w:p w14:paraId="53BD9A04" w14:textId="2091A6B5" w:rsidR="00AE735F" w:rsidRDefault="00AE735F" w:rsidP="00AE735F">
      <w:pPr>
        <w:spacing w:line="36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 w:hint="eastAsia"/>
          <w:iCs/>
          <w:sz w:val="24"/>
          <w:vertAlign w:val="superscript"/>
        </w:rPr>
        <w:t>3</w:t>
      </w:r>
      <w:r w:rsidRPr="00AE735F">
        <w:rPr>
          <w:rFonts w:ascii="Times New Roman" w:hAnsi="Times New Roman"/>
          <w:iCs/>
          <w:sz w:val="24"/>
        </w:rPr>
        <w:t>School of Biological Sciences, Faculty of Environmental and Life Sciences, University of Southampton, SO17 1BJ Southampton, UK</w:t>
      </w:r>
    </w:p>
    <w:p w14:paraId="635823BD" w14:textId="77777777" w:rsidR="00AE735F" w:rsidRPr="00AE735F" w:rsidRDefault="00AE735F" w:rsidP="00AE735F">
      <w:pPr>
        <w:spacing w:line="360" w:lineRule="auto"/>
        <w:rPr>
          <w:rFonts w:ascii="Times New Roman" w:hAnsi="Times New Roman"/>
          <w:iCs/>
          <w:sz w:val="24"/>
        </w:rPr>
      </w:pPr>
    </w:p>
    <w:p w14:paraId="6D2F7AF7" w14:textId="2BCA758E" w:rsidR="00FA1DD9" w:rsidRDefault="003E3C9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Keywords: </w:t>
      </w:r>
      <w:proofErr w:type="spellStart"/>
      <w:r>
        <w:rPr>
          <w:rFonts w:ascii="Times New Roman" w:hAnsi="Times New Roman"/>
          <w:i/>
          <w:iCs/>
          <w:sz w:val="24"/>
        </w:rPr>
        <w:t>Epicoccum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sorghinum</w:t>
      </w:r>
      <w:proofErr w:type="spellEnd"/>
      <w:r>
        <w:rPr>
          <w:rFonts w:ascii="Times New Roman" w:hAnsi="Times New Roman"/>
          <w:sz w:val="24"/>
        </w:rPr>
        <w:t xml:space="preserve">, leaf blight, </w:t>
      </w:r>
      <w:proofErr w:type="spellStart"/>
      <w:r>
        <w:rPr>
          <w:rFonts w:ascii="Times New Roman" w:hAnsi="Times New Roman"/>
          <w:i/>
          <w:sz w:val="24"/>
        </w:rPr>
        <w:t>Pseudostellaria</w:t>
      </w:r>
      <w:proofErr w:type="spellEnd"/>
      <w:r>
        <w:rPr>
          <w:rFonts w:ascii="Times New Roman" w:hAnsi="Times New Roman"/>
          <w:i/>
          <w:sz w:val="24"/>
        </w:rPr>
        <w:t xml:space="preserve"> heterophylla</w:t>
      </w:r>
    </w:p>
    <w:p w14:paraId="518D540F" w14:textId="77777777" w:rsidR="00FA1DD9" w:rsidRDefault="00FA1DD9">
      <w:pPr>
        <w:spacing w:line="360" w:lineRule="auto"/>
        <w:rPr>
          <w:rFonts w:ascii="Times New Roman" w:hAnsi="Times New Roman"/>
          <w:iCs/>
          <w:sz w:val="24"/>
        </w:rPr>
      </w:pPr>
    </w:p>
    <w:p w14:paraId="35DEA6E1" w14:textId="77777777" w:rsidR="00FA1DD9" w:rsidRDefault="003E3C9A">
      <w:pPr>
        <w:spacing w:line="360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  <w:vertAlign w:val="superscript"/>
        </w:rPr>
        <w:t>*</w:t>
      </w:r>
      <w:r>
        <w:rPr>
          <w:rFonts w:ascii="Times New Roman" w:hAnsi="Times New Roman"/>
          <w:iCs/>
          <w:sz w:val="24"/>
        </w:rPr>
        <w:t>Corresponding author</w:t>
      </w:r>
      <w:r>
        <w:rPr>
          <w:rFonts w:ascii="Times New Roman" w:hAnsi="Times New Roman" w:hint="eastAsia"/>
          <w:iCs/>
          <w:sz w:val="24"/>
        </w:rPr>
        <w:t xml:space="preserve"> </w:t>
      </w:r>
    </w:p>
    <w:p w14:paraId="39B4E100" w14:textId="77777777" w:rsidR="00FA1DD9" w:rsidRDefault="003E3C9A">
      <w:pPr>
        <w:spacing w:line="360" w:lineRule="auto"/>
        <w:rPr>
          <w:rFonts w:ascii="Times New Roman" w:hAnsi="Times New Roman"/>
          <w:iCs/>
          <w:color w:val="000000"/>
          <w:sz w:val="24"/>
        </w:rPr>
      </w:pPr>
      <w:r>
        <w:rPr>
          <w:rFonts w:ascii="Times New Roman" w:hAnsi="Times New Roman"/>
          <w:iCs/>
          <w:sz w:val="24"/>
        </w:rPr>
        <w:t>E-mail address: chenxiaoyulong@sina.cn (Xiaoyulong Chen)</w:t>
      </w:r>
      <w:r>
        <w:rPr>
          <w:rFonts w:ascii="Times New Roman" w:hAnsi="Times New Roman"/>
        </w:rPr>
        <w:t xml:space="preserve"> </w:t>
      </w:r>
    </w:p>
    <w:p w14:paraId="6B289FFA" w14:textId="77777777" w:rsidR="00FA1DD9" w:rsidRDefault="00FA1DD9">
      <w:pPr>
        <w:spacing w:line="360" w:lineRule="auto"/>
        <w:rPr>
          <w:rFonts w:ascii="Times New Roman" w:hAnsi="Times New Roman"/>
          <w:i/>
          <w:iCs/>
          <w:sz w:val="24"/>
        </w:rPr>
      </w:pPr>
    </w:p>
    <w:p w14:paraId="108E3801" w14:textId="18A76C30" w:rsidR="00FA1DD9" w:rsidRDefault="003E3C9A">
      <w:pPr>
        <w:spacing w:line="360" w:lineRule="auto"/>
        <w:rPr>
          <w:rFonts w:ascii="Times New Roman" w:hAnsi="Times New Roman"/>
          <w:sz w:val="24"/>
        </w:rPr>
      </w:pPr>
      <w:bookmarkStart w:id="5" w:name="_Hlk190712728"/>
      <w:proofErr w:type="spellStart"/>
      <w:r>
        <w:rPr>
          <w:rFonts w:ascii="Times New Roman" w:hAnsi="Times New Roman" w:hint="eastAsia"/>
          <w:i/>
          <w:iCs/>
          <w:sz w:val="24"/>
        </w:rPr>
        <w:t>Pseudostellaria</w:t>
      </w:r>
      <w:proofErr w:type="spellEnd"/>
      <w:r>
        <w:rPr>
          <w:rFonts w:ascii="Times New Roman" w:hAnsi="Times New Roman" w:hint="eastAsia"/>
          <w:i/>
          <w:iCs/>
          <w:sz w:val="24"/>
        </w:rPr>
        <w:t xml:space="preserve"> heterophylla </w:t>
      </w:r>
      <w:r>
        <w:rPr>
          <w:rFonts w:ascii="Times New Roman" w:hAnsi="Times New Roman" w:hint="eastAsia"/>
          <w:sz w:val="24"/>
        </w:rPr>
        <w:t xml:space="preserve">(Caryophyllaceae) is a perennial herb with tuberous roots. </w:t>
      </w:r>
      <w:r w:rsidR="00F8622F">
        <w:rPr>
          <w:rFonts w:ascii="Times New Roman" w:hAnsi="Times New Roman"/>
          <w:sz w:val="24"/>
        </w:rPr>
        <w:t>It is</w:t>
      </w:r>
      <w:r w:rsidR="00F8622F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commonly cultivated as </w:t>
      </w:r>
      <w:r w:rsidR="00F8622F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 w:hint="eastAsia"/>
          <w:sz w:val="24"/>
        </w:rPr>
        <w:t xml:space="preserve">medical plant </w:t>
      </w:r>
      <w:r w:rsidR="009335F3">
        <w:rPr>
          <w:rFonts w:ascii="Times New Roman" w:hAnsi="Times New Roman"/>
          <w:sz w:val="24"/>
        </w:rPr>
        <w:t>for the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pharmaceutical</w:t>
      </w:r>
      <w:r>
        <w:rPr>
          <w:rFonts w:ascii="Times New Roman" w:hAnsi="Times New Roman" w:hint="eastAsia"/>
          <w:sz w:val="24"/>
        </w:rPr>
        <w:t xml:space="preserve"> industry (</w:t>
      </w:r>
      <w:r>
        <w:rPr>
          <w:rFonts w:ascii="Times New Roman" w:hAnsi="Times New Roman" w:hint="eastAsia"/>
          <w:color w:val="000000"/>
          <w:sz w:val="24"/>
        </w:rPr>
        <w:t>Qin</w:t>
      </w:r>
      <w:r>
        <w:rPr>
          <w:rFonts w:ascii="Times New Roman" w:hAnsi="Times New Roman"/>
          <w:sz w:val="24"/>
        </w:rPr>
        <w:t xml:space="preserve"> et al.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 w:hint="eastAsia"/>
          <w:sz w:val="24"/>
        </w:rPr>
        <w:t>5).</w:t>
      </w:r>
      <w:r>
        <w:rPr>
          <w:rFonts w:ascii="Times New Roman" w:hAnsi="Times New Roman"/>
          <w:sz w:val="24"/>
        </w:rPr>
        <w:t xml:space="preserve"> In June 2024, </w:t>
      </w:r>
      <w:r>
        <w:rPr>
          <w:rFonts w:ascii="Times New Roman" w:hAnsi="Times New Roman" w:hint="eastAsia"/>
          <w:sz w:val="24"/>
        </w:rPr>
        <w:t>serious leaf blight</w:t>
      </w:r>
      <w:r>
        <w:rPr>
          <w:rFonts w:ascii="Times New Roman" w:hAnsi="Times New Roman"/>
          <w:sz w:val="24"/>
        </w:rPr>
        <w:t xml:space="preserve"> was observed on </w:t>
      </w:r>
      <w:r>
        <w:rPr>
          <w:rFonts w:ascii="Times New Roman" w:hAnsi="Times New Roman"/>
          <w:i/>
          <w:iCs/>
          <w:sz w:val="24"/>
        </w:rPr>
        <w:t>P. heterophylla</w:t>
      </w:r>
      <w:r>
        <w:rPr>
          <w:rFonts w:ascii="Times New Roman" w:hAnsi="Times New Roman"/>
          <w:sz w:val="24"/>
        </w:rPr>
        <w:t xml:space="preserve"> in Tongren, Guizhou Province</w:t>
      </w:r>
      <w:r>
        <w:rPr>
          <w:rFonts w:ascii="Times New Roman" w:hAnsi="Times New Roman" w:hint="eastAsia"/>
          <w:sz w:val="24"/>
        </w:rPr>
        <w:t>, China</w:t>
      </w:r>
      <w:r>
        <w:rPr>
          <w:rFonts w:ascii="Times New Roman" w:hAnsi="Times New Roman"/>
          <w:sz w:val="24"/>
        </w:rPr>
        <w:t xml:space="preserve"> (28°10′40″N, 108°2′38″E). </w:t>
      </w:r>
      <w:r>
        <w:rPr>
          <w:rFonts w:ascii="Times New Roman" w:hAnsi="Times New Roman" w:hint="eastAsia"/>
          <w:sz w:val="24"/>
        </w:rPr>
        <w:t xml:space="preserve">In </w:t>
      </w:r>
      <w:r w:rsidR="00D51DC8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 w:hint="eastAsia"/>
          <w:sz w:val="24"/>
        </w:rPr>
        <w:t xml:space="preserve">0.33 ha field, the disease incidence was more than 70%. </w:t>
      </w:r>
      <w:r>
        <w:rPr>
          <w:rFonts w:ascii="Times New Roman" w:hAnsi="Times New Roman"/>
          <w:sz w:val="24"/>
        </w:rPr>
        <w:t xml:space="preserve">The lesions initially appeared as spots that </w:t>
      </w:r>
      <w:r>
        <w:rPr>
          <w:rFonts w:ascii="Times New Roman" w:hAnsi="Times New Roman" w:hint="eastAsia"/>
          <w:sz w:val="24"/>
        </w:rPr>
        <w:t xml:space="preserve">later </w:t>
      </w:r>
      <w:r>
        <w:rPr>
          <w:rFonts w:ascii="Times New Roman" w:hAnsi="Times New Roman"/>
          <w:sz w:val="24"/>
        </w:rPr>
        <w:t>enlarged and coalesced into larger necrotic patches of blight.</w:t>
      </w:r>
      <w:bookmarkStart w:id="6" w:name="_Hlk191997411"/>
      <w:r>
        <w:rPr>
          <w:rFonts w:ascii="Times New Roman" w:hAnsi="Times New Roman" w:hint="eastAsia"/>
          <w:sz w:val="24"/>
        </w:rPr>
        <w:t xml:space="preserve"> To identify the pathogen, 12 typical symptomatic </w:t>
      </w:r>
      <w:r>
        <w:rPr>
          <w:rFonts w:ascii="Times New Roman" w:hAnsi="Times New Roman" w:hint="eastAsia"/>
          <w:i/>
          <w:iCs/>
          <w:sz w:val="24"/>
        </w:rPr>
        <w:t>P. heterophylla</w:t>
      </w:r>
      <w:r>
        <w:rPr>
          <w:rFonts w:ascii="Times New Roman" w:hAnsi="Times New Roman" w:hint="eastAsia"/>
          <w:sz w:val="24"/>
        </w:rPr>
        <w:t xml:space="preserve"> leaves were collected. Symptomatic leaf tissues (5 </w:t>
      </w:r>
      <w:r>
        <w:rPr>
          <w:rFonts w:ascii="Times New Roman" w:hAnsi="Times New Roman" w:hint="eastAsia"/>
          <w:sz w:val="24"/>
        </w:rPr>
        <w:t>×</w:t>
      </w:r>
      <w:r>
        <w:rPr>
          <w:rFonts w:ascii="Times New Roman" w:hAnsi="Times New Roman" w:hint="eastAsia"/>
          <w:sz w:val="24"/>
        </w:rPr>
        <w:t xml:space="preserve"> 5 mm) were excised from infected margins, surface-sterilized sequentially with 75% ethanol (1 min) and 2% sodium hypochlorite (1 min), rinsed three times in sterile water, air-dried, and plated on potato dextrose agar (PDA; pH 7.0). Cultures were incubated at 25</w:t>
      </w:r>
      <w:r w:rsidR="00F2127F">
        <w:rPr>
          <w:rFonts w:ascii="Times New Roman" w:hAnsi="Times New Roman"/>
          <w:sz w:val="24"/>
        </w:rPr>
        <w:t xml:space="preserve"> </w:t>
      </w:r>
      <w:r w:rsidR="00F2127F">
        <w:rPr>
          <w:rFonts w:ascii="Times New Roman" w:hAnsi="Times New Roman" w:hint="eastAsia"/>
          <w:sz w:val="24"/>
        </w:rPr>
        <w:t>°</w:t>
      </w:r>
      <w:r>
        <w:rPr>
          <w:rFonts w:ascii="Times New Roman" w:hAnsi="Times New Roman" w:hint="eastAsia"/>
          <w:sz w:val="24"/>
        </w:rPr>
        <w:t xml:space="preserve">C under dark conditions for 3 days. Nine isolates showed similar morphology on PDA with cottony aerial mycelia and pink concentric rings observed on the upper </w:t>
      </w:r>
      <w:r>
        <w:rPr>
          <w:rFonts w:ascii="Times New Roman" w:hAnsi="Times New Roman" w:hint="eastAsia"/>
          <w:sz w:val="24"/>
        </w:rPr>
        <w:lastRenderedPageBreak/>
        <w:t>surface of the culture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 xml:space="preserve">hlamydospores were identified, measuring 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 w:hint="eastAsia"/>
          <w:sz w:val="24"/>
        </w:rPr>
        <w:t>27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>4</w:t>
      </w:r>
      <w:r w:rsidR="00CA73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× </w:t>
      </w:r>
      <w:r>
        <w:rPr>
          <w:rFonts w:ascii="Times New Roman" w:hAnsi="Times New Roman" w:hint="eastAsia"/>
          <w:sz w:val="24"/>
        </w:rPr>
        <w:t>5.7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 w:hint="eastAsia"/>
          <w:sz w:val="24"/>
        </w:rPr>
        <w:t>36.2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μm</w:t>
      </w:r>
      <w:proofErr w:type="spellEnd"/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(n = 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 xml:space="preserve">0). Conidia were unicellular, hyaline, oval, and measured 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 xml:space="preserve"> × 1.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μm</w:t>
      </w:r>
      <w:proofErr w:type="spellEnd"/>
      <w:r>
        <w:rPr>
          <w:rFonts w:ascii="Times New Roman" w:hAnsi="Times New Roman"/>
          <w:sz w:val="24"/>
        </w:rPr>
        <w:t xml:space="preserve"> (n = 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 xml:space="preserve">0). Morphological </w:t>
      </w:r>
      <w:r w:rsidR="00CA7353">
        <w:rPr>
          <w:rFonts w:ascii="Times New Roman" w:hAnsi="Times New Roman"/>
          <w:sz w:val="24"/>
        </w:rPr>
        <w:t xml:space="preserve">characteristics </w:t>
      </w:r>
      <w:r>
        <w:rPr>
          <w:rFonts w:ascii="Times New Roman" w:hAnsi="Times New Roman"/>
          <w:sz w:val="24"/>
        </w:rPr>
        <w:t xml:space="preserve">matched the description of </w:t>
      </w:r>
      <w:proofErr w:type="spellStart"/>
      <w:r>
        <w:rPr>
          <w:rFonts w:ascii="Times New Roman" w:hAnsi="Times New Roman"/>
          <w:i/>
          <w:iCs/>
          <w:sz w:val="24"/>
        </w:rPr>
        <w:t>Epicoccum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sorghinum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 w:rsidR="000078F3">
        <w:rPr>
          <w:rFonts w:ascii="Times New Roman" w:hAnsi="Times New Roman" w:hint="eastAsia"/>
          <w:sz w:val="24"/>
        </w:rPr>
        <w:t>Chen</w:t>
      </w:r>
      <w:r>
        <w:rPr>
          <w:rFonts w:ascii="Times New Roman" w:hAnsi="Times New Roman"/>
          <w:sz w:val="24"/>
        </w:rPr>
        <w:t xml:space="preserve"> et al.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20</w:t>
      </w:r>
      <w:r w:rsidR="000078F3">
        <w:rPr>
          <w:rFonts w:ascii="Times New Roman" w:hAnsi="Times New Roman" w:hint="eastAsia"/>
          <w:sz w:val="24"/>
        </w:rPr>
        <w:t>17</w:t>
      </w:r>
      <w:r>
        <w:rPr>
          <w:rFonts w:ascii="Times New Roman" w:hAnsi="Times New Roman"/>
          <w:sz w:val="24"/>
        </w:rPr>
        <w:t xml:space="preserve">). </w:t>
      </w:r>
      <w:bookmarkEnd w:id="6"/>
      <w:r>
        <w:rPr>
          <w:rFonts w:ascii="Times New Roman" w:hAnsi="Times New Roman" w:hint="eastAsia"/>
          <w:sz w:val="24"/>
        </w:rPr>
        <w:t>DNA fragments were amplified using primers ITS1/ITS4 (White et al., 1990), TUB2Fd/TUB4Rd (Woudenberg et al., 2009), and LROR/LR5 (</w:t>
      </w:r>
      <w:proofErr w:type="spellStart"/>
      <w:r>
        <w:rPr>
          <w:rFonts w:ascii="Times New Roman" w:hAnsi="Times New Roman" w:hint="eastAsia"/>
          <w:sz w:val="24"/>
        </w:rPr>
        <w:t>Vilgalys</w:t>
      </w:r>
      <w:proofErr w:type="spellEnd"/>
      <w:r>
        <w:rPr>
          <w:rFonts w:ascii="Times New Roman" w:hAnsi="Times New Roman" w:hint="eastAsia"/>
          <w:sz w:val="24"/>
        </w:rPr>
        <w:t xml:space="preserve"> and Hester, 1990). Sanger sequencing was performed by </w:t>
      </w:r>
      <w:proofErr w:type="spellStart"/>
      <w:r>
        <w:rPr>
          <w:rFonts w:ascii="Times New Roman" w:hAnsi="Times New Roman" w:hint="eastAsia"/>
          <w:sz w:val="24"/>
        </w:rPr>
        <w:t>Sangon</w:t>
      </w:r>
      <w:proofErr w:type="spellEnd"/>
      <w:r>
        <w:rPr>
          <w:rFonts w:ascii="Times New Roman" w:hAnsi="Times New Roman" w:hint="eastAsia"/>
          <w:sz w:val="24"/>
        </w:rPr>
        <w:t xml:space="preserve"> Biotech (Shanghai, China), with sequences from strains SYDJ15, SYDJ16, and SYDJ19 deposited in GenBank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SYDJ15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 w:hint="eastAsia"/>
          <w:sz w:val="24"/>
        </w:rPr>
        <w:t>PV133704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 w:hint="eastAsia"/>
          <w:sz w:val="24"/>
        </w:rPr>
        <w:t>PV178136</w:t>
      </w:r>
      <w:r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 w:hint="eastAsia"/>
          <w:sz w:val="24"/>
        </w:rPr>
        <w:t>PV133774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 w:hint="eastAsia"/>
          <w:sz w:val="24"/>
        </w:rPr>
        <w:t>SYDJ16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 w:hint="eastAsia"/>
          <w:sz w:val="24"/>
        </w:rPr>
        <w:t>PV133736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 w:hint="eastAsia"/>
          <w:sz w:val="24"/>
        </w:rPr>
        <w:t>PV178135</w:t>
      </w:r>
      <w:r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 w:hint="eastAsia"/>
          <w:sz w:val="24"/>
        </w:rPr>
        <w:t>PV133779</w:t>
      </w:r>
      <w:r>
        <w:rPr>
          <w:rFonts w:ascii="Times New Roman" w:hAnsi="Times New Roman"/>
          <w:sz w:val="24"/>
        </w:rPr>
        <w:t xml:space="preserve">; and </w:t>
      </w:r>
      <w:r>
        <w:rPr>
          <w:rFonts w:ascii="Times New Roman" w:hAnsi="Times New Roman" w:hint="eastAsia"/>
          <w:sz w:val="24"/>
        </w:rPr>
        <w:t>SYDJ19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 w:hint="eastAsia"/>
          <w:sz w:val="24"/>
        </w:rPr>
        <w:t>PV133741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 w:hint="eastAsia"/>
          <w:sz w:val="24"/>
        </w:rPr>
        <w:t>PV178134</w:t>
      </w:r>
      <w:r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 w:hint="eastAsia"/>
          <w:sz w:val="24"/>
        </w:rPr>
        <w:t>PV133788</w:t>
      </w:r>
      <w:r>
        <w:rPr>
          <w:rFonts w:ascii="Times New Roman" w:hAnsi="Times New Roman"/>
          <w:sz w:val="24"/>
        </w:rPr>
        <w:t xml:space="preserve">). </w:t>
      </w:r>
      <w:proofErr w:type="spellStart"/>
      <w:r>
        <w:rPr>
          <w:rFonts w:ascii="Times New Roman" w:hAnsi="Times New Roman" w:hint="eastAsia"/>
          <w:sz w:val="24"/>
        </w:rPr>
        <w:t>BLASTn</w:t>
      </w:r>
      <w:proofErr w:type="spellEnd"/>
      <w:r>
        <w:rPr>
          <w:rFonts w:ascii="Times New Roman" w:hAnsi="Times New Roman" w:hint="eastAsia"/>
          <w:sz w:val="24"/>
        </w:rPr>
        <w:t xml:space="preserve"> analysis revealed</w:t>
      </w:r>
      <w:r w:rsidR="008406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&gt;99% nucleotide identity between the ITS, </w:t>
      </w:r>
      <w:r>
        <w:rPr>
          <w:rFonts w:ascii="Times New Roman" w:hAnsi="Times New Roman" w:hint="eastAsia"/>
          <w:i/>
          <w:iCs/>
          <w:sz w:val="24"/>
        </w:rPr>
        <w:t>TUB2</w:t>
      </w:r>
      <w:r>
        <w:rPr>
          <w:rFonts w:ascii="Times New Roman" w:hAnsi="Times New Roman" w:hint="eastAsia"/>
          <w:sz w:val="24"/>
        </w:rPr>
        <w:t xml:space="preserve">, and LSU sequences of SYDJ15/16/19 and </w:t>
      </w:r>
      <w:r>
        <w:rPr>
          <w:rFonts w:ascii="Times New Roman" w:hAnsi="Times New Roman" w:hint="eastAsia"/>
          <w:i/>
          <w:iCs/>
          <w:sz w:val="24"/>
        </w:rPr>
        <w:t xml:space="preserve">E. </w:t>
      </w:r>
      <w:proofErr w:type="spellStart"/>
      <w:r>
        <w:rPr>
          <w:rFonts w:ascii="Times New Roman" w:hAnsi="Times New Roman" w:hint="eastAsia"/>
          <w:i/>
          <w:iCs/>
          <w:sz w:val="24"/>
        </w:rPr>
        <w:t>sorghinum</w:t>
      </w:r>
      <w:proofErr w:type="spellEnd"/>
      <w:r>
        <w:rPr>
          <w:rFonts w:ascii="Times New Roman" w:hAnsi="Times New Roman" w:hint="eastAsia"/>
          <w:sz w:val="24"/>
        </w:rPr>
        <w:t xml:space="preserve"> </w:t>
      </w:r>
      <w:r w:rsidR="00B64087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 xml:space="preserve">ITS (OR917791): 100%, 509/509 bp; 99.80%, 506/507 bp; 100%, 504/504 bp; </w:t>
      </w:r>
      <w:r>
        <w:rPr>
          <w:rFonts w:ascii="Times New Roman" w:hAnsi="Times New Roman" w:hint="eastAsia"/>
          <w:i/>
          <w:iCs/>
          <w:sz w:val="24"/>
        </w:rPr>
        <w:t>TUB2</w:t>
      </w:r>
      <w:r>
        <w:rPr>
          <w:rFonts w:ascii="Times New Roman" w:hAnsi="Times New Roman" w:hint="eastAsia"/>
          <w:sz w:val="24"/>
        </w:rPr>
        <w:t>: 99.72%, 362/363 bp, MN603100; 100%, 354/354 bp, KT783666; 99.12%, 450/454 bp, KT783666, and LSU (MK516207): 99.78%, 906/908 bp; 99.78%, 910/912 bp; 99.89%, 908/909 bp</w:t>
      </w:r>
      <w:r w:rsidR="00C307D9">
        <w:rPr>
          <w:rFonts w:ascii="Times New Roman" w:hAnsi="Times New Roman"/>
          <w:sz w:val="24"/>
        </w:rPr>
        <w:t>)</w:t>
      </w:r>
      <w:r w:rsidR="00C307D9"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 xml:space="preserve">Based on concatenated ITS, </w:t>
      </w:r>
      <w:r>
        <w:rPr>
          <w:rFonts w:ascii="Times New Roman" w:hAnsi="Times New Roman" w:hint="eastAsia"/>
          <w:i/>
          <w:iCs/>
          <w:sz w:val="24"/>
        </w:rPr>
        <w:t>TUB2</w:t>
      </w:r>
      <w:r>
        <w:rPr>
          <w:rFonts w:ascii="Times New Roman" w:hAnsi="Times New Roman" w:hint="eastAsia"/>
          <w:sz w:val="24"/>
        </w:rPr>
        <w:t xml:space="preserve">, and LSU sequences, the constructed phylogenetic tree confirmed that these isolates were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 w:hint="eastAsia"/>
          <w:i/>
          <w:iCs/>
          <w:sz w:val="24"/>
        </w:rPr>
        <w:t>.</w:t>
      </w:r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sorghinum</w:t>
      </w:r>
      <w:proofErr w:type="spellEnd"/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Koch’s postulates were </w:t>
      </w:r>
      <w:r>
        <w:rPr>
          <w:rFonts w:ascii="Times New Roman" w:hAnsi="Times New Roman" w:hint="eastAsia"/>
          <w:sz w:val="24"/>
        </w:rPr>
        <w:t xml:space="preserve">met to </w:t>
      </w:r>
      <w:r>
        <w:rPr>
          <w:rFonts w:ascii="Times New Roman" w:hAnsi="Times New Roman"/>
          <w:sz w:val="24"/>
        </w:rPr>
        <w:t>confirm</w:t>
      </w:r>
      <w:r>
        <w:rPr>
          <w:rFonts w:ascii="Times New Roman" w:hAnsi="Times New Roman" w:hint="eastAsia"/>
          <w:sz w:val="24"/>
        </w:rPr>
        <w:t xml:space="preserve"> the pathogenicity of the representative isolate </w:t>
      </w:r>
      <w:r>
        <w:rPr>
          <w:rFonts w:ascii="Times New Roman" w:hAnsi="Times New Roman"/>
          <w:sz w:val="24"/>
        </w:rPr>
        <w:t xml:space="preserve">SYDJ15 </w:t>
      </w:r>
      <w:r>
        <w:rPr>
          <w:rFonts w:ascii="Times New Roman" w:hAnsi="Times New Roman" w:hint="eastAsia"/>
          <w:sz w:val="24"/>
        </w:rPr>
        <w:t xml:space="preserve">on </w:t>
      </w:r>
      <w:r>
        <w:rPr>
          <w:rFonts w:ascii="Times New Roman" w:hAnsi="Times New Roman"/>
          <w:i/>
          <w:iCs/>
          <w:sz w:val="24"/>
        </w:rPr>
        <w:t>P. heterophylla</w:t>
      </w:r>
      <w:r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/>
          <w:sz w:val="24"/>
        </w:rPr>
        <w:t xml:space="preserve">pecifically, 1 </w:t>
      </w:r>
      <w:proofErr w:type="gramStart"/>
      <w:r>
        <w:rPr>
          <w:rFonts w:ascii="Times New Roman" w:hAnsi="Times New Roman"/>
          <w:sz w:val="24"/>
        </w:rPr>
        <w:t>mL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of</w:t>
      </w:r>
      <w:proofErr w:type="gramEnd"/>
      <w:r>
        <w:rPr>
          <w:rFonts w:ascii="Times New Roman" w:hAnsi="Times New Roman"/>
          <w:sz w:val="24"/>
        </w:rPr>
        <w:t xml:space="preserve"> isolate SYDJ15 </w:t>
      </w:r>
      <w:r w:rsidR="00224BC7">
        <w:rPr>
          <w:rFonts w:ascii="Times New Roman" w:hAnsi="Times New Roman"/>
          <w:sz w:val="24"/>
        </w:rPr>
        <w:t xml:space="preserve">(10⁶ </w:t>
      </w:r>
      <w:r w:rsidR="00224BC7">
        <w:rPr>
          <w:rFonts w:ascii="Times New Roman" w:hAnsi="Times New Roman" w:hint="eastAsia"/>
          <w:sz w:val="24"/>
        </w:rPr>
        <w:t>conidia</w:t>
      </w:r>
      <w:r w:rsidR="00224BC7">
        <w:rPr>
          <w:rFonts w:ascii="Times New Roman" w:hAnsi="Times New Roman"/>
          <w:sz w:val="24"/>
        </w:rPr>
        <w:t>/m</w:t>
      </w:r>
      <w:r w:rsidR="00224BC7">
        <w:rPr>
          <w:rFonts w:ascii="Times New Roman" w:hAnsi="Times New Roman" w:hint="eastAsia"/>
          <w:sz w:val="24"/>
        </w:rPr>
        <w:t>L</w:t>
      </w:r>
      <w:r w:rsidR="00224BC7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was </w:t>
      </w:r>
      <w:r w:rsidR="00224BC7">
        <w:rPr>
          <w:rFonts w:ascii="Times New Roman" w:hAnsi="Times New Roman"/>
          <w:sz w:val="24"/>
        </w:rPr>
        <w:t>spray</w:t>
      </w:r>
      <w:r w:rsidR="003722A7">
        <w:rPr>
          <w:rFonts w:ascii="Times New Roman" w:hAnsi="Times New Roman"/>
          <w:sz w:val="24"/>
        </w:rPr>
        <w:t xml:space="preserve">ed </w:t>
      </w:r>
      <w:r>
        <w:rPr>
          <w:rFonts w:ascii="Times New Roman" w:hAnsi="Times New Roman"/>
          <w:sz w:val="24"/>
        </w:rPr>
        <w:t>on</w:t>
      </w:r>
      <w:r w:rsidR="003722A7"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z w:val="24"/>
        </w:rPr>
        <w:t xml:space="preserve"> the leaves of three healthy </w:t>
      </w:r>
      <w:r>
        <w:rPr>
          <w:rFonts w:ascii="Times New Roman" w:hAnsi="Times New Roman"/>
          <w:i/>
          <w:iCs/>
          <w:sz w:val="24"/>
        </w:rPr>
        <w:t>P. heterophyll</w:t>
      </w:r>
      <w:r>
        <w:rPr>
          <w:rFonts w:ascii="Times New Roman" w:hAnsi="Times New Roman" w:hint="eastAsia"/>
          <w:i/>
          <w:iCs/>
          <w:sz w:val="24"/>
        </w:rPr>
        <w:t>a</w:t>
      </w:r>
      <w:r>
        <w:rPr>
          <w:rFonts w:ascii="Times New Roman" w:hAnsi="Times New Roman" w:hint="eastAsia"/>
          <w:sz w:val="24"/>
        </w:rPr>
        <w:t xml:space="preserve"> plants (</w:t>
      </w:r>
      <w:r>
        <w:rPr>
          <w:rFonts w:ascii="Times New Roman" w:hAnsi="Times New Roman"/>
          <w:sz w:val="24"/>
        </w:rPr>
        <w:t>1-month-old</w:t>
      </w:r>
      <w:r>
        <w:rPr>
          <w:rFonts w:ascii="Times New Roman" w:hAnsi="Times New Roman" w:hint="eastAsia"/>
          <w:sz w:val="24"/>
        </w:rPr>
        <w:t>). Sterilized distilled water was employed as the control. The experiment was carried out in a greenhouse at 23</w:t>
      </w:r>
      <w:r>
        <w:rPr>
          <w:rFonts w:ascii="Times New Roman" w:hAnsi="Times New Roman" w:hint="eastAsia"/>
          <w:sz w:val="24"/>
        </w:rPr>
        <w:t>±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℃</w:t>
      </w:r>
      <w:r>
        <w:rPr>
          <w:rFonts w:ascii="Times New Roman" w:hAnsi="Times New Roman" w:hint="eastAsia"/>
          <w:sz w:val="24"/>
        </w:rPr>
        <w:t xml:space="preserve"> and 85% relative humidity. By 10 days post-inoculation, all inoculated leaves </w:t>
      </w:r>
      <w:r w:rsidR="00F349B7">
        <w:rPr>
          <w:rFonts w:ascii="Times New Roman" w:hAnsi="Times New Roman"/>
          <w:sz w:val="24"/>
        </w:rPr>
        <w:t>showed</w:t>
      </w:r>
      <w:r w:rsidR="00F349B7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symptoms, while no symptoms were detected in the control group.  </w:t>
      </w:r>
      <w:r>
        <w:rPr>
          <w:rFonts w:ascii="Times New Roman" w:hAnsi="Times New Roman"/>
          <w:i/>
          <w:iCs/>
          <w:sz w:val="24"/>
        </w:rPr>
        <w:t xml:space="preserve">E. </w:t>
      </w:r>
      <w:proofErr w:type="spellStart"/>
      <w:r>
        <w:rPr>
          <w:rFonts w:ascii="Times New Roman" w:hAnsi="Times New Roman"/>
          <w:i/>
          <w:iCs/>
          <w:sz w:val="24"/>
        </w:rPr>
        <w:t>sorghinum</w:t>
      </w:r>
      <w:proofErr w:type="spellEnd"/>
      <w:r>
        <w:rPr>
          <w:rFonts w:ascii="Times New Roman" w:hAnsi="Times New Roman" w:hint="eastAsia"/>
          <w:sz w:val="24"/>
        </w:rPr>
        <w:t xml:space="preserve"> was re-isolated from diseased leaves, confirming </w:t>
      </w:r>
      <w:r>
        <w:rPr>
          <w:rFonts w:ascii="Times New Roman" w:hAnsi="Times New Roman"/>
          <w:sz w:val="24"/>
        </w:rPr>
        <w:t>Koch’s postulates</w:t>
      </w:r>
      <w:bookmarkStart w:id="7" w:name="_Hlk191925708"/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The host range of </w:t>
      </w:r>
      <w:r>
        <w:rPr>
          <w:rFonts w:ascii="Times New Roman" w:hAnsi="Times New Roman" w:hint="eastAsia"/>
          <w:i/>
          <w:iCs/>
          <w:sz w:val="24"/>
        </w:rPr>
        <w:t xml:space="preserve">E. </w:t>
      </w:r>
      <w:proofErr w:type="spellStart"/>
      <w:r>
        <w:rPr>
          <w:rFonts w:ascii="Times New Roman" w:hAnsi="Times New Roman" w:hint="eastAsia"/>
          <w:i/>
          <w:iCs/>
          <w:sz w:val="24"/>
        </w:rPr>
        <w:t>sorghinum</w:t>
      </w:r>
      <w:proofErr w:type="spellEnd"/>
      <w:r>
        <w:rPr>
          <w:rFonts w:ascii="Times New Roman" w:hAnsi="Times New Roman" w:hint="eastAsia"/>
          <w:i/>
          <w:iCs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is very broad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 w:hint="eastAsia"/>
          <w:sz w:val="24"/>
        </w:rPr>
        <w:t xml:space="preserve"> including cereal crops, ornamental plants, and medicinal plants (such as </w:t>
      </w:r>
      <w:proofErr w:type="spellStart"/>
      <w:r>
        <w:rPr>
          <w:rFonts w:ascii="Times New Roman" w:hAnsi="Times New Roman" w:hint="eastAsia"/>
          <w:i/>
          <w:iCs/>
          <w:sz w:val="24"/>
        </w:rPr>
        <w:t>Atractylodes</w:t>
      </w:r>
      <w:proofErr w:type="spellEnd"/>
      <w:r>
        <w:rPr>
          <w:rFonts w:ascii="Times New Roman" w:hAnsi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hint="eastAsia"/>
          <w:i/>
          <w:iCs/>
          <w:sz w:val="24"/>
        </w:rPr>
        <w:t>lancea</w:t>
      </w:r>
      <w:proofErr w:type="spellEnd"/>
      <w:r>
        <w:rPr>
          <w:rFonts w:ascii="Times New Roman" w:hAnsi="Times New Roman" w:hint="eastAsia"/>
          <w:sz w:val="24"/>
        </w:rPr>
        <w:t xml:space="preserve"> and </w:t>
      </w:r>
      <w:proofErr w:type="spellStart"/>
      <w:r>
        <w:rPr>
          <w:rFonts w:ascii="Times New Roman" w:hAnsi="Times New Roman" w:hint="eastAsia"/>
          <w:i/>
          <w:iCs/>
          <w:sz w:val="24"/>
        </w:rPr>
        <w:t>Polygonatum</w:t>
      </w:r>
      <w:proofErr w:type="spellEnd"/>
      <w:r>
        <w:rPr>
          <w:rFonts w:ascii="Times New Roman" w:hAnsi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 w:hint="eastAsia"/>
          <w:i/>
          <w:iCs/>
          <w:sz w:val="24"/>
        </w:rPr>
        <w:t>cyrtonema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 w:hint="eastAsia"/>
          <w:sz w:val="24"/>
        </w:rPr>
        <w:t>, primarily causing leaf blight disease that leads to considerable losses in agricultural production (</w:t>
      </w:r>
      <w:r w:rsidR="00492C8A">
        <w:rPr>
          <w:rFonts w:ascii="Times New Roman" w:hAnsi="Times New Roman" w:hint="eastAsia"/>
          <w:sz w:val="24"/>
        </w:rPr>
        <w:t xml:space="preserve">Du et al., 2020; </w:t>
      </w:r>
      <w:r>
        <w:rPr>
          <w:rFonts w:ascii="Times New Roman" w:hAnsi="Times New Roman" w:hint="eastAsia"/>
          <w:sz w:val="24"/>
        </w:rPr>
        <w:t xml:space="preserve">Zou et al., 2024). </w:t>
      </w:r>
      <w:bookmarkEnd w:id="5"/>
      <w:r>
        <w:rPr>
          <w:rFonts w:ascii="Times New Roman" w:hAnsi="Times New Roman" w:hint="eastAsia"/>
          <w:sz w:val="24"/>
        </w:rPr>
        <w:t xml:space="preserve">To the best of our knowledge, our study represents the first report of </w:t>
      </w:r>
      <w:r>
        <w:rPr>
          <w:rFonts w:ascii="Times New Roman" w:hAnsi="Times New Roman" w:hint="eastAsia"/>
          <w:i/>
          <w:iCs/>
          <w:sz w:val="24"/>
        </w:rPr>
        <w:t xml:space="preserve">E. </w:t>
      </w:r>
      <w:proofErr w:type="spellStart"/>
      <w:r>
        <w:rPr>
          <w:rFonts w:ascii="Times New Roman" w:hAnsi="Times New Roman" w:hint="eastAsia"/>
          <w:i/>
          <w:iCs/>
          <w:sz w:val="24"/>
        </w:rPr>
        <w:t>sorghinum</w:t>
      </w:r>
      <w:proofErr w:type="spellEnd"/>
      <w:r>
        <w:rPr>
          <w:rFonts w:ascii="Times New Roman" w:hAnsi="Times New Roman" w:hint="eastAsia"/>
          <w:sz w:val="24"/>
        </w:rPr>
        <w:t xml:space="preserve"> causing </w:t>
      </w:r>
      <w:r>
        <w:rPr>
          <w:rFonts w:ascii="Times New Roman" w:hAnsi="Times New Roman"/>
          <w:sz w:val="24"/>
        </w:rPr>
        <w:t>leaf bli</w:t>
      </w:r>
      <w:r>
        <w:rPr>
          <w:rFonts w:ascii="Times New Roman" w:hAnsi="Times New Roman" w:hint="eastAsia"/>
          <w:sz w:val="24"/>
        </w:rPr>
        <w:t xml:space="preserve">ght on </w:t>
      </w:r>
      <w:r>
        <w:rPr>
          <w:rFonts w:ascii="Times New Roman" w:hAnsi="Times New Roman" w:hint="eastAsia"/>
          <w:i/>
          <w:iCs/>
          <w:sz w:val="24"/>
        </w:rPr>
        <w:t>P. heterophylla</w:t>
      </w:r>
      <w:r>
        <w:rPr>
          <w:rFonts w:ascii="Times New Roman" w:hAnsi="Times New Roman" w:hint="eastAsia"/>
          <w:sz w:val="24"/>
        </w:rPr>
        <w:t xml:space="preserve"> in China. F</w:t>
      </w:r>
      <w:r>
        <w:rPr>
          <w:rFonts w:ascii="Times New Roman" w:hAnsi="Times New Roman"/>
          <w:sz w:val="24"/>
        </w:rPr>
        <w:t>urther studies are warranted</w:t>
      </w:r>
      <w:r>
        <w:rPr>
          <w:rFonts w:ascii="Times New Roman" w:hAnsi="Times New Roman" w:hint="eastAsia"/>
          <w:sz w:val="24"/>
        </w:rPr>
        <w:t xml:space="preserve"> to </w:t>
      </w:r>
      <w:r>
        <w:rPr>
          <w:rFonts w:ascii="Times New Roman" w:hAnsi="Times New Roman"/>
          <w:sz w:val="24"/>
        </w:rPr>
        <w:t>prioritize the development of optimized control strategies</w:t>
      </w:r>
      <w:r>
        <w:rPr>
          <w:rFonts w:ascii="Times New Roman" w:hAnsi="Times New Roman" w:hint="eastAsia"/>
          <w:sz w:val="24"/>
        </w:rPr>
        <w:t xml:space="preserve"> for its </w:t>
      </w:r>
      <w:r>
        <w:rPr>
          <w:rFonts w:ascii="Times New Roman" w:hAnsi="Times New Roman"/>
          <w:sz w:val="24"/>
        </w:rPr>
        <w:t>sustainable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management</w:t>
      </w:r>
      <w:r>
        <w:rPr>
          <w:rFonts w:ascii="Times New Roman" w:hAnsi="Times New Roman" w:hint="eastAsia"/>
          <w:sz w:val="24"/>
        </w:rPr>
        <w:t>.</w:t>
      </w:r>
    </w:p>
    <w:p w14:paraId="3B072D58" w14:textId="77777777" w:rsidR="00FA1DD9" w:rsidRDefault="00FA1DD9">
      <w:pPr>
        <w:spacing w:line="360" w:lineRule="auto"/>
        <w:rPr>
          <w:rFonts w:ascii="Times New Roman" w:hAnsi="Times New Roman"/>
          <w:sz w:val="24"/>
        </w:rPr>
      </w:pPr>
    </w:p>
    <w:p w14:paraId="1D635E8A" w14:textId="77777777" w:rsidR="00FA1DD9" w:rsidRDefault="00FA1DD9">
      <w:pPr>
        <w:spacing w:line="360" w:lineRule="auto"/>
        <w:rPr>
          <w:rFonts w:ascii="Times New Roman" w:hAnsi="Times New Roman"/>
          <w:sz w:val="24"/>
        </w:rPr>
      </w:pPr>
    </w:p>
    <w:bookmarkEnd w:id="7"/>
    <w:p w14:paraId="082E983F" w14:textId="77777777" w:rsidR="00FA1DD9" w:rsidRDefault="003E3C9A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Acknowledgments:</w:t>
      </w:r>
      <w:r>
        <w:rPr>
          <w:rFonts w:ascii="Times New Roman" w:hAnsi="Times New Roman"/>
          <w:sz w:val="24"/>
        </w:rPr>
        <w:t xml:space="preserve"> This study was supported by the Guizhou Provincial Science and Technology Program (</w:t>
      </w:r>
      <w:proofErr w:type="gramStart"/>
      <w:r>
        <w:rPr>
          <w:rFonts w:ascii="Times New Roman" w:hAnsi="Times New Roman"/>
          <w:sz w:val="24"/>
        </w:rPr>
        <w:t>CXTD[</w:t>
      </w:r>
      <w:proofErr w:type="gramEnd"/>
      <w:r>
        <w:rPr>
          <w:rFonts w:ascii="Times New Roman" w:hAnsi="Times New Roman"/>
          <w:sz w:val="24"/>
        </w:rPr>
        <w:t xml:space="preserve">2025]041, </w:t>
      </w:r>
      <w:proofErr w:type="gramStart"/>
      <w:r>
        <w:rPr>
          <w:rFonts w:ascii="Times New Roman" w:hAnsi="Times New Roman"/>
          <w:sz w:val="24"/>
        </w:rPr>
        <w:t>GCC[</w:t>
      </w:r>
      <w:proofErr w:type="gramEnd"/>
      <w:r>
        <w:rPr>
          <w:rFonts w:ascii="Times New Roman" w:hAnsi="Times New Roman"/>
          <w:sz w:val="24"/>
        </w:rPr>
        <w:t xml:space="preserve">2023]070, </w:t>
      </w:r>
      <w:proofErr w:type="gramStart"/>
      <w:r>
        <w:rPr>
          <w:rFonts w:ascii="Times New Roman" w:hAnsi="Times New Roman"/>
          <w:sz w:val="24"/>
        </w:rPr>
        <w:t>HZID[</w:t>
      </w:r>
      <w:proofErr w:type="gramEnd"/>
      <w:r>
        <w:rPr>
          <w:rFonts w:ascii="Times New Roman" w:hAnsi="Times New Roman"/>
          <w:sz w:val="24"/>
        </w:rPr>
        <w:t xml:space="preserve">2022]001), Program for Introducing Talents to Chinese Universities (111 Program; D20023), and Guizhou </w:t>
      </w:r>
      <w:r>
        <w:rPr>
          <w:rFonts w:ascii="Times New Roman" w:hAnsi="Times New Roman" w:hint="eastAsia"/>
          <w:sz w:val="24"/>
        </w:rPr>
        <w:t xml:space="preserve">University SRT Program </w:t>
      </w:r>
      <w:r>
        <w:rPr>
          <w:rFonts w:ascii="Times New Roman" w:hAnsi="Times New Roman"/>
          <w:sz w:val="24"/>
        </w:rPr>
        <w:t>(2024SRT514).</w:t>
      </w:r>
    </w:p>
    <w:p w14:paraId="7E9360A1" w14:textId="77777777" w:rsidR="00FA1DD9" w:rsidRDefault="00FA1DD9">
      <w:pPr>
        <w:spacing w:line="360" w:lineRule="auto"/>
        <w:rPr>
          <w:rFonts w:ascii="Times New Roman" w:hAnsi="Times New Roman"/>
          <w:sz w:val="24"/>
        </w:rPr>
      </w:pPr>
    </w:p>
    <w:p w14:paraId="76EF0615" w14:textId="77777777" w:rsidR="00FA1DD9" w:rsidRDefault="003E3C9A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References:</w:t>
      </w:r>
    </w:p>
    <w:p w14:paraId="4AC94EBC" w14:textId="787F5F25" w:rsidR="00FA1DD9" w:rsidRDefault="003E3C9A">
      <w:pPr>
        <w:pStyle w:val="Listenabsatz"/>
        <w:numPr>
          <w:ilvl w:val="0"/>
          <w:numId w:val="1"/>
        </w:numPr>
        <w:wordWrap w:val="0"/>
        <w:spacing w:line="360" w:lineRule="auto"/>
        <w:ind w:left="442" w:firstLineChars="0" w:hanging="442"/>
        <w:rPr>
          <w:rFonts w:ascii="Times New Roman" w:hAnsi="Times New Roman"/>
          <w:color w:val="000000"/>
          <w:sz w:val="24"/>
        </w:rPr>
      </w:pPr>
      <w:bookmarkStart w:id="8" w:name="_Hlk194354309"/>
      <w:r>
        <w:rPr>
          <w:rFonts w:ascii="Times New Roman" w:hAnsi="Times New Roman"/>
          <w:color w:val="000000"/>
          <w:sz w:val="24"/>
        </w:rPr>
        <w:t>Qin</w:t>
      </w:r>
      <w:r>
        <w:rPr>
          <w:rFonts w:ascii="Times New Roman" w:hAnsi="Times New Roman" w:hint="eastAsia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X</w:t>
      </w:r>
      <w:r>
        <w:rPr>
          <w:rFonts w:ascii="Times New Roman" w:hAnsi="Times New Roman" w:hint="eastAsia"/>
          <w:color w:val="000000"/>
          <w:sz w:val="24"/>
        </w:rPr>
        <w:t xml:space="preserve">., </w:t>
      </w:r>
      <w:r>
        <w:rPr>
          <w:rFonts w:ascii="Times New Roman" w:hAnsi="Times New Roman"/>
          <w:color w:val="000000"/>
          <w:sz w:val="24"/>
        </w:rPr>
        <w:t>et al.</w:t>
      </w:r>
      <w:r>
        <w:rPr>
          <w:rFonts w:ascii="Times New Roman" w:hAnsi="Times New Roman" w:hint="eastAsia"/>
          <w:color w:val="000000"/>
          <w:sz w:val="24"/>
        </w:rPr>
        <w:t xml:space="preserve"> 2025. </w:t>
      </w:r>
      <w:r>
        <w:rPr>
          <w:rFonts w:ascii="Times New Roman" w:hAnsi="Times New Roman"/>
          <w:color w:val="000000"/>
          <w:sz w:val="24"/>
        </w:rPr>
        <w:t>Plant Commun</w:t>
      </w:r>
      <w:r>
        <w:rPr>
          <w:rFonts w:ascii="Times New Roman" w:hAnsi="Times New Roman" w:hint="eastAsia"/>
          <w:color w:val="000000"/>
          <w:sz w:val="24"/>
        </w:rPr>
        <w:t>. 101315.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https://doi.org/</w:t>
      </w: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</w:rPr>
        <w:t>10.1016/j.xplc.2025.101315</w:t>
      </w:r>
    </w:p>
    <w:p w14:paraId="30D3A304" w14:textId="6CCFEE50" w:rsidR="00BC2CC1" w:rsidRDefault="00BC2CC1">
      <w:pPr>
        <w:pStyle w:val="Listenabsatz"/>
        <w:numPr>
          <w:ilvl w:val="0"/>
          <w:numId w:val="1"/>
        </w:numPr>
        <w:wordWrap w:val="0"/>
        <w:spacing w:line="360" w:lineRule="auto"/>
        <w:ind w:left="442" w:firstLineChars="0" w:hanging="442"/>
        <w:rPr>
          <w:rFonts w:ascii="Times New Roman" w:hAnsi="Times New Roman"/>
          <w:color w:val="000000"/>
          <w:sz w:val="24"/>
        </w:rPr>
      </w:pPr>
      <w:r w:rsidRPr="00BC2CC1">
        <w:rPr>
          <w:rFonts w:ascii="Times New Roman" w:hAnsi="Times New Roman"/>
          <w:color w:val="000000"/>
          <w:sz w:val="24"/>
        </w:rPr>
        <w:t>Chen</w:t>
      </w:r>
      <w:r w:rsidR="002F3A45" w:rsidRPr="00BC2CC1">
        <w:rPr>
          <w:rFonts w:ascii="Times New Roman" w:hAnsi="Times New Roman"/>
          <w:color w:val="000000"/>
          <w:sz w:val="24"/>
        </w:rPr>
        <w:t>,</w:t>
      </w:r>
      <w:r w:rsidRPr="00BC2CC1">
        <w:rPr>
          <w:rFonts w:ascii="Times New Roman" w:hAnsi="Times New Roman"/>
          <w:color w:val="000000"/>
          <w:sz w:val="24"/>
        </w:rPr>
        <w:t xml:space="preserve"> Q</w:t>
      </w:r>
      <w:r w:rsidR="002D7FEC">
        <w:rPr>
          <w:rFonts w:ascii="Times New Roman" w:hAnsi="Times New Roman" w:hint="eastAsia"/>
          <w:color w:val="000000"/>
          <w:sz w:val="24"/>
        </w:rPr>
        <w:t>.,</w:t>
      </w:r>
      <w:r w:rsidRPr="00BC2CC1">
        <w:rPr>
          <w:rFonts w:ascii="Times New Roman" w:hAnsi="Times New Roman"/>
          <w:color w:val="000000"/>
          <w:sz w:val="24"/>
        </w:rPr>
        <w:t xml:space="preserve"> et al.</w:t>
      </w:r>
      <w:r w:rsidR="002F3A45">
        <w:rPr>
          <w:rFonts w:ascii="Times New Roman" w:hAnsi="Times New Roman" w:hint="eastAsia"/>
          <w:color w:val="000000"/>
          <w:sz w:val="24"/>
        </w:rPr>
        <w:t xml:space="preserve"> </w:t>
      </w:r>
      <w:r>
        <w:rPr>
          <w:rFonts w:ascii="Times New Roman" w:hAnsi="Times New Roman" w:hint="eastAsia"/>
          <w:color w:val="000000"/>
          <w:sz w:val="24"/>
        </w:rPr>
        <w:t>2017.</w:t>
      </w:r>
      <w:r w:rsidRPr="00BC2CC1">
        <w:rPr>
          <w:rFonts w:ascii="Times New Roman" w:hAnsi="Times New Roman"/>
          <w:color w:val="000000"/>
          <w:sz w:val="24"/>
        </w:rPr>
        <w:t xml:space="preserve"> Stud Mycol.</w:t>
      </w:r>
      <w:r w:rsidR="002F3A45" w:rsidRPr="002F3A45">
        <w:t xml:space="preserve"> </w:t>
      </w:r>
      <w:r w:rsidR="002F3A45" w:rsidRPr="002F3A45">
        <w:rPr>
          <w:rFonts w:ascii="Times New Roman" w:hAnsi="Times New Roman"/>
          <w:color w:val="000000"/>
          <w:sz w:val="24"/>
        </w:rPr>
        <w:t>87:105-159.</w:t>
      </w:r>
      <w:r w:rsidRPr="00BC2CC1">
        <w:rPr>
          <w:rFonts w:ascii="Times New Roman" w:hAnsi="Times New Roman"/>
          <w:color w:val="000000"/>
          <w:sz w:val="24"/>
        </w:rPr>
        <w:t xml:space="preserve"> https://doi.org/10.1016/j.simyco.2017.06.002</w:t>
      </w:r>
    </w:p>
    <w:p w14:paraId="1B055F6C" w14:textId="521D5D29" w:rsidR="00FA1DD9" w:rsidRDefault="003E3C9A">
      <w:pPr>
        <w:pStyle w:val="Listenabsatz"/>
        <w:numPr>
          <w:ilvl w:val="0"/>
          <w:numId w:val="1"/>
        </w:numPr>
        <w:wordWrap w:val="0"/>
        <w:spacing w:line="360" w:lineRule="auto"/>
        <w:ind w:left="442" w:firstLineChars="0" w:hanging="44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White, T. J. 1990. PCR Protocols. https://doi.org/10.1016/B978-0-12-372180-8.50042-1</w:t>
      </w:r>
    </w:p>
    <w:p w14:paraId="382A62DD" w14:textId="77777777" w:rsidR="00FA1DD9" w:rsidRDefault="003E3C9A">
      <w:pPr>
        <w:pStyle w:val="Listenabsatz"/>
        <w:numPr>
          <w:ilvl w:val="0"/>
          <w:numId w:val="1"/>
        </w:numPr>
        <w:wordWrap w:val="0"/>
        <w:spacing w:line="360" w:lineRule="auto"/>
        <w:ind w:left="442" w:firstLineChars="0" w:hanging="442"/>
        <w:rPr>
          <w:rFonts w:ascii="Times New Roman" w:hAnsi="Times New Roman"/>
          <w:color w:val="000000"/>
          <w:sz w:val="24"/>
        </w:rPr>
      </w:pPr>
      <w:r w:rsidRPr="003F0E14">
        <w:rPr>
          <w:rFonts w:ascii="Times New Roman" w:hAnsi="Times New Roman"/>
          <w:color w:val="000000"/>
          <w:sz w:val="24"/>
        </w:rPr>
        <w:t xml:space="preserve">Woudenberg, J. H. C., et al. 2009. </w:t>
      </w:r>
      <w:r>
        <w:rPr>
          <w:rFonts w:ascii="Times New Roman" w:hAnsi="Times New Roman"/>
          <w:color w:val="000000"/>
          <w:sz w:val="24"/>
        </w:rPr>
        <w:t xml:space="preserve">Persoonia. 22:56. https://doi.org/10.3767/003158509X427808 </w:t>
      </w:r>
    </w:p>
    <w:p w14:paraId="4D1F8DB4" w14:textId="77777777" w:rsidR="00FA1DD9" w:rsidRDefault="003E3C9A">
      <w:pPr>
        <w:pStyle w:val="Listenabsatz"/>
        <w:numPr>
          <w:ilvl w:val="0"/>
          <w:numId w:val="1"/>
        </w:numPr>
        <w:wordWrap w:val="0"/>
        <w:spacing w:line="360" w:lineRule="auto"/>
        <w:ind w:left="442" w:firstLineChars="0" w:hanging="442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Vilgalys</w:t>
      </w:r>
      <w:proofErr w:type="spellEnd"/>
      <w:r>
        <w:rPr>
          <w:rFonts w:ascii="Times New Roman" w:hAnsi="Times New Roman"/>
          <w:color w:val="000000"/>
          <w:sz w:val="24"/>
        </w:rPr>
        <w:t xml:space="preserve">, R., and Hester, M. 1990. J, </w:t>
      </w:r>
      <w:proofErr w:type="spellStart"/>
      <w:r>
        <w:rPr>
          <w:rFonts w:ascii="Times New Roman" w:hAnsi="Times New Roman"/>
          <w:color w:val="000000"/>
          <w:sz w:val="24"/>
        </w:rPr>
        <w:t>Bacteriol</w:t>
      </w:r>
      <w:proofErr w:type="spellEnd"/>
      <w:r>
        <w:rPr>
          <w:rFonts w:ascii="Times New Roman" w:hAnsi="Times New Roman"/>
          <w:color w:val="000000"/>
          <w:sz w:val="24"/>
        </w:rPr>
        <w:t>, 172:4238. https://doi.org/10.1128/jb.172.8.4238-4246.1990</w:t>
      </w:r>
    </w:p>
    <w:p w14:paraId="6E258072" w14:textId="77777777" w:rsidR="00FA1DD9" w:rsidRPr="003F0E14" w:rsidRDefault="003E3C9A">
      <w:pPr>
        <w:pStyle w:val="Listenabsatz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color w:val="000000"/>
          <w:sz w:val="24"/>
        </w:rPr>
      </w:pPr>
      <w:r w:rsidRPr="003F0E14">
        <w:rPr>
          <w:rFonts w:ascii="Times New Roman" w:hAnsi="Times New Roman"/>
          <w:color w:val="000000"/>
          <w:sz w:val="24"/>
        </w:rPr>
        <w:t>Du, Y., et al. 2020. Plant Dis. 104:3082. https://doi.org/10.1094/PDIS-03-20-0672-PDN</w:t>
      </w:r>
    </w:p>
    <w:p w14:paraId="2FBD9A43" w14:textId="77777777" w:rsidR="00FA1DD9" w:rsidRDefault="003E3C9A">
      <w:pPr>
        <w:pStyle w:val="Listenabsatz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Zou, J., et al. 2024. Plant Dis. 108:1398. https://doi.org/10.1094/PDIS-12-23-2679-PDN</w:t>
      </w:r>
    </w:p>
    <w:p w14:paraId="17D3D821" w14:textId="77777777" w:rsidR="00FA1DD9" w:rsidRDefault="00FA1DD9">
      <w:pPr>
        <w:spacing w:line="360" w:lineRule="auto"/>
        <w:rPr>
          <w:rFonts w:ascii="Times New Roman" w:hAnsi="Times New Roman"/>
          <w:color w:val="000000"/>
          <w:sz w:val="24"/>
        </w:rPr>
      </w:pPr>
    </w:p>
    <w:bookmarkEnd w:id="8"/>
    <w:p w14:paraId="35173105" w14:textId="77777777" w:rsidR="00FA1DD9" w:rsidRDefault="003E3C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F6A7ABC" wp14:editId="22F35B5C">
            <wp:extent cx="4866005" cy="2266950"/>
            <wp:effectExtent l="0" t="0" r="0" b="0"/>
            <wp:docPr id="1160310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1046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"/>
                    <a:stretch>
                      <a:fillRect/>
                    </a:stretch>
                  </pic:blipFill>
                  <pic:spPr>
                    <a:xfrm>
                      <a:off x="0" y="0"/>
                      <a:ext cx="4888835" cy="227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6E26" w14:textId="5D209C9C" w:rsidR="00FA1DD9" w:rsidRDefault="003E3C9A">
      <w:pPr>
        <w:adjustRightInd w:val="0"/>
        <w:snapToGrid w:val="0"/>
        <w:spacing w:line="360" w:lineRule="auto"/>
        <w:rPr>
          <w:rFonts w:ascii="Times New Roman" w:eastAsia="FangSong" w:hAnsi="Times New Roman"/>
          <w:sz w:val="24"/>
        </w:rPr>
      </w:pPr>
      <w:r>
        <w:rPr>
          <w:rFonts w:ascii="Times New Roman" w:eastAsia="FangSong" w:hAnsi="Times New Roman" w:hint="eastAsia"/>
          <w:b/>
          <w:bCs/>
          <w:sz w:val="24"/>
        </w:rPr>
        <w:t xml:space="preserve">Figure 1. </w:t>
      </w:r>
      <w:r>
        <w:rPr>
          <w:rFonts w:ascii="Times New Roman" w:eastAsia="FangSong" w:hAnsi="Times New Roman" w:hint="eastAsia"/>
          <w:sz w:val="24"/>
        </w:rPr>
        <w:t xml:space="preserve">(A) Symptoms of leaf blight observed on </w:t>
      </w:r>
      <w:proofErr w:type="spellStart"/>
      <w:r w:rsidRPr="00F2127F">
        <w:rPr>
          <w:rFonts w:ascii="Times New Roman" w:eastAsia="FangSong" w:hAnsi="Times New Roman"/>
          <w:i/>
          <w:iCs/>
          <w:sz w:val="24"/>
        </w:rPr>
        <w:t>Pseudostellaria</w:t>
      </w:r>
      <w:proofErr w:type="spellEnd"/>
      <w:r w:rsidRPr="00F2127F">
        <w:rPr>
          <w:rFonts w:ascii="Times New Roman" w:eastAsia="FangSong" w:hAnsi="Times New Roman"/>
          <w:i/>
          <w:iCs/>
          <w:sz w:val="24"/>
        </w:rPr>
        <w:t xml:space="preserve"> heterophylla</w:t>
      </w:r>
      <w:r>
        <w:rPr>
          <w:rFonts w:ascii="Times New Roman" w:eastAsia="FangSong" w:hAnsi="Times New Roman" w:hint="eastAsia"/>
          <w:sz w:val="24"/>
        </w:rPr>
        <w:t xml:space="preserve"> plants in the field. (B) The front and (C) the reverse side of </w:t>
      </w:r>
      <w:proofErr w:type="spellStart"/>
      <w:r>
        <w:rPr>
          <w:rFonts w:ascii="Times New Roman" w:eastAsia="FangSong" w:hAnsi="Times New Roman" w:hint="eastAsia"/>
          <w:i/>
          <w:iCs/>
          <w:sz w:val="24"/>
        </w:rPr>
        <w:t>Epicoccum</w:t>
      </w:r>
      <w:proofErr w:type="spellEnd"/>
      <w:r>
        <w:rPr>
          <w:rFonts w:ascii="Times New Roman" w:eastAsia="FangSong" w:hAnsi="Times New Roman" w:hint="eastAsia"/>
          <w:i/>
          <w:iCs/>
          <w:sz w:val="24"/>
        </w:rPr>
        <w:t xml:space="preserve"> </w:t>
      </w:r>
      <w:proofErr w:type="spellStart"/>
      <w:r>
        <w:rPr>
          <w:rFonts w:ascii="Times New Roman" w:eastAsia="FangSong" w:hAnsi="Times New Roman" w:hint="eastAsia"/>
          <w:i/>
          <w:iCs/>
          <w:sz w:val="24"/>
        </w:rPr>
        <w:t>sorghinum</w:t>
      </w:r>
      <w:proofErr w:type="spellEnd"/>
      <w:r>
        <w:rPr>
          <w:rFonts w:ascii="Times New Roman" w:eastAsia="FangSong" w:hAnsi="Times New Roman" w:hint="eastAsia"/>
          <w:sz w:val="24"/>
        </w:rPr>
        <w:t xml:space="preserve"> representative strain SYDJ15</w:t>
      </w:r>
      <w:r>
        <w:rPr>
          <w:rFonts w:ascii="Times New Roman" w:eastAsia="FangSong" w:hAnsi="Times New Roman"/>
          <w:sz w:val="24"/>
        </w:rPr>
        <w:t xml:space="preserve"> colonies cultured on PDA for </w:t>
      </w:r>
      <w:r>
        <w:rPr>
          <w:rFonts w:ascii="Times New Roman" w:eastAsia="FangSong" w:hAnsi="Times New Roman" w:hint="eastAsia"/>
          <w:sz w:val="24"/>
        </w:rPr>
        <w:t>9</w:t>
      </w:r>
      <w:r>
        <w:rPr>
          <w:rFonts w:ascii="Times New Roman" w:eastAsia="FangSong" w:hAnsi="Times New Roman"/>
          <w:sz w:val="24"/>
        </w:rPr>
        <w:t xml:space="preserve"> days.</w:t>
      </w:r>
      <w:r>
        <w:rPr>
          <w:rFonts w:ascii="Times New Roman" w:eastAsia="FangSong" w:hAnsi="Times New Roman" w:hint="eastAsia"/>
          <w:sz w:val="24"/>
        </w:rPr>
        <w:t xml:space="preserve"> (D-F) </w:t>
      </w:r>
      <w:bookmarkStart w:id="9" w:name="OLE_LINK6"/>
      <w:r>
        <w:rPr>
          <w:rFonts w:ascii="Times New Roman" w:eastAsia="FangSong" w:hAnsi="Times New Roman" w:hint="eastAsia"/>
          <w:sz w:val="24"/>
        </w:rPr>
        <w:t xml:space="preserve">Symptoms </w:t>
      </w:r>
      <w:r>
        <w:rPr>
          <w:rFonts w:ascii="Times New Roman" w:eastAsia="FangSong" w:hAnsi="Times New Roman"/>
          <w:sz w:val="24"/>
        </w:rPr>
        <w:t xml:space="preserve">were </w:t>
      </w:r>
      <w:r>
        <w:rPr>
          <w:rFonts w:ascii="Times New Roman" w:eastAsia="FangSong" w:hAnsi="Times New Roman" w:hint="eastAsia"/>
          <w:sz w:val="24"/>
        </w:rPr>
        <w:t>observed 10 days after inoculation: (</w:t>
      </w:r>
      <w:r>
        <w:rPr>
          <w:rFonts w:ascii="Times New Roman" w:eastAsia="FangSong" w:hAnsi="Times New Roman"/>
          <w:sz w:val="24"/>
        </w:rPr>
        <w:t>D</w:t>
      </w:r>
      <w:r>
        <w:rPr>
          <w:rFonts w:ascii="Times New Roman" w:eastAsia="FangSong" w:hAnsi="Times New Roman" w:hint="eastAsia"/>
          <w:sz w:val="24"/>
        </w:rPr>
        <w:t>)</w:t>
      </w:r>
      <w:r>
        <w:rPr>
          <w:rFonts w:ascii="Times New Roman" w:eastAsia="FangSong" w:hAnsi="Times New Roman"/>
          <w:sz w:val="24"/>
        </w:rPr>
        <w:t xml:space="preserve"> Control group (CK) treatment; </w:t>
      </w:r>
      <w:r>
        <w:rPr>
          <w:rFonts w:ascii="Times New Roman" w:eastAsia="FangSong" w:hAnsi="Times New Roman" w:hint="eastAsia"/>
          <w:sz w:val="24"/>
        </w:rPr>
        <w:t>(</w:t>
      </w:r>
      <w:r>
        <w:rPr>
          <w:rFonts w:ascii="Times New Roman" w:eastAsia="FangSong" w:hAnsi="Times New Roman"/>
          <w:sz w:val="24"/>
        </w:rPr>
        <w:t>E</w:t>
      </w:r>
      <w:r>
        <w:rPr>
          <w:rFonts w:ascii="Times New Roman" w:eastAsia="FangSong" w:hAnsi="Times New Roman" w:hint="eastAsia"/>
          <w:sz w:val="24"/>
        </w:rPr>
        <w:t>)</w:t>
      </w:r>
      <w:r>
        <w:rPr>
          <w:rFonts w:ascii="Times New Roman" w:eastAsia="FangSong" w:hAnsi="Times New Roman"/>
          <w:sz w:val="24"/>
        </w:rPr>
        <w:t xml:space="preserve"> Symptoms in the five-strain treatment group; </w:t>
      </w:r>
      <w:r>
        <w:rPr>
          <w:rFonts w:ascii="Times New Roman" w:eastAsia="FangSong" w:hAnsi="Times New Roman" w:hint="eastAsia"/>
          <w:sz w:val="24"/>
        </w:rPr>
        <w:t>(</w:t>
      </w:r>
      <w:r>
        <w:rPr>
          <w:rFonts w:ascii="Times New Roman" w:eastAsia="FangSong" w:hAnsi="Times New Roman"/>
          <w:sz w:val="24"/>
        </w:rPr>
        <w:t>F</w:t>
      </w:r>
      <w:r>
        <w:rPr>
          <w:rFonts w:ascii="Times New Roman" w:eastAsia="FangSong" w:hAnsi="Times New Roman" w:hint="eastAsia"/>
          <w:sz w:val="24"/>
        </w:rPr>
        <w:t>)</w:t>
      </w:r>
      <w:r>
        <w:rPr>
          <w:rFonts w:ascii="Times New Roman" w:eastAsia="FangSong" w:hAnsi="Times New Roman"/>
          <w:sz w:val="24"/>
        </w:rPr>
        <w:t xml:space="preserve"> Close-up comparison of symptoms.</w:t>
      </w:r>
      <w:r>
        <w:rPr>
          <w:rFonts w:ascii="Times New Roman" w:eastAsia="FangSong" w:hAnsi="Times New Roman" w:hint="eastAsia"/>
          <w:sz w:val="24"/>
        </w:rPr>
        <w:t xml:space="preserve"> </w:t>
      </w:r>
      <w:bookmarkEnd w:id="9"/>
      <w:r>
        <w:rPr>
          <w:rFonts w:ascii="Times New Roman" w:eastAsia="FangSong" w:hAnsi="Times New Roman" w:hint="eastAsia"/>
          <w:sz w:val="24"/>
        </w:rPr>
        <w:t xml:space="preserve">(G) chlamydospores of the SYDJ15 isolate (H) </w:t>
      </w:r>
      <w:bookmarkStart w:id="10" w:name="OLE_LINK5"/>
      <w:r>
        <w:rPr>
          <w:rFonts w:ascii="Times New Roman" w:eastAsia="FangSong" w:hAnsi="Times New Roman" w:hint="eastAsia"/>
          <w:sz w:val="24"/>
        </w:rPr>
        <w:t>Conidia</w:t>
      </w:r>
      <w:bookmarkEnd w:id="10"/>
      <w:r>
        <w:rPr>
          <w:rFonts w:ascii="Times New Roman" w:eastAsia="FangSong" w:hAnsi="Times New Roman" w:hint="eastAsia"/>
          <w:sz w:val="24"/>
        </w:rPr>
        <w:t xml:space="preserve"> of </w:t>
      </w:r>
      <w:r w:rsidRPr="00F2127F">
        <w:rPr>
          <w:rFonts w:ascii="Times New Roman" w:eastAsia="FangSong" w:hAnsi="Times New Roman"/>
          <w:i/>
          <w:iCs/>
          <w:sz w:val="24"/>
        </w:rPr>
        <w:t xml:space="preserve">E. </w:t>
      </w:r>
      <w:proofErr w:type="spellStart"/>
      <w:r w:rsidRPr="00F2127F">
        <w:rPr>
          <w:rFonts w:ascii="Times New Roman" w:eastAsia="FangSong" w:hAnsi="Times New Roman"/>
          <w:i/>
          <w:iCs/>
          <w:sz w:val="24"/>
        </w:rPr>
        <w:t>sorghinum</w:t>
      </w:r>
      <w:proofErr w:type="spellEnd"/>
      <w:r>
        <w:rPr>
          <w:rFonts w:ascii="Times New Roman" w:eastAsia="FangSong" w:hAnsi="Times New Roman" w:hint="eastAsia"/>
          <w:sz w:val="24"/>
        </w:rPr>
        <w:t xml:space="preserve"> SYDJ15.</w:t>
      </w:r>
      <w:r>
        <w:rPr>
          <w:rFonts w:ascii="Times New Roman" w:eastAsia="FangSong" w:hAnsi="Times New Roman"/>
          <w:noProof/>
          <w:sz w:val="24"/>
        </w:rPr>
        <w:lastRenderedPageBreak/>
        <w:drawing>
          <wp:inline distT="0" distB="0" distL="0" distR="0" wp14:anchorId="6D04A2D3" wp14:editId="65E760A7">
            <wp:extent cx="5084445" cy="5518150"/>
            <wp:effectExtent l="0" t="0" r="0" b="0"/>
            <wp:docPr id="21802719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27191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79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55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FangSong" w:hAnsi="Times New Roman" w:hint="eastAsia"/>
          <w:b/>
          <w:bCs/>
          <w:sz w:val="24"/>
        </w:rPr>
        <w:t>Figure 2.</w:t>
      </w:r>
      <w:r>
        <w:rPr>
          <w:rFonts w:ascii="Times New Roman" w:eastAsia="FangSong" w:hAnsi="Times New Roman" w:hint="eastAsia"/>
          <w:sz w:val="24"/>
        </w:rPr>
        <w:t xml:space="preserve"> Phylogenetic tree calculated from the alignment of concatenated sequences of the ITS region, </w:t>
      </w:r>
      <w:r>
        <w:rPr>
          <w:rFonts w:ascii="Times New Roman" w:eastAsia="FangSong" w:hAnsi="Times New Roman" w:hint="eastAsia"/>
          <w:i/>
          <w:iCs/>
          <w:sz w:val="24"/>
        </w:rPr>
        <w:t>TUB2</w:t>
      </w:r>
      <w:r>
        <w:rPr>
          <w:rFonts w:ascii="Times New Roman" w:eastAsia="FangSong" w:hAnsi="Times New Roman" w:hint="eastAsia"/>
          <w:sz w:val="24"/>
        </w:rPr>
        <w:t xml:space="preserve">, and LSU genes from </w:t>
      </w:r>
      <w:proofErr w:type="spellStart"/>
      <w:r w:rsidRPr="00F2127F">
        <w:rPr>
          <w:rFonts w:ascii="Times New Roman" w:eastAsia="FangSong" w:hAnsi="Times New Roman"/>
          <w:i/>
          <w:iCs/>
          <w:sz w:val="24"/>
        </w:rPr>
        <w:t>Epicoccum</w:t>
      </w:r>
      <w:proofErr w:type="spellEnd"/>
      <w:r w:rsidRPr="00F2127F">
        <w:rPr>
          <w:rFonts w:ascii="Times New Roman" w:eastAsia="FangSong" w:hAnsi="Times New Roman"/>
          <w:i/>
          <w:iCs/>
          <w:sz w:val="24"/>
        </w:rPr>
        <w:t xml:space="preserve"> </w:t>
      </w:r>
      <w:proofErr w:type="spellStart"/>
      <w:r w:rsidRPr="00F2127F">
        <w:rPr>
          <w:rFonts w:ascii="Times New Roman" w:eastAsia="FangSong" w:hAnsi="Times New Roman"/>
          <w:i/>
          <w:iCs/>
          <w:sz w:val="24"/>
        </w:rPr>
        <w:t>sorghinum</w:t>
      </w:r>
      <w:proofErr w:type="spellEnd"/>
      <w:r>
        <w:rPr>
          <w:rFonts w:ascii="Times New Roman" w:eastAsia="FangSong" w:hAnsi="Times New Roman" w:hint="eastAsia"/>
          <w:sz w:val="24"/>
        </w:rPr>
        <w:t xml:space="preserve"> isolates in this study, SYDJ15, SYDJ16, and SYDJ19 using the neighbor-joining algorithm. </w:t>
      </w:r>
      <w:proofErr w:type="spellStart"/>
      <w:r w:rsidRPr="00F2127F">
        <w:rPr>
          <w:rFonts w:ascii="Times New Roman" w:eastAsia="FangSong" w:hAnsi="Times New Roman"/>
          <w:i/>
          <w:iCs/>
          <w:sz w:val="24"/>
        </w:rPr>
        <w:t>Neoascochyta</w:t>
      </w:r>
      <w:proofErr w:type="spellEnd"/>
      <w:r w:rsidRPr="00F2127F">
        <w:rPr>
          <w:rFonts w:ascii="Times New Roman" w:eastAsia="FangSong" w:hAnsi="Times New Roman"/>
          <w:i/>
          <w:iCs/>
          <w:sz w:val="24"/>
        </w:rPr>
        <w:t xml:space="preserve"> </w:t>
      </w:r>
      <w:proofErr w:type="spellStart"/>
      <w:r w:rsidRPr="00F2127F">
        <w:rPr>
          <w:rFonts w:ascii="Times New Roman" w:eastAsia="FangSong" w:hAnsi="Times New Roman"/>
          <w:i/>
          <w:iCs/>
          <w:sz w:val="24"/>
        </w:rPr>
        <w:t>triticicola</w:t>
      </w:r>
      <w:proofErr w:type="spellEnd"/>
      <w:r>
        <w:rPr>
          <w:rFonts w:ascii="Times New Roman" w:eastAsia="FangSong" w:hAnsi="Times New Roman"/>
          <w:sz w:val="24"/>
        </w:rPr>
        <w:t xml:space="preserve"> CBS 544.74</w:t>
      </w:r>
      <w:r>
        <w:rPr>
          <w:rFonts w:ascii="Times New Roman" w:eastAsia="FangSong" w:hAnsi="Times New Roman" w:hint="eastAsia"/>
          <w:sz w:val="24"/>
        </w:rPr>
        <w:t xml:space="preserve"> was utilized as the outgroup. Bootstrap values &gt; 80% (1,000 replications) are given at the nodes.</w:t>
      </w:r>
    </w:p>
    <w:p w14:paraId="524E7FC5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 w:hint="eastAsia"/>
        </w:rPr>
        <w:lastRenderedPageBreak/>
        <w:t xml:space="preserve">&gt;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SYDJ15 (ITS)</w:t>
      </w:r>
    </w:p>
    <w:p w14:paraId="28888BD9" w14:textId="77777777" w:rsidR="00FA1DD9" w:rsidRDefault="003E3C9A">
      <w:pPr>
        <w:rPr>
          <w:rFonts w:ascii="Times New Roman" w:hAnsi="Times New Roman"/>
        </w:rPr>
      </w:pPr>
      <w:bookmarkStart w:id="11" w:name="OLE_LINK3"/>
      <w:r>
        <w:rPr>
          <w:rFonts w:ascii="Times New Roman" w:hAnsi="Times New Roman" w:hint="eastAsia"/>
        </w:rPr>
        <w:t>ACCTGCGGAAGGATCATTACCTAGAGTTGTAGGCTTTGCCTGCTATCTCTTACCCATGTCTTTTGAGTACCTTACGTTTCCTCGGTGGGTTCGCCCACCGATTGGACAAATTTAAACCCTTTGCAGTTGAAATCAGCGTCTGAAAAAACTTAATAGTTACAACTTTCAACAACGGATCTCTTGGTTCTGGCATCGATGAAGAACGCAGCGAAATGCGATAAGTAGTGTGAATTGCAGAATTCAGTGAATCATCGAATCTTTGAACGCACATTGCGCCCCTTGGTATTCCATGGGGCATGCCTGTTCGAGCGTCATTTGTACCTTCAAGCTCTGCTTGGTGTTGGGTGTTTGTCTCCTGTAGACTCGCCTTAAAACAATTGGCAGCCGGCGTATTGATTTCGGAGCGCAGTACATCTCGCGCTTTGCACTCATGACGACGACATCCAAAAGTACATTTTTACACTCTTGACCTCGGATCAGGTAGGGATACCCGCTGAACTTAAGCATATCAA</w:t>
      </w:r>
    </w:p>
    <w:bookmarkEnd w:id="11"/>
    <w:p w14:paraId="1969D129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&gt;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SYDJ16 (ITS)</w:t>
      </w:r>
    </w:p>
    <w:p w14:paraId="0B89D6C2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TGCGGAAGGATCATTACCTAGAGTTGTAGGCTTTGCCTGCTATCTCTTACCCATGTCTTTTGAGTACCTTACGTTTCCTCGGTGGGTTCGCCCACCGATTGGACAAATTTAAACCCTTTGCAGTTGAAATCAGCGTCTGAAAAAACTTAATAGTTACAACTTTCAACAACGGATCTCTTGGTTCTGGCATCGATGAAGAACGCAGCGAAATGCGATAAGTAGTGTGAATTGCAGAATTCAGTGAATCATCGAATCTTTGAACGCACATTGCGCCCCTTGGTATTCCATGGGGCATGCCTGTTCGAGCGTCATTTGTACCTTCAAGCTCTGCTTGGTGTTGGGTGTTTGTCTCCTGTAGACTCGCCTTAAAACAATTGGCAGCCGGCGTATTGATTTCGGAGCGCAGTACATCTCGCGCTTTGCACTCATGACGACGACATCCAAAAGTACATTTTTACACTCTTGACCTCGGATCAGGTAGTGGATACCCGCTGAACTTAAGCATATC</w:t>
      </w:r>
    </w:p>
    <w:p w14:paraId="4200812E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&gt;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SYDJ19 (ITS)</w:t>
      </w:r>
    </w:p>
    <w:p w14:paraId="28689E19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GGAAGGATCATTACCTAGAGTTGTAGGCTTTGCCTGCTATCTCTTACCCATGTCTTTTGAGTACCTTACGTTTCCTCGGTGGGTTCGCCCACCGATTGGACAAATTTAAACCCTTTGCAGTTGAAATCAGCGTCTGAAAAAACTTAATAGTTACAACTTTCAACAACGGATCTCTTGGTTCTGGCATCGATGAAGAACGCAGCGAAATGCGATAAGTAGTGTGAATTGCAGAATTCAGTGAATCATCGAATCTTTGAACGCACATTGCGCCCCTTGGTATTCCATGGGGCATGCCTGTTCGAGCGTCATTTGTACCTTCAAGCTCTGCTTGGTGTTGGGTGTTTGTCTCCTGTAGACTCGCCTTAAAACAATTGGCAGCCGGCGTATTGATTTCGGAGCGCAGTACATCTCGCGCTTTGCACTCATGACGACGACATCCAAAAGTACATTTTTACACTCTTGACCTCGGATCAGGTAGGGATACCCGCTGAACTTAAGCATAT</w:t>
      </w:r>
    </w:p>
    <w:p w14:paraId="5085FD7F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&gt;</w:t>
      </w:r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SYDJ15 (</w:t>
      </w:r>
      <w:r>
        <w:rPr>
          <w:rFonts w:ascii="Times New Roman" w:hAnsi="Times New Roman" w:hint="eastAsia"/>
          <w:i/>
          <w:iCs/>
        </w:rPr>
        <w:t>TUB2</w:t>
      </w:r>
      <w:r>
        <w:rPr>
          <w:rFonts w:ascii="Times New Roman" w:hAnsi="Times New Roman" w:hint="eastAsia"/>
        </w:rPr>
        <w:t xml:space="preserve">) </w:t>
      </w:r>
    </w:p>
    <w:p w14:paraId="3F5AD7DD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AAACCGGTCAGTGCGTAAGTACACCACTGCTACCTTCTCTCATGGACTGCAGCTCACAATGGATAGGGTAACCAAATCGGTGCCGCCTTTTGGCAGACCATCTCCGGCGAGCATGGCCTCGACGGCTCCGGTGTCTACAACGGCACCTCGGACCTCCAGCTCGAGCGCATGAACGTCTACTTCAACGAGGTACTAGAAATGACACTCTTCCCATAGACGGACTGCGAGTGCTGACCTTCCACAGGCCTCTGGCAACAAGTTCGTTCCCCGTGCCGTCCTCGTCGATTTGGAGCCCGGCACAATGGACGCTGTCCGCGCTGGTCCCTTCGGTCAGCTCTTCCGTCCCGACAACTTCGTCTTCG</w:t>
      </w:r>
    </w:p>
    <w:p w14:paraId="1B181440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&gt;</w:t>
      </w:r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SYDJ16 (</w:t>
      </w:r>
      <w:r>
        <w:rPr>
          <w:rFonts w:ascii="Times New Roman" w:hAnsi="Times New Roman" w:hint="eastAsia"/>
          <w:i/>
          <w:iCs/>
        </w:rPr>
        <w:t>TUB2</w:t>
      </w:r>
      <w:r>
        <w:rPr>
          <w:rFonts w:ascii="Times New Roman" w:hAnsi="Times New Roman" w:hint="eastAsia"/>
        </w:rPr>
        <w:t xml:space="preserve">) </w:t>
      </w:r>
    </w:p>
    <w:p w14:paraId="05CDA25C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CGGTCAGTGCGTAAGTACACCACTGCTACCTTCTCTCATGGACTGCAGCTCACAATGGATAGGGTAACCAAATCGGTGCCGCCTTTTGGCAGACCATCTCCGGCGAGCATGGCCTCGACGGCTCCGGTGTCTACAACGGCACCTCGGACCTCCAGCTCGAGCGCATGAACGTCTACTTCAACGAGGTACTAGAAATGACACTCTTCCCATAGACGGACTGCGAGTGCTGACCTTCCACAGGCCTCTGGCAACAAGTTCGTTCCCCGTGCCGTCCTCGTCGATTTGGAGCC</w:t>
      </w:r>
      <w:r>
        <w:rPr>
          <w:rFonts w:ascii="Times New Roman" w:hAnsi="Times New Roman" w:hint="eastAsia"/>
        </w:rPr>
        <w:lastRenderedPageBreak/>
        <w:t>CGGCACAATGGACGCTGTCCGCGCTGGTCCCTTCGGTCAGCTCTTCCGTCCCGACAACTTCGT</w:t>
      </w:r>
    </w:p>
    <w:p w14:paraId="3CDA655C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&gt;</w:t>
      </w:r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SYDJ19 (</w:t>
      </w:r>
      <w:r>
        <w:rPr>
          <w:rFonts w:ascii="Times New Roman" w:hAnsi="Times New Roman" w:hint="eastAsia"/>
          <w:i/>
          <w:iCs/>
        </w:rPr>
        <w:t>TUB2</w:t>
      </w:r>
      <w:r>
        <w:rPr>
          <w:rFonts w:ascii="Times New Roman" w:hAnsi="Times New Roman" w:hint="eastAsia"/>
        </w:rPr>
        <w:t xml:space="preserve">) </w:t>
      </w:r>
    </w:p>
    <w:p w14:paraId="216F4E45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AACCGGTCAGTGCGTAAGTACACCACTGCTACCTTCTCTCATGGACTGCAGCTCACAATGGATAGGGTAACCAAATCGGTGCCGCCTTTTGGCAGACCATCTCCGGCGAGCATGGCCTCGACGGCTCCGGTGTCTACAACGGCACCTCGGACCTCCAGCTCGAGCGCATGAACGTCTACTTCAACGAGGTACTAGAAATGACACTCTTCCCATAGACGGACTGCGAGTGCTGACCTTCCACAGGCCTCTGGCAACAAGTTCGTTCCCCGTGCCGTCCTCGTCGATTTGGAGCCCGGCACAATGGACGCTGTCCGCGCTGGTCCCTTCGGTCAGCTCTTCCGTCCCGACAACTTCGTTT</w:t>
      </w:r>
    </w:p>
    <w:p w14:paraId="461A6A5C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&gt;</w:t>
      </w:r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SYDJ15 (LSU) </w:t>
      </w:r>
    </w:p>
    <w:p w14:paraId="7E6F1539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GCATATCAATAAGCGGAGGAAAAGAAACCAACAGGGATTGCCCTAGTAACGGCGAGTGAAGCGGCAACAGCTCAAATTTGAAATCTGGCGTCTTTGGCGTCCGAGTTGTAATTTGCAGAGGGCGCTTTGGCATTGGCAGCGGTCCAAGTTCCTTGGAACAGGACGTCACAGAGGGTGAGAATCCCGTACGTGGTCGCTAGCCTCTACCGTGTAAAGCCCCTTCGACGAGTCGAGTTGTTTGGGAATGCAGCTCTAAATGGGAGGTAAATTTCTTCTAAAGCTAAATACTGGCCAGAGACCGATAGCGCACAAGTAGAGTGATCGAAAGATGAAAAGCACTTTGGAAAGAGAGTTAAAAAGCACGTGAAATTGTTGAAAGGGAAGCGCTTGCAGCCAGACTTGCCTGTAGTTGCTCATCCGGGTTTTTACCCGGTGCACTCTTCTACGGGCAGGCCAGCATCAGTTTGGGCGGTTGGATAAAGGTCTCTGTCATGTACCTCCTCTCGGGGAGAACTTATAGGGGAGACGACATGCAACCAGCCCGGACTGAGGTCCGCGCATCTGCTAGGATGCTGGCGTAATGGCTGTAAGCGGCCCGTCTTGAAACACGGACCAAGGAGTCTAACATCTATGCGAGTGTTTGGGTGTCAAGCCCGAGCGCGTAATGAAAGTGAACGGAGGTGGGAACCTTTCGGGGTGCACCATCGACCGATCCTGATGTCTTCGGATGGATTTGAGTAAGAGCATAGCTGTTGGGACCCGAAAGATGGTGAACTATGCTTGAATAGGGTGAAGCCAGAGGAAACTCTGGTGGAGGCTCGCAGCGGTTCTGACGTGCAAATCGATCGTCAAATTTGGGCATAGGGGCGAAAGACTAATCGAGACTATCTAGTAGCTGGTTCCTGCCG</w:t>
      </w:r>
    </w:p>
    <w:p w14:paraId="068E28B1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&gt;</w:t>
      </w:r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SYDJ16 (LSU) </w:t>
      </w:r>
    </w:p>
    <w:p w14:paraId="16BBC0E1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TAAGCATATCAATAAGCGGAGGAAATAGAAACCAACAGGGATTGCCCTAGTAACGGCGAGTGAAGCGGCAACAGCTCAAATTTGAAATCTGGCGTCTTTGGCGTCCGAGTTGTAATTTGCAGAGGGCGCTTTGGCATTGGCAGCGGTCCAAGTTCCTTGGAACAGGACGTCACAGAGGGTGAGAATCCCGTACGTGGTCGCTAGCCTCTACCGTGTAAAGCCCCTTCGACGAGTCGAGTTGTTTGGGAATGCAGCTCTAAATGGGAGGTAAATTTCTTCTAAAGCTAAATACTGGCCAGAGACCGATAGCGCACAAGTAGAGTGATCGAAAGATGAAAAGCACTTTGGAAAGAGAGTTAAAAAGCACGTGAAATTGTTGAAAGGGAAGCGCTTGCAGCCAGACTTGCCTGTAGTTGCTCATCCGGGTTTTTACCCGGTGCACTCTTCTACGGGCAGGCCAGCATCAGTTTGGGCGGTTGGATAAAGGTCTCTGTCATGTACCTCCTCTCGGGGAGAACTTATAGGGGAGACGACATGCAACCAGCCCGGACTGAGGTCCGCGCATCTGCTAGGATGCTGGCGTAATGGCTGTAAGCGGCCCGTCTTGAAACACGGACCAAGGAGTCTAACATCTATGCGAGTGTTTGGGTGTCAAGCCCGAGCGCGTAATGAAAGTGAACGGAGGTGGGAACCTTTCGGGGTGCACCATCGACCGATCCTGATGTCTTCGGATGGATTTGAGTAAGAGCATAGCTGTTGGGACCCGAAAGATGGTGAACTATGCTTGAATAGGGTGAAGCCAGAGGAAACTCTGGTGGAGGCTCGCAGCGGTTCTGACGTGCAAATCGATCGTCAAATTTGGGCATAGGGGCGAAAGACTAATCGAACTATCTAGTAGCTGGTTCCTGCCGA</w:t>
      </w:r>
    </w:p>
    <w:p w14:paraId="3BE34284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&gt;</w:t>
      </w:r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Epicoccum</w:t>
      </w:r>
      <w:proofErr w:type="spellEnd"/>
      <w:r>
        <w:rPr>
          <w:rFonts w:ascii="Times New Roman" w:hAnsi="Times New Roman" w:hint="eastAsia"/>
          <w:i/>
          <w:iCs/>
        </w:rPr>
        <w:t xml:space="preserve"> </w:t>
      </w:r>
      <w:proofErr w:type="spellStart"/>
      <w:r>
        <w:rPr>
          <w:rFonts w:ascii="Times New Roman" w:hAnsi="Times New Roman" w:hint="eastAsia"/>
          <w:i/>
          <w:iCs/>
        </w:rPr>
        <w:t>sorghinum</w:t>
      </w:r>
      <w:proofErr w:type="spellEnd"/>
      <w:r>
        <w:rPr>
          <w:rFonts w:ascii="Times New Roman" w:hAnsi="Times New Roman" w:hint="eastAsia"/>
        </w:rPr>
        <w:t xml:space="preserve"> SYDJ19 (LSU) </w:t>
      </w:r>
    </w:p>
    <w:p w14:paraId="187BA66F" w14:textId="77777777" w:rsidR="00FA1DD9" w:rsidRDefault="003E3C9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TAGCATATCAATAAGCGGAGGAAAAGAAACCAACAGGGATTGCCCTAGTAACGGCGAGTGAAGCGGCAACAGCTCAAATTTGAAATCTGGCGTCTTTGGCGTCCGAGTTGTAATTTGCAGAGGGCGCTTTGGCATTGGCAGCGGTCCAAGTTCCTTGGAACAGGACGTCACAGAGGGTGAGAATCCCGTACGTGGTCGCTAGCCTCTACCGTGTAAAGCCCCTTCGACGAGTCGAGTTGTTTGGGAATGCAGCTCTAAATGGGAGGTAAATTTCTTCTAAAGCTAAATACTGGCCAGAGACCGATAGCGCACAAGTAGAGTGATCGAAAGATGAAAAGCACTTTGGAAAGAGAGTTAAAAAGCACGTGAAATTGTTGAAAGGGAAGCGCTTGCAGCCAGACTTGCCTGTAGTTGCTCATCCGGGTTTTTACCCGGTGCACTCTTCTACGGGCAGGCCAGCATCAGTTTGGGCGGTTGGATAAAGGTCTCTGTCATGTACCTCCTCTCGGGGAGAACTTATAGGGGAGACGACATGCAACCAGCCCGGACTGAGGTCCGCGCATCTGCTAGGATGCTGGCGTAATGGCTGTAAGCGGCCCGTCTTGAAACACGGACCAAGGAGTCTAACATCTATGCGAGTGTTTGGGTGTCAAGCCCGAGCGCGTAATGAAAGTGAACGGAGGTGGGAACCTTTCGGGGTGCACCATCGACCGATCCTGATGTCTTCGGATGGATTTGAGTAAGAGCATAGCTGTTGGGACCCGAAAGATGGTGAACTATGCTTGAATAGGGTGAAGCCAGAGGAAACTCTGGTGGAGGCTCGCAGCGGTTCTGACGTGCAAATCGATCGTCAAATTTGGGCATAGGGGCGAAAGACTAATCGAACTATCTAGTAGCTGGTTCCTGCCGA</w:t>
      </w:r>
    </w:p>
    <w:p w14:paraId="5AACBA0D" w14:textId="77777777" w:rsidR="00FA1DD9" w:rsidRDefault="00FA1DD9">
      <w:pPr>
        <w:spacing w:line="360" w:lineRule="auto"/>
        <w:rPr>
          <w:rFonts w:ascii="Times New Roman" w:eastAsia="FangSong" w:hAnsi="Times New Roman"/>
          <w:sz w:val="24"/>
        </w:rPr>
      </w:pPr>
    </w:p>
    <w:sectPr w:rsidR="00FA1DD9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DF76" w14:textId="77777777" w:rsidR="003431F6" w:rsidRDefault="003431F6" w:rsidP="00382987">
      <w:r>
        <w:separator/>
      </w:r>
    </w:p>
  </w:endnote>
  <w:endnote w:type="continuationSeparator" w:id="0">
    <w:p w14:paraId="468D05A3" w14:textId="77777777" w:rsidR="003431F6" w:rsidRDefault="003431F6" w:rsidP="0038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0B27" w14:textId="77777777" w:rsidR="003431F6" w:rsidRDefault="003431F6" w:rsidP="00382987">
      <w:r>
        <w:separator/>
      </w:r>
    </w:p>
  </w:footnote>
  <w:footnote w:type="continuationSeparator" w:id="0">
    <w:p w14:paraId="230457BE" w14:textId="77777777" w:rsidR="003431F6" w:rsidRDefault="003431F6" w:rsidP="0038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0EB"/>
    <w:multiLevelType w:val="multilevel"/>
    <w:tmpl w:val="406F20EB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6108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3ZGVjZDg5MzJiZDhmZWM0NjgyMjU4ODViNzkwNzEifQ=="/>
  </w:docVars>
  <w:rsids>
    <w:rsidRoot w:val="0069084A"/>
    <w:rsid w:val="0000379B"/>
    <w:rsid w:val="000078E2"/>
    <w:rsid w:val="000078F3"/>
    <w:rsid w:val="00007EE9"/>
    <w:rsid w:val="00017E4D"/>
    <w:rsid w:val="000277AF"/>
    <w:rsid w:val="00045021"/>
    <w:rsid w:val="000451A7"/>
    <w:rsid w:val="00045E97"/>
    <w:rsid w:val="00053438"/>
    <w:rsid w:val="000715AE"/>
    <w:rsid w:val="0007595C"/>
    <w:rsid w:val="00080153"/>
    <w:rsid w:val="00083CBB"/>
    <w:rsid w:val="00090876"/>
    <w:rsid w:val="000A7C5B"/>
    <w:rsid w:val="000B20BC"/>
    <w:rsid w:val="000B4494"/>
    <w:rsid w:val="000D3815"/>
    <w:rsid w:val="000E5F2E"/>
    <w:rsid w:val="000F5A13"/>
    <w:rsid w:val="0010160B"/>
    <w:rsid w:val="0011730E"/>
    <w:rsid w:val="00145103"/>
    <w:rsid w:val="00147CE1"/>
    <w:rsid w:val="00162940"/>
    <w:rsid w:val="00172ECE"/>
    <w:rsid w:val="0017387F"/>
    <w:rsid w:val="00173E80"/>
    <w:rsid w:val="001759BC"/>
    <w:rsid w:val="00187E38"/>
    <w:rsid w:val="001D5F5E"/>
    <w:rsid w:val="00205528"/>
    <w:rsid w:val="0021562E"/>
    <w:rsid w:val="0021611A"/>
    <w:rsid w:val="002232F8"/>
    <w:rsid w:val="00224BC7"/>
    <w:rsid w:val="002408CD"/>
    <w:rsid w:val="00254DDC"/>
    <w:rsid w:val="0027086F"/>
    <w:rsid w:val="0027127A"/>
    <w:rsid w:val="00272C30"/>
    <w:rsid w:val="002743BA"/>
    <w:rsid w:val="00280BCD"/>
    <w:rsid w:val="00282714"/>
    <w:rsid w:val="002973B2"/>
    <w:rsid w:val="002A04A6"/>
    <w:rsid w:val="002A1EFB"/>
    <w:rsid w:val="002C1CE4"/>
    <w:rsid w:val="002D0B84"/>
    <w:rsid w:val="002D0CA9"/>
    <w:rsid w:val="002D2553"/>
    <w:rsid w:val="002D7825"/>
    <w:rsid w:val="002D7FEC"/>
    <w:rsid w:val="002E1854"/>
    <w:rsid w:val="002E624B"/>
    <w:rsid w:val="002F3A45"/>
    <w:rsid w:val="002F4373"/>
    <w:rsid w:val="003079F1"/>
    <w:rsid w:val="00310AE8"/>
    <w:rsid w:val="00322689"/>
    <w:rsid w:val="003360DC"/>
    <w:rsid w:val="003431F6"/>
    <w:rsid w:val="003472D9"/>
    <w:rsid w:val="003722A7"/>
    <w:rsid w:val="00376157"/>
    <w:rsid w:val="00382987"/>
    <w:rsid w:val="00390B8C"/>
    <w:rsid w:val="00391632"/>
    <w:rsid w:val="003C076C"/>
    <w:rsid w:val="003D4C73"/>
    <w:rsid w:val="003E3C9A"/>
    <w:rsid w:val="003F0E14"/>
    <w:rsid w:val="00400FA3"/>
    <w:rsid w:val="00407577"/>
    <w:rsid w:val="00426C87"/>
    <w:rsid w:val="00427B38"/>
    <w:rsid w:val="00441B21"/>
    <w:rsid w:val="00480B79"/>
    <w:rsid w:val="00492C8A"/>
    <w:rsid w:val="004957F9"/>
    <w:rsid w:val="004B2287"/>
    <w:rsid w:val="004D6A7F"/>
    <w:rsid w:val="004F069C"/>
    <w:rsid w:val="004F083C"/>
    <w:rsid w:val="004F3425"/>
    <w:rsid w:val="00505755"/>
    <w:rsid w:val="00520115"/>
    <w:rsid w:val="00524E64"/>
    <w:rsid w:val="005270AC"/>
    <w:rsid w:val="00565AAD"/>
    <w:rsid w:val="00575583"/>
    <w:rsid w:val="0057629A"/>
    <w:rsid w:val="00584DD9"/>
    <w:rsid w:val="00584EC3"/>
    <w:rsid w:val="00585D7F"/>
    <w:rsid w:val="00594E93"/>
    <w:rsid w:val="005B7107"/>
    <w:rsid w:val="005C23FE"/>
    <w:rsid w:val="005D182E"/>
    <w:rsid w:val="005E4340"/>
    <w:rsid w:val="006004DD"/>
    <w:rsid w:val="00605697"/>
    <w:rsid w:val="00625D28"/>
    <w:rsid w:val="0062698E"/>
    <w:rsid w:val="006273F2"/>
    <w:rsid w:val="006348D0"/>
    <w:rsid w:val="00637244"/>
    <w:rsid w:val="006467A9"/>
    <w:rsid w:val="00647DB5"/>
    <w:rsid w:val="00662CC4"/>
    <w:rsid w:val="0066678F"/>
    <w:rsid w:val="00666EC6"/>
    <w:rsid w:val="0067002D"/>
    <w:rsid w:val="00673181"/>
    <w:rsid w:val="006756F1"/>
    <w:rsid w:val="0069084A"/>
    <w:rsid w:val="006B33E9"/>
    <w:rsid w:val="006D6A55"/>
    <w:rsid w:val="006E22BA"/>
    <w:rsid w:val="00737E81"/>
    <w:rsid w:val="007444B6"/>
    <w:rsid w:val="007534D8"/>
    <w:rsid w:val="00753D08"/>
    <w:rsid w:val="00760C58"/>
    <w:rsid w:val="007752ED"/>
    <w:rsid w:val="00787ACA"/>
    <w:rsid w:val="00792C44"/>
    <w:rsid w:val="007969E7"/>
    <w:rsid w:val="007A7988"/>
    <w:rsid w:val="007B0DC8"/>
    <w:rsid w:val="008101D6"/>
    <w:rsid w:val="00811822"/>
    <w:rsid w:val="00812FB1"/>
    <w:rsid w:val="00815AB8"/>
    <w:rsid w:val="00816583"/>
    <w:rsid w:val="0083212F"/>
    <w:rsid w:val="00836345"/>
    <w:rsid w:val="00840553"/>
    <w:rsid w:val="0084061F"/>
    <w:rsid w:val="00842E39"/>
    <w:rsid w:val="00850AD8"/>
    <w:rsid w:val="00856314"/>
    <w:rsid w:val="008745F1"/>
    <w:rsid w:val="00890DE4"/>
    <w:rsid w:val="00894818"/>
    <w:rsid w:val="008B0D25"/>
    <w:rsid w:val="008B639C"/>
    <w:rsid w:val="008B6CF4"/>
    <w:rsid w:val="008C47BF"/>
    <w:rsid w:val="008D6688"/>
    <w:rsid w:val="008E2FD0"/>
    <w:rsid w:val="008E7D08"/>
    <w:rsid w:val="008F31BE"/>
    <w:rsid w:val="008F71D5"/>
    <w:rsid w:val="00907F9C"/>
    <w:rsid w:val="00917BDE"/>
    <w:rsid w:val="0092192A"/>
    <w:rsid w:val="00923504"/>
    <w:rsid w:val="00925CC1"/>
    <w:rsid w:val="0093163F"/>
    <w:rsid w:val="009335F3"/>
    <w:rsid w:val="009369B7"/>
    <w:rsid w:val="009407DA"/>
    <w:rsid w:val="00970779"/>
    <w:rsid w:val="00980EC8"/>
    <w:rsid w:val="009D2865"/>
    <w:rsid w:val="009D7793"/>
    <w:rsid w:val="00A00329"/>
    <w:rsid w:val="00A069DA"/>
    <w:rsid w:val="00A20AA4"/>
    <w:rsid w:val="00A23DEE"/>
    <w:rsid w:val="00A2422D"/>
    <w:rsid w:val="00A251C2"/>
    <w:rsid w:val="00A27C3E"/>
    <w:rsid w:val="00A53CDD"/>
    <w:rsid w:val="00A65447"/>
    <w:rsid w:val="00A7065F"/>
    <w:rsid w:val="00A917E9"/>
    <w:rsid w:val="00A97821"/>
    <w:rsid w:val="00AA274C"/>
    <w:rsid w:val="00AA31E2"/>
    <w:rsid w:val="00AB6A1F"/>
    <w:rsid w:val="00AC1F1C"/>
    <w:rsid w:val="00AC5EE7"/>
    <w:rsid w:val="00AD1805"/>
    <w:rsid w:val="00AE3DC1"/>
    <w:rsid w:val="00AE68A9"/>
    <w:rsid w:val="00AE735F"/>
    <w:rsid w:val="00AF5C6F"/>
    <w:rsid w:val="00B05707"/>
    <w:rsid w:val="00B07F09"/>
    <w:rsid w:val="00B21691"/>
    <w:rsid w:val="00B31403"/>
    <w:rsid w:val="00B5328C"/>
    <w:rsid w:val="00B53C19"/>
    <w:rsid w:val="00B61F03"/>
    <w:rsid w:val="00B64087"/>
    <w:rsid w:val="00B645CA"/>
    <w:rsid w:val="00B90F9A"/>
    <w:rsid w:val="00BB25B0"/>
    <w:rsid w:val="00BC2CC1"/>
    <w:rsid w:val="00BE4B7A"/>
    <w:rsid w:val="00BF240B"/>
    <w:rsid w:val="00BF2B47"/>
    <w:rsid w:val="00BF7091"/>
    <w:rsid w:val="00C307D9"/>
    <w:rsid w:val="00C470EE"/>
    <w:rsid w:val="00C63A01"/>
    <w:rsid w:val="00C672CD"/>
    <w:rsid w:val="00C754B5"/>
    <w:rsid w:val="00C95CA0"/>
    <w:rsid w:val="00CA61F4"/>
    <w:rsid w:val="00CA7353"/>
    <w:rsid w:val="00CE01D0"/>
    <w:rsid w:val="00CE29B9"/>
    <w:rsid w:val="00CE31AF"/>
    <w:rsid w:val="00D04560"/>
    <w:rsid w:val="00D16EB5"/>
    <w:rsid w:val="00D20242"/>
    <w:rsid w:val="00D262AC"/>
    <w:rsid w:val="00D27322"/>
    <w:rsid w:val="00D31D11"/>
    <w:rsid w:val="00D42064"/>
    <w:rsid w:val="00D45D00"/>
    <w:rsid w:val="00D47CBA"/>
    <w:rsid w:val="00D51DC8"/>
    <w:rsid w:val="00DA1727"/>
    <w:rsid w:val="00DA1904"/>
    <w:rsid w:val="00DC2CEA"/>
    <w:rsid w:val="00DD23CD"/>
    <w:rsid w:val="00DD31CE"/>
    <w:rsid w:val="00DD5ADC"/>
    <w:rsid w:val="00DF3E64"/>
    <w:rsid w:val="00DF726A"/>
    <w:rsid w:val="00E06C0F"/>
    <w:rsid w:val="00E071BC"/>
    <w:rsid w:val="00E21F68"/>
    <w:rsid w:val="00E276D3"/>
    <w:rsid w:val="00E377D8"/>
    <w:rsid w:val="00E627BF"/>
    <w:rsid w:val="00E923FA"/>
    <w:rsid w:val="00EC5938"/>
    <w:rsid w:val="00ED01A1"/>
    <w:rsid w:val="00EE117C"/>
    <w:rsid w:val="00EE2035"/>
    <w:rsid w:val="00EE6886"/>
    <w:rsid w:val="00F046F6"/>
    <w:rsid w:val="00F16A26"/>
    <w:rsid w:val="00F2127F"/>
    <w:rsid w:val="00F26659"/>
    <w:rsid w:val="00F349B7"/>
    <w:rsid w:val="00F62DF9"/>
    <w:rsid w:val="00F645CA"/>
    <w:rsid w:val="00F66466"/>
    <w:rsid w:val="00F81CAF"/>
    <w:rsid w:val="00F8622F"/>
    <w:rsid w:val="00F91FA3"/>
    <w:rsid w:val="00F942A3"/>
    <w:rsid w:val="00FA1DD9"/>
    <w:rsid w:val="00FA5C40"/>
    <w:rsid w:val="00FF7F2A"/>
    <w:rsid w:val="0A075D00"/>
    <w:rsid w:val="2C035EF5"/>
    <w:rsid w:val="37456778"/>
    <w:rsid w:val="3FA441BB"/>
    <w:rsid w:val="41BC6530"/>
    <w:rsid w:val="51956D25"/>
    <w:rsid w:val="658A35BB"/>
    <w:rsid w:val="6E966F54"/>
    <w:rsid w:val="7A4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57E88"/>
  <w15:docId w15:val="{BBCE800E-7B21-4B82-97A9-C5119304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pPr>
      <w:jc w:val="left"/>
    </w:pPr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21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Calibri" w:eastAsia="SimSun" w:hAnsi="Calibri" w:cs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qFormat/>
    <w:rPr>
      <w:rFonts w:ascii="Calibri" w:eastAsia="SimSun" w:hAnsi="Calibri" w:cs="Times New Roman"/>
      <w:sz w:val="18"/>
      <w:szCs w:val="18"/>
    </w:rPr>
  </w:style>
  <w:style w:type="paragraph" w:styleId="Listenabsatz">
    <w:name w:val="List Paragraph"/>
    <w:basedOn w:val="Standard"/>
    <w:uiPriority w:val="99"/>
    <w:unhideWhenUsed/>
    <w:pPr>
      <w:ind w:firstLineChars="200" w:firstLine="420"/>
    </w:p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character" w:customStyle="1" w:styleId="1">
    <w:name w:val="未处理的提及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unhideWhenUsed/>
    <w:rsid w:val="00F8622F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902</Words>
  <Characters>10819</Characters>
  <Application>Microsoft Office Word</Application>
  <DocSecurity>0</DocSecurity>
  <Lines>204</Lines>
  <Paragraphs>40</Paragraphs>
  <ScaleCrop>false</ScaleCrop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xiaoyulong</dc:creator>
  <cp:lastModifiedBy>Tomislav Cernava</cp:lastModifiedBy>
  <cp:revision>21</cp:revision>
  <dcterms:created xsi:type="dcterms:W3CDTF">2025-04-09T09:23:00Z</dcterms:created>
  <dcterms:modified xsi:type="dcterms:W3CDTF">2025-12-22T13:01:00Z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5A41366FABE140E3BFF6045F8E191E07_13</vt:lpwstr>
  </property>
  <property fmtid="{D5CDD505-2E9C-101B-9397-08002B2CF9AE}" pid="4" name="GrammarlyDocumentId">
    <vt:lpwstr>98a1246b40d5c9df0fc64e7004b282bc2c365a48973e3c2d0a502d29a51c6b62</vt:lpwstr>
  </property>
  <property fmtid="{D5CDD505-2E9C-101B-9397-08002B2CF9AE}" pid="5" name="KSOTemplateDocerSaveRecord">
    <vt:lpwstr>eyJoZGlkIjoiZjViY2UwMDA1N2ZkZThkYjhjYmFlOGY2ZjI0NzQxMzYiLCJ1c2VySWQiOiI2MjkwODcxMDkifQ==</vt:lpwstr>
  </property>
</Properties>
</file>