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DD7" w:rsidRPr="00245DD7" w:rsidRDefault="00F46CDA" w:rsidP="00245DD7">
      <w:pPr>
        <w:keepNext/>
        <w:keepLines/>
        <w:spacing w:before="480" w:after="0" w:line="360" w:lineRule="atLeast"/>
        <w:jc w:val="both"/>
        <w:rPr>
          <w:rFonts w:ascii="Calibri Light" w:eastAsia="DengXian Light" w:hAnsi="Calibri Light" w:cs="Times New Roman"/>
          <w:b/>
          <w:bCs/>
          <w:sz w:val="28"/>
          <w:szCs w:val="28"/>
          <w:lang w:val="en-US" w:eastAsia="ja-JP"/>
        </w:rPr>
      </w:pPr>
      <w:r>
        <w:rPr>
          <w:rFonts w:ascii="Calibri Light" w:eastAsia="DengXian Light" w:hAnsi="Calibri Light" w:cs="Times New Roman"/>
          <w:b/>
          <w:bCs/>
          <w:sz w:val="28"/>
          <w:szCs w:val="28"/>
          <w:lang w:val="en-US" w:eastAsia="ja-JP"/>
        </w:rPr>
        <w:t xml:space="preserve">Localised wavenumber </w:t>
      </w:r>
      <w:r w:rsidR="0001056A">
        <w:rPr>
          <w:rFonts w:ascii="Calibri Light" w:eastAsia="DengXian Light" w:hAnsi="Calibri Light" w:cs="Times New Roman"/>
          <w:b/>
          <w:bCs/>
          <w:sz w:val="28"/>
          <w:szCs w:val="28"/>
          <w:lang w:val="en-US" w:eastAsia="ja-JP"/>
        </w:rPr>
        <w:t>estimation and its application to waveguide discontinuities</w:t>
      </w:r>
    </w:p>
    <w:p w:rsidR="00245DD7" w:rsidRPr="00792392" w:rsidRDefault="00074967" w:rsidP="00245DD7">
      <w:pPr>
        <w:spacing w:before="200" w:after="0" w:line="360" w:lineRule="atLeast"/>
        <w:jc w:val="center"/>
        <w:rPr>
          <w:rFonts w:ascii="Calibri" w:eastAsia="Times New Roman" w:hAnsi="Calibri" w:cs="Times New Roman"/>
          <w:lang w:val="pt-BR" w:eastAsia="ja-JP"/>
        </w:rPr>
      </w:pPr>
      <w:r w:rsidRPr="00792392">
        <w:rPr>
          <w:rFonts w:ascii="Calibri" w:eastAsia="Times New Roman" w:hAnsi="Calibri" w:cs="Times New Roman"/>
          <w:lang w:val="pt-BR" w:eastAsia="ja-JP"/>
        </w:rPr>
        <w:t>M.</w:t>
      </w:r>
      <w:r w:rsidR="004A3A90" w:rsidRPr="00792392">
        <w:rPr>
          <w:rFonts w:ascii="Calibri" w:eastAsia="Times New Roman" w:hAnsi="Calibri" w:cs="Times New Roman"/>
          <w:lang w:val="pt-BR" w:eastAsia="ja-JP"/>
        </w:rPr>
        <w:t xml:space="preserve"> </w:t>
      </w:r>
      <w:r w:rsidRPr="00792392">
        <w:rPr>
          <w:rFonts w:ascii="Calibri" w:eastAsia="Times New Roman" w:hAnsi="Calibri" w:cs="Times New Roman"/>
          <w:lang w:val="pt-BR" w:eastAsia="ja-JP"/>
        </w:rPr>
        <w:t>W. Bavaresco</w:t>
      </w:r>
      <w:r w:rsidR="004A3A90" w:rsidRPr="00792392">
        <w:rPr>
          <w:rFonts w:ascii="Calibri" w:eastAsia="Times New Roman" w:hAnsi="Calibri" w:cs="Times New Roman"/>
          <w:lang w:val="pt-BR" w:eastAsia="ja-JP"/>
        </w:rPr>
        <w:t>, E.</w:t>
      </w:r>
      <w:r w:rsidR="004A3A90">
        <w:rPr>
          <w:rFonts w:ascii="Calibri" w:eastAsia="Times New Roman" w:hAnsi="Calibri" w:cs="Times New Roman"/>
          <w:lang w:val="pt-BR" w:eastAsia="ja-JP"/>
        </w:rPr>
        <w:t xml:space="preserve"> Rustighi, N.</w:t>
      </w:r>
      <w:r w:rsidR="007C0D2D">
        <w:rPr>
          <w:rFonts w:ascii="Calibri" w:eastAsia="Times New Roman" w:hAnsi="Calibri" w:cs="Times New Roman"/>
          <w:lang w:val="pt-BR" w:eastAsia="ja-JP"/>
        </w:rPr>
        <w:t xml:space="preserve"> S.</w:t>
      </w:r>
      <w:r w:rsidR="004A3A90">
        <w:rPr>
          <w:rFonts w:ascii="Calibri" w:eastAsia="Times New Roman" w:hAnsi="Calibri" w:cs="Times New Roman"/>
          <w:lang w:val="pt-BR" w:eastAsia="ja-JP"/>
        </w:rPr>
        <w:t xml:space="preserve"> Ferguson</w:t>
      </w:r>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Wave propagation methods have been widely investigated for the potential application to </w:t>
      </w:r>
      <w:r w:rsidR="00721CF0">
        <w:rPr>
          <w:rFonts w:ascii="Calibri" w:eastAsia="Times New Roman" w:hAnsi="Calibri" w:cs="Times New Roman"/>
          <w:lang w:eastAsia="en-GB"/>
        </w:rPr>
        <w:t xml:space="preserve">the </w:t>
      </w:r>
      <w:r w:rsidRPr="00245DD7">
        <w:rPr>
          <w:rFonts w:ascii="Calibri" w:eastAsia="Times New Roman" w:hAnsi="Calibri" w:cs="Times New Roman"/>
          <w:lang w:eastAsia="en-GB"/>
        </w:rPr>
        <w:t>detection and localisation of discontinuities in structural waveguides. In the low-mid frequency ranges, previous preliminary works</w:t>
      </w:r>
      <w:r w:rsidR="003A4B97">
        <w:rPr>
          <w:rFonts w:ascii="Calibri" w:eastAsia="Times New Roman" w:hAnsi="Calibri" w:cs="Times New Roman"/>
          <w:lang w:eastAsia="en-GB"/>
        </w:rPr>
        <w:t xml:space="preserve"> that used the analytic signal theory</w:t>
      </w:r>
      <w:r w:rsidRPr="00245DD7">
        <w:rPr>
          <w:rFonts w:ascii="Calibri" w:eastAsia="Times New Roman" w:hAnsi="Calibri" w:cs="Times New Roman"/>
          <w:lang w:eastAsia="en-GB"/>
        </w:rPr>
        <w:t xml:space="preserve"> have considered local wavenumber estimations based on the time domain for the purpose of localisation in mechanical structures. However, these have not fully exploited the potential of this approach. This is accomplished herein for a one-dimensional infinite-like waveguide by means of two methods applied in the spatial domain; namely the Hilbert transform via the wavenumber domain estimator and the Direct Quadrature method. Modifications are proposed to make these methods more suitable to the space-wavenumber application and for the purpose of localisation. A three-dimensional plot is proposed, where local divergences of the wavenumbers indicate the positions of the discontinuities for otherwise uniform waveguides. Numerical simulations and experiments show an accurate estimation of the local wavenumbers and validate the methods with the proposed modifications for the localisation of different types of discontinuities. </w:t>
      </w:r>
    </w:p>
    <w:p w:rsidR="00245DD7" w:rsidRPr="00245DD7" w:rsidRDefault="00245DD7" w:rsidP="00245DD7">
      <w:pPr>
        <w:spacing w:before="200" w:after="0" w:line="360" w:lineRule="atLeast"/>
        <w:jc w:val="both"/>
        <w:rPr>
          <w:rFonts w:ascii="Calibri" w:eastAsia="Times New Roman" w:hAnsi="Calibri" w:cs="Times New Roman"/>
          <w:lang w:val="en-US" w:eastAsia="ja-JP"/>
        </w:rPr>
      </w:pPr>
      <w:r w:rsidRPr="00245DD7">
        <w:rPr>
          <w:rFonts w:ascii="Calibri" w:eastAsia="Times New Roman" w:hAnsi="Calibri" w:cs="Times New Roman"/>
          <w:lang w:val="en-US" w:eastAsia="ja-JP"/>
        </w:rPr>
        <w:t>Keywords: local wavenumber</w:t>
      </w:r>
      <w:r w:rsidR="00375DA8">
        <w:rPr>
          <w:rFonts w:ascii="Calibri" w:eastAsia="Times New Roman" w:hAnsi="Calibri" w:cs="Times New Roman"/>
          <w:lang w:val="en-US" w:eastAsia="ja-JP"/>
        </w:rPr>
        <w:t>, wavenumber</w:t>
      </w:r>
      <w:r w:rsidRPr="00245DD7">
        <w:rPr>
          <w:rFonts w:ascii="Calibri" w:eastAsia="Times New Roman" w:hAnsi="Calibri" w:cs="Times New Roman"/>
          <w:lang w:val="en-US" w:eastAsia="ja-JP"/>
        </w:rPr>
        <w:t xml:space="preserve"> estimation,</w:t>
      </w:r>
      <w:r w:rsidR="00F84F37">
        <w:rPr>
          <w:rFonts w:ascii="Calibri" w:eastAsia="Times New Roman" w:hAnsi="Calibri" w:cs="Times New Roman"/>
          <w:lang w:val="en-US" w:eastAsia="ja-JP"/>
        </w:rPr>
        <w:t xml:space="preserve"> discontinuity,</w:t>
      </w:r>
      <w:r w:rsidRPr="00245DD7">
        <w:rPr>
          <w:rFonts w:ascii="Calibri" w:eastAsia="Times New Roman" w:hAnsi="Calibri" w:cs="Times New Roman"/>
          <w:lang w:val="en-US" w:eastAsia="ja-JP"/>
        </w:rPr>
        <w:t xml:space="preserve"> localisation, Hilbert transform, Direct Quadrature</w:t>
      </w:r>
    </w:p>
    <w:p w:rsidR="00245DD7" w:rsidRPr="006C31E1" w:rsidRDefault="00245DD7" w:rsidP="00792392">
      <w:pPr>
        <w:pStyle w:val="Heading1"/>
      </w:pPr>
      <w:r w:rsidRPr="00245DD7">
        <w:t xml:space="preserve">Introduction </w:t>
      </w:r>
    </w:p>
    <w:p w:rsidR="002637C4" w:rsidRDefault="002637C4" w:rsidP="001720E9">
      <w:pPr>
        <w:spacing w:before="200" w:after="0" w:line="360" w:lineRule="atLeast"/>
        <w:jc w:val="both"/>
        <w:rPr>
          <w:rFonts w:ascii="Calibri" w:eastAsia="Times New Roman" w:hAnsi="Calibri" w:cs="Times New Roman"/>
          <w:lang w:eastAsia="en-GB"/>
        </w:rPr>
      </w:pPr>
      <w:r>
        <w:rPr>
          <w:rFonts w:ascii="Calibri" w:eastAsia="Times New Roman" w:hAnsi="Calibri" w:cs="Times New Roman"/>
          <w:lang w:eastAsia="en-GB"/>
        </w:rPr>
        <w:t xml:space="preserve">Detection of discontinuities or local changes within structures is an important activity for health assessment and characterisation of structural components. The estimation of wavenumbers </w:t>
      </w:r>
      <w:r w:rsidR="001720E9">
        <w:rPr>
          <w:rFonts w:ascii="Calibri" w:eastAsia="Times New Roman" w:hAnsi="Calibri" w:cs="Times New Roman"/>
          <w:lang w:eastAsia="en-GB"/>
        </w:rPr>
        <w:t>for</w:t>
      </w:r>
      <w:r>
        <w:rPr>
          <w:rFonts w:ascii="Calibri" w:eastAsia="Times New Roman" w:hAnsi="Calibri" w:cs="Times New Roman"/>
          <w:lang w:eastAsia="en-GB"/>
        </w:rPr>
        <w:t xml:space="preserve"> structures can give information about discontinuities </w:t>
      </w:r>
      <w:r w:rsidR="001720E9">
        <w:rPr>
          <w:rFonts w:ascii="Calibri" w:eastAsia="Times New Roman" w:hAnsi="Calibri" w:cs="Times New Roman"/>
          <w:lang w:eastAsia="en-GB"/>
        </w:rPr>
        <w:t xml:space="preserve">present </w:t>
      </w:r>
      <w:r>
        <w:rPr>
          <w:rFonts w:ascii="Calibri" w:eastAsia="Times New Roman" w:hAnsi="Calibri" w:cs="Times New Roman"/>
          <w:lang w:eastAsia="en-GB"/>
        </w:rPr>
        <w:t xml:space="preserve">in waveguides. </w:t>
      </w:r>
      <w:r w:rsidR="001720E9">
        <w:rPr>
          <w:rFonts w:ascii="Calibri" w:eastAsia="Times New Roman" w:hAnsi="Calibri" w:cs="Times New Roman"/>
          <w:lang w:eastAsia="en-GB"/>
        </w:rPr>
        <w:t>Thus</w:t>
      </w:r>
      <w:r>
        <w:rPr>
          <w:rFonts w:ascii="Calibri" w:eastAsia="Times New Roman" w:hAnsi="Calibri" w:cs="Times New Roman"/>
          <w:lang w:eastAsia="en-GB"/>
        </w:rPr>
        <w:t xml:space="preserve"> w</w:t>
      </w:r>
      <w:r w:rsidR="00C326AE">
        <w:rPr>
          <w:rFonts w:ascii="Calibri" w:eastAsia="Times New Roman" w:hAnsi="Calibri" w:cs="Times New Roman"/>
          <w:lang w:eastAsia="en-GB"/>
        </w:rPr>
        <w:t>avenumber</w:t>
      </w:r>
      <w:r w:rsidR="00D51EA0">
        <w:rPr>
          <w:rFonts w:ascii="Calibri" w:eastAsia="Times New Roman" w:hAnsi="Calibri" w:cs="Times New Roman"/>
          <w:lang w:eastAsia="en-GB"/>
        </w:rPr>
        <w:t xml:space="preserve"> estimation is a </w:t>
      </w:r>
      <w:r w:rsidR="00660AF8">
        <w:rPr>
          <w:rFonts w:ascii="Calibri" w:eastAsia="Times New Roman" w:hAnsi="Calibri" w:cs="Times New Roman"/>
          <w:lang w:eastAsia="en-GB"/>
        </w:rPr>
        <w:t xml:space="preserve">relevant topic in applications that require </w:t>
      </w:r>
      <w:r w:rsidR="00721CF0">
        <w:rPr>
          <w:rFonts w:ascii="Calibri" w:eastAsia="Times New Roman" w:hAnsi="Calibri" w:cs="Times New Roman"/>
          <w:lang w:eastAsia="en-GB"/>
        </w:rPr>
        <w:t xml:space="preserve">the </w:t>
      </w:r>
      <w:r w:rsidR="00660AF8">
        <w:rPr>
          <w:rFonts w:ascii="Calibri" w:eastAsia="Times New Roman" w:hAnsi="Calibri" w:cs="Times New Roman"/>
          <w:lang w:eastAsia="en-GB"/>
        </w:rPr>
        <w:t xml:space="preserve">understanding </w:t>
      </w:r>
      <w:r w:rsidR="00D85024">
        <w:rPr>
          <w:rFonts w:ascii="Calibri" w:eastAsia="Times New Roman" w:hAnsi="Calibri" w:cs="Times New Roman"/>
          <w:lang w:eastAsia="en-GB"/>
        </w:rPr>
        <w:t>of wave propagation characteristics of structures</w:t>
      </w:r>
      <w:r w:rsidR="00974D74">
        <w:rPr>
          <w:rFonts w:ascii="Calibri" w:eastAsia="Times New Roman" w:hAnsi="Calibri" w:cs="Times New Roman"/>
          <w:lang w:eastAsia="en-GB"/>
        </w:rPr>
        <w:t xml:space="preserve"> including</w:t>
      </w:r>
      <w:r w:rsidR="00D85024">
        <w:rPr>
          <w:rFonts w:ascii="Calibri" w:eastAsia="Times New Roman" w:hAnsi="Calibri" w:cs="Times New Roman"/>
          <w:lang w:eastAsia="en-GB"/>
        </w:rPr>
        <w:t xml:space="preserve"> periodic </w:t>
      </w:r>
      <w:r w:rsidR="004037DA">
        <w:rPr>
          <w:rFonts w:ascii="Calibri" w:eastAsia="Times New Roman" w:hAnsi="Calibri" w:cs="Times New Roman"/>
          <w:lang w:eastAsia="en-GB"/>
        </w:rPr>
        <w:t>features</w:t>
      </w:r>
      <w:r w:rsidR="00D85024">
        <w:rPr>
          <w:rFonts w:ascii="Calibri" w:eastAsia="Times New Roman" w:hAnsi="Calibri" w:cs="Times New Roman"/>
          <w:lang w:eastAsia="en-GB"/>
        </w:rPr>
        <w:t xml:space="preserve">, </w:t>
      </w:r>
      <w:r w:rsidR="00B12AE7">
        <w:rPr>
          <w:rFonts w:ascii="Calibri" w:eastAsia="Times New Roman" w:hAnsi="Calibri" w:cs="Times New Roman"/>
          <w:lang w:eastAsia="en-GB"/>
        </w:rPr>
        <w:t>damag</w:t>
      </w:r>
      <w:r w:rsidR="00DF6FD4">
        <w:rPr>
          <w:rFonts w:ascii="Calibri" w:eastAsia="Times New Roman" w:hAnsi="Calibri" w:cs="Times New Roman"/>
          <w:lang w:eastAsia="en-GB"/>
        </w:rPr>
        <w:t xml:space="preserve">ed structures, </w:t>
      </w:r>
      <w:r w:rsidR="004037DA">
        <w:rPr>
          <w:rFonts w:ascii="Calibri" w:eastAsia="Times New Roman" w:hAnsi="Calibri" w:cs="Times New Roman"/>
          <w:lang w:eastAsia="en-GB"/>
        </w:rPr>
        <w:t>complex geometries</w:t>
      </w:r>
      <w:r w:rsidR="001720E9">
        <w:rPr>
          <w:rFonts w:ascii="Calibri" w:eastAsia="Times New Roman" w:hAnsi="Calibri" w:cs="Times New Roman"/>
          <w:lang w:eastAsia="en-GB"/>
        </w:rPr>
        <w:t xml:space="preserve"> and</w:t>
      </w:r>
      <w:r w:rsidR="009E7A84">
        <w:rPr>
          <w:rFonts w:ascii="Calibri" w:eastAsia="Times New Roman" w:hAnsi="Calibri" w:cs="Times New Roman"/>
          <w:lang w:eastAsia="en-GB"/>
        </w:rPr>
        <w:t xml:space="preserve"> other</w:t>
      </w:r>
      <w:r w:rsidR="001720E9">
        <w:rPr>
          <w:rFonts w:ascii="Calibri" w:eastAsia="Times New Roman" w:hAnsi="Calibri" w:cs="Times New Roman"/>
          <w:lang w:eastAsia="en-GB"/>
        </w:rPr>
        <w:t xml:space="preserve"> applications</w:t>
      </w:r>
      <w:r w:rsidR="00E31FDC">
        <w:rPr>
          <w:rFonts w:ascii="Calibri" w:eastAsia="Times New Roman" w:hAnsi="Calibri" w:cs="Times New Roman"/>
          <w:lang w:eastAsia="en-GB"/>
        </w:rPr>
        <w:t xml:space="preserve"> </w:t>
      </w:r>
      <w:r w:rsidR="00186394">
        <w:rPr>
          <w:rFonts w:ascii="Calibri" w:eastAsia="Times New Roman" w:hAnsi="Calibri" w:cs="Times New Roman"/>
          <w:lang w:eastAsia="en-GB"/>
        </w:rPr>
        <w:fldChar w:fldCharType="begin">
          <w:fldData xml:space="preserve">PEVuZE5vdGU+PENpdGU+PEF1dGhvcj5MaTwvQXV0aG9yPjxZZWFyPjIwMjM8L1llYXI+PFJlY051
bT4xNjQ8L1JlY051bT48RGlzcGxheVRleHQ+WzEtNF08L0Rpc3BsYXlUZXh0PjxyZWNvcmQ+PHJl
Yy1udW1iZXI+MTY0PC9yZWMtbnVtYmVyPjxmb3JlaWduLWtleXM+PGtleSBhcHA9IkVOIiBkYi1p
ZD0iZXh0eGZ2NTJuZWFlcnRlZnZ3NHhkdHpnc3JlMnB6ZDkyZHA5IiB0aW1lc3RhbXA9IjE2OTQz
NDc4OTMiPjE2NDwva2V5PjwvZm9yZWlnbi1rZXlzPjxyZWYtdHlwZSBuYW1lPSJKb3VybmFsIEFy
dGljbGUiPjE3PC9yZWYtdHlwZT48Y29udHJpYnV0b3JzPjxhdXRob3JzPjxhdXRob3I+TGksIEh1
aTwvYXV0aG9yPjxhdXRob3I+WGlhbywgWGluYmlhbzwvYXV0aG9yPjxhdXRob3I+VGhvbXBzb24s
IERhdmlkPC9hdXRob3I+PGF1dGhvcj5TcXVpY2NpYXJpbmksIEdpYWNvbW88L2F1dGhvcj48L2F1
dGhvcnM+PC9jb250cmlidXRvcnM+PHRpdGxlcz48dGl0bGU+VGhlIHNvdW5kIHJhZGlhdGlvbiBm
cm9tIGEgcGVyaW9kaWMgYXJyYXkgb2YgcmFpbHdheSBzbGVlcGVycyB1c2luZyBhIHdhdmVudW1i
ZXIgZG9tYWluIG1ldGhvZDwvdGl0bGU+PHNlY29uZGFyeS10aXRsZT5Kb3VybmFsIG9mIFNvdW5k
IGFuZCBWaWJyYXRpb248L3NlY29uZGFyeS10aXRsZT48L3RpdGxlcz48cGVyaW9kaWNhbD48ZnVs
bC10aXRsZT5Kb3VybmFsIG9mIFNvdW5kIGFuZCBWaWJyYXRpb248L2Z1bGwtdGl0bGU+PGFiYnIt
MT5KIFNvdW5kIFZpYjwvYWJici0xPjwvcGVyaW9kaWNhbD48cGFnZXM+MTE3ODE4PC9wYWdlcz48
dm9sdW1lPjU2MTwvdm9sdW1lPjxrZXl3b3Jkcz48a2V5d29yZD5XYXZlbnVtYmVyPC9rZXl3b3Jk
PjxrZXl3b3JkPjIuNUQ8L2tleXdvcmQ+PGtleXdvcmQ+Qm91bmRhcnkgZWxlbWVudCBtZXRob2Q8
L2tleXdvcmQ+PGtleXdvcmQ+U2xlZXBlciByYWRpYXRpb248L2tleXdvcmQ+PGtleXdvcmQ+UmFp
bHdheSB0cmFjazwva2V5d29yZD48a2V5d29yZD5XaW5kb3dzPC9rZXl3b3JkPjwva2V5d29yZHM+
PGRhdGVzPjx5ZWFyPjIwMjM8L3llYXI+PHB1Yi1kYXRlcz48ZGF0ZT4yMDIzLzA5LzI5LzwvZGF0
ZT48L3B1Yi1kYXRlcz48L2RhdGVzPjxpc2JuPjAwMjItNDYwWDwvaXNibj48dXJscz48cmVsYXRl
ZC11cmxzPjx1cmw+aHR0cHM6Ly93d3cuc2NpZW5jZWRpcmVjdC5jb20vc2NpZW5jZS9hcnRpY2xl
L3BpaS9TMDAyMjQ2MFgyMzAwMjY3NTwvdXJsPjwvcmVsYXRlZC11cmxzPjwvdXJscz48ZWxlY3Ry
b25pYy1yZXNvdXJjZS1udW0+aHR0cHM6Ly9kb2kub3JnLzEwLjEwMTYvai5qc3YuMjAyMy4xMTc4
MTg8L2VsZWN0cm9uaWMtcmVzb3VyY2UtbnVtPjwvcmVjb3JkPjwvQ2l0ZT48Q2l0ZT48QXV0aG9y
PlNweXRlazwvQXV0aG9yPjxZZWFyPjIwMjI8L1llYXI+PFJlY051bT4xMzg8L1JlY051bT48cmVj
b3JkPjxyZWMtbnVtYmVyPjEzODwvcmVjLW51bWJlcj48Zm9yZWlnbi1rZXlzPjxrZXkgYXBwPSJF
TiIgZGItaWQ9ImV4dHhmdjUybmVhZXJ0ZWZ2dzR4ZHR6Z3NyZTJwemQ5MmRwOSIgdGltZXN0YW1w
PSIxNjgxMTM2OTMyIj4xMzg8L2tleT48L2ZvcmVpZ24ta2V5cz48cmVmLXR5cGUgbmFtZT0iSm91
cm5hbCBBcnRpY2xlIj4xNzwvcmVmLXR5cGU+PGNvbnRyaWJ1dG9ycz48YXV0aG9ycz48YXV0aG9y
PlNweXRlaywgSmFrdWI8L2F1dGhvcj48YXV0aG9yPkFtYnJvemluc2tpLCBMdWthc3o8L2F1dGhv
cj48YXV0aG9yPlBpZWN6b25rYSwgTHVrYXN6PC9hdXRob3I+PC9hdXRob3JzPjwvY29udHJpYnV0
b3JzPjx0aXRsZXM+PHRpdGxlPkV2YWx1YXRpb24gb2YgZGlzYm9uZHMgaW4gYWRoZXNpdmVseSBi
b25kZWQgbXVsdGlsYXllciBwbGF0ZXMgdGhyb3VnaCBsb2NhbCB3YXZlbnVtYmVyIGVzdGltYXRp
b248L3RpdGxlPjxzZWNvbmRhcnktdGl0bGU+Sm91cm5hbCBvZiBTb3VuZCBhbmQgVmlicmF0aW9u
PC9zZWNvbmRhcnktdGl0bGU+PC90aXRsZXM+PHBlcmlvZGljYWw+PGZ1bGwtdGl0bGU+Sm91cm5h
bCBvZiBTb3VuZCBhbmQgVmlicmF0aW9uPC9mdWxsLXRpdGxlPjxhYmJyLTE+SiBTb3VuZCBWaWI8
L2FiYnItMT48L3BlcmlvZGljYWw+PHBhZ2VzPjExNjYyNDwvcGFnZXM+PHZvbHVtZT41MjA8L3Zv
bHVtZT48a2V5d29yZHM+PGtleXdvcmQ+R3VpZGVkIHdhdmVzPC9rZXl3b3JkPjxrZXl3b3JkPkRh
bWFnZSBpbWFnaW5nPC9rZXl3b3JkPjxrZXl3b3JkPkFkaGVzaXZlbHkgYm9uZGVkIHBsYXRlczwv
a2V5d29yZD48a2V5d29yZD5Mb2NhbCB3YXZlbnVtYmVyIGVzdGltYXRpb248L2tleXdvcmQ+PC9r
ZXl3b3Jkcz48ZGF0ZXM+PHllYXI+MjAyMjwveWVhcj48cHViLWRhdGVzPjxkYXRlPjIwMjIvMDMv
MDMvPC9kYXRlPjwvcHViLWRhdGVzPjwvZGF0ZXM+PGlzYm4+MDAyMi00NjBYPC9pc2JuPjx1cmxz
PjxyZWxhdGVkLXVybHM+PHVybD5odHRwczovL3d3dy5zY2llbmNlZGlyZWN0LmNvbS9zY2llbmNl
L2FydGljbGUvcGlpL1MwMDIyNDYwWDIxMDA2MzUwPC91cmw+PC9yZWxhdGVkLXVybHM+PC91cmxz
PjxjdXN0b203PjExNjYyNDwvY3VzdG9tNz48ZWxlY3Ryb25pYy1yZXNvdXJjZS1udW0+aHR0cHM6
Ly9kb2kub3JnLzEwLjEwMTYvai5qc3YuMjAyMS4xMTY2MjQ8L2VsZWN0cm9uaWMtcmVzb3VyY2Ut
bnVtPjwvcmVjb3JkPjwvQ2l0ZT48Q2l0ZT48QXV0aG9yPkthbGtvd3NraTwvQXV0aG9yPjxZZWFy
PjIwMTc8L1llYXI+PFJlY051bT4xNTc8L1JlY051bT48cmVjb3JkPjxyZWMtbnVtYmVyPjE1Nzwv
cmVjLW51bWJlcj48Zm9yZWlnbi1rZXlzPjxrZXkgYXBwPSJFTiIgZGItaWQ9ImV4dHhmdjUybmVh
ZXJ0ZWZ2dzR4ZHR6Z3NyZTJwemQ5MmRwOSIgdGltZXN0YW1wPSIxNjg0MzMzNzgxIj4xNTc8L2tl
eT48L2ZvcmVpZ24ta2V5cz48cmVmLXR5cGUgbmFtZT0iSm91cm5hbCBBcnRpY2xlIj4xNzwvcmVm
LXR5cGU+PGNvbnRyaWJ1dG9ycz48YXV0aG9ycz48YXV0aG9yPkthbGtvd3NraSwgTWljaGHFgiBL
LjwvYXV0aG9yPjxhdXRob3I+TXVnZ2xldG9uLCBKZW4gTS48L2F1dGhvcj48YXV0aG9yPlJ1c3Rp
Z2hpLCBFbWlsaWFubzwvYXV0aG9yPjwvYXV0aG9ycz48L2NvbnRyaWJ1dG9ycz48dGl0bGVzPjx0
aXRsZT5BbiBleHBlcmltZW50YWwgYXBwcm9hY2ggZm9yIHRoZSBkZXRlcm1pbmF0aW9uIG9mIGF4
aWFsIGFuZCBmbGV4dXJhbCB3YXZlbnVtYmVycyBpbiBjaXJjdWxhciBleHBvbmVudGlhbGx5IHRh
cGVyZWQgYmFyczwvdGl0bGU+PHNlY29uZGFyeS10aXRsZT5Kb3VybmFsIG9mIFNvdW5kIGFuZCBW
aWJyYXRpb248L3NlY29uZGFyeS10aXRsZT48L3RpdGxlcz48cGVyaW9kaWNhbD48ZnVsbC10aXRs
ZT5Kb3VybmFsIG9mIFNvdW5kIGFuZCBWaWJyYXRpb248L2Z1bGwtdGl0bGU+PGFiYnItMT5KIFNv
dW5kIFZpYjwvYWJici0xPjwvcGVyaW9kaWNhbD48cGFnZXM+NjctODU8L3BhZ2VzPjx2b2x1bWU+
MzkwPC92b2x1bWU+PGtleXdvcmRzPjxrZXl3b3JkPlRhcGVyZWQgcm9kczwva2V5d29yZD48a2V5
d29yZD5UYXBlcmVkIGJlYW1zPC9rZXl3b3JkPjxrZXl3b3JkPldhdmUgcHJvcGFnYXRpb248L2tl
eXdvcmQ+PGtleXdvcmQ+V2F2ZW51bWJlciBlc3RpbWF0aW9uPC9rZXl3b3JkPjxrZXl3b3JkPlRy
ZWUgcm9vdCBtYXBwaW5nPC9rZXl3b3JkPjxrZXl3b3JkPlBpZWNld2lzZSB1bmlmb3JtPC9rZXl3
b3JkPjwva2V5d29yZHM+PGRhdGVzPjx5ZWFyPjIwMTc8L3llYXI+PHB1Yi1kYXRlcz48ZGF0ZT4y
MDE3LzAzLzAzLzwvZGF0ZT48L3B1Yi1kYXRlcz48L2RhdGVzPjxpc2JuPjAwMjItNDYwWDwvaXNi
bj48dXJscz48cmVsYXRlZC11cmxzPjx1cmw+aHR0cHM6Ly93d3cuc2NpZW5jZWRpcmVjdC5jb20v
c2NpZW5jZS9hcnRpY2xlL3BpaS9TMDAyMjQ2MFgxNjMwNTUxWDwvdXJsPjwvcmVsYXRlZC11cmxz
PjwvdXJscz48ZWxlY3Ryb25pYy1yZXNvdXJjZS1udW0+aHR0cHM6Ly9kb2kub3JnLzEwLjEwMTYv
ai5qc3YuMjAxNi4xMC4wMTg8L2VsZWN0cm9uaWMtcmVzb3VyY2UtbnVtPjwvcmVjb3JkPjwvQ2l0
ZT48Q2l0ZT48QXV0aG9yPk1lc25pbDwvQXV0aG9yPjxZZWFyPjIwMTU8L1llYXI+PFJlY051bT4x
NDA8L1JlY051bT48cmVjb3JkPjxyZWMtbnVtYmVyPjE0MDwvcmVjLW51bWJlcj48Zm9yZWlnbi1r
ZXlzPjxrZXkgYXBwPSJFTiIgZGItaWQ9ImV4dHhmdjUybmVhZXJ0ZWZ2dzR4ZHR6Z3NyZTJwemQ5
MmRwOSIgdGltZXN0YW1wPSIxNjgxMTM5Nzg1Ij4xNDA8L2tleT48L2ZvcmVpZ24ta2V5cz48cmVm
LXR5cGUgbmFtZT0iSm91cm5hbCBBcnRpY2xlIj4xNzwvcmVmLXR5cGU+PGNvbnRyaWJ1dG9ycz48
YXV0aG9ycz48YXV0aG9yPk1lc25pbCwgT2xpdmllcjwvYXV0aG9yPjxhdXRob3I+TGVja2V5LCBD
YXJhIEFDPC9hdXRob3I+PGF1dGhvcj5SdXp6ZW5lLCBNYXNzaW1vPC9hdXRob3I+PC9hdXRob3Jz
PjwvY29udHJpYnV0b3JzPjx0aXRsZXM+PHRpdGxlPkluc3RhbnRhbmVvdXMgYW5kIGxvY2FsIHdh
dmVudW1iZXIgZXN0aW1hdGlvbnMgZm9yIGRhbWFnZSBxdWFudGlmaWNhdGlvbiBpbiBjb21wb3Np
dGVzPC90aXRsZT48c2Vjb25kYXJ5LXRpdGxlPlN0cnVjdHVyYWwgSGVhbHRoIE1vbml0b3Jpbmc8
L3NlY29uZGFyeS10aXRsZT48L3RpdGxlcz48cGVyaW9kaWNhbD48ZnVsbC10aXRsZT5TdHJ1Y3R1
cmFsIEhlYWx0aCBNb25pdG9yaW5nPC9mdWxsLXRpdGxlPjwvcGVyaW9kaWNhbD48cGFnZXM+MTkz
LTIwNDwvcGFnZXM+PHZvbHVtZT4xNDwvdm9sdW1lPjxudW1iZXI+MzwvbnVtYmVyPjxrZXl3b3Jk
cz48a2V5d29yZD5HdWlkZWQgd2F2ZXMsY29tcG9zaXRlIG1hdGVyaWFscyxub25kZXN0cnVjdGl2
ZSBldmFsdWF0aW9uLHN0cnVjdHVyYWwgaGVhbHRoIG1vbml0b3Jpbmc8L2tleXdvcmQ+PC9rZXl3
b3Jkcz48ZGF0ZXM+PHllYXI+MjAxNTwveWVhcj48L2RhdGVzPjx1cmxzPjxyZWxhdGVkLXVybHM+
PHVybD5odHRwczovL2pvdXJuYWxzLnNhZ2VwdWIuY29tL2RvaS9hYnMvMTAuMTE3Ny8xNDc1OTIx
NzE0NTYwMDczPC91cmw+PC9yZWxhdGVkLXVybHM+PC91cmxzPjxlbGVjdHJvbmljLXJlc291cmNl
LW51bT5odHRwczovL2RvaS5vcmcvMTAuMTE3Ny8xNDc1OTIxNzE0NTYwMDczPC9lbGVjdHJvbmlj
LXJlc291cmNlLW51bT48L3JlY29yZD48L0NpdGU+PC9FbmROb3RlPgB=
</w:fldData>
        </w:fldChar>
      </w:r>
      <w:r w:rsidR="00AB4A6E">
        <w:rPr>
          <w:rFonts w:ascii="Calibri" w:eastAsia="Times New Roman" w:hAnsi="Calibri" w:cs="Times New Roman"/>
          <w:lang w:eastAsia="en-GB"/>
        </w:rPr>
        <w:instrText xml:space="preserve"> ADDIN EN.CITE </w:instrText>
      </w:r>
      <w:r w:rsidR="00AB4A6E">
        <w:rPr>
          <w:rFonts w:ascii="Calibri" w:eastAsia="Times New Roman" w:hAnsi="Calibri" w:cs="Times New Roman"/>
          <w:lang w:eastAsia="en-GB"/>
        </w:rPr>
        <w:fldChar w:fldCharType="begin">
          <w:fldData xml:space="preserve">PEVuZE5vdGU+PENpdGU+PEF1dGhvcj5MaTwvQXV0aG9yPjxZZWFyPjIwMjM8L1llYXI+PFJlY051
bT4xNjQ8L1JlY051bT48RGlzcGxheVRleHQ+WzEtNF08L0Rpc3BsYXlUZXh0PjxyZWNvcmQ+PHJl
Yy1udW1iZXI+MTY0PC9yZWMtbnVtYmVyPjxmb3JlaWduLWtleXM+PGtleSBhcHA9IkVOIiBkYi1p
ZD0iZXh0eGZ2NTJuZWFlcnRlZnZ3NHhkdHpnc3JlMnB6ZDkyZHA5IiB0aW1lc3RhbXA9IjE2OTQz
NDc4OTMiPjE2NDwva2V5PjwvZm9yZWlnbi1rZXlzPjxyZWYtdHlwZSBuYW1lPSJKb3VybmFsIEFy
dGljbGUiPjE3PC9yZWYtdHlwZT48Y29udHJpYnV0b3JzPjxhdXRob3JzPjxhdXRob3I+TGksIEh1
aTwvYXV0aG9yPjxhdXRob3I+WGlhbywgWGluYmlhbzwvYXV0aG9yPjxhdXRob3I+VGhvbXBzb24s
IERhdmlkPC9hdXRob3I+PGF1dGhvcj5TcXVpY2NpYXJpbmksIEdpYWNvbW88L2F1dGhvcj48L2F1
dGhvcnM+PC9jb250cmlidXRvcnM+PHRpdGxlcz48dGl0bGU+VGhlIHNvdW5kIHJhZGlhdGlvbiBm
cm9tIGEgcGVyaW9kaWMgYXJyYXkgb2YgcmFpbHdheSBzbGVlcGVycyB1c2luZyBhIHdhdmVudW1i
ZXIgZG9tYWluIG1ldGhvZDwvdGl0bGU+PHNlY29uZGFyeS10aXRsZT5Kb3VybmFsIG9mIFNvdW5k
IGFuZCBWaWJyYXRpb248L3NlY29uZGFyeS10aXRsZT48L3RpdGxlcz48cGVyaW9kaWNhbD48ZnVs
bC10aXRsZT5Kb3VybmFsIG9mIFNvdW5kIGFuZCBWaWJyYXRpb248L2Z1bGwtdGl0bGU+PGFiYnIt
MT5KIFNvdW5kIFZpYjwvYWJici0xPjwvcGVyaW9kaWNhbD48cGFnZXM+MTE3ODE4PC9wYWdlcz48
dm9sdW1lPjU2MTwvdm9sdW1lPjxrZXl3b3Jkcz48a2V5d29yZD5XYXZlbnVtYmVyPC9rZXl3b3Jk
PjxrZXl3b3JkPjIuNUQ8L2tleXdvcmQ+PGtleXdvcmQ+Qm91bmRhcnkgZWxlbWVudCBtZXRob2Q8
L2tleXdvcmQ+PGtleXdvcmQ+U2xlZXBlciByYWRpYXRpb248L2tleXdvcmQ+PGtleXdvcmQ+UmFp
bHdheSB0cmFjazwva2V5d29yZD48a2V5d29yZD5XaW5kb3dzPC9rZXl3b3JkPjwva2V5d29yZHM+
PGRhdGVzPjx5ZWFyPjIwMjM8L3llYXI+PHB1Yi1kYXRlcz48ZGF0ZT4yMDIzLzA5LzI5LzwvZGF0
ZT48L3B1Yi1kYXRlcz48L2RhdGVzPjxpc2JuPjAwMjItNDYwWDwvaXNibj48dXJscz48cmVsYXRl
ZC11cmxzPjx1cmw+aHR0cHM6Ly93d3cuc2NpZW5jZWRpcmVjdC5jb20vc2NpZW5jZS9hcnRpY2xl
L3BpaS9TMDAyMjQ2MFgyMzAwMjY3NTwvdXJsPjwvcmVsYXRlZC11cmxzPjwvdXJscz48ZWxlY3Ry
b25pYy1yZXNvdXJjZS1udW0+aHR0cHM6Ly9kb2kub3JnLzEwLjEwMTYvai5qc3YuMjAyMy4xMTc4
MTg8L2VsZWN0cm9uaWMtcmVzb3VyY2UtbnVtPjwvcmVjb3JkPjwvQ2l0ZT48Q2l0ZT48QXV0aG9y
PlNweXRlazwvQXV0aG9yPjxZZWFyPjIwMjI8L1llYXI+PFJlY051bT4xMzg8L1JlY051bT48cmVj
b3JkPjxyZWMtbnVtYmVyPjEzODwvcmVjLW51bWJlcj48Zm9yZWlnbi1rZXlzPjxrZXkgYXBwPSJF
TiIgZGItaWQ9ImV4dHhmdjUybmVhZXJ0ZWZ2dzR4ZHR6Z3NyZTJwemQ5MmRwOSIgdGltZXN0YW1w
PSIxNjgxMTM2OTMyIj4xMzg8L2tleT48L2ZvcmVpZ24ta2V5cz48cmVmLXR5cGUgbmFtZT0iSm91
cm5hbCBBcnRpY2xlIj4xNzwvcmVmLXR5cGU+PGNvbnRyaWJ1dG9ycz48YXV0aG9ycz48YXV0aG9y
PlNweXRlaywgSmFrdWI8L2F1dGhvcj48YXV0aG9yPkFtYnJvemluc2tpLCBMdWthc3o8L2F1dGhv
cj48YXV0aG9yPlBpZWN6b25rYSwgTHVrYXN6PC9hdXRob3I+PC9hdXRob3JzPjwvY29udHJpYnV0
b3JzPjx0aXRsZXM+PHRpdGxlPkV2YWx1YXRpb24gb2YgZGlzYm9uZHMgaW4gYWRoZXNpdmVseSBi
b25kZWQgbXVsdGlsYXllciBwbGF0ZXMgdGhyb3VnaCBsb2NhbCB3YXZlbnVtYmVyIGVzdGltYXRp
b248L3RpdGxlPjxzZWNvbmRhcnktdGl0bGU+Sm91cm5hbCBvZiBTb3VuZCBhbmQgVmlicmF0aW9u
PC9zZWNvbmRhcnktdGl0bGU+PC90aXRsZXM+PHBlcmlvZGljYWw+PGZ1bGwtdGl0bGU+Sm91cm5h
bCBvZiBTb3VuZCBhbmQgVmlicmF0aW9uPC9mdWxsLXRpdGxlPjxhYmJyLTE+SiBTb3VuZCBWaWI8
L2FiYnItMT48L3BlcmlvZGljYWw+PHBhZ2VzPjExNjYyNDwvcGFnZXM+PHZvbHVtZT41MjA8L3Zv
bHVtZT48a2V5d29yZHM+PGtleXdvcmQ+R3VpZGVkIHdhdmVzPC9rZXl3b3JkPjxrZXl3b3JkPkRh
bWFnZSBpbWFnaW5nPC9rZXl3b3JkPjxrZXl3b3JkPkFkaGVzaXZlbHkgYm9uZGVkIHBsYXRlczwv
a2V5d29yZD48a2V5d29yZD5Mb2NhbCB3YXZlbnVtYmVyIGVzdGltYXRpb248L2tleXdvcmQ+PC9r
ZXl3b3Jkcz48ZGF0ZXM+PHllYXI+MjAyMjwveWVhcj48cHViLWRhdGVzPjxkYXRlPjIwMjIvMDMv
MDMvPC9kYXRlPjwvcHViLWRhdGVzPjwvZGF0ZXM+PGlzYm4+MDAyMi00NjBYPC9pc2JuPjx1cmxz
PjxyZWxhdGVkLXVybHM+PHVybD5odHRwczovL3d3dy5zY2llbmNlZGlyZWN0LmNvbS9zY2llbmNl
L2FydGljbGUvcGlpL1MwMDIyNDYwWDIxMDA2MzUwPC91cmw+PC9yZWxhdGVkLXVybHM+PC91cmxz
PjxjdXN0b203PjExNjYyNDwvY3VzdG9tNz48ZWxlY3Ryb25pYy1yZXNvdXJjZS1udW0+aHR0cHM6
Ly9kb2kub3JnLzEwLjEwMTYvai5qc3YuMjAyMS4xMTY2MjQ8L2VsZWN0cm9uaWMtcmVzb3VyY2Ut
bnVtPjwvcmVjb3JkPjwvQ2l0ZT48Q2l0ZT48QXV0aG9yPkthbGtvd3NraTwvQXV0aG9yPjxZZWFy
PjIwMTc8L1llYXI+PFJlY051bT4xNTc8L1JlY051bT48cmVjb3JkPjxyZWMtbnVtYmVyPjE1Nzwv
cmVjLW51bWJlcj48Zm9yZWlnbi1rZXlzPjxrZXkgYXBwPSJFTiIgZGItaWQ9ImV4dHhmdjUybmVh
ZXJ0ZWZ2dzR4ZHR6Z3NyZTJwemQ5MmRwOSIgdGltZXN0YW1wPSIxNjg0MzMzNzgxIj4xNTc8L2tl
eT48L2ZvcmVpZ24ta2V5cz48cmVmLXR5cGUgbmFtZT0iSm91cm5hbCBBcnRpY2xlIj4xNzwvcmVm
LXR5cGU+PGNvbnRyaWJ1dG9ycz48YXV0aG9ycz48YXV0aG9yPkthbGtvd3NraSwgTWljaGHFgiBL
LjwvYXV0aG9yPjxhdXRob3I+TXVnZ2xldG9uLCBKZW4gTS48L2F1dGhvcj48YXV0aG9yPlJ1c3Rp
Z2hpLCBFbWlsaWFubzwvYXV0aG9yPjwvYXV0aG9ycz48L2NvbnRyaWJ1dG9ycz48dGl0bGVzPjx0
aXRsZT5BbiBleHBlcmltZW50YWwgYXBwcm9hY2ggZm9yIHRoZSBkZXRlcm1pbmF0aW9uIG9mIGF4
aWFsIGFuZCBmbGV4dXJhbCB3YXZlbnVtYmVycyBpbiBjaXJjdWxhciBleHBvbmVudGlhbGx5IHRh
cGVyZWQgYmFyczwvdGl0bGU+PHNlY29uZGFyeS10aXRsZT5Kb3VybmFsIG9mIFNvdW5kIGFuZCBW
aWJyYXRpb248L3NlY29uZGFyeS10aXRsZT48L3RpdGxlcz48cGVyaW9kaWNhbD48ZnVsbC10aXRs
ZT5Kb3VybmFsIG9mIFNvdW5kIGFuZCBWaWJyYXRpb248L2Z1bGwtdGl0bGU+PGFiYnItMT5KIFNv
dW5kIFZpYjwvYWJici0xPjwvcGVyaW9kaWNhbD48cGFnZXM+NjctODU8L3BhZ2VzPjx2b2x1bWU+
MzkwPC92b2x1bWU+PGtleXdvcmRzPjxrZXl3b3JkPlRhcGVyZWQgcm9kczwva2V5d29yZD48a2V5
d29yZD5UYXBlcmVkIGJlYW1zPC9rZXl3b3JkPjxrZXl3b3JkPldhdmUgcHJvcGFnYXRpb248L2tl
eXdvcmQ+PGtleXdvcmQ+V2F2ZW51bWJlciBlc3RpbWF0aW9uPC9rZXl3b3JkPjxrZXl3b3JkPlRy
ZWUgcm9vdCBtYXBwaW5nPC9rZXl3b3JkPjxrZXl3b3JkPlBpZWNld2lzZSB1bmlmb3JtPC9rZXl3
b3JkPjwva2V5d29yZHM+PGRhdGVzPjx5ZWFyPjIwMTc8L3llYXI+PHB1Yi1kYXRlcz48ZGF0ZT4y
MDE3LzAzLzAzLzwvZGF0ZT48L3B1Yi1kYXRlcz48L2RhdGVzPjxpc2JuPjAwMjItNDYwWDwvaXNi
bj48dXJscz48cmVsYXRlZC11cmxzPjx1cmw+aHR0cHM6Ly93d3cuc2NpZW5jZWRpcmVjdC5jb20v
c2NpZW5jZS9hcnRpY2xlL3BpaS9TMDAyMjQ2MFgxNjMwNTUxWDwvdXJsPjwvcmVsYXRlZC11cmxz
PjwvdXJscz48ZWxlY3Ryb25pYy1yZXNvdXJjZS1udW0+aHR0cHM6Ly9kb2kub3JnLzEwLjEwMTYv
ai5qc3YuMjAxNi4xMC4wMTg8L2VsZWN0cm9uaWMtcmVzb3VyY2UtbnVtPjwvcmVjb3JkPjwvQ2l0
ZT48Q2l0ZT48QXV0aG9yPk1lc25pbDwvQXV0aG9yPjxZZWFyPjIwMTU8L1llYXI+PFJlY051bT4x
NDA8L1JlY051bT48cmVjb3JkPjxyZWMtbnVtYmVyPjE0MDwvcmVjLW51bWJlcj48Zm9yZWlnbi1r
ZXlzPjxrZXkgYXBwPSJFTiIgZGItaWQ9ImV4dHhmdjUybmVhZXJ0ZWZ2dzR4ZHR6Z3NyZTJwemQ5
MmRwOSIgdGltZXN0YW1wPSIxNjgxMTM5Nzg1Ij4xNDA8L2tleT48L2ZvcmVpZ24ta2V5cz48cmVm
LXR5cGUgbmFtZT0iSm91cm5hbCBBcnRpY2xlIj4xNzwvcmVmLXR5cGU+PGNvbnRyaWJ1dG9ycz48
YXV0aG9ycz48YXV0aG9yPk1lc25pbCwgT2xpdmllcjwvYXV0aG9yPjxhdXRob3I+TGVja2V5LCBD
YXJhIEFDPC9hdXRob3I+PGF1dGhvcj5SdXp6ZW5lLCBNYXNzaW1vPC9hdXRob3I+PC9hdXRob3Jz
PjwvY29udHJpYnV0b3JzPjx0aXRsZXM+PHRpdGxlPkluc3RhbnRhbmVvdXMgYW5kIGxvY2FsIHdh
dmVudW1iZXIgZXN0aW1hdGlvbnMgZm9yIGRhbWFnZSBxdWFudGlmaWNhdGlvbiBpbiBjb21wb3Np
dGVzPC90aXRsZT48c2Vjb25kYXJ5LXRpdGxlPlN0cnVjdHVyYWwgSGVhbHRoIE1vbml0b3Jpbmc8
L3NlY29uZGFyeS10aXRsZT48L3RpdGxlcz48cGVyaW9kaWNhbD48ZnVsbC10aXRsZT5TdHJ1Y3R1
cmFsIEhlYWx0aCBNb25pdG9yaW5nPC9mdWxsLXRpdGxlPjwvcGVyaW9kaWNhbD48cGFnZXM+MTkz
LTIwNDwvcGFnZXM+PHZvbHVtZT4xNDwvdm9sdW1lPjxudW1iZXI+MzwvbnVtYmVyPjxrZXl3b3Jk
cz48a2V5d29yZD5HdWlkZWQgd2F2ZXMsY29tcG9zaXRlIG1hdGVyaWFscyxub25kZXN0cnVjdGl2
ZSBldmFsdWF0aW9uLHN0cnVjdHVyYWwgaGVhbHRoIG1vbml0b3Jpbmc8L2tleXdvcmQ+PC9rZXl3
b3Jkcz48ZGF0ZXM+PHllYXI+MjAxNTwveWVhcj48L2RhdGVzPjx1cmxzPjxyZWxhdGVkLXVybHM+
PHVybD5odHRwczovL2pvdXJuYWxzLnNhZ2VwdWIuY29tL2RvaS9hYnMvMTAuMTE3Ny8xNDc1OTIx
NzE0NTYwMDczPC91cmw+PC9yZWxhdGVkLXVybHM+PC91cmxzPjxlbGVjdHJvbmljLXJlc291cmNl
LW51bT5odHRwczovL2RvaS5vcmcvMTAuMTE3Ny8xNDc1OTIxNzE0NTYwMDczPC9lbGVjdHJvbmlj
LXJlc291cmNlLW51bT48L3JlY29yZD48L0NpdGU+PC9FbmROb3RlPgB=
</w:fldData>
        </w:fldChar>
      </w:r>
      <w:r w:rsidR="00AB4A6E">
        <w:rPr>
          <w:rFonts w:ascii="Calibri" w:eastAsia="Times New Roman" w:hAnsi="Calibri" w:cs="Times New Roman"/>
          <w:lang w:eastAsia="en-GB"/>
        </w:rPr>
        <w:instrText xml:space="preserve"> ADDIN EN.CITE.DATA </w:instrText>
      </w:r>
      <w:r w:rsidR="00AB4A6E">
        <w:rPr>
          <w:rFonts w:ascii="Calibri" w:eastAsia="Times New Roman" w:hAnsi="Calibri" w:cs="Times New Roman"/>
          <w:lang w:eastAsia="en-GB"/>
        </w:rPr>
      </w:r>
      <w:r w:rsidR="00AB4A6E">
        <w:rPr>
          <w:rFonts w:ascii="Calibri" w:eastAsia="Times New Roman" w:hAnsi="Calibri" w:cs="Times New Roman"/>
          <w:lang w:eastAsia="en-GB"/>
        </w:rPr>
        <w:fldChar w:fldCharType="end"/>
      </w:r>
      <w:r w:rsidR="00186394">
        <w:rPr>
          <w:rFonts w:ascii="Calibri" w:eastAsia="Times New Roman" w:hAnsi="Calibri" w:cs="Times New Roman"/>
          <w:lang w:eastAsia="en-GB"/>
        </w:rPr>
      </w:r>
      <w:r w:rsidR="00186394">
        <w:rPr>
          <w:rFonts w:ascii="Calibri" w:eastAsia="Times New Roman" w:hAnsi="Calibri" w:cs="Times New Roman"/>
          <w:lang w:eastAsia="en-GB"/>
        </w:rPr>
        <w:fldChar w:fldCharType="separate"/>
      </w:r>
      <w:r w:rsidR="00FE597B">
        <w:rPr>
          <w:rFonts w:ascii="Calibri" w:eastAsia="Times New Roman" w:hAnsi="Calibri" w:cs="Times New Roman"/>
          <w:noProof/>
          <w:lang w:eastAsia="en-GB"/>
        </w:rPr>
        <w:t>[1-4]</w:t>
      </w:r>
      <w:r w:rsidR="00186394">
        <w:rPr>
          <w:rFonts w:ascii="Calibri" w:eastAsia="Times New Roman" w:hAnsi="Calibri" w:cs="Times New Roman"/>
          <w:lang w:eastAsia="en-GB"/>
        </w:rPr>
        <w:fldChar w:fldCharType="end"/>
      </w:r>
      <w:r w:rsidR="00C326AE">
        <w:rPr>
          <w:rFonts w:ascii="Calibri" w:eastAsia="Times New Roman" w:hAnsi="Calibri" w:cs="Times New Roman"/>
          <w:lang w:eastAsia="en-GB"/>
        </w:rPr>
        <w:t xml:space="preserve">. </w:t>
      </w:r>
    </w:p>
    <w:p w:rsidR="002637C4" w:rsidRDefault="002637C4">
      <w:pPr>
        <w:spacing w:before="200" w:after="0" w:line="360" w:lineRule="atLeast"/>
        <w:jc w:val="both"/>
        <w:rPr>
          <w:rFonts w:ascii="Calibri" w:eastAsia="Times New Roman" w:hAnsi="Calibri" w:cs="Times New Roman"/>
          <w:lang w:eastAsia="en-GB"/>
        </w:rPr>
      </w:pPr>
      <w:r>
        <w:rPr>
          <w:rFonts w:ascii="Calibri" w:eastAsia="Times New Roman" w:hAnsi="Calibri" w:cs="Times New Roman"/>
          <w:lang w:eastAsia="en-GB"/>
        </w:rPr>
        <w:t>W</w:t>
      </w:r>
      <w:r w:rsidR="0005790D">
        <w:rPr>
          <w:rFonts w:ascii="Calibri" w:eastAsia="Times New Roman" w:hAnsi="Calibri" w:cs="Times New Roman"/>
          <w:lang w:eastAsia="en-GB"/>
        </w:rPr>
        <w:t xml:space="preserve">avenumbers </w:t>
      </w:r>
      <w:r>
        <w:rPr>
          <w:rFonts w:ascii="Calibri" w:eastAsia="Times New Roman" w:hAnsi="Calibri" w:cs="Times New Roman"/>
          <w:lang w:eastAsia="en-GB"/>
        </w:rPr>
        <w:t>have traditionally been evaluated through a global approach, where</w:t>
      </w:r>
      <w:r w:rsidR="0005790D">
        <w:rPr>
          <w:rFonts w:ascii="Calibri" w:eastAsia="Times New Roman" w:hAnsi="Calibri" w:cs="Times New Roman"/>
          <w:lang w:eastAsia="en-GB"/>
        </w:rPr>
        <w:t xml:space="preserve"> </w:t>
      </w:r>
      <w:r w:rsidR="00FF3A93">
        <w:rPr>
          <w:rFonts w:ascii="Calibri" w:eastAsia="Times New Roman" w:hAnsi="Calibri" w:cs="Times New Roman"/>
          <w:lang w:eastAsia="en-GB"/>
        </w:rPr>
        <w:t>multiple measurement points</w:t>
      </w:r>
      <w:r>
        <w:rPr>
          <w:rFonts w:ascii="Calibri" w:eastAsia="Times New Roman" w:hAnsi="Calibri" w:cs="Times New Roman"/>
          <w:lang w:eastAsia="en-GB"/>
        </w:rPr>
        <w:t xml:space="preserve"> along the structure</w:t>
      </w:r>
      <w:r w:rsidR="00FF3A93">
        <w:rPr>
          <w:rFonts w:ascii="Calibri" w:eastAsia="Times New Roman" w:hAnsi="Calibri" w:cs="Times New Roman"/>
          <w:lang w:eastAsia="en-GB"/>
        </w:rPr>
        <w:t xml:space="preserve"> </w:t>
      </w:r>
      <w:r w:rsidR="00590F9E">
        <w:rPr>
          <w:rFonts w:ascii="Calibri" w:eastAsia="Times New Roman" w:hAnsi="Calibri" w:cs="Times New Roman"/>
          <w:lang w:eastAsia="en-GB"/>
        </w:rPr>
        <w:t xml:space="preserve">are used to </w:t>
      </w:r>
      <w:r w:rsidR="00554A99">
        <w:rPr>
          <w:rFonts w:ascii="Calibri" w:eastAsia="Times New Roman" w:hAnsi="Calibri" w:cs="Times New Roman"/>
          <w:lang w:eastAsia="en-GB"/>
        </w:rPr>
        <w:t>derive one space-invariant estimate</w:t>
      </w:r>
      <w:r w:rsidR="00072618">
        <w:rPr>
          <w:rFonts w:ascii="Calibri" w:eastAsia="Times New Roman" w:hAnsi="Calibri" w:cs="Times New Roman"/>
          <w:lang w:eastAsia="en-GB"/>
        </w:rPr>
        <w:t xml:space="preserve"> </w:t>
      </w:r>
      <w:r w:rsidR="00186394">
        <w:rPr>
          <w:rFonts w:ascii="Calibri" w:eastAsia="Times New Roman" w:hAnsi="Calibri" w:cs="Times New Roman"/>
          <w:lang w:eastAsia="en-GB"/>
        </w:rPr>
        <w:fldChar w:fldCharType="begin">
          <w:fldData xml:space="preserve">PEVuZE5vdGU+PENpdGU+PEF1dGhvcj5CZXJ0aGF1dDwvQXV0aG9yPjxZZWFyPjIwMDM8L1llYXI+
PFJlY051bT40NTwvUmVjTnVtPjxEaXNwbGF5VGV4dD5bNS05XTwvRGlzcGxheVRleHQ+PHJlY29y
ZD48cmVjLW51bWJlcj40NTwvcmVjLW51bWJlcj48Zm9yZWlnbi1rZXlzPjxrZXkgYXBwPSJFTiIg
ZGItaWQ9ImV4dHhmdjUybmVhZXJ0ZWZ2dzR4ZHR6Z3NyZTJwemQ5MmRwOSIgdGltZXN0YW1wPSIx
NTgyMDQ2MTE1Ij40NTwva2V5PjwvZm9yZWlnbi1rZXlzPjxyZWYtdHlwZSBuYW1lPSJDb25mZXJl
bmNlIFByb2NlZWRpbmdzIj4xMDwvcmVmLXR5cGU+PGNvbnRyaWJ1dG9ycz48YXV0aG9ycz48YXV0
aG9yPkJlcnRoYXV0LCBKLjwvYXV0aG9yPjxhdXRob3I+SWNoY2hvdSwgTW9oYW1lZDwvYXV0aG9y
PjxhdXRob3I+SsOpesOpcXVlbCwgTC48L2F1dGhvcj48L2F1dGhvcnM+PC9jb250cmlidXRvcnM+
PHRpdGxlcz48dGl0bGU+V2F2ZW51bWJlcnMgaWRlbnRpZmljYXRpb24gaW4gdHdvLWRpbWVuc2lv
bmFsIHN0cnVjdHVyZXM6IENvbXBhcmlzb24gYmV0d2VlbiB0d28gbmV3IG1ldGhvZHM8L3RpdGxl
PjxzZWNvbmRhcnktdGl0bGU+UHJvY2VlZGluZ3Mgb2YgdGhlIFRlbnRoIEludGVybmF0aW9uYWwg
Q29uZ3Jlc3Mgb24gU291bmQgYW5kIFZpYnJhdGlvbjwvc2Vjb25kYXJ5LXRpdGxlPjwvdGl0bGVz
PjxwZXJpb2RpY2FsPjxmdWxsLXRpdGxlPlByb2NlZWRpbmdzIG9mIHRoZSBUZW50aCBJbnRlcm5h
dGlvbmFsIENvbmdyZXNzIG9uIFNvdW5kIGFuZCBWaWJyYXRpb248L2Z1bGwtdGl0bGU+PC9wZXJp
b2RpY2FsPjxwYWdlcz4xMTU1LTExNjI8L3BhZ2VzPjxkYXRlcz48eWVhcj4yMDAzPC95ZWFyPjxw
dWItZGF0ZXM+PGRhdGU+MDEvMDE8L2RhdGU+PC9wdWItZGF0ZXM+PC9kYXRlcz48cHViLWxvY2F0
aW9uPlN0b2NraG9sbSwgU3dlZGVuPC9wdWItbG9jYXRpb24+PHVybHM+PC91cmxzPjwvcmVjb3Jk
PjwvQ2l0ZT48Q2l0ZT48QXV0aG9yPkJvdWthZGlhPC9BdXRob3I+PFllYXI+MjAyMTwvWWVhcj48
UmVjTnVtPjEwNDwvUmVjTnVtPjxyZWNvcmQ+PHJlYy1udW1iZXI+MTA0PC9yZWMtbnVtYmVyPjxm
b3JlaWduLWtleXM+PGtleSBhcHA9IkVOIiBkYi1pZD0iZXh0eGZ2NTJuZWFlcnRlZnZ3NHhkdHpn
c3JlMnB6ZDkyZHA5IiB0aW1lc3RhbXA9IjE2NDY3MzgxOTIiPjEwNDwva2V5PjwvZm9yZWlnbi1r
ZXlzPjxyZWYtdHlwZSBuYW1lPSJKb3VybmFsIEFydGljbGUiPjE3PC9yZWYtdHlwZT48Y29udHJp
YnV0b3JzPjxhdXRob3JzPjxhdXRob3I+Qm91a2FkaWEsIFLDqWdpcywgRi48L2F1dGhvcj48YXV0
aG9yPkNsYWV5cywgQ2xhdXM8L2F1dGhvcj48YXV0aG9yPkRyb3osIENocmlzdG9waGU8L2F1dGhv
cj48YXV0aG9yPkljaGNob3UsIE1vaGFtZWQ8L2F1dGhvcj48YXV0aG9yPkRlc21ldCwgV2ltPC9h
dXRob3I+PGF1dGhvcj5EZWNrZXJzLCBFbGtlPC9hdXRob3I+PC9hdXRob3JzPjwvY29udHJpYnV0
b3JzPjxhdXRoLWFkZHJlc3M+Q2F0aG9saWMgVW5pdmVyc2l0eSBvZiBMZXV2ZW4gLSBLYXRob2xp
ZWtlIFVuaXZlcnNpdGVpdCBMZXV2ZW4gKEtVIExldXZlbikmI3hEO0xhYm9yYXRvaXJlIGRlIFRy
aWJvbG9naWUgZXQgRHluYW1pcXVlIGRlcyBTeXN0w6htZXMgKExURFMpPC9hdXRoLWFkZHJlc3M+
PHRpdGxlcz48dGl0bGU+QW4gaW52ZXJzZSBDT252b2x1dGlvbiBNRXRob2QgZm9yIHdhdmVudW1i
ZXIgZXh0cmFjdGlvbiAoSU5DT01FKTogRm9ybXVsYXRpb25zIGFuZCBhcHBsaWNhdGlvbnM8L3Rp
dGxlPjxzZWNvbmRhcnktdGl0bGU+Sm91cm5hbCBvZiBTb3VuZCBhbmQgVmlicmF0aW9uPC9zZWNv
bmRhcnktdGl0bGU+PC90aXRsZXM+PHBlcmlvZGljYWw+PGZ1bGwtdGl0bGU+Sm91cm5hbCBvZiBT
b3VuZCBhbmQgVmlicmF0aW9uPC9mdWxsLXRpdGxlPjxhYmJyLTE+SiBTb3VuZCBWaWI8L2FiYnIt
MT48L3BlcmlvZGljYWw+PHBhZ2VzPjExNjU4NjwvcGFnZXM+PGtleXdvcmRzPjxrZXl3b3JkPldh
dmVudW1iZXIgRXh0cmFjdGlvbjwva2V5d29yZD48a2V5d29yZD5EaXNwZXJzaW9uIEN1cnZlczwv
a2V5d29yZD48a2V5d29yZD5JbnZlcnNlIE1ldGhvZDwva2V5d29yZD48a2V5d29yZD5QZXJpb2Rp
YyBTdHJ1Y3R1cmVzPC9rZXl3b3JkPjxrZXl3b3JkPldhdmUgUHJvcGFnYXRpb248L2tleXdvcmQ+
PGtleXdvcmQ+T25lLWRpbWVuc2lvbmFsIHZpYnJvYWNvdXN0aWNzPC9rZXl3b3JkPjxrZXl3b3Jk
PlR3by1kaW1lbnNpb25hbCB2aWJyb2Fjb3VzdGljczwva2V5d29yZD48a2V5d29yZD5XYXZlZ3Vp
ZGVzPC9rZXl3b3JkPjwva2V5d29yZHM+PGRhdGVzPjx5ZWFyPjIwMjE8L3llYXI+PHB1Yi1kYXRl
cz48ZGF0ZT4yMDIxLTExPC9kYXRlPjwvcHViLWRhdGVzPjwvZGF0ZXM+PGlzYm4+MDAyMi00NjBY
PC9pc2JuPjxjYWxsLW51bT5oYWwtMDM0MjA3ODI8L2NhbGwtbnVtPjx1cmxzPjxyZWxhdGVkLXVy
bHM+PHVybD5odHRwczovL2hhbC5hcmNoaXZlcy1vdXZlcnRlcy5mci9oYWwtMDM0MjA3ODI8L3Vy
bD48L3JlbGF0ZWQtdXJscz48L3VybHM+PGN1c3RvbTI+aHR0cHM6Ly9oYWwuYXJjaGl2ZXMtb3V2
ZXJ0ZXMuZnIvaGFsLTAzNDIwNzgyL2RvY3VtZW50JiN4RDtodHRwczovL2hhbC5hcmNoaXZlcy1v
dXZlcnRlcy5mci9oYWwtMDM0MjA3ODIvZmlsZS8yMDIxX0JvdWthZGlhX0pTVi5wZGY8L2N1c3Rv
bTI+PGVsZWN0cm9uaWMtcmVzb3VyY2UtbnVtPmh0dHBzOi8vZG9pLm9yZy8xMC4xMDE2L2ouanN2
LjIwMjEuMTE2NTg2PC9lbGVjdHJvbmljLXJlc291cmNlLW51bT48cmVtb3RlLWRhdGFiYXNlLW5h
bWU+RWMtbHlvbiYjeEQ7THRkcyYjeEQ7RW50cGUmI3hEO1VkbCYjeEQ7RW5pc2UmI3hEO0NucnM8
L3JlbW90ZS1kYXRhYmFzZS1uYW1lPjxyZXNlYXJjaC1ub3Rlcz5hdmVjIGNvbWl0w6kgZGUgbGVj
dHVyZTwvcmVzZWFyY2gtbm90ZXM+PC9yZWNvcmQ+PC9DaXRlPjxDaXRlPjxBdXRob3I+RmVyZ3Vz
b248L0F1dGhvcj48WWVhcj4yMDAyPC9ZZWFyPjxSZWNOdW0+NDE8L1JlY051bT48cmVjb3JkPjxy
ZWMtbnVtYmVyPjQxPC9yZWMtbnVtYmVyPjxmb3JlaWduLWtleXM+PGtleSBhcHA9IkVOIiBkYi1p
ZD0iZXh0eGZ2NTJuZWFlcnRlZnZ3NHhkdHpnc3JlMnB6ZDkyZHA5IiB0aW1lc3RhbXA9IjE1ODIw
NDM5ODEiPjQxPC9rZXk+PC9mb3JlaWduLWtleXM+PHJlZi10eXBlIG5hbWU9IkNvbmZlcmVuY2Ug
UHJvY2VlZGluZ3MiPjEwPC9yZWYtdHlwZT48Y29udHJpYnV0b3JzPjxhdXRob3JzPjxhdXRob3I+
RmVyZ3Vzb24sIE4uIFMuPC9hdXRob3I+PGF1dGhvcj5IYWxreWFyZCwgQy4gUi48L2F1dGhvcj48
YXV0aG9yPk1hY2UsIEIuIFIuPC9hdXRob3I+PGF1dGhvcj5IZXJvbiwgSy4gSC48L2F1dGhvcj48
L2F1dGhvcnM+PC9jb250cmlidXRvcnM+PGF1dGgtYWRkcmVzcz5Vbml2IFNvdXRoYW1wdG9uLCBJ
bnN0IFNvdW5kICZhbXA7IFZpYnJhdCBSZXMsIFNvdXRoYW1wdG9uIFNPMTcgMUJKLCBIYW50cywg
RW5nbGFuZDwvYXV0aC1hZGRyZXNzPjx0aXRsZXM+PHRpdGxlPlRoZSBlc3RpbWF0aW9uIG9mIHdh
dmVudW1iZXJzIGluIHR3by1kaW1lbnNpb25hbCBzdHJ1Y3R1cmVzPC90aXRsZT48c2Vjb25kYXJ5
LXRpdGxlPlByb2NlZWRpbmdzIG9mIElzbWEgMjAwMjogSW50ZXJuYXRpb25hbCBDb25mZXJlbmNl
IG9uIE5vaXNlIGFuZCBWaWJyYXRpb24gRW5naW5lZXJpbmcsIFZvbHMgMS01PC9zZWNvbmRhcnkt
dGl0bGU+PC90aXRsZXM+PHBlcmlvZGljYWw+PGZ1bGwtdGl0bGU+UHJvY2VlZGluZ3Mgb2YgSXNt
YSAyMDAyOiBJbnRlcm5hdGlvbmFsIENvbmZlcmVuY2Ugb24gTm9pc2UgYW5kIFZpYnJhdGlvbiBF
bmdpbmVlcmluZywgVm9scyAxLTU8L2Z1bGwtdGl0bGU+PC9wZXJpb2RpY2FsPjxwYWdlcz43OTkt
ODA2PC9wYWdlcz48ZGF0ZXM+PHllYXI+MjAwMjwveWVhcj48L2RhdGVzPjxwdWItbG9jYXRpb24+
TGV1dmVuLCBCZWxnaXVtPC9wdWItbG9jYXRpb24+PGFjY2Vzc2lvbi1udW0+V09TOjAwMDIyNzAx
MTUwMDA5MjwvYWNjZXNzaW9uLW51bT48dXJscz48cmVsYXRlZC11cmxzPjx1cmw+Jmx0O0dvIHRv
IElTSSZndDs6Ly9XT1M6MDAwMjI3MDExNTAwMDkyPC91cmw+PC9yZWxhdGVkLXVybHM+PC91cmxz
PjxsYW5ndWFnZT5FbmdsaXNoPC9sYW5ndWFnZT48L3JlY29yZD48L0NpdGU+PENpdGU+PEF1dGhv
cj5MaTwvQXV0aG9yPjxZZWFyPjIwMjM8L1llYXI+PFJlY051bT4xNTg8L1JlY051bT48cmVjb3Jk
PjxyZWMtbnVtYmVyPjE1ODwvcmVjLW51bWJlcj48Zm9yZWlnbi1rZXlzPjxrZXkgYXBwPSJFTiIg
ZGItaWQ9ImV4dHhmdjUybmVhZXJ0ZWZ2dzR4ZHR6Z3NyZTJwemQ5MmRwOSIgdGltZXN0YW1wPSIx
Njg0NDA0NTA2Ij4xNTg8L2tleT48L2ZvcmVpZ24ta2V5cz48cmVmLXR5cGUgbmFtZT0iSm91cm5h
bCBBcnRpY2xlIj4xNzwvcmVmLXR5cGU+PGNvbnRyaWJ1dG9ycz48YXV0aG9ycz48YXV0aG9yPkxp
LCBYdWVmZW5nPC9hdXRob3I+PGF1dGhvcj5JY2hjaG91LCBNb2hhbWVkPC9hdXRob3I+PGF1dGhv
cj5aaW5lLCBBYmRlbG1hbGVrPC9hdXRob3I+PGF1dGhvcj5Cb3VoYWRkaSwgTm91cmVkZGluZTwv
YXV0aG9yPjxhdXRob3I+Rm9zc2F0LCBQYXNjYWw8L2F1dGhvcj48L2F1dGhvcnM+PC9jb250cmli
dXRvcnM+PHRpdGxlcz48dGl0bGU+V2F2ZW51bWJlciBpZGVudGlmaWNhdGlvbiBvZiAxRCBjb21w
bGV4IHN0cnVjdHVyZXMgdXNpbmcgQWxnZWJyYWljIFdhdmVudW1iZXIgSWRlbnRpZmljYXRpb24g
KEFXSSkgdGVjaG5pcXVlIHVuZGVyIGNvbXBsZXggY29uZGl0aW9uczwvdGl0bGU+PHNlY29uZGFy
eS10aXRsZT5Kb3VybmFsIG9mIFNvdW5kIGFuZCBWaWJyYXRpb248L3NlY29uZGFyeS10aXRsZT48
L3RpdGxlcz48cGVyaW9kaWNhbD48ZnVsbC10aXRsZT5Kb3VybmFsIG9mIFNvdW5kIGFuZCBWaWJy
YXRpb248L2Z1bGwtdGl0bGU+PGFiYnItMT5KIFNvdW5kIFZpYjwvYWJici0xPjwvcGVyaW9kaWNh
bD48cGFnZXM+MTE3NTI0PC9wYWdlcz48dm9sdW1lPjU0ODwvdm9sdW1lPjxrZXl3b3Jkcz48a2V5
d29yZD5XYXZlbnVtYmVyIGlkZW50aWZpY2F0aW9uPC9rZXl3b3JkPjxrZXl3b3JkPk1ldGEtc3Ry
dWN0dXJlPC9rZXl3b3JkPjxrZXl3b3JkPkNvbXBvc2l0ZSBzdHJ1Y3R1cmVzPC9rZXl3b3JkPjxr
ZXl3b3JkPlNpZ25hbCBub2lzZTwva2V5d29yZD48a2V5d29yZD5Ob24tcGVyaW9kaWMgc2FtcGxp
bmc8L2tleXdvcmQ+PGtleXdvcmQ+UGFyYW1ldHJpYyB1bmNlcnRhaW50eTwva2V5d29yZD48L2tl
eXdvcmRzPjxkYXRlcz48eWVhcj4yMDIzPC95ZWFyPjxwdWItZGF0ZXM+PGRhdGU+MjAyMy8wMy8z
MS88L2RhdGU+PC9wdWItZGF0ZXM+PC9kYXRlcz48aXNibj4wMDIyLTQ2MFg8L2lzYm4+PHVybHM+
PHJlbGF0ZWQtdXJscz48dXJsPmh0dHBzOi8vd3d3LnNjaWVuY2VkaXJlY3QuY29tL3NjaWVuY2Uv
YXJ0aWNsZS9waWkvUzAwMjI0NjBYMjIwMDcwNzY8L3VybD48L3JlbGF0ZWQtdXJscz48L3VybHM+
PGVsZWN0cm9uaWMtcmVzb3VyY2UtbnVtPmh0dHBzOi8vZG9pLm9yZy8xMC4xMDE2L2ouanN2LjIw
MjIuMTE3NTI0PC9lbGVjdHJvbmljLXJlc291cmNlLW51bT48L3JlY29yZD48L0NpdGU+PENpdGU+
PEF1dGhvcj5NdWdnbGV0b248L0F1dGhvcj48WWVhcj4yMDA0PC9ZZWFyPjxSZWNOdW0+NjY8L1Jl
Y051bT48cmVjb3JkPjxyZWMtbnVtYmVyPjY2PC9yZWMtbnVtYmVyPjxmb3JlaWduLWtleXM+PGtl
eSBhcHA9IkVOIiBkYi1pZD0iZXh0eGZ2NTJuZWFlcnRlZnZ3NHhkdHpnc3JlMnB6ZDkyZHA5IiB0
aW1lc3RhbXA9IjE2MTQ4NTQ0MjEiPjY2PC9rZXk+PGtleSBhcHA9IkVOV2ViIiBkYi1pZD0iIj4w
PC9rZXk+PC9mb3JlaWduLWtleXM+PHJlZi10eXBlIG5hbWU9IkpvdXJuYWwgQXJ0aWNsZSI+MTc8
L3JlZi10eXBlPjxjb250cmlidXRvcnM+PGF1dGhvcnM+PGF1dGhvcj5NdWdnbGV0b24sIEouIE0u
PC9hdXRob3I+PGF1dGhvcj5CcmVubmFuLCBNLiBKLjwvYXV0aG9yPjxhdXRob3I+TGluZm9yZCwg
UC4gVy48L2F1dGhvcj48L2F1dGhvcnM+PC9jb250cmlidXRvcnM+PHRpdGxlcz48dGl0bGU+QXhp
c3ltbWV0cmljIHdhdmUgcHJvcGFnYXRpb24gaW4gZmx1aWQtZmlsbGVkIHBpcGVzOiB3YXZlbnVt
YmVyIG1lYXN1cmVtZW50cyBpbiBpbiB2YWN1byBhbmQgYnVyaWVkIHBpcGVzPC90aXRsZT48c2Vj
b25kYXJ5LXRpdGxlPkpvdXJuYWwgb2YgU291bmQgYW5kIFZpYnJhdGlvbjwvc2Vjb25kYXJ5LXRp
dGxlPjwvdGl0bGVzPjxwZXJpb2RpY2FsPjxmdWxsLXRpdGxlPkpvdXJuYWwgb2YgU291bmQgYW5k
IFZpYnJhdGlvbjwvZnVsbC10aXRsZT48YWJici0xPkogU291bmQgVmliPC9hYmJyLTE+PC9wZXJp
b2RpY2FsPjxwYWdlcz4xNzEtMTkwPC9wYWdlcz48dm9sdW1lPjI3MDwvdm9sdW1lPjxudW1iZXI+
MS0yPC9udW1iZXI+PHNlY3Rpb24+MTcxPC9zZWN0aW9uPjxkYXRlcz48eWVhcj4yMDA0PC95ZWFy
PjwvZGF0ZXM+PGlzYm4+MDAyMjQ2MFg8L2lzYm4+PHVybHM+PC91cmxzPjxlbGVjdHJvbmljLXJl
c291cmNlLW51bT5odHRwczovL2RvaS5vcmcvMTAuMTAxNi9TMDAyMi00NjBYKDAzKTAwNDg5LTk8
L2VsZWN0cm9uaWMtcmVzb3VyY2UtbnVtPjwvcmVjb3JkPjwvQ2l0ZT48L0VuZE5vdGU+
</w:fldData>
        </w:fldChar>
      </w:r>
      <w:r w:rsidR="00064162">
        <w:rPr>
          <w:rFonts w:ascii="Calibri" w:eastAsia="Times New Roman" w:hAnsi="Calibri" w:cs="Times New Roman"/>
          <w:lang w:eastAsia="en-GB"/>
        </w:rPr>
        <w:instrText xml:space="preserve"> ADDIN EN.CITE </w:instrText>
      </w:r>
      <w:r w:rsidR="00064162">
        <w:rPr>
          <w:rFonts w:ascii="Calibri" w:eastAsia="Times New Roman" w:hAnsi="Calibri" w:cs="Times New Roman"/>
          <w:lang w:eastAsia="en-GB"/>
        </w:rPr>
        <w:fldChar w:fldCharType="begin">
          <w:fldData xml:space="preserve">PEVuZE5vdGU+PENpdGU+PEF1dGhvcj5CZXJ0aGF1dDwvQXV0aG9yPjxZZWFyPjIwMDM8L1llYXI+
PFJlY051bT40NTwvUmVjTnVtPjxEaXNwbGF5VGV4dD5bNS05XTwvRGlzcGxheVRleHQ+PHJlY29y
ZD48cmVjLW51bWJlcj40NTwvcmVjLW51bWJlcj48Zm9yZWlnbi1rZXlzPjxrZXkgYXBwPSJFTiIg
ZGItaWQ9ImV4dHhmdjUybmVhZXJ0ZWZ2dzR4ZHR6Z3NyZTJwemQ5MmRwOSIgdGltZXN0YW1wPSIx
NTgyMDQ2MTE1Ij40NTwva2V5PjwvZm9yZWlnbi1rZXlzPjxyZWYtdHlwZSBuYW1lPSJDb25mZXJl
bmNlIFByb2NlZWRpbmdzIj4xMDwvcmVmLXR5cGU+PGNvbnRyaWJ1dG9ycz48YXV0aG9ycz48YXV0
aG9yPkJlcnRoYXV0LCBKLjwvYXV0aG9yPjxhdXRob3I+SWNoY2hvdSwgTW9oYW1lZDwvYXV0aG9y
PjxhdXRob3I+SsOpesOpcXVlbCwgTC48L2F1dGhvcj48L2F1dGhvcnM+PC9jb250cmlidXRvcnM+
PHRpdGxlcz48dGl0bGU+V2F2ZW51bWJlcnMgaWRlbnRpZmljYXRpb24gaW4gdHdvLWRpbWVuc2lv
bmFsIHN0cnVjdHVyZXM6IENvbXBhcmlzb24gYmV0d2VlbiB0d28gbmV3IG1ldGhvZHM8L3RpdGxl
PjxzZWNvbmRhcnktdGl0bGU+UHJvY2VlZGluZ3Mgb2YgdGhlIFRlbnRoIEludGVybmF0aW9uYWwg
Q29uZ3Jlc3Mgb24gU291bmQgYW5kIFZpYnJhdGlvbjwvc2Vjb25kYXJ5LXRpdGxlPjwvdGl0bGVz
PjxwZXJpb2RpY2FsPjxmdWxsLXRpdGxlPlByb2NlZWRpbmdzIG9mIHRoZSBUZW50aCBJbnRlcm5h
dGlvbmFsIENvbmdyZXNzIG9uIFNvdW5kIGFuZCBWaWJyYXRpb248L2Z1bGwtdGl0bGU+PC9wZXJp
b2RpY2FsPjxwYWdlcz4xMTU1LTExNjI8L3BhZ2VzPjxkYXRlcz48eWVhcj4yMDAzPC95ZWFyPjxw
dWItZGF0ZXM+PGRhdGU+MDEvMDE8L2RhdGU+PC9wdWItZGF0ZXM+PC9kYXRlcz48cHViLWxvY2F0
aW9uPlN0b2NraG9sbSwgU3dlZGVuPC9wdWItbG9jYXRpb24+PHVybHM+PC91cmxzPjwvcmVjb3Jk
PjwvQ2l0ZT48Q2l0ZT48QXV0aG9yPkJvdWthZGlhPC9BdXRob3I+PFllYXI+MjAyMTwvWWVhcj48
UmVjTnVtPjEwNDwvUmVjTnVtPjxyZWNvcmQ+PHJlYy1udW1iZXI+MTA0PC9yZWMtbnVtYmVyPjxm
b3JlaWduLWtleXM+PGtleSBhcHA9IkVOIiBkYi1pZD0iZXh0eGZ2NTJuZWFlcnRlZnZ3NHhkdHpn
c3JlMnB6ZDkyZHA5IiB0aW1lc3RhbXA9IjE2NDY3MzgxOTIiPjEwNDwva2V5PjwvZm9yZWlnbi1r
ZXlzPjxyZWYtdHlwZSBuYW1lPSJKb3VybmFsIEFydGljbGUiPjE3PC9yZWYtdHlwZT48Y29udHJp
YnV0b3JzPjxhdXRob3JzPjxhdXRob3I+Qm91a2FkaWEsIFLDqWdpcywgRi48L2F1dGhvcj48YXV0
aG9yPkNsYWV5cywgQ2xhdXM8L2F1dGhvcj48YXV0aG9yPkRyb3osIENocmlzdG9waGU8L2F1dGhv
cj48YXV0aG9yPkljaGNob3UsIE1vaGFtZWQ8L2F1dGhvcj48YXV0aG9yPkRlc21ldCwgV2ltPC9h
dXRob3I+PGF1dGhvcj5EZWNrZXJzLCBFbGtlPC9hdXRob3I+PC9hdXRob3JzPjwvY29udHJpYnV0
b3JzPjxhdXRoLWFkZHJlc3M+Q2F0aG9saWMgVW5pdmVyc2l0eSBvZiBMZXV2ZW4gLSBLYXRob2xp
ZWtlIFVuaXZlcnNpdGVpdCBMZXV2ZW4gKEtVIExldXZlbikmI3hEO0xhYm9yYXRvaXJlIGRlIFRy
aWJvbG9naWUgZXQgRHluYW1pcXVlIGRlcyBTeXN0w6htZXMgKExURFMpPC9hdXRoLWFkZHJlc3M+
PHRpdGxlcz48dGl0bGU+QW4gaW52ZXJzZSBDT252b2x1dGlvbiBNRXRob2QgZm9yIHdhdmVudW1i
ZXIgZXh0cmFjdGlvbiAoSU5DT01FKTogRm9ybXVsYXRpb25zIGFuZCBhcHBsaWNhdGlvbnM8L3Rp
dGxlPjxzZWNvbmRhcnktdGl0bGU+Sm91cm5hbCBvZiBTb3VuZCBhbmQgVmlicmF0aW9uPC9zZWNv
bmRhcnktdGl0bGU+PC90aXRsZXM+PHBlcmlvZGljYWw+PGZ1bGwtdGl0bGU+Sm91cm5hbCBvZiBT
b3VuZCBhbmQgVmlicmF0aW9uPC9mdWxsLXRpdGxlPjxhYmJyLTE+SiBTb3VuZCBWaWI8L2FiYnIt
MT48L3BlcmlvZGljYWw+PHBhZ2VzPjExNjU4NjwvcGFnZXM+PGtleXdvcmRzPjxrZXl3b3JkPldh
dmVudW1iZXIgRXh0cmFjdGlvbjwva2V5d29yZD48a2V5d29yZD5EaXNwZXJzaW9uIEN1cnZlczwv
a2V5d29yZD48a2V5d29yZD5JbnZlcnNlIE1ldGhvZDwva2V5d29yZD48a2V5d29yZD5QZXJpb2Rp
YyBTdHJ1Y3R1cmVzPC9rZXl3b3JkPjxrZXl3b3JkPldhdmUgUHJvcGFnYXRpb248L2tleXdvcmQ+
PGtleXdvcmQ+T25lLWRpbWVuc2lvbmFsIHZpYnJvYWNvdXN0aWNzPC9rZXl3b3JkPjxrZXl3b3Jk
PlR3by1kaW1lbnNpb25hbCB2aWJyb2Fjb3VzdGljczwva2V5d29yZD48a2V5d29yZD5XYXZlZ3Vp
ZGVzPC9rZXl3b3JkPjwva2V5d29yZHM+PGRhdGVzPjx5ZWFyPjIwMjE8L3llYXI+PHB1Yi1kYXRl
cz48ZGF0ZT4yMDIxLTExPC9kYXRlPjwvcHViLWRhdGVzPjwvZGF0ZXM+PGlzYm4+MDAyMi00NjBY
PC9pc2JuPjxjYWxsLW51bT5oYWwtMDM0MjA3ODI8L2NhbGwtbnVtPjx1cmxzPjxyZWxhdGVkLXVy
bHM+PHVybD5odHRwczovL2hhbC5hcmNoaXZlcy1vdXZlcnRlcy5mci9oYWwtMDM0MjA3ODI8L3Vy
bD48L3JlbGF0ZWQtdXJscz48L3VybHM+PGN1c3RvbTI+aHR0cHM6Ly9oYWwuYXJjaGl2ZXMtb3V2
ZXJ0ZXMuZnIvaGFsLTAzNDIwNzgyL2RvY3VtZW50JiN4RDtodHRwczovL2hhbC5hcmNoaXZlcy1v
dXZlcnRlcy5mci9oYWwtMDM0MjA3ODIvZmlsZS8yMDIxX0JvdWthZGlhX0pTVi5wZGY8L2N1c3Rv
bTI+PGVsZWN0cm9uaWMtcmVzb3VyY2UtbnVtPmh0dHBzOi8vZG9pLm9yZy8xMC4xMDE2L2ouanN2
LjIwMjEuMTE2NTg2PC9lbGVjdHJvbmljLXJlc291cmNlLW51bT48cmVtb3RlLWRhdGFiYXNlLW5h
bWU+RWMtbHlvbiYjeEQ7THRkcyYjeEQ7RW50cGUmI3hEO1VkbCYjeEQ7RW5pc2UmI3hEO0NucnM8
L3JlbW90ZS1kYXRhYmFzZS1uYW1lPjxyZXNlYXJjaC1ub3Rlcz5hdmVjIGNvbWl0w6kgZGUgbGVj
dHVyZTwvcmVzZWFyY2gtbm90ZXM+PC9yZWNvcmQ+PC9DaXRlPjxDaXRlPjxBdXRob3I+RmVyZ3Vz
b248L0F1dGhvcj48WWVhcj4yMDAyPC9ZZWFyPjxSZWNOdW0+NDE8L1JlY051bT48cmVjb3JkPjxy
ZWMtbnVtYmVyPjQxPC9yZWMtbnVtYmVyPjxmb3JlaWduLWtleXM+PGtleSBhcHA9IkVOIiBkYi1p
ZD0iZXh0eGZ2NTJuZWFlcnRlZnZ3NHhkdHpnc3JlMnB6ZDkyZHA5IiB0aW1lc3RhbXA9IjE1ODIw
NDM5ODEiPjQxPC9rZXk+PC9mb3JlaWduLWtleXM+PHJlZi10eXBlIG5hbWU9IkNvbmZlcmVuY2Ug
UHJvY2VlZGluZ3MiPjEwPC9yZWYtdHlwZT48Y29udHJpYnV0b3JzPjxhdXRob3JzPjxhdXRob3I+
RmVyZ3Vzb24sIE4uIFMuPC9hdXRob3I+PGF1dGhvcj5IYWxreWFyZCwgQy4gUi48L2F1dGhvcj48
YXV0aG9yPk1hY2UsIEIuIFIuPC9hdXRob3I+PGF1dGhvcj5IZXJvbiwgSy4gSC48L2F1dGhvcj48
L2F1dGhvcnM+PC9jb250cmlidXRvcnM+PGF1dGgtYWRkcmVzcz5Vbml2IFNvdXRoYW1wdG9uLCBJ
bnN0IFNvdW5kICZhbXA7IFZpYnJhdCBSZXMsIFNvdXRoYW1wdG9uIFNPMTcgMUJKLCBIYW50cywg
RW5nbGFuZDwvYXV0aC1hZGRyZXNzPjx0aXRsZXM+PHRpdGxlPlRoZSBlc3RpbWF0aW9uIG9mIHdh
dmVudW1iZXJzIGluIHR3by1kaW1lbnNpb25hbCBzdHJ1Y3R1cmVzPC90aXRsZT48c2Vjb25kYXJ5
LXRpdGxlPlByb2NlZWRpbmdzIG9mIElzbWEgMjAwMjogSW50ZXJuYXRpb25hbCBDb25mZXJlbmNl
IG9uIE5vaXNlIGFuZCBWaWJyYXRpb24gRW5naW5lZXJpbmcsIFZvbHMgMS01PC9zZWNvbmRhcnkt
dGl0bGU+PC90aXRsZXM+PHBlcmlvZGljYWw+PGZ1bGwtdGl0bGU+UHJvY2VlZGluZ3Mgb2YgSXNt
YSAyMDAyOiBJbnRlcm5hdGlvbmFsIENvbmZlcmVuY2Ugb24gTm9pc2UgYW5kIFZpYnJhdGlvbiBF
bmdpbmVlcmluZywgVm9scyAxLTU8L2Z1bGwtdGl0bGU+PC9wZXJpb2RpY2FsPjxwYWdlcz43OTkt
ODA2PC9wYWdlcz48ZGF0ZXM+PHllYXI+MjAwMjwveWVhcj48L2RhdGVzPjxwdWItbG9jYXRpb24+
TGV1dmVuLCBCZWxnaXVtPC9wdWItbG9jYXRpb24+PGFjY2Vzc2lvbi1udW0+V09TOjAwMDIyNzAx
MTUwMDA5MjwvYWNjZXNzaW9uLW51bT48dXJscz48cmVsYXRlZC11cmxzPjx1cmw+Jmx0O0dvIHRv
IElTSSZndDs6Ly9XT1M6MDAwMjI3MDExNTAwMDkyPC91cmw+PC9yZWxhdGVkLXVybHM+PC91cmxz
PjxsYW5ndWFnZT5FbmdsaXNoPC9sYW5ndWFnZT48L3JlY29yZD48L0NpdGU+PENpdGU+PEF1dGhv
cj5MaTwvQXV0aG9yPjxZZWFyPjIwMjM8L1llYXI+PFJlY051bT4xNTg8L1JlY051bT48cmVjb3Jk
PjxyZWMtbnVtYmVyPjE1ODwvcmVjLW51bWJlcj48Zm9yZWlnbi1rZXlzPjxrZXkgYXBwPSJFTiIg
ZGItaWQ9ImV4dHhmdjUybmVhZXJ0ZWZ2dzR4ZHR6Z3NyZTJwemQ5MmRwOSIgdGltZXN0YW1wPSIx
Njg0NDA0NTA2Ij4xNTg8L2tleT48L2ZvcmVpZ24ta2V5cz48cmVmLXR5cGUgbmFtZT0iSm91cm5h
bCBBcnRpY2xlIj4xNzwvcmVmLXR5cGU+PGNvbnRyaWJ1dG9ycz48YXV0aG9ycz48YXV0aG9yPkxp
LCBYdWVmZW5nPC9hdXRob3I+PGF1dGhvcj5JY2hjaG91LCBNb2hhbWVkPC9hdXRob3I+PGF1dGhv
cj5aaW5lLCBBYmRlbG1hbGVrPC9hdXRob3I+PGF1dGhvcj5Cb3VoYWRkaSwgTm91cmVkZGluZTwv
YXV0aG9yPjxhdXRob3I+Rm9zc2F0LCBQYXNjYWw8L2F1dGhvcj48L2F1dGhvcnM+PC9jb250cmli
dXRvcnM+PHRpdGxlcz48dGl0bGU+V2F2ZW51bWJlciBpZGVudGlmaWNhdGlvbiBvZiAxRCBjb21w
bGV4IHN0cnVjdHVyZXMgdXNpbmcgQWxnZWJyYWljIFdhdmVudW1iZXIgSWRlbnRpZmljYXRpb24g
KEFXSSkgdGVjaG5pcXVlIHVuZGVyIGNvbXBsZXggY29uZGl0aW9uczwvdGl0bGU+PHNlY29uZGFy
eS10aXRsZT5Kb3VybmFsIG9mIFNvdW5kIGFuZCBWaWJyYXRpb248L3NlY29uZGFyeS10aXRsZT48
L3RpdGxlcz48cGVyaW9kaWNhbD48ZnVsbC10aXRsZT5Kb3VybmFsIG9mIFNvdW5kIGFuZCBWaWJy
YXRpb248L2Z1bGwtdGl0bGU+PGFiYnItMT5KIFNvdW5kIFZpYjwvYWJici0xPjwvcGVyaW9kaWNh
bD48cGFnZXM+MTE3NTI0PC9wYWdlcz48dm9sdW1lPjU0ODwvdm9sdW1lPjxrZXl3b3Jkcz48a2V5
d29yZD5XYXZlbnVtYmVyIGlkZW50aWZpY2F0aW9uPC9rZXl3b3JkPjxrZXl3b3JkPk1ldGEtc3Ry
dWN0dXJlPC9rZXl3b3JkPjxrZXl3b3JkPkNvbXBvc2l0ZSBzdHJ1Y3R1cmVzPC9rZXl3b3JkPjxr
ZXl3b3JkPlNpZ25hbCBub2lzZTwva2V5d29yZD48a2V5d29yZD5Ob24tcGVyaW9kaWMgc2FtcGxp
bmc8L2tleXdvcmQ+PGtleXdvcmQ+UGFyYW1ldHJpYyB1bmNlcnRhaW50eTwva2V5d29yZD48L2tl
eXdvcmRzPjxkYXRlcz48eWVhcj4yMDIzPC95ZWFyPjxwdWItZGF0ZXM+PGRhdGU+MjAyMy8wMy8z
MS88L2RhdGU+PC9wdWItZGF0ZXM+PC9kYXRlcz48aXNibj4wMDIyLTQ2MFg8L2lzYm4+PHVybHM+
PHJlbGF0ZWQtdXJscz48dXJsPmh0dHBzOi8vd3d3LnNjaWVuY2VkaXJlY3QuY29tL3NjaWVuY2Uv
YXJ0aWNsZS9waWkvUzAwMjI0NjBYMjIwMDcwNzY8L3VybD48L3JlbGF0ZWQtdXJscz48L3VybHM+
PGVsZWN0cm9uaWMtcmVzb3VyY2UtbnVtPmh0dHBzOi8vZG9pLm9yZy8xMC4xMDE2L2ouanN2LjIw
MjIuMTE3NTI0PC9lbGVjdHJvbmljLXJlc291cmNlLW51bT48L3JlY29yZD48L0NpdGU+PENpdGU+
PEF1dGhvcj5NdWdnbGV0b248L0F1dGhvcj48WWVhcj4yMDA0PC9ZZWFyPjxSZWNOdW0+NjY8L1Jl
Y051bT48cmVjb3JkPjxyZWMtbnVtYmVyPjY2PC9yZWMtbnVtYmVyPjxmb3JlaWduLWtleXM+PGtl
eSBhcHA9IkVOIiBkYi1pZD0iZXh0eGZ2NTJuZWFlcnRlZnZ3NHhkdHpnc3JlMnB6ZDkyZHA5IiB0
aW1lc3RhbXA9IjE2MTQ4NTQ0MjEiPjY2PC9rZXk+PGtleSBhcHA9IkVOV2ViIiBkYi1pZD0iIj4w
PC9rZXk+PC9mb3JlaWduLWtleXM+PHJlZi10eXBlIG5hbWU9IkpvdXJuYWwgQXJ0aWNsZSI+MTc8
L3JlZi10eXBlPjxjb250cmlidXRvcnM+PGF1dGhvcnM+PGF1dGhvcj5NdWdnbGV0b24sIEouIE0u
PC9hdXRob3I+PGF1dGhvcj5CcmVubmFuLCBNLiBKLjwvYXV0aG9yPjxhdXRob3I+TGluZm9yZCwg
UC4gVy48L2F1dGhvcj48L2F1dGhvcnM+PC9jb250cmlidXRvcnM+PHRpdGxlcz48dGl0bGU+QXhp
c3ltbWV0cmljIHdhdmUgcHJvcGFnYXRpb24gaW4gZmx1aWQtZmlsbGVkIHBpcGVzOiB3YXZlbnVt
YmVyIG1lYXN1cmVtZW50cyBpbiBpbiB2YWN1byBhbmQgYnVyaWVkIHBpcGVzPC90aXRsZT48c2Vj
b25kYXJ5LXRpdGxlPkpvdXJuYWwgb2YgU291bmQgYW5kIFZpYnJhdGlvbjwvc2Vjb25kYXJ5LXRp
dGxlPjwvdGl0bGVzPjxwZXJpb2RpY2FsPjxmdWxsLXRpdGxlPkpvdXJuYWwgb2YgU291bmQgYW5k
IFZpYnJhdGlvbjwvZnVsbC10aXRsZT48YWJici0xPkogU291bmQgVmliPC9hYmJyLTE+PC9wZXJp
b2RpY2FsPjxwYWdlcz4xNzEtMTkwPC9wYWdlcz48dm9sdW1lPjI3MDwvdm9sdW1lPjxudW1iZXI+
MS0yPC9udW1iZXI+PHNlY3Rpb24+MTcxPC9zZWN0aW9uPjxkYXRlcz48eWVhcj4yMDA0PC95ZWFy
PjwvZGF0ZXM+PGlzYm4+MDAyMjQ2MFg8L2lzYm4+PHVybHM+PC91cmxzPjxlbGVjdHJvbmljLXJl
c291cmNlLW51bT5odHRwczovL2RvaS5vcmcvMTAuMTAxNi9TMDAyMi00NjBYKDAzKTAwNDg5LTk8
L2VsZWN0cm9uaWMtcmVzb3VyY2UtbnVtPjwvcmVjb3JkPjwvQ2l0ZT48L0VuZE5vdGU+
</w:fldData>
        </w:fldChar>
      </w:r>
      <w:r w:rsidR="00064162">
        <w:rPr>
          <w:rFonts w:ascii="Calibri" w:eastAsia="Times New Roman" w:hAnsi="Calibri" w:cs="Times New Roman"/>
          <w:lang w:eastAsia="en-GB"/>
        </w:rPr>
        <w:instrText xml:space="preserve"> ADDIN EN.CITE.DATA </w:instrText>
      </w:r>
      <w:r w:rsidR="00064162">
        <w:rPr>
          <w:rFonts w:ascii="Calibri" w:eastAsia="Times New Roman" w:hAnsi="Calibri" w:cs="Times New Roman"/>
          <w:lang w:eastAsia="en-GB"/>
        </w:rPr>
      </w:r>
      <w:r w:rsidR="00064162">
        <w:rPr>
          <w:rFonts w:ascii="Calibri" w:eastAsia="Times New Roman" w:hAnsi="Calibri" w:cs="Times New Roman"/>
          <w:lang w:eastAsia="en-GB"/>
        </w:rPr>
        <w:fldChar w:fldCharType="end"/>
      </w:r>
      <w:r w:rsidR="00186394">
        <w:rPr>
          <w:rFonts w:ascii="Calibri" w:eastAsia="Times New Roman" w:hAnsi="Calibri" w:cs="Times New Roman"/>
          <w:lang w:eastAsia="en-GB"/>
        </w:rPr>
      </w:r>
      <w:r w:rsidR="00186394">
        <w:rPr>
          <w:rFonts w:ascii="Calibri" w:eastAsia="Times New Roman" w:hAnsi="Calibri" w:cs="Times New Roman"/>
          <w:lang w:eastAsia="en-GB"/>
        </w:rPr>
        <w:fldChar w:fldCharType="separate"/>
      </w:r>
      <w:r w:rsidR="00FE597B">
        <w:rPr>
          <w:rFonts w:ascii="Calibri" w:eastAsia="Times New Roman" w:hAnsi="Calibri" w:cs="Times New Roman"/>
          <w:noProof/>
          <w:lang w:eastAsia="en-GB"/>
        </w:rPr>
        <w:t>[5-9]</w:t>
      </w:r>
      <w:r w:rsidR="00186394">
        <w:rPr>
          <w:rFonts w:ascii="Calibri" w:eastAsia="Times New Roman" w:hAnsi="Calibri" w:cs="Times New Roman"/>
          <w:lang w:eastAsia="en-GB"/>
        </w:rPr>
        <w:fldChar w:fldCharType="end"/>
      </w:r>
      <w:r w:rsidR="0040742B" w:rsidRPr="00792392">
        <w:rPr>
          <w:rFonts w:ascii="Calibri" w:eastAsia="Times New Roman" w:hAnsi="Calibri" w:cs="Times New Roman"/>
          <w:lang w:eastAsia="en-GB"/>
        </w:rPr>
        <w:t xml:space="preserve">. </w:t>
      </w:r>
      <w:r w:rsidR="00B45D93">
        <w:rPr>
          <w:rFonts w:ascii="Calibri" w:eastAsia="Times New Roman" w:hAnsi="Calibri" w:cs="Times New Roman"/>
          <w:lang w:eastAsia="en-GB"/>
        </w:rPr>
        <w:t>A</w:t>
      </w:r>
      <w:r w:rsidR="008E595D">
        <w:rPr>
          <w:rFonts w:ascii="Calibri" w:eastAsia="Times New Roman" w:hAnsi="Calibri" w:cs="Times New Roman"/>
          <w:lang w:eastAsia="en-GB"/>
        </w:rPr>
        <w:t xml:space="preserve"> conventional</w:t>
      </w:r>
      <w:r w:rsidR="00C51E09" w:rsidRPr="008B7467">
        <w:rPr>
          <w:rFonts w:ascii="Calibri" w:eastAsia="Times New Roman" w:hAnsi="Calibri" w:cs="Times New Roman"/>
          <w:lang w:eastAsia="en-GB"/>
        </w:rPr>
        <w:t xml:space="preserve"> spatial Fourier transform</w:t>
      </w:r>
      <w:r w:rsidR="008E595D">
        <w:rPr>
          <w:rFonts w:ascii="Calibri" w:eastAsia="Times New Roman" w:hAnsi="Calibri" w:cs="Times New Roman"/>
          <w:lang w:eastAsia="en-GB"/>
        </w:rPr>
        <w:t xml:space="preserve"> </w:t>
      </w:r>
      <w:r w:rsidR="00C51E09" w:rsidRPr="008B7467">
        <w:rPr>
          <w:rFonts w:ascii="Calibri" w:eastAsia="Times New Roman" w:hAnsi="Calibri" w:cs="Times New Roman"/>
          <w:lang w:eastAsia="en-GB"/>
        </w:rPr>
        <w:t>follows the same principle</w:t>
      </w:r>
      <w:r w:rsidR="00721CF0">
        <w:rPr>
          <w:rFonts w:ascii="Calibri" w:eastAsia="Times New Roman" w:hAnsi="Calibri" w:cs="Times New Roman"/>
          <w:lang w:eastAsia="en-GB"/>
        </w:rPr>
        <w:t>,</w:t>
      </w:r>
      <w:r w:rsidR="008E595D">
        <w:rPr>
          <w:rFonts w:ascii="Calibri" w:eastAsia="Times New Roman" w:hAnsi="Calibri" w:cs="Times New Roman"/>
          <w:lang w:eastAsia="en-GB"/>
        </w:rPr>
        <w:t xml:space="preserve"> as</w:t>
      </w:r>
      <w:r w:rsidR="00C51E09" w:rsidRPr="008B7467">
        <w:rPr>
          <w:rFonts w:ascii="Calibri" w:eastAsia="Times New Roman" w:hAnsi="Calibri" w:cs="Times New Roman"/>
          <w:lang w:eastAsia="en-GB"/>
        </w:rPr>
        <w:t xml:space="preserve"> the signal under analysis</w:t>
      </w:r>
      <w:r w:rsidR="008E595D">
        <w:rPr>
          <w:rFonts w:ascii="Calibri" w:eastAsia="Times New Roman" w:hAnsi="Calibri" w:cs="Times New Roman"/>
          <w:lang w:eastAsia="en-GB"/>
        </w:rPr>
        <w:t xml:space="preserve"> is assumed to</w:t>
      </w:r>
      <w:r w:rsidR="00C51E09" w:rsidRPr="008B7467">
        <w:rPr>
          <w:rFonts w:ascii="Calibri" w:eastAsia="Times New Roman" w:hAnsi="Calibri" w:cs="Times New Roman"/>
          <w:lang w:eastAsia="en-GB"/>
        </w:rPr>
        <w:t xml:space="preserve"> ha</w:t>
      </w:r>
      <w:r w:rsidR="008E595D">
        <w:rPr>
          <w:rFonts w:ascii="Calibri" w:eastAsia="Times New Roman" w:hAnsi="Calibri" w:cs="Times New Roman"/>
          <w:lang w:eastAsia="en-GB"/>
        </w:rPr>
        <w:t>ve</w:t>
      </w:r>
      <w:r w:rsidR="00C51E09" w:rsidRPr="008B7467">
        <w:rPr>
          <w:rFonts w:ascii="Calibri" w:eastAsia="Times New Roman" w:hAnsi="Calibri" w:cs="Times New Roman"/>
          <w:lang w:eastAsia="en-GB"/>
        </w:rPr>
        <w:t xml:space="preserve"> space-invariant amplitude and wavenumbers. </w:t>
      </w:r>
      <w:r>
        <w:rPr>
          <w:rFonts w:ascii="Calibri" w:eastAsia="Times New Roman" w:hAnsi="Calibri" w:cs="Times New Roman"/>
          <w:lang w:eastAsia="en-GB"/>
        </w:rPr>
        <w:t xml:space="preserve">On the other hand, local approaches allow for the understanding of </w:t>
      </w:r>
      <w:r w:rsidR="001720E9">
        <w:rPr>
          <w:rFonts w:ascii="Calibri" w:eastAsia="Times New Roman" w:hAnsi="Calibri" w:cs="Times New Roman"/>
          <w:lang w:eastAsia="en-GB"/>
        </w:rPr>
        <w:t xml:space="preserve">the wavenumber </w:t>
      </w:r>
      <w:r>
        <w:rPr>
          <w:rFonts w:ascii="Calibri" w:eastAsia="Times New Roman" w:hAnsi="Calibri" w:cs="Times New Roman"/>
          <w:lang w:eastAsia="en-GB"/>
        </w:rPr>
        <w:t>spatial distribution</w:t>
      </w:r>
      <w:r w:rsidR="001720E9">
        <w:rPr>
          <w:rFonts w:ascii="Calibri" w:eastAsia="Times New Roman" w:hAnsi="Calibri" w:cs="Times New Roman"/>
          <w:lang w:eastAsia="en-GB"/>
        </w:rPr>
        <w:t xml:space="preserve"> and its variation</w:t>
      </w:r>
      <w:r>
        <w:rPr>
          <w:rFonts w:ascii="Calibri" w:eastAsia="Times New Roman" w:hAnsi="Calibri" w:cs="Times New Roman"/>
          <w:lang w:eastAsia="en-GB"/>
        </w:rPr>
        <w:t xml:space="preserve"> </w:t>
      </w:r>
      <w:r w:rsidR="00245DD7" w:rsidRPr="00245DD7">
        <w:rPr>
          <w:rFonts w:ascii="Calibri" w:eastAsia="Times New Roman" w:hAnsi="Calibri" w:cs="Times New Roman"/>
          <w:lang w:eastAsia="en-GB"/>
        </w:rPr>
        <w:t xml:space="preserve">provides insight into the underlying properties or behaviour of the structure </w:t>
      </w:r>
      <w:r w:rsidR="001720E9">
        <w:rPr>
          <w:rFonts w:ascii="Calibri" w:eastAsia="Times New Roman" w:hAnsi="Calibri" w:cs="Times New Roman"/>
          <w:lang w:eastAsia="en-GB"/>
        </w:rPr>
        <w:t>and potential structural changes</w:t>
      </w:r>
      <w:r w:rsidR="00245DD7" w:rsidRPr="00245DD7">
        <w:rPr>
          <w:rFonts w:ascii="Calibri" w:eastAsia="Times New Roman" w:hAnsi="Calibri" w:cs="Times New Roman"/>
          <w:lang w:eastAsia="en-GB"/>
        </w:rPr>
        <w:t xml:space="preserve">. </w:t>
      </w:r>
    </w:p>
    <w:p w:rsidR="00245DD7" w:rsidRPr="00245DD7" w:rsidRDefault="002637C4" w:rsidP="00245DD7">
      <w:pPr>
        <w:spacing w:before="200" w:after="0" w:line="360" w:lineRule="atLeast"/>
        <w:jc w:val="both"/>
        <w:rPr>
          <w:rFonts w:ascii="Calibri" w:eastAsia="Times New Roman" w:hAnsi="Calibri" w:cs="Times New Roman"/>
          <w:lang w:eastAsia="en-GB"/>
        </w:rPr>
      </w:pPr>
      <w:r>
        <w:rPr>
          <w:rFonts w:ascii="Calibri" w:eastAsia="Times New Roman" w:hAnsi="Calibri" w:cs="Times New Roman"/>
          <w:lang w:eastAsia="en-GB"/>
        </w:rPr>
        <w:t xml:space="preserve">A way to determine wavenumbers locally is through the windowed Fourier transform, where the Fourier transform is applied sequentially </w:t>
      </w:r>
      <w:r w:rsidR="001720E9">
        <w:rPr>
          <w:rFonts w:ascii="Calibri" w:eastAsia="Times New Roman" w:hAnsi="Calibri" w:cs="Times New Roman"/>
          <w:lang w:eastAsia="en-GB"/>
        </w:rPr>
        <w:t>to</w:t>
      </w:r>
      <w:r>
        <w:rPr>
          <w:rFonts w:ascii="Calibri" w:eastAsia="Times New Roman" w:hAnsi="Calibri" w:cs="Times New Roman"/>
          <w:lang w:eastAsia="en-GB"/>
        </w:rPr>
        <w:t xml:space="preserve"> consecutive sections of a structure, </w:t>
      </w:r>
      <w:r w:rsidRPr="00245DD7">
        <w:rPr>
          <w:rFonts w:ascii="Calibri" w:eastAsia="Times New Roman" w:hAnsi="Calibri" w:cs="Times New Roman"/>
          <w:lang w:eastAsia="en-GB"/>
        </w:rPr>
        <w:t>identify</w:t>
      </w:r>
      <w:r>
        <w:rPr>
          <w:rFonts w:ascii="Calibri" w:eastAsia="Times New Roman" w:hAnsi="Calibri" w:cs="Times New Roman"/>
          <w:lang w:eastAsia="en-GB"/>
        </w:rPr>
        <w:t>ing</w:t>
      </w:r>
      <w:r w:rsidR="00FB2A9E">
        <w:rPr>
          <w:rFonts w:ascii="Calibri" w:eastAsia="Times New Roman" w:hAnsi="Calibri" w:cs="Times New Roman"/>
          <w:lang w:eastAsia="en-GB"/>
        </w:rPr>
        <w:t xml:space="preserve"> </w:t>
      </w:r>
      <w:r w:rsidRPr="00245DD7">
        <w:rPr>
          <w:rFonts w:ascii="Calibri" w:eastAsia="Times New Roman" w:hAnsi="Calibri" w:cs="Times New Roman"/>
          <w:lang w:eastAsia="en-GB"/>
        </w:rPr>
        <w:t>local aspect</w:t>
      </w:r>
      <w:r w:rsidR="00FB2A9E">
        <w:rPr>
          <w:rFonts w:ascii="Calibri" w:eastAsia="Times New Roman" w:hAnsi="Calibri" w:cs="Times New Roman"/>
          <w:lang w:eastAsia="en-GB"/>
        </w:rPr>
        <w:t>s</w:t>
      </w:r>
      <w:r w:rsidRPr="00245DD7">
        <w:rPr>
          <w:rFonts w:ascii="Calibri" w:eastAsia="Times New Roman" w:hAnsi="Calibri" w:cs="Times New Roman"/>
          <w:lang w:eastAsia="en-GB"/>
        </w:rPr>
        <w:t xml:space="preserve"> in the spatial dimension</w:t>
      </w:r>
      <w:r w:rsidR="00FB2A9E">
        <w:rPr>
          <w:rFonts w:ascii="Calibri" w:eastAsia="Times New Roman" w:hAnsi="Calibri" w:cs="Times New Roman"/>
          <w:lang w:eastAsia="en-GB"/>
        </w:rPr>
        <w:t>. M</w:t>
      </w:r>
      <w:r w:rsidR="00245DD7" w:rsidRPr="00245DD7">
        <w:rPr>
          <w:rFonts w:ascii="Calibri" w:eastAsia="Times New Roman" w:hAnsi="Calibri" w:cs="Times New Roman"/>
          <w:lang w:eastAsia="en-GB"/>
        </w:rPr>
        <w:t>ethod</w:t>
      </w:r>
      <w:r w:rsidR="00FB2A9E">
        <w:rPr>
          <w:rFonts w:ascii="Calibri" w:eastAsia="Times New Roman" w:hAnsi="Calibri" w:cs="Times New Roman"/>
          <w:lang w:eastAsia="en-GB"/>
        </w:rPr>
        <w:t>ologie</w:t>
      </w:r>
      <w:r w:rsidR="00245DD7" w:rsidRPr="00245DD7">
        <w:rPr>
          <w:rFonts w:ascii="Calibri" w:eastAsia="Times New Roman" w:hAnsi="Calibri" w:cs="Times New Roman"/>
          <w:lang w:eastAsia="en-GB"/>
        </w:rPr>
        <w:t xml:space="preserve">s </w:t>
      </w:r>
      <w:r w:rsidR="00FB2A9E">
        <w:rPr>
          <w:rFonts w:ascii="Calibri" w:eastAsia="Times New Roman" w:hAnsi="Calibri" w:cs="Times New Roman"/>
          <w:lang w:eastAsia="en-GB"/>
        </w:rPr>
        <w:t xml:space="preserve">based on this principle </w:t>
      </w:r>
      <w:r w:rsidR="00245DD7" w:rsidRPr="00245DD7">
        <w:rPr>
          <w:rFonts w:ascii="Calibri" w:eastAsia="Times New Roman" w:hAnsi="Calibri" w:cs="Times New Roman"/>
          <w:lang w:eastAsia="en-GB"/>
        </w:rPr>
        <w:t xml:space="preserve">have been proposed to determine local wavenumbers with the purpose of locating discontinuities in a structure in the form of delamination in multi-layer composites </w:t>
      </w:r>
      <w:r w:rsidR="00245DD7" w:rsidRPr="00245DD7">
        <w:rPr>
          <w:rFonts w:ascii="Calibri" w:eastAsia="Times New Roman" w:hAnsi="Calibri" w:cs="Times New Roman"/>
          <w:lang w:eastAsia="en-GB"/>
        </w:rPr>
        <w:fldChar w:fldCharType="begin">
          <w:fldData xml:space="preserve">PEVuZE5vdGU+PENpdGU+PEF1dGhvcj5aaGFvPC9BdXRob3I+PFllYXI+MjAyMDwvWWVhcj48UmVj
TnVtPjEzNzwvUmVjTnVtPjxEaXNwbGF5VGV4dD5bMiwgMTAtMTJdPC9EaXNwbGF5VGV4dD48cmVj
b3JkPjxyZWMtbnVtYmVyPjEzNzwvcmVjLW51bWJlcj48Zm9yZWlnbi1rZXlzPjxrZXkgYXBwPSJF
TiIgZGItaWQ9ImV4dHhmdjUybmVhZXJ0ZWZ2dzR4ZHR6Z3NyZTJwemQ5MmRwOSIgdGltZXN0YW1w
PSIxNjgxMTM1ODQzIj4xMzc8L2tleT48L2ZvcmVpZ24ta2V5cz48cmVmLXR5cGUgbmFtZT0iSm91
cm5hbCBBcnRpY2xlIj4xNzwvcmVmLXR5cGU+PGNvbnRyaWJ1dG9ycz48YXV0aG9ycz48YXV0aG9y
PlpoYW8sIEd1b3FpPC9hdXRob3I+PGF1dGhvcj5XYW5nLCBCZW48L2F1dGhvcj48YXV0aG9yPkhh
bywgV2VuZmVuZzwvYXV0aG9yPjxhdXRob3I+THVvLCBZaW5nPC9hdXRob3I+PGF1dGhvcj5DaGVu
LCBIYW9zZW48L2F1dGhvcj48L2F1dGhvcnM+PC9jb250cmlidXRvcnM+PHRpdGxlcz48dGl0bGU+
TG9jYWxpemF0aW9uIGFuZCBjaGFyYWN0ZXJpemF0aW9uIG9mIGRlbGFtaW5hdGlvbiBpbiBsYW1p
bmF0ZXMgdXNpbmcgdGhlIGxvY2FsIHdhdmVudW1iZXIgbWV0aG9kPC90aXRsZT48c2Vjb25kYXJ5
LXRpdGxlPkNvbXBvc2l0ZSBTdHJ1Y3R1cmVzPC9zZWNvbmRhcnktdGl0bGU+PC90aXRsZXM+PHBl
cmlvZGljYWw+PGZ1bGwtdGl0bGU+Q29tcG9zaXRlIFN0cnVjdHVyZXM8L2Z1bGwtdGl0bGU+PC9w
ZXJpb2RpY2FsPjx2b2x1bWU+MjM4PC92b2x1bWU+PGtleXdvcmRzPjxrZXl3b3JkPkxvY2FsIHdh
dmVudW1iZXIgbWV0aG9kPC9rZXl3b3JkPjxrZXl3b3JkPkNvbXBvc2l0ZSBsYW1pbmF0ZXM8L2tl
eXdvcmQ+PGtleXdvcmQ+RGVsYW1pbmF0aW9uPC9rZXl3b3JkPjxrZXl3b3JkPkd1aWRlZCB3YXZl
PC9rZXl3b3JkPjxrZXl3b3JkPlVsdHJhc29uaWMgd2F2ZSBmaWVsZCBpbWFnaW5nPC9rZXl3b3Jk
Pjwva2V5d29yZHM+PGRhdGVzPjx5ZWFyPjIwMjA8L3llYXI+PHB1Yi1kYXRlcz48ZGF0ZT4yMDIw
LzA0LzE1LzwvZGF0ZT48L3B1Yi1kYXRlcz48L2RhdGVzPjxpc2JuPjAyNjMtODIyMzwvaXNibj48
dXJscz48cmVsYXRlZC11cmxzPjx1cmw+aHR0cHM6Ly93d3cuc2NpZW5jZWRpcmVjdC5jb20vc2Np
ZW5jZS9hcnRpY2xlL3BpaS9TMDI2MzgyMjMxOTM0Mjk3NzwvdXJsPjwvcmVsYXRlZC11cmxzPjwv
dXJscz48Y3VzdG9tNz4xMTE5NzI8L2N1c3RvbTc+PGVsZWN0cm9uaWMtcmVzb3VyY2UtbnVtPmh0
dHBzOi8vZG9pLm9yZy8xMC4xMDE2L2ouY29tcHN0cnVjdC4yMDIwLjExMTk3MjwvZWxlY3Ryb25p
Yy1yZXNvdXJjZS1udW0+PC9yZWNvcmQ+PC9DaXRlPjxDaXRlPjxBdXRob3I+U3B5dGVrPC9BdXRo
b3I+PFllYXI+MjAyMjwvWWVhcj48UmVjTnVtPjEzODwvUmVjTnVtPjxyZWNvcmQ+PHJlYy1udW1i
ZXI+MTM4PC9yZWMtbnVtYmVyPjxmb3JlaWduLWtleXM+PGtleSBhcHA9IkVOIiBkYi1pZD0iZXh0
eGZ2NTJuZWFlcnRlZnZ3NHhkdHpnc3JlMnB6ZDkyZHA5IiB0aW1lc3RhbXA9IjE2ODExMzY5MzIi
PjEzODwva2V5PjwvZm9yZWlnbi1rZXlzPjxyZWYtdHlwZSBuYW1lPSJKb3VybmFsIEFydGljbGUi
PjE3PC9yZWYtdHlwZT48Y29udHJpYnV0b3JzPjxhdXRob3JzPjxhdXRob3I+U3B5dGVrLCBKYWt1
YjwvYXV0aG9yPjxhdXRob3I+QW1icm96aW5za2ksIEx1a2FzejwvYXV0aG9yPjxhdXRob3I+UGll
Y3pvbmthLCBMdWthc3o8L2F1dGhvcj48L2F1dGhvcnM+PC9jb250cmlidXRvcnM+PHRpdGxlcz48
dGl0bGU+RXZhbHVhdGlvbiBvZiBkaXNib25kcyBpbiBhZGhlc2l2ZWx5IGJvbmRlZCBtdWx0aWxh
eWVyIHBsYXRlcyB0aHJvdWdoIGxvY2FsIHdhdmVudW1iZXIgZXN0aW1hdGlvbjwvdGl0bGU+PHNl
Y29uZGFyeS10aXRsZT5Kb3VybmFsIG9mIFNvdW5kIGFuZCBWaWJyYXRpb248L3NlY29uZGFyeS10
aXRsZT48L3RpdGxlcz48cGVyaW9kaWNhbD48ZnVsbC10aXRsZT5Kb3VybmFsIG9mIFNvdW5kIGFu
ZCBWaWJyYXRpb248L2Z1bGwtdGl0bGU+PGFiYnItMT5KIFNvdW5kIFZpYjwvYWJici0xPjwvcGVy
aW9kaWNhbD48cGFnZXM+MTE2NjI0PC9wYWdlcz48dm9sdW1lPjUyMDwvdm9sdW1lPjxrZXl3b3Jk
cz48a2V5d29yZD5HdWlkZWQgd2F2ZXM8L2tleXdvcmQ+PGtleXdvcmQ+RGFtYWdlIGltYWdpbmc8
L2tleXdvcmQ+PGtleXdvcmQ+QWRoZXNpdmVseSBib25kZWQgcGxhdGVzPC9rZXl3b3JkPjxrZXl3
b3JkPkxvY2FsIHdhdmVudW1iZXIgZXN0aW1hdGlvbjwva2V5d29yZD48L2tleXdvcmRzPjxkYXRl
cz48eWVhcj4yMDIyPC95ZWFyPjxwdWItZGF0ZXM+PGRhdGU+MjAyMi8wMy8wMy88L2RhdGU+PC9w
dWItZGF0ZXM+PC9kYXRlcz48aXNibj4wMDIyLTQ2MFg8L2lzYm4+PHVybHM+PHJlbGF0ZWQtdXJs
cz48dXJsPmh0dHBzOi8vd3d3LnNjaWVuY2VkaXJlY3QuY29tL3NjaWVuY2UvYXJ0aWNsZS9waWkv
UzAwMjI0NjBYMjEwMDYzNTA8L3VybD48L3JlbGF0ZWQtdXJscz48L3VybHM+PGN1c3RvbTc+MTE2
NjI0PC9jdXN0b203PjxlbGVjdHJvbmljLXJlc291cmNlLW51bT5odHRwczovL2RvaS5vcmcvMTAu
MTAxNi9qLmpzdi4yMDIxLjExNjYyNDwvZWxlY3Ryb25pYy1yZXNvdXJjZS1udW0+PC9yZWNvcmQ+
PC9DaXRlPjxDaXRlPjxBdXRob3I+Um9nZ2U8L0F1dGhvcj48WWVhcj4yMDEzPC9ZZWFyPjxSZWNO
dW0+MTE3PC9SZWNOdW0+PHJlY29yZD48cmVjLW51bWJlcj4xMTc8L3JlYy1udW1iZXI+PGZvcmVp
Z24ta2V5cz48a2V5IGFwcD0iRU4iIGRiLWlkPSJleHR4ZnY1Mm5lYWVydGVmdnc0eGR0emdzcmUy
cHpkOTJkcDkiIHRpbWVzdGFtcD0iMTY1ODMwNjgzOCI+MTE3PC9rZXk+PC9mb3JlaWduLWtleXM+
PHJlZi10eXBlIG5hbWU9IkpvdXJuYWwgQXJ0aWNsZSI+MTc8L3JlZi10eXBlPjxjb250cmlidXRv
cnM+PGF1dGhvcnM+PGF1dGhvcj5Sb2dnZSwgTWF0dGhldyBELjwvYXV0aG9yPjxhdXRob3I+TGVj
a2V5LCBDYXJhIEEuIEMuPC9hdXRob3I+PC9hdXRob3JzPjwvY29udHJpYnV0b3JzPjx0aXRsZXM+
PHRpdGxlPkNoYXJhY3Rlcml6YXRpb24gb2YgaW1wYWN0IGRhbWFnZSBpbiBjb21wb3NpdGUgbGFt
aW5hdGVzIHVzaW5nIGd1aWRlZCB3YXZlZmllbGQgaW1hZ2luZyBhbmQgbG9jYWwgd2F2ZW51bWJl
ciBkb21haW4gYW5hbHlzaXM8L3RpdGxlPjxzZWNvbmRhcnktdGl0bGU+VWx0cmFzb25pY3M8L3Nl
Y29uZGFyeS10aXRsZT48L3RpdGxlcz48cGVyaW9kaWNhbD48ZnVsbC10aXRsZT5VbHRyYXNvbmlj
czwvZnVsbC10aXRsZT48L3BlcmlvZGljYWw+PHBhZ2VzPjEyMTctMTIyNjwvcGFnZXM+PHZvbHVt
ZT41Mzwvdm9sdW1lPjxudW1iZXI+NzwvbnVtYmVyPjxrZXl3b3Jkcz48a2V5d29yZD5VbHRyYXNv
bmljIHdhdmVmaWVsZCBpbWFnaW5nPC9rZXl3b3JkPjxrZXl3b3JkPldpbmRvd2VkIEZvdXJpZXIg
dHJhbnNmb3Jtczwva2V5d29yZD48a2V5d29yZD5HdWlkZWQgd2F2ZXM8L2tleXdvcmQ+PGtleXdv
cmQ+Tm9uZGVzdHJ1Y3RpdmUgZXZhbHVhdGlvbjwva2V5d29yZD48a2V5d29yZD5TdHJ1Y3R1cmFs
IGhlYWx0aCBtb25pdG9yaW5nPC9rZXl3b3JkPjwva2V5d29yZHM+PGRhdGVzPjx5ZWFyPjIwMTM8
L3llYXI+PHB1Yi1kYXRlcz48ZGF0ZT4yMDEzLzA5LzAxLzwvZGF0ZT48L3B1Yi1kYXRlcz48L2Rh
dGVzPjxpc2JuPjAwNDEtNjI0WDwvaXNibj48dXJscz48cmVsYXRlZC11cmxzPjx1cmw+aHR0cHM6
Ly93d3cuc2NpZW5jZWRpcmVjdC5jb20vc2NpZW5jZS9hcnRpY2xlL3BpaS9TMDA0MTYyNFgxMzAw
MDYwNzwvdXJsPjwvcmVsYXRlZC11cmxzPjwvdXJscz48ZWxlY3Ryb25pYy1yZXNvdXJjZS1udW0+
aHR0cHM6Ly9kb2kub3JnLzEwLjEwMTYvai51bHRyYXMuMjAxMi4xMi4wMTU8L2VsZWN0cm9uaWMt
cmVzb3VyY2UtbnVtPjwvcmVjb3JkPjwvQ2l0ZT48Q2l0ZT48QXV0aG9yPkZseW5uPC9BdXRob3I+
PFllYXI+MjAxMzwvWWVhcj48UmVjTnVtPjE0MjwvUmVjTnVtPjxyZWNvcmQ+PHJlYy1udW1iZXI+
MTQyPC9yZWMtbnVtYmVyPjxmb3JlaWduLWtleXM+PGtleSBhcHA9IkVOIiBkYi1pZD0iZXh0eGZ2
NTJuZWFlcnRlZnZ3NHhkdHpnc3JlMnB6ZDkyZHA5IiB0aW1lc3RhbXA9IjE2ODExNDE1NDIiPjE0
Mjwva2V5PjwvZm9yZWlnbi1rZXlzPjxyZWYtdHlwZSBuYW1lPSJKb3VybmFsIEFydGljbGUiPjE3
PC9yZWYtdHlwZT48Y29udHJpYnV0b3JzPjxhdXRob3JzPjxhdXRob3I+Rmx5bm4sIEVyaWMgQi48
L2F1dGhvcj48YXV0aG9yPkNob25nLCBTZWUgWWVubjwvYXV0aG9yPjxhdXRob3I+SmFybWVyLCBH
cmVnb3J5IEouPC9hdXRob3I+PGF1dGhvcj5MZWUsIEp1bmctUnl1bDwvYXV0aG9yPjwvYXV0aG9y
cz48L2NvbnRyaWJ1dG9ycz48dGl0bGVzPjx0aXRsZT5TdHJ1Y3R1cmFsIGltYWdpbmcgdGhyb3Vn
aCBsb2NhbCB3YXZlbnVtYmVyIGVzdGltYXRpb24gb2YgZ3VpZGVkIHdhdmVzPC90aXRsZT48c2Vj
b25kYXJ5LXRpdGxlPk5EVCAmYW1wOyBFIEludGVybmF0aW9uYWw8L3NlY29uZGFyeS10aXRsZT48
L3RpdGxlcz48cGVyaW9kaWNhbD48ZnVsbC10aXRsZT5ORFQgJmFtcDsgRSBJbnRlcm5hdGlvbmFs
PC9mdWxsLXRpdGxlPjwvcGVyaW9kaWNhbD48cGFnZXM+MS0xMDwvcGFnZXM+PHZvbHVtZT41OTwv
dm9sdW1lPjxrZXl3b3Jkcz48a2V5d29yZD5Ob25kZXN0cnVjdGl2ZSB0ZXN0aW5nPC9rZXl3b3Jk
PjxrZXl3b3JkPlVsdHJhc29uaWMgZ3VpZGVkIHdhdmVzPC9rZXl3b3JkPjxrZXl3b3JkPkxhc2Vy
LWdlbmVyYXRlZCB1bHRyYXNvdW5kPC9rZXl3b3JkPjxrZXl3b3JkPkltYWdlIHByb2Nlc3Npbmc8
L2tleXdvcmQ+PC9rZXl3b3Jkcz48ZGF0ZXM+PHllYXI+MjAxMzwveWVhcj48cHViLWRhdGVzPjxk
YXRlPjIwMTMvMTAvMDEvPC9kYXRlPjwvcHViLWRhdGVzPjwvZGF0ZXM+PGlzYm4+MDk2My04Njk1
PC9pc2JuPjx1cmxzPjxyZWxhdGVkLXVybHM+PHVybD5odHRwczovL3d3dy5zY2llbmNlZGlyZWN0
LmNvbS9zY2llbmNlL2FydGljbGUvcGlpL1MwOTYzODY5NTEzMDAwNTk1PC91cmw+PC9yZWxhdGVk
LXVybHM+PC91cmxzPjxlbGVjdHJvbmljLXJlc291cmNlLW51bT5odHRwczovL2RvaS5vcmcvMTAu
MTAxNi9qLm5kdGVpbnQuMjAxMy4wNC4wMDM8L2VsZWN0cm9uaWMtcmVzb3VyY2UtbnVtPjwvcmVj
b3JkPjwvQ2l0ZT48L0VuZE5vdGU+AG==
</w:fldData>
        </w:fldChar>
      </w:r>
      <w:r w:rsidR="008031BC">
        <w:rPr>
          <w:rFonts w:ascii="Calibri" w:eastAsia="Times New Roman" w:hAnsi="Calibri" w:cs="Times New Roman"/>
          <w:lang w:eastAsia="en-GB"/>
        </w:rPr>
        <w:instrText xml:space="preserve"> ADDIN EN.CITE </w:instrText>
      </w:r>
      <w:r w:rsidR="008031BC">
        <w:rPr>
          <w:rFonts w:ascii="Calibri" w:eastAsia="Times New Roman" w:hAnsi="Calibri" w:cs="Times New Roman"/>
          <w:lang w:eastAsia="en-GB"/>
        </w:rPr>
        <w:fldChar w:fldCharType="begin">
          <w:fldData xml:space="preserve">PEVuZE5vdGU+PENpdGU+PEF1dGhvcj5aaGFvPC9BdXRob3I+PFllYXI+MjAyMDwvWWVhcj48UmVj
TnVtPjEzNzwvUmVjTnVtPjxEaXNwbGF5VGV4dD5bMiwgMTAtMTJdPC9EaXNwbGF5VGV4dD48cmVj
b3JkPjxyZWMtbnVtYmVyPjEzNzwvcmVjLW51bWJlcj48Zm9yZWlnbi1rZXlzPjxrZXkgYXBwPSJF
TiIgZGItaWQ9ImV4dHhmdjUybmVhZXJ0ZWZ2dzR4ZHR6Z3NyZTJwemQ5MmRwOSIgdGltZXN0YW1w
PSIxNjgxMTM1ODQzIj4xMzc8L2tleT48L2ZvcmVpZ24ta2V5cz48cmVmLXR5cGUgbmFtZT0iSm91
cm5hbCBBcnRpY2xlIj4xNzwvcmVmLXR5cGU+PGNvbnRyaWJ1dG9ycz48YXV0aG9ycz48YXV0aG9y
PlpoYW8sIEd1b3FpPC9hdXRob3I+PGF1dGhvcj5XYW5nLCBCZW48L2F1dGhvcj48YXV0aG9yPkhh
bywgV2VuZmVuZzwvYXV0aG9yPjxhdXRob3I+THVvLCBZaW5nPC9hdXRob3I+PGF1dGhvcj5DaGVu
LCBIYW9zZW48L2F1dGhvcj48L2F1dGhvcnM+PC9jb250cmlidXRvcnM+PHRpdGxlcz48dGl0bGU+
TG9jYWxpemF0aW9uIGFuZCBjaGFyYWN0ZXJpemF0aW9uIG9mIGRlbGFtaW5hdGlvbiBpbiBsYW1p
bmF0ZXMgdXNpbmcgdGhlIGxvY2FsIHdhdmVudW1iZXIgbWV0aG9kPC90aXRsZT48c2Vjb25kYXJ5
LXRpdGxlPkNvbXBvc2l0ZSBTdHJ1Y3R1cmVzPC9zZWNvbmRhcnktdGl0bGU+PC90aXRsZXM+PHBl
cmlvZGljYWw+PGZ1bGwtdGl0bGU+Q29tcG9zaXRlIFN0cnVjdHVyZXM8L2Z1bGwtdGl0bGU+PC9w
ZXJpb2RpY2FsPjx2b2x1bWU+MjM4PC92b2x1bWU+PGtleXdvcmRzPjxrZXl3b3JkPkxvY2FsIHdh
dmVudW1iZXIgbWV0aG9kPC9rZXl3b3JkPjxrZXl3b3JkPkNvbXBvc2l0ZSBsYW1pbmF0ZXM8L2tl
eXdvcmQ+PGtleXdvcmQ+RGVsYW1pbmF0aW9uPC9rZXl3b3JkPjxrZXl3b3JkPkd1aWRlZCB3YXZl
PC9rZXl3b3JkPjxrZXl3b3JkPlVsdHJhc29uaWMgd2F2ZSBmaWVsZCBpbWFnaW5nPC9rZXl3b3Jk
Pjwva2V5d29yZHM+PGRhdGVzPjx5ZWFyPjIwMjA8L3llYXI+PHB1Yi1kYXRlcz48ZGF0ZT4yMDIw
LzA0LzE1LzwvZGF0ZT48L3B1Yi1kYXRlcz48L2RhdGVzPjxpc2JuPjAyNjMtODIyMzwvaXNibj48
dXJscz48cmVsYXRlZC11cmxzPjx1cmw+aHR0cHM6Ly93d3cuc2NpZW5jZWRpcmVjdC5jb20vc2Np
ZW5jZS9hcnRpY2xlL3BpaS9TMDI2MzgyMjMxOTM0Mjk3NzwvdXJsPjwvcmVsYXRlZC11cmxzPjwv
dXJscz48Y3VzdG9tNz4xMTE5NzI8L2N1c3RvbTc+PGVsZWN0cm9uaWMtcmVzb3VyY2UtbnVtPmh0
dHBzOi8vZG9pLm9yZy8xMC4xMDE2L2ouY29tcHN0cnVjdC4yMDIwLjExMTk3MjwvZWxlY3Ryb25p
Yy1yZXNvdXJjZS1udW0+PC9yZWNvcmQ+PC9DaXRlPjxDaXRlPjxBdXRob3I+U3B5dGVrPC9BdXRo
b3I+PFllYXI+MjAyMjwvWWVhcj48UmVjTnVtPjEzODwvUmVjTnVtPjxyZWNvcmQ+PHJlYy1udW1i
ZXI+MTM4PC9yZWMtbnVtYmVyPjxmb3JlaWduLWtleXM+PGtleSBhcHA9IkVOIiBkYi1pZD0iZXh0
eGZ2NTJuZWFlcnRlZnZ3NHhkdHpnc3JlMnB6ZDkyZHA5IiB0aW1lc3RhbXA9IjE2ODExMzY5MzIi
PjEzODwva2V5PjwvZm9yZWlnbi1rZXlzPjxyZWYtdHlwZSBuYW1lPSJKb3VybmFsIEFydGljbGUi
PjE3PC9yZWYtdHlwZT48Y29udHJpYnV0b3JzPjxhdXRob3JzPjxhdXRob3I+U3B5dGVrLCBKYWt1
YjwvYXV0aG9yPjxhdXRob3I+QW1icm96aW5za2ksIEx1a2FzejwvYXV0aG9yPjxhdXRob3I+UGll
Y3pvbmthLCBMdWthc3o8L2F1dGhvcj48L2F1dGhvcnM+PC9jb250cmlidXRvcnM+PHRpdGxlcz48
dGl0bGU+RXZhbHVhdGlvbiBvZiBkaXNib25kcyBpbiBhZGhlc2l2ZWx5IGJvbmRlZCBtdWx0aWxh
eWVyIHBsYXRlcyB0aHJvdWdoIGxvY2FsIHdhdmVudW1iZXIgZXN0aW1hdGlvbjwvdGl0bGU+PHNl
Y29uZGFyeS10aXRsZT5Kb3VybmFsIG9mIFNvdW5kIGFuZCBWaWJyYXRpb248L3NlY29uZGFyeS10
aXRsZT48L3RpdGxlcz48cGVyaW9kaWNhbD48ZnVsbC10aXRsZT5Kb3VybmFsIG9mIFNvdW5kIGFu
ZCBWaWJyYXRpb248L2Z1bGwtdGl0bGU+PGFiYnItMT5KIFNvdW5kIFZpYjwvYWJici0xPjwvcGVy
aW9kaWNhbD48cGFnZXM+MTE2NjI0PC9wYWdlcz48dm9sdW1lPjUyMDwvdm9sdW1lPjxrZXl3b3Jk
cz48a2V5d29yZD5HdWlkZWQgd2F2ZXM8L2tleXdvcmQ+PGtleXdvcmQ+RGFtYWdlIGltYWdpbmc8
L2tleXdvcmQ+PGtleXdvcmQ+QWRoZXNpdmVseSBib25kZWQgcGxhdGVzPC9rZXl3b3JkPjxrZXl3
b3JkPkxvY2FsIHdhdmVudW1iZXIgZXN0aW1hdGlvbjwva2V5d29yZD48L2tleXdvcmRzPjxkYXRl
cz48eWVhcj4yMDIyPC95ZWFyPjxwdWItZGF0ZXM+PGRhdGU+MjAyMi8wMy8wMy88L2RhdGU+PC9w
dWItZGF0ZXM+PC9kYXRlcz48aXNibj4wMDIyLTQ2MFg8L2lzYm4+PHVybHM+PHJlbGF0ZWQtdXJs
cz48dXJsPmh0dHBzOi8vd3d3LnNjaWVuY2VkaXJlY3QuY29tL3NjaWVuY2UvYXJ0aWNsZS9waWkv
UzAwMjI0NjBYMjEwMDYzNTA8L3VybD48L3JlbGF0ZWQtdXJscz48L3VybHM+PGN1c3RvbTc+MTE2
NjI0PC9jdXN0b203PjxlbGVjdHJvbmljLXJlc291cmNlLW51bT5odHRwczovL2RvaS5vcmcvMTAu
MTAxNi9qLmpzdi4yMDIxLjExNjYyNDwvZWxlY3Ryb25pYy1yZXNvdXJjZS1udW0+PC9yZWNvcmQ+
PC9DaXRlPjxDaXRlPjxBdXRob3I+Um9nZ2U8L0F1dGhvcj48WWVhcj4yMDEzPC9ZZWFyPjxSZWNO
dW0+MTE3PC9SZWNOdW0+PHJlY29yZD48cmVjLW51bWJlcj4xMTc8L3JlYy1udW1iZXI+PGZvcmVp
Z24ta2V5cz48a2V5IGFwcD0iRU4iIGRiLWlkPSJleHR4ZnY1Mm5lYWVydGVmdnc0eGR0emdzcmUy
cHpkOTJkcDkiIHRpbWVzdGFtcD0iMTY1ODMwNjgzOCI+MTE3PC9rZXk+PC9mb3JlaWduLWtleXM+
PHJlZi10eXBlIG5hbWU9IkpvdXJuYWwgQXJ0aWNsZSI+MTc8L3JlZi10eXBlPjxjb250cmlidXRv
cnM+PGF1dGhvcnM+PGF1dGhvcj5Sb2dnZSwgTWF0dGhldyBELjwvYXV0aG9yPjxhdXRob3I+TGVj
a2V5LCBDYXJhIEEuIEMuPC9hdXRob3I+PC9hdXRob3JzPjwvY29udHJpYnV0b3JzPjx0aXRsZXM+
PHRpdGxlPkNoYXJhY3Rlcml6YXRpb24gb2YgaW1wYWN0IGRhbWFnZSBpbiBjb21wb3NpdGUgbGFt
aW5hdGVzIHVzaW5nIGd1aWRlZCB3YXZlZmllbGQgaW1hZ2luZyBhbmQgbG9jYWwgd2F2ZW51bWJl
ciBkb21haW4gYW5hbHlzaXM8L3RpdGxlPjxzZWNvbmRhcnktdGl0bGU+VWx0cmFzb25pY3M8L3Nl
Y29uZGFyeS10aXRsZT48L3RpdGxlcz48cGVyaW9kaWNhbD48ZnVsbC10aXRsZT5VbHRyYXNvbmlj
czwvZnVsbC10aXRsZT48L3BlcmlvZGljYWw+PHBhZ2VzPjEyMTctMTIyNjwvcGFnZXM+PHZvbHVt
ZT41Mzwvdm9sdW1lPjxudW1iZXI+NzwvbnVtYmVyPjxrZXl3b3Jkcz48a2V5d29yZD5VbHRyYXNv
bmljIHdhdmVmaWVsZCBpbWFnaW5nPC9rZXl3b3JkPjxrZXl3b3JkPldpbmRvd2VkIEZvdXJpZXIg
dHJhbnNmb3Jtczwva2V5d29yZD48a2V5d29yZD5HdWlkZWQgd2F2ZXM8L2tleXdvcmQ+PGtleXdv
cmQ+Tm9uZGVzdHJ1Y3RpdmUgZXZhbHVhdGlvbjwva2V5d29yZD48a2V5d29yZD5TdHJ1Y3R1cmFs
IGhlYWx0aCBtb25pdG9yaW5nPC9rZXl3b3JkPjwva2V5d29yZHM+PGRhdGVzPjx5ZWFyPjIwMTM8
L3llYXI+PHB1Yi1kYXRlcz48ZGF0ZT4yMDEzLzA5LzAxLzwvZGF0ZT48L3B1Yi1kYXRlcz48L2Rh
dGVzPjxpc2JuPjAwNDEtNjI0WDwvaXNibj48dXJscz48cmVsYXRlZC11cmxzPjx1cmw+aHR0cHM6
Ly93d3cuc2NpZW5jZWRpcmVjdC5jb20vc2NpZW5jZS9hcnRpY2xlL3BpaS9TMDA0MTYyNFgxMzAw
MDYwNzwvdXJsPjwvcmVsYXRlZC11cmxzPjwvdXJscz48ZWxlY3Ryb25pYy1yZXNvdXJjZS1udW0+
aHR0cHM6Ly9kb2kub3JnLzEwLjEwMTYvai51bHRyYXMuMjAxMi4xMi4wMTU8L2VsZWN0cm9uaWMt
cmVzb3VyY2UtbnVtPjwvcmVjb3JkPjwvQ2l0ZT48Q2l0ZT48QXV0aG9yPkZseW5uPC9BdXRob3I+
PFllYXI+MjAxMzwvWWVhcj48UmVjTnVtPjE0MjwvUmVjTnVtPjxyZWNvcmQ+PHJlYy1udW1iZXI+
MTQyPC9yZWMtbnVtYmVyPjxmb3JlaWduLWtleXM+PGtleSBhcHA9IkVOIiBkYi1pZD0iZXh0eGZ2
NTJuZWFlcnRlZnZ3NHhkdHpnc3JlMnB6ZDkyZHA5IiB0aW1lc3RhbXA9IjE2ODExNDE1NDIiPjE0
Mjwva2V5PjwvZm9yZWlnbi1rZXlzPjxyZWYtdHlwZSBuYW1lPSJKb3VybmFsIEFydGljbGUiPjE3
PC9yZWYtdHlwZT48Y29udHJpYnV0b3JzPjxhdXRob3JzPjxhdXRob3I+Rmx5bm4sIEVyaWMgQi48
L2F1dGhvcj48YXV0aG9yPkNob25nLCBTZWUgWWVubjwvYXV0aG9yPjxhdXRob3I+SmFybWVyLCBH
cmVnb3J5IEouPC9hdXRob3I+PGF1dGhvcj5MZWUsIEp1bmctUnl1bDwvYXV0aG9yPjwvYXV0aG9y
cz48L2NvbnRyaWJ1dG9ycz48dGl0bGVzPjx0aXRsZT5TdHJ1Y3R1cmFsIGltYWdpbmcgdGhyb3Vn
aCBsb2NhbCB3YXZlbnVtYmVyIGVzdGltYXRpb24gb2YgZ3VpZGVkIHdhdmVzPC90aXRsZT48c2Vj
b25kYXJ5LXRpdGxlPk5EVCAmYW1wOyBFIEludGVybmF0aW9uYWw8L3NlY29uZGFyeS10aXRsZT48
L3RpdGxlcz48cGVyaW9kaWNhbD48ZnVsbC10aXRsZT5ORFQgJmFtcDsgRSBJbnRlcm5hdGlvbmFs
PC9mdWxsLXRpdGxlPjwvcGVyaW9kaWNhbD48cGFnZXM+MS0xMDwvcGFnZXM+PHZvbHVtZT41OTwv
dm9sdW1lPjxrZXl3b3Jkcz48a2V5d29yZD5Ob25kZXN0cnVjdGl2ZSB0ZXN0aW5nPC9rZXl3b3Jk
PjxrZXl3b3JkPlVsdHJhc29uaWMgZ3VpZGVkIHdhdmVzPC9rZXl3b3JkPjxrZXl3b3JkPkxhc2Vy
LWdlbmVyYXRlZCB1bHRyYXNvdW5kPC9rZXl3b3JkPjxrZXl3b3JkPkltYWdlIHByb2Nlc3Npbmc8
L2tleXdvcmQ+PC9rZXl3b3Jkcz48ZGF0ZXM+PHllYXI+MjAxMzwveWVhcj48cHViLWRhdGVzPjxk
YXRlPjIwMTMvMTAvMDEvPC9kYXRlPjwvcHViLWRhdGVzPjwvZGF0ZXM+PGlzYm4+MDk2My04Njk1
PC9pc2JuPjx1cmxzPjxyZWxhdGVkLXVybHM+PHVybD5odHRwczovL3d3dy5zY2llbmNlZGlyZWN0
LmNvbS9zY2llbmNlL2FydGljbGUvcGlpL1MwOTYzODY5NTEzMDAwNTk1PC91cmw+PC9yZWxhdGVk
LXVybHM+PC91cmxzPjxlbGVjdHJvbmljLXJlc291cmNlLW51bT5odHRwczovL2RvaS5vcmcvMTAu
MTAxNi9qLm5kdGVpbnQuMjAxMy4wNC4wMDM8L2VsZWN0cm9uaWMtcmVzb3VyY2UtbnVtPjwvcmVj
b3JkPjwvQ2l0ZT48L0VuZE5vdGU+AG==
</w:fldData>
        </w:fldChar>
      </w:r>
      <w:r w:rsidR="008031BC">
        <w:rPr>
          <w:rFonts w:ascii="Calibri" w:eastAsia="Times New Roman" w:hAnsi="Calibri" w:cs="Times New Roman"/>
          <w:lang w:eastAsia="en-GB"/>
        </w:rPr>
        <w:instrText xml:space="preserve"> ADDIN EN.CITE.DATA </w:instrText>
      </w:r>
      <w:r w:rsidR="008031BC">
        <w:rPr>
          <w:rFonts w:ascii="Calibri" w:eastAsia="Times New Roman" w:hAnsi="Calibri" w:cs="Times New Roman"/>
          <w:lang w:eastAsia="en-GB"/>
        </w:rPr>
      </w:r>
      <w:r w:rsidR="008031BC">
        <w:rPr>
          <w:rFonts w:ascii="Calibri" w:eastAsia="Times New Roman" w:hAnsi="Calibri" w:cs="Times New Roman"/>
          <w:lang w:eastAsia="en-GB"/>
        </w:rPr>
        <w:fldChar w:fldCharType="end"/>
      </w:r>
      <w:r w:rsidR="00245DD7" w:rsidRPr="00245DD7">
        <w:rPr>
          <w:rFonts w:ascii="Calibri" w:eastAsia="Times New Roman" w:hAnsi="Calibri" w:cs="Times New Roman"/>
          <w:lang w:eastAsia="en-GB"/>
        </w:rPr>
      </w:r>
      <w:r w:rsidR="00245DD7" w:rsidRPr="00245DD7">
        <w:rPr>
          <w:rFonts w:ascii="Calibri" w:eastAsia="Times New Roman" w:hAnsi="Calibri" w:cs="Times New Roman"/>
          <w:lang w:eastAsia="en-GB"/>
        </w:rPr>
        <w:fldChar w:fldCharType="separate"/>
      </w:r>
      <w:r w:rsidR="00FE597B">
        <w:rPr>
          <w:rFonts w:ascii="Calibri" w:eastAsia="Times New Roman" w:hAnsi="Calibri" w:cs="Times New Roman"/>
          <w:noProof/>
          <w:lang w:eastAsia="en-GB"/>
        </w:rPr>
        <w:t>[2, 10-12]</w:t>
      </w:r>
      <w:r w:rsidR="00245DD7" w:rsidRPr="00245DD7">
        <w:rPr>
          <w:rFonts w:ascii="Calibri" w:eastAsia="Times New Roman" w:hAnsi="Calibri" w:cs="Times New Roman"/>
          <w:lang w:eastAsia="en-GB"/>
        </w:rPr>
        <w:fldChar w:fldCharType="end"/>
      </w:r>
      <w:r w:rsidR="00245DD7" w:rsidRPr="00245DD7">
        <w:rPr>
          <w:rFonts w:ascii="Calibri" w:eastAsia="Times New Roman" w:hAnsi="Calibri" w:cs="Times New Roman"/>
          <w:lang w:eastAsia="en-GB"/>
        </w:rPr>
        <w:t xml:space="preserve">, corrosion </w:t>
      </w:r>
      <w:r w:rsidR="00245DD7" w:rsidRPr="00245DD7">
        <w:rPr>
          <w:rFonts w:ascii="Calibri" w:eastAsia="Times New Roman" w:hAnsi="Calibri" w:cs="Times New Roman"/>
          <w:lang w:eastAsia="en-GB"/>
        </w:rPr>
        <w:fldChar w:fldCharType="begin">
          <w:fldData xml:space="preserve">PEVuZE5vdGU+PENpdGU+PEF1dGhvcj5HYW88L0F1dGhvcj48WWVhcj4yMDIwPC9ZZWFyPjxSZWNO
dW0+MTQzPC9SZWNOdW0+PERpc3BsYXlUZXh0PlsxMywgMTRdPC9EaXNwbGF5VGV4dD48cmVjb3Jk
PjxyZWMtbnVtYmVyPjE0MzwvcmVjLW51bWJlcj48Zm9yZWlnbi1rZXlzPjxrZXkgYXBwPSJFTiIg
ZGItaWQ9ImV4dHhmdjUybmVhZXJ0ZWZ2dzR4ZHR6Z3NyZTJwemQ5MmRwOSIgdGltZXN0YW1wPSIx
NjgxMTQyMTIzIj4xNDM8L2tleT48L2ZvcmVpZ24ta2V5cz48cmVmLXR5cGUgbmFtZT0iSm91cm5h
bCBBcnRpY2xlIj4xNzwvcmVmLXR5cGU+PGNvbnRyaWJ1dG9ycz48YXV0aG9ycz48YXV0aG9yPkdh
bywgVGlhbmZhbmc8L2F1dGhvcj48YXV0aG9yPlN1biwgSHU8L2F1dGhvcj48YXV0aG9yPkhvbmcs
IFlvbmdxaWFuZzwvYXV0aG9yPjxhdXRob3I+UWluZywgWGlubGluPC9hdXRob3I+PC9hdXRob3Jz
PjwvY29udHJpYnV0b3JzPjx0aXRsZXM+PHRpdGxlPkhpZGRlbiBjb3Jyb3Npb24gZGV0ZWN0aW9u
IHVzaW5nIGxhc2VyIHVsdHJhc29uaWMgZ3VpZGVkIHdhdmVzIHdpdGggbXVsdGktZnJlcXVlbmN5
IGxvY2FsIHdhdmVudW1iZXIgZXN0aW1hdGlvbjwvdGl0bGU+PHNlY29uZGFyeS10aXRsZT5VbHRy
YXNvbmljczwvc2Vjb25kYXJ5LXRpdGxlPjwvdGl0bGVzPjxwZXJpb2RpY2FsPjxmdWxsLXRpdGxl
PlVsdHJhc29uaWNzPC9mdWxsLXRpdGxlPjwvcGVyaW9kaWNhbD48cGFnZXM+MTA2MTgyPC9wYWdl
cz48dm9sdW1lPjEwODwvdm9sdW1lPjxrZXl3b3Jkcz48a2V5d29yZD5MYXNlciB1bHRyYXNvbmlj
PC9rZXl3b3JkPjxrZXl3b3JkPkd1aWRlZCB3YXZlPC9rZXl3b3JkPjxrZXl3b3JkPk11bHRpLWZy
ZXF1ZW5jeTwva2V5d29yZD48a2V5d29yZD5XYXZlbnVtYmVyPC9rZXl3b3JkPjxrZXl3b3JkPkhp
ZGRlbiBjb3Jyb3Npb248L2tleXdvcmQ+PC9rZXl3b3Jkcz48ZGF0ZXM+PHllYXI+MjAyMDwveWVh
cj48cHViLWRhdGVzPjxkYXRlPjIwMjAvMTIvMDEvPC9kYXRlPjwvcHViLWRhdGVzPjwvZGF0ZXM+
PGlzYm4+MDA0MS02MjRYPC9pc2JuPjx1cmxzPjxyZWxhdGVkLXVybHM+PHVybD5odHRwczovL3d3
dy5zY2llbmNlZGlyZWN0LmNvbS9zY2llbmNlL2FydGljbGUvcGlpL1MwMDQxNjI0WDIwMzAxMjE5
PC91cmw+PC9yZWxhdGVkLXVybHM+PC91cmxzPjxjdXN0b203PjEwNjE4MjwvY3VzdG9tNz48ZWxl
Y3Ryb25pYy1yZXNvdXJjZS1udW0+aHR0cHM6Ly9kb2kub3JnLzEwLjEwMTYvai51bHRyYXMuMjAy
MC4xMDYxODI8L2VsZWN0cm9uaWMtcmVzb3VyY2UtbnVtPjwvcmVjb3JkPjwvQ2l0ZT48Q2l0ZT48
QXV0aG9yPlRpYW48L0F1dGhvcj48WWVhcj4yMDIxPC9ZZWFyPjxSZWNOdW0+MTQxPC9SZWNOdW0+
PHJlY29yZD48cmVjLW51bWJlcj4xNDE8L3JlYy1udW1iZXI+PGZvcmVpZ24ta2V5cz48a2V5IGFw
cD0iRU4iIGRiLWlkPSJleHR4ZnY1Mm5lYWVydGVmdnc0eGR0emdzcmUycHpkOTJkcDkiIHRpbWVz
dGFtcD0iMTY4MTE0MTE3NSI+MTQxPC9rZXk+PC9mb3JlaWduLWtleXM+PHJlZi10eXBlIG5hbWU9
IkpvdXJuYWwgQXJ0aWNsZSI+MTc8L3JlZi10eXBlPjxjb250cmlidXRvcnM+PGF1dGhvcnM+PGF1
dGhvcj5UaWFuLCBaaGVuaHVhPC9hdXRob3I+PGF1dGhvcj5YaWFvLCBXZW5mZW5nPC9hdXRob3I+
PGF1dGhvcj5NYSwgWmhhb3l1bjwvYXV0aG9yPjxhdXRob3I+WXUsIExpbmd5dTwvYXV0aG9yPjwv
YXV0aG9ycz48L2NvbnRyaWJ1dG9ycz48dGl0bGVzPjx0aXRsZT5EaXNwZXJzaW9uIGN1cnZlIHJl
Z3Jlc3Npb24g4oCTIGFzc2lzdGVkIHdpZGViYW5kIGxvY2FsIHdhdmVudW1iZXIgYW5hbHlzaXMg
Zm9yIGNoYXJhY3Rlcml6aW5nIHRocmVlLWRpbWVuc2lvbmFsICgzRCkgcHJvZmlsZSBvZiBoaWRk
ZW4gY29ycm9zaW9uIGRhbWFnZTwvdGl0bGU+PHNlY29uZGFyeS10aXRsZT5NZWNoYW5pY2FsIFN5
c3RlbXMgYW5kIFNpZ25hbCBQcm9jZXNzaW5nPC9zZWNvbmRhcnktdGl0bGU+PC90aXRsZXM+PHBl
cmlvZGljYWw+PGZ1bGwtdGl0bGU+TWVjaGFuaWNhbCBTeXN0ZW1zIGFuZCBTaWduYWwgUHJvY2Vz
c2luZzwvZnVsbC10aXRsZT48L3BlcmlvZGljYWw+PHBhZ2VzPjEwNzM0NzwvcGFnZXM+PHZvbHVt
ZT4xNTA8L3ZvbHVtZT48a2V5d29yZHM+PGtleXdvcmQ+TGFtYiB3YXZlczwva2V5d29yZD48a2V5
d29yZD5MYXNlciBEb3BwbGVyIHZpYnJvbWV0cnk8L2tleXdvcmQ+PGtleXdvcmQ+V2F2ZWZpZWxk
IGFuYWx5c2lzPC9rZXl3b3JkPjxrZXl3b3JkPkxvY2FsIHdhdmVudW1iZXIgYW5hbHlzaXM8L2tl
eXdvcmQ+PGtleXdvcmQ+Q29ycm9zaW9uIGluc3BlY3Rpb248L2tleXdvcmQ+PC9rZXl3b3Jkcz48
ZGF0ZXM+PHllYXI+MjAyMTwveWVhcj48cHViLWRhdGVzPjxkYXRlPjIwMjEvMDMvMDEvPC9kYXRl
PjwvcHViLWRhdGVzPjwvZGF0ZXM+PGlzYm4+MDg4OC0zMjcwPC9pc2JuPjx1cmxzPjxyZWxhdGVk
LXVybHM+PHVybD5odHRwczovL3d3dy5zY2llbmNlZGlyZWN0LmNvbS9zY2llbmNlL2FydGljbGUv
cGlpL1MwODg4MzI3MDIwMzA3MzMwPC91cmw+PC9yZWxhdGVkLXVybHM+PC91cmxzPjxjdXN0b203
PjEwNzM0NzwvY3VzdG9tNz48ZWxlY3Ryb25pYy1yZXNvdXJjZS1udW0+aHR0cHM6Ly9kb2kub3Jn
LzEwLjEwMTYvai55bXNzcC4yMDIwLjEwNzM0NzwvZWxlY3Ryb25pYy1yZXNvdXJjZS1udW0+PC9y
ZWNvcmQ+PC9DaXRlPjwvRW5kTm90ZT5=
</w:fldData>
        </w:fldChar>
      </w:r>
      <w:r w:rsidR="004C2F2F">
        <w:rPr>
          <w:rFonts w:ascii="Calibri" w:eastAsia="Times New Roman" w:hAnsi="Calibri" w:cs="Times New Roman"/>
          <w:lang w:eastAsia="en-GB"/>
        </w:rPr>
        <w:instrText xml:space="preserve"> ADDIN EN.CITE </w:instrText>
      </w:r>
      <w:r w:rsidR="004C2F2F">
        <w:rPr>
          <w:rFonts w:ascii="Calibri" w:eastAsia="Times New Roman" w:hAnsi="Calibri" w:cs="Times New Roman"/>
          <w:lang w:eastAsia="en-GB"/>
        </w:rPr>
        <w:fldChar w:fldCharType="begin">
          <w:fldData xml:space="preserve">PEVuZE5vdGU+PENpdGU+PEF1dGhvcj5HYW88L0F1dGhvcj48WWVhcj4yMDIwPC9ZZWFyPjxSZWNO
dW0+MTQzPC9SZWNOdW0+PERpc3BsYXlUZXh0PlsxMywgMTRdPC9EaXNwbGF5VGV4dD48cmVjb3Jk
PjxyZWMtbnVtYmVyPjE0MzwvcmVjLW51bWJlcj48Zm9yZWlnbi1rZXlzPjxrZXkgYXBwPSJFTiIg
ZGItaWQ9ImV4dHhmdjUybmVhZXJ0ZWZ2dzR4ZHR6Z3NyZTJwemQ5MmRwOSIgdGltZXN0YW1wPSIx
NjgxMTQyMTIzIj4xNDM8L2tleT48L2ZvcmVpZ24ta2V5cz48cmVmLXR5cGUgbmFtZT0iSm91cm5h
bCBBcnRpY2xlIj4xNzwvcmVmLXR5cGU+PGNvbnRyaWJ1dG9ycz48YXV0aG9ycz48YXV0aG9yPkdh
bywgVGlhbmZhbmc8L2F1dGhvcj48YXV0aG9yPlN1biwgSHU8L2F1dGhvcj48YXV0aG9yPkhvbmcs
IFlvbmdxaWFuZzwvYXV0aG9yPjxhdXRob3I+UWluZywgWGlubGluPC9hdXRob3I+PC9hdXRob3Jz
PjwvY29udHJpYnV0b3JzPjx0aXRsZXM+PHRpdGxlPkhpZGRlbiBjb3Jyb3Npb24gZGV0ZWN0aW9u
IHVzaW5nIGxhc2VyIHVsdHJhc29uaWMgZ3VpZGVkIHdhdmVzIHdpdGggbXVsdGktZnJlcXVlbmN5
IGxvY2FsIHdhdmVudW1iZXIgZXN0aW1hdGlvbjwvdGl0bGU+PHNlY29uZGFyeS10aXRsZT5VbHRy
YXNvbmljczwvc2Vjb25kYXJ5LXRpdGxlPjwvdGl0bGVzPjxwZXJpb2RpY2FsPjxmdWxsLXRpdGxl
PlVsdHJhc29uaWNzPC9mdWxsLXRpdGxlPjwvcGVyaW9kaWNhbD48cGFnZXM+MTA2MTgyPC9wYWdl
cz48dm9sdW1lPjEwODwvdm9sdW1lPjxrZXl3b3Jkcz48a2V5d29yZD5MYXNlciB1bHRyYXNvbmlj
PC9rZXl3b3JkPjxrZXl3b3JkPkd1aWRlZCB3YXZlPC9rZXl3b3JkPjxrZXl3b3JkPk11bHRpLWZy
ZXF1ZW5jeTwva2V5d29yZD48a2V5d29yZD5XYXZlbnVtYmVyPC9rZXl3b3JkPjxrZXl3b3JkPkhp
ZGRlbiBjb3Jyb3Npb248L2tleXdvcmQ+PC9rZXl3b3Jkcz48ZGF0ZXM+PHllYXI+MjAyMDwveWVh
cj48cHViLWRhdGVzPjxkYXRlPjIwMjAvMTIvMDEvPC9kYXRlPjwvcHViLWRhdGVzPjwvZGF0ZXM+
PGlzYm4+MDA0MS02MjRYPC9pc2JuPjx1cmxzPjxyZWxhdGVkLXVybHM+PHVybD5odHRwczovL3d3
dy5zY2llbmNlZGlyZWN0LmNvbS9zY2llbmNlL2FydGljbGUvcGlpL1MwMDQxNjI0WDIwMzAxMjE5
PC91cmw+PC9yZWxhdGVkLXVybHM+PC91cmxzPjxjdXN0b203PjEwNjE4MjwvY3VzdG9tNz48ZWxl
Y3Ryb25pYy1yZXNvdXJjZS1udW0+aHR0cHM6Ly9kb2kub3JnLzEwLjEwMTYvai51bHRyYXMuMjAy
MC4xMDYxODI8L2VsZWN0cm9uaWMtcmVzb3VyY2UtbnVtPjwvcmVjb3JkPjwvQ2l0ZT48Q2l0ZT48
QXV0aG9yPlRpYW48L0F1dGhvcj48WWVhcj4yMDIxPC9ZZWFyPjxSZWNOdW0+MTQxPC9SZWNOdW0+
PHJlY29yZD48cmVjLW51bWJlcj4xNDE8L3JlYy1udW1iZXI+PGZvcmVpZ24ta2V5cz48a2V5IGFw
cD0iRU4iIGRiLWlkPSJleHR4ZnY1Mm5lYWVydGVmdnc0eGR0emdzcmUycHpkOTJkcDkiIHRpbWVz
dGFtcD0iMTY4MTE0MTE3NSI+MTQxPC9rZXk+PC9mb3JlaWduLWtleXM+PHJlZi10eXBlIG5hbWU9
IkpvdXJuYWwgQXJ0aWNsZSI+MTc8L3JlZi10eXBlPjxjb250cmlidXRvcnM+PGF1dGhvcnM+PGF1
dGhvcj5UaWFuLCBaaGVuaHVhPC9hdXRob3I+PGF1dGhvcj5YaWFvLCBXZW5mZW5nPC9hdXRob3I+
PGF1dGhvcj5NYSwgWmhhb3l1bjwvYXV0aG9yPjxhdXRob3I+WXUsIExpbmd5dTwvYXV0aG9yPjwv
YXV0aG9ycz48L2NvbnRyaWJ1dG9ycz48dGl0bGVzPjx0aXRsZT5EaXNwZXJzaW9uIGN1cnZlIHJl
Z3Jlc3Npb24g4oCTIGFzc2lzdGVkIHdpZGViYW5kIGxvY2FsIHdhdmVudW1iZXIgYW5hbHlzaXMg
Zm9yIGNoYXJhY3Rlcml6aW5nIHRocmVlLWRpbWVuc2lvbmFsICgzRCkgcHJvZmlsZSBvZiBoaWRk
ZW4gY29ycm9zaW9uIGRhbWFnZTwvdGl0bGU+PHNlY29uZGFyeS10aXRsZT5NZWNoYW5pY2FsIFN5
c3RlbXMgYW5kIFNpZ25hbCBQcm9jZXNzaW5nPC9zZWNvbmRhcnktdGl0bGU+PC90aXRsZXM+PHBl
cmlvZGljYWw+PGZ1bGwtdGl0bGU+TWVjaGFuaWNhbCBTeXN0ZW1zIGFuZCBTaWduYWwgUHJvY2Vz
c2luZzwvZnVsbC10aXRsZT48L3BlcmlvZGljYWw+PHBhZ2VzPjEwNzM0NzwvcGFnZXM+PHZvbHVt
ZT4xNTA8L3ZvbHVtZT48a2V5d29yZHM+PGtleXdvcmQ+TGFtYiB3YXZlczwva2V5d29yZD48a2V5
d29yZD5MYXNlciBEb3BwbGVyIHZpYnJvbWV0cnk8L2tleXdvcmQ+PGtleXdvcmQ+V2F2ZWZpZWxk
IGFuYWx5c2lzPC9rZXl3b3JkPjxrZXl3b3JkPkxvY2FsIHdhdmVudW1iZXIgYW5hbHlzaXM8L2tl
eXdvcmQ+PGtleXdvcmQ+Q29ycm9zaW9uIGluc3BlY3Rpb248L2tleXdvcmQ+PC9rZXl3b3Jkcz48
ZGF0ZXM+PHllYXI+MjAyMTwveWVhcj48cHViLWRhdGVzPjxkYXRlPjIwMjEvMDMvMDEvPC9kYXRl
PjwvcHViLWRhdGVzPjwvZGF0ZXM+PGlzYm4+MDg4OC0zMjcwPC9pc2JuPjx1cmxzPjxyZWxhdGVk
LXVybHM+PHVybD5odHRwczovL3d3dy5zY2llbmNlZGlyZWN0LmNvbS9zY2llbmNlL2FydGljbGUv
cGlpL1MwODg4MzI3MDIwMzA3MzMwPC91cmw+PC9yZWxhdGVkLXVybHM+PC91cmxzPjxjdXN0b203
PjEwNzM0NzwvY3VzdG9tNz48ZWxlY3Ryb25pYy1yZXNvdXJjZS1udW0+aHR0cHM6Ly9kb2kub3Jn
LzEwLjEwMTYvai55bXNzcC4yMDIwLjEwNzM0NzwvZWxlY3Ryb25pYy1yZXNvdXJjZS1udW0+PC9y
ZWNvcmQ+PC9DaXRlPjwvRW5kTm90ZT5=
</w:fldData>
        </w:fldChar>
      </w:r>
      <w:r w:rsidR="004C2F2F">
        <w:rPr>
          <w:rFonts w:ascii="Calibri" w:eastAsia="Times New Roman" w:hAnsi="Calibri" w:cs="Times New Roman"/>
          <w:lang w:eastAsia="en-GB"/>
        </w:rPr>
        <w:instrText xml:space="preserve"> ADDIN EN.CITE.DATA </w:instrText>
      </w:r>
      <w:r w:rsidR="004C2F2F">
        <w:rPr>
          <w:rFonts w:ascii="Calibri" w:eastAsia="Times New Roman" w:hAnsi="Calibri" w:cs="Times New Roman"/>
          <w:lang w:eastAsia="en-GB"/>
        </w:rPr>
      </w:r>
      <w:r w:rsidR="004C2F2F">
        <w:rPr>
          <w:rFonts w:ascii="Calibri" w:eastAsia="Times New Roman" w:hAnsi="Calibri" w:cs="Times New Roman"/>
          <w:lang w:eastAsia="en-GB"/>
        </w:rPr>
        <w:fldChar w:fldCharType="end"/>
      </w:r>
      <w:r w:rsidR="00245DD7" w:rsidRPr="00245DD7">
        <w:rPr>
          <w:rFonts w:ascii="Calibri" w:eastAsia="Times New Roman" w:hAnsi="Calibri" w:cs="Times New Roman"/>
          <w:lang w:eastAsia="en-GB"/>
        </w:rPr>
      </w:r>
      <w:r w:rsidR="00245DD7" w:rsidRPr="00245DD7">
        <w:rPr>
          <w:rFonts w:ascii="Calibri" w:eastAsia="Times New Roman" w:hAnsi="Calibri" w:cs="Times New Roman"/>
          <w:lang w:eastAsia="en-GB"/>
        </w:rPr>
        <w:fldChar w:fldCharType="separate"/>
      </w:r>
      <w:r w:rsidR="00FE597B">
        <w:rPr>
          <w:rFonts w:ascii="Calibri" w:eastAsia="Times New Roman" w:hAnsi="Calibri" w:cs="Times New Roman"/>
          <w:noProof/>
          <w:lang w:eastAsia="en-GB"/>
        </w:rPr>
        <w:t>[13, 14]</w:t>
      </w:r>
      <w:r w:rsidR="00245DD7" w:rsidRPr="00245DD7">
        <w:rPr>
          <w:rFonts w:ascii="Calibri" w:eastAsia="Times New Roman" w:hAnsi="Calibri" w:cs="Times New Roman"/>
          <w:lang w:eastAsia="en-GB"/>
        </w:rPr>
        <w:fldChar w:fldCharType="end"/>
      </w:r>
      <w:r w:rsidR="00245DD7" w:rsidRPr="00245DD7">
        <w:rPr>
          <w:rFonts w:ascii="Calibri" w:eastAsia="Times New Roman" w:hAnsi="Calibri" w:cs="Times New Roman"/>
          <w:lang w:eastAsia="en-GB"/>
        </w:rPr>
        <w:t xml:space="preserve"> and surface defects </w:t>
      </w:r>
      <w:r w:rsidR="00245DD7" w:rsidRPr="00245DD7">
        <w:rPr>
          <w:rFonts w:ascii="Calibri" w:eastAsia="Times New Roman" w:hAnsi="Calibri" w:cs="Times New Roman"/>
          <w:lang w:eastAsia="en-GB"/>
        </w:rPr>
        <w:fldChar w:fldCharType="begin"/>
      </w:r>
      <w:r w:rsidR="00E836DD">
        <w:rPr>
          <w:rFonts w:ascii="Calibri" w:eastAsia="Times New Roman" w:hAnsi="Calibri" w:cs="Times New Roman"/>
          <w:lang w:eastAsia="en-GB"/>
        </w:rPr>
        <w:instrText xml:space="preserve"> ADDIN EN.CITE &lt;EndNote&gt;&lt;Cite&gt;&lt;Author&gt;He&lt;/Author&gt;&lt;Year&gt;2023&lt;/Year&gt;&lt;RecNum&gt;144&lt;/RecNum&gt;&lt;DisplayText&gt;[15]&lt;/DisplayText&gt;&lt;record&gt;&lt;rec-number&gt;144&lt;/rec-number&gt;&lt;foreign-keys&gt;&lt;key app="EN" db-id="extxfv52neaertefvw4xdtzgsre2pzd92dp9" timestamp="1681147049"&gt;144&lt;/key&gt;&lt;/foreign-keys&gt;&lt;ref-type name="Journal Article"&gt;17&lt;/ref-type&gt;&lt;contributors&gt;&lt;authors&gt;&lt;author&gt;He, Jun&lt;/author&gt;&lt;author&gt;Liu, Xuekun&lt;/author&gt;&lt;author&gt;Cheng, Qichao&lt;/author&gt;&lt;author&gt;Yang, Shixi&lt;/author&gt;&lt;author&gt;Li, Miaoshuo&lt;/author&gt;&lt;/authors&gt;&lt;/contributors&gt;&lt;titles&gt;&lt;title&gt;Quantitative detection of surface defect using laser-generated Rayleigh wave with broadband local wavenumber estimation&lt;/title&gt;&lt;secondary-title&gt;Ultrasonics&lt;/secondary-title&gt;&lt;/titles&gt;&lt;periodical&gt;&lt;full-title&gt;Ultrasonics&lt;/full-title&gt;&lt;/periodical&gt;&lt;pages&gt;106983&lt;/pages&gt;&lt;volume&gt;132&lt;/volume&gt;&lt;keywords&gt;&lt;keyword&gt;Laser-generated Rayleigh wave&lt;/keyword&gt;&lt;keyword&gt;Broadband local wavenumber estimation&lt;/keyword&gt;&lt;keyword&gt;Image segmentation&lt;/keyword&gt;&lt;keyword&gt;Quantitative detection&lt;/keyword&gt;&lt;/keywords&gt;&lt;dates&gt;&lt;year&gt;2023&lt;/year&gt;&lt;pub-dates&gt;&lt;date&gt;2023/07/01/&lt;/date&gt;&lt;/pub-dates&gt;&lt;/dates&gt;&lt;isbn&gt;0041-624X&lt;/isbn&gt;&lt;urls&gt;&lt;related-urls&gt;&lt;url&gt;https://www.sciencedirect.com/science/article/pii/S0041624X23000598&lt;/url&gt;&lt;/related-urls&gt;&lt;/urls&gt;&lt;custom7&gt;106983&lt;/custom7&gt;&lt;electronic-resource-num&gt;https://doi.org/10.1016/j.ultras.2023.106983&lt;/electronic-resource-num&gt;&lt;/record&gt;&lt;/Cite&gt;&lt;/EndNote&gt;</w:instrText>
      </w:r>
      <w:r w:rsidR="00245DD7" w:rsidRPr="00245DD7">
        <w:rPr>
          <w:rFonts w:ascii="Calibri" w:eastAsia="Times New Roman" w:hAnsi="Calibri" w:cs="Times New Roman"/>
          <w:lang w:eastAsia="en-GB"/>
        </w:rPr>
        <w:fldChar w:fldCharType="separate"/>
      </w:r>
      <w:r w:rsidR="00FE597B">
        <w:rPr>
          <w:rFonts w:ascii="Calibri" w:eastAsia="Times New Roman" w:hAnsi="Calibri" w:cs="Times New Roman"/>
          <w:noProof/>
          <w:lang w:eastAsia="en-GB"/>
        </w:rPr>
        <w:t>[15]</w:t>
      </w:r>
      <w:r w:rsidR="00245DD7" w:rsidRPr="00245DD7">
        <w:rPr>
          <w:rFonts w:ascii="Calibri" w:eastAsia="Times New Roman" w:hAnsi="Calibri" w:cs="Times New Roman"/>
          <w:lang w:eastAsia="en-GB"/>
        </w:rPr>
        <w:fldChar w:fldCharType="end"/>
      </w:r>
      <w:r w:rsidR="00245DD7" w:rsidRPr="00245DD7">
        <w:rPr>
          <w:rFonts w:ascii="Calibri" w:eastAsia="Times New Roman" w:hAnsi="Calibri" w:cs="Times New Roman"/>
          <w:lang w:eastAsia="en-GB"/>
        </w:rPr>
        <w:t xml:space="preserve">. </w:t>
      </w:r>
      <w:r w:rsidR="00FB2A9E">
        <w:rPr>
          <w:rFonts w:ascii="Calibri" w:eastAsia="Times New Roman" w:hAnsi="Calibri" w:cs="Times New Roman"/>
          <w:lang w:eastAsia="en-GB"/>
        </w:rPr>
        <w:t>Although local quantities are identified, t</w:t>
      </w:r>
      <w:r w:rsidR="00FB2A9E" w:rsidRPr="00245DD7">
        <w:rPr>
          <w:rFonts w:ascii="Calibri" w:eastAsia="Times New Roman" w:hAnsi="Calibri" w:cs="Times New Roman"/>
          <w:lang w:eastAsia="en-GB"/>
        </w:rPr>
        <w:t xml:space="preserve">hese </w:t>
      </w:r>
      <w:r w:rsidR="00245DD7" w:rsidRPr="00245DD7">
        <w:rPr>
          <w:rFonts w:ascii="Calibri" w:eastAsia="Times New Roman" w:hAnsi="Calibri" w:cs="Times New Roman"/>
          <w:lang w:eastAsia="en-GB"/>
        </w:rPr>
        <w:t>method</w:t>
      </w:r>
      <w:r w:rsidR="00FB2A9E">
        <w:rPr>
          <w:rFonts w:ascii="Calibri" w:eastAsia="Times New Roman" w:hAnsi="Calibri" w:cs="Times New Roman"/>
          <w:lang w:eastAsia="en-GB"/>
        </w:rPr>
        <w:t>ologie</w:t>
      </w:r>
      <w:r w:rsidR="00245DD7" w:rsidRPr="00245DD7">
        <w:rPr>
          <w:rFonts w:ascii="Calibri" w:eastAsia="Times New Roman" w:hAnsi="Calibri" w:cs="Times New Roman"/>
          <w:lang w:eastAsia="en-GB"/>
        </w:rPr>
        <w:t xml:space="preserve">s are based on </w:t>
      </w:r>
      <w:r w:rsidR="00FB2A9E">
        <w:rPr>
          <w:rFonts w:ascii="Calibri" w:eastAsia="Times New Roman" w:hAnsi="Calibri" w:cs="Times New Roman"/>
          <w:lang w:eastAsia="en-GB"/>
        </w:rPr>
        <w:t xml:space="preserve">a global approach approximated to a local one by </w:t>
      </w:r>
      <w:r w:rsidR="001720E9">
        <w:rPr>
          <w:rFonts w:ascii="Calibri" w:eastAsia="Times New Roman" w:hAnsi="Calibri" w:cs="Times New Roman"/>
          <w:lang w:eastAsia="en-GB"/>
        </w:rPr>
        <w:t xml:space="preserve">spatial </w:t>
      </w:r>
      <w:r w:rsidR="00FB2A9E">
        <w:rPr>
          <w:rFonts w:ascii="Calibri" w:eastAsia="Times New Roman" w:hAnsi="Calibri" w:cs="Times New Roman"/>
          <w:lang w:eastAsia="en-GB"/>
        </w:rPr>
        <w:t xml:space="preserve">windowing. </w:t>
      </w:r>
    </w:p>
    <w:p w:rsidR="00245DD7" w:rsidRDefault="00FB2A9E">
      <w:pPr>
        <w:spacing w:before="200" w:after="0" w:line="360" w:lineRule="atLeast"/>
        <w:jc w:val="both"/>
        <w:rPr>
          <w:rFonts w:ascii="Calibri" w:eastAsia="Times New Roman" w:hAnsi="Calibri" w:cs="Times New Roman"/>
          <w:lang w:eastAsia="en-GB"/>
        </w:rPr>
      </w:pPr>
      <w:r>
        <w:rPr>
          <w:rFonts w:ascii="Calibri" w:eastAsia="Times New Roman" w:hAnsi="Calibri" w:cs="Times New Roman"/>
          <w:lang w:eastAsia="en-GB"/>
        </w:rPr>
        <w:t xml:space="preserve">Truly local quantities can be derived using </w:t>
      </w:r>
      <w:r w:rsidR="00245DD7" w:rsidRPr="00245DD7">
        <w:rPr>
          <w:rFonts w:ascii="Calibri" w:eastAsia="Times New Roman" w:hAnsi="Calibri" w:cs="Times New Roman"/>
          <w:lang w:eastAsia="en-GB"/>
        </w:rPr>
        <w:t>the analytic signal theory</w:t>
      </w:r>
      <w:r>
        <w:rPr>
          <w:rFonts w:ascii="Calibri" w:eastAsia="Times New Roman" w:hAnsi="Calibri" w:cs="Times New Roman"/>
          <w:lang w:eastAsia="en-GB"/>
        </w:rPr>
        <w:t xml:space="preserve">, where local </w:t>
      </w:r>
      <w:r w:rsidR="00F57C4A">
        <w:rPr>
          <w:rFonts w:ascii="Calibri" w:eastAsia="Times New Roman" w:hAnsi="Calibri" w:cs="Times New Roman"/>
          <w:lang w:eastAsia="en-GB"/>
        </w:rPr>
        <w:t xml:space="preserve">properties </w:t>
      </w:r>
      <w:r w:rsidR="00F57C4A" w:rsidRPr="00245DD7">
        <w:rPr>
          <w:rFonts w:ascii="Calibri" w:eastAsia="Times New Roman" w:hAnsi="Calibri" w:cs="Times New Roman"/>
          <w:lang w:eastAsia="en-GB"/>
        </w:rPr>
        <w:t>can</w:t>
      </w:r>
      <w:r w:rsidR="00245DD7" w:rsidRPr="00245DD7">
        <w:rPr>
          <w:rFonts w:ascii="Calibri" w:eastAsia="Times New Roman" w:hAnsi="Calibri" w:cs="Times New Roman"/>
          <w:lang w:eastAsia="en-GB"/>
        </w:rPr>
        <w:t xml:space="preserve"> be theoretically extracted for each measurement point instead of being </w:t>
      </w:r>
      <w:r>
        <w:rPr>
          <w:rFonts w:ascii="Calibri" w:eastAsia="Times New Roman" w:hAnsi="Calibri" w:cs="Times New Roman"/>
          <w:lang w:eastAsia="en-GB"/>
        </w:rPr>
        <w:t>a</w:t>
      </w:r>
      <w:r w:rsidR="0032439A">
        <w:rPr>
          <w:rFonts w:ascii="Calibri" w:eastAsia="Times New Roman" w:hAnsi="Calibri" w:cs="Times New Roman"/>
          <w:lang w:eastAsia="en-GB"/>
        </w:rPr>
        <w:t>pproximated</w:t>
      </w:r>
      <w:r w:rsidRPr="00245DD7">
        <w:rPr>
          <w:rFonts w:ascii="Calibri" w:eastAsia="Times New Roman" w:hAnsi="Calibri" w:cs="Times New Roman"/>
          <w:lang w:eastAsia="en-GB"/>
        </w:rPr>
        <w:t xml:space="preserve"> </w:t>
      </w:r>
      <w:r w:rsidR="00245DD7" w:rsidRPr="00245DD7">
        <w:rPr>
          <w:rFonts w:ascii="Calibri" w:eastAsia="Times New Roman" w:hAnsi="Calibri" w:cs="Times New Roman"/>
          <w:lang w:eastAsia="en-GB"/>
        </w:rPr>
        <w:t>through a short-windowed version of the signal. The analytic signal is a complex-valued signal that contains information about the local amplitude</w:t>
      </w:r>
      <w:r w:rsidR="0032439A">
        <w:rPr>
          <w:rFonts w:ascii="Calibri" w:eastAsia="Times New Roman" w:hAnsi="Calibri" w:cs="Times New Roman"/>
          <w:lang w:eastAsia="en-GB"/>
        </w:rPr>
        <w:t>s</w:t>
      </w:r>
      <w:r w:rsidR="00245DD7" w:rsidRPr="00245DD7">
        <w:rPr>
          <w:rFonts w:ascii="Calibri" w:eastAsia="Times New Roman" w:hAnsi="Calibri" w:cs="Times New Roman"/>
          <w:lang w:eastAsia="en-GB"/>
        </w:rPr>
        <w:t xml:space="preserve"> and </w:t>
      </w:r>
      <w:r w:rsidR="0032439A">
        <w:rPr>
          <w:rFonts w:ascii="Calibri" w:eastAsia="Times New Roman" w:hAnsi="Calibri" w:cs="Times New Roman"/>
          <w:lang w:eastAsia="en-GB"/>
        </w:rPr>
        <w:t xml:space="preserve">local </w:t>
      </w:r>
      <w:r w:rsidR="00245DD7" w:rsidRPr="00245DD7">
        <w:rPr>
          <w:rFonts w:ascii="Calibri" w:eastAsia="Times New Roman" w:hAnsi="Calibri" w:cs="Times New Roman"/>
          <w:lang w:eastAsia="en-GB"/>
        </w:rPr>
        <w:t>wavenumber</w:t>
      </w:r>
      <w:r w:rsidR="0032439A">
        <w:rPr>
          <w:rFonts w:ascii="Calibri" w:eastAsia="Times New Roman" w:hAnsi="Calibri" w:cs="Times New Roman"/>
          <w:lang w:eastAsia="en-GB"/>
        </w:rPr>
        <w:t>s of a signal, thus allowing for their estimation</w:t>
      </w:r>
      <w:r w:rsidR="00245DD7" w:rsidRPr="00245DD7">
        <w:rPr>
          <w:rFonts w:ascii="Calibri" w:eastAsia="Times New Roman" w:hAnsi="Calibri" w:cs="Times New Roman"/>
          <w:lang w:eastAsia="en-GB"/>
        </w:rPr>
        <w:t xml:space="preserve">. </w:t>
      </w:r>
      <w:r w:rsidR="0032439A">
        <w:rPr>
          <w:rFonts w:ascii="Calibri" w:eastAsia="Times New Roman" w:hAnsi="Calibri" w:cs="Times New Roman"/>
          <w:lang w:eastAsia="en-GB"/>
        </w:rPr>
        <w:t xml:space="preserve">The determination of the analytic signal from a real-valued signal </w:t>
      </w:r>
      <w:r w:rsidR="00245DD7" w:rsidRPr="00245DD7">
        <w:rPr>
          <w:rFonts w:ascii="Calibri" w:eastAsia="Times New Roman" w:hAnsi="Calibri" w:cs="Times New Roman"/>
          <w:lang w:eastAsia="en-GB"/>
        </w:rPr>
        <w:t>can be challenging, and there exist multiple methods to achieve this</w:t>
      </w:r>
      <w:r w:rsidR="0032439A">
        <w:rPr>
          <w:rFonts w:ascii="Calibri" w:eastAsia="Times New Roman" w:hAnsi="Calibri" w:cs="Times New Roman"/>
          <w:lang w:eastAsia="en-GB"/>
        </w:rPr>
        <w:t xml:space="preserve"> with the Hilbert transform being commonly used</w:t>
      </w:r>
      <w:r>
        <w:rPr>
          <w:rFonts w:ascii="Calibri" w:eastAsia="Times New Roman" w:hAnsi="Calibri" w:cs="Times New Roman"/>
          <w:lang w:eastAsia="en-GB"/>
        </w:rPr>
        <w:t xml:space="preserve"> </w:t>
      </w:r>
      <w:r w:rsidRPr="00245DD7">
        <w:rPr>
          <w:rFonts w:ascii="Calibri" w:eastAsia="Times New Roman" w:hAnsi="Calibri" w:cs="Times New Roman"/>
          <w:lang w:eastAsia="en-GB"/>
        </w:rPr>
        <w:t>(</w:t>
      </w:r>
      <w:r w:rsidRPr="00245DD7">
        <w:rPr>
          <w:rFonts w:ascii="Calibri" w:eastAsia="Times New Roman" w:hAnsi="Calibri" w:cs="Times New Roman"/>
          <w:lang w:eastAsia="en-GB"/>
        </w:rPr>
        <w:fldChar w:fldCharType="begin"/>
      </w:r>
      <w:r>
        <w:rPr>
          <w:rFonts w:ascii="Calibri" w:eastAsia="Times New Roman" w:hAnsi="Calibri" w:cs="Times New Roman"/>
          <w:lang w:eastAsia="en-GB"/>
        </w:rPr>
        <w:instrText xml:space="preserve"> ADDIN EN.CITE &lt;EndNote&gt;&lt;Cite AuthorYear="1"&gt;&lt;Author&gt;Feldman&lt;/Author&gt;&lt;Year&gt;2011&lt;/Year&gt;&lt;RecNum&gt;133&lt;/RecNum&gt;&lt;DisplayText&gt;Feldman [16]&lt;/DisplayText&gt;&lt;record&gt;&lt;rec-number&gt;133&lt;/rec-number&gt;&lt;foreign-keys&gt;&lt;key app="EN" db-id="extxfv52neaertefvw4xdtzgsre2pzd92dp9" timestamp="1676557860"&gt;133&lt;/key&gt;&lt;/foreign-keys&gt;&lt;ref-type name="Book"&gt;6&lt;/ref-type&gt;&lt;contributors&gt;&lt;authors&gt;&lt;author&gt;Feldman, Michael&lt;/author&gt;&lt;/authors&gt;&lt;/contributors&gt;&lt;titles&gt;&lt;title&gt;Hilbert transform applications in mechanical vibration&lt;/title&gt;&lt;/titles&gt;&lt;num-vols&gt;1 online resource&lt;/num-vols&gt;&lt;dates&gt;&lt;year&gt;2011&lt;/year&gt;&lt;/dates&gt;&lt;pub-location&gt;Hoboken, N.J.&lt;/pub-location&gt;&lt;publisher&gt;Wiley&lt;/publisher&gt;&lt;isbn&gt;9781119991656 111999165X 9781119991649 1119991641 0470978279 1119991528 9780470978276 9781119991526&lt;/isbn&gt;&lt;urls&gt;&lt;related-urls&gt;&lt;url&gt;https://search.ebscohost.com/login.aspx?direct=true&amp;amp;scope=site&amp;amp;db=nlebk&amp;amp;db=nlabk&amp;amp;AN=509892&lt;/url&gt;&lt;url&gt;http://www.myilibrary.com?id=340537&lt;/url&gt;&lt;url&gt;https://public.ebookcentral.proquest.com/choice/publicfullrecord.aspx?p=675267&lt;/url&gt;&lt;url&gt;https://public.ebookcentral.proquest.com/choice/publicfullrecord.aspx?p=4041486&lt;/url&gt;&lt;url&gt;http://www.vlebooks.com/vleweb/product/openreader?id=none&amp;amp;isbn=9781119991649&lt;/url&gt;&lt;url&gt;https://doi.org/10.1002/9781119991656&lt;/url&gt;&lt;url&gt;https://onlinelibrary.wiley.com/doi/book/10.1002/9781119991656&lt;/url&gt;&lt;url&gt;http://VH7QX3XE2P.search.serialssolutions.com/?V=1.0&amp;amp;L=VH7QX3XE2P&amp;amp;S=JCs&amp;amp;C=TC0000476959&amp;amp;T=marc&amp;amp;tab=BOOKS&lt;/url&gt;&lt;url&gt;http://www.myilibrary.com?id=340537&amp;amp;ref=toc&lt;/url&gt;&lt;url&gt;http://catalogimages.wiley.com/images/db/jimages/9780470978276.jpg&lt;/url&gt;&lt;url&gt;https://www.vlebooks.com/vleweb/product/openreader?id=none&amp;amp;isbn=9781119991526&lt;/url&gt;&lt;/related-urls&gt;&lt;/urls&gt;&lt;remote-database-name&gt;WorldCat.org&lt;/remote-database-name&gt;&lt;language&gt;English&lt;/language&gt;&lt;/record&gt;&lt;/Cite&gt;&lt;/EndNote&gt;</w:instrText>
      </w:r>
      <w:r w:rsidRPr="00245DD7">
        <w:rPr>
          <w:rFonts w:ascii="Calibri" w:eastAsia="Times New Roman" w:hAnsi="Calibri" w:cs="Times New Roman"/>
          <w:lang w:eastAsia="en-GB"/>
        </w:rPr>
        <w:fldChar w:fldCharType="separate"/>
      </w:r>
      <w:r>
        <w:rPr>
          <w:rFonts w:ascii="Calibri" w:eastAsia="Times New Roman" w:hAnsi="Calibri" w:cs="Times New Roman"/>
          <w:noProof/>
          <w:lang w:eastAsia="en-GB"/>
        </w:rPr>
        <w:t>Feldman [16]</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w:t>
      </w:r>
      <w:r w:rsidR="00245DD7" w:rsidRPr="00245DD7">
        <w:rPr>
          <w:rFonts w:ascii="Calibri" w:eastAsia="Times New Roman" w:hAnsi="Calibri" w:cs="Times New Roman"/>
          <w:lang w:eastAsia="en-GB"/>
        </w:rPr>
        <w:t>.</w:t>
      </w:r>
      <w:r>
        <w:rPr>
          <w:rFonts w:ascii="Calibri" w:eastAsia="Times New Roman" w:hAnsi="Calibri" w:cs="Times New Roman"/>
          <w:lang w:eastAsia="en-GB"/>
        </w:rPr>
        <w:t xml:space="preserve"> </w:t>
      </w:r>
    </w:p>
    <w:p w:rsidR="0032439A" w:rsidRPr="00245DD7" w:rsidRDefault="0032439A">
      <w:pPr>
        <w:spacing w:before="200" w:after="0" w:line="360" w:lineRule="atLeast"/>
        <w:jc w:val="both"/>
        <w:rPr>
          <w:rFonts w:ascii="Calibri" w:eastAsia="Times New Roman" w:hAnsi="Calibri" w:cs="Times New Roman"/>
          <w:lang w:eastAsia="en-GB"/>
        </w:rPr>
      </w:pPr>
      <w:r>
        <w:rPr>
          <w:rFonts w:ascii="Calibri" w:eastAsia="Times New Roman" w:hAnsi="Calibri" w:cs="Times New Roman"/>
          <w:lang w:eastAsia="en-GB"/>
        </w:rPr>
        <w:t xml:space="preserve">Note that this work specifically focuses on the local aspect of </w:t>
      </w:r>
      <w:r w:rsidR="005E3E3F">
        <w:rPr>
          <w:rFonts w:ascii="Calibri" w:eastAsia="Times New Roman" w:hAnsi="Calibri" w:cs="Times New Roman"/>
          <w:lang w:eastAsia="en-GB"/>
        </w:rPr>
        <w:t xml:space="preserve">the </w:t>
      </w:r>
      <w:r>
        <w:rPr>
          <w:rFonts w:ascii="Calibri" w:eastAsia="Times New Roman" w:hAnsi="Calibri" w:cs="Times New Roman"/>
          <w:lang w:eastAsia="en-GB"/>
        </w:rPr>
        <w:t xml:space="preserve">wavenumbers. However, depending on the application, the time dependency is also important, for which the instantaneous aspect of wavenumbers can be explored. In both cases, the starting signals are waves measured in the spatial domain which are then </w:t>
      </w:r>
      <w:r w:rsidR="005E3E3F">
        <w:rPr>
          <w:rFonts w:ascii="Calibri" w:eastAsia="Times New Roman" w:hAnsi="Calibri" w:cs="Times New Roman"/>
          <w:lang w:eastAsia="en-GB"/>
        </w:rPr>
        <w:t>analysed spatially</w:t>
      </w:r>
      <w:r>
        <w:rPr>
          <w:rFonts w:ascii="Calibri" w:eastAsia="Times New Roman" w:hAnsi="Calibri" w:cs="Times New Roman"/>
          <w:lang w:eastAsia="en-GB"/>
        </w:rPr>
        <w:t xml:space="preserve"> to yield local wavenumbers or over time to yield instantaneous wavenumbers. Similarly, when the starting signals are oscillations in the time domain, local or instantaneous frequencies can be determined by considering either space or time appropriately in the derivation of the analytic signal.</w:t>
      </w:r>
    </w:p>
    <w:p w:rsidR="00436382" w:rsidRDefault="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The use of the Hilbert transform for the analytic signal calculation is commonly performed in the time-frequency domain, though it will be considered in this work for the space-wavenumber domain. The Hilbert transform is seen as an appropriate method to deal with non-linear and non-stationary problems, unlike the conventional Fourier spectral analysis </w:t>
      </w:r>
      <w:r w:rsidRPr="00245DD7">
        <w:rPr>
          <w:rFonts w:ascii="Calibri" w:eastAsia="Times New Roman" w:hAnsi="Calibri" w:cs="Times New Roman"/>
          <w:lang w:eastAsia="en-GB"/>
        </w:rPr>
        <w:fldChar w:fldCharType="begin">
          <w:fldData xml:space="preserve">PEVuZE5vdGU+PENpdGU+PEF1dGhvcj5IdWFuZzwvQXV0aG9yPjxZZWFyPjE5OTg8L1llYXI+PFJl
Y051bT4xMDg8L1JlY051bT48RGlzcGxheVRleHQ+WzE3XTwvRGlzcGxheVRleHQ+PHJlY29yZD48
cmVjLW51bWJlcj4xMDg8L3JlYy1udW1iZXI+PGZvcmVpZ24ta2V5cz48a2V5IGFwcD0iRU4iIGRi
LWlkPSJleHR4ZnY1Mm5lYWVydGVmdnc0eGR0emdzcmUycHpkOTJkcDkiIHRpbWVzdGFtcD0iMTY1
MTE2MzAyMiI+MTA4PC9rZXk+PC9mb3JlaWduLWtleXM+PHJlZi10eXBlIG5hbWU9IkpvdXJuYWwg
QXJ0aWNsZSI+MTc8L3JlZi10eXBlPjxjb250cmlidXRvcnM+PGF1dGhvcnM+PGF1dGhvcj5IdWFu
ZywgTm9yZGVuIEUuPC9hdXRob3I+PGF1dGhvcj5TaGVuLCBaaGVuZzwvYXV0aG9yPjxhdXRob3I+
TG9uZywgU3RldmVuIFIuPC9hdXRob3I+PGF1dGhvcj5XdSwgTWFubGkgQy48L2F1dGhvcj48YXV0
aG9yPlNoaWgsIEhzaW5nIEguPC9hdXRob3I+PGF1dGhvcj5aaGVuZywgUXVhbmFuPC9hdXRob3I+
PGF1dGhvcj5ZZW4sIE5haS1DaHl1YW48L2F1dGhvcj48YXV0aG9yPlR1bmcsIENoaSBDaGFvPC9h
dXRob3I+PGF1dGhvcj5MaXUsIEhlbnJ5IEguPC9hdXRob3I+PC9hdXRob3JzPjwvY29udHJpYnV0
b3JzPjx0aXRsZXM+PHRpdGxlPlRoZSBlbXBpcmljYWwgbW9kZSBkZWNvbXBvc2l0aW9uIGFuZCB0
aGUgSGlsYmVydCBzcGVjdHJ1bSBmb3Igbm9ubGluZWFyIGFuZCBub24tc3RhdGlvbmFyeSB0aW1l
IHNlcmllcyBhbmFseXNpczwvdGl0bGU+PHNlY29uZGFyeS10aXRsZT5Qcm9jZWVkaW5ncyBvZiB0
aGUgUm95YWwgU29jaWV0eSBvZiBMb25kb24uIFNlcmllcyBBOiBNYXRoZW1hdGljYWwsIFBoeXNp
Y2FsIGFuZCBFbmdpbmVlcmluZyBTY2llbmNlczwvc2Vjb25kYXJ5LXRpdGxlPjwvdGl0bGVzPjxw
ZXJpb2RpY2FsPjxmdWxsLXRpdGxlPlByb2NlZWRpbmdzIG9mIHRoZSBSb3lhbCBTb2NpZXR5IG9m
IExvbmRvbi4gU2VyaWVzIEE6IE1hdGhlbWF0aWNhbCwgUGh5c2ljYWwgYW5kIEVuZ2luZWVyaW5n
IFNjaWVuY2VzPC9mdWxsLXRpdGxlPjwvcGVyaW9kaWNhbD48cGFnZXM+OTAzLTk5NTwvcGFnZXM+
PHZvbHVtZT40NTQ8L3ZvbHVtZT48bnVtYmVyPjE5NzE8L251bWJlcj48ZGF0ZXM+PHllYXI+MTk5
ODwveWVhcj48L2RhdGVzPjx1cmxzPjxyZWxhdGVkLXVybHM+PHVybD5odHRwczovL3JveWFsc29j
aWV0eXB1Ymxpc2hpbmcub3JnL2RvaS9hYnMvMTAuMTA5OC9yc3BhLjE5OTguMDE5MyAlWCBBIG5l
dyBtZXRob2QgZm9yIGFuYWx5c2luZyBub25saW5lYXIgYW5kIG5vbi1zdGF0aW9uYXJ5IGRhdGEg
aGFzIGJlZW4gZGV2ZWxvcGVkLiBUaGUga2V5IHBhcnQgb2YgdGhlIG1ldGhvZCBpcyB0aGUg4oCY
ZW1waXJpY2FsIG1vZGUgZGVjb21wb3NpdGlvbuKAmSBtZXRob2Qgd2l0aCB3aGljaCBhbnkgY29t
cGxpY2F0ZWQgZGF0YSBzZXQgY2FuIGJlIGRlY29tcG9zZWQgaW50byBhIGZpbml0ZSBhbmQgb2Z0
ZW4gc21hbGwgbnVtYmVyIG9mIOKAmGludHJpbnNpYyBtb2RlIGZ1bmN0aW9uc+KAmSB0aGF0IGFk
bWl0IHdlbGwtYmVoYXZlZCBIaWxiZXJ0IHRyYW5zZm9ybXMuIFRoaXMgZGVjb21wb3NpdGlvbiBt
ZXRob2QgaXMgYWRhcHRpdmUsIGFuZCwgdGhlcmVmb3JlLCBoaWdobHkgZWZmaWNpZW50LiBTaW5j
ZSB0aGUgZGVjb21wb3NpdGlvbiBpcyBiYXNlZCBvbiB0aGUgbG9jYWwgY2hhcmFjdGVyaXN0aWMg
dGltZSBzY2FsZSBvZiB0aGUgZGF0YSwgaXQgaXMgYXBwbGljYWJsZSB0byBub25saW5lYXIgYW5k
IG5vbi1zdGF0aW9uYXJ5IHByb2Nlc3Nlcy4gV2l0aCB0aGUgSGlsYmVydCB0cmFuc2Zvcm0sIHRo
ZSDigJhpbnN0cmluaWMgbW9kZSBmdW5jdGlvbnPigJkgeWllbGQgaW5zdGFudGFuZW91cyBmcmVx
dWVuY2llcyBhcyBmdW5jdGlvbnMgb2YgdGltZSB0aGF0IGdpdmUgc2hhcnAgaWRlbnRpZmljYXRp
b25zIG9mIGltYmVkZGVkIHN0cnVjdHVyZXMuIFRoZSBmaW5hbCBwcmVzZW50YXRpb24gb2YgdGhl
IHJlc3VsdHMgaXMgYW4gZW5lcmd5LWZyZXF1ZW5jeS10aW1lIGRpc3RyaWJ1dGlvbiwgZGVzaWdu
YXRlZCBhcyB0aGUgSGlsYmVydCBzcGVjdHJ1bS4gSW4gdGhpcyBtZXRob2QsIHRoZSBtYWluIGNv
bmNlcHR1YWwgaW5ub3ZhdGlvbnMgYXJlIHRoZSBpbnRyb2R1Y3Rpb24gb2Yg4oCYaW50cmluc2lj
IG1vZGUgZnVuY3Rpb25z4oCZIGJhc2VkIG9uIGxvY2FsIHByb3BlcnRpZXMgb2YgdGhlIHNpZ25h
bCwgd2hpY2ggbWFrZSB0aGUgaW5zdGFudGFuZW91cyBmcmVxdWVuY3kgbWVhbmluZ2Z1bDsgYW5k
IHRoZSBpbnRyb2R1Y3Rpb24gb2YgdGhlIGluc3RhbnRhbmVvdXMgZnJlcXVlbmNpZXMgZm9yIGNv
bXBsaWNhdGVkIGRhdGEgc2V0cywgd2hpY2ggZWxpbWluYXRlIHRoZSBuZWVkIGZvciBzcHVyaW91
cyBoYXJtb25pY3MgdG8gcmVwcmVzZW50IG5vbmxpbmVhciBhbmQgbm9uLXN0YXRpb25hcnkgc2ln
bmFscy4gRXhhbXBsZXMgZnJvbSB0aGUgbnVtZXJpY2FsIHJlc3VsdHMgb2YgdGhlIGNsYXNzaWNh
bCBub25saW5lYXIgZXF1YXRpb24gc3lzdGVtcyBhbmQgZGF0YSByZXByZXNlbnRpbmcgbmF0dXJh
bCBwaGVub21lbmEgYXJlIGdpdmVuIHRvIGRlbW9uc3RyYXRlIHRoZSBwb3dlciBvZiB0aGlzIG5l
dyBtZXRob2QuIENsYXNzaWNhbCBub25saW5lYXIgc3lzdGVtIGRhdGEgYXJlIGVzcGVjaWFsbHkg
aW50ZXJlc3RpbmcsIGZvciB0aGV5IHNlcnZlIHRvIGlsbHVzdHJhdGUgdGhlIHJvbGVzIHBsYXll
ZCBieSB0aGUgbm9ubGluZWFyIGFuZCBub24tc3RhdGlvbmFyeSBlZmZlY3RzIGluIHRoZSBlbmVy
Z3ktZnJlcXVlbmN5LXRpbWUgZGlzdHJpYnV0aW9uLjwvdXJsPjwvcmVsYXRlZC11cmxzPjwvdXJs
cz48ZWxlY3Ryb25pYy1yZXNvdXJjZS1udW0+aHR0cHM6Ly9kb2kub3JnLzEwLjEwOTgvcnNwYS4x
OTk4LjAxOTM8L2VsZWN0cm9uaWMtcmVzb3VyY2UtbnVtPjwvcmVjb3JkPjwvQ2l0ZT48L0VuZE5v
dGU+AG==
</w:fldData>
        </w:fldChar>
      </w:r>
      <w:r w:rsidR="00424C8F">
        <w:rPr>
          <w:rFonts w:ascii="Calibri" w:eastAsia="Times New Roman" w:hAnsi="Calibri" w:cs="Times New Roman"/>
          <w:lang w:eastAsia="en-GB"/>
        </w:rPr>
        <w:instrText xml:space="preserve"> ADDIN EN.CITE </w:instrText>
      </w:r>
      <w:r w:rsidR="00424C8F">
        <w:rPr>
          <w:rFonts w:ascii="Calibri" w:eastAsia="Times New Roman" w:hAnsi="Calibri" w:cs="Times New Roman"/>
          <w:lang w:eastAsia="en-GB"/>
        </w:rPr>
        <w:fldChar w:fldCharType="begin">
          <w:fldData xml:space="preserve">PEVuZE5vdGU+PENpdGU+PEF1dGhvcj5IdWFuZzwvQXV0aG9yPjxZZWFyPjE5OTg8L1llYXI+PFJl
Y051bT4xMDg8L1JlY051bT48RGlzcGxheVRleHQ+WzE3XTwvRGlzcGxheVRleHQ+PHJlY29yZD48
cmVjLW51bWJlcj4xMDg8L3JlYy1udW1iZXI+PGZvcmVpZ24ta2V5cz48a2V5IGFwcD0iRU4iIGRi
LWlkPSJleHR4ZnY1Mm5lYWVydGVmdnc0eGR0emdzcmUycHpkOTJkcDkiIHRpbWVzdGFtcD0iMTY1
MTE2MzAyMiI+MTA4PC9rZXk+PC9mb3JlaWduLWtleXM+PHJlZi10eXBlIG5hbWU9IkpvdXJuYWwg
QXJ0aWNsZSI+MTc8L3JlZi10eXBlPjxjb250cmlidXRvcnM+PGF1dGhvcnM+PGF1dGhvcj5IdWFu
ZywgTm9yZGVuIEUuPC9hdXRob3I+PGF1dGhvcj5TaGVuLCBaaGVuZzwvYXV0aG9yPjxhdXRob3I+
TG9uZywgU3RldmVuIFIuPC9hdXRob3I+PGF1dGhvcj5XdSwgTWFubGkgQy48L2F1dGhvcj48YXV0
aG9yPlNoaWgsIEhzaW5nIEguPC9hdXRob3I+PGF1dGhvcj5aaGVuZywgUXVhbmFuPC9hdXRob3I+
PGF1dGhvcj5ZZW4sIE5haS1DaHl1YW48L2F1dGhvcj48YXV0aG9yPlR1bmcsIENoaSBDaGFvPC9h
dXRob3I+PGF1dGhvcj5MaXUsIEhlbnJ5IEguPC9hdXRob3I+PC9hdXRob3JzPjwvY29udHJpYnV0
b3JzPjx0aXRsZXM+PHRpdGxlPlRoZSBlbXBpcmljYWwgbW9kZSBkZWNvbXBvc2l0aW9uIGFuZCB0
aGUgSGlsYmVydCBzcGVjdHJ1bSBmb3Igbm9ubGluZWFyIGFuZCBub24tc3RhdGlvbmFyeSB0aW1l
IHNlcmllcyBhbmFseXNpczwvdGl0bGU+PHNlY29uZGFyeS10aXRsZT5Qcm9jZWVkaW5ncyBvZiB0
aGUgUm95YWwgU29jaWV0eSBvZiBMb25kb24uIFNlcmllcyBBOiBNYXRoZW1hdGljYWwsIFBoeXNp
Y2FsIGFuZCBFbmdpbmVlcmluZyBTY2llbmNlczwvc2Vjb25kYXJ5LXRpdGxlPjwvdGl0bGVzPjxw
ZXJpb2RpY2FsPjxmdWxsLXRpdGxlPlByb2NlZWRpbmdzIG9mIHRoZSBSb3lhbCBTb2NpZXR5IG9m
IExvbmRvbi4gU2VyaWVzIEE6IE1hdGhlbWF0aWNhbCwgUGh5c2ljYWwgYW5kIEVuZ2luZWVyaW5n
IFNjaWVuY2VzPC9mdWxsLXRpdGxlPjwvcGVyaW9kaWNhbD48cGFnZXM+OTAzLTk5NTwvcGFnZXM+
PHZvbHVtZT40NTQ8L3ZvbHVtZT48bnVtYmVyPjE5NzE8L251bWJlcj48ZGF0ZXM+PHllYXI+MTk5
ODwveWVhcj48L2RhdGVzPjx1cmxzPjxyZWxhdGVkLXVybHM+PHVybD5odHRwczovL3JveWFsc29j
aWV0eXB1Ymxpc2hpbmcub3JnL2RvaS9hYnMvMTAuMTA5OC9yc3BhLjE5OTguMDE5MyAlWCBBIG5l
dyBtZXRob2QgZm9yIGFuYWx5c2luZyBub25saW5lYXIgYW5kIG5vbi1zdGF0aW9uYXJ5IGRhdGEg
aGFzIGJlZW4gZGV2ZWxvcGVkLiBUaGUga2V5IHBhcnQgb2YgdGhlIG1ldGhvZCBpcyB0aGUg4oCY
ZW1waXJpY2FsIG1vZGUgZGVjb21wb3NpdGlvbuKAmSBtZXRob2Qgd2l0aCB3aGljaCBhbnkgY29t
cGxpY2F0ZWQgZGF0YSBzZXQgY2FuIGJlIGRlY29tcG9zZWQgaW50byBhIGZpbml0ZSBhbmQgb2Z0
ZW4gc21hbGwgbnVtYmVyIG9mIOKAmGludHJpbnNpYyBtb2RlIGZ1bmN0aW9uc+KAmSB0aGF0IGFk
bWl0IHdlbGwtYmVoYXZlZCBIaWxiZXJ0IHRyYW5zZm9ybXMuIFRoaXMgZGVjb21wb3NpdGlvbiBt
ZXRob2QgaXMgYWRhcHRpdmUsIGFuZCwgdGhlcmVmb3JlLCBoaWdobHkgZWZmaWNpZW50LiBTaW5j
ZSB0aGUgZGVjb21wb3NpdGlvbiBpcyBiYXNlZCBvbiB0aGUgbG9jYWwgY2hhcmFjdGVyaXN0aWMg
dGltZSBzY2FsZSBvZiB0aGUgZGF0YSwgaXQgaXMgYXBwbGljYWJsZSB0byBub25saW5lYXIgYW5k
IG5vbi1zdGF0aW9uYXJ5IHByb2Nlc3Nlcy4gV2l0aCB0aGUgSGlsYmVydCB0cmFuc2Zvcm0sIHRo
ZSDigJhpbnN0cmluaWMgbW9kZSBmdW5jdGlvbnPigJkgeWllbGQgaW5zdGFudGFuZW91cyBmcmVx
dWVuY2llcyBhcyBmdW5jdGlvbnMgb2YgdGltZSB0aGF0IGdpdmUgc2hhcnAgaWRlbnRpZmljYXRp
b25zIG9mIGltYmVkZGVkIHN0cnVjdHVyZXMuIFRoZSBmaW5hbCBwcmVzZW50YXRpb24gb2YgdGhl
IHJlc3VsdHMgaXMgYW4gZW5lcmd5LWZyZXF1ZW5jeS10aW1lIGRpc3RyaWJ1dGlvbiwgZGVzaWdu
YXRlZCBhcyB0aGUgSGlsYmVydCBzcGVjdHJ1bS4gSW4gdGhpcyBtZXRob2QsIHRoZSBtYWluIGNv
bmNlcHR1YWwgaW5ub3ZhdGlvbnMgYXJlIHRoZSBpbnRyb2R1Y3Rpb24gb2Yg4oCYaW50cmluc2lj
IG1vZGUgZnVuY3Rpb25z4oCZIGJhc2VkIG9uIGxvY2FsIHByb3BlcnRpZXMgb2YgdGhlIHNpZ25h
bCwgd2hpY2ggbWFrZSB0aGUgaW5zdGFudGFuZW91cyBmcmVxdWVuY3kgbWVhbmluZ2Z1bDsgYW5k
IHRoZSBpbnRyb2R1Y3Rpb24gb2YgdGhlIGluc3RhbnRhbmVvdXMgZnJlcXVlbmNpZXMgZm9yIGNv
bXBsaWNhdGVkIGRhdGEgc2V0cywgd2hpY2ggZWxpbWluYXRlIHRoZSBuZWVkIGZvciBzcHVyaW91
cyBoYXJtb25pY3MgdG8gcmVwcmVzZW50IG5vbmxpbmVhciBhbmQgbm9uLXN0YXRpb25hcnkgc2ln
bmFscy4gRXhhbXBsZXMgZnJvbSB0aGUgbnVtZXJpY2FsIHJlc3VsdHMgb2YgdGhlIGNsYXNzaWNh
bCBub25saW5lYXIgZXF1YXRpb24gc3lzdGVtcyBhbmQgZGF0YSByZXByZXNlbnRpbmcgbmF0dXJh
bCBwaGVub21lbmEgYXJlIGdpdmVuIHRvIGRlbW9uc3RyYXRlIHRoZSBwb3dlciBvZiB0aGlzIG5l
dyBtZXRob2QuIENsYXNzaWNhbCBub25saW5lYXIgc3lzdGVtIGRhdGEgYXJlIGVzcGVjaWFsbHkg
aW50ZXJlc3RpbmcsIGZvciB0aGV5IHNlcnZlIHRvIGlsbHVzdHJhdGUgdGhlIHJvbGVzIHBsYXll
ZCBieSB0aGUgbm9ubGluZWFyIGFuZCBub24tc3RhdGlvbmFyeSBlZmZlY3RzIGluIHRoZSBlbmVy
Z3ktZnJlcXVlbmN5LXRpbWUgZGlzdHJpYnV0aW9uLjwvdXJsPjwvcmVsYXRlZC11cmxzPjwvdXJs
cz48ZWxlY3Ryb25pYy1yZXNvdXJjZS1udW0+aHR0cHM6Ly9kb2kub3JnLzEwLjEwOTgvcnNwYS4x
OTk4LjAxOTM8L2VsZWN0cm9uaWMtcmVzb3VyY2UtbnVtPjwvcmVjb3JkPjwvQ2l0ZT48L0VuZE5v
dGU+AG==
</w:fldData>
        </w:fldChar>
      </w:r>
      <w:r w:rsidR="00424C8F">
        <w:rPr>
          <w:rFonts w:ascii="Calibri" w:eastAsia="Times New Roman" w:hAnsi="Calibri" w:cs="Times New Roman"/>
          <w:lang w:eastAsia="en-GB"/>
        </w:rPr>
        <w:instrText xml:space="preserve"> ADDIN EN.CITE.DATA </w:instrText>
      </w:r>
      <w:r w:rsidR="00424C8F">
        <w:rPr>
          <w:rFonts w:ascii="Calibri" w:eastAsia="Times New Roman" w:hAnsi="Calibri" w:cs="Times New Roman"/>
          <w:lang w:eastAsia="en-GB"/>
        </w:rPr>
      </w:r>
      <w:r w:rsidR="00424C8F">
        <w:rPr>
          <w:rFonts w:ascii="Calibri" w:eastAsia="Times New Roman" w:hAnsi="Calibri" w:cs="Times New Roman"/>
          <w:lang w:eastAsia="en-GB"/>
        </w:rPr>
        <w:fldChar w:fldCharType="end"/>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FE597B">
        <w:rPr>
          <w:rFonts w:ascii="Calibri" w:eastAsia="Times New Roman" w:hAnsi="Calibri" w:cs="Times New Roman"/>
          <w:noProof/>
          <w:lang w:eastAsia="en-GB"/>
        </w:rPr>
        <w:t>[17]</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and </w:t>
      </w:r>
      <w:r w:rsidR="0032439A">
        <w:rPr>
          <w:rFonts w:ascii="Calibri" w:eastAsia="Times New Roman" w:hAnsi="Calibri" w:cs="Times New Roman"/>
          <w:lang w:eastAsia="en-GB"/>
        </w:rPr>
        <w:t xml:space="preserve">is </w:t>
      </w:r>
      <w:r w:rsidRPr="00245DD7">
        <w:rPr>
          <w:rFonts w:ascii="Calibri" w:eastAsia="Times New Roman" w:hAnsi="Calibri" w:cs="Times New Roman"/>
          <w:lang w:eastAsia="en-GB"/>
        </w:rPr>
        <w:t xml:space="preserve">thus </w:t>
      </w:r>
      <w:r w:rsidR="0032439A">
        <w:rPr>
          <w:rFonts w:ascii="Calibri" w:eastAsia="Times New Roman" w:hAnsi="Calibri" w:cs="Times New Roman"/>
          <w:lang w:eastAsia="en-GB"/>
        </w:rPr>
        <w:t>suitable</w:t>
      </w:r>
      <w:r w:rsidR="0032439A" w:rsidRPr="00245DD7">
        <w:rPr>
          <w:rFonts w:ascii="Calibri" w:eastAsia="Times New Roman" w:hAnsi="Calibri" w:cs="Times New Roman"/>
          <w:lang w:eastAsia="en-GB"/>
        </w:rPr>
        <w:t xml:space="preserve"> </w:t>
      </w:r>
      <w:r w:rsidRPr="00245DD7">
        <w:rPr>
          <w:rFonts w:ascii="Calibri" w:eastAsia="Times New Roman" w:hAnsi="Calibri" w:cs="Times New Roman"/>
          <w:lang w:eastAsia="en-GB"/>
        </w:rPr>
        <w:t>for the localisation of a discontinuity in an otherwise uniform and homogeneous waveguide.</w:t>
      </w:r>
      <w:r w:rsidR="00436382">
        <w:rPr>
          <w:rFonts w:ascii="Calibri" w:eastAsia="Times New Roman" w:hAnsi="Calibri" w:cs="Times New Roman"/>
          <w:lang w:eastAsia="en-GB"/>
        </w:rPr>
        <w:t xml:space="preserve"> </w:t>
      </w:r>
      <w:r w:rsidR="00436382">
        <w:t xml:space="preserve">A limitation of the Hilbert transform is that it is not directly applicable to broadband signals, i.e. multiple frequency components cannot exist simultaneously in the signal under analysis. </w:t>
      </w:r>
      <w:r w:rsidR="00436382">
        <w:rPr>
          <w:rFonts w:ascii="Calibri" w:eastAsia="Times New Roman" w:hAnsi="Calibri" w:cs="Times New Roman"/>
          <w:lang w:eastAsia="en-GB"/>
        </w:rPr>
        <w:t xml:space="preserve">In order to deal with broadband signals, Huang et al. </w:t>
      </w:r>
      <w:r w:rsidR="00436382">
        <w:rPr>
          <w:rFonts w:ascii="Calibri" w:eastAsia="Times New Roman" w:hAnsi="Calibri" w:cs="Times New Roman"/>
          <w:lang w:eastAsia="en-GB"/>
        </w:rPr>
        <w:fldChar w:fldCharType="begin">
          <w:fldData xml:space="preserve">PEVuZE5vdGU+PENpdGU+PEF1dGhvcj5IdWFuZzwvQXV0aG9yPjxZZWFyPjIwMDU8L1llYXI+PFJl
Y051bT4xMjM8L1JlY051bT48RGlzcGxheVRleHQ+WzE3LTE5XTwvRGlzcGxheVRleHQ+PHJlY29y
ZD48cmVjLW51bWJlcj4xMjM8L3JlYy1udW1iZXI+PGZvcmVpZ24ta2V5cz48a2V5IGFwcD0iRU4i
IGRiLWlkPSJleHR4ZnY1Mm5lYWVydGVmdnc0eGR0emdzcmUycHpkOTJkcDkiIHRpbWVzdGFtcD0i
MTY1ODkzMTQwMiI+MTIzPC9rZXk+PC9mb3JlaWduLWtleXM+PHJlZi10eXBlIG5hbWU9IkJvb2si
PjY8L3JlZi10eXBlPjxjb250cmlidXRvcnM+PGF1dGhvcnM+PGF1dGhvcj5IdWFuZywgTm9yZGVu
IEUuPC9hdXRob3I+PGF1dGhvcj5TaGVuLCBTYW11ZWwgUy4gUC48L2F1dGhvcj48L2F1dGhvcnM+
PC9jb250cmlidXRvcnM+PHRpdGxlcz48dGl0bGU+SGlsYmVydC1odWFuZyBUcmFuc2Zvcm0gQW5k
IEl0cyBBcHBsaWNhdGlvbnM8L3RpdGxlPjwvdGl0bGVzPjxrZXl3b3Jkcz48a2V5d29yZD5IaWxi
ZXJ0LUh1YW5nIHRyYW5zZm9ybS48L2tleXdvcmQ+PGtleXdvcmQ+RGVjb21wb3NpdGlvbiAoTWF0
aGVtYXRpY3MpPC9rZXl3b3JkPjwva2V5d29yZHM+PGRhdGVzPjx5ZWFyPjIwMDU8L3llYXI+PC9k
YXRlcz48cHViLWxvY2F0aW9uPlNpbmdhcG9yZSwgU0lOR0FQT1JFPC9wdWItbG9jYXRpb24+PHB1
Ymxpc2hlcj5Xb3JsZCBTY2llbnRpZmljIFB1Ymxpc2hpbmcgQ29tcGFueTwvcHVibGlzaGVyPjxp
c2JuPjk3ODk4MTI3MDMzNDc8L2lzYm4+PHVybHM+PHJlbGF0ZWQtdXJscz48dXJsPmh0dHA6Ly9l
Ym9va2NlbnRyYWwucHJvcXVlc3QuY29tL2xpYi9zb3Rvbi1lYm9va3MvZGV0YWlsLmFjdGlvbj9k
b2NJRD0yOTYxMzc8L3VybD48L3JlbGF0ZWQtdXJscz48L3VybHM+PC9yZWNvcmQ+PC9DaXRlPjxD
aXRlPjxBdXRob3I+SHVhbmc8L0F1dGhvcj48WWVhcj4xOTk5PC9ZZWFyPjxSZWNOdW0+MTQ4PC9S
ZWNOdW0+PHJlY29yZD48cmVjLW51bWJlcj4xNDg8L3JlYy1udW1iZXI+PGZvcmVpZ24ta2V5cz48
a2V5IGFwcD0iRU4iIGRiLWlkPSJleHR4ZnY1Mm5lYWVydGVmdnc0eGR0emdzcmUycHpkOTJkcDki
IHRpbWVzdGFtcD0iMTY4MTIxODg4MCI+MTQ4PC9rZXk+PC9mb3JlaWduLWtleXM+PHJlZi10eXBl
IG5hbWU9IkpvdXJuYWwgQXJ0aWNsZSI+MTc8L3JlZi10eXBlPjxjb250cmlidXRvcnM+PGF1dGhv
cnM+PGF1dGhvcj5Ob3JkZW4gRS4gSHVhbmc8L2F1dGhvcj48YXV0aG9yPlpoZW5nIFNoZW48L2F1
dGhvcj48YXV0aG9yPlN0ZXZlbiBSLiBMb25nPC9hdXRob3I+PC9hdXRob3JzPjwvY29udHJpYnV0
b3JzPjx0aXRsZXM+PHRpdGxlPkEgTkVXIFZJRVcgT0YgTk9OTElORUFSIFdBVEVSIFdBVkVTOiBU
aGUgSGlsYmVydCBTcGVjdHJ1bTwvdGl0bGU+PHNlY29uZGFyeS10aXRsZT5Bbm51YWwgUmV2aWV3
IG9mIEZsdWlkIE1lY2hhbmljczwvc2Vjb25kYXJ5LXRpdGxlPjwvdGl0bGVzPjxwZXJpb2RpY2Fs
PjxmdWxsLXRpdGxlPkFubnVhbCBSZXZpZXcgb2YgRmx1aWQgTWVjaGFuaWNzPC9mdWxsLXRpdGxl
PjwvcGVyaW9kaWNhbD48cGFnZXM+NDE3LTQ1NzwvcGFnZXM+PHZvbHVtZT4zMTwvdm9sdW1lPjxu
dW1iZXI+MTwvbnVtYmVyPjxrZXl3b3Jkcz48a2V5d29yZD5IaWxiZXJ0IHRyYW5zZm9ybSxIaWxi
ZXJ0IHNwZWN0cmFsIGFuYWx5c2lzLGVtcGlyaWNhbCBtb2RlIGRlY29tcG9zaXRpb24sbm9ubGlu
ZWFyIHByb2Nlc3Msbm9uc3RhdGlvbmFyeTwva2V5d29yZD48L2tleXdvcmRzPjxkYXRlcz48eWVh
cj4xOTk5PC95ZWFyPjwvZGF0ZXM+PHVybHM+PHJlbGF0ZWQtdXJscz48dXJsPmh0dHBzOi8vd3d3
LmFubnVhbHJldmlld3Mub3JnL2RvaS9hYnMvMTAuMTE0Ni9hbm51cmV2LmZsdWlkLjMxLjEuNDE3
PC91cmw+PC9yZWxhdGVkLXVybHM+PC91cmxzPjxlbGVjdHJvbmljLXJlc291cmNlLW51bT5odHRw
czovL2RvaS5vcmcvMTAuMTE0Ni9hbm51cmV2LmZsdWlkLjMxLjEuNDE3PC9lbGVjdHJvbmljLXJl
c291cmNlLW51bT48L3JlY29yZD48L0NpdGU+PENpdGU+PEF1dGhvcj5IdWFuZzwvQXV0aG9yPjxZ
ZWFyPjE5OTg8L1llYXI+PFJlY051bT4xMDg8L1JlY051bT48cmVjb3JkPjxyZWMtbnVtYmVyPjEw
ODwvcmVjLW51bWJlcj48Zm9yZWlnbi1rZXlzPjxrZXkgYXBwPSJFTiIgZGItaWQ9ImV4dHhmdjUy
bmVhZXJ0ZWZ2dzR4ZHR6Z3NyZTJwemQ5MmRwOSIgdGltZXN0YW1wPSIxNjUxMTYzMDIyIj4xMDg8
L2tleT48L2ZvcmVpZ24ta2V5cz48cmVmLXR5cGUgbmFtZT0iSm91cm5hbCBBcnRpY2xlIj4xNzwv
cmVmLXR5cGU+PGNvbnRyaWJ1dG9ycz48YXV0aG9ycz48YXV0aG9yPkh1YW5nLCBOb3JkZW4gRS48
L2F1dGhvcj48YXV0aG9yPlNoZW4sIFpoZW5nPC9hdXRob3I+PGF1dGhvcj5Mb25nLCBTdGV2ZW4g
Ui48L2F1dGhvcj48YXV0aG9yPld1LCBNYW5saSBDLjwvYXV0aG9yPjxhdXRob3I+U2hpaCwgSHNp
bmcgSC48L2F1dGhvcj48YXV0aG9yPlpoZW5nLCBRdWFuYW48L2F1dGhvcj48YXV0aG9yPlllbiwg
TmFpLUNoeXVhbjwvYXV0aG9yPjxhdXRob3I+VHVuZywgQ2hpIENoYW88L2F1dGhvcj48YXV0aG9y
PkxpdSwgSGVucnkgSC48L2F1dGhvcj48L2F1dGhvcnM+PC9jb250cmlidXRvcnM+PHRpdGxlcz48
dGl0bGU+VGhlIGVtcGlyaWNhbCBtb2RlIGRlY29tcG9zaXRpb24gYW5kIHRoZSBIaWxiZXJ0IHNw
ZWN0cnVtIGZvciBub25saW5lYXIgYW5kIG5vbi1zdGF0aW9uYXJ5IHRpbWUgc2VyaWVzIGFuYWx5
c2lzPC90aXRsZT48c2Vjb25kYXJ5LXRpdGxlPlByb2NlZWRpbmdzIG9mIHRoZSBSb3lhbCBTb2Np
ZXR5IG9mIExvbmRvbi4gU2VyaWVzIEE6IE1hdGhlbWF0aWNhbCwgUGh5c2ljYWwgYW5kIEVuZ2lu
ZWVyaW5nIFNjaWVuY2VzPC9zZWNvbmRhcnktdGl0bGU+PC90aXRsZXM+PHBlcmlvZGljYWw+PGZ1
bGwtdGl0bGU+UHJvY2VlZGluZ3Mgb2YgdGhlIFJveWFsIFNvY2lldHkgb2YgTG9uZG9uLiBTZXJp
ZXMgQTogTWF0aGVtYXRpY2FsLCBQaHlzaWNhbCBhbmQgRW5naW5lZXJpbmcgU2NpZW5jZXM8L2Z1
bGwtdGl0bGU+PC9wZXJpb2RpY2FsPjxwYWdlcz45MDMtOTk1PC9wYWdlcz48dm9sdW1lPjQ1NDwv
dm9sdW1lPjxudW1iZXI+MTk3MTwvbnVtYmVyPjxkYXRlcz48eWVhcj4xOTk4PC95ZWFyPjwvZGF0
ZXM+PHVybHM+PHJlbGF0ZWQtdXJscz48dXJsPmh0dHBzOi8vcm95YWxzb2NpZXR5cHVibGlzaGlu
Zy5vcmcvZG9pL2Ficy8xMC4xMDk4L3JzcGEuMTk5OC4wMTkzICVYIEEgbmV3IG1ldGhvZCBmb3Ig
YW5hbHlzaW5nIG5vbmxpbmVhciBhbmQgbm9uLXN0YXRpb25hcnkgZGF0YSBoYXMgYmVlbiBkZXZl
bG9wZWQuIFRoZSBrZXkgcGFydCBvZiB0aGUgbWV0aG9kIGlzIHRoZSDigJhlbXBpcmljYWwgbW9k
ZSBkZWNvbXBvc2l0aW9u4oCZIG1ldGhvZCB3aXRoIHdoaWNoIGFueSBjb21wbGljYXRlZCBkYXRh
IHNldCBjYW4gYmUgZGVjb21wb3NlZCBpbnRvIGEgZmluaXRlIGFuZCBvZnRlbiBzbWFsbCBudW1i
ZXIgb2Yg4oCYaW50cmluc2ljIG1vZGUgZnVuY3Rpb25z4oCZIHRoYXQgYWRtaXQgd2VsbC1iZWhh
dmVkIEhpbGJlcnQgdHJhbnNmb3Jtcy4gVGhpcyBkZWNvbXBvc2l0aW9uIG1ldGhvZCBpcyBhZGFw
dGl2ZSwgYW5kLCB0aGVyZWZvcmUsIGhpZ2hseSBlZmZpY2llbnQuIFNpbmNlIHRoZSBkZWNvbXBv
c2l0aW9uIGlzIGJhc2VkIG9uIHRoZSBsb2NhbCBjaGFyYWN0ZXJpc3RpYyB0aW1lIHNjYWxlIG9m
IHRoZSBkYXRhLCBpdCBpcyBhcHBsaWNhYmxlIHRvIG5vbmxpbmVhciBhbmQgbm9uLXN0YXRpb25h
cnkgcHJvY2Vzc2VzLiBXaXRoIHRoZSBIaWxiZXJ0IHRyYW5zZm9ybSwgdGhlIOKAmGluc3RyaW5p
YyBtb2RlIGZ1bmN0aW9uc+KAmSB5aWVsZCBpbnN0YW50YW5lb3VzIGZyZXF1ZW5jaWVzIGFzIGZ1
bmN0aW9ucyBvZiB0aW1lIHRoYXQgZ2l2ZSBzaGFycCBpZGVudGlmaWNhdGlvbnMgb2YgaW1iZWRk
ZWQgc3RydWN0dXJlcy4gVGhlIGZpbmFsIHByZXNlbnRhdGlvbiBvZiB0aGUgcmVzdWx0cyBpcyBh
biBlbmVyZ3ktZnJlcXVlbmN5LXRpbWUgZGlzdHJpYnV0aW9uLCBkZXNpZ25hdGVkIGFzIHRoZSBI
aWxiZXJ0IHNwZWN0cnVtLiBJbiB0aGlzIG1ldGhvZCwgdGhlIG1haW4gY29uY2VwdHVhbCBpbm5v
dmF0aW9ucyBhcmUgdGhlIGludHJvZHVjdGlvbiBvZiDigJhpbnRyaW5zaWMgbW9kZSBmdW5jdGlv
bnPigJkgYmFzZWQgb24gbG9jYWwgcHJvcGVydGllcyBvZiB0aGUgc2lnbmFsLCB3aGljaCBtYWtl
IHRoZSBpbnN0YW50YW5lb3VzIGZyZXF1ZW5jeSBtZWFuaW5nZnVsOyBhbmQgdGhlIGludHJvZHVj
dGlvbiBvZiB0aGUgaW5zdGFudGFuZW91cyBmcmVxdWVuY2llcyBmb3IgY29tcGxpY2F0ZWQgZGF0
YSBzZXRzLCB3aGljaCBlbGltaW5hdGUgdGhlIG5lZWQgZm9yIHNwdXJpb3VzIGhhcm1vbmljcyB0
byByZXByZXNlbnQgbm9ubGluZWFyIGFuZCBub24tc3RhdGlvbmFyeSBzaWduYWxzLiBFeGFtcGxl
cyBmcm9tIHRoZSBudW1lcmljYWwgcmVzdWx0cyBvZiB0aGUgY2xhc3NpY2FsIG5vbmxpbmVhciBl
cXVhdGlvbiBzeXN0ZW1zIGFuZCBkYXRhIHJlcHJlc2VudGluZyBuYXR1cmFsIHBoZW5vbWVuYSBh
cmUgZ2l2ZW4gdG8gZGVtb25zdHJhdGUgdGhlIHBvd2VyIG9mIHRoaXMgbmV3IG1ldGhvZC4gQ2xh
c3NpY2FsIG5vbmxpbmVhciBzeXN0ZW0gZGF0YSBhcmUgZXNwZWNpYWxseSBpbnRlcmVzdGluZywg
Zm9yIHRoZXkgc2VydmUgdG8gaWxsdXN0cmF0ZSB0aGUgcm9sZXMgcGxheWVkIGJ5IHRoZSBub25s
aW5lYXIgYW5kIG5vbi1zdGF0aW9uYXJ5IGVmZmVjdHMgaW4gdGhlIGVuZXJneS1mcmVxdWVuY3kt
dGltZSBkaXN0cmlidXRpb24uPC91cmw+PC9yZWxhdGVkLXVybHM+PC91cmxzPjxlbGVjdHJvbmlj
LXJlc291cmNlLW51bT5odHRwczovL2RvaS5vcmcvMTAuMTA5OC9yc3BhLjE5OTguMDE5MzwvZWxl
Y3Ryb25pYy1yZXNvdXJjZS1udW0+PC9yZWNvcmQ+PC9DaXRlPjwvRW5kTm90ZT4A
</w:fldData>
        </w:fldChar>
      </w:r>
      <w:r w:rsidR="00436382">
        <w:rPr>
          <w:rFonts w:ascii="Calibri" w:eastAsia="Times New Roman" w:hAnsi="Calibri" w:cs="Times New Roman"/>
          <w:lang w:eastAsia="en-GB"/>
        </w:rPr>
        <w:instrText xml:space="preserve"> ADDIN EN.CITE </w:instrText>
      </w:r>
      <w:r w:rsidR="00436382">
        <w:rPr>
          <w:rFonts w:ascii="Calibri" w:eastAsia="Times New Roman" w:hAnsi="Calibri" w:cs="Times New Roman"/>
          <w:lang w:eastAsia="en-GB"/>
        </w:rPr>
        <w:fldChar w:fldCharType="begin">
          <w:fldData xml:space="preserve">PEVuZE5vdGU+PENpdGU+PEF1dGhvcj5IdWFuZzwvQXV0aG9yPjxZZWFyPjIwMDU8L1llYXI+PFJl
Y051bT4xMjM8L1JlY051bT48RGlzcGxheVRleHQ+WzE3LTE5XTwvRGlzcGxheVRleHQ+PHJlY29y
ZD48cmVjLW51bWJlcj4xMjM8L3JlYy1udW1iZXI+PGZvcmVpZ24ta2V5cz48a2V5IGFwcD0iRU4i
IGRiLWlkPSJleHR4ZnY1Mm5lYWVydGVmdnc0eGR0emdzcmUycHpkOTJkcDkiIHRpbWVzdGFtcD0i
MTY1ODkzMTQwMiI+MTIzPC9rZXk+PC9mb3JlaWduLWtleXM+PHJlZi10eXBlIG5hbWU9IkJvb2si
PjY8L3JlZi10eXBlPjxjb250cmlidXRvcnM+PGF1dGhvcnM+PGF1dGhvcj5IdWFuZywgTm9yZGVu
IEUuPC9hdXRob3I+PGF1dGhvcj5TaGVuLCBTYW11ZWwgUy4gUC48L2F1dGhvcj48L2F1dGhvcnM+
PC9jb250cmlidXRvcnM+PHRpdGxlcz48dGl0bGU+SGlsYmVydC1odWFuZyBUcmFuc2Zvcm0gQW5k
IEl0cyBBcHBsaWNhdGlvbnM8L3RpdGxlPjwvdGl0bGVzPjxrZXl3b3Jkcz48a2V5d29yZD5IaWxi
ZXJ0LUh1YW5nIHRyYW5zZm9ybS48L2tleXdvcmQ+PGtleXdvcmQ+RGVjb21wb3NpdGlvbiAoTWF0
aGVtYXRpY3MpPC9rZXl3b3JkPjwva2V5d29yZHM+PGRhdGVzPjx5ZWFyPjIwMDU8L3llYXI+PC9k
YXRlcz48cHViLWxvY2F0aW9uPlNpbmdhcG9yZSwgU0lOR0FQT1JFPC9wdWItbG9jYXRpb24+PHB1
Ymxpc2hlcj5Xb3JsZCBTY2llbnRpZmljIFB1Ymxpc2hpbmcgQ29tcGFueTwvcHVibGlzaGVyPjxp
c2JuPjk3ODk4MTI3MDMzNDc8L2lzYm4+PHVybHM+PHJlbGF0ZWQtdXJscz48dXJsPmh0dHA6Ly9l
Ym9va2NlbnRyYWwucHJvcXVlc3QuY29tL2xpYi9zb3Rvbi1lYm9va3MvZGV0YWlsLmFjdGlvbj9k
b2NJRD0yOTYxMzc8L3VybD48L3JlbGF0ZWQtdXJscz48L3VybHM+PC9yZWNvcmQ+PC9DaXRlPjxD
aXRlPjxBdXRob3I+SHVhbmc8L0F1dGhvcj48WWVhcj4xOTk5PC9ZZWFyPjxSZWNOdW0+MTQ4PC9S
ZWNOdW0+PHJlY29yZD48cmVjLW51bWJlcj4xNDg8L3JlYy1udW1iZXI+PGZvcmVpZ24ta2V5cz48
a2V5IGFwcD0iRU4iIGRiLWlkPSJleHR4ZnY1Mm5lYWVydGVmdnc0eGR0emdzcmUycHpkOTJkcDki
IHRpbWVzdGFtcD0iMTY4MTIxODg4MCI+MTQ4PC9rZXk+PC9mb3JlaWduLWtleXM+PHJlZi10eXBl
IG5hbWU9IkpvdXJuYWwgQXJ0aWNsZSI+MTc8L3JlZi10eXBlPjxjb250cmlidXRvcnM+PGF1dGhv
cnM+PGF1dGhvcj5Ob3JkZW4gRS4gSHVhbmc8L2F1dGhvcj48YXV0aG9yPlpoZW5nIFNoZW48L2F1
dGhvcj48YXV0aG9yPlN0ZXZlbiBSLiBMb25nPC9hdXRob3I+PC9hdXRob3JzPjwvY29udHJpYnV0
b3JzPjx0aXRsZXM+PHRpdGxlPkEgTkVXIFZJRVcgT0YgTk9OTElORUFSIFdBVEVSIFdBVkVTOiBU
aGUgSGlsYmVydCBTcGVjdHJ1bTwvdGl0bGU+PHNlY29uZGFyeS10aXRsZT5Bbm51YWwgUmV2aWV3
IG9mIEZsdWlkIE1lY2hhbmljczwvc2Vjb25kYXJ5LXRpdGxlPjwvdGl0bGVzPjxwZXJpb2RpY2Fs
PjxmdWxsLXRpdGxlPkFubnVhbCBSZXZpZXcgb2YgRmx1aWQgTWVjaGFuaWNzPC9mdWxsLXRpdGxl
PjwvcGVyaW9kaWNhbD48cGFnZXM+NDE3LTQ1NzwvcGFnZXM+PHZvbHVtZT4zMTwvdm9sdW1lPjxu
dW1iZXI+MTwvbnVtYmVyPjxrZXl3b3Jkcz48a2V5d29yZD5IaWxiZXJ0IHRyYW5zZm9ybSxIaWxi
ZXJ0IHNwZWN0cmFsIGFuYWx5c2lzLGVtcGlyaWNhbCBtb2RlIGRlY29tcG9zaXRpb24sbm9ubGlu
ZWFyIHByb2Nlc3Msbm9uc3RhdGlvbmFyeTwva2V5d29yZD48L2tleXdvcmRzPjxkYXRlcz48eWVh
cj4xOTk5PC95ZWFyPjwvZGF0ZXM+PHVybHM+PHJlbGF0ZWQtdXJscz48dXJsPmh0dHBzOi8vd3d3
LmFubnVhbHJldmlld3Mub3JnL2RvaS9hYnMvMTAuMTE0Ni9hbm51cmV2LmZsdWlkLjMxLjEuNDE3
PC91cmw+PC9yZWxhdGVkLXVybHM+PC91cmxzPjxlbGVjdHJvbmljLXJlc291cmNlLW51bT5odHRw
czovL2RvaS5vcmcvMTAuMTE0Ni9hbm51cmV2LmZsdWlkLjMxLjEuNDE3PC9lbGVjdHJvbmljLXJl
c291cmNlLW51bT48L3JlY29yZD48L0NpdGU+PENpdGU+PEF1dGhvcj5IdWFuZzwvQXV0aG9yPjxZ
ZWFyPjE5OTg8L1llYXI+PFJlY051bT4xMDg8L1JlY051bT48cmVjb3JkPjxyZWMtbnVtYmVyPjEw
ODwvcmVjLW51bWJlcj48Zm9yZWlnbi1rZXlzPjxrZXkgYXBwPSJFTiIgZGItaWQ9ImV4dHhmdjUy
bmVhZXJ0ZWZ2dzR4ZHR6Z3NyZTJwemQ5MmRwOSIgdGltZXN0YW1wPSIxNjUxMTYzMDIyIj4xMDg8
L2tleT48L2ZvcmVpZ24ta2V5cz48cmVmLXR5cGUgbmFtZT0iSm91cm5hbCBBcnRpY2xlIj4xNzwv
cmVmLXR5cGU+PGNvbnRyaWJ1dG9ycz48YXV0aG9ycz48YXV0aG9yPkh1YW5nLCBOb3JkZW4gRS48
L2F1dGhvcj48YXV0aG9yPlNoZW4sIFpoZW5nPC9hdXRob3I+PGF1dGhvcj5Mb25nLCBTdGV2ZW4g
Ui48L2F1dGhvcj48YXV0aG9yPld1LCBNYW5saSBDLjwvYXV0aG9yPjxhdXRob3I+U2hpaCwgSHNp
bmcgSC48L2F1dGhvcj48YXV0aG9yPlpoZW5nLCBRdWFuYW48L2F1dGhvcj48YXV0aG9yPlllbiwg
TmFpLUNoeXVhbjwvYXV0aG9yPjxhdXRob3I+VHVuZywgQ2hpIENoYW88L2F1dGhvcj48YXV0aG9y
PkxpdSwgSGVucnkgSC48L2F1dGhvcj48L2F1dGhvcnM+PC9jb250cmlidXRvcnM+PHRpdGxlcz48
dGl0bGU+VGhlIGVtcGlyaWNhbCBtb2RlIGRlY29tcG9zaXRpb24gYW5kIHRoZSBIaWxiZXJ0IHNw
ZWN0cnVtIGZvciBub25saW5lYXIgYW5kIG5vbi1zdGF0aW9uYXJ5IHRpbWUgc2VyaWVzIGFuYWx5
c2lzPC90aXRsZT48c2Vjb25kYXJ5LXRpdGxlPlByb2NlZWRpbmdzIG9mIHRoZSBSb3lhbCBTb2Np
ZXR5IG9mIExvbmRvbi4gU2VyaWVzIEE6IE1hdGhlbWF0aWNhbCwgUGh5c2ljYWwgYW5kIEVuZ2lu
ZWVyaW5nIFNjaWVuY2VzPC9zZWNvbmRhcnktdGl0bGU+PC90aXRsZXM+PHBlcmlvZGljYWw+PGZ1
bGwtdGl0bGU+UHJvY2VlZGluZ3Mgb2YgdGhlIFJveWFsIFNvY2lldHkgb2YgTG9uZG9uLiBTZXJp
ZXMgQTogTWF0aGVtYXRpY2FsLCBQaHlzaWNhbCBhbmQgRW5naW5lZXJpbmcgU2NpZW5jZXM8L2Z1
bGwtdGl0bGU+PC9wZXJpb2RpY2FsPjxwYWdlcz45MDMtOTk1PC9wYWdlcz48dm9sdW1lPjQ1NDwv
dm9sdW1lPjxudW1iZXI+MTk3MTwvbnVtYmVyPjxkYXRlcz48eWVhcj4xOTk4PC95ZWFyPjwvZGF0
ZXM+PHVybHM+PHJlbGF0ZWQtdXJscz48dXJsPmh0dHBzOi8vcm95YWxzb2NpZXR5cHVibGlzaGlu
Zy5vcmcvZG9pL2Ficy8xMC4xMDk4L3JzcGEuMTk5OC4wMTkzICVYIEEgbmV3IG1ldGhvZCBmb3Ig
YW5hbHlzaW5nIG5vbmxpbmVhciBhbmQgbm9uLXN0YXRpb25hcnkgZGF0YSBoYXMgYmVlbiBkZXZl
bG9wZWQuIFRoZSBrZXkgcGFydCBvZiB0aGUgbWV0aG9kIGlzIHRoZSDigJhlbXBpcmljYWwgbW9k
ZSBkZWNvbXBvc2l0aW9u4oCZIG1ldGhvZCB3aXRoIHdoaWNoIGFueSBjb21wbGljYXRlZCBkYXRh
IHNldCBjYW4gYmUgZGVjb21wb3NlZCBpbnRvIGEgZmluaXRlIGFuZCBvZnRlbiBzbWFsbCBudW1i
ZXIgb2Yg4oCYaW50cmluc2ljIG1vZGUgZnVuY3Rpb25z4oCZIHRoYXQgYWRtaXQgd2VsbC1iZWhh
dmVkIEhpbGJlcnQgdHJhbnNmb3Jtcy4gVGhpcyBkZWNvbXBvc2l0aW9uIG1ldGhvZCBpcyBhZGFw
dGl2ZSwgYW5kLCB0aGVyZWZvcmUsIGhpZ2hseSBlZmZpY2llbnQuIFNpbmNlIHRoZSBkZWNvbXBv
c2l0aW9uIGlzIGJhc2VkIG9uIHRoZSBsb2NhbCBjaGFyYWN0ZXJpc3RpYyB0aW1lIHNjYWxlIG9m
IHRoZSBkYXRhLCBpdCBpcyBhcHBsaWNhYmxlIHRvIG5vbmxpbmVhciBhbmQgbm9uLXN0YXRpb25h
cnkgcHJvY2Vzc2VzLiBXaXRoIHRoZSBIaWxiZXJ0IHRyYW5zZm9ybSwgdGhlIOKAmGluc3RyaW5p
YyBtb2RlIGZ1bmN0aW9uc+KAmSB5aWVsZCBpbnN0YW50YW5lb3VzIGZyZXF1ZW5jaWVzIGFzIGZ1
bmN0aW9ucyBvZiB0aW1lIHRoYXQgZ2l2ZSBzaGFycCBpZGVudGlmaWNhdGlvbnMgb2YgaW1iZWRk
ZWQgc3RydWN0dXJlcy4gVGhlIGZpbmFsIHByZXNlbnRhdGlvbiBvZiB0aGUgcmVzdWx0cyBpcyBh
biBlbmVyZ3ktZnJlcXVlbmN5LXRpbWUgZGlzdHJpYnV0aW9uLCBkZXNpZ25hdGVkIGFzIHRoZSBI
aWxiZXJ0IHNwZWN0cnVtLiBJbiB0aGlzIG1ldGhvZCwgdGhlIG1haW4gY29uY2VwdHVhbCBpbm5v
dmF0aW9ucyBhcmUgdGhlIGludHJvZHVjdGlvbiBvZiDigJhpbnRyaW5zaWMgbW9kZSBmdW5jdGlv
bnPigJkgYmFzZWQgb24gbG9jYWwgcHJvcGVydGllcyBvZiB0aGUgc2lnbmFsLCB3aGljaCBtYWtl
IHRoZSBpbnN0YW50YW5lb3VzIGZyZXF1ZW5jeSBtZWFuaW5nZnVsOyBhbmQgdGhlIGludHJvZHVj
dGlvbiBvZiB0aGUgaW5zdGFudGFuZW91cyBmcmVxdWVuY2llcyBmb3IgY29tcGxpY2F0ZWQgZGF0
YSBzZXRzLCB3aGljaCBlbGltaW5hdGUgdGhlIG5lZWQgZm9yIHNwdXJpb3VzIGhhcm1vbmljcyB0
byByZXByZXNlbnQgbm9ubGluZWFyIGFuZCBub24tc3RhdGlvbmFyeSBzaWduYWxzLiBFeGFtcGxl
cyBmcm9tIHRoZSBudW1lcmljYWwgcmVzdWx0cyBvZiB0aGUgY2xhc3NpY2FsIG5vbmxpbmVhciBl
cXVhdGlvbiBzeXN0ZW1zIGFuZCBkYXRhIHJlcHJlc2VudGluZyBuYXR1cmFsIHBoZW5vbWVuYSBh
cmUgZ2l2ZW4gdG8gZGVtb25zdHJhdGUgdGhlIHBvd2VyIG9mIHRoaXMgbmV3IG1ldGhvZC4gQ2xh
c3NpY2FsIG5vbmxpbmVhciBzeXN0ZW0gZGF0YSBhcmUgZXNwZWNpYWxseSBpbnRlcmVzdGluZywg
Zm9yIHRoZXkgc2VydmUgdG8gaWxsdXN0cmF0ZSB0aGUgcm9sZXMgcGxheWVkIGJ5IHRoZSBub25s
aW5lYXIgYW5kIG5vbi1zdGF0aW9uYXJ5IGVmZmVjdHMgaW4gdGhlIGVuZXJneS1mcmVxdWVuY3kt
dGltZSBkaXN0cmlidXRpb24uPC91cmw+PC9yZWxhdGVkLXVybHM+PC91cmxzPjxlbGVjdHJvbmlj
LXJlc291cmNlLW51bT5odHRwczovL2RvaS5vcmcvMTAuMTA5OC9yc3BhLjE5OTguMDE5MzwvZWxl
Y3Ryb25pYy1yZXNvdXJjZS1udW0+PC9yZWNvcmQ+PC9DaXRlPjwvRW5kTm90ZT4A
</w:fldData>
        </w:fldChar>
      </w:r>
      <w:r w:rsidR="00436382">
        <w:rPr>
          <w:rFonts w:ascii="Calibri" w:eastAsia="Times New Roman" w:hAnsi="Calibri" w:cs="Times New Roman"/>
          <w:lang w:eastAsia="en-GB"/>
        </w:rPr>
        <w:instrText xml:space="preserve"> ADDIN EN.CITE.DATA </w:instrText>
      </w:r>
      <w:r w:rsidR="00436382">
        <w:rPr>
          <w:rFonts w:ascii="Calibri" w:eastAsia="Times New Roman" w:hAnsi="Calibri" w:cs="Times New Roman"/>
          <w:lang w:eastAsia="en-GB"/>
        </w:rPr>
      </w:r>
      <w:r w:rsidR="00436382">
        <w:rPr>
          <w:rFonts w:ascii="Calibri" w:eastAsia="Times New Roman" w:hAnsi="Calibri" w:cs="Times New Roman"/>
          <w:lang w:eastAsia="en-GB"/>
        </w:rPr>
        <w:fldChar w:fldCharType="end"/>
      </w:r>
      <w:r w:rsidR="00436382">
        <w:rPr>
          <w:rFonts w:ascii="Calibri" w:eastAsia="Times New Roman" w:hAnsi="Calibri" w:cs="Times New Roman"/>
          <w:lang w:eastAsia="en-GB"/>
        </w:rPr>
      </w:r>
      <w:r w:rsidR="00436382">
        <w:rPr>
          <w:rFonts w:ascii="Calibri" w:eastAsia="Times New Roman" w:hAnsi="Calibri" w:cs="Times New Roman"/>
          <w:lang w:eastAsia="en-GB"/>
        </w:rPr>
        <w:fldChar w:fldCharType="separate"/>
      </w:r>
      <w:r w:rsidR="00436382">
        <w:rPr>
          <w:rFonts w:ascii="Calibri" w:eastAsia="Times New Roman" w:hAnsi="Calibri" w:cs="Times New Roman"/>
          <w:noProof/>
          <w:lang w:eastAsia="en-GB"/>
        </w:rPr>
        <w:t>[17-19]</w:t>
      </w:r>
      <w:r w:rsidR="00436382">
        <w:rPr>
          <w:rFonts w:ascii="Calibri" w:eastAsia="Times New Roman" w:hAnsi="Calibri" w:cs="Times New Roman"/>
          <w:lang w:eastAsia="en-GB"/>
        </w:rPr>
        <w:fldChar w:fldCharType="end"/>
      </w:r>
      <w:r w:rsidR="00436382">
        <w:rPr>
          <w:rFonts w:ascii="Calibri" w:eastAsia="Times New Roman" w:hAnsi="Calibri" w:cs="Times New Roman"/>
          <w:lang w:eastAsia="en-GB"/>
        </w:rPr>
        <w:t xml:space="preserve"> presented a method that is nowadays referred to as Hilbert-Huang transform which allowed for the estimation of multiple instantaneous frequencies based on the empirical mode decomposition. In the topic of anomalies detection, </w:t>
      </w:r>
      <w:r w:rsidR="00436382" w:rsidRPr="00245DD7">
        <w:rPr>
          <w:rFonts w:ascii="Calibri" w:eastAsia="Times New Roman" w:hAnsi="Calibri" w:cs="Times New Roman"/>
          <w:lang w:eastAsia="en-GB"/>
        </w:rPr>
        <w:fldChar w:fldCharType="begin"/>
      </w:r>
      <w:r w:rsidR="00436382">
        <w:rPr>
          <w:rFonts w:ascii="Calibri" w:eastAsia="Times New Roman" w:hAnsi="Calibri" w:cs="Times New Roman"/>
          <w:lang w:eastAsia="en-GB"/>
        </w:rPr>
        <w:instrText xml:space="preserve"> ADDIN EN.CITE &lt;EndNote&gt;&lt;Cite AuthorYear="1"&gt;&lt;Author&gt;Quek&lt;/Author&gt;&lt;Year&gt;2003&lt;/Year&gt;&lt;RecNum&gt;115&lt;/RecNum&gt;&lt;DisplayText&gt;Quek, et al. [20]&lt;/DisplayText&gt;&lt;record&gt;&lt;rec-number&gt;115&lt;/rec-number&gt;&lt;foreign-keys&gt;&lt;key app="EN" db-id="extxfv52neaertefvw4xdtzgsre2pzd92dp9" timestamp="1658220596"&gt;115&lt;/key&gt;&lt;/foreign-keys&gt;&lt;ref-type name="Journal Article"&gt;17&lt;/ref-type&gt;&lt;contributors&gt;&lt;authors&gt;&lt;author&gt;Quek, S. T.&lt;/author&gt;&lt;author&gt;Tua, P. S.&lt;/author&gt;&lt;author&gt;Wang, Q.&lt;/author&gt;&lt;/authors&gt;&lt;/contributors&gt;&lt;titles&gt;&lt;title&gt;Detecting anomalies in beams and plate based on the Hilbert–Huang transform of real signals&lt;/title&gt;&lt;secondary-title&gt;Smart Materials and Structures&lt;/secondary-title&gt;&lt;/titles&gt;&lt;periodical&gt;&lt;full-title&gt;Smart Materials and Structures&lt;/full-title&gt;&lt;/periodical&gt;&lt;pages&gt;447-460&lt;/pages&gt;&lt;volume&gt;12&lt;/volume&gt;&lt;number&gt;3&lt;/number&gt;&lt;dates&gt;&lt;year&gt;2003&lt;/year&gt;&lt;pub-dates&gt;&lt;date&gt;2003/05/13&lt;/date&gt;&lt;/pub-dates&gt;&lt;/dates&gt;&lt;publisher&gt;IOP Publishing&lt;/publisher&gt;&lt;isbn&gt;0964-1726&amp;#xD;1361-665X&lt;/isbn&gt;&lt;urls&gt;&lt;related-urls&gt;&lt;url&gt;http://dx.doi.org/10.1088/0964-1726/12/3/316&lt;/url&gt;&lt;/related-urls&gt;&lt;/urls&gt;&lt;electronic-resource-num&gt;https://doi.org/10.1088/0964-1726/12/3/316&lt;/electronic-resource-num&gt;&lt;/record&gt;&lt;/Cite&gt;&lt;/EndNote&gt;</w:instrText>
      </w:r>
      <w:r w:rsidR="00436382" w:rsidRPr="00245DD7">
        <w:rPr>
          <w:rFonts w:ascii="Calibri" w:eastAsia="Times New Roman" w:hAnsi="Calibri" w:cs="Times New Roman"/>
          <w:lang w:eastAsia="en-GB"/>
        </w:rPr>
        <w:fldChar w:fldCharType="separate"/>
      </w:r>
      <w:r w:rsidR="00436382">
        <w:rPr>
          <w:rFonts w:ascii="Calibri" w:eastAsia="Times New Roman" w:hAnsi="Calibri" w:cs="Times New Roman"/>
          <w:noProof/>
          <w:lang w:eastAsia="en-GB"/>
        </w:rPr>
        <w:t>Quek, et al. [20]</w:t>
      </w:r>
      <w:r w:rsidR="00436382" w:rsidRPr="00245DD7">
        <w:rPr>
          <w:rFonts w:ascii="Calibri" w:eastAsia="Times New Roman" w:hAnsi="Calibri" w:cs="Times New Roman"/>
          <w:lang w:eastAsia="en-GB"/>
        </w:rPr>
        <w:fldChar w:fldCharType="end"/>
      </w:r>
      <w:r w:rsidR="00436382" w:rsidRPr="00245DD7">
        <w:rPr>
          <w:rFonts w:ascii="Calibri" w:eastAsia="Times New Roman" w:hAnsi="Calibri" w:cs="Times New Roman"/>
          <w:lang w:eastAsia="en-GB"/>
        </w:rPr>
        <w:t xml:space="preserve"> used Hilbert-Huang transformed signals to </w:t>
      </w:r>
      <w:r w:rsidR="00436382">
        <w:rPr>
          <w:rFonts w:ascii="Calibri" w:eastAsia="Times New Roman" w:hAnsi="Calibri" w:cs="Times New Roman"/>
          <w:lang w:eastAsia="en-GB"/>
        </w:rPr>
        <w:t xml:space="preserve">track </w:t>
      </w:r>
      <w:r w:rsidR="00436382" w:rsidRPr="00245DD7">
        <w:rPr>
          <w:rFonts w:ascii="Calibri" w:eastAsia="Times New Roman" w:hAnsi="Calibri" w:cs="Times New Roman"/>
          <w:lang w:eastAsia="en-GB"/>
        </w:rPr>
        <w:t xml:space="preserve">the </w:t>
      </w:r>
      <w:r w:rsidR="00436382">
        <w:rPr>
          <w:rFonts w:ascii="Calibri" w:eastAsia="Times New Roman" w:hAnsi="Calibri" w:cs="Times New Roman"/>
          <w:lang w:eastAsia="en-GB"/>
        </w:rPr>
        <w:t xml:space="preserve">wave </w:t>
      </w:r>
      <w:r w:rsidR="00436382" w:rsidRPr="00245DD7">
        <w:rPr>
          <w:rFonts w:ascii="Calibri" w:eastAsia="Times New Roman" w:hAnsi="Calibri" w:cs="Times New Roman"/>
          <w:lang w:eastAsia="en-GB"/>
        </w:rPr>
        <w:t>propagation times, which can give an indication of damage when additional wave reflections are observed in the data or due to differences in the propagation times (depending on the sensor setup)</w:t>
      </w:r>
      <w:r w:rsidR="00436382">
        <w:rPr>
          <w:rFonts w:ascii="Calibri" w:eastAsia="Times New Roman" w:hAnsi="Calibri" w:cs="Times New Roman"/>
          <w:lang w:eastAsia="en-GB"/>
        </w:rPr>
        <w:t xml:space="preserve">. </w:t>
      </w:r>
      <w:r w:rsidR="00436382" w:rsidRPr="00245DD7">
        <w:rPr>
          <w:rFonts w:ascii="Calibri" w:eastAsia="Times New Roman" w:hAnsi="Calibri" w:cs="Times New Roman"/>
          <w:lang w:eastAsia="en-GB"/>
        </w:rPr>
        <w:fldChar w:fldCharType="begin"/>
      </w:r>
      <w:r w:rsidR="00436382">
        <w:rPr>
          <w:rFonts w:ascii="Calibri" w:eastAsia="Times New Roman" w:hAnsi="Calibri" w:cs="Times New Roman"/>
          <w:lang w:eastAsia="en-GB"/>
        </w:rPr>
        <w:instrText xml:space="preserve"> ADDIN EN.CITE &lt;EndNote&gt;&lt;Cite AuthorYear="1"&gt;&lt;Author&gt;Bandara&lt;/Author&gt;&lt;Year&gt;2019&lt;/Year&gt;&lt;RecNum&gt;147&lt;/RecNum&gt;&lt;DisplayText&gt;Bandara, et al. [21]&lt;/DisplayText&gt;&lt;record&gt;&lt;rec-number&gt;147&lt;/rec-number&gt;&lt;foreign-keys&gt;&lt;key app="EN" db-id="extxfv52neaertefvw4xdtzgsre2pzd92dp9" timestamp="1681208906"&gt;147&lt;/key&gt;&lt;/foreign-keys&gt;&lt;ref-type name="Journal Article"&gt;17&lt;/ref-type&gt;&lt;contributors&gt;&lt;authors&gt;&lt;author&gt;Bandara, S.&lt;/author&gt;&lt;author&gt;Rajeev, P.&lt;/author&gt;&lt;author&gt;Gad, E.&lt;/author&gt;&lt;author&gt;Sriskantharajah, B.&lt;/author&gt;&lt;author&gt;Flatley, I.&lt;/author&gt;&lt;/authors&gt;&lt;/contributors&gt;&lt;titles&gt;&lt;title&gt;Damage detection of in service timber poles using Hilbert-Huang transform&lt;/title&gt;&lt;secondary-title&gt;NDT &amp;amp; E International&lt;/secondary-title&gt;&lt;/titles&gt;&lt;periodical&gt;&lt;full-title&gt;NDT &amp;amp; E International&lt;/full-title&gt;&lt;/periodical&gt;&lt;pages&gt;102141&lt;/pages&gt;&lt;volume&gt;107&lt;/volume&gt;&lt;keywords&gt;&lt;keyword&gt;Timber&lt;/keyword&gt;&lt;keyword&gt;Wave propagation&lt;/keyword&gt;&lt;keyword&gt;Short kernel method&lt;/keyword&gt;&lt;keyword&gt;Hilbert-Huang transform&lt;/keyword&gt;&lt;keyword&gt;Finite element method&lt;/keyword&gt;&lt;keyword&gt;Time-frequency analysis&lt;/keyword&gt;&lt;keyword&gt;Signal processing&lt;/keyword&gt;&lt;/keywords&gt;&lt;dates&gt;&lt;year&gt;2019&lt;/year&gt;&lt;pub-dates&gt;&lt;date&gt;2019/10/01/&lt;/date&gt;&lt;/pub-dates&gt;&lt;/dates&gt;&lt;isbn&gt;0963-8695&lt;/isbn&gt;&lt;urls&gt;&lt;related-urls&gt;&lt;url&gt;https://www.sciencedirect.com/science/article/pii/S0963869519301951&lt;/url&gt;&lt;/related-urls&gt;&lt;/urls&gt;&lt;custom7&gt;102141&lt;/custom7&gt;&lt;electronic-resource-num&gt;https://doi.org/10.1016/j.ndteint.2019.102141&lt;/electronic-resource-num&gt;&lt;/record&gt;&lt;/Cite&gt;&lt;/EndNote&gt;</w:instrText>
      </w:r>
      <w:r w:rsidR="00436382" w:rsidRPr="00245DD7">
        <w:rPr>
          <w:rFonts w:ascii="Calibri" w:eastAsia="Times New Roman" w:hAnsi="Calibri" w:cs="Times New Roman"/>
          <w:lang w:eastAsia="en-GB"/>
        </w:rPr>
        <w:fldChar w:fldCharType="separate"/>
      </w:r>
      <w:r w:rsidR="00436382">
        <w:rPr>
          <w:rFonts w:ascii="Calibri" w:eastAsia="Times New Roman" w:hAnsi="Calibri" w:cs="Times New Roman"/>
          <w:noProof/>
          <w:lang w:eastAsia="en-GB"/>
        </w:rPr>
        <w:t>Bandara, et al. [21]</w:t>
      </w:r>
      <w:r w:rsidR="00436382" w:rsidRPr="00245DD7">
        <w:rPr>
          <w:rFonts w:ascii="Calibri" w:eastAsia="Times New Roman" w:hAnsi="Calibri" w:cs="Times New Roman"/>
          <w:lang w:eastAsia="en-GB"/>
        </w:rPr>
        <w:fldChar w:fldCharType="end"/>
      </w:r>
      <w:r w:rsidR="00436382" w:rsidRPr="00245DD7">
        <w:rPr>
          <w:rFonts w:ascii="Calibri" w:eastAsia="Times New Roman" w:hAnsi="Calibri" w:cs="Times New Roman"/>
          <w:lang w:eastAsia="en-GB"/>
        </w:rPr>
        <w:t xml:space="preserve"> </w:t>
      </w:r>
      <w:r w:rsidR="00436382">
        <w:rPr>
          <w:rFonts w:ascii="Calibri" w:eastAsia="Times New Roman" w:hAnsi="Calibri" w:cs="Times New Roman"/>
          <w:lang w:eastAsia="en-GB"/>
        </w:rPr>
        <w:t>also</w:t>
      </w:r>
      <w:r w:rsidR="00436382" w:rsidRPr="00245DD7">
        <w:rPr>
          <w:rFonts w:ascii="Calibri" w:eastAsia="Times New Roman" w:hAnsi="Calibri" w:cs="Times New Roman"/>
          <w:lang w:eastAsia="en-GB"/>
        </w:rPr>
        <w:t xml:space="preserve"> tracked changes in the instantaneous frequencies extracted through the Hilbert-Huang method and were thus able to detect damages in timber poles.</w:t>
      </w:r>
      <w:r w:rsidR="00436382">
        <w:rPr>
          <w:rFonts w:ascii="Calibri" w:eastAsia="Times New Roman" w:hAnsi="Calibri" w:cs="Times New Roman"/>
          <w:lang w:eastAsia="en-GB"/>
        </w:rPr>
        <w:t xml:space="preserve"> Note that these previous works were limited to time-domain signals, i.e. the tracking of instantaneous frequencies. </w:t>
      </w:r>
      <w:r w:rsidR="00436382" w:rsidRPr="00245DD7">
        <w:rPr>
          <w:rFonts w:ascii="Calibri" w:eastAsia="Times New Roman" w:hAnsi="Calibri" w:cs="Times New Roman"/>
          <w:lang w:eastAsia="en-GB"/>
        </w:rPr>
        <w:fldChar w:fldCharType="begin"/>
      </w:r>
      <w:r w:rsidR="00436382">
        <w:rPr>
          <w:rFonts w:ascii="Calibri" w:eastAsia="Times New Roman" w:hAnsi="Calibri" w:cs="Times New Roman"/>
          <w:lang w:eastAsia="en-GB"/>
        </w:rPr>
        <w:instrText xml:space="preserve"> ADDIN EN.CITE &lt;EndNote&gt;&lt;Cite AuthorYear="1"&gt;&lt;Author&gt;Mesnil&lt;/Author&gt;&lt;Year&gt;2015&lt;/Year&gt;&lt;RecNum&gt;140&lt;/RecNum&gt;&lt;DisplayText&gt;Mesnil, et al. [4]&lt;/DisplayText&gt;&lt;record&gt;&lt;rec-number&gt;140&lt;/rec-number&gt;&lt;foreign-keys&gt;&lt;key app="EN" db-id="extxfv52neaertefvw4xdtzgsre2pzd92dp9" timestamp="1681139785"&gt;140&lt;/key&gt;&lt;/foreign-keys&gt;&lt;ref-type name="Journal Article"&gt;17&lt;/ref-type&gt;&lt;contributors&gt;&lt;authors&gt;&lt;author&gt;Mesnil, Olivier&lt;/author&gt;&lt;author&gt;Leckey, Cara AC&lt;/author&gt;&lt;author&gt;Ruzzene, Massimo&lt;/author&gt;&lt;/authors&gt;&lt;/contributors&gt;&lt;titles&gt;&lt;title&gt;Instantaneous and local wavenumber estimations for damage quantification in composites&lt;/title&gt;&lt;secondary-title&gt;Structural Health Monitoring&lt;/secondary-title&gt;&lt;/titles&gt;&lt;periodical&gt;&lt;full-title&gt;Structural Health Monitoring&lt;/full-title&gt;&lt;/periodical&gt;&lt;pages&gt;193-204&lt;/pages&gt;&lt;volume&gt;14&lt;/volume&gt;&lt;number&gt;3&lt;/number&gt;&lt;keywords&gt;&lt;keyword&gt;Guided waves,composite materials,nondestructive evaluation,structural health monitoring&lt;/keyword&gt;&lt;/keywords&gt;&lt;dates&gt;&lt;year&gt;2015&lt;/year&gt;&lt;/dates&gt;&lt;urls&gt;&lt;related-urls&gt;&lt;url&gt;https://journals.sagepub.com/doi/abs/10.1177/1475921714560073&lt;/url&gt;&lt;/related-urls&gt;&lt;/urls&gt;&lt;electronic-resource-num&gt;https://doi.org/10.1177/1475921714560073&lt;/electronic-resource-num&gt;&lt;/record&gt;&lt;/Cite&gt;&lt;/EndNote&gt;</w:instrText>
      </w:r>
      <w:r w:rsidR="00436382" w:rsidRPr="00245DD7">
        <w:rPr>
          <w:rFonts w:ascii="Calibri" w:eastAsia="Times New Roman" w:hAnsi="Calibri" w:cs="Times New Roman"/>
          <w:lang w:eastAsia="en-GB"/>
        </w:rPr>
        <w:fldChar w:fldCharType="separate"/>
      </w:r>
      <w:r w:rsidR="00436382">
        <w:rPr>
          <w:rFonts w:ascii="Calibri" w:eastAsia="Times New Roman" w:hAnsi="Calibri" w:cs="Times New Roman"/>
          <w:noProof/>
          <w:lang w:eastAsia="en-GB"/>
        </w:rPr>
        <w:t>Mesnil, et al. [4]</w:t>
      </w:r>
      <w:r w:rsidR="00436382" w:rsidRPr="00245DD7">
        <w:rPr>
          <w:rFonts w:ascii="Calibri" w:eastAsia="Times New Roman" w:hAnsi="Calibri" w:cs="Times New Roman"/>
          <w:lang w:eastAsia="en-GB"/>
        </w:rPr>
        <w:fldChar w:fldCharType="end"/>
      </w:r>
      <w:r w:rsidR="00436382" w:rsidRPr="00245DD7">
        <w:rPr>
          <w:rFonts w:ascii="Calibri" w:eastAsia="Times New Roman" w:hAnsi="Calibri" w:cs="Times New Roman"/>
          <w:lang w:eastAsia="en-GB"/>
        </w:rPr>
        <w:t xml:space="preserve"> use both instantaneous and local wavenumber approach</w:t>
      </w:r>
      <w:r w:rsidR="00436382">
        <w:rPr>
          <w:rFonts w:ascii="Calibri" w:eastAsia="Times New Roman" w:hAnsi="Calibri" w:cs="Times New Roman"/>
          <w:lang w:eastAsia="en-GB"/>
        </w:rPr>
        <w:t>es</w:t>
      </w:r>
      <w:r w:rsidR="00436382" w:rsidRPr="00245DD7">
        <w:rPr>
          <w:rFonts w:ascii="Calibri" w:eastAsia="Times New Roman" w:hAnsi="Calibri" w:cs="Times New Roman"/>
          <w:lang w:eastAsia="en-GB"/>
        </w:rPr>
        <w:t xml:space="preserve"> for damage quantification in composite structures. The instantaneous wavenumber </w:t>
      </w:r>
      <w:r w:rsidR="00436382">
        <w:rPr>
          <w:rFonts w:ascii="Calibri" w:eastAsia="Times New Roman" w:hAnsi="Calibri" w:cs="Times New Roman"/>
          <w:lang w:eastAsia="en-GB"/>
        </w:rPr>
        <w:t>wa</w:t>
      </w:r>
      <w:r w:rsidR="00436382" w:rsidRPr="00245DD7">
        <w:rPr>
          <w:rFonts w:ascii="Calibri" w:eastAsia="Times New Roman" w:hAnsi="Calibri" w:cs="Times New Roman"/>
          <w:lang w:eastAsia="en-GB"/>
        </w:rPr>
        <w:t xml:space="preserve">s derived through a Hilbert transform, but the local wavenumber </w:t>
      </w:r>
      <w:r w:rsidR="00436382">
        <w:rPr>
          <w:rFonts w:ascii="Calibri" w:eastAsia="Times New Roman" w:hAnsi="Calibri" w:cs="Times New Roman"/>
          <w:lang w:eastAsia="en-GB"/>
        </w:rPr>
        <w:t>wa</w:t>
      </w:r>
      <w:r w:rsidR="00436382" w:rsidRPr="00245DD7">
        <w:rPr>
          <w:rFonts w:ascii="Calibri" w:eastAsia="Times New Roman" w:hAnsi="Calibri" w:cs="Times New Roman"/>
          <w:lang w:eastAsia="en-GB"/>
        </w:rPr>
        <w:t xml:space="preserve">s based on a windowed Fourier transform. The same approach was also investigated by </w:t>
      </w:r>
      <w:r w:rsidR="00436382" w:rsidRPr="00245DD7">
        <w:rPr>
          <w:rFonts w:ascii="Calibri" w:eastAsia="Times New Roman" w:hAnsi="Calibri" w:cs="Times New Roman"/>
          <w:lang w:eastAsia="en-GB"/>
        </w:rPr>
        <w:fldChar w:fldCharType="begin"/>
      </w:r>
      <w:r w:rsidR="00436382">
        <w:rPr>
          <w:rFonts w:ascii="Calibri" w:eastAsia="Times New Roman" w:hAnsi="Calibri" w:cs="Times New Roman"/>
          <w:lang w:eastAsia="en-GB"/>
        </w:rPr>
        <w:instrText xml:space="preserve"> ADDIN EN.CITE &lt;EndNote&gt;&lt;Cite AuthorYear="1"&gt;&lt;Author&gt;Lugovtsova&lt;/Author&gt;&lt;Year&gt;2021&lt;/Year&gt;&lt;RecNum&gt;145&lt;/RecNum&gt;&lt;DisplayText&gt;Lugovtsova, et al. [22]&lt;/DisplayText&gt;&lt;record&gt;&lt;rec-number&gt;145&lt;/rec-number&gt;&lt;foreign-keys&gt;&lt;key app="EN" db-id="extxfv52neaertefvw4xdtzgsre2pzd92dp9" timestamp="1681147936"&gt;145&lt;/key&gt;&lt;/foreign-keys&gt;&lt;ref-type name="Journal Article"&gt;17&lt;/ref-type&gt;&lt;contributors&gt;&lt;authors&gt;&lt;author&gt;Lugovtsova, Yevgeniya&lt;/author&gt;&lt;author&gt;Bulling, Jannis&lt;/author&gt;&lt;author&gt;Mesnil, Olivier&lt;/author&gt;&lt;author&gt;Prager, Jens&lt;/author&gt;&lt;author&gt;Gohlke, Dirk&lt;/author&gt;&lt;author&gt;Boller, Christian&lt;/author&gt;&lt;/authors&gt;&lt;/contributors&gt;&lt;titles&gt;&lt;title&gt;Damage quantification in an aluminium-CFRP composite structure using guided wave wavenumber mapping: Comparison of instantaneous and local wavenumber analyses&lt;/title&gt;&lt;secondary-title&gt;NDT &amp;amp; E International&lt;/secondary-title&gt;&lt;/titles&gt;&lt;periodical&gt;&lt;full-title&gt;NDT &amp;amp; E International&lt;/full-title&gt;&lt;/periodical&gt;&lt;pages&gt;102472&lt;/pages&gt;&lt;volume&gt;122&lt;/volume&gt;&lt;keywords&gt;&lt;keyword&gt;Ultrasonic guided waves&lt;/keyword&gt;&lt;keyword&gt;Instantaneous wavenumber analysis&lt;/keyword&gt;&lt;keyword&gt;Local wavenumber analysis&lt;/keyword&gt;&lt;keyword&gt;Signal processing&lt;/keyword&gt;&lt;/keywords&gt;&lt;dates&gt;&lt;year&gt;2021&lt;/year&gt;&lt;pub-dates&gt;&lt;date&gt;2021/09/01/&lt;/date&gt;&lt;/pub-dates&gt;&lt;/dates&gt;&lt;isbn&gt;0963-8695&lt;/isbn&gt;&lt;urls&gt;&lt;related-urls&gt;&lt;url&gt;https://www.sciencedirect.com/science/article/pii/S0963869521000712&lt;/url&gt;&lt;/related-urls&gt;&lt;/urls&gt;&lt;custom7&gt;102472&lt;/custom7&gt;&lt;electronic-resource-num&gt;https://doi.org/10.1016/j.ndteint.2021.102472&lt;/electronic-resource-num&gt;&lt;/record&gt;&lt;/Cite&gt;&lt;/EndNote&gt;</w:instrText>
      </w:r>
      <w:r w:rsidR="00436382" w:rsidRPr="00245DD7">
        <w:rPr>
          <w:rFonts w:ascii="Calibri" w:eastAsia="Times New Roman" w:hAnsi="Calibri" w:cs="Times New Roman"/>
          <w:lang w:eastAsia="en-GB"/>
        </w:rPr>
        <w:fldChar w:fldCharType="separate"/>
      </w:r>
      <w:r w:rsidR="00436382">
        <w:rPr>
          <w:rFonts w:ascii="Calibri" w:eastAsia="Times New Roman" w:hAnsi="Calibri" w:cs="Times New Roman"/>
          <w:noProof/>
          <w:lang w:eastAsia="en-GB"/>
        </w:rPr>
        <w:t>Lugovtsova, et al. [22]</w:t>
      </w:r>
      <w:r w:rsidR="00436382" w:rsidRPr="00245DD7">
        <w:rPr>
          <w:rFonts w:ascii="Calibri" w:eastAsia="Times New Roman" w:hAnsi="Calibri" w:cs="Times New Roman"/>
          <w:lang w:eastAsia="en-GB"/>
        </w:rPr>
        <w:fldChar w:fldCharType="end"/>
      </w:r>
      <w:r w:rsidR="00436382" w:rsidRPr="00245DD7">
        <w:rPr>
          <w:rFonts w:ascii="Calibri" w:eastAsia="Times New Roman" w:hAnsi="Calibri" w:cs="Times New Roman"/>
          <w:lang w:eastAsia="en-GB"/>
        </w:rPr>
        <w:t xml:space="preserve"> for an aluminium carbon-fibre reinforced composite structure.</w:t>
      </w:r>
      <w:r w:rsidR="00436382">
        <w:rPr>
          <w:rFonts w:ascii="Calibri" w:eastAsia="Times New Roman" w:hAnsi="Calibri" w:cs="Times New Roman"/>
          <w:lang w:eastAsia="en-GB"/>
        </w:rPr>
        <w:t xml:space="preserve"> </w:t>
      </w:r>
      <w:r w:rsidR="00436382" w:rsidRPr="00CE2EAB">
        <w:rPr>
          <w:rFonts w:ascii="Calibri" w:eastAsia="Times New Roman" w:hAnsi="Calibri" w:cs="Times New Roman"/>
          <w:lang w:eastAsia="en-GB"/>
        </w:rPr>
        <w:t xml:space="preserve">Therefore, the Huang-Hilbert transform was limited to the instantaneous wavenumber estimation and not applied for the local wavenumber estimation. </w:t>
      </w:r>
      <w:r w:rsidR="00436382" w:rsidRPr="00306247">
        <w:rPr>
          <w:rFonts w:ascii="Calibri" w:eastAsia="Times New Roman" w:hAnsi="Calibri" w:cs="Times New Roman"/>
          <w:lang w:eastAsia="en-GB"/>
        </w:rPr>
        <w:t>Craciunescu and Christou</w:t>
      </w:r>
      <w:r w:rsidR="00436382">
        <w:rPr>
          <w:rFonts w:ascii="Calibri" w:eastAsia="Times New Roman" w:hAnsi="Calibri" w:cs="Times New Roman"/>
          <w:lang w:eastAsia="en-GB"/>
        </w:rPr>
        <w:t xml:space="preserve"> </w:t>
      </w:r>
      <w:r w:rsidR="00436382">
        <w:rPr>
          <w:rFonts w:ascii="Calibri" w:eastAsia="Times New Roman" w:hAnsi="Calibri" w:cs="Times New Roman"/>
          <w:noProof/>
          <w:lang w:eastAsia="en-GB"/>
        </w:rPr>
        <w:fldChar w:fldCharType="begin"/>
      </w:r>
      <w:r w:rsidR="00436382">
        <w:rPr>
          <w:rFonts w:ascii="Calibri" w:eastAsia="Times New Roman" w:hAnsi="Calibri" w:cs="Times New Roman"/>
          <w:noProof/>
          <w:lang w:eastAsia="en-GB"/>
        </w:rPr>
        <w:instrText xml:space="preserve"> ADDIN EN.CITE &lt;EndNote&gt;&lt;Cite&gt;&lt;Author&gt;Craciunescu&lt;/Author&gt;&lt;Year&gt;2020&lt;/Year&gt;&lt;RecNum&gt;119&lt;/RecNum&gt;&lt;DisplayText&gt;[23]&lt;/DisplayText&gt;&lt;record&gt;&lt;rec-number&gt;119&lt;/rec-number&gt;&lt;foreign-keys&gt;&lt;key app="EN" db-id="extxfv52neaertefvw4xdtzgsre2pzd92dp9" timestamp="1658311289"&gt;119&lt;/key&gt;&lt;/foreign-keys&gt;&lt;ref-type name="Journal Article"&gt;17&lt;/ref-type&gt;&lt;contributors&gt;&lt;authors&gt;&lt;author&gt;Craciunescu, Constantin Cosmin&lt;/author&gt;&lt;author&gt;Christou, Marios&lt;/author&gt;&lt;/authors&gt;&lt;/contributors&gt;&lt;titles&gt;&lt;title&gt;On the calculation of wavenumber from measured time traces&lt;/title&gt;&lt;secondary-title&gt;Applied Ocean Research&lt;/secondary-title&gt;&lt;/titles&gt;&lt;periodical&gt;&lt;full-title&gt;Applied Ocean Research&lt;/full-title&gt;&lt;/periodical&gt;&lt;pages&gt;102115&lt;/pages&gt;&lt;volume&gt;98&lt;/volume&gt;&lt;keywords&gt;&lt;keyword&gt;Wavenumber&lt;/keyword&gt;&lt;keyword&gt;Hilbert transform&lt;/keyword&gt;&lt;keyword&gt;Time-histories&lt;/keyword&gt;&lt;keyword&gt;Double fourier model&lt;/keyword&gt;&lt;keyword&gt;Spectral bandwidth&lt;/keyword&gt;&lt;/keywords&gt;&lt;dates&gt;&lt;year&gt;2020&lt;/year&gt;&lt;pub-dates&gt;&lt;date&gt;2020/05/01/&lt;/date&gt;&lt;/pub-dates&gt;&lt;/dates&gt;&lt;isbn&gt;0141-1187&lt;/isbn&gt;&lt;urls&gt;&lt;related-urls&gt;&lt;url&gt;https://www.sciencedirect.com/science/article/pii/S0141118719306571&lt;/url&gt;&lt;/related-urls&gt;&lt;/urls&gt;&lt;custom7&gt;102115&lt;/custom7&gt;&lt;electronic-resource-num&gt;https://doi.org/10.1016/j.apor.2020.102115&lt;/electronic-resource-num&gt;&lt;/record&gt;&lt;/Cite&gt;&lt;/EndNote&gt;</w:instrText>
      </w:r>
      <w:r w:rsidR="00436382">
        <w:rPr>
          <w:rFonts w:ascii="Calibri" w:eastAsia="Times New Roman" w:hAnsi="Calibri" w:cs="Times New Roman"/>
          <w:noProof/>
          <w:lang w:eastAsia="en-GB"/>
        </w:rPr>
        <w:fldChar w:fldCharType="separate"/>
      </w:r>
      <w:r w:rsidR="00436382">
        <w:rPr>
          <w:rFonts w:ascii="Calibri" w:eastAsia="Times New Roman" w:hAnsi="Calibri" w:cs="Times New Roman"/>
          <w:noProof/>
          <w:lang w:eastAsia="en-GB"/>
        </w:rPr>
        <w:t>[23]</w:t>
      </w:r>
      <w:r w:rsidR="00436382">
        <w:rPr>
          <w:rFonts w:ascii="Calibri" w:eastAsia="Times New Roman" w:hAnsi="Calibri" w:cs="Times New Roman"/>
          <w:noProof/>
          <w:lang w:eastAsia="en-GB"/>
        </w:rPr>
        <w:fldChar w:fldCharType="end"/>
      </w:r>
      <w:r w:rsidR="00436382">
        <w:rPr>
          <w:rFonts w:ascii="Calibri" w:eastAsia="Times New Roman" w:hAnsi="Calibri" w:cs="Times New Roman"/>
          <w:noProof/>
          <w:lang w:eastAsia="en-GB"/>
        </w:rPr>
        <w:t xml:space="preserve"> recently cosidered the application of the Hilbert transform to characterise unsteady water waves in both time and spatial domains, being the space domain and local wavenumbers particularly of interest for this work. By comparison with other methods, they found low accuracy </w:t>
      </w:r>
      <w:r w:rsidR="005E3E3F">
        <w:rPr>
          <w:rFonts w:ascii="Calibri" w:eastAsia="Times New Roman" w:hAnsi="Calibri" w:cs="Times New Roman"/>
          <w:lang w:eastAsia="en-GB"/>
        </w:rPr>
        <w:t xml:space="preserve">in the estimated </w:t>
      </w:r>
      <w:r w:rsidR="00EF7ABD">
        <w:rPr>
          <w:rFonts w:ascii="Calibri" w:eastAsia="Times New Roman" w:hAnsi="Calibri" w:cs="Times New Roman"/>
          <w:lang w:eastAsia="en-GB"/>
        </w:rPr>
        <w:t>wavenumbers</w:t>
      </w:r>
      <w:r w:rsidR="001801A3">
        <w:rPr>
          <w:rFonts w:ascii="Calibri" w:eastAsia="Times New Roman" w:hAnsi="Calibri" w:cs="Times New Roman"/>
          <w:lang w:eastAsia="en-GB"/>
        </w:rPr>
        <w:t xml:space="preserve"> through the Hilbert transform</w:t>
      </w:r>
      <w:r w:rsidR="00EF7ABD">
        <w:rPr>
          <w:rFonts w:ascii="Calibri" w:eastAsia="Times New Roman" w:hAnsi="Calibri" w:cs="Times New Roman"/>
          <w:lang w:eastAsia="en-GB"/>
        </w:rPr>
        <w:t xml:space="preserve"> </w:t>
      </w:r>
      <w:r w:rsidR="001801A3">
        <w:rPr>
          <w:rFonts w:ascii="Calibri" w:eastAsia="Times New Roman" w:hAnsi="Calibri" w:cs="Times New Roman"/>
          <w:lang w:eastAsia="en-GB"/>
        </w:rPr>
        <w:t xml:space="preserve">with </w:t>
      </w:r>
      <w:r w:rsidR="00EF7ABD">
        <w:rPr>
          <w:rFonts w:ascii="Calibri" w:eastAsia="Times New Roman" w:hAnsi="Calibri" w:cs="Times New Roman"/>
          <w:lang w:eastAsia="en-GB"/>
        </w:rPr>
        <w:t>results</w:t>
      </w:r>
      <w:r w:rsidR="001801A3">
        <w:rPr>
          <w:rFonts w:ascii="Calibri" w:eastAsia="Times New Roman" w:hAnsi="Calibri" w:cs="Times New Roman"/>
          <w:lang w:eastAsia="en-GB"/>
        </w:rPr>
        <w:t xml:space="preserve"> being</w:t>
      </w:r>
      <w:r w:rsidR="00EF7ABD">
        <w:rPr>
          <w:rFonts w:ascii="Calibri" w:eastAsia="Times New Roman" w:hAnsi="Calibri" w:cs="Times New Roman"/>
          <w:lang w:eastAsia="en-GB"/>
        </w:rPr>
        <w:t xml:space="preserve"> 12% </w:t>
      </w:r>
      <w:r w:rsidR="001801A3">
        <w:rPr>
          <w:rFonts w:ascii="Calibri" w:eastAsia="Times New Roman" w:hAnsi="Calibri" w:cs="Times New Roman"/>
          <w:lang w:eastAsia="en-GB"/>
        </w:rPr>
        <w:t xml:space="preserve">underestimated </w:t>
      </w:r>
      <w:r w:rsidR="00EF7ABD">
        <w:rPr>
          <w:rFonts w:ascii="Calibri" w:eastAsia="Times New Roman" w:hAnsi="Calibri" w:cs="Times New Roman"/>
          <w:lang w:eastAsia="en-GB"/>
        </w:rPr>
        <w:t xml:space="preserve">whereas </w:t>
      </w:r>
      <w:r w:rsidR="001801A3">
        <w:rPr>
          <w:rFonts w:ascii="Calibri" w:eastAsia="Times New Roman" w:hAnsi="Calibri" w:cs="Times New Roman"/>
          <w:lang w:eastAsia="en-GB"/>
        </w:rPr>
        <w:t>the Double Fourier method yielded only</w:t>
      </w:r>
      <w:r w:rsidR="005E3E3F">
        <w:rPr>
          <w:rFonts w:ascii="Calibri" w:eastAsia="Times New Roman" w:hAnsi="Calibri" w:cs="Times New Roman"/>
          <w:lang w:eastAsia="en-GB"/>
        </w:rPr>
        <w:t xml:space="preserve"> a</w:t>
      </w:r>
      <w:r w:rsidR="001801A3">
        <w:rPr>
          <w:rFonts w:ascii="Calibri" w:eastAsia="Times New Roman" w:hAnsi="Calibri" w:cs="Times New Roman"/>
          <w:lang w:eastAsia="en-GB"/>
        </w:rPr>
        <w:t xml:space="preserve"> 2% error. </w:t>
      </w:r>
      <w:r w:rsidR="00436382" w:rsidRPr="00245DD7">
        <w:rPr>
          <w:rFonts w:ascii="Calibri" w:eastAsia="Times New Roman" w:hAnsi="Calibri" w:cs="Times New Roman"/>
          <w:lang w:eastAsia="en-GB"/>
        </w:rPr>
        <w:t>However, as pointed out by the authors, no decomposition method was applied in the multi-component</w:t>
      </w:r>
      <w:r w:rsidR="00436382">
        <w:rPr>
          <w:rFonts w:ascii="Calibri" w:eastAsia="Times New Roman" w:hAnsi="Calibri" w:cs="Times New Roman"/>
          <w:lang w:eastAsia="en-GB"/>
        </w:rPr>
        <w:t xml:space="preserve"> </w:t>
      </w:r>
      <w:r w:rsidR="00436382" w:rsidRPr="00245DD7">
        <w:rPr>
          <w:rFonts w:ascii="Calibri" w:eastAsia="Times New Roman" w:hAnsi="Calibri" w:cs="Times New Roman"/>
          <w:lang w:eastAsia="en-GB"/>
        </w:rPr>
        <w:t>signal prior to the use of the Hilbert transform</w:t>
      </w:r>
      <w:r w:rsidR="00436382">
        <w:rPr>
          <w:rFonts w:ascii="Calibri" w:eastAsia="Times New Roman" w:hAnsi="Calibri" w:cs="Times New Roman"/>
          <w:lang w:eastAsia="en-GB"/>
        </w:rPr>
        <w:t xml:space="preserve"> (as proposed by Huang et al. [17]). </w:t>
      </w:r>
      <w:r w:rsidR="00436382" w:rsidRPr="004B70CA">
        <w:rPr>
          <w:rFonts w:ascii="Calibri" w:eastAsia="Times New Roman" w:hAnsi="Calibri" w:cs="Times New Roman"/>
          <w:lang w:eastAsia="en-GB"/>
        </w:rPr>
        <w:t xml:space="preserve">Overall, the Hilbert transform has not been properly used for the local wavenumber estimation and the tracking of changes in these quantities for discontinuity detection in waveguides. </w:t>
      </w:r>
      <w:r w:rsidR="00436382">
        <w:rPr>
          <w:rFonts w:ascii="Calibri" w:eastAsia="Times New Roman" w:hAnsi="Calibri" w:cs="Times New Roman"/>
          <w:lang w:eastAsia="en-GB"/>
        </w:rPr>
        <w:t xml:space="preserve">This is likely caused by </w:t>
      </w:r>
      <w:r w:rsidR="005E3E3F">
        <w:rPr>
          <w:rFonts w:ascii="Calibri" w:eastAsia="Times New Roman" w:hAnsi="Calibri" w:cs="Times New Roman"/>
          <w:lang w:eastAsia="en-GB"/>
        </w:rPr>
        <w:t xml:space="preserve">the </w:t>
      </w:r>
      <w:r w:rsidR="00436382">
        <w:rPr>
          <w:rFonts w:ascii="Calibri" w:eastAsia="Times New Roman" w:hAnsi="Calibri" w:cs="Times New Roman"/>
          <w:lang w:eastAsia="en-GB"/>
        </w:rPr>
        <w:t xml:space="preserve">effects of truncation and Gibbs phenomenon in the frequency domain Hilbert estimator that bring distortions to the extracted </w:t>
      </w:r>
      <w:r w:rsidR="00436382" w:rsidRPr="00930E8E">
        <w:rPr>
          <w:rFonts w:ascii="Calibri" w:eastAsia="Times New Roman" w:hAnsi="Calibri" w:cs="Times New Roman"/>
          <w:lang w:eastAsia="en-GB"/>
        </w:rPr>
        <w:t>wavenumbers (</w:t>
      </w:r>
      <w:r w:rsidR="00436382" w:rsidRPr="00930E8E">
        <w:rPr>
          <w:rFonts w:ascii="Calibri" w:eastAsia="Times New Roman" w:hAnsi="Calibri" w:cs="Times New Roman"/>
          <w:lang w:eastAsia="en-GB"/>
        </w:rPr>
        <w:fldChar w:fldCharType="begin"/>
      </w:r>
      <w:r w:rsidR="00436382" w:rsidRPr="00930E8E">
        <w:rPr>
          <w:rFonts w:ascii="Calibri" w:eastAsia="Times New Roman" w:hAnsi="Calibri" w:cs="Times New Roman"/>
          <w:lang w:eastAsia="en-GB"/>
        </w:rPr>
        <w:instrText xml:space="preserve"> ADDIN EN.CITE &lt;EndNote&gt;&lt;Cite AuthorYear="1"&gt;&lt;Author&gt;Feldman&lt;/Author&gt;&lt;Year&gt;2011&lt;/Year&gt;&lt;RecNum&gt;133&lt;/RecNum&gt;&lt;DisplayText&gt;Feldman [16]&lt;/DisplayText&gt;&lt;record&gt;&lt;rec-number&gt;133&lt;/rec-number&gt;&lt;foreign-keys&gt;&lt;key app="EN" db-id="extxfv52neaertefvw4xdtzgsre2pzd92dp9" timestamp="1676557860"&gt;133&lt;/key&gt;&lt;/foreign-keys&gt;&lt;ref-type name="Book"&gt;6&lt;/ref-type&gt;&lt;contributors&gt;&lt;authors&gt;&lt;author&gt;Feldman, Michael&lt;/author&gt;&lt;/authors&gt;&lt;/contributors&gt;&lt;titles&gt;&lt;title&gt;Hilbert transform applications in mechanical vibration&lt;/title&gt;&lt;/titles&gt;&lt;num-vols&gt;1 online resource&lt;/num-vols&gt;&lt;dates&gt;&lt;year&gt;2011&lt;/year&gt;&lt;/dates&gt;&lt;pub-location&gt;Hoboken, N.J.&lt;/pub-location&gt;&lt;publisher&gt;Wiley&lt;/publisher&gt;&lt;isbn&gt;9781119991656 111999165X 9781119991649 1119991641 0470978279 1119991528 9780470978276 9781119991526&lt;/isbn&gt;&lt;urls&gt;&lt;related-urls&gt;&lt;url&gt;https://search.ebscohost.com/login.aspx?direct=true&amp;amp;scope=site&amp;amp;db=nlebk&amp;amp;db=nlabk&amp;amp;AN=509892&lt;/url&gt;&lt;url&gt;http://www.myilibrary.com?id=340537&lt;/url&gt;&lt;url&gt;https://public.ebookcentral.proquest.com/choice/publicfullrecord.aspx?p=675267&lt;/url&gt;&lt;url&gt;https://public.ebookcentral.proquest.com/choice/publicfullrecord.aspx?p=4041486&lt;/url&gt;&lt;url&gt;http://www.vlebooks.com/vleweb/product/openreader?id=none&amp;amp;isbn=9781119991649&lt;/url&gt;&lt;url&gt;https://doi.org/10.1002/9781119991656&lt;/url&gt;&lt;url&gt;https://onlinelibrary.wiley.com/doi/book/10.1002/9781119991656&lt;/url&gt;&lt;url&gt;http://VH7QX3XE2P.search.serialssolutions.com/?V=1.0&amp;amp;L=VH7QX3XE2P&amp;amp;S=JCs&amp;amp;C=TC0000476959&amp;amp;T=marc&amp;amp;tab=BOOKS&lt;/url&gt;&lt;url&gt;http://www.myilibrary.com?id=340537&amp;amp;ref=toc&lt;/url&gt;&lt;url&gt;http://catalogimages.wiley.com/images/db/jimages/9780470978276.jpg&lt;/url&gt;&lt;url&gt;https://www.vlebooks.com/vleweb/product/openreader?id=none&amp;amp;isbn=9781119991526&lt;/url&gt;&lt;/related-urls&gt;&lt;/urls&gt;&lt;remote-database-name&gt;WorldCat.org&lt;/remote-database-name&gt;&lt;language&gt;English&lt;/language&gt;&lt;/record&gt;&lt;/Cite&gt;&lt;/EndNote&gt;</w:instrText>
      </w:r>
      <w:r w:rsidR="00436382" w:rsidRPr="00930E8E">
        <w:rPr>
          <w:rFonts w:ascii="Calibri" w:eastAsia="Times New Roman" w:hAnsi="Calibri" w:cs="Times New Roman"/>
          <w:lang w:eastAsia="en-GB"/>
        </w:rPr>
        <w:fldChar w:fldCharType="separate"/>
      </w:r>
      <w:r w:rsidR="00436382" w:rsidRPr="00930E8E">
        <w:rPr>
          <w:rFonts w:ascii="Calibri" w:eastAsia="Times New Roman" w:hAnsi="Calibri" w:cs="Times New Roman"/>
          <w:noProof/>
          <w:lang w:eastAsia="en-GB"/>
        </w:rPr>
        <w:t>Feldman [16]</w:t>
      </w:r>
      <w:r w:rsidR="00436382" w:rsidRPr="00930E8E">
        <w:rPr>
          <w:rFonts w:ascii="Calibri" w:eastAsia="Times New Roman" w:hAnsi="Calibri" w:cs="Times New Roman"/>
          <w:lang w:eastAsia="en-GB"/>
        </w:rPr>
        <w:fldChar w:fldCharType="end"/>
      </w:r>
      <w:r w:rsidR="00436382" w:rsidRPr="00930E8E">
        <w:rPr>
          <w:rFonts w:ascii="Calibri" w:eastAsia="Times New Roman" w:hAnsi="Calibri" w:cs="Times New Roman"/>
          <w:lang w:eastAsia="en-GB"/>
        </w:rPr>
        <w:t>). In</w:t>
      </w:r>
      <w:r w:rsidR="00436382">
        <w:rPr>
          <w:rFonts w:ascii="Calibri" w:eastAsia="Times New Roman" w:hAnsi="Calibri" w:cs="Times New Roman"/>
          <w:lang w:eastAsia="en-GB"/>
        </w:rPr>
        <w:t xml:space="preserve"> this work, modifications are proposed in the data processing to avoid these distortions and render the Hilbert transform applicable to local wavenumber estimations.</w:t>
      </w:r>
    </w:p>
    <w:p w:rsidR="00245DD7" w:rsidRPr="00245DD7" w:rsidRDefault="00436382">
      <w:pPr>
        <w:spacing w:before="200" w:after="0" w:line="360" w:lineRule="atLeast"/>
        <w:jc w:val="both"/>
        <w:rPr>
          <w:rFonts w:ascii="Calibri" w:eastAsia="Times New Roman" w:hAnsi="Calibri" w:cs="Times New Roman"/>
          <w:lang w:eastAsia="en-GB"/>
        </w:rPr>
      </w:pPr>
      <w:r>
        <w:rPr>
          <w:rFonts w:ascii="Calibri" w:eastAsia="Times New Roman" w:hAnsi="Calibri" w:cs="Times New Roman"/>
          <w:lang w:eastAsia="en-GB"/>
        </w:rPr>
        <w:t xml:space="preserve">An </w:t>
      </w:r>
      <w:r w:rsidR="00245DD7" w:rsidRPr="00245DD7">
        <w:rPr>
          <w:rFonts w:ascii="Calibri" w:eastAsia="Times New Roman" w:hAnsi="Calibri" w:cs="Times New Roman"/>
          <w:lang w:eastAsia="en-GB"/>
        </w:rPr>
        <w:t xml:space="preserve">alternative method which does not rely on the Hilbert transform is </w:t>
      </w:r>
      <w:r>
        <w:rPr>
          <w:rFonts w:ascii="Calibri" w:eastAsia="Times New Roman" w:hAnsi="Calibri" w:cs="Times New Roman"/>
          <w:lang w:eastAsia="en-GB"/>
        </w:rPr>
        <w:t xml:space="preserve">also </w:t>
      </w:r>
      <w:r w:rsidR="00245DD7" w:rsidRPr="00245DD7">
        <w:rPr>
          <w:rFonts w:ascii="Calibri" w:eastAsia="Times New Roman" w:hAnsi="Calibri" w:cs="Times New Roman"/>
          <w:lang w:eastAsia="en-GB"/>
        </w:rPr>
        <w:t>explored for the same purpose</w:t>
      </w:r>
      <w:r>
        <w:rPr>
          <w:rFonts w:ascii="Calibri" w:eastAsia="Times New Roman" w:hAnsi="Calibri" w:cs="Times New Roman"/>
          <w:lang w:eastAsia="en-GB"/>
        </w:rPr>
        <w:t xml:space="preserve"> in this work</w:t>
      </w:r>
      <w:r w:rsidR="00245DD7" w:rsidRPr="00245DD7">
        <w:rPr>
          <w:rFonts w:ascii="Calibri" w:eastAsia="Times New Roman" w:hAnsi="Calibri" w:cs="Times New Roman"/>
          <w:lang w:eastAsia="en-GB"/>
        </w:rPr>
        <w:t xml:space="preserve">, namely </w:t>
      </w:r>
      <w:r>
        <w:rPr>
          <w:rFonts w:ascii="Calibri" w:eastAsia="Times New Roman" w:hAnsi="Calibri" w:cs="Times New Roman"/>
          <w:lang w:eastAsia="en-GB"/>
        </w:rPr>
        <w:t xml:space="preserve">the </w:t>
      </w:r>
      <w:r w:rsidR="00245DD7" w:rsidRPr="00245DD7">
        <w:rPr>
          <w:rFonts w:ascii="Calibri" w:eastAsia="Times New Roman" w:hAnsi="Calibri" w:cs="Times New Roman"/>
          <w:lang w:eastAsia="en-GB"/>
        </w:rPr>
        <w:t xml:space="preserve">Direct Quadrature. The Direct Quadrature method has been proposed to analyse time domain signals by </w:t>
      </w:r>
      <w:r w:rsidR="00245DD7" w:rsidRPr="00245DD7">
        <w:rPr>
          <w:rFonts w:ascii="Calibri" w:eastAsia="Times New Roman" w:hAnsi="Calibri" w:cs="Times New Roman"/>
          <w:lang w:eastAsia="en-GB"/>
        </w:rPr>
        <w:fldChar w:fldCharType="begin"/>
      </w:r>
      <w:r>
        <w:rPr>
          <w:rFonts w:ascii="Calibri" w:eastAsia="Times New Roman" w:hAnsi="Calibri" w:cs="Times New Roman"/>
          <w:lang w:eastAsia="en-GB"/>
        </w:rPr>
        <w:instrText xml:space="preserve"> ADDIN EN.CITE &lt;EndNote&gt;&lt;Cite AuthorYear="1"&gt;&lt;Author&gt;HUANG&lt;/Author&gt;&lt;Year&gt;2009&lt;/Year&gt;&lt;RecNum&gt;120&lt;/RecNum&gt;&lt;DisplayText&gt;Huang, et al. [24]&lt;/DisplayText&gt;&lt;record&gt;&lt;rec-number&gt;120&lt;/rec-number&gt;&lt;foreign-keys&gt;&lt;key app="EN" db-id="extxfv52neaertefvw4xdtzgsre2pzd92dp9" timestamp="1658913643"&gt;120&lt;/key&gt;&lt;/foreign-keys&gt;&lt;ref-type name="Journal Article"&gt;17&lt;/ref-type&gt;&lt;contributors&gt;&lt;authors&gt;&lt;author&gt;Norden E. Huang &lt;/author&gt;&lt;author&gt;Zhaohua Wu&lt;/author&gt;&lt;author&gt;Steven R. Long&lt;/author&gt;&lt;author&gt;Kenneth C. Arnold&lt;/author&gt;&lt;author&gt;Xianyao Chen&lt;/author&gt;&lt;author&gt;Karin Blank&lt;/author&gt;&lt;/authors&gt;&lt;/contributors&gt;&lt;titles&gt;&lt;title&gt;On instantaneous frequency&lt;/title&gt;&lt;secondary-title&gt;Advances in Adaptive Data Analysis&lt;/secondary-title&gt;&lt;/titles&gt;&lt;periodical&gt;&lt;full-title&gt;Advances in Adaptive Data Analysis&lt;/full-title&gt;&lt;/periodical&gt;&lt;pages&gt;177-229&lt;/pages&gt;&lt;volume&gt;01&lt;/volume&gt;&lt;number&gt;02&lt;/number&gt;&lt;keywords&gt;&lt;keyword&gt;Instantaneous frequency,Hilbert transform,quadrature,empirical mode decomposition,normalized intrinsic mode function,empirical AM/FM decomposition&lt;/keyword&gt;&lt;/keywords&gt;&lt;dates&gt;&lt;year&gt;2009&lt;/year&gt;&lt;/dates&gt;&lt;urls&gt;&lt;related-urls&gt;&lt;url&gt;https://www.worldscientific.com/doi/abs/10.1142/S1793536909000096&lt;/url&gt;&lt;/related-urls&gt;&lt;/urls&gt;&lt;electronic-resource-num&gt;https://doi.org/10.1142/S1793536909000096&lt;/electronic-resource-num&gt;&lt;/record&gt;&lt;/Cite&gt;&lt;/EndNote&gt;</w:instrText>
      </w:r>
      <w:r w:rsidR="00245DD7" w:rsidRPr="00245DD7">
        <w:rPr>
          <w:rFonts w:ascii="Calibri" w:eastAsia="Times New Roman" w:hAnsi="Calibri" w:cs="Times New Roman"/>
          <w:lang w:eastAsia="en-GB"/>
        </w:rPr>
        <w:fldChar w:fldCharType="separate"/>
      </w:r>
      <w:r>
        <w:rPr>
          <w:rFonts w:ascii="Calibri" w:eastAsia="Times New Roman" w:hAnsi="Calibri" w:cs="Times New Roman"/>
          <w:noProof/>
          <w:lang w:eastAsia="en-GB"/>
        </w:rPr>
        <w:t>Huang, et al. [24]</w:t>
      </w:r>
      <w:r w:rsidR="00245DD7" w:rsidRPr="00245DD7">
        <w:rPr>
          <w:rFonts w:ascii="Calibri" w:eastAsia="Times New Roman" w:hAnsi="Calibri" w:cs="Times New Roman"/>
          <w:lang w:eastAsia="en-GB"/>
        </w:rPr>
        <w:fldChar w:fldCharType="end"/>
      </w:r>
      <w:r w:rsidR="00245DD7" w:rsidRPr="00245DD7">
        <w:rPr>
          <w:rFonts w:ascii="Calibri" w:eastAsia="Times New Roman" w:hAnsi="Calibri" w:cs="Times New Roman"/>
          <w:lang w:eastAsia="en-GB"/>
        </w:rPr>
        <w:t xml:space="preserve">. </w:t>
      </w:r>
      <w:r>
        <w:rPr>
          <w:rFonts w:ascii="Calibri" w:eastAsia="Times New Roman" w:hAnsi="Calibri" w:cs="Times New Roman"/>
          <w:lang w:eastAsia="en-GB"/>
        </w:rPr>
        <w:t xml:space="preserve">This is one of </w:t>
      </w:r>
      <w:r w:rsidR="00245DD7" w:rsidRPr="00245DD7">
        <w:rPr>
          <w:rFonts w:ascii="Calibri" w:eastAsia="Times New Roman" w:hAnsi="Calibri" w:cs="Times New Roman"/>
          <w:lang w:eastAsia="en-GB"/>
        </w:rPr>
        <w:t xml:space="preserve">several alternative methods to calculate the instantaneous frequency of a signal without the need to calculate the analytic signal. A comparison with the Hilbert transform shows improvements brought </w:t>
      </w:r>
      <w:r w:rsidR="005E3E3F">
        <w:rPr>
          <w:rFonts w:ascii="Calibri" w:eastAsia="Times New Roman" w:hAnsi="Calibri" w:cs="Times New Roman"/>
          <w:lang w:eastAsia="en-GB"/>
        </w:rPr>
        <w:t xml:space="preserve">about </w:t>
      </w:r>
      <w:r w:rsidR="00245DD7" w:rsidRPr="00245DD7">
        <w:rPr>
          <w:rFonts w:ascii="Calibri" w:eastAsia="Times New Roman" w:hAnsi="Calibri" w:cs="Times New Roman"/>
          <w:lang w:eastAsia="en-GB"/>
        </w:rPr>
        <w:t>by the Direct Quadrature method, which will be explored in this work; al</w:t>
      </w:r>
      <w:r>
        <w:rPr>
          <w:rFonts w:ascii="Calibri" w:eastAsia="Times New Roman" w:hAnsi="Calibri" w:cs="Times New Roman"/>
          <w:lang w:eastAsia="en-GB"/>
        </w:rPr>
        <w:t xml:space="preserve">beit, the derivation </w:t>
      </w:r>
      <w:r w:rsidR="00245DD7" w:rsidRPr="00245DD7">
        <w:rPr>
          <w:rFonts w:ascii="Calibri" w:eastAsia="Times New Roman" w:hAnsi="Calibri" w:cs="Times New Roman"/>
          <w:lang w:eastAsia="en-GB"/>
        </w:rPr>
        <w:t>here</w:t>
      </w:r>
      <w:r>
        <w:rPr>
          <w:rFonts w:ascii="Calibri" w:eastAsia="Times New Roman" w:hAnsi="Calibri" w:cs="Times New Roman"/>
          <w:lang w:eastAsia="en-GB"/>
        </w:rPr>
        <w:t xml:space="preserve"> will be conducted</w:t>
      </w:r>
      <w:r w:rsidR="00245DD7" w:rsidRPr="00245DD7">
        <w:rPr>
          <w:rFonts w:ascii="Calibri" w:eastAsia="Times New Roman" w:hAnsi="Calibri" w:cs="Times New Roman"/>
          <w:lang w:eastAsia="en-GB"/>
        </w:rPr>
        <w:t xml:space="preserve"> in the spatial domain for the wavenumber estimation instead of the time domain. </w:t>
      </w:r>
    </w:p>
    <w:p w:rsidR="00245DD7" w:rsidRPr="00245DD7" w:rsidRDefault="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This work</w:t>
      </w:r>
      <w:r w:rsidR="00BD4AA8">
        <w:rPr>
          <w:rFonts w:ascii="Calibri" w:eastAsia="Times New Roman" w:hAnsi="Calibri" w:cs="Times New Roman"/>
          <w:lang w:eastAsia="en-GB"/>
        </w:rPr>
        <w:t xml:space="preserve">’s main contribution is </w:t>
      </w:r>
      <w:r w:rsidR="005E3E3F">
        <w:rPr>
          <w:rFonts w:ascii="Calibri" w:eastAsia="Times New Roman" w:hAnsi="Calibri" w:cs="Times New Roman"/>
          <w:lang w:eastAsia="en-GB"/>
        </w:rPr>
        <w:t>that</w:t>
      </w:r>
      <w:r w:rsidR="00436382">
        <w:rPr>
          <w:rFonts w:ascii="Calibri" w:eastAsia="Times New Roman" w:hAnsi="Calibri" w:cs="Times New Roman"/>
          <w:lang w:eastAsia="en-GB"/>
        </w:rPr>
        <w:t xml:space="preserve"> </w:t>
      </w:r>
      <w:r w:rsidR="00BD4AA8">
        <w:rPr>
          <w:rFonts w:ascii="Calibri" w:eastAsia="Times New Roman" w:hAnsi="Calibri" w:cs="Times New Roman"/>
          <w:lang w:eastAsia="en-GB"/>
        </w:rPr>
        <w:t>by</w:t>
      </w:r>
      <w:r w:rsidRPr="00245DD7">
        <w:rPr>
          <w:rFonts w:ascii="Calibri" w:eastAsia="Times New Roman" w:hAnsi="Calibri" w:cs="Times New Roman"/>
          <w:lang w:eastAsia="en-GB"/>
        </w:rPr>
        <w:t xml:space="preserve"> us</w:t>
      </w:r>
      <w:r w:rsidR="00BD4AA8">
        <w:rPr>
          <w:rFonts w:ascii="Calibri" w:eastAsia="Times New Roman" w:hAnsi="Calibri" w:cs="Times New Roman"/>
          <w:lang w:eastAsia="en-GB"/>
        </w:rPr>
        <w:t>ing</w:t>
      </w:r>
      <w:r w:rsidRPr="00245DD7">
        <w:rPr>
          <w:rFonts w:ascii="Calibri" w:eastAsia="Times New Roman" w:hAnsi="Calibri" w:cs="Times New Roman"/>
          <w:lang w:eastAsia="en-GB"/>
        </w:rPr>
        <w:t xml:space="preserve"> local wavenumber estimations</w:t>
      </w:r>
      <w:r w:rsidR="00BD4AA8">
        <w:rPr>
          <w:rFonts w:ascii="Calibri" w:eastAsia="Times New Roman" w:hAnsi="Calibri" w:cs="Times New Roman"/>
          <w:lang w:eastAsia="en-GB"/>
        </w:rPr>
        <w:t>,</w:t>
      </w:r>
      <w:r w:rsidRPr="00245DD7">
        <w:rPr>
          <w:rFonts w:ascii="Calibri" w:eastAsia="Times New Roman" w:hAnsi="Calibri" w:cs="Times New Roman"/>
          <w:lang w:eastAsia="en-GB"/>
        </w:rPr>
        <w:t xml:space="preserve"> derived through either the Hilbert transform or the Direct Quadrature method</w:t>
      </w:r>
      <w:r w:rsidR="00BD4AA8">
        <w:rPr>
          <w:rFonts w:ascii="Calibri" w:eastAsia="Times New Roman" w:hAnsi="Calibri" w:cs="Times New Roman"/>
          <w:lang w:eastAsia="en-GB"/>
        </w:rPr>
        <w:t>, one can identify changes and</w:t>
      </w:r>
      <w:r w:rsidRPr="00245DD7">
        <w:rPr>
          <w:rFonts w:ascii="Calibri" w:eastAsia="Times New Roman" w:hAnsi="Calibri" w:cs="Times New Roman"/>
          <w:lang w:eastAsia="en-GB"/>
        </w:rPr>
        <w:t xml:space="preserve"> locate a discontinuity or anomaly in a waveguide. </w:t>
      </w:r>
    </w:p>
    <w:p w:rsidR="00245DD7" w:rsidRPr="00245DD7" w:rsidRDefault="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The issues arising from broadband signals are not investigated </w:t>
      </w:r>
      <w:r w:rsidR="00436382">
        <w:rPr>
          <w:rFonts w:ascii="Calibri" w:eastAsia="Times New Roman" w:hAnsi="Calibri" w:cs="Times New Roman"/>
          <w:lang w:eastAsia="en-GB"/>
        </w:rPr>
        <w:t>here</w:t>
      </w:r>
      <w:r w:rsidR="005E3E3F">
        <w:rPr>
          <w:rFonts w:ascii="Calibri" w:eastAsia="Times New Roman" w:hAnsi="Calibri" w:cs="Times New Roman"/>
          <w:lang w:eastAsia="en-GB"/>
        </w:rPr>
        <w:t>,</w:t>
      </w:r>
      <w:r w:rsidR="00436382">
        <w:rPr>
          <w:rFonts w:ascii="Calibri" w:eastAsia="Times New Roman" w:hAnsi="Calibri" w:cs="Times New Roman"/>
          <w:lang w:eastAsia="en-GB"/>
        </w:rPr>
        <w:t xml:space="preserve"> </w:t>
      </w:r>
      <w:r w:rsidRPr="00245DD7">
        <w:rPr>
          <w:rFonts w:ascii="Calibri" w:eastAsia="Times New Roman" w:hAnsi="Calibri" w:cs="Times New Roman"/>
          <w:lang w:eastAsia="en-GB"/>
        </w:rPr>
        <w:t>as only flexural waves of one-dimensional waveguides in the frequency domain are considered. That is, a single wavenumber is assumed to exist locally at each frequency</w:t>
      </w:r>
      <w:r w:rsidR="005E3E3F">
        <w:rPr>
          <w:rFonts w:ascii="Calibri" w:eastAsia="Times New Roman" w:hAnsi="Calibri" w:cs="Times New Roman"/>
          <w:lang w:eastAsia="en-GB"/>
        </w:rPr>
        <w:t>.  Each</w:t>
      </w:r>
      <w:r w:rsidRPr="00245DD7">
        <w:rPr>
          <w:rFonts w:ascii="Calibri" w:eastAsia="Times New Roman" w:hAnsi="Calibri" w:cs="Times New Roman"/>
          <w:lang w:eastAsia="en-GB"/>
        </w:rPr>
        <w:t xml:space="preserve"> frequency is considered separately, thus eliminating the need to apply any method to deal with synchronous multiple components. However, if the methods presented here are to be employed on signals with multiple synchronous components, a prior reduction of the signal such as the empirical mode decomposition should be performed (</w:t>
      </w:r>
      <w:r w:rsidRPr="00245DD7">
        <w:rPr>
          <w:rFonts w:ascii="Calibri" w:eastAsia="Times New Roman" w:hAnsi="Calibri" w:cs="Times New Roman"/>
          <w:lang w:eastAsia="en-GB"/>
        </w:rPr>
        <w:fldChar w:fldCharType="begin">
          <w:fldData xml:space="preserve">PEVuZE5vdGU+PENpdGUgQXV0aG9yWWVhcj0iMSI+PEF1dGhvcj5IdWFuZzwvQXV0aG9yPjxZZWFy
PjE5OTg8L1llYXI+PFJlY051bT4xMDg8L1JlY051bT48RGlzcGxheVRleHQ+SHVhbmcsIGV0IGFs
LiBbMTddPC9EaXNwbGF5VGV4dD48cmVjb3JkPjxyZWMtbnVtYmVyPjEwODwvcmVjLW51bWJlcj48
Zm9yZWlnbi1rZXlzPjxrZXkgYXBwPSJFTiIgZGItaWQ9ImV4dHhmdjUybmVhZXJ0ZWZ2dzR4ZHR6
Z3NyZTJwemQ5MmRwOSIgdGltZXN0YW1wPSIxNjUxMTYzMDIyIj4xMDg8L2tleT48L2ZvcmVpZ24t
a2V5cz48cmVmLXR5cGUgbmFtZT0iSm91cm5hbCBBcnRpY2xlIj4xNzwvcmVmLXR5cGU+PGNvbnRy
aWJ1dG9ycz48YXV0aG9ycz48YXV0aG9yPkh1YW5nLCBOb3JkZW4gRS48L2F1dGhvcj48YXV0aG9y
PlNoZW4sIFpoZW5nPC9hdXRob3I+PGF1dGhvcj5Mb25nLCBTdGV2ZW4gUi48L2F1dGhvcj48YXV0
aG9yPld1LCBNYW5saSBDLjwvYXV0aG9yPjxhdXRob3I+U2hpaCwgSHNpbmcgSC48L2F1dGhvcj48
YXV0aG9yPlpoZW5nLCBRdWFuYW48L2F1dGhvcj48YXV0aG9yPlllbiwgTmFpLUNoeXVhbjwvYXV0
aG9yPjxhdXRob3I+VHVuZywgQ2hpIENoYW88L2F1dGhvcj48YXV0aG9yPkxpdSwgSGVucnkgSC48
L2F1dGhvcj48L2F1dGhvcnM+PC9jb250cmlidXRvcnM+PHRpdGxlcz48dGl0bGU+VGhlIGVtcGly
aWNhbCBtb2RlIGRlY29tcG9zaXRpb24gYW5kIHRoZSBIaWxiZXJ0IHNwZWN0cnVtIGZvciBub25s
aW5lYXIgYW5kIG5vbi1zdGF0aW9uYXJ5IHRpbWUgc2VyaWVzIGFuYWx5c2lzPC90aXRsZT48c2Vj
b25kYXJ5LXRpdGxlPlByb2NlZWRpbmdzIG9mIHRoZSBSb3lhbCBTb2NpZXR5IG9mIExvbmRvbi4g
U2VyaWVzIEE6IE1hdGhlbWF0aWNhbCwgUGh5c2ljYWwgYW5kIEVuZ2luZWVyaW5nIFNjaWVuY2Vz
PC9zZWNvbmRhcnktdGl0bGU+PC90aXRsZXM+PHBlcmlvZGljYWw+PGZ1bGwtdGl0bGU+UHJvY2Vl
ZGluZ3Mgb2YgdGhlIFJveWFsIFNvY2lldHkgb2YgTG9uZG9uLiBTZXJpZXMgQTogTWF0aGVtYXRp
Y2FsLCBQaHlzaWNhbCBhbmQgRW5naW5lZXJpbmcgU2NpZW5jZXM8L2Z1bGwtdGl0bGU+PC9wZXJp
b2RpY2FsPjxwYWdlcz45MDMtOTk1PC9wYWdlcz48dm9sdW1lPjQ1NDwvdm9sdW1lPjxudW1iZXI+
MTk3MTwvbnVtYmVyPjxkYXRlcz48eWVhcj4xOTk4PC95ZWFyPjwvZGF0ZXM+PHVybHM+PHJlbGF0
ZWQtdXJscz48dXJsPmh0dHBzOi8vcm95YWxzb2NpZXR5cHVibGlzaGluZy5vcmcvZG9pL2Ficy8x
MC4xMDk4L3JzcGEuMTk5OC4wMTkzICVYIEEgbmV3IG1ldGhvZCBmb3IgYW5hbHlzaW5nIG5vbmxp
bmVhciBhbmQgbm9uLXN0YXRpb25hcnkgZGF0YSBoYXMgYmVlbiBkZXZlbG9wZWQuIFRoZSBrZXkg
cGFydCBvZiB0aGUgbWV0aG9kIGlzIHRoZSDigJhlbXBpcmljYWwgbW9kZSBkZWNvbXBvc2l0aW9u
4oCZIG1ldGhvZCB3aXRoIHdoaWNoIGFueSBjb21wbGljYXRlZCBkYXRhIHNldCBjYW4gYmUgZGVj
b21wb3NlZCBpbnRvIGEgZmluaXRlIGFuZCBvZnRlbiBzbWFsbCBudW1iZXIgb2Yg4oCYaW50cmlu
c2ljIG1vZGUgZnVuY3Rpb25z4oCZIHRoYXQgYWRtaXQgd2VsbC1iZWhhdmVkIEhpbGJlcnQgdHJh
bnNmb3Jtcy4gVGhpcyBkZWNvbXBvc2l0aW9uIG1ldGhvZCBpcyBhZGFwdGl2ZSwgYW5kLCB0aGVy
ZWZvcmUsIGhpZ2hseSBlZmZpY2llbnQuIFNpbmNlIHRoZSBkZWNvbXBvc2l0aW9uIGlzIGJhc2Vk
IG9uIHRoZSBsb2NhbCBjaGFyYWN0ZXJpc3RpYyB0aW1lIHNjYWxlIG9mIHRoZSBkYXRhLCBpdCBp
cyBhcHBsaWNhYmxlIHRvIG5vbmxpbmVhciBhbmQgbm9uLXN0YXRpb25hcnkgcHJvY2Vzc2VzLiBX
aXRoIHRoZSBIaWxiZXJ0IHRyYW5zZm9ybSwgdGhlIOKAmGluc3RyaW5pYyBtb2RlIGZ1bmN0aW9u
c+KAmSB5aWVsZCBpbnN0YW50YW5lb3VzIGZyZXF1ZW5jaWVzIGFzIGZ1bmN0aW9ucyBvZiB0aW1l
IHRoYXQgZ2l2ZSBzaGFycCBpZGVudGlmaWNhdGlvbnMgb2YgaW1iZWRkZWQgc3RydWN0dXJlcy4g
VGhlIGZpbmFsIHByZXNlbnRhdGlvbiBvZiB0aGUgcmVzdWx0cyBpcyBhbiBlbmVyZ3ktZnJlcXVl
bmN5LXRpbWUgZGlzdHJpYnV0aW9uLCBkZXNpZ25hdGVkIGFzIHRoZSBIaWxiZXJ0IHNwZWN0cnVt
LiBJbiB0aGlzIG1ldGhvZCwgdGhlIG1haW4gY29uY2VwdHVhbCBpbm5vdmF0aW9ucyBhcmUgdGhl
IGludHJvZHVjdGlvbiBvZiDigJhpbnRyaW5zaWMgbW9kZSBmdW5jdGlvbnPigJkgYmFzZWQgb24g
bG9jYWwgcHJvcGVydGllcyBvZiB0aGUgc2lnbmFsLCB3aGljaCBtYWtlIHRoZSBpbnN0YW50YW5l
b3VzIGZyZXF1ZW5jeSBtZWFuaW5nZnVsOyBhbmQgdGhlIGludHJvZHVjdGlvbiBvZiB0aGUgaW5z
dGFudGFuZW91cyBmcmVxdWVuY2llcyBmb3IgY29tcGxpY2F0ZWQgZGF0YSBzZXRzLCB3aGljaCBl
bGltaW5hdGUgdGhlIG5lZWQgZm9yIHNwdXJpb3VzIGhhcm1vbmljcyB0byByZXByZXNlbnQgbm9u
bGluZWFyIGFuZCBub24tc3RhdGlvbmFyeSBzaWduYWxzLiBFeGFtcGxlcyBmcm9tIHRoZSBudW1l
cmljYWwgcmVzdWx0cyBvZiB0aGUgY2xhc3NpY2FsIG5vbmxpbmVhciBlcXVhdGlvbiBzeXN0ZW1z
IGFuZCBkYXRhIHJlcHJlc2VudGluZyBuYXR1cmFsIHBoZW5vbWVuYSBhcmUgZ2l2ZW4gdG8gZGVt
b25zdHJhdGUgdGhlIHBvd2VyIG9mIHRoaXMgbmV3IG1ldGhvZC4gQ2xhc3NpY2FsIG5vbmxpbmVh
ciBzeXN0ZW0gZGF0YSBhcmUgZXNwZWNpYWxseSBpbnRlcmVzdGluZywgZm9yIHRoZXkgc2VydmUg
dG8gaWxsdXN0cmF0ZSB0aGUgcm9sZXMgcGxheWVkIGJ5IHRoZSBub25saW5lYXIgYW5kIG5vbi1z
dGF0aW9uYXJ5IGVmZmVjdHMgaW4gdGhlIGVuZXJneS1mcmVxdWVuY3ktdGltZSBkaXN0cmlidXRp
b24uPC91cmw+PC9yZWxhdGVkLXVybHM+PC91cmxzPjxlbGVjdHJvbmljLXJlc291cmNlLW51bT5o
dHRwczovL2RvaS5vcmcvMTAuMTA5OC9yc3BhLjE5OTguMDE5MzwvZWxlY3Ryb25pYy1yZXNvdXJj
ZS1udW0+PC9yZWNvcmQ+PC9DaXRlPjwvRW5kTm90ZT5=
</w:fldData>
        </w:fldChar>
      </w:r>
      <w:r w:rsidR="00424C8F">
        <w:rPr>
          <w:rFonts w:ascii="Calibri" w:eastAsia="Times New Roman" w:hAnsi="Calibri" w:cs="Times New Roman"/>
          <w:lang w:eastAsia="en-GB"/>
        </w:rPr>
        <w:instrText xml:space="preserve"> ADDIN EN.CITE </w:instrText>
      </w:r>
      <w:r w:rsidR="00424C8F">
        <w:rPr>
          <w:rFonts w:ascii="Calibri" w:eastAsia="Times New Roman" w:hAnsi="Calibri" w:cs="Times New Roman"/>
          <w:lang w:eastAsia="en-GB"/>
        </w:rPr>
        <w:fldChar w:fldCharType="begin">
          <w:fldData xml:space="preserve">PEVuZE5vdGU+PENpdGUgQXV0aG9yWWVhcj0iMSI+PEF1dGhvcj5IdWFuZzwvQXV0aG9yPjxZZWFy
PjE5OTg8L1llYXI+PFJlY051bT4xMDg8L1JlY051bT48RGlzcGxheVRleHQ+SHVhbmcsIGV0IGFs
LiBbMTddPC9EaXNwbGF5VGV4dD48cmVjb3JkPjxyZWMtbnVtYmVyPjEwODwvcmVjLW51bWJlcj48
Zm9yZWlnbi1rZXlzPjxrZXkgYXBwPSJFTiIgZGItaWQ9ImV4dHhmdjUybmVhZXJ0ZWZ2dzR4ZHR6
Z3NyZTJwemQ5MmRwOSIgdGltZXN0YW1wPSIxNjUxMTYzMDIyIj4xMDg8L2tleT48L2ZvcmVpZ24t
a2V5cz48cmVmLXR5cGUgbmFtZT0iSm91cm5hbCBBcnRpY2xlIj4xNzwvcmVmLXR5cGU+PGNvbnRy
aWJ1dG9ycz48YXV0aG9ycz48YXV0aG9yPkh1YW5nLCBOb3JkZW4gRS48L2F1dGhvcj48YXV0aG9y
PlNoZW4sIFpoZW5nPC9hdXRob3I+PGF1dGhvcj5Mb25nLCBTdGV2ZW4gUi48L2F1dGhvcj48YXV0
aG9yPld1LCBNYW5saSBDLjwvYXV0aG9yPjxhdXRob3I+U2hpaCwgSHNpbmcgSC48L2F1dGhvcj48
YXV0aG9yPlpoZW5nLCBRdWFuYW48L2F1dGhvcj48YXV0aG9yPlllbiwgTmFpLUNoeXVhbjwvYXV0
aG9yPjxhdXRob3I+VHVuZywgQ2hpIENoYW88L2F1dGhvcj48YXV0aG9yPkxpdSwgSGVucnkgSC48
L2F1dGhvcj48L2F1dGhvcnM+PC9jb250cmlidXRvcnM+PHRpdGxlcz48dGl0bGU+VGhlIGVtcGly
aWNhbCBtb2RlIGRlY29tcG9zaXRpb24gYW5kIHRoZSBIaWxiZXJ0IHNwZWN0cnVtIGZvciBub25s
aW5lYXIgYW5kIG5vbi1zdGF0aW9uYXJ5IHRpbWUgc2VyaWVzIGFuYWx5c2lzPC90aXRsZT48c2Vj
b25kYXJ5LXRpdGxlPlByb2NlZWRpbmdzIG9mIHRoZSBSb3lhbCBTb2NpZXR5IG9mIExvbmRvbi4g
U2VyaWVzIEE6IE1hdGhlbWF0aWNhbCwgUGh5c2ljYWwgYW5kIEVuZ2luZWVyaW5nIFNjaWVuY2Vz
PC9zZWNvbmRhcnktdGl0bGU+PC90aXRsZXM+PHBlcmlvZGljYWw+PGZ1bGwtdGl0bGU+UHJvY2Vl
ZGluZ3Mgb2YgdGhlIFJveWFsIFNvY2lldHkgb2YgTG9uZG9uLiBTZXJpZXMgQTogTWF0aGVtYXRp
Y2FsLCBQaHlzaWNhbCBhbmQgRW5naW5lZXJpbmcgU2NpZW5jZXM8L2Z1bGwtdGl0bGU+PC9wZXJp
b2RpY2FsPjxwYWdlcz45MDMtOTk1PC9wYWdlcz48dm9sdW1lPjQ1NDwvdm9sdW1lPjxudW1iZXI+
MTk3MTwvbnVtYmVyPjxkYXRlcz48eWVhcj4xOTk4PC95ZWFyPjwvZGF0ZXM+PHVybHM+PHJlbGF0
ZWQtdXJscz48dXJsPmh0dHBzOi8vcm95YWxzb2NpZXR5cHVibGlzaGluZy5vcmcvZG9pL2Ficy8x
MC4xMDk4L3JzcGEuMTk5OC4wMTkzICVYIEEgbmV3IG1ldGhvZCBmb3IgYW5hbHlzaW5nIG5vbmxp
bmVhciBhbmQgbm9uLXN0YXRpb25hcnkgZGF0YSBoYXMgYmVlbiBkZXZlbG9wZWQuIFRoZSBrZXkg
cGFydCBvZiB0aGUgbWV0aG9kIGlzIHRoZSDigJhlbXBpcmljYWwgbW9kZSBkZWNvbXBvc2l0aW9u
4oCZIG1ldGhvZCB3aXRoIHdoaWNoIGFueSBjb21wbGljYXRlZCBkYXRhIHNldCBjYW4gYmUgZGVj
b21wb3NlZCBpbnRvIGEgZmluaXRlIGFuZCBvZnRlbiBzbWFsbCBudW1iZXIgb2Yg4oCYaW50cmlu
c2ljIG1vZGUgZnVuY3Rpb25z4oCZIHRoYXQgYWRtaXQgd2VsbC1iZWhhdmVkIEhpbGJlcnQgdHJh
bnNmb3Jtcy4gVGhpcyBkZWNvbXBvc2l0aW9uIG1ldGhvZCBpcyBhZGFwdGl2ZSwgYW5kLCB0aGVy
ZWZvcmUsIGhpZ2hseSBlZmZpY2llbnQuIFNpbmNlIHRoZSBkZWNvbXBvc2l0aW9uIGlzIGJhc2Vk
IG9uIHRoZSBsb2NhbCBjaGFyYWN0ZXJpc3RpYyB0aW1lIHNjYWxlIG9mIHRoZSBkYXRhLCBpdCBp
cyBhcHBsaWNhYmxlIHRvIG5vbmxpbmVhciBhbmQgbm9uLXN0YXRpb25hcnkgcHJvY2Vzc2VzLiBX
aXRoIHRoZSBIaWxiZXJ0IHRyYW5zZm9ybSwgdGhlIOKAmGluc3RyaW5pYyBtb2RlIGZ1bmN0aW9u
c+KAmSB5aWVsZCBpbnN0YW50YW5lb3VzIGZyZXF1ZW5jaWVzIGFzIGZ1bmN0aW9ucyBvZiB0aW1l
IHRoYXQgZ2l2ZSBzaGFycCBpZGVudGlmaWNhdGlvbnMgb2YgaW1iZWRkZWQgc3RydWN0dXJlcy4g
VGhlIGZpbmFsIHByZXNlbnRhdGlvbiBvZiB0aGUgcmVzdWx0cyBpcyBhbiBlbmVyZ3ktZnJlcXVl
bmN5LXRpbWUgZGlzdHJpYnV0aW9uLCBkZXNpZ25hdGVkIGFzIHRoZSBIaWxiZXJ0IHNwZWN0cnVt
LiBJbiB0aGlzIG1ldGhvZCwgdGhlIG1haW4gY29uY2VwdHVhbCBpbm5vdmF0aW9ucyBhcmUgdGhl
IGludHJvZHVjdGlvbiBvZiDigJhpbnRyaW5zaWMgbW9kZSBmdW5jdGlvbnPigJkgYmFzZWQgb24g
bG9jYWwgcHJvcGVydGllcyBvZiB0aGUgc2lnbmFsLCB3aGljaCBtYWtlIHRoZSBpbnN0YW50YW5l
b3VzIGZyZXF1ZW5jeSBtZWFuaW5nZnVsOyBhbmQgdGhlIGludHJvZHVjdGlvbiBvZiB0aGUgaW5z
dGFudGFuZW91cyBmcmVxdWVuY2llcyBmb3IgY29tcGxpY2F0ZWQgZGF0YSBzZXRzLCB3aGljaCBl
bGltaW5hdGUgdGhlIG5lZWQgZm9yIHNwdXJpb3VzIGhhcm1vbmljcyB0byByZXByZXNlbnQgbm9u
bGluZWFyIGFuZCBub24tc3RhdGlvbmFyeSBzaWduYWxzLiBFeGFtcGxlcyBmcm9tIHRoZSBudW1l
cmljYWwgcmVzdWx0cyBvZiB0aGUgY2xhc3NpY2FsIG5vbmxpbmVhciBlcXVhdGlvbiBzeXN0ZW1z
IGFuZCBkYXRhIHJlcHJlc2VudGluZyBuYXR1cmFsIHBoZW5vbWVuYSBhcmUgZ2l2ZW4gdG8gZGVt
b25zdHJhdGUgdGhlIHBvd2VyIG9mIHRoaXMgbmV3IG1ldGhvZC4gQ2xhc3NpY2FsIG5vbmxpbmVh
ciBzeXN0ZW0gZGF0YSBhcmUgZXNwZWNpYWxseSBpbnRlcmVzdGluZywgZm9yIHRoZXkgc2VydmUg
dG8gaWxsdXN0cmF0ZSB0aGUgcm9sZXMgcGxheWVkIGJ5IHRoZSBub25saW5lYXIgYW5kIG5vbi1z
dGF0aW9uYXJ5IGVmZmVjdHMgaW4gdGhlIGVuZXJneS1mcmVxdWVuY3ktdGltZSBkaXN0cmlidXRp
b24uPC91cmw+PC9yZWxhdGVkLXVybHM+PC91cmxzPjxlbGVjdHJvbmljLXJlc291cmNlLW51bT5o
dHRwczovL2RvaS5vcmcvMTAuMTA5OC9yc3BhLjE5OTguMDE5MzwvZWxlY3Ryb25pYy1yZXNvdXJj
ZS1udW0+PC9yZWNvcmQ+PC9DaXRlPjwvRW5kTm90ZT5=
</w:fldData>
        </w:fldChar>
      </w:r>
      <w:r w:rsidR="00424C8F">
        <w:rPr>
          <w:rFonts w:ascii="Calibri" w:eastAsia="Times New Roman" w:hAnsi="Calibri" w:cs="Times New Roman"/>
          <w:lang w:eastAsia="en-GB"/>
        </w:rPr>
        <w:instrText xml:space="preserve"> ADDIN EN.CITE.DATA </w:instrText>
      </w:r>
      <w:r w:rsidR="00424C8F">
        <w:rPr>
          <w:rFonts w:ascii="Calibri" w:eastAsia="Times New Roman" w:hAnsi="Calibri" w:cs="Times New Roman"/>
          <w:lang w:eastAsia="en-GB"/>
        </w:rPr>
      </w:r>
      <w:r w:rsidR="00424C8F">
        <w:rPr>
          <w:rFonts w:ascii="Calibri" w:eastAsia="Times New Roman" w:hAnsi="Calibri" w:cs="Times New Roman"/>
          <w:lang w:eastAsia="en-GB"/>
        </w:rPr>
        <w:fldChar w:fldCharType="end"/>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FE597B">
        <w:rPr>
          <w:rFonts w:ascii="Calibri" w:eastAsia="Times New Roman" w:hAnsi="Calibri" w:cs="Times New Roman"/>
          <w:noProof/>
          <w:lang w:eastAsia="en-GB"/>
        </w:rPr>
        <w:t>Huang, et al. [17]</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w:t>
      </w:r>
      <w:r w:rsidR="001801A3">
        <w:rPr>
          <w:rFonts w:ascii="Calibri" w:eastAsia="Times New Roman" w:hAnsi="Calibri" w:cs="Times New Roman"/>
          <w:lang w:eastAsia="en-GB"/>
        </w:rPr>
        <w:t xml:space="preserve"> </w:t>
      </w:r>
      <w:r w:rsidR="00103057">
        <w:rPr>
          <w:rFonts w:ascii="Calibri" w:eastAsia="Times New Roman" w:hAnsi="Calibri" w:cs="Times New Roman"/>
          <w:lang w:eastAsia="en-GB"/>
        </w:rPr>
        <w:t>Another challenge to be considered in applying these methods to other wave types is related to the realisation of the experiment, as some wave</w:t>
      </w:r>
      <w:r w:rsidR="005E3E3F">
        <w:rPr>
          <w:rFonts w:ascii="Calibri" w:eastAsia="Times New Roman" w:hAnsi="Calibri" w:cs="Times New Roman"/>
          <w:lang w:eastAsia="en-GB"/>
        </w:rPr>
        <w:t xml:space="preserve"> types, e.g. longitudinal,</w:t>
      </w:r>
      <w:r w:rsidR="00103057">
        <w:rPr>
          <w:rFonts w:ascii="Calibri" w:eastAsia="Times New Roman" w:hAnsi="Calibri" w:cs="Times New Roman"/>
          <w:lang w:eastAsia="en-GB"/>
        </w:rPr>
        <w:t xml:space="preserve"> might be difficult to excite and measure.</w:t>
      </w:r>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The next section contains an overview of the relevant methods, including the definition of the local wavenumber as a property of the analytic signal, and the descriptions of the Hilbert transform and the Direct Quadrature, </w:t>
      </w:r>
      <w:r w:rsidR="00436382">
        <w:rPr>
          <w:rFonts w:ascii="Calibri" w:eastAsia="Times New Roman" w:hAnsi="Calibri" w:cs="Times New Roman"/>
          <w:lang w:eastAsia="en-GB"/>
        </w:rPr>
        <w:t xml:space="preserve">along with the </w:t>
      </w:r>
      <w:r w:rsidRPr="00245DD7">
        <w:rPr>
          <w:rFonts w:ascii="Calibri" w:eastAsia="Times New Roman" w:hAnsi="Calibri" w:cs="Times New Roman"/>
          <w:lang w:eastAsia="en-GB"/>
        </w:rPr>
        <w:t xml:space="preserve">main sources of distortions and the proposed modifications to make these methods more suitable to the application at hand. A numerical analysis is then performed where an infinite one-dimensional waveguide is simulated, and the two methods are employed to locate a structural change added to the structure. This is then validated experimentally with a beam with anechoic terminations and added discontinuities in the form of a mass or supporting string. </w:t>
      </w:r>
    </w:p>
    <w:p w:rsidR="00245DD7" w:rsidRPr="00245DD7" w:rsidRDefault="00245DD7" w:rsidP="00792392">
      <w:pPr>
        <w:pStyle w:val="Heading1"/>
      </w:pPr>
      <w:bookmarkStart w:id="0" w:name="_Ref139294548"/>
      <w:bookmarkStart w:id="1" w:name="_Toc132637647"/>
      <w:bookmarkStart w:id="2" w:name="_Toc135736952"/>
      <w:r w:rsidRPr="00245DD7">
        <w:t>Methods</w:t>
      </w:r>
      <w:bookmarkEnd w:id="0"/>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US"/>
        </w:rPr>
        <w:t>The methods reviewed and modified in this work are based on the local wavenumber defined as a property of the analytic signal</w:t>
      </w:r>
      <w:bookmarkEnd w:id="1"/>
      <w:bookmarkEnd w:id="2"/>
      <w:r w:rsidRPr="00245DD7">
        <w:rPr>
          <w:rFonts w:ascii="Calibri" w:eastAsia="Times New Roman" w:hAnsi="Calibri" w:cs="Times New Roman"/>
          <w:lang w:eastAsia="en-US"/>
        </w:rPr>
        <w:t xml:space="preserve">. </w:t>
      </w:r>
      <w:r w:rsidRPr="00245DD7">
        <w:rPr>
          <w:rFonts w:ascii="Calibri" w:eastAsia="Times New Roman" w:hAnsi="Calibri" w:cs="Times New Roman"/>
          <w:lang w:eastAsia="en-GB"/>
        </w:rPr>
        <w:t xml:space="preserve">An analytic signal </w:t>
      </w:r>
      <m:oMath>
        <m:r>
          <w:rPr>
            <w:rFonts w:ascii="Cambria Math" w:eastAsia="Times New Roman" w:hAnsi="Cambria Math" w:cs="Times New Roman"/>
            <w:lang w:eastAsia="en-GB"/>
          </w:rPr>
          <m:t>z(x)</m:t>
        </m:r>
      </m:oMath>
      <w:r w:rsidRPr="00245DD7">
        <w:rPr>
          <w:rFonts w:ascii="Calibri" w:eastAsia="Times New Roman" w:hAnsi="Calibri" w:cs="Times New Roman"/>
          <w:lang w:eastAsia="en-GB"/>
        </w:rPr>
        <w:t xml:space="preserve"> is a complex-valued signal that has an imaginary part  </w:t>
      </w:r>
      <m:oMath>
        <m:acc>
          <m:accPr>
            <m:chr m:val="̃"/>
            <m:ctrlPr>
              <w:rPr>
                <w:rFonts w:ascii="Cambria Math" w:eastAsia="Times New Roman" w:hAnsi="Cambria Math" w:cs="Times New Roman"/>
                <w:i/>
                <w:lang w:eastAsia="en-GB"/>
              </w:rPr>
            </m:ctrlPr>
          </m:accPr>
          <m:e>
            <m:r>
              <w:rPr>
                <w:rFonts w:ascii="Cambria Math" w:eastAsia="Times New Roman" w:hAnsi="Cambria Math" w:cs="Times New Roman"/>
                <w:lang w:eastAsia="en-GB"/>
              </w:rPr>
              <m:t>w</m:t>
            </m:r>
          </m:e>
        </m:acc>
        <m:r>
          <w:rPr>
            <w:rFonts w:ascii="Cambria Math" w:eastAsia="Times New Roman" w:hAnsi="Cambria Math" w:cs="Times New Roman"/>
            <w:lang w:eastAsia="en-GB"/>
          </w:rPr>
          <m:t>(x)</m:t>
        </m:r>
      </m:oMath>
      <w:r w:rsidRPr="00245DD7">
        <w:rPr>
          <w:rFonts w:ascii="Calibri" w:eastAsia="Times New Roman" w:hAnsi="Calibri" w:cs="Times New Roman"/>
          <w:lang w:eastAsia="en-GB"/>
        </w:rPr>
        <w:t xml:space="preserve"> which corresponds to the quadrature of its real part </w:t>
      </w:r>
      <m:oMath>
        <m:r>
          <w:rPr>
            <w:rFonts w:ascii="Cambria Math" w:eastAsia="Times New Roman" w:hAnsi="Cambria Math" w:cs="Times New Roman"/>
            <w:lang w:eastAsia="en-GB"/>
          </w:rPr>
          <m:t>w(x)</m:t>
        </m:r>
      </m:oMath>
      <w:r w:rsidRPr="00245DD7">
        <w:rPr>
          <w:rFonts w:ascii="Calibri" w:eastAsia="Times New Roman" w:hAnsi="Calibri" w:cs="Times New Roman"/>
          <w:lang w:eastAsia="en-GB"/>
        </w:rPr>
        <w:t xml:space="preserve"> (</w:t>
      </w:r>
      <w:r w:rsidRPr="00245DD7">
        <w:rPr>
          <w:rFonts w:ascii="Calibri" w:eastAsia="Times New Roman" w:hAnsi="Calibri" w:cs="Times New Roman"/>
          <w:lang w:eastAsia="en-GB"/>
        </w:rPr>
        <w:fldChar w:fldCharType="begin"/>
      </w:r>
      <w:r w:rsidR="00436382">
        <w:rPr>
          <w:rFonts w:ascii="Calibri" w:eastAsia="Times New Roman" w:hAnsi="Calibri" w:cs="Times New Roman"/>
          <w:lang w:eastAsia="en-GB"/>
        </w:rPr>
        <w:instrText xml:space="preserve"> ADDIN EN.CITE &lt;EndNote&gt;&lt;Cite AuthorYear="1"&gt;&lt;Author&gt;Gabor&lt;/Author&gt;&lt;Year&gt;1946&lt;/Year&gt;&lt;RecNum&gt;149&lt;/RecNum&gt;&lt;DisplayText&gt;Gabor [25]&lt;/DisplayText&gt;&lt;record&gt;&lt;rec-number&gt;149&lt;/rec-number&gt;&lt;foreign-keys&gt;&lt;key app="EN" db-id="extxfv52neaertefvw4xdtzgsre2pzd92dp9" timestamp="1681224370"&gt;149&lt;/key&gt;&lt;/foreign-keys&gt;&lt;ref-type name="Journal Article"&gt;17&lt;/ref-type&gt;&lt;contributors&gt;&lt;authors&gt;&lt;author&gt;Gabor, Dennis&lt;/author&gt;&lt;/authors&gt;&lt;/contributors&gt;&lt;titles&gt;&lt;title&gt;Theory of communication&lt;/title&gt;&lt;secondary-title&gt;Journal of the Institution of Electrical Engineers - Part I: General&lt;/secondary-title&gt;&lt;/titles&gt;&lt;periodical&gt;&lt;full-title&gt;Journal of the Institution of Electrical Engineers - Part I: General&lt;/full-title&gt;&lt;/periodical&gt;&lt;pages&gt;58-58&lt;/pages&gt;&lt;volume&gt;94&lt;/volume&gt;&lt;dates&gt;&lt;year&gt;1946&lt;/year&gt;&lt;/dates&gt;&lt;urls&gt;&lt;/urls&gt;&lt;electronic-resource-num&gt;https://doi.org/10.1049/ji-1.1947.0015&lt;/electronic-resource-num&gt;&lt;/record&gt;&lt;/Cite&gt;&lt;/EndNote&gt;</w:instrText>
      </w:r>
      <w:r w:rsidRPr="00245DD7">
        <w:rPr>
          <w:rFonts w:ascii="Calibri" w:eastAsia="Times New Roman" w:hAnsi="Calibri" w:cs="Times New Roman"/>
          <w:lang w:eastAsia="en-GB"/>
        </w:rPr>
        <w:fldChar w:fldCharType="separate"/>
      </w:r>
      <w:r w:rsidR="00436382">
        <w:rPr>
          <w:rFonts w:ascii="Calibri" w:eastAsia="Times New Roman" w:hAnsi="Calibri" w:cs="Times New Roman"/>
          <w:noProof/>
          <w:lang w:eastAsia="en-GB"/>
        </w:rPr>
        <w:t>Gabor [25]</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w:t>
      </w:r>
    </w:p>
    <w:tbl>
      <w:tblPr>
        <w:tblW w:w="0" w:type="auto"/>
        <w:tblLook w:val="04A0" w:firstRow="1" w:lastRow="0" w:firstColumn="1" w:lastColumn="0" w:noHBand="0" w:noVBand="1"/>
      </w:tblPr>
      <w:tblGrid>
        <w:gridCol w:w="739"/>
        <w:gridCol w:w="6730"/>
        <w:gridCol w:w="1035"/>
      </w:tblGrid>
      <w:tr w:rsidR="00245DD7" w:rsidRPr="00245DD7" w:rsidTr="001720E9">
        <w:tc>
          <w:tcPr>
            <w:tcW w:w="739" w:type="dxa"/>
          </w:tcPr>
          <w:p w:rsidR="00245DD7" w:rsidRPr="00245DD7" w:rsidRDefault="00245DD7" w:rsidP="00245DD7">
            <w:pPr>
              <w:spacing w:before="200" w:after="0" w:line="360" w:lineRule="atLeast"/>
              <w:jc w:val="both"/>
              <w:rPr>
                <w:rFonts w:ascii="Calibri" w:eastAsia="Times New Roman" w:hAnsi="Calibri" w:cs="Times New Roman"/>
              </w:rPr>
            </w:pPr>
          </w:p>
        </w:tc>
        <w:tc>
          <w:tcPr>
            <w:tcW w:w="6730" w:type="dxa"/>
          </w:tcPr>
          <w:p w:rsidR="00245DD7" w:rsidRPr="00245DD7" w:rsidRDefault="00245DD7" w:rsidP="00245DD7">
            <w:pPr>
              <w:spacing w:before="200" w:after="0" w:line="360" w:lineRule="atLeast"/>
              <w:jc w:val="both"/>
              <w:rPr>
                <w:rFonts w:ascii="Calibri" w:eastAsia="Times New Roman" w:hAnsi="Calibri" w:cs="Times New Roman"/>
                <w:lang w:eastAsia="en-GB"/>
              </w:rPr>
            </w:pPr>
            <m:oMathPara>
              <m:oMath>
                <m:r>
                  <w:rPr>
                    <w:rFonts w:ascii="Cambria Math" w:eastAsia="Times New Roman" w:hAnsi="Cambria Math" w:cs="Times New Roman"/>
                    <w:lang w:eastAsia="en-GB"/>
                  </w:rPr>
                  <m:t>z</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r>
                  <w:rPr>
                    <w:rFonts w:ascii="Cambria Math" w:eastAsia="Times New Roman" w:hAnsi="Cambria Math" w:cs="Times New Roman"/>
                    <w:lang w:eastAsia="en-GB"/>
                  </w:rPr>
                  <m:t>=w</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r>
                  <w:rPr>
                    <w:rFonts w:ascii="Cambria Math" w:eastAsia="Times New Roman" w:hAnsi="Cambria Math" w:cs="Times New Roman"/>
                    <w:lang w:eastAsia="en-GB"/>
                  </w:rPr>
                  <m:t>+i</m:t>
                </m:r>
                <m:acc>
                  <m:accPr>
                    <m:chr m:val="̃"/>
                    <m:ctrlPr>
                      <w:rPr>
                        <w:rFonts w:ascii="Cambria Math" w:eastAsia="Times New Roman" w:hAnsi="Cambria Math" w:cs="Times New Roman"/>
                        <w:i/>
                        <w:lang w:eastAsia="en-GB"/>
                      </w:rPr>
                    </m:ctrlPr>
                  </m:accPr>
                  <m:e>
                    <m:r>
                      <w:rPr>
                        <w:rFonts w:ascii="Cambria Math" w:eastAsia="Times New Roman" w:hAnsi="Cambria Math" w:cs="Times New Roman"/>
                        <w:lang w:eastAsia="en-GB"/>
                      </w:rPr>
                      <m:t>w</m:t>
                    </m:r>
                  </m:e>
                </m:acc>
                <m:r>
                  <w:rPr>
                    <w:rFonts w:ascii="Cambria Math" w:eastAsia="Times New Roman" w:hAnsi="Cambria Math" w:cs="Times New Roman"/>
                    <w:lang w:eastAsia="en-GB"/>
                  </w:rPr>
                  <m:t>(x)</m:t>
                </m:r>
              </m:oMath>
            </m:oMathPara>
          </w:p>
        </w:tc>
        <w:tc>
          <w:tcPr>
            <w:tcW w:w="1035" w:type="dxa"/>
            <w:vAlign w:val="center"/>
          </w:tcPr>
          <w:p w:rsidR="00245DD7" w:rsidRPr="00245DD7" w:rsidRDefault="00245DD7" w:rsidP="00245DD7">
            <w:pPr>
              <w:tabs>
                <w:tab w:val="left" w:pos="1418"/>
              </w:tabs>
              <w:spacing w:before="120" w:after="120" w:line="360" w:lineRule="atLeast"/>
              <w:ind w:left="1134" w:hanging="1134"/>
              <w:contextualSpacing/>
              <w:jc w:val="both"/>
              <w:rPr>
                <w:rFonts w:ascii="Calibri" w:eastAsia="Times New Roman" w:hAnsi="Calibri" w:cs="Times New Roman"/>
                <w:szCs w:val="26"/>
                <w:lang w:eastAsia="en-US"/>
              </w:rPr>
            </w:pPr>
            <w:r w:rsidRPr="00245DD7">
              <w:rPr>
                <w:rFonts w:ascii="Calibri" w:eastAsia="Times New Roman" w:hAnsi="Calibri" w:cs="Times New Roman"/>
                <w:szCs w:val="26"/>
                <w:lang w:eastAsia="en-US"/>
              </w:rPr>
              <w:t>(</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Equation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1</w:t>
            </w:r>
            <w:r w:rsidRPr="00245DD7">
              <w:rPr>
                <w:rFonts w:ascii="Calibri" w:eastAsia="Times New Roman" w:hAnsi="Calibri" w:cs="Times New Roman"/>
                <w:szCs w:val="26"/>
                <w:lang w:eastAsia="en-US"/>
              </w:rPr>
              <w:fldChar w:fldCharType="end"/>
            </w:r>
            <w:r w:rsidRPr="00245DD7">
              <w:rPr>
                <w:rFonts w:ascii="Calibri" w:eastAsia="Times New Roman" w:hAnsi="Calibri" w:cs="Times New Roman"/>
                <w:szCs w:val="26"/>
                <w:lang w:eastAsia="en-US"/>
              </w:rPr>
              <w:t>)</w:t>
            </w:r>
          </w:p>
        </w:tc>
      </w:tr>
    </w:tbl>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Although commonly applied to time signals</w:t>
      </w:r>
      <w:r w:rsidR="003C75EA">
        <w:rPr>
          <w:rFonts w:ascii="Calibri" w:eastAsia="Times New Roman" w:hAnsi="Calibri" w:cs="Times New Roman"/>
          <w:lang w:eastAsia="en-GB"/>
        </w:rPr>
        <w:t xml:space="preserve"> (</w:t>
      </w:r>
      <w:r w:rsidR="003C75EA" w:rsidRPr="00245DD7">
        <w:rPr>
          <w:rFonts w:ascii="Calibri" w:eastAsia="Times New Roman" w:hAnsi="Calibri" w:cs="Times New Roman"/>
          <w:lang w:eastAsia="en-GB"/>
        </w:rPr>
        <w:fldChar w:fldCharType="begin">
          <w:fldData xml:space="preserve">PEVuZE5vdGU+PENpdGUgQXV0aG9yWWVhcj0iMSI+PEF1dGhvcj5NZXNuaWw8L0F1dGhvcj48WWVh
cj4yMDE1PC9ZZWFyPjxSZWNOdW0+MTQwPC9SZWNOdW0+PERpc3BsYXlUZXh0Pk1lc25pbCwgZXQg
YWwuIFs0XTwvRGlzcGxheVRleHQ+PHJlY29yZD48cmVjLW51bWJlcj4xNDA8L3JlYy1udW1iZXI+
PGZvcmVpZ24ta2V5cz48a2V5IGFwcD0iRU4iIGRiLWlkPSJleHR4ZnY1Mm5lYWVydGVmdnc0eGR0
emdzcmUycHpkOTJkcDkiIHRpbWVzdGFtcD0iMTY4MTEzOTc4NSI+MTQwPC9rZXk+PC9mb3JlaWdu
LWtleXM+PHJlZi10eXBlIG5hbWU9IkpvdXJuYWwgQXJ0aWNsZSI+MTc8L3JlZi10eXBlPjxjb250
cmlidXRvcnM+PGF1dGhvcnM+PGF1dGhvcj5NZXNuaWwsIE9saXZpZXI8L2F1dGhvcj48YXV0aG9y
PkxlY2tleSwgQ2FyYSBBQzwvYXV0aG9yPjxhdXRob3I+UnV6emVuZSwgTWFzc2ltbzwvYXV0aG9y
PjwvYXV0aG9ycz48L2NvbnRyaWJ1dG9ycz48dGl0bGVzPjx0aXRsZT5JbnN0YW50YW5lb3VzIGFu
ZCBsb2NhbCB3YXZlbnVtYmVyIGVzdGltYXRpb25zIGZvciBkYW1hZ2UgcXVhbnRpZmljYXRpb24g
aW4gY29tcG9zaXRlczwvdGl0bGU+PHNlY29uZGFyeS10aXRsZT5TdHJ1Y3R1cmFsIEhlYWx0aCBN
b25pdG9yaW5nPC9zZWNvbmRhcnktdGl0bGU+PC90aXRsZXM+PHBlcmlvZGljYWw+PGZ1bGwtdGl0
bGU+U3RydWN0dXJhbCBIZWFsdGggTW9uaXRvcmluZzwvZnVsbC10aXRsZT48L3BlcmlvZGljYWw+
PHBhZ2VzPjE5My0yMDQ8L3BhZ2VzPjx2b2x1bWU+MTQ8L3ZvbHVtZT48bnVtYmVyPjM8L251bWJl
cj48a2V5d29yZHM+PGtleXdvcmQ+R3VpZGVkIHdhdmVzLGNvbXBvc2l0ZSBtYXRlcmlhbHMsbm9u
ZGVzdHJ1Y3RpdmUgZXZhbHVhdGlvbixzdHJ1Y3R1cmFsIGhlYWx0aCBtb25pdG9yaW5nPC9rZXl3
b3JkPjwva2V5d29yZHM+PGRhdGVzPjx5ZWFyPjIwMTU8L3llYXI+PC9kYXRlcz48dXJscz48cmVs
YXRlZC11cmxzPjx1cmw+aHR0cHM6Ly9qb3VybmFscy5zYWdlcHViLmNvbS9kb2kvYWJzLzEwLjEx
NzcvMTQ3NTkyMTcxNDU2MDA3MzwvdXJsPjwvcmVsYXRlZC11cmxzPjwvdXJscz48ZWxlY3Ryb25p
Yy1yZXNvdXJjZS1udW0+aHR0cHM6Ly9kb2kub3JnLzEwLjExNzcvMTQ3NTkyMTcxNDU2MDA3Mzwv
ZWxlY3Ryb25pYy1yZXNvdXJjZS1udW0+PC9yZWNvcmQ+PC9DaXRlPjxDaXRlPjxBdXRob3I+TWVz
bmlsPC9BdXRob3I+PFllYXI+MjAxNTwvWWVhcj48UmVjTnVtPjE0MDwvUmVjTnVtPjxyZWNvcmQ+
PHJlYy1udW1iZXI+MTQwPC9yZWMtbnVtYmVyPjxmb3JlaWduLWtleXM+PGtleSBhcHA9IkVOIiBk
Yi1pZD0iZXh0eGZ2NTJuZWFlcnRlZnZ3NHhkdHpnc3JlMnB6ZDkyZHA5IiB0aW1lc3RhbXA9IjE2
ODExMzk3ODUiPjE0MDwva2V5PjwvZm9yZWlnbi1rZXlzPjxyZWYtdHlwZSBuYW1lPSJKb3VybmFs
IEFydGljbGUiPjE3PC9yZWYtdHlwZT48Y29udHJpYnV0b3JzPjxhdXRob3JzPjxhdXRob3I+TWVz
bmlsLCBPbGl2aWVyPC9hdXRob3I+PGF1dGhvcj5MZWNrZXksIENhcmEgQUM8L2F1dGhvcj48YXV0
aG9yPlJ1enplbmUsIE1hc3NpbW88L2F1dGhvcj48L2F1dGhvcnM+PC9jb250cmlidXRvcnM+PHRp
dGxlcz48dGl0bGU+SW5zdGFudGFuZW91cyBhbmQgbG9jYWwgd2F2ZW51bWJlciBlc3RpbWF0aW9u
cyBmb3IgZGFtYWdlIHF1YW50aWZpY2F0aW9uIGluIGNvbXBvc2l0ZXM8L3RpdGxlPjxzZWNvbmRh
cnktdGl0bGU+U3RydWN0dXJhbCBIZWFsdGggTW9uaXRvcmluZzwvc2Vjb25kYXJ5LXRpdGxlPjwv
dGl0bGVzPjxwZXJpb2RpY2FsPjxmdWxsLXRpdGxlPlN0cnVjdHVyYWwgSGVhbHRoIE1vbml0b3Jp
bmc8L2Z1bGwtdGl0bGU+PC9wZXJpb2RpY2FsPjxwYWdlcz4xOTMtMjA0PC9wYWdlcz48dm9sdW1l
PjE0PC92b2x1bWU+PG51bWJlcj4zPC9udW1iZXI+PGtleXdvcmRzPjxrZXl3b3JkPkd1aWRlZCB3
YXZlcyxjb21wb3NpdGUgbWF0ZXJpYWxzLG5vbmRlc3RydWN0aXZlIGV2YWx1YXRpb24sc3RydWN0
dXJhbCBoZWFsdGggbW9uaXRvcmluZzwva2V5d29yZD48L2tleXdvcmRzPjxkYXRlcz48eWVhcj4y
MDE1PC95ZWFyPjwvZGF0ZXM+PHVybHM+PHJlbGF0ZWQtdXJscz48dXJsPmh0dHBzOi8vam91cm5h
bHMuc2FnZXB1Yi5jb20vZG9pL2Ficy8xMC4xMTc3LzE0NzU5MjE3MTQ1NjAwNzM8L3VybD48L3Jl
bGF0ZWQtdXJscz48L3VybHM+PGVsZWN0cm9uaWMtcmVzb3VyY2UtbnVtPmh0dHBzOi8vZG9pLm9y
Zy8xMC4xMTc3LzE0NzU5MjE3MTQ1NjAwNzM8L2VsZWN0cm9uaWMtcmVzb3VyY2UtbnVtPjwvcmVj
b3JkPjwvQ2l0ZT48L0VuZE5vdGU+AG==
</w:fldData>
        </w:fldChar>
      </w:r>
      <w:r w:rsidR="00B2288F">
        <w:rPr>
          <w:rFonts w:ascii="Calibri" w:eastAsia="Times New Roman" w:hAnsi="Calibri" w:cs="Times New Roman"/>
          <w:lang w:eastAsia="en-GB"/>
        </w:rPr>
        <w:instrText xml:space="preserve"> ADDIN EN.CITE </w:instrText>
      </w:r>
      <w:r w:rsidR="00B2288F">
        <w:rPr>
          <w:rFonts w:ascii="Calibri" w:eastAsia="Times New Roman" w:hAnsi="Calibri" w:cs="Times New Roman"/>
          <w:lang w:eastAsia="en-GB"/>
        </w:rPr>
        <w:fldChar w:fldCharType="begin">
          <w:fldData xml:space="preserve">PEVuZE5vdGU+PENpdGUgQXV0aG9yWWVhcj0iMSI+PEF1dGhvcj5NZXNuaWw8L0F1dGhvcj48WWVh
cj4yMDE1PC9ZZWFyPjxSZWNOdW0+MTQwPC9SZWNOdW0+PERpc3BsYXlUZXh0Pk1lc25pbCwgZXQg
YWwuIFs0XTwvRGlzcGxheVRleHQ+PHJlY29yZD48cmVjLW51bWJlcj4xNDA8L3JlYy1udW1iZXI+
PGZvcmVpZ24ta2V5cz48a2V5IGFwcD0iRU4iIGRiLWlkPSJleHR4ZnY1Mm5lYWVydGVmdnc0eGR0
emdzcmUycHpkOTJkcDkiIHRpbWVzdGFtcD0iMTY4MTEzOTc4NSI+MTQwPC9rZXk+PC9mb3JlaWdu
LWtleXM+PHJlZi10eXBlIG5hbWU9IkpvdXJuYWwgQXJ0aWNsZSI+MTc8L3JlZi10eXBlPjxjb250
cmlidXRvcnM+PGF1dGhvcnM+PGF1dGhvcj5NZXNuaWwsIE9saXZpZXI8L2F1dGhvcj48YXV0aG9y
PkxlY2tleSwgQ2FyYSBBQzwvYXV0aG9yPjxhdXRob3I+UnV6emVuZSwgTWFzc2ltbzwvYXV0aG9y
PjwvYXV0aG9ycz48L2NvbnRyaWJ1dG9ycz48dGl0bGVzPjx0aXRsZT5JbnN0YW50YW5lb3VzIGFu
ZCBsb2NhbCB3YXZlbnVtYmVyIGVzdGltYXRpb25zIGZvciBkYW1hZ2UgcXVhbnRpZmljYXRpb24g
aW4gY29tcG9zaXRlczwvdGl0bGU+PHNlY29uZGFyeS10aXRsZT5TdHJ1Y3R1cmFsIEhlYWx0aCBN
b25pdG9yaW5nPC9zZWNvbmRhcnktdGl0bGU+PC90aXRsZXM+PHBlcmlvZGljYWw+PGZ1bGwtdGl0
bGU+U3RydWN0dXJhbCBIZWFsdGggTW9uaXRvcmluZzwvZnVsbC10aXRsZT48L3BlcmlvZGljYWw+
PHBhZ2VzPjE5My0yMDQ8L3BhZ2VzPjx2b2x1bWU+MTQ8L3ZvbHVtZT48bnVtYmVyPjM8L251bWJl
cj48a2V5d29yZHM+PGtleXdvcmQ+R3VpZGVkIHdhdmVzLGNvbXBvc2l0ZSBtYXRlcmlhbHMsbm9u
ZGVzdHJ1Y3RpdmUgZXZhbHVhdGlvbixzdHJ1Y3R1cmFsIGhlYWx0aCBtb25pdG9yaW5nPC9rZXl3
b3JkPjwva2V5d29yZHM+PGRhdGVzPjx5ZWFyPjIwMTU8L3llYXI+PC9kYXRlcz48dXJscz48cmVs
YXRlZC11cmxzPjx1cmw+aHR0cHM6Ly9qb3VybmFscy5zYWdlcHViLmNvbS9kb2kvYWJzLzEwLjEx
NzcvMTQ3NTkyMTcxNDU2MDA3MzwvdXJsPjwvcmVsYXRlZC11cmxzPjwvdXJscz48ZWxlY3Ryb25p
Yy1yZXNvdXJjZS1udW0+aHR0cHM6Ly9kb2kub3JnLzEwLjExNzcvMTQ3NTkyMTcxNDU2MDA3Mzwv
ZWxlY3Ryb25pYy1yZXNvdXJjZS1udW0+PC9yZWNvcmQ+PC9DaXRlPjxDaXRlPjxBdXRob3I+TWVz
bmlsPC9BdXRob3I+PFllYXI+MjAxNTwvWWVhcj48UmVjTnVtPjE0MDwvUmVjTnVtPjxyZWNvcmQ+
PHJlYy1udW1iZXI+MTQwPC9yZWMtbnVtYmVyPjxmb3JlaWduLWtleXM+PGtleSBhcHA9IkVOIiBk
Yi1pZD0iZXh0eGZ2NTJuZWFlcnRlZnZ3NHhkdHpnc3JlMnB6ZDkyZHA5IiB0aW1lc3RhbXA9IjE2
ODExMzk3ODUiPjE0MDwva2V5PjwvZm9yZWlnbi1rZXlzPjxyZWYtdHlwZSBuYW1lPSJKb3VybmFs
IEFydGljbGUiPjE3PC9yZWYtdHlwZT48Y29udHJpYnV0b3JzPjxhdXRob3JzPjxhdXRob3I+TWVz
bmlsLCBPbGl2aWVyPC9hdXRob3I+PGF1dGhvcj5MZWNrZXksIENhcmEgQUM8L2F1dGhvcj48YXV0
aG9yPlJ1enplbmUsIE1hc3NpbW88L2F1dGhvcj48L2F1dGhvcnM+PC9jb250cmlidXRvcnM+PHRp
dGxlcz48dGl0bGU+SW5zdGFudGFuZW91cyBhbmQgbG9jYWwgd2F2ZW51bWJlciBlc3RpbWF0aW9u
cyBmb3IgZGFtYWdlIHF1YW50aWZpY2F0aW9uIGluIGNvbXBvc2l0ZXM8L3RpdGxlPjxzZWNvbmRh
cnktdGl0bGU+U3RydWN0dXJhbCBIZWFsdGggTW9uaXRvcmluZzwvc2Vjb25kYXJ5LXRpdGxlPjwv
dGl0bGVzPjxwZXJpb2RpY2FsPjxmdWxsLXRpdGxlPlN0cnVjdHVyYWwgSGVhbHRoIE1vbml0b3Jp
bmc8L2Z1bGwtdGl0bGU+PC9wZXJpb2RpY2FsPjxwYWdlcz4xOTMtMjA0PC9wYWdlcz48dm9sdW1l
PjE0PC92b2x1bWU+PG51bWJlcj4zPC9udW1iZXI+PGtleXdvcmRzPjxrZXl3b3JkPkd1aWRlZCB3
YXZlcyxjb21wb3NpdGUgbWF0ZXJpYWxzLG5vbmRlc3RydWN0aXZlIGV2YWx1YXRpb24sc3RydWN0
dXJhbCBoZWFsdGggbW9uaXRvcmluZzwva2V5d29yZD48L2tleXdvcmRzPjxkYXRlcz48eWVhcj4y
MDE1PC95ZWFyPjwvZGF0ZXM+PHVybHM+PHJlbGF0ZWQtdXJscz48dXJsPmh0dHBzOi8vam91cm5h
bHMuc2FnZXB1Yi5jb20vZG9pL2Ficy8xMC4xMTc3LzE0NzU5MjE3MTQ1NjAwNzM8L3VybD48L3Jl
bGF0ZWQtdXJscz48L3VybHM+PGVsZWN0cm9uaWMtcmVzb3VyY2UtbnVtPmh0dHBzOi8vZG9pLm9y
Zy8xMC4xMTc3LzE0NzU5MjE3MTQ1NjAwNzM8L2VsZWN0cm9uaWMtcmVzb3VyY2UtbnVtPjwvcmVj
b3JkPjwvQ2l0ZT48L0VuZE5vdGU+AG==
</w:fldData>
        </w:fldChar>
      </w:r>
      <w:r w:rsidR="00B2288F">
        <w:rPr>
          <w:rFonts w:ascii="Calibri" w:eastAsia="Times New Roman" w:hAnsi="Calibri" w:cs="Times New Roman"/>
          <w:lang w:eastAsia="en-GB"/>
        </w:rPr>
        <w:instrText xml:space="preserve"> ADDIN EN.CITE.DATA </w:instrText>
      </w:r>
      <w:r w:rsidR="00B2288F">
        <w:rPr>
          <w:rFonts w:ascii="Calibri" w:eastAsia="Times New Roman" w:hAnsi="Calibri" w:cs="Times New Roman"/>
          <w:lang w:eastAsia="en-GB"/>
        </w:rPr>
      </w:r>
      <w:r w:rsidR="00B2288F">
        <w:rPr>
          <w:rFonts w:ascii="Calibri" w:eastAsia="Times New Roman" w:hAnsi="Calibri" w:cs="Times New Roman"/>
          <w:lang w:eastAsia="en-GB"/>
        </w:rPr>
        <w:fldChar w:fldCharType="end"/>
      </w:r>
      <w:r w:rsidR="003C75EA" w:rsidRPr="00245DD7">
        <w:rPr>
          <w:rFonts w:ascii="Calibri" w:eastAsia="Times New Roman" w:hAnsi="Calibri" w:cs="Times New Roman"/>
          <w:lang w:eastAsia="en-GB"/>
        </w:rPr>
      </w:r>
      <w:r w:rsidR="003C75EA" w:rsidRPr="00245DD7">
        <w:rPr>
          <w:rFonts w:ascii="Calibri" w:eastAsia="Times New Roman" w:hAnsi="Calibri" w:cs="Times New Roman"/>
          <w:lang w:eastAsia="en-GB"/>
        </w:rPr>
        <w:fldChar w:fldCharType="separate"/>
      </w:r>
      <w:r w:rsidR="003C75EA">
        <w:rPr>
          <w:rFonts w:ascii="Calibri" w:eastAsia="Times New Roman" w:hAnsi="Calibri" w:cs="Times New Roman"/>
          <w:noProof/>
          <w:lang w:eastAsia="en-GB"/>
        </w:rPr>
        <w:t>Mesnil, et al. [4]</w:t>
      </w:r>
      <w:r w:rsidR="003C75EA" w:rsidRPr="00245DD7">
        <w:rPr>
          <w:rFonts w:ascii="Calibri" w:eastAsia="Times New Roman" w:hAnsi="Calibri" w:cs="Times New Roman"/>
          <w:lang w:eastAsia="en-GB"/>
        </w:rPr>
        <w:fldChar w:fldCharType="end"/>
      </w:r>
      <w:r w:rsidR="003C75EA">
        <w:rPr>
          <w:rFonts w:ascii="Calibri" w:eastAsia="Times New Roman" w:hAnsi="Calibri" w:cs="Times New Roman"/>
          <w:lang w:eastAsia="en-GB"/>
        </w:rPr>
        <w:t>)</w:t>
      </w:r>
      <w:r w:rsidRPr="00245DD7">
        <w:rPr>
          <w:rFonts w:ascii="Calibri" w:eastAsia="Times New Roman" w:hAnsi="Calibri" w:cs="Times New Roman"/>
          <w:lang w:eastAsia="en-GB"/>
        </w:rPr>
        <w:t xml:space="preserve">, in this work the following theory is adapted to vibration signals over space. The real and imaginary components can be written as a function of their local amplitudes </w:t>
      </w:r>
      <m:oMath>
        <m:r>
          <w:rPr>
            <w:rFonts w:ascii="Cambria Math" w:eastAsia="Times New Roman" w:hAnsi="Cambria Math" w:cs="Times New Roman"/>
            <w:lang w:eastAsia="en-GB"/>
          </w:rPr>
          <m:t>A</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oMath>
      <w:r w:rsidRPr="00245DD7">
        <w:rPr>
          <w:rFonts w:ascii="Calibri" w:eastAsia="Times New Roman" w:hAnsi="Calibri" w:cs="Times New Roman"/>
          <w:lang w:eastAsia="en-GB"/>
        </w:rPr>
        <w:t xml:space="preserve"> and local arguments </w:t>
      </w:r>
      <m:oMath>
        <m:r>
          <w:rPr>
            <w:rFonts w:ascii="Cambria Math" w:eastAsia="Times New Roman" w:hAnsi="Cambria Math" w:cs="Times New Roman"/>
            <w:lang w:eastAsia="en-GB"/>
          </w:rPr>
          <m:t>φ(x)</m:t>
        </m:r>
      </m:oMath>
    </w:p>
    <w:tbl>
      <w:tblPr>
        <w:tblW w:w="0" w:type="auto"/>
        <w:tblLook w:val="04A0" w:firstRow="1" w:lastRow="0" w:firstColumn="1" w:lastColumn="0" w:noHBand="0" w:noVBand="1"/>
      </w:tblPr>
      <w:tblGrid>
        <w:gridCol w:w="737"/>
        <w:gridCol w:w="6735"/>
        <w:gridCol w:w="1032"/>
      </w:tblGrid>
      <w:tr w:rsidR="00245DD7" w:rsidRPr="00245DD7" w:rsidTr="001720E9">
        <w:tc>
          <w:tcPr>
            <w:tcW w:w="759" w:type="dxa"/>
          </w:tcPr>
          <w:p w:rsidR="00245DD7" w:rsidRPr="00245DD7" w:rsidRDefault="00245DD7" w:rsidP="00245DD7">
            <w:pPr>
              <w:spacing w:before="200" w:after="0" w:line="360" w:lineRule="atLeast"/>
              <w:jc w:val="both"/>
              <w:rPr>
                <w:rFonts w:ascii="Calibri" w:eastAsia="Times New Roman" w:hAnsi="Calibri" w:cs="Times New Roman"/>
              </w:rPr>
            </w:pPr>
          </w:p>
        </w:tc>
        <w:tc>
          <w:tcPr>
            <w:tcW w:w="6944" w:type="dxa"/>
          </w:tcPr>
          <w:p w:rsidR="00245DD7" w:rsidRPr="00245DD7" w:rsidRDefault="00245DD7" w:rsidP="00245DD7">
            <w:pPr>
              <w:spacing w:before="200" w:after="0" w:line="360" w:lineRule="atLeast"/>
              <w:jc w:val="both"/>
              <w:rPr>
                <w:rFonts w:ascii="Calibri" w:eastAsia="Times New Roman" w:hAnsi="Calibri" w:cs="Times New Roman"/>
                <w:lang w:eastAsia="en-GB"/>
              </w:rPr>
            </w:pPr>
            <m:oMathPara>
              <m:oMath>
                <m:r>
                  <w:rPr>
                    <w:rFonts w:ascii="Cambria Math" w:eastAsia="Times New Roman" w:hAnsi="Cambria Math" w:cs="Times New Roman"/>
                    <w:lang w:eastAsia="en-GB"/>
                  </w:rPr>
                  <m:t>w</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r>
                  <w:rPr>
                    <w:rFonts w:ascii="Cambria Math" w:eastAsia="Times New Roman" w:hAnsi="Cambria Math" w:cs="Times New Roman"/>
                    <w:lang w:eastAsia="en-GB"/>
                  </w:rPr>
                  <m:t>=A</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func>
                  <m:funcPr>
                    <m:ctrlPr>
                      <w:rPr>
                        <w:rFonts w:ascii="Cambria Math" w:eastAsia="Times New Roman" w:hAnsi="Cambria Math" w:cs="Times New Roman"/>
                        <w:i/>
                        <w:lang w:eastAsia="en-GB"/>
                      </w:rPr>
                    </m:ctrlPr>
                  </m:funcPr>
                  <m:fName>
                    <m:r>
                      <m:rPr>
                        <m:sty m:val="p"/>
                      </m:rPr>
                      <w:rPr>
                        <w:rFonts w:ascii="Cambria Math" w:eastAsia="Times New Roman" w:hAnsi="Cambria Math" w:cs="Times New Roman"/>
                      </w:rPr>
                      <m:t>cos</m:t>
                    </m:r>
                  </m:fName>
                  <m:e>
                    <m:r>
                      <w:rPr>
                        <w:rFonts w:ascii="Cambria Math" w:eastAsia="Times New Roman" w:hAnsi="Cambria Math" w:cs="Times New Roman"/>
                        <w:lang w:eastAsia="en-GB"/>
                      </w:rPr>
                      <m:t>φ(x)</m:t>
                    </m:r>
                  </m:e>
                </m:func>
              </m:oMath>
            </m:oMathPara>
          </w:p>
        </w:tc>
        <w:tc>
          <w:tcPr>
            <w:tcW w:w="1056" w:type="dxa"/>
            <w:vAlign w:val="center"/>
          </w:tcPr>
          <w:p w:rsidR="00245DD7" w:rsidRPr="00245DD7" w:rsidRDefault="00245DD7" w:rsidP="00245DD7">
            <w:pPr>
              <w:keepNext/>
              <w:tabs>
                <w:tab w:val="left" w:pos="1418"/>
              </w:tabs>
              <w:spacing w:before="120" w:after="120" w:line="360" w:lineRule="atLeast"/>
              <w:ind w:left="1134" w:hanging="1134"/>
              <w:contextualSpacing/>
              <w:jc w:val="both"/>
              <w:rPr>
                <w:rFonts w:ascii="Calibri" w:eastAsia="Times New Roman" w:hAnsi="Calibri" w:cs="Times New Roman"/>
                <w:szCs w:val="26"/>
                <w:lang w:eastAsia="en-US"/>
              </w:rPr>
            </w:pPr>
            <w:bookmarkStart w:id="3" w:name="_Ref130569723"/>
            <w:r w:rsidRPr="00245DD7">
              <w:rPr>
                <w:rFonts w:ascii="Calibri" w:eastAsia="Times New Roman" w:hAnsi="Calibri" w:cs="Times New Roman"/>
                <w:szCs w:val="26"/>
                <w:lang w:eastAsia="en-US"/>
              </w:rPr>
              <w:t>(</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Equation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2</w:t>
            </w:r>
            <w:r w:rsidRPr="00245DD7">
              <w:rPr>
                <w:rFonts w:ascii="Calibri" w:eastAsia="Times New Roman" w:hAnsi="Calibri" w:cs="Times New Roman"/>
                <w:szCs w:val="26"/>
                <w:lang w:eastAsia="en-US"/>
              </w:rPr>
              <w:fldChar w:fldCharType="end"/>
            </w:r>
            <w:r w:rsidRPr="00245DD7">
              <w:rPr>
                <w:rFonts w:ascii="Calibri" w:eastAsia="Times New Roman" w:hAnsi="Calibri" w:cs="Times New Roman"/>
                <w:szCs w:val="26"/>
                <w:lang w:eastAsia="en-US"/>
              </w:rPr>
              <w:t>)</w:t>
            </w:r>
            <w:bookmarkEnd w:id="3"/>
          </w:p>
        </w:tc>
      </w:tr>
      <w:tr w:rsidR="00245DD7" w:rsidRPr="00245DD7" w:rsidTr="001720E9">
        <w:tc>
          <w:tcPr>
            <w:tcW w:w="759" w:type="dxa"/>
          </w:tcPr>
          <w:p w:rsidR="00245DD7" w:rsidRPr="00245DD7" w:rsidRDefault="00245DD7" w:rsidP="00245DD7">
            <w:pPr>
              <w:spacing w:before="200" w:after="0" w:line="360" w:lineRule="atLeast"/>
              <w:jc w:val="both"/>
              <w:rPr>
                <w:rFonts w:ascii="Calibri" w:eastAsia="Times New Roman" w:hAnsi="Calibri" w:cs="Times New Roman"/>
              </w:rPr>
            </w:pPr>
          </w:p>
        </w:tc>
        <w:tc>
          <w:tcPr>
            <w:tcW w:w="6944" w:type="dxa"/>
          </w:tcPr>
          <w:p w:rsidR="00245DD7" w:rsidRPr="00245DD7" w:rsidRDefault="00E10F1A" w:rsidP="00245DD7">
            <w:pPr>
              <w:spacing w:before="200" w:after="0" w:line="360" w:lineRule="atLeast"/>
              <w:jc w:val="both"/>
              <w:rPr>
                <w:rFonts w:ascii="Calibri" w:eastAsia="Times New Roman" w:hAnsi="Calibri" w:cs="Times New Roman"/>
                <w:lang w:eastAsia="en-GB"/>
              </w:rPr>
            </w:pPr>
            <m:oMathPara>
              <m:oMath>
                <m:acc>
                  <m:accPr>
                    <m:chr m:val="̃"/>
                    <m:ctrlPr>
                      <w:rPr>
                        <w:rFonts w:ascii="Cambria Math" w:eastAsia="Times New Roman" w:hAnsi="Cambria Math" w:cs="Times New Roman"/>
                        <w:i/>
                        <w:lang w:eastAsia="en-GB"/>
                      </w:rPr>
                    </m:ctrlPr>
                  </m:accPr>
                  <m:e>
                    <m:r>
                      <w:rPr>
                        <w:rFonts w:ascii="Cambria Math" w:eastAsia="Times New Roman" w:hAnsi="Cambria Math" w:cs="Times New Roman"/>
                        <w:lang w:eastAsia="en-GB"/>
                      </w:rPr>
                      <m:t>w</m:t>
                    </m:r>
                  </m:e>
                </m:acc>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r>
                  <w:rPr>
                    <w:rFonts w:ascii="Cambria Math" w:eastAsia="Times New Roman" w:hAnsi="Cambria Math" w:cs="Times New Roman"/>
                    <w:lang w:eastAsia="en-GB"/>
                  </w:rPr>
                  <m:t>=A</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func>
                  <m:funcPr>
                    <m:ctrlPr>
                      <w:rPr>
                        <w:rFonts w:ascii="Cambria Math" w:eastAsia="Times New Roman" w:hAnsi="Cambria Math" w:cs="Times New Roman"/>
                        <w:i/>
                        <w:lang w:eastAsia="en-GB"/>
                      </w:rPr>
                    </m:ctrlPr>
                  </m:funcPr>
                  <m:fName>
                    <m:r>
                      <m:rPr>
                        <m:sty m:val="p"/>
                      </m:rPr>
                      <w:rPr>
                        <w:rFonts w:ascii="Cambria Math" w:eastAsia="Times New Roman" w:hAnsi="Cambria Math" w:cs="Times New Roman"/>
                      </w:rPr>
                      <m:t>sin</m:t>
                    </m:r>
                  </m:fName>
                  <m:e>
                    <m:r>
                      <w:rPr>
                        <w:rFonts w:ascii="Cambria Math" w:eastAsia="Times New Roman" w:hAnsi="Cambria Math" w:cs="Times New Roman"/>
                        <w:lang w:eastAsia="en-GB"/>
                      </w:rPr>
                      <m:t>φ(x)</m:t>
                    </m:r>
                  </m:e>
                </m:func>
              </m:oMath>
            </m:oMathPara>
          </w:p>
        </w:tc>
        <w:tc>
          <w:tcPr>
            <w:tcW w:w="1056" w:type="dxa"/>
            <w:vAlign w:val="center"/>
          </w:tcPr>
          <w:p w:rsidR="00245DD7" w:rsidRPr="00245DD7" w:rsidRDefault="00245DD7" w:rsidP="00245DD7">
            <w:pPr>
              <w:keepNext/>
              <w:tabs>
                <w:tab w:val="left" w:pos="1418"/>
              </w:tabs>
              <w:spacing w:before="120" w:after="120" w:line="360" w:lineRule="atLeast"/>
              <w:ind w:left="1134" w:hanging="1134"/>
              <w:contextualSpacing/>
              <w:jc w:val="both"/>
              <w:rPr>
                <w:rFonts w:ascii="Calibri" w:eastAsia="Times New Roman" w:hAnsi="Calibri" w:cs="Times New Roman"/>
                <w:szCs w:val="26"/>
                <w:lang w:eastAsia="en-US"/>
              </w:rPr>
            </w:pPr>
            <w:r w:rsidRPr="00245DD7">
              <w:rPr>
                <w:rFonts w:ascii="Calibri" w:eastAsia="Times New Roman" w:hAnsi="Calibri" w:cs="Times New Roman"/>
                <w:szCs w:val="26"/>
                <w:lang w:eastAsia="en-US"/>
              </w:rPr>
              <w:t>(</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Equation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3</w:t>
            </w:r>
            <w:r w:rsidRPr="00245DD7">
              <w:rPr>
                <w:rFonts w:ascii="Calibri" w:eastAsia="Times New Roman" w:hAnsi="Calibri" w:cs="Times New Roman"/>
                <w:szCs w:val="26"/>
                <w:lang w:eastAsia="en-US"/>
              </w:rPr>
              <w:fldChar w:fldCharType="end"/>
            </w:r>
            <w:r w:rsidRPr="00245DD7">
              <w:rPr>
                <w:rFonts w:ascii="Calibri" w:eastAsia="Times New Roman" w:hAnsi="Calibri" w:cs="Times New Roman"/>
                <w:szCs w:val="26"/>
                <w:lang w:eastAsia="en-US"/>
              </w:rPr>
              <w:t>)</w:t>
            </w:r>
          </w:p>
        </w:tc>
      </w:tr>
    </w:tbl>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Over a spatial length </w:t>
      </w:r>
      <m:oMath>
        <m:r>
          <m:rPr>
            <m:sty m:val="p"/>
          </m:rPr>
          <w:rPr>
            <w:rFonts w:ascii="Cambria Math" w:eastAsia="Times New Roman" w:hAnsi="Cambria Math" w:cs="Calibri"/>
            <w:lang w:eastAsia="en-GB"/>
          </w:rPr>
          <m:t>Δ</m:t>
        </m:r>
        <m:r>
          <w:rPr>
            <w:rFonts w:ascii="Cambria Math" w:eastAsia="Times New Roman" w:hAnsi="Cambria Math" w:cs="Calibri"/>
            <w:lang w:eastAsia="en-GB"/>
          </w:rPr>
          <m:t>x</m:t>
        </m:r>
      </m:oMath>
      <w:r w:rsidRPr="00245DD7">
        <w:rPr>
          <w:rFonts w:ascii="Calibri" w:eastAsia="Times New Roman" w:hAnsi="Calibri" w:cs="Times New Roman"/>
          <w:lang w:eastAsia="en-GB"/>
        </w:rPr>
        <w:t xml:space="preserve">, an average wavenumber is defined as </w:t>
      </w:r>
    </w:p>
    <w:tbl>
      <w:tblPr>
        <w:tblW w:w="0" w:type="auto"/>
        <w:tblLook w:val="04A0" w:firstRow="1" w:lastRow="0" w:firstColumn="1" w:lastColumn="0" w:noHBand="0" w:noVBand="1"/>
      </w:tblPr>
      <w:tblGrid>
        <w:gridCol w:w="741"/>
        <w:gridCol w:w="6728"/>
        <w:gridCol w:w="1035"/>
      </w:tblGrid>
      <w:tr w:rsidR="00245DD7" w:rsidRPr="00245DD7" w:rsidTr="001720E9">
        <w:tc>
          <w:tcPr>
            <w:tcW w:w="759" w:type="dxa"/>
          </w:tcPr>
          <w:p w:rsidR="00245DD7" w:rsidRPr="00245DD7" w:rsidRDefault="00245DD7" w:rsidP="00245DD7">
            <w:pPr>
              <w:spacing w:before="200" w:after="0" w:line="360" w:lineRule="atLeast"/>
              <w:jc w:val="both"/>
              <w:rPr>
                <w:rFonts w:ascii="Calibri" w:eastAsia="Times New Roman" w:hAnsi="Calibri" w:cs="Times New Roman"/>
              </w:rPr>
            </w:pPr>
          </w:p>
        </w:tc>
        <w:tc>
          <w:tcPr>
            <w:tcW w:w="6944" w:type="dxa"/>
          </w:tcPr>
          <w:p w:rsidR="00245DD7" w:rsidRPr="00245DD7" w:rsidRDefault="00E10F1A" w:rsidP="00245DD7">
            <w:pPr>
              <w:spacing w:before="200" w:after="0" w:line="360" w:lineRule="atLeast"/>
              <w:jc w:val="both"/>
              <w:rPr>
                <w:rFonts w:ascii="Calibri" w:eastAsia="Times New Roman" w:hAnsi="Calibri" w:cs="Times New Roman"/>
                <w:lang w:eastAsia="en-GB"/>
              </w:rPr>
            </w:pPr>
            <m:oMathPara>
              <m:oMath>
                <m:acc>
                  <m:accPr>
                    <m:chr m:val="̅"/>
                    <m:ctrlPr>
                      <w:rPr>
                        <w:rFonts w:ascii="Cambria Math" w:eastAsia="Times New Roman" w:hAnsi="Cambria Math" w:cs="Times New Roman"/>
                        <w:i/>
                        <w:lang w:eastAsia="en-GB"/>
                      </w:rPr>
                    </m:ctrlPr>
                  </m:accPr>
                  <m:e>
                    <m:r>
                      <w:rPr>
                        <w:rFonts w:ascii="Cambria Math" w:eastAsia="Times New Roman" w:hAnsi="Cambria Math" w:cs="Times New Roman"/>
                        <w:lang w:eastAsia="en-GB"/>
                      </w:rPr>
                      <m:t>k</m:t>
                    </m:r>
                  </m:e>
                </m:acc>
                <m:r>
                  <w:rPr>
                    <w:rFonts w:ascii="Cambria Math" w:eastAsia="Times New Roman" w:hAnsi="Cambria Math" w:cs="Times New Roman"/>
                    <w:lang w:eastAsia="en-GB"/>
                  </w:rPr>
                  <m:t>=</m:t>
                </m:r>
                <m:f>
                  <m:fPr>
                    <m:ctrlPr>
                      <w:rPr>
                        <w:rFonts w:ascii="Cambria Math" w:eastAsia="Times New Roman" w:hAnsi="Cambria Math" w:cs="Times New Roman"/>
                        <w:i/>
                        <w:lang w:eastAsia="en-GB"/>
                      </w:rPr>
                    </m:ctrlPr>
                  </m:fPr>
                  <m:num>
                    <m:r>
                      <m:rPr>
                        <m:sty m:val="p"/>
                      </m:rPr>
                      <w:rPr>
                        <w:rFonts w:ascii="Cambria Math" w:eastAsia="Times New Roman" w:hAnsi="Cambria Math" w:cs="Calibri"/>
                        <w:lang w:eastAsia="en-GB"/>
                      </w:rPr>
                      <m:t>Δ</m:t>
                    </m:r>
                    <m:r>
                      <w:rPr>
                        <w:rFonts w:ascii="Cambria Math" w:eastAsia="Times New Roman" w:hAnsi="Cambria Math" w:cs="Times New Roman"/>
                        <w:lang w:eastAsia="en-GB"/>
                      </w:rPr>
                      <m:t>φ</m:t>
                    </m:r>
                  </m:num>
                  <m:den>
                    <m:r>
                      <m:rPr>
                        <m:sty m:val="p"/>
                      </m:rPr>
                      <w:rPr>
                        <w:rFonts w:ascii="Cambria Math" w:eastAsia="Times New Roman" w:hAnsi="Cambria Math" w:cs="Calibri"/>
                        <w:lang w:eastAsia="en-GB"/>
                      </w:rPr>
                      <m:t>Δ</m:t>
                    </m:r>
                    <m:r>
                      <w:rPr>
                        <w:rFonts w:ascii="Cambria Math" w:eastAsia="Times New Roman" w:hAnsi="Cambria Math" w:cs="Calibri"/>
                        <w:lang w:eastAsia="en-GB"/>
                      </w:rPr>
                      <m:t>x</m:t>
                    </m:r>
                  </m:den>
                </m:f>
              </m:oMath>
            </m:oMathPara>
          </w:p>
        </w:tc>
        <w:tc>
          <w:tcPr>
            <w:tcW w:w="1056" w:type="dxa"/>
            <w:vAlign w:val="center"/>
          </w:tcPr>
          <w:p w:rsidR="00245DD7" w:rsidRPr="00245DD7" w:rsidRDefault="00245DD7" w:rsidP="00245DD7">
            <w:pPr>
              <w:keepNext/>
              <w:tabs>
                <w:tab w:val="left" w:pos="1418"/>
              </w:tabs>
              <w:spacing w:before="120" w:after="120" w:line="360" w:lineRule="atLeast"/>
              <w:ind w:left="1134" w:hanging="1134"/>
              <w:contextualSpacing/>
              <w:jc w:val="both"/>
              <w:rPr>
                <w:rFonts w:ascii="Calibri" w:eastAsia="Times New Roman" w:hAnsi="Calibri" w:cs="Times New Roman"/>
                <w:szCs w:val="26"/>
                <w:lang w:eastAsia="en-US"/>
              </w:rPr>
            </w:pPr>
            <w:bookmarkStart w:id="4" w:name="_Ref138866614"/>
            <w:r w:rsidRPr="00245DD7">
              <w:rPr>
                <w:rFonts w:ascii="Calibri" w:eastAsia="Times New Roman" w:hAnsi="Calibri" w:cs="Times New Roman"/>
                <w:szCs w:val="26"/>
                <w:lang w:eastAsia="en-US"/>
              </w:rPr>
              <w:t>(</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Equation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4</w:t>
            </w:r>
            <w:r w:rsidRPr="00245DD7">
              <w:rPr>
                <w:rFonts w:ascii="Calibri" w:eastAsia="Times New Roman" w:hAnsi="Calibri" w:cs="Times New Roman"/>
                <w:szCs w:val="26"/>
                <w:lang w:eastAsia="en-US"/>
              </w:rPr>
              <w:fldChar w:fldCharType="end"/>
            </w:r>
            <w:r w:rsidRPr="00245DD7">
              <w:rPr>
                <w:rFonts w:ascii="Calibri" w:eastAsia="Times New Roman" w:hAnsi="Calibri" w:cs="Times New Roman"/>
                <w:szCs w:val="26"/>
                <w:lang w:eastAsia="en-US"/>
              </w:rPr>
              <w:t>)</w:t>
            </w:r>
            <w:bookmarkEnd w:id="4"/>
          </w:p>
        </w:tc>
      </w:tr>
    </w:tbl>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The local equivalent quantity is defined as the derivative of the angular </w:t>
      </w:r>
      <w:r w:rsidR="00AE5F2E">
        <w:rPr>
          <w:rFonts w:ascii="Calibri" w:eastAsia="Times New Roman" w:hAnsi="Calibri" w:cs="Times New Roman"/>
          <w:lang w:eastAsia="en-GB"/>
        </w:rPr>
        <w:t>value</w:t>
      </w:r>
      <w:r w:rsidRPr="00245DD7">
        <w:rPr>
          <w:rFonts w:ascii="Calibri" w:eastAsia="Times New Roman" w:hAnsi="Calibri" w:cs="Times New Roman"/>
          <w:lang w:eastAsia="en-GB"/>
        </w:rPr>
        <w:t xml:space="preserve">, </w:t>
      </w:r>
    </w:p>
    <w:tbl>
      <w:tblPr>
        <w:tblW w:w="0" w:type="auto"/>
        <w:tblLook w:val="04A0" w:firstRow="1" w:lastRow="0" w:firstColumn="1" w:lastColumn="0" w:noHBand="0" w:noVBand="1"/>
      </w:tblPr>
      <w:tblGrid>
        <w:gridCol w:w="740"/>
        <w:gridCol w:w="6730"/>
        <w:gridCol w:w="1034"/>
      </w:tblGrid>
      <w:tr w:rsidR="00245DD7" w:rsidRPr="00245DD7" w:rsidTr="001720E9">
        <w:tc>
          <w:tcPr>
            <w:tcW w:w="759" w:type="dxa"/>
          </w:tcPr>
          <w:p w:rsidR="00245DD7" w:rsidRPr="00245DD7" w:rsidRDefault="00245DD7" w:rsidP="00245DD7">
            <w:pPr>
              <w:spacing w:before="200" w:after="0" w:line="360" w:lineRule="atLeast"/>
              <w:jc w:val="both"/>
              <w:rPr>
                <w:rFonts w:ascii="Calibri" w:eastAsia="Times New Roman" w:hAnsi="Calibri" w:cs="Times New Roman"/>
              </w:rPr>
            </w:pPr>
          </w:p>
        </w:tc>
        <w:tc>
          <w:tcPr>
            <w:tcW w:w="6944" w:type="dxa"/>
          </w:tcPr>
          <w:p w:rsidR="00245DD7" w:rsidRPr="00245DD7" w:rsidRDefault="00245DD7" w:rsidP="00245DD7">
            <w:pPr>
              <w:spacing w:before="200" w:after="0" w:line="360" w:lineRule="atLeast"/>
              <w:jc w:val="both"/>
              <w:rPr>
                <w:rFonts w:ascii="Calibri" w:eastAsia="Times New Roman" w:hAnsi="Calibri" w:cs="Times New Roman"/>
                <w:lang w:eastAsia="en-GB"/>
              </w:rPr>
            </w:pPr>
            <m:oMathPara>
              <m:oMath>
                <m:r>
                  <w:rPr>
                    <w:rFonts w:ascii="Cambria Math" w:eastAsia="Times New Roman" w:hAnsi="Cambria Math" w:cs="Times New Roman"/>
                    <w:lang w:eastAsia="en-GB"/>
                  </w:rPr>
                  <m:t>k(x)=</m:t>
                </m:r>
                <m:f>
                  <m:fPr>
                    <m:ctrlPr>
                      <w:rPr>
                        <w:rFonts w:ascii="Cambria Math" w:eastAsia="Times New Roman" w:hAnsi="Cambria Math" w:cs="Times New Roman"/>
                        <w:i/>
                        <w:lang w:eastAsia="en-GB"/>
                      </w:rPr>
                    </m:ctrlPr>
                  </m:fPr>
                  <m:num>
                    <m:r>
                      <m:rPr>
                        <m:sty m:val="p"/>
                      </m:rPr>
                      <w:rPr>
                        <w:rFonts w:ascii="Cambria Math" w:eastAsia="Times New Roman" w:hAnsi="Cambria Math" w:cs="Calibri"/>
                        <w:lang w:eastAsia="en-GB"/>
                      </w:rPr>
                      <m:t>d</m:t>
                    </m:r>
                    <m:r>
                      <w:rPr>
                        <w:rFonts w:ascii="Cambria Math" w:eastAsia="Times New Roman" w:hAnsi="Cambria Math" w:cs="Times New Roman"/>
                        <w:lang w:eastAsia="en-GB"/>
                      </w:rPr>
                      <m:t>φ(x)</m:t>
                    </m:r>
                  </m:num>
                  <m:den>
                    <m:r>
                      <m:rPr>
                        <m:sty m:val="p"/>
                      </m:rPr>
                      <w:rPr>
                        <w:rFonts w:ascii="Cambria Math" w:eastAsia="Times New Roman" w:hAnsi="Cambria Math" w:cs="Calibri"/>
                        <w:lang w:eastAsia="en-GB"/>
                      </w:rPr>
                      <m:t>d</m:t>
                    </m:r>
                    <m:r>
                      <w:rPr>
                        <w:rFonts w:ascii="Cambria Math" w:eastAsia="Times New Roman" w:hAnsi="Cambria Math" w:cs="Calibri"/>
                        <w:lang w:eastAsia="en-GB"/>
                      </w:rPr>
                      <m:t>x</m:t>
                    </m:r>
                  </m:den>
                </m:f>
              </m:oMath>
            </m:oMathPara>
          </w:p>
        </w:tc>
        <w:tc>
          <w:tcPr>
            <w:tcW w:w="1056" w:type="dxa"/>
            <w:vAlign w:val="center"/>
          </w:tcPr>
          <w:p w:rsidR="00245DD7" w:rsidRPr="00245DD7" w:rsidRDefault="00245DD7" w:rsidP="00245DD7">
            <w:pPr>
              <w:keepNext/>
              <w:tabs>
                <w:tab w:val="left" w:pos="1418"/>
              </w:tabs>
              <w:spacing w:before="120" w:after="120" w:line="360" w:lineRule="atLeast"/>
              <w:ind w:left="1134" w:hanging="1134"/>
              <w:contextualSpacing/>
              <w:jc w:val="both"/>
              <w:rPr>
                <w:rFonts w:ascii="Calibri" w:eastAsia="Times New Roman" w:hAnsi="Calibri" w:cs="Times New Roman"/>
                <w:szCs w:val="26"/>
                <w:lang w:eastAsia="en-US"/>
              </w:rPr>
            </w:pPr>
            <w:bookmarkStart w:id="5" w:name="_Ref115696283"/>
            <w:r w:rsidRPr="00245DD7">
              <w:rPr>
                <w:rFonts w:ascii="Calibri" w:eastAsia="Times New Roman" w:hAnsi="Calibri" w:cs="Times New Roman"/>
                <w:szCs w:val="26"/>
                <w:lang w:eastAsia="en-US"/>
              </w:rPr>
              <w:t>(</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Equation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5</w:t>
            </w:r>
            <w:r w:rsidRPr="00245DD7">
              <w:rPr>
                <w:rFonts w:ascii="Calibri" w:eastAsia="Times New Roman" w:hAnsi="Calibri" w:cs="Times New Roman"/>
                <w:szCs w:val="26"/>
                <w:lang w:eastAsia="en-US"/>
              </w:rPr>
              <w:fldChar w:fldCharType="end"/>
            </w:r>
            <w:r w:rsidRPr="00245DD7">
              <w:rPr>
                <w:rFonts w:ascii="Calibri" w:eastAsia="Times New Roman" w:hAnsi="Calibri" w:cs="Times New Roman"/>
                <w:szCs w:val="26"/>
                <w:lang w:eastAsia="en-US"/>
              </w:rPr>
              <w:t>)</w:t>
            </w:r>
            <w:bookmarkEnd w:id="5"/>
          </w:p>
        </w:tc>
      </w:tr>
    </w:tbl>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Eq.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_Ref115696283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w:t>
      </w:r>
      <w:r w:rsidR="001720E9" w:rsidRPr="003445C9">
        <w:rPr>
          <w:rFonts w:ascii="Calibri" w:eastAsia="Times New Roman" w:hAnsi="Calibri" w:cs="Times New Roman"/>
          <w:noProof/>
          <w:szCs w:val="26"/>
          <w:lang w:eastAsia="en-US"/>
        </w:rPr>
        <w:t>5</w:t>
      </w:r>
      <w:r w:rsidR="001720E9" w:rsidRPr="003445C9">
        <w:rPr>
          <w:rFonts w:ascii="Calibri" w:eastAsia="Times New Roman" w:hAnsi="Calibri" w:cs="Times New Roman"/>
          <w:szCs w:val="26"/>
          <w:lang w:eastAsia="en-US"/>
        </w:rPr>
        <w:t>)</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defines the local wavenumber </w:t>
      </w:r>
      <m:oMath>
        <m:r>
          <w:rPr>
            <w:rFonts w:ascii="Cambria Math" w:eastAsia="Times New Roman" w:hAnsi="Cambria Math" w:cs="Times New Roman"/>
            <w:lang w:eastAsia="en-GB"/>
          </w:rPr>
          <m:t>k(x)</m:t>
        </m:r>
      </m:oMath>
      <w:r w:rsidRPr="00245DD7">
        <w:rPr>
          <w:rFonts w:ascii="Calibri" w:eastAsia="Times New Roman" w:hAnsi="Calibri" w:cs="Times New Roman"/>
          <w:lang w:eastAsia="en-GB"/>
        </w:rPr>
        <w:t xml:space="preserve"> which can be determined for each point in space to evidence local characteristics of the signal, which in turn represent the waveguide. The difficulty thus lies in estimating the local wavenumber from the values of </w:t>
      </w:r>
      <m:oMath>
        <m:r>
          <w:rPr>
            <w:rFonts w:ascii="Cambria Math" w:eastAsia="Times New Roman" w:hAnsi="Cambria Math" w:cs="Times New Roman"/>
            <w:lang w:eastAsia="en-GB"/>
          </w:rPr>
          <m:t>w(x)</m:t>
        </m:r>
      </m:oMath>
      <w:r w:rsidRPr="00245DD7">
        <w:rPr>
          <w:rFonts w:ascii="Calibri" w:eastAsia="Times New Roman" w:hAnsi="Calibri" w:cs="Times New Roman"/>
          <w:lang w:eastAsia="en-GB"/>
        </w:rPr>
        <w:t xml:space="preserve"> as the starting point. Two methods are evaluated for this purpose, the Hilbert transform frequency domain estimator and the Direct Quadrature. Modifications are proposed to deal with the main distortions encountered with the methods and a general step-by-step is provided to facilitate the implementation of the algorithms of both methods.</w:t>
      </w:r>
    </w:p>
    <w:p w:rsidR="00245DD7" w:rsidRPr="00245DD7" w:rsidRDefault="00503051" w:rsidP="00245DD7">
      <w:pPr>
        <w:spacing w:before="200" w:after="0" w:line="360" w:lineRule="atLeast"/>
        <w:jc w:val="both"/>
        <w:rPr>
          <w:rFonts w:ascii="Calibri" w:eastAsia="Times New Roman" w:hAnsi="Calibri" w:cs="Times New Roman"/>
          <w:lang w:eastAsia="en-GB"/>
        </w:rPr>
      </w:pPr>
      <w:r>
        <w:rPr>
          <w:rFonts w:ascii="Calibri" w:eastAsia="Times New Roman" w:hAnsi="Calibri" w:cs="Times New Roman"/>
          <w:lang w:eastAsia="en-GB"/>
        </w:rPr>
        <w:t xml:space="preserve">As presented in the frequency-domain instantaneous wavenumber technique by </w:t>
      </w:r>
      <w:r w:rsidRPr="00245DD7">
        <w:rPr>
          <w:rFonts w:ascii="Calibri" w:eastAsia="Times New Roman" w:hAnsi="Calibri" w:cs="Times New Roman"/>
          <w:lang w:eastAsia="en-GB"/>
        </w:rPr>
        <w:fldChar w:fldCharType="begin"/>
      </w:r>
      <w:r>
        <w:rPr>
          <w:rFonts w:ascii="Calibri" w:eastAsia="Times New Roman" w:hAnsi="Calibri" w:cs="Times New Roman"/>
          <w:lang w:eastAsia="en-GB"/>
        </w:rPr>
        <w:instrText xml:space="preserve"> ADDIN EN.CITE &lt;EndNote&gt;&lt;Cite AuthorYear="1"&gt;&lt;Author&gt;Mesnil&lt;/Author&gt;&lt;Year&gt;2015&lt;/Year&gt;&lt;RecNum&gt;140&lt;/RecNum&gt;&lt;DisplayText&gt;Mesnil, et al. [4]&lt;/DisplayText&gt;&lt;record&gt;&lt;rec-number&gt;140&lt;/rec-number&gt;&lt;foreign-keys&gt;&lt;key app="EN" db-id="extxfv52neaertefvw4xdtzgsre2pzd92dp9" timestamp="1681139785"&gt;140&lt;/key&gt;&lt;/foreign-keys&gt;&lt;ref-type name="Journal Article"&gt;17&lt;/ref-type&gt;&lt;contributors&gt;&lt;authors&gt;&lt;author&gt;Mesnil, Olivier&lt;/author&gt;&lt;author&gt;Leckey, Cara AC&lt;/author&gt;&lt;author&gt;Ruzzene, Massimo&lt;/author&gt;&lt;/authors&gt;&lt;/contributors&gt;&lt;titles&gt;&lt;title&gt;Instantaneous and local wavenumber estimations for damage quantification in composites&lt;/title&gt;&lt;secondary-title&gt;Structural Health Monitoring&lt;/secondary-title&gt;&lt;/titles&gt;&lt;periodical&gt;&lt;full-title&gt;Structural Health Monitoring&lt;/full-title&gt;&lt;/periodical&gt;&lt;pages&gt;193-204&lt;/pages&gt;&lt;volume&gt;14&lt;/volume&gt;&lt;number&gt;3&lt;/number&gt;&lt;keywords&gt;&lt;keyword&gt;Guided waves,composite materials,nondestructive evaluation,structural health monitoring&lt;/keyword&gt;&lt;/keywords&gt;&lt;dates&gt;&lt;year&gt;2015&lt;/year&gt;&lt;/dates&gt;&lt;urls&gt;&lt;related-urls&gt;&lt;url&gt;https://journals.sagepub.com/doi/abs/10.1177/1475921714560073&lt;/url&gt;&lt;/related-urls&gt;&lt;/urls&gt;&lt;electronic-resource-num&gt;https://doi.org/10.1177/1475921714560073&lt;/electronic-resource-num&gt;&lt;/record&gt;&lt;/Cite&gt;&lt;/EndNote&gt;</w:instrText>
      </w:r>
      <w:r w:rsidRPr="00245DD7">
        <w:rPr>
          <w:rFonts w:ascii="Calibri" w:eastAsia="Times New Roman" w:hAnsi="Calibri" w:cs="Times New Roman"/>
          <w:lang w:eastAsia="en-GB"/>
        </w:rPr>
        <w:fldChar w:fldCharType="separate"/>
      </w:r>
      <w:r>
        <w:rPr>
          <w:rFonts w:ascii="Calibri" w:eastAsia="Times New Roman" w:hAnsi="Calibri" w:cs="Times New Roman"/>
          <w:noProof/>
          <w:lang w:eastAsia="en-GB"/>
        </w:rPr>
        <w:t>Mesnil, et al. [4]</w:t>
      </w:r>
      <w:r w:rsidRPr="00245DD7">
        <w:rPr>
          <w:rFonts w:ascii="Calibri" w:eastAsia="Times New Roman" w:hAnsi="Calibri" w:cs="Times New Roman"/>
          <w:lang w:eastAsia="en-GB"/>
        </w:rPr>
        <w:fldChar w:fldCharType="end"/>
      </w:r>
      <w:r>
        <w:rPr>
          <w:rFonts w:ascii="Calibri" w:eastAsia="Times New Roman" w:hAnsi="Calibri" w:cs="Times New Roman"/>
          <w:lang w:eastAsia="en-GB"/>
        </w:rPr>
        <w:t xml:space="preserve">, </w:t>
      </w:r>
      <w:r w:rsidR="00245DD7" w:rsidRPr="00245DD7">
        <w:rPr>
          <w:rFonts w:ascii="Calibri" w:eastAsia="Times New Roman" w:hAnsi="Calibri" w:cs="Times New Roman"/>
          <w:lang w:eastAsia="en-GB"/>
        </w:rPr>
        <w:t xml:space="preserve">the measurement data </w:t>
      </w:r>
      <w:r>
        <w:rPr>
          <w:rFonts w:ascii="Calibri" w:eastAsia="Times New Roman" w:hAnsi="Calibri" w:cs="Times New Roman"/>
          <w:lang w:eastAsia="en-GB"/>
        </w:rPr>
        <w:t>is first brought into the frequency domain so that at each frequency there is only one dominant flexural wavenumber in the data. Here, f</w:t>
      </w:r>
      <w:r w:rsidR="00245DD7" w:rsidRPr="00245DD7">
        <w:rPr>
          <w:rFonts w:ascii="Calibri" w:eastAsia="Times New Roman" w:hAnsi="Calibri" w:cs="Times New Roman"/>
          <w:lang w:eastAsia="en-GB"/>
        </w:rPr>
        <w:t>requency response functions</w:t>
      </w:r>
      <w:r>
        <w:rPr>
          <w:rFonts w:ascii="Calibri" w:eastAsia="Times New Roman" w:hAnsi="Calibri" w:cs="Times New Roman"/>
          <w:lang w:eastAsia="en-GB"/>
        </w:rPr>
        <w:t xml:space="preserve"> are used</w:t>
      </w:r>
      <w:r w:rsidR="00245DD7" w:rsidRPr="00245DD7">
        <w:rPr>
          <w:rFonts w:ascii="Calibri" w:eastAsia="Times New Roman" w:hAnsi="Calibri" w:cs="Times New Roman"/>
          <w:lang w:eastAsia="en-GB"/>
        </w:rPr>
        <w:t>, which are complex-valued</w:t>
      </w:r>
      <w:r>
        <w:rPr>
          <w:rFonts w:ascii="Calibri" w:eastAsia="Times New Roman" w:hAnsi="Calibri" w:cs="Times New Roman"/>
          <w:lang w:eastAsia="en-GB"/>
        </w:rPr>
        <w:t>. I</w:t>
      </w:r>
      <w:r w:rsidR="00245DD7" w:rsidRPr="00245DD7">
        <w:rPr>
          <w:rFonts w:ascii="Calibri" w:eastAsia="Times New Roman" w:hAnsi="Calibri" w:cs="Times New Roman"/>
          <w:lang w:eastAsia="en-GB"/>
        </w:rPr>
        <w:t xml:space="preserve">ts real and imaginary parts are separated, and each is sequentially considered as the signal </w:t>
      </w:r>
      <m:oMath>
        <m:r>
          <w:rPr>
            <w:rFonts w:ascii="Cambria Math" w:eastAsia="Times New Roman" w:hAnsi="Cambria Math" w:cs="Times New Roman"/>
            <w:lang w:eastAsia="en-GB"/>
          </w:rPr>
          <m:t>w(x)</m:t>
        </m:r>
      </m:oMath>
      <w:r w:rsidR="00245DD7" w:rsidRPr="00245DD7">
        <w:rPr>
          <w:rFonts w:ascii="Calibri" w:eastAsia="Times New Roman" w:hAnsi="Calibri" w:cs="Times New Roman"/>
          <w:lang w:eastAsia="en-GB"/>
        </w:rPr>
        <w:t xml:space="preserve">. Thus, two values of local wavenumbers are calculated, one from the real and one from the imaginary part of the FRF, and a final estimation is reached through averaging these results. This approach was taken to account for all information contained in the FRF as its real and imaginary parts might present different levels of contribution throughout the spectrum. </w:t>
      </w:r>
    </w:p>
    <w:p w:rsidR="00245DD7" w:rsidRPr="00245DD7" w:rsidRDefault="00245DD7" w:rsidP="00792392">
      <w:pPr>
        <w:pStyle w:val="Heading2"/>
      </w:pPr>
      <w:bookmarkStart w:id="6" w:name="_Ref132127295"/>
      <w:bookmarkStart w:id="7" w:name="_Toc132637648"/>
      <w:bookmarkStart w:id="8" w:name="_Toc135736953"/>
      <w:r w:rsidRPr="00245DD7">
        <w:t>Analytic signal estimation through the pre-truncated Hilbert transform</w:t>
      </w:r>
      <w:bookmarkEnd w:id="6"/>
      <w:bookmarkEnd w:id="7"/>
      <w:bookmarkEnd w:id="8"/>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The Hilbert transform can be seen as an approach to calculate the quadrature of a real signal in order to form the analytic signal necessary for the extraction of local wavenumbers. As a convolution integral, the Hilbert transform is defined for a real-valued function </w:t>
      </w:r>
      <m:oMath>
        <m:r>
          <w:rPr>
            <w:rFonts w:ascii="Cambria Math" w:eastAsia="Times New Roman" w:hAnsi="Cambria Math" w:cs="Times New Roman"/>
            <w:lang w:eastAsia="en-GB"/>
          </w:rPr>
          <m:t>w</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oMath>
      <w:r w:rsidRPr="00245DD7">
        <w:rPr>
          <w:rFonts w:ascii="Calibri" w:eastAsia="Times New Roman" w:hAnsi="Calibri" w:cs="Times New Roman"/>
          <w:lang w:eastAsia="en-GB"/>
        </w:rPr>
        <w:t xml:space="preserve"> extending over a range </w:t>
      </w:r>
      <m:oMath>
        <m:r>
          <w:rPr>
            <w:rFonts w:ascii="Cambria Math" w:eastAsia="Times New Roman" w:hAnsi="Cambria Math" w:cs="Times New Roman"/>
            <w:lang w:eastAsia="en-GB"/>
          </w:rPr>
          <m:t>-∞&lt;x&lt;∞</m:t>
        </m:r>
      </m:oMath>
      <w:r w:rsidRPr="00245DD7">
        <w:rPr>
          <w:rFonts w:ascii="Calibri" w:eastAsia="Times New Roman" w:hAnsi="Calibri" w:cs="Times New Roman"/>
          <w:lang w:eastAsia="en-GB"/>
        </w:rPr>
        <w:t xml:space="preserve"> as the real-valued function </w:t>
      </w:r>
      <m:oMath>
        <m:acc>
          <m:accPr>
            <m:chr m:val="̃"/>
            <m:ctrlPr>
              <w:rPr>
                <w:rFonts w:ascii="Cambria Math" w:eastAsia="Times New Roman" w:hAnsi="Cambria Math" w:cs="Times New Roman"/>
                <w:i/>
                <w:lang w:eastAsia="en-GB"/>
              </w:rPr>
            </m:ctrlPr>
          </m:accPr>
          <m:e>
            <m:r>
              <w:rPr>
                <w:rFonts w:ascii="Cambria Math" w:eastAsia="Times New Roman" w:hAnsi="Cambria Math" w:cs="Times New Roman"/>
                <w:lang w:eastAsia="en-GB"/>
              </w:rPr>
              <m:t>w</m:t>
            </m:r>
          </m:e>
        </m:acc>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oMath>
      <w:r w:rsidRPr="00245DD7">
        <w:rPr>
          <w:rFonts w:ascii="Calibri" w:eastAsia="Times New Roman" w:hAnsi="Calibri" w:cs="Times New Roman"/>
          <w:lang w:eastAsia="en-GB"/>
        </w:rPr>
        <w:t xml:space="preserve"> (</w:t>
      </w:r>
      <w:r w:rsidRPr="00245DD7">
        <w:rPr>
          <w:rFonts w:ascii="Calibri" w:eastAsia="Times New Roman" w:hAnsi="Calibri" w:cs="Times New Roman"/>
          <w:lang w:eastAsia="en-GB"/>
        </w:rPr>
        <w:fldChar w:fldCharType="begin"/>
      </w:r>
      <w:r w:rsidR="00436382">
        <w:rPr>
          <w:rFonts w:ascii="Calibri" w:eastAsia="Times New Roman" w:hAnsi="Calibri" w:cs="Times New Roman"/>
          <w:lang w:eastAsia="en-GB"/>
        </w:rPr>
        <w:instrText xml:space="preserve"> ADDIN EN.CITE &lt;EndNote&gt;&lt;Cite AuthorYear="1"&gt;&lt;Author&gt;Bendat&lt;/Author&gt;&lt;Year&gt;2000&lt;/Year&gt;&lt;RecNum&gt;136&lt;/RecNum&gt;&lt;DisplayText&gt;Bendat and Piersol [26]&lt;/DisplayText&gt;&lt;record&gt;&lt;rec-number&gt;136&lt;/rec-number&gt;&lt;foreign-keys&gt;&lt;key app="EN" db-id="extxfv52neaertefvw4xdtzgsre2pzd92dp9" timestamp="1679393633"&gt;136&lt;/key&gt;&lt;/foreign-keys&gt;&lt;ref-type name="Book"&gt;6&lt;/ref-type&gt;&lt;contributors&gt;&lt;authors&gt;&lt;author&gt;Julius S. Bendat&lt;/author&gt;&lt;author&gt;Allan G. Piersol&lt;/author&gt;&lt;/authors&gt;&lt;/contributors&gt;&lt;titles&gt;&lt;title&gt;Random Data: Analysis and Measurement Procedures&lt;/title&gt;&lt;/titles&gt;&lt;dates&gt;&lt;year&gt;2000&lt;/year&gt;&lt;/dates&gt;&lt;pub-location&gt;New York&lt;/pub-location&gt;&lt;publisher&gt;John Wiley &amp;amp; Sons, Inc.&lt;/publisher&gt;&lt;isbn&gt;0471317330&lt;/isbn&gt;&lt;urls&gt;&lt;/urls&gt;&lt;electronic-resource-num&gt;http://dx.doi.org/10.1002/9781118032428&lt;/electronic-resource-num&gt;&lt;/record&gt;&lt;/Cite&gt;&lt;/EndNote&gt;</w:instrText>
      </w:r>
      <w:r w:rsidRPr="00245DD7">
        <w:rPr>
          <w:rFonts w:ascii="Calibri" w:eastAsia="Times New Roman" w:hAnsi="Calibri" w:cs="Times New Roman"/>
          <w:lang w:eastAsia="en-GB"/>
        </w:rPr>
        <w:fldChar w:fldCharType="separate"/>
      </w:r>
      <w:r w:rsidR="00436382">
        <w:rPr>
          <w:rFonts w:ascii="Calibri" w:eastAsia="Times New Roman" w:hAnsi="Calibri" w:cs="Times New Roman"/>
          <w:noProof/>
          <w:lang w:eastAsia="en-GB"/>
        </w:rPr>
        <w:t>Bendat and Piersol [26]</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w:t>
      </w:r>
    </w:p>
    <w:tbl>
      <w:tblPr>
        <w:tblW w:w="0" w:type="auto"/>
        <w:tblLook w:val="04A0" w:firstRow="1" w:lastRow="0" w:firstColumn="1" w:lastColumn="0" w:noHBand="0" w:noVBand="1"/>
      </w:tblPr>
      <w:tblGrid>
        <w:gridCol w:w="737"/>
        <w:gridCol w:w="6736"/>
        <w:gridCol w:w="1031"/>
      </w:tblGrid>
      <w:tr w:rsidR="00245DD7" w:rsidRPr="00245DD7" w:rsidTr="001720E9">
        <w:tc>
          <w:tcPr>
            <w:tcW w:w="759" w:type="dxa"/>
          </w:tcPr>
          <w:p w:rsidR="00245DD7" w:rsidRPr="00245DD7" w:rsidRDefault="00245DD7" w:rsidP="00245DD7">
            <w:pPr>
              <w:spacing w:before="200" w:after="0" w:line="360" w:lineRule="atLeast"/>
              <w:jc w:val="both"/>
              <w:rPr>
                <w:rFonts w:ascii="Calibri" w:eastAsia="Times New Roman" w:hAnsi="Calibri" w:cs="Times New Roman"/>
              </w:rPr>
            </w:pPr>
          </w:p>
        </w:tc>
        <w:tc>
          <w:tcPr>
            <w:tcW w:w="6944" w:type="dxa"/>
          </w:tcPr>
          <w:p w:rsidR="00245DD7" w:rsidRPr="00245DD7" w:rsidRDefault="00E10F1A" w:rsidP="00245DD7">
            <w:pPr>
              <w:spacing w:before="200" w:after="0" w:line="360" w:lineRule="atLeast"/>
              <w:jc w:val="both"/>
              <w:rPr>
                <w:rFonts w:ascii="Calibri" w:eastAsia="Times New Roman" w:hAnsi="Calibri" w:cs="Times New Roman"/>
                <w:lang w:eastAsia="en-GB"/>
              </w:rPr>
            </w:pPr>
            <m:oMathPara>
              <m:oMath>
                <m:acc>
                  <m:accPr>
                    <m:chr m:val="̃"/>
                    <m:ctrlPr>
                      <w:rPr>
                        <w:rFonts w:ascii="Cambria Math" w:eastAsia="Times New Roman" w:hAnsi="Cambria Math" w:cs="Times New Roman"/>
                        <w:i/>
                        <w:lang w:eastAsia="en-GB"/>
                      </w:rPr>
                    </m:ctrlPr>
                  </m:accPr>
                  <m:e>
                    <m:r>
                      <w:rPr>
                        <w:rFonts w:ascii="Cambria Math" w:eastAsia="Times New Roman" w:hAnsi="Cambria Math" w:cs="Times New Roman"/>
                        <w:lang w:eastAsia="en-GB"/>
                      </w:rPr>
                      <m:t>w</m:t>
                    </m:r>
                  </m:e>
                </m:acc>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r>
                  <m:rPr>
                    <m:scr m:val="script"/>
                  </m:rPr>
                  <w:rPr>
                    <w:rFonts w:ascii="Cambria Math" w:eastAsia="Times New Roman" w:hAnsi="Cambria Math" w:cs="Times New Roman"/>
                    <w:lang w:eastAsia="en-GB"/>
                  </w:rPr>
                  <m:t>=H</m:t>
                </m:r>
                <m:d>
                  <m:dPr>
                    <m:begChr m:val="["/>
                    <m:endChr m:val="]"/>
                    <m:ctrlPr>
                      <w:rPr>
                        <w:rFonts w:ascii="Cambria Math" w:eastAsia="Times New Roman" w:hAnsi="Cambria Math" w:cs="Times New Roman"/>
                        <w:i/>
                        <w:lang w:eastAsia="en-GB"/>
                      </w:rPr>
                    </m:ctrlPr>
                  </m:dPr>
                  <m:e>
                    <m:r>
                      <w:rPr>
                        <w:rFonts w:ascii="Cambria Math" w:eastAsia="Times New Roman" w:hAnsi="Cambria Math" w:cs="Times New Roman"/>
                        <w:lang w:eastAsia="en-GB"/>
                      </w:rPr>
                      <m:t>w</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e>
                </m:d>
                <m:r>
                  <w:rPr>
                    <w:rFonts w:ascii="Cambria Math" w:eastAsia="Times New Roman" w:hAnsi="Cambria Math" w:cs="Times New Roman"/>
                    <w:lang w:eastAsia="en-GB"/>
                  </w:rPr>
                  <m:t>=</m:t>
                </m:r>
                <m:nary>
                  <m:naryPr>
                    <m:limLoc m:val="subSup"/>
                    <m:ctrlPr>
                      <w:rPr>
                        <w:rFonts w:ascii="Cambria Math" w:eastAsia="Times New Roman" w:hAnsi="Cambria Math" w:cs="Times New Roman"/>
                        <w:i/>
                        <w:lang w:eastAsia="en-GB"/>
                      </w:rPr>
                    </m:ctrlPr>
                  </m:naryPr>
                  <m:sub>
                    <m:r>
                      <w:rPr>
                        <w:rFonts w:ascii="Cambria Math" w:eastAsia="Times New Roman" w:hAnsi="Cambria Math" w:cs="Times New Roman"/>
                        <w:lang w:eastAsia="en-GB"/>
                      </w:rPr>
                      <m:t>-∞</m:t>
                    </m:r>
                  </m:sub>
                  <m:sup>
                    <m:r>
                      <w:rPr>
                        <w:rFonts w:ascii="Cambria Math" w:eastAsia="Times New Roman" w:hAnsi="Cambria Math" w:cs="Times New Roman"/>
                        <w:lang w:eastAsia="en-GB"/>
                      </w:rPr>
                      <m:t>∞</m:t>
                    </m:r>
                  </m:sup>
                  <m:e>
                    <m:f>
                      <m:fPr>
                        <m:ctrlPr>
                          <w:rPr>
                            <w:rFonts w:ascii="Cambria Math" w:eastAsia="Times New Roman" w:hAnsi="Cambria Math" w:cs="Times New Roman"/>
                            <w:i/>
                            <w:lang w:eastAsia="en-GB"/>
                          </w:rPr>
                        </m:ctrlPr>
                      </m:fPr>
                      <m:num>
                        <m:r>
                          <w:rPr>
                            <w:rFonts w:ascii="Cambria Math" w:eastAsia="Times New Roman" w:hAnsi="Cambria Math" w:cs="Times New Roman"/>
                            <w:lang w:eastAsia="en-GB"/>
                          </w:rPr>
                          <m:t>w(u)</m:t>
                        </m:r>
                      </m:num>
                      <m:den>
                        <m:r>
                          <w:rPr>
                            <w:rFonts w:ascii="Cambria Math" w:eastAsia="Times New Roman" w:hAnsi="Cambria Math" w:cs="Times New Roman"/>
                            <w:lang w:eastAsia="en-GB"/>
                          </w:rPr>
                          <m:t>π(x-u)</m:t>
                        </m:r>
                      </m:den>
                    </m:f>
                    <m:r>
                      <m:rPr>
                        <m:sty m:val="p"/>
                      </m:rPr>
                      <w:rPr>
                        <w:rFonts w:ascii="Cambria Math" w:eastAsia="Times New Roman" w:hAnsi="Cambria Math" w:cs="Times New Roman"/>
                        <w:lang w:eastAsia="en-GB"/>
                      </w:rPr>
                      <m:t>d</m:t>
                    </m:r>
                    <m:r>
                      <w:rPr>
                        <w:rFonts w:ascii="Cambria Math" w:eastAsia="Times New Roman" w:hAnsi="Cambria Math" w:cs="Times New Roman"/>
                        <w:lang w:eastAsia="en-GB"/>
                      </w:rPr>
                      <m:t>u</m:t>
                    </m:r>
                  </m:e>
                </m:nary>
              </m:oMath>
            </m:oMathPara>
          </w:p>
        </w:tc>
        <w:tc>
          <w:tcPr>
            <w:tcW w:w="1056" w:type="dxa"/>
            <w:vAlign w:val="center"/>
          </w:tcPr>
          <w:p w:rsidR="00245DD7" w:rsidRPr="00245DD7" w:rsidRDefault="00245DD7" w:rsidP="00245DD7">
            <w:pPr>
              <w:keepNext/>
              <w:tabs>
                <w:tab w:val="left" w:pos="1418"/>
              </w:tabs>
              <w:spacing w:before="120" w:after="120" w:line="360" w:lineRule="atLeast"/>
              <w:ind w:left="1134" w:hanging="1134"/>
              <w:contextualSpacing/>
              <w:jc w:val="both"/>
              <w:rPr>
                <w:rFonts w:ascii="Calibri" w:eastAsia="Times New Roman" w:hAnsi="Calibri" w:cs="Times New Roman"/>
                <w:szCs w:val="26"/>
                <w:lang w:eastAsia="en-US"/>
              </w:rPr>
            </w:pPr>
            <w:r w:rsidRPr="00245DD7">
              <w:rPr>
                <w:rFonts w:ascii="Calibri" w:eastAsia="Times New Roman" w:hAnsi="Calibri" w:cs="Times New Roman"/>
                <w:szCs w:val="26"/>
                <w:lang w:eastAsia="en-US"/>
              </w:rPr>
              <w:t>(</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Equation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6</w:t>
            </w:r>
            <w:r w:rsidRPr="00245DD7">
              <w:rPr>
                <w:rFonts w:ascii="Calibri" w:eastAsia="Times New Roman" w:hAnsi="Calibri" w:cs="Times New Roman"/>
                <w:szCs w:val="26"/>
                <w:lang w:eastAsia="en-US"/>
              </w:rPr>
              <w:fldChar w:fldCharType="end"/>
            </w:r>
            <w:r w:rsidRPr="00245DD7">
              <w:rPr>
                <w:rFonts w:ascii="Calibri" w:eastAsia="Times New Roman" w:hAnsi="Calibri" w:cs="Times New Roman"/>
                <w:szCs w:val="26"/>
                <w:lang w:eastAsia="en-US"/>
              </w:rPr>
              <w:t>)</w:t>
            </w:r>
          </w:p>
        </w:tc>
      </w:tr>
    </w:tbl>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Therefore </w:t>
      </w:r>
      <m:oMath>
        <m:acc>
          <m:accPr>
            <m:chr m:val="̃"/>
            <m:ctrlPr>
              <w:rPr>
                <w:rFonts w:ascii="Cambria Math" w:eastAsia="Times New Roman" w:hAnsi="Cambria Math" w:cs="Times New Roman"/>
                <w:i/>
                <w:lang w:eastAsia="en-GB"/>
              </w:rPr>
            </m:ctrlPr>
          </m:accPr>
          <m:e>
            <m:r>
              <w:rPr>
                <w:rFonts w:ascii="Cambria Math" w:eastAsia="Times New Roman" w:hAnsi="Cambria Math" w:cs="Times New Roman"/>
                <w:lang w:eastAsia="en-GB"/>
              </w:rPr>
              <m:t>w</m:t>
            </m:r>
          </m:e>
        </m:acc>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oMath>
      <w:r w:rsidRPr="00245DD7">
        <w:rPr>
          <w:rFonts w:ascii="Calibri" w:eastAsia="Times New Roman" w:hAnsi="Calibri" w:cs="Times New Roman"/>
          <w:lang w:eastAsia="en-GB"/>
        </w:rPr>
        <w:t xml:space="preserve"> is the convolution integral of </w:t>
      </w:r>
      <m:oMath>
        <m:r>
          <w:rPr>
            <w:rFonts w:ascii="Cambria Math" w:eastAsia="Times New Roman" w:hAnsi="Cambria Math" w:cs="Times New Roman"/>
            <w:lang w:eastAsia="en-GB"/>
          </w:rPr>
          <m:t>w</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oMath>
      <w:r w:rsidRPr="00245DD7">
        <w:rPr>
          <w:rFonts w:ascii="Calibri" w:eastAsia="Times New Roman" w:hAnsi="Calibri" w:cs="Times New Roman"/>
          <w:lang w:eastAsia="en-GB"/>
        </w:rPr>
        <w:t xml:space="preserve"> and </w:t>
      </w:r>
      <m:oMath>
        <m:d>
          <m:dPr>
            <m:ctrlPr>
              <w:rPr>
                <w:rFonts w:ascii="Cambria Math" w:eastAsia="Times New Roman" w:hAnsi="Cambria Math" w:cs="Times New Roman"/>
                <w:i/>
                <w:lang w:eastAsia="en-GB"/>
              </w:rPr>
            </m:ctrlPr>
          </m:dPr>
          <m:e>
            <m:f>
              <m:fPr>
                <m:type m:val="lin"/>
                <m:ctrlPr>
                  <w:rPr>
                    <w:rFonts w:ascii="Cambria Math" w:eastAsia="Times New Roman" w:hAnsi="Cambria Math" w:cs="Times New Roman"/>
                    <w:i/>
                    <w:lang w:eastAsia="en-GB"/>
                  </w:rPr>
                </m:ctrlPr>
              </m:fPr>
              <m:num>
                <m:r>
                  <w:rPr>
                    <w:rFonts w:ascii="Cambria Math" w:eastAsia="Times New Roman" w:hAnsi="Cambria Math" w:cs="Times New Roman"/>
                    <w:lang w:eastAsia="en-GB"/>
                  </w:rPr>
                  <m:t>1</m:t>
                </m:r>
              </m:num>
              <m:den>
                <m:r>
                  <w:rPr>
                    <w:rFonts w:ascii="Cambria Math" w:eastAsia="Times New Roman" w:hAnsi="Cambria Math" w:cs="Times New Roman"/>
                    <w:lang w:eastAsia="en-GB"/>
                  </w:rPr>
                  <m:t>πx</m:t>
                </m:r>
              </m:den>
            </m:f>
          </m:e>
        </m:d>
      </m:oMath>
      <w:r w:rsidRPr="00245DD7">
        <w:rPr>
          <w:rFonts w:ascii="Calibri" w:eastAsia="Times New Roman" w:hAnsi="Calibri" w:cs="Times New Roman"/>
          <w:lang w:eastAsia="en-GB"/>
        </w:rPr>
        <w:t>, mathematically</w:t>
      </w:r>
    </w:p>
    <w:tbl>
      <w:tblPr>
        <w:tblW w:w="0" w:type="auto"/>
        <w:tblLook w:val="04A0" w:firstRow="1" w:lastRow="0" w:firstColumn="1" w:lastColumn="0" w:noHBand="0" w:noVBand="1"/>
      </w:tblPr>
      <w:tblGrid>
        <w:gridCol w:w="740"/>
        <w:gridCol w:w="6730"/>
        <w:gridCol w:w="1034"/>
      </w:tblGrid>
      <w:tr w:rsidR="00245DD7" w:rsidRPr="00245DD7" w:rsidTr="001720E9">
        <w:tc>
          <w:tcPr>
            <w:tcW w:w="759" w:type="dxa"/>
          </w:tcPr>
          <w:p w:rsidR="00245DD7" w:rsidRPr="00245DD7" w:rsidRDefault="00245DD7" w:rsidP="00245DD7">
            <w:pPr>
              <w:spacing w:before="200" w:after="0" w:line="360" w:lineRule="atLeast"/>
              <w:jc w:val="both"/>
              <w:rPr>
                <w:rFonts w:ascii="Calibri" w:eastAsia="Times New Roman" w:hAnsi="Calibri" w:cs="Times New Roman"/>
              </w:rPr>
            </w:pPr>
          </w:p>
        </w:tc>
        <w:tc>
          <w:tcPr>
            <w:tcW w:w="6944" w:type="dxa"/>
          </w:tcPr>
          <w:p w:rsidR="00245DD7" w:rsidRPr="00245DD7" w:rsidRDefault="00E10F1A" w:rsidP="00245DD7">
            <w:pPr>
              <w:spacing w:before="200" w:after="0" w:line="360" w:lineRule="atLeast"/>
              <w:jc w:val="both"/>
              <w:rPr>
                <w:rFonts w:ascii="Calibri" w:eastAsia="Times New Roman" w:hAnsi="Calibri" w:cs="Times New Roman"/>
                <w:lang w:eastAsia="en-GB"/>
              </w:rPr>
            </w:pPr>
            <m:oMathPara>
              <m:oMath>
                <m:acc>
                  <m:accPr>
                    <m:chr m:val="̃"/>
                    <m:ctrlPr>
                      <w:rPr>
                        <w:rFonts w:ascii="Cambria Math" w:eastAsia="Times New Roman" w:hAnsi="Cambria Math" w:cs="Times New Roman"/>
                        <w:i/>
                        <w:lang w:eastAsia="en-GB"/>
                      </w:rPr>
                    </m:ctrlPr>
                  </m:accPr>
                  <m:e>
                    <m:r>
                      <w:rPr>
                        <w:rFonts w:ascii="Cambria Math" w:eastAsia="Times New Roman" w:hAnsi="Cambria Math" w:cs="Times New Roman"/>
                        <w:lang w:eastAsia="en-GB"/>
                      </w:rPr>
                      <m:t>w</m:t>
                    </m:r>
                  </m:e>
                </m:acc>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r>
                  <w:rPr>
                    <w:rFonts w:ascii="Cambria Math" w:eastAsia="Times New Roman" w:hAnsi="Cambria Math" w:cs="Times New Roman"/>
                    <w:lang w:eastAsia="en-GB"/>
                  </w:rPr>
                  <m:t>= w</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r>
                  <w:rPr>
                    <w:rFonts w:ascii="Cambria Math" w:eastAsia="Times New Roman" w:hAnsi="Cambria Math" w:cs="Times New Roman"/>
                    <w:lang w:eastAsia="en-GB"/>
                  </w:rPr>
                  <m:t>*</m:t>
                </m:r>
                <m:d>
                  <m:dPr>
                    <m:ctrlPr>
                      <w:rPr>
                        <w:rFonts w:ascii="Cambria Math" w:eastAsia="Times New Roman" w:hAnsi="Cambria Math" w:cs="Times New Roman"/>
                        <w:i/>
                        <w:lang w:eastAsia="en-GB"/>
                      </w:rPr>
                    </m:ctrlPr>
                  </m:dPr>
                  <m:e>
                    <m:f>
                      <m:fPr>
                        <m:type m:val="lin"/>
                        <m:ctrlPr>
                          <w:rPr>
                            <w:rFonts w:ascii="Cambria Math" w:eastAsia="Times New Roman" w:hAnsi="Cambria Math" w:cs="Times New Roman"/>
                            <w:i/>
                            <w:lang w:eastAsia="en-GB"/>
                          </w:rPr>
                        </m:ctrlPr>
                      </m:fPr>
                      <m:num>
                        <m:r>
                          <w:rPr>
                            <w:rFonts w:ascii="Cambria Math" w:eastAsia="Times New Roman" w:hAnsi="Cambria Math" w:cs="Times New Roman"/>
                            <w:lang w:eastAsia="en-GB"/>
                          </w:rPr>
                          <m:t>1</m:t>
                        </m:r>
                      </m:num>
                      <m:den>
                        <m:r>
                          <w:rPr>
                            <w:rFonts w:ascii="Cambria Math" w:eastAsia="Times New Roman" w:hAnsi="Cambria Math" w:cs="Times New Roman"/>
                            <w:lang w:eastAsia="en-GB"/>
                          </w:rPr>
                          <m:t>πx</m:t>
                        </m:r>
                      </m:den>
                    </m:f>
                  </m:e>
                </m:d>
              </m:oMath>
            </m:oMathPara>
          </w:p>
        </w:tc>
        <w:tc>
          <w:tcPr>
            <w:tcW w:w="1056" w:type="dxa"/>
            <w:vAlign w:val="center"/>
          </w:tcPr>
          <w:p w:rsidR="00245DD7" w:rsidRPr="00245DD7" w:rsidRDefault="00245DD7" w:rsidP="00245DD7">
            <w:pPr>
              <w:keepNext/>
              <w:tabs>
                <w:tab w:val="left" w:pos="1418"/>
              </w:tabs>
              <w:spacing w:before="120" w:after="120" w:line="360" w:lineRule="atLeast"/>
              <w:ind w:left="1134" w:hanging="1134"/>
              <w:contextualSpacing/>
              <w:jc w:val="both"/>
              <w:rPr>
                <w:rFonts w:ascii="Calibri" w:eastAsia="Times New Roman" w:hAnsi="Calibri" w:cs="Times New Roman"/>
                <w:szCs w:val="26"/>
                <w:lang w:eastAsia="en-US"/>
              </w:rPr>
            </w:pPr>
            <w:bookmarkStart w:id="9" w:name="_Ref130291565"/>
            <w:bookmarkStart w:id="10" w:name="_Ref130291573"/>
            <w:r w:rsidRPr="00245DD7">
              <w:rPr>
                <w:rFonts w:ascii="Calibri" w:eastAsia="Times New Roman" w:hAnsi="Calibri" w:cs="Times New Roman"/>
                <w:szCs w:val="26"/>
                <w:lang w:eastAsia="en-US"/>
              </w:rPr>
              <w:t>(</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Equation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7</w:t>
            </w:r>
            <w:r w:rsidRPr="00245DD7">
              <w:rPr>
                <w:rFonts w:ascii="Calibri" w:eastAsia="Times New Roman" w:hAnsi="Calibri" w:cs="Times New Roman"/>
                <w:szCs w:val="26"/>
                <w:lang w:eastAsia="en-US"/>
              </w:rPr>
              <w:fldChar w:fldCharType="end"/>
            </w:r>
            <w:bookmarkEnd w:id="9"/>
            <w:r w:rsidRPr="00245DD7">
              <w:rPr>
                <w:rFonts w:ascii="Calibri" w:eastAsia="Times New Roman" w:hAnsi="Calibri" w:cs="Times New Roman"/>
                <w:szCs w:val="26"/>
                <w:lang w:eastAsia="en-US"/>
              </w:rPr>
              <w:t>)</w:t>
            </w:r>
            <w:bookmarkEnd w:id="10"/>
          </w:p>
        </w:tc>
      </w:tr>
    </w:tbl>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Where * indicates the convolution operator. Now consider </w:t>
      </w:r>
      <m:oMath>
        <m:acc>
          <m:accPr>
            <m:chr m:val="̃"/>
            <m:ctrlPr>
              <w:rPr>
                <w:rFonts w:ascii="Cambria Math" w:eastAsia="Times New Roman" w:hAnsi="Cambria Math" w:cs="Times New Roman"/>
                <w:i/>
                <w:lang w:eastAsia="en-GB"/>
              </w:rPr>
            </m:ctrlPr>
          </m:accPr>
          <m:e>
            <m:r>
              <w:rPr>
                <w:rFonts w:ascii="Cambria Math" w:eastAsia="Times New Roman" w:hAnsi="Cambria Math" w:cs="Times New Roman"/>
                <w:lang w:eastAsia="en-GB"/>
              </w:rPr>
              <m:t>W</m:t>
            </m:r>
          </m:e>
        </m:acc>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k</m:t>
            </m:r>
          </m:e>
        </m:d>
      </m:oMath>
      <w:r w:rsidRPr="00245DD7">
        <w:rPr>
          <w:rFonts w:ascii="Calibri" w:eastAsia="Times New Roman" w:hAnsi="Calibri" w:cs="Times New Roman"/>
          <w:lang w:eastAsia="en-GB"/>
        </w:rPr>
        <w:t xml:space="preserve"> as the Fourier transform of </w:t>
      </w:r>
      <m:oMath>
        <m:acc>
          <m:accPr>
            <m:chr m:val="̃"/>
            <m:ctrlPr>
              <w:rPr>
                <w:rFonts w:ascii="Cambria Math" w:eastAsia="Times New Roman" w:hAnsi="Cambria Math" w:cs="Times New Roman"/>
                <w:i/>
                <w:lang w:eastAsia="en-GB"/>
              </w:rPr>
            </m:ctrlPr>
          </m:accPr>
          <m:e>
            <m:r>
              <w:rPr>
                <w:rFonts w:ascii="Cambria Math" w:eastAsia="Times New Roman" w:hAnsi="Cambria Math" w:cs="Times New Roman"/>
                <w:lang w:eastAsia="en-GB"/>
              </w:rPr>
              <m:t>w</m:t>
            </m:r>
          </m:e>
        </m:acc>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oMath>
      <w:r w:rsidRPr="00245DD7">
        <w:rPr>
          <w:rFonts w:ascii="Calibri" w:eastAsia="Times New Roman" w:hAnsi="Calibri" w:cs="Times New Roman"/>
          <w:lang w:eastAsia="en-GB"/>
        </w:rPr>
        <w:t>,</w:t>
      </w:r>
    </w:p>
    <w:tbl>
      <w:tblPr>
        <w:tblW w:w="0" w:type="auto"/>
        <w:tblLook w:val="04A0" w:firstRow="1" w:lastRow="0" w:firstColumn="1" w:lastColumn="0" w:noHBand="0" w:noVBand="1"/>
      </w:tblPr>
      <w:tblGrid>
        <w:gridCol w:w="736"/>
        <w:gridCol w:w="6737"/>
        <w:gridCol w:w="1031"/>
      </w:tblGrid>
      <w:tr w:rsidR="00245DD7" w:rsidRPr="00245DD7" w:rsidTr="001720E9">
        <w:tc>
          <w:tcPr>
            <w:tcW w:w="759" w:type="dxa"/>
          </w:tcPr>
          <w:p w:rsidR="00245DD7" w:rsidRPr="00245DD7" w:rsidRDefault="00245DD7" w:rsidP="00245DD7">
            <w:pPr>
              <w:spacing w:before="200" w:after="0" w:line="360" w:lineRule="atLeast"/>
              <w:jc w:val="both"/>
              <w:rPr>
                <w:rFonts w:ascii="Calibri" w:eastAsia="Times New Roman" w:hAnsi="Calibri" w:cs="Times New Roman"/>
              </w:rPr>
            </w:pPr>
          </w:p>
        </w:tc>
        <w:tc>
          <w:tcPr>
            <w:tcW w:w="6944" w:type="dxa"/>
          </w:tcPr>
          <w:p w:rsidR="00245DD7" w:rsidRPr="00245DD7" w:rsidRDefault="00E10F1A" w:rsidP="00245DD7">
            <w:pPr>
              <w:spacing w:before="200" w:after="0" w:line="360" w:lineRule="atLeast"/>
              <w:jc w:val="both"/>
              <w:rPr>
                <w:rFonts w:ascii="Calibri" w:eastAsia="Times New Roman" w:hAnsi="Calibri" w:cs="Times New Roman"/>
                <w:lang w:eastAsia="en-GB"/>
              </w:rPr>
            </w:pPr>
            <m:oMathPara>
              <m:oMath>
                <m:acc>
                  <m:accPr>
                    <m:chr m:val="̃"/>
                    <m:ctrlPr>
                      <w:rPr>
                        <w:rFonts w:ascii="Cambria Math" w:eastAsia="Times New Roman" w:hAnsi="Cambria Math" w:cs="Times New Roman"/>
                        <w:i/>
                        <w:lang w:eastAsia="en-GB"/>
                      </w:rPr>
                    </m:ctrlPr>
                  </m:accPr>
                  <m:e>
                    <m:r>
                      <w:rPr>
                        <w:rFonts w:ascii="Cambria Math" w:eastAsia="Times New Roman" w:hAnsi="Cambria Math" w:cs="Times New Roman"/>
                        <w:lang w:eastAsia="en-GB"/>
                      </w:rPr>
                      <m:t>W</m:t>
                    </m:r>
                  </m:e>
                </m:acc>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k</m:t>
                    </m:r>
                  </m:e>
                </m:d>
                <m:r>
                  <m:rPr>
                    <m:scr m:val="script"/>
                  </m:rPr>
                  <w:rPr>
                    <w:rFonts w:ascii="Cambria Math" w:eastAsia="Times New Roman" w:hAnsi="Cambria Math" w:cs="Times New Roman"/>
                    <w:lang w:eastAsia="en-GB"/>
                  </w:rPr>
                  <m:t>= F</m:t>
                </m:r>
                <m:d>
                  <m:dPr>
                    <m:begChr m:val="["/>
                    <m:endChr m:val="]"/>
                    <m:ctrlPr>
                      <w:rPr>
                        <w:rFonts w:ascii="Cambria Math" w:eastAsia="Times New Roman" w:hAnsi="Cambria Math" w:cs="Times New Roman"/>
                        <w:i/>
                        <w:lang w:eastAsia="en-GB"/>
                      </w:rPr>
                    </m:ctrlPr>
                  </m:dPr>
                  <m:e>
                    <m:acc>
                      <m:accPr>
                        <m:chr m:val="̃"/>
                        <m:ctrlPr>
                          <w:rPr>
                            <w:rFonts w:ascii="Cambria Math" w:eastAsia="Times New Roman" w:hAnsi="Cambria Math" w:cs="Times New Roman"/>
                            <w:i/>
                            <w:lang w:eastAsia="en-GB"/>
                          </w:rPr>
                        </m:ctrlPr>
                      </m:accPr>
                      <m:e>
                        <m:r>
                          <w:rPr>
                            <w:rFonts w:ascii="Cambria Math" w:eastAsia="Times New Roman" w:hAnsi="Cambria Math" w:cs="Times New Roman"/>
                            <w:lang w:eastAsia="en-GB"/>
                          </w:rPr>
                          <m:t>w</m:t>
                        </m:r>
                      </m:e>
                    </m:acc>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e>
                </m:d>
                <m:r>
                  <w:rPr>
                    <w:rFonts w:ascii="Cambria Math" w:eastAsia="Times New Roman" w:hAnsi="Cambria Math" w:cs="Times New Roman"/>
                    <w:lang w:eastAsia="en-GB"/>
                  </w:rPr>
                  <m:t>=</m:t>
                </m:r>
                <m:nary>
                  <m:naryPr>
                    <m:limLoc m:val="subSup"/>
                    <m:ctrlPr>
                      <w:rPr>
                        <w:rFonts w:ascii="Cambria Math" w:eastAsia="Times New Roman" w:hAnsi="Cambria Math" w:cs="Times New Roman"/>
                        <w:i/>
                        <w:lang w:eastAsia="en-GB"/>
                      </w:rPr>
                    </m:ctrlPr>
                  </m:naryPr>
                  <m:sub>
                    <m:r>
                      <w:rPr>
                        <w:rFonts w:ascii="Cambria Math" w:eastAsia="Times New Roman" w:hAnsi="Cambria Math" w:cs="Times New Roman"/>
                        <w:lang w:eastAsia="en-GB"/>
                      </w:rPr>
                      <m:t>-∞</m:t>
                    </m:r>
                  </m:sub>
                  <m:sup>
                    <m:r>
                      <w:rPr>
                        <w:rFonts w:ascii="Cambria Math" w:eastAsia="Times New Roman" w:hAnsi="Cambria Math" w:cs="Times New Roman"/>
                        <w:lang w:eastAsia="en-GB"/>
                      </w:rPr>
                      <m:t>∞</m:t>
                    </m:r>
                  </m:sup>
                  <m:e>
                    <m:acc>
                      <m:accPr>
                        <m:chr m:val="̃"/>
                        <m:ctrlPr>
                          <w:rPr>
                            <w:rFonts w:ascii="Cambria Math" w:eastAsia="Times New Roman" w:hAnsi="Cambria Math" w:cs="Times New Roman"/>
                            <w:i/>
                            <w:lang w:eastAsia="en-GB"/>
                          </w:rPr>
                        </m:ctrlPr>
                      </m:accPr>
                      <m:e>
                        <m:r>
                          <w:rPr>
                            <w:rFonts w:ascii="Cambria Math" w:eastAsia="Times New Roman" w:hAnsi="Cambria Math" w:cs="Times New Roman"/>
                            <w:lang w:eastAsia="en-GB"/>
                          </w:rPr>
                          <m:t>w</m:t>
                        </m:r>
                      </m:e>
                    </m:acc>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sSup>
                      <m:sSupPr>
                        <m:ctrlPr>
                          <w:rPr>
                            <w:rFonts w:ascii="Cambria Math" w:eastAsia="Times New Roman" w:hAnsi="Cambria Math" w:cs="Times New Roman"/>
                            <w:i/>
                            <w:lang w:eastAsia="en-GB"/>
                          </w:rPr>
                        </m:ctrlPr>
                      </m:sSupPr>
                      <m:e>
                        <m:r>
                          <m:rPr>
                            <m:sty m:val="p"/>
                          </m:rPr>
                          <w:rPr>
                            <w:rFonts w:ascii="Cambria Math" w:eastAsia="Times New Roman" w:hAnsi="Cambria Math" w:cs="Times New Roman"/>
                          </w:rPr>
                          <m:t>e</m:t>
                        </m:r>
                      </m:e>
                      <m:sup>
                        <m:r>
                          <w:rPr>
                            <w:rFonts w:ascii="Cambria Math" w:eastAsia="Times New Roman" w:hAnsi="Cambria Math" w:cs="Times New Roman"/>
                          </w:rPr>
                          <m:t>-</m:t>
                        </m:r>
                        <m:r>
                          <m:rPr>
                            <m:sty m:val="p"/>
                          </m:rPr>
                          <w:rPr>
                            <w:rFonts w:ascii="Cambria Math" w:eastAsia="Times New Roman" w:hAnsi="Cambria Math" w:cs="Times New Roman"/>
                          </w:rPr>
                          <m:t>j</m:t>
                        </m:r>
                        <m:r>
                          <w:rPr>
                            <w:rFonts w:ascii="Cambria Math" w:eastAsia="Times New Roman" w:hAnsi="Cambria Math" w:cs="Times New Roman"/>
                          </w:rPr>
                          <m:t>kx</m:t>
                        </m:r>
                      </m:sup>
                    </m:sSup>
                    <m:r>
                      <m:rPr>
                        <m:sty m:val="p"/>
                      </m:rPr>
                      <w:rPr>
                        <w:rFonts w:ascii="Cambria Math" w:eastAsia="Times New Roman" w:hAnsi="Cambria Math" w:cs="Times New Roman"/>
                        <w:lang w:eastAsia="en-GB"/>
                      </w:rPr>
                      <m:t>d</m:t>
                    </m:r>
                    <m:r>
                      <w:rPr>
                        <w:rFonts w:ascii="Cambria Math" w:eastAsia="Times New Roman" w:hAnsi="Cambria Math" w:cs="Times New Roman"/>
                        <w:lang w:eastAsia="en-GB"/>
                      </w:rPr>
                      <m:t>x</m:t>
                    </m:r>
                  </m:e>
                </m:nary>
              </m:oMath>
            </m:oMathPara>
          </w:p>
        </w:tc>
        <w:tc>
          <w:tcPr>
            <w:tcW w:w="1056" w:type="dxa"/>
            <w:vAlign w:val="center"/>
          </w:tcPr>
          <w:p w:rsidR="00245DD7" w:rsidRPr="00245DD7" w:rsidRDefault="00245DD7" w:rsidP="00245DD7">
            <w:pPr>
              <w:keepNext/>
              <w:tabs>
                <w:tab w:val="left" w:pos="1418"/>
              </w:tabs>
              <w:spacing w:before="120" w:after="120" w:line="360" w:lineRule="atLeast"/>
              <w:ind w:left="1134" w:hanging="1134"/>
              <w:contextualSpacing/>
              <w:jc w:val="both"/>
              <w:rPr>
                <w:rFonts w:ascii="Calibri" w:eastAsia="Times New Roman" w:hAnsi="Calibri" w:cs="Times New Roman"/>
                <w:szCs w:val="26"/>
                <w:lang w:eastAsia="en-US"/>
              </w:rPr>
            </w:pPr>
            <w:bookmarkStart w:id="11" w:name="_Ref135658286"/>
            <w:r w:rsidRPr="00245DD7">
              <w:rPr>
                <w:rFonts w:ascii="Calibri" w:eastAsia="Times New Roman" w:hAnsi="Calibri" w:cs="Times New Roman"/>
                <w:szCs w:val="26"/>
                <w:lang w:eastAsia="en-US"/>
              </w:rPr>
              <w:t>(</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Equation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8</w:t>
            </w:r>
            <w:r w:rsidRPr="00245DD7">
              <w:rPr>
                <w:rFonts w:ascii="Calibri" w:eastAsia="Times New Roman" w:hAnsi="Calibri" w:cs="Times New Roman"/>
                <w:szCs w:val="26"/>
                <w:lang w:eastAsia="en-US"/>
              </w:rPr>
              <w:fldChar w:fldCharType="end"/>
            </w:r>
            <w:r w:rsidRPr="00245DD7">
              <w:rPr>
                <w:rFonts w:ascii="Calibri" w:eastAsia="Times New Roman" w:hAnsi="Calibri" w:cs="Times New Roman"/>
                <w:szCs w:val="26"/>
                <w:lang w:eastAsia="en-US"/>
              </w:rPr>
              <w:t>)</w:t>
            </w:r>
            <w:bookmarkEnd w:id="11"/>
          </w:p>
        </w:tc>
      </w:tr>
    </w:tbl>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Using Eq.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_Ref130291573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w:t>
      </w:r>
      <w:r w:rsidR="001720E9" w:rsidRPr="003445C9">
        <w:rPr>
          <w:rFonts w:ascii="Calibri" w:eastAsia="Times New Roman" w:hAnsi="Calibri" w:cs="Times New Roman"/>
          <w:noProof/>
          <w:szCs w:val="26"/>
          <w:lang w:eastAsia="en-US"/>
        </w:rPr>
        <w:t>7</w:t>
      </w:r>
      <w:r w:rsidR="001720E9" w:rsidRPr="003445C9">
        <w:rPr>
          <w:rFonts w:ascii="Calibri" w:eastAsia="Times New Roman" w:hAnsi="Calibri" w:cs="Times New Roman"/>
          <w:szCs w:val="26"/>
          <w:lang w:eastAsia="en-US"/>
        </w:rPr>
        <w:t>)</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and Eq.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_Ref135658286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w:t>
      </w:r>
      <w:r w:rsidR="001720E9" w:rsidRPr="003445C9">
        <w:rPr>
          <w:rFonts w:ascii="Calibri" w:eastAsia="Times New Roman" w:hAnsi="Calibri" w:cs="Times New Roman"/>
          <w:noProof/>
          <w:szCs w:val="26"/>
          <w:lang w:eastAsia="en-US"/>
        </w:rPr>
        <w:t>8</w:t>
      </w:r>
      <w:r w:rsidR="001720E9" w:rsidRPr="003445C9">
        <w:rPr>
          <w:rFonts w:ascii="Calibri" w:eastAsia="Times New Roman" w:hAnsi="Calibri" w:cs="Times New Roman"/>
          <w:szCs w:val="26"/>
          <w:lang w:eastAsia="en-US"/>
        </w:rPr>
        <w:t>)</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w:t>
      </w:r>
      <m:oMath>
        <m:acc>
          <m:accPr>
            <m:chr m:val="̃"/>
            <m:ctrlPr>
              <w:rPr>
                <w:rFonts w:ascii="Cambria Math" w:eastAsia="Times New Roman" w:hAnsi="Cambria Math" w:cs="Times New Roman"/>
                <w:i/>
                <w:lang w:eastAsia="en-GB"/>
              </w:rPr>
            </m:ctrlPr>
          </m:accPr>
          <m:e>
            <m:r>
              <w:rPr>
                <w:rFonts w:ascii="Cambria Math" w:eastAsia="Times New Roman" w:hAnsi="Cambria Math" w:cs="Times New Roman"/>
                <w:lang w:eastAsia="en-GB"/>
              </w:rPr>
              <m:t>W</m:t>
            </m:r>
          </m:e>
        </m:acc>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k</m:t>
            </m:r>
          </m:e>
        </m:d>
      </m:oMath>
      <w:r w:rsidRPr="00245DD7">
        <w:rPr>
          <w:rFonts w:ascii="Calibri" w:eastAsia="Times New Roman" w:hAnsi="Calibri" w:cs="Times New Roman"/>
          <w:lang w:eastAsia="en-GB"/>
        </w:rPr>
        <w:t xml:space="preserve"> can be seen as the Fourier transform of </w:t>
      </w:r>
      <m:oMath>
        <m:r>
          <w:rPr>
            <w:rFonts w:ascii="Cambria Math" w:eastAsia="Times New Roman" w:hAnsi="Cambria Math" w:cs="Times New Roman"/>
            <w:lang w:eastAsia="en-GB"/>
          </w:rPr>
          <m:t>w</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oMath>
      <w:r w:rsidRPr="00245DD7">
        <w:rPr>
          <w:rFonts w:ascii="Calibri" w:eastAsia="Times New Roman" w:hAnsi="Calibri" w:cs="Times New Roman"/>
          <w:lang w:eastAsia="en-GB"/>
        </w:rPr>
        <w:t xml:space="preserve"> multiplied by the Fourier transform of </w:t>
      </w:r>
      <m:oMath>
        <m:d>
          <m:dPr>
            <m:ctrlPr>
              <w:rPr>
                <w:rFonts w:ascii="Cambria Math" w:eastAsia="Times New Roman" w:hAnsi="Cambria Math" w:cs="Times New Roman"/>
                <w:i/>
                <w:lang w:eastAsia="en-GB"/>
              </w:rPr>
            </m:ctrlPr>
          </m:dPr>
          <m:e>
            <m:f>
              <m:fPr>
                <m:type m:val="lin"/>
                <m:ctrlPr>
                  <w:rPr>
                    <w:rFonts w:ascii="Cambria Math" w:eastAsia="Times New Roman" w:hAnsi="Cambria Math" w:cs="Times New Roman"/>
                    <w:i/>
                    <w:lang w:eastAsia="en-GB"/>
                  </w:rPr>
                </m:ctrlPr>
              </m:fPr>
              <m:num>
                <m:r>
                  <w:rPr>
                    <w:rFonts w:ascii="Cambria Math" w:eastAsia="Times New Roman" w:hAnsi="Cambria Math" w:cs="Times New Roman"/>
                    <w:lang w:eastAsia="en-GB"/>
                  </w:rPr>
                  <m:t>1</m:t>
                </m:r>
              </m:num>
              <m:den>
                <m:r>
                  <w:rPr>
                    <w:rFonts w:ascii="Cambria Math" w:eastAsia="Times New Roman" w:hAnsi="Cambria Math" w:cs="Times New Roman"/>
                    <w:lang w:eastAsia="en-GB"/>
                  </w:rPr>
                  <m:t>πx</m:t>
                </m:r>
              </m:den>
            </m:f>
          </m:e>
        </m:d>
      </m:oMath>
      <w:r w:rsidRPr="00245DD7">
        <w:rPr>
          <w:rFonts w:ascii="Calibri" w:eastAsia="Times New Roman" w:hAnsi="Calibri" w:cs="Times New Roman"/>
          <w:lang w:eastAsia="en-GB"/>
        </w:rPr>
        <w:t>. This second term is given by</w:t>
      </w:r>
    </w:p>
    <w:tbl>
      <w:tblPr>
        <w:tblW w:w="0" w:type="auto"/>
        <w:tblLook w:val="04A0" w:firstRow="1" w:lastRow="0" w:firstColumn="1" w:lastColumn="0" w:noHBand="0" w:noVBand="1"/>
      </w:tblPr>
      <w:tblGrid>
        <w:gridCol w:w="738"/>
        <w:gridCol w:w="6734"/>
        <w:gridCol w:w="1032"/>
      </w:tblGrid>
      <w:tr w:rsidR="00245DD7" w:rsidRPr="00245DD7" w:rsidTr="001720E9">
        <w:tc>
          <w:tcPr>
            <w:tcW w:w="759" w:type="dxa"/>
          </w:tcPr>
          <w:p w:rsidR="00245DD7" w:rsidRPr="00245DD7" w:rsidRDefault="00245DD7" w:rsidP="00245DD7">
            <w:pPr>
              <w:spacing w:before="200" w:after="0" w:line="360" w:lineRule="atLeast"/>
              <w:jc w:val="both"/>
              <w:rPr>
                <w:rFonts w:ascii="Calibri" w:eastAsia="Times New Roman" w:hAnsi="Calibri" w:cs="Times New Roman"/>
              </w:rPr>
            </w:pPr>
          </w:p>
        </w:tc>
        <w:tc>
          <w:tcPr>
            <w:tcW w:w="6944" w:type="dxa"/>
          </w:tcPr>
          <w:p w:rsidR="00245DD7" w:rsidRPr="00245DD7" w:rsidRDefault="00245DD7" w:rsidP="00245DD7">
            <w:pPr>
              <w:spacing w:before="200" w:after="0" w:line="360" w:lineRule="atLeast"/>
              <w:jc w:val="both"/>
              <w:rPr>
                <w:rFonts w:ascii="Calibri" w:eastAsia="Times New Roman" w:hAnsi="Calibri" w:cs="Times New Roman"/>
                <w:i/>
                <w:lang w:eastAsia="en-GB"/>
              </w:rPr>
            </w:pPr>
            <m:oMathPara>
              <m:oMath>
                <m:r>
                  <m:rPr>
                    <m:scr m:val="script"/>
                  </m:rPr>
                  <w:rPr>
                    <w:rFonts w:ascii="Cambria Math" w:eastAsia="Times New Roman" w:hAnsi="Cambria Math" w:cs="Times New Roman"/>
                    <w:lang w:eastAsia="en-GB"/>
                  </w:rPr>
                  <m:t>F</m:t>
                </m:r>
                <m:d>
                  <m:dPr>
                    <m:begChr m:val="["/>
                    <m:endChr m:val="]"/>
                    <m:ctrlPr>
                      <w:rPr>
                        <w:rFonts w:ascii="Cambria Math" w:eastAsia="Times New Roman" w:hAnsi="Cambria Math" w:cs="Times New Roman"/>
                        <w:i/>
                        <w:lang w:eastAsia="en-GB"/>
                      </w:rPr>
                    </m:ctrlPr>
                  </m:dPr>
                  <m:e>
                    <m:f>
                      <m:fPr>
                        <m:type m:val="lin"/>
                        <m:ctrlPr>
                          <w:rPr>
                            <w:rFonts w:ascii="Cambria Math" w:eastAsia="Times New Roman" w:hAnsi="Cambria Math" w:cs="Times New Roman"/>
                            <w:i/>
                            <w:lang w:eastAsia="en-GB"/>
                          </w:rPr>
                        </m:ctrlPr>
                      </m:fPr>
                      <m:num>
                        <m:r>
                          <w:rPr>
                            <w:rFonts w:ascii="Cambria Math" w:eastAsia="Times New Roman" w:hAnsi="Cambria Math" w:cs="Times New Roman"/>
                            <w:lang w:eastAsia="en-GB"/>
                          </w:rPr>
                          <m:t>1</m:t>
                        </m:r>
                      </m:num>
                      <m:den>
                        <m:r>
                          <w:rPr>
                            <w:rFonts w:ascii="Cambria Math" w:eastAsia="Times New Roman" w:hAnsi="Cambria Math" w:cs="Times New Roman"/>
                            <w:lang w:eastAsia="en-GB"/>
                          </w:rPr>
                          <m:t>πx</m:t>
                        </m:r>
                      </m:den>
                    </m:f>
                  </m:e>
                </m:d>
                <m:r>
                  <w:rPr>
                    <w:rFonts w:ascii="Cambria Math" w:eastAsia="Times New Roman" w:hAnsi="Cambria Math" w:cs="Times New Roman"/>
                    <w:lang w:eastAsia="en-GB"/>
                  </w:rPr>
                  <m:t>=-</m:t>
                </m:r>
                <m:r>
                  <m:rPr>
                    <m:sty m:val="p"/>
                  </m:rPr>
                  <w:rPr>
                    <w:rFonts w:ascii="Cambria Math" w:eastAsia="Times New Roman" w:hAnsi="Cambria Math" w:cs="Times New Roman"/>
                    <w:lang w:eastAsia="en-GB"/>
                  </w:rPr>
                  <m:t>j</m:t>
                </m:r>
                <m:r>
                  <w:rPr>
                    <w:rFonts w:ascii="Cambria Math" w:eastAsia="Times New Roman" w:hAnsi="Cambria Math" w:cs="Times New Roman"/>
                    <w:lang w:eastAsia="en-GB"/>
                  </w:rPr>
                  <m:t xml:space="preserve"> </m:t>
                </m:r>
                <m:r>
                  <m:rPr>
                    <m:sty m:val="p"/>
                  </m:rPr>
                  <w:rPr>
                    <w:rFonts w:ascii="Cambria Math" w:eastAsia="Times New Roman" w:hAnsi="Cambria Math" w:cs="Times New Roman"/>
                    <w:lang w:eastAsia="en-GB"/>
                  </w:rPr>
                  <m:t xml:space="preserve">sgn </m:t>
                </m:r>
                <m:r>
                  <w:rPr>
                    <w:rFonts w:ascii="Cambria Math" w:eastAsia="Times New Roman" w:hAnsi="Cambria Math" w:cs="Times New Roman"/>
                    <w:lang w:eastAsia="en-GB"/>
                  </w:rPr>
                  <m:t xml:space="preserve">k= </m:t>
                </m:r>
                <m:d>
                  <m:dPr>
                    <m:begChr m:val="{"/>
                    <m:endChr m:val=""/>
                    <m:ctrlPr>
                      <w:rPr>
                        <w:rFonts w:ascii="Cambria Math" w:eastAsia="Times New Roman" w:hAnsi="Cambria Math" w:cs="Times New Roman"/>
                        <w:i/>
                        <w:lang w:eastAsia="en-GB"/>
                      </w:rPr>
                    </m:ctrlPr>
                  </m:dPr>
                  <m:e>
                    <m:eqArr>
                      <m:eqArrPr>
                        <m:ctrlPr>
                          <w:rPr>
                            <w:rFonts w:ascii="Cambria Math" w:eastAsia="Times New Roman" w:hAnsi="Cambria Math" w:cs="Times New Roman"/>
                            <w:i/>
                            <w:lang w:eastAsia="en-GB"/>
                          </w:rPr>
                        </m:ctrlPr>
                      </m:eqArrPr>
                      <m:e>
                        <m:r>
                          <w:rPr>
                            <w:rFonts w:ascii="Cambria Math" w:eastAsia="Times New Roman" w:hAnsi="Cambria Math" w:cs="Times New Roman"/>
                            <w:lang w:eastAsia="en-GB"/>
                          </w:rPr>
                          <m:t>-</m:t>
                        </m:r>
                        <m:r>
                          <m:rPr>
                            <m:sty m:val="p"/>
                          </m:rPr>
                          <w:rPr>
                            <w:rFonts w:ascii="Cambria Math" w:eastAsia="Times New Roman" w:hAnsi="Cambria Math" w:cs="Times New Roman"/>
                            <w:lang w:eastAsia="en-GB"/>
                          </w:rPr>
                          <m:t xml:space="preserve">j for </m:t>
                        </m:r>
                        <m:r>
                          <w:rPr>
                            <w:rFonts w:ascii="Cambria Math" w:eastAsia="Times New Roman" w:hAnsi="Cambria Math" w:cs="Times New Roman"/>
                            <w:lang w:eastAsia="en-GB"/>
                          </w:rPr>
                          <m:t>k&gt;0</m:t>
                        </m:r>
                      </m:e>
                      <m:e>
                        <m:r>
                          <w:rPr>
                            <w:rFonts w:ascii="Cambria Math" w:eastAsia="Times New Roman" w:hAnsi="Cambria Math" w:cs="Times New Roman"/>
                            <w:lang w:eastAsia="en-GB"/>
                          </w:rPr>
                          <m:t xml:space="preserve">0   </m:t>
                        </m:r>
                        <m:r>
                          <m:rPr>
                            <m:sty m:val="p"/>
                          </m:rPr>
                          <w:rPr>
                            <w:rFonts w:ascii="Cambria Math" w:eastAsia="Times New Roman" w:hAnsi="Cambria Math" w:cs="Times New Roman"/>
                            <w:lang w:eastAsia="en-GB"/>
                          </w:rPr>
                          <m:t>for</m:t>
                        </m:r>
                        <m:r>
                          <w:rPr>
                            <w:rFonts w:ascii="Cambria Math" w:eastAsia="Times New Roman" w:hAnsi="Cambria Math" w:cs="Times New Roman"/>
                            <w:lang w:eastAsia="en-GB"/>
                          </w:rPr>
                          <m:t xml:space="preserve"> k=0</m:t>
                        </m:r>
                        <m:ctrlPr>
                          <w:rPr>
                            <w:rFonts w:ascii="Cambria Math" w:eastAsia="Cambria Math" w:hAnsi="Cambria Math" w:cs="Cambria Math"/>
                            <w:iCs/>
                          </w:rPr>
                        </m:ctrlPr>
                      </m:e>
                      <m:e>
                        <m:r>
                          <m:rPr>
                            <m:sty m:val="p"/>
                          </m:rPr>
                          <w:rPr>
                            <w:rFonts w:ascii="Cambria Math" w:eastAsia="Times New Roman" w:hAnsi="Cambria Math" w:cs="Times New Roman"/>
                            <w:lang w:eastAsia="en-GB"/>
                          </w:rPr>
                          <m:t xml:space="preserve">j    for </m:t>
                        </m:r>
                        <m:r>
                          <w:rPr>
                            <w:rFonts w:ascii="Cambria Math" w:eastAsia="Times New Roman" w:hAnsi="Cambria Math" w:cs="Times New Roman"/>
                            <w:lang w:eastAsia="en-GB"/>
                          </w:rPr>
                          <m:t>k&lt;0</m:t>
                        </m:r>
                      </m:e>
                    </m:eqArr>
                  </m:e>
                </m:d>
              </m:oMath>
            </m:oMathPara>
          </w:p>
        </w:tc>
        <w:tc>
          <w:tcPr>
            <w:tcW w:w="1056" w:type="dxa"/>
            <w:vAlign w:val="center"/>
          </w:tcPr>
          <w:p w:rsidR="00245DD7" w:rsidRPr="00245DD7" w:rsidRDefault="00245DD7" w:rsidP="00245DD7">
            <w:pPr>
              <w:keepNext/>
              <w:tabs>
                <w:tab w:val="left" w:pos="1418"/>
              </w:tabs>
              <w:spacing w:before="120" w:after="120" w:line="360" w:lineRule="atLeast"/>
              <w:ind w:left="1134" w:hanging="1134"/>
              <w:contextualSpacing/>
              <w:jc w:val="both"/>
              <w:rPr>
                <w:rFonts w:ascii="Calibri" w:eastAsia="Times New Roman" w:hAnsi="Calibri" w:cs="Times New Roman"/>
                <w:szCs w:val="26"/>
                <w:lang w:eastAsia="en-US"/>
              </w:rPr>
            </w:pPr>
            <w:bookmarkStart w:id="12" w:name="_Ref130295219"/>
            <w:r w:rsidRPr="00245DD7">
              <w:rPr>
                <w:rFonts w:ascii="Calibri" w:eastAsia="Times New Roman" w:hAnsi="Calibri" w:cs="Times New Roman"/>
                <w:szCs w:val="26"/>
                <w:lang w:eastAsia="en-US"/>
              </w:rPr>
              <w:t>(</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Equation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9</w:t>
            </w:r>
            <w:r w:rsidRPr="00245DD7">
              <w:rPr>
                <w:rFonts w:ascii="Calibri" w:eastAsia="Times New Roman" w:hAnsi="Calibri" w:cs="Times New Roman"/>
                <w:szCs w:val="26"/>
                <w:lang w:eastAsia="en-US"/>
              </w:rPr>
              <w:fldChar w:fldCharType="end"/>
            </w:r>
            <w:r w:rsidRPr="00245DD7">
              <w:rPr>
                <w:rFonts w:ascii="Calibri" w:eastAsia="Times New Roman" w:hAnsi="Calibri" w:cs="Times New Roman"/>
                <w:szCs w:val="26"/>
                <w:lang w:eastAsia="en-US"/>
              </w:rPr>
              <w:t>)</w:t>
            </w:r>
            <w:bookmarkEnd w:id="12"/>
          </w:p>
        </w:tc>
      </w:tr>
    </w:tbl>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and the function </w:t>
      </w:r>
      <m:oMath>
        <m:r>
          <m:rPr>
            <m:sty m:val="p"/>
          </m:rPr>
          <w:rPr>
            <w:rFonts w:ascii="Cambria Math" w:eastAsia="Times New Roman" w:hAnsi="Cambria Math" w:cs="Times New Roman"/>
            <w:lang w:eastAsia="en-GB"/>
          </w:rPr>
          <m:t xml:space="preserve">sgn </m:t>
        </m:r>
        <m:r>
          <w:rPr>
            <w:rFonts w:ascii="Cambria Math" w:eastAsia="Times New Roman" w:hAnsi="Cambria Math" w:cs="Times New Roman"/>
            <w:lang w:eastAsia="en-GB"/>
          </w:rPr>
          <m:t>k=0</m:t>
        </m:r>
      </m:oMath>
      <w:r w:rsidRPr="00245DD7">
        <w:rPr>
          <w:rFonts w:ascii="Calibri" w:eastAsia="Times New Roman" w:hAnsi="Calibri" w:cs="Times New Roman"/>
          <w:lang w:eastAsia="en-GB"/>
        </w:rPr>
        <w:t xml:space="preserve"> at </w:t>
      </w:r>
      <m:oMath>
        <m:r>
          <w:rPr>
            <w:rFonts w:ascii="Cambria Math" w:eastAsia="Times New Roman" w:hAnsi="Cambria Math" w:cs="Times New Roman"/>
            <w:lang w:eastAsia="en-GB"/>
          </w:rPr>
          <m:t>k=0</m:t>
        </m:r>
      </m:oMath>
      <w:r w:rsidRPr="00245DD7">
        <w:rPr>
          <w:rFonts w:ascii="Calibri" w:eastAsia="Times New Roman" w:hAnsi="Calibri" w:cs="Times New Roman"/>
          <w:lang w:eastAsia="en-GB"/>
        </w:rPr>
        <w:t xml:space="preserve">. In that way, the quantities </w:t>
      </w:r>
      <m:oMath>
        <m:acc>
          <m:accPr>
            <m:chr m:val="̃"/>
            <m:ctrlPr>
              <w:rPr>
                <w:rFonts w:ascii="Cambria Math" w:eastAsia="Times New Roman" w:hAnsi="Cambria Math" w:cs="Times New Roman"/>
                <w:i/>
                <w:lang w:eastAsia="en-GB"/>
              </w:rPr>
            </m:ctrlPr>
          </m:accPr>
          <m:e>
            <m:r>
              <w:rPr>
                <w:rFonts w:ascii="Cambria Math" w:eastAsia="Times New Roman" w:hAnsi="Cambria Math" w:cs="Times New Roman"/>
                <w:lang w:eastAsia="en-GB"/>
              </w:rPr>
              <m:t>W</m:t>
            </m:r>
          </m:e>
        </m:acc>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k</m:t>
            </m:r>
          </m:e>
        </m:d>
      </m:oMath>
      <w:r w:rsidRPr="00245DD7">
        <w:rPr>
          <w:rFonts w:ascii="Calibri" w:eastAsia="Times New Roman" w:hAnsi="Calibri" w:cs="Times New Roman"/>
          <w:lang w:eastAsia="en-GB"/>
        </w:rPr>
        <w:t xml:space="preserve"> and </w:t>
      </w:r>
      <m:oMath>
        <m:r>
          <w:rPr>
            <w:rFonts w:ascii="Cambria Math" w:eastAsia="Times New Roman" w:hAnsi="Cambria Math" w:cs="Times New Roman"/>
            <w:lang w:eastAsia="en-GB"/>
          </w:rPr>
          <m:t>W(k)</m:t>
        </m:r>
      </m:oMath>
      <w:r w:rsidRPr="00245DD7">
        <w:rPr>
          <w:rFonts w:ascii="Calibri" w:eastAsia="Times New Roman" w:hAnsi="Calibri" w:cs="Times New Roman"/>
          <w:lang w:eastAsia="en-GB"/>
        </w:rPr>
        <w:t xml:space="preserve"> can be related through</w:t>
      </w:r>
    </w:p>
    <w:tbl>
      <w:tblPr>
        <w:tblW w:w="0" w:type="auto"/>
        <w:tblLook w:val="04A0" w:firstRow="1" w:lastRow="0" w:firstColumn="1" w:lastColumn="0" w:noHBand="0" w:noVBand="1"/>
      </w:tblPr>
      <w:tblGrid>
        <w:gridCol w:w="736"/>
        <w:gridCol w:w="6733"/>
        <w:gridCol w:w="1035"/>
      </w:tblGrid>
      <w:tr w:rsidR="00245DD7" w:rsidRPr="00245DD7" w:rsidTr="001720E9">
        <w:tc>
          <w:tcPr>
            <w:tcW w:w="759" w:type="dxa"/>
          </w:tcPr>
          <w:p w:rsidR="00245DD7" w:rsidRPr="00245DD7" w:rsidRDefault="00245DD7" w:rsidP="00245DD7">
            <w:pPr>
              <w:spacing w:before="200" w:after="0" w:line="360" w:lineRule="atLeast"/>
              <w:jc w:val="both"/>
              <w:rPr>
                <w:rFonts w:ascii="Calibri" w:eastAsia="Times New Roman" w:hAnsi="Calibri" w:cs="Times New Roman"/>
              </w:rPr>
            </w:pPr>
          </w:p>
        </w:tc>
        <w:tc>
          <w:tcPr>
            <w:tcW w:w="6944" w:type="dxa"/>
          </w:tcPr>
          <w:p w:rsidR="00245DD7" w:rsidRPr="00245DD7" w:rsidRDefault="00E10F1A" w:rsidP="00245DD7">
            <w:pPr>
              <w:spacing w:before="200" w:after="0" w:line="360" w:lineRule="atLeast"/>
              <w:jc w:val="both"/>
              <w:rPr>
                <w:rFonts w:ascii="Calibri" w:eastAsia="Times New Roman" w:hAnsi="Calibri" w:cs="Times New Roman"/>
                <w:i/>
                <w:lang w:eastAsia="en-GB"/>
              </w:rPr>
            </w:pPr>
            <m:oMathPara>
              <m:oMath>
                <m:acc>
                  <m:accPr>
                    <m:chr m:val="̃"/>
                    <m:ctrlPr>
                      <w:rPr>
                        <w:rFonts w:ascii="Cambria Math" w:eastAsia="Times New Roman" w:hAnsi="Cambria Math" w:cs="Times New Roman"/>
                        <w:i/>
                        <w:lang w:eastAsia="en-GB"/>
                      </w:rPr>
                    </m:ctrlPr>
                  </m:accPr>
                  <m:e>
                    <m:r>
                      <w:rPr>
                        <w:rFonts w:ascii="Cambria Math" w:eastAsia="Times New Roman" w:hAnsi="Cambria Math" w:cs="Times New Roman"/>
                        <w:lang w:eastAsia="en-GB"/>
                      </w:rPr>
                      <m:t>W</m:t>
                    </m:r>
                  </m:e>
                </m:acc>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k</m:t>
                    </m:r>
                  </m:e>
                </m:d>
                <m:r>
                  <w:rPr>
                    <w:rFonts w:ascii="Cambria Math" w:eastAsia="Times New Roman" w:hAnsi="Cambria Math" w:cs="Times New Roman"/>
                    <w:lang w:eastAsia="en-GB"/>
                  </w:rPr>
                  <m:t xml:space="preserve">= </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 xml:space="preserve">-j </m:t>
                    </m:r>
                    <m:r>
                      <m:rPr>
                        <m:sty m:val="p"/>
                      </m:rPr>
                      <w:rPr>
                        <w:rFonts w:ascii="Cambria Math" w:eastAsia="Times New Roman" w:hAnsi="Cambria Math" w:cs="Times New Roman"/>
                        <w:lang w:eastAsia="en-GB"/>
                      </w:rPr>
                      <m:t xml:space="preserve">sgn </m:t>
                    </m:r>
                    <m:r>
                      <w:rPr>
                        <w:rFonts w:ascii="Cambria Math" w:eastAsia="Times New Roman" w:hAnsi="Cambria Math" w:cs="Times New Roman"/>
                        <w:lang w:eastAsia="en-GB"/>
                      </w:rPr>
                      <m:t>k</m:t>
                    </m:r>
                  </m:e>
                </m:d>
                <m:r>
                  <w:rPr>
                    <w:rFonts w:ascii="Cambria Math" w:eastAsia="Times New Roman" w:hAnsi="Cambria Math" w:cs="Times New Roman"/>
                    <w:lang w:eastAsia="en-GB"/>
                  </w:rPr>
                  <m:t>W(k)</m:t>
                </m:r>
              </m:oMath>
            </m:oMathPara>
          </w:p>
        </w:tc>
        <w:tc>
          <w:tcPr>
            <w:tcW w:w="1056" w:type="dxa"/>
            <w:vAlign w:val="center"/>
          </w:tcPr>
          <w:p w:rsidR="00245DD7" w:rsidRPr="00245DD7" w:rsidRDefault="00245DD7" w:rsidP="00245DD7">
            <w:pPr>
              <w:keepNext/>
              <w:tabs>
                <w:tab w:val="left" w:pos="1418"/>
              </w:tabs>
              <w:spacing w:before="120" w:after="120" w:line="360" w:lineRule="atLeast"/>
              <w:ind w:left="1134" w:hanging="1134"/>
              <w:contextualSpacing/>
              <w:jc w:val="both"/>
              <w:rPr>
                <w:rFonts w:ascii="Calibri" w:eastAsia="Times New Roman" w:hAnsi="Calibri" w:cs="Times New Roman"/>
                <w:szCs w:val="26"/>
                <w:lang w:eastAsia="en-US"/>
              </w:rPr>
            </w:pPr>
            <w:bookmarkStart w:id="13" w:name="_Ref130322802"/>
            <w:r w:rsidRPr="00245DD7">
              <w:rPr>
                <w:rFonts w:ascii="Calibri" w:eastAsia="Times New Roman" w:hAnsi="Calibri" w:cs="Times New Roman"/>
                <w:szCs w:val="26"/>
                <w:lang w:eastAsia="en-US"/>
              </w:rPr>
              <w:t>(</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Equation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10</w:t>
            </w:r>
            <w:r w:rsidRPr="00245DD7">
              <w:rPr>
                <w:rFonts w:ascii="Calibri" w:eastAsia="Times New Roman" w:hAnsi="Calibri" w:cs="Times New Roman"/>
                <w:szCs w:val="26"/>
                <w:lang w:eastAsia="en-US"/>
              </w:rPr>
              <w:fldChar w:fldCharType="end"/>
            </w:r>
            <w:r w:rsidRPr="00245DD7">
              <w:rPr>
                <w:rFonts w:ascii="Calibri" w:eastAsia="Times New Roman" w:hAnsi="Calibri" w:cs="Times New Roman"/>
                <w:szCs w:val="26"/>
                <w:lang w:eastAsia="en-US"/>
              </w:rPr>
              <w:t>)</w:t>
            </w:r>
            <w:bookmarkEnd w:id="13"/>
          </w:p>
        </w:tc>
      </w:tr>
    </w:tbl>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Note that </w:t>
      </w:r>
      <m:oMath>
        <m:acc>
          <m:accPr>
            <m:chr m:val="̃"/>
            <m:ctrlPr>
              <w:rPr>
                <w:rFonts w:ascii="Cambria Math" w:eastAsia="Times New Roman" w:hAnsi="Cambria Math" w:cs="Times New Roman"/>
                <w:i/>
                <w:lang w:eastAsia="en-GB"/>
              </w:rPr>
            </m:ctrlPr>
          </m:accPr>
          <m:e>
            <m:r>
              <w:rPr>
                <w:rFonts w:ascii="Cambria Math" w:eastAsia="Times New Roman" w:hAnsi="Cambria Math" w:cs="Times New Roman"/>
                <w:lang w:eastAsia="en-GB"/>
              </w:rPr>
              <m:t>W</m:t>
            </m:r>
          </m:e>
        </m:acc>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k</m:t>
            </m:r>
          </m:e>
        </m:d>
      </m:oMath>
      <w:r w:rsidRPr="00245DD7">
        <w:rPr>
          <w:rFonts w:ascii="Calibri" w:eastAsia="Times New Roman" w:hAnsi="Calibri" w:cs="Times New Roman"/>
          <w:lang w:eastAsia="en-GB"/>
        </w:rPr>
        <w:t xml:space="preserve"> is not the Hilbert transform of the complex-valued quantity </w:t>
      </w:r>
      <m:oMath>
        <m:r>
          <w:rPr>
            <w:rFonts w:ascii="Cambria Math" w:eastAsia="Times New Roman" w:hAnsi="Cambria Math" w:cs="Times New Roman"/>
            <w:lang w:eastAsia="en-GB"/>
          </w:rPr>
          <m:t>W(k)</m:t>
        </m:r>
      </m:oMath>
      <w:r w:rsidRPr="00245DD7">
        <w:rPr>
          <w:rFonts w:ascii="Calibri" w:eastAsia="Times New Roman" w:hAnsi="Calibri" w:cs="Times New Roman"/>
          <w:lang w:eastAsia="en-GB"/>
        </w:rPr>
        <w:t>. It is the Fourier transform of</w:t>
      </w:r>
      <m:oMath>
        <m:r>
          <w:rPr>
            <w:rFonts w:ascii="Cambria Math" w:eastAsia="Times New Roman" w:hAnsi="Cambria Math" w:cs="Times New Roman"/>
            <w:lang w:eastAsia="en-GB"/>
          </w:rPr>
          <m:t xml:space="preserve"> </m:t>
        </m:r>
        <m:acc>
          <m:accPr>
            <m:chr m:val="̃"/>
            <m:ctrlPr>
              <w:rPr>
                <w:rFonts w:ascii="Cambria Math" w:eastAsia="Times New Roman" w:hAnsi="Cambria Math" w:cs="Times New Roman"/>
                <w:i/>
                <w:lang w:eastAsia="en-GB"/>
              </w:rPr>
            </m:ctrlPr>
          </m:accPr>
          <m:e>
            <m:r>
              <w:rPr>
                <w:rFonts w:ascii="Cambria Math" w:eastAsia="Times New Roman" w:hAnsi="Cambria Math" w:cs="Times New Roman"/>
                <w:lang w:eastAsia="en-GB"/>
              </w:rPr>
              <m:t>w</m:t>
            </m:r>
          </m:e>
        </m:acc>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oMath>
      <w:r w:rsidRPr="00245DD7">
        <w:rPr>
          <w:rFonts w:ascii="Calibri" w:eastAsia="Times New Roman" w:hAnsi="Calibri" w:cs="Times New Roman"/>
          <w:lang w:eastAsia="en-GB"/>
        </w:rPr>
        <w:t xml:space="preserve">, which in turn is the Hilbert transform of </w:t>
      </w:r>
      <m:oMath>
        <m:r>
          <w:rPr>
            <w:rFonts w:ascii="Cambria Math" w:eastAsia="Times New Roman" w:hAnsi="Cambria Math" w:cs="Times New Roman"/>
            <w:lang w:eastAsia="en-GB"/>
          </w:rPr>
          <m:t>w</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oMath>
      <w:r w:rsidRPr="00245DD7">
        <w:rPr>
          <w:rFonts w:ascii="Calibri" w:eastAsia="Times New Roman" w:hAnsi="Calibri" w:cs="Times New Roman"/>
          <w:lang w:eastAsia="en-GB"/>
        </w:rPr>
        <w:t xml:space="preserve">. </w:t>
      </w:r>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A Hilbert transformer, which is an ideal phase shifter, cannot be realized digitally. Any practical filter would incur some loss characteristics, for which reason estimators are used as approximations for the Hilbert transform </w:t>
      </w:r>
      <w:r w:rsidRPr="00245DD7">
        <w:rPr>
          <w:rFonts w:ascii="Calibri" w:eastAsia="Times New Roman" w:hAnsi="Calibri" w:cs="Times New Roman"/>
          <w:lang w:eastAsia="en-GB"/>
        </w:rPr>
        <w:fldChar w:fldCharType="begin"/>
      </w:r>
      <w:r w:rsidR="00FE597B">
        <w:rPr>
          <w:rFonts w:ascii="Calibri" w:eastAsia="Times New Roman" w:hAnsi="Calibri" w:cs="Times New Roman"/>
          <w:lang w:eastAsia="en-GB"/>
        </w:rPr>
        <w:instrText xml:space="preserve"> ADDIN EN.CITE &lt;EndNote&gt;&lt;Cite&gt;&lt;Author&gt;Feldman&lt;/Author&gt;&lt;Year&gt;2011&lt;/Year&gt;&lt;RecNum&gt;133&lt;/RecNum&gt;&lt;DisplayText&gt;[16]&lt;/DisplayText&gt;&lt;record&gt;&lt;rec-number&gt;133&lt;/rec-number&gt;&lt;foreign-keys&gt;&lt;key app="EN" db-id="extxfv52neaertefvw4xdtzgsre2pzd92dp9" timestamp="1676557860"&gt;133&lt;/key&gt;&lt;/foreign-keys&gt;&lt;ref-type name="Book"&gt;6&lt;/ref-type&gt;&lt;contributors&gt;&lt;authors&gt;&lt;author&gt;Feldman, Michael&lt;/author&gt;&lt;/authors&gt;&lt;/contributors&gt;&lt;titles&gt;&lt;title&gt;Hilbert transform applications in mechanical vibration&lt;/title&gt;&lt;/titles&gt;&lt;num-vols&gt;1 online resource&lt;/num-vols&gt;&lt;dates&gt;&lt;year&gt;2011&lt;/year&gt;&lt;/dates&gt;&lt;pub-location&gt;Hoboken, N.J.&lt;/pub-location&gt;&lt;publisher&gt;Wiley&lt;/publisher&gt;&lt;isbn&gt;9781119991656 111999165X 9781119991649 1119991641 0470978279 1119991528 9780470978276 9781119991526&lt;/isbn&gt;&lt;urls&gt;&lt;related-urls&gt;&lt;url&gt;https://search.ebscohost.com/login.aspx?direct=true&amp;amp;scope=site&amp;amp;db=nlebk&amp;amp;db=nlabk&amp;amp;AN=509892&lt;/url&gt;&lt;url&gt;http://www.myilibrary.com?id=340537&lt;/url&gt;&lt;url&gt;https://public.ebookcentral.proquest.com/choice/publicfullrecord.aspx?p=675267&lt;/url&gt;&lt;url&gt;https://public.ebookcentral.proquest.com/choice/publicfullrecord.aspx?p=4041486&lt;/url&gt;&lt;url&gt;http://www.vlebooks.com/vleweb/product/openreader?id=none&amp;amp;isbn=9781119991649&lt;/url&gt;&lt;url&gt;https://doi.org/10.1002/9781119991656&lt;/url&gt;&lt;url&gt;https://onlinelibrary.wiley.com/doi/book/10.1002/9781119991656&lt;/url&gt;&lt;url&gt;http://VH7QX3XE2P.search.serialssolutions.com/?V=1.0&amp;amp;L=VH7QX3XE2P&amp;amp;S=JCs&amp;amp;C=TC0000476959&amp;amp;T=marc&amp;amp;tab=BOOKS&lt;/url&gt;&lt;url&gt;http://www.myilibrary.com?id=340537&amp;amp;ref=toc&lt;/url&gt;&lt;url&gt;http://catalogimages.wiley.com/images/db/jimages/9780470978276.jpg&lt;/url&gt;&lt;url&gt;https://www.vlebooks.com/vleweb/product/openreader?id=none&amp;amp;isbn=9781119991526&lt;/url&gt;&lt;/related-urls&gt;&lt;/urls&gt;&lt;remote-database-name&gt;WorldCat.org&lt;/remote-database-name&gt;&lt;language&gt;English&lt;/language&gt;&lt;/record&gt;&lt;/Cite&gt;&lt;/EndNote&gt;</w:instrText>
      </w:r>
      <w:r w:rsidRPr="00245DD7">
        <w:rPr>
          <w:rFonts w:ascii="Calibri" w:eastAsia="Times New Roman" w:hAnsi="Calibri" w:cs="Times New Roman"/>
          <w:lang w:eastAsia="en-GB"/>
        </w:rPr>
        <w:fldChar w:fldCharType="separate"/>
      </w:r>
      <w:r w:rsidR="00FE597B">
        <w:rPr>
          <w:rFonts w:ascii="Calibri" w:eastAsia="Times New Roman" w:hAnsi="Calibri" w:cs="Times New Roman"/>
          <w:noProof/>
          <w:lang w:eastAsia="en-GB"/>
        </w:rPr>
        <w:t>[16]</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w:t>
      </w:r>
    </w:p>
    <w:p w:rsidR="00245DD7" w:rsidRPr="00245DD7" w:rsidRDefault="00245DD7" w:rsidP="00245DD7">
      <w:pPr>
        <w:spacing w:before="200" w:after="24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The estimator in the wavenumber domain is defined based on the relationships that exist between the Fourier transform of the real-valued signal, </w:t>
      </w:r>
      <m:oMath>
        <m:r>
          <w:rPr>
            <w:rFonts w:ascii="Cambria Math" w:eastAsia="Times New Roman" w:hAnsi="Cambria Math" w:cs="Times New Roman"/>
            <w:lang w:eastAsia="en-GB"/>
          </w:rPr>
          <m:t>W(k)</m:t>
        </m:r>
      </m:oMath>
      <w:r w:rsidRPr="00245DD7">
        <w:rPr>
          <w:rFonts w:ascii="Calibri" w:eastAsia="Times New Roman" w:hAnsi="Calibri" w:cs="Times New Roman"/>
          <w:lang w:eastAsia="en-GB"/>
        </w:rPr>
        <w:t xml:space="preserve">, and that of its quadrature </w:t>
      </w:r>
      <m:oMath>
        <m:acc>
          <m:accPr>
            <m:chr m:val="̃"/>
            <m:ctrlPr>
              <w:rPr>
                <w:rFonts w:ascii="Cambria Math" w:eastAsia="Times New Roman" w:hAnsi="Cambria Math" w:cs="Times New Roman"/>
                <w:i/>
                <w:lang w:eastAsia="en-GB"/>
              </w:rPr>
            </m:ctrlPr>
          </m:accPr>
          <m:e>
            <m:r>
              <w:rPr>
                <w:rFonts w:ascii="Cambria Math" w:eastAsia="Times New Roman" w:hAnsi="Cambria Math" w:cs="Times New Roman"/>
                <w:lang w:eastAsia="en-GB"/>
              </w:rPr>
              <m:t>W</m:t>
            </m:r>
          </m:e>
        </m:acc>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k</m:t>
            </m:r>
          </m:e>
        </m:d>
      </m:oMath>
      <w:r w:rsidRPr="00245DD7">
        <w:rPr>
          <w:rFonts w:ascii="Calibri" w:eastAsia="Times New Roman" w:hAnsi="Calibri" w:cs="Times New Roman"/>
          <w:lang w:eastAsia="en-GB"/>
        </w:rPr>
        <w:t xml:space="preserve">. These relationships evidence some characteristics about the Fourier transform of the analytic signal defined in Eq. (2.1). These are illustrated in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_Ref131512902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1</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w:t>
      </w:r>
    </w:p>
    <w:tbl>
      <w:tblPr>
        <w:tblStyle w:val="TableGrid"/>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2"/>
        <w:gridCol w:w="4262"/>
      </w:tblGrid>
      <w:tr w:rsidR="00245DD7" w:rsidRPr="00245DD7" w:rsidTr="001720E9">
        <w:trPr>
          <w:jc w:val="center"/>
        </w:trPr>
        <w:tc>
          <w:tcPr>
            <w:tcW w:w="2494" w:type="pct"/>
          </w:tcPr>
          <w:p w:rsidR="00245DD7" w:rsidRPr="00245DD7" w:rsidRDefault="00245DD7" w:rsidP="00245DD7">
            <w:pPr>
              <w:spacing w:after="0" w:line="240" w:lineRule="auto"/>
              <w:jc w:val="both"/>
              <w:rPr>
                <w:lang w:eastAsia="en-GB"/>
              </w:rPr>
            </w:pPr>
            <w:r w:rsidRPr="00245DD7">
              <w:rPr>
                <w:noProof/>
              </w:rPr>
              <w:drawing>
                <wp:inline distT="0" distB="0" distL="0" distR="0" wp14:anchorId="0FAF8A8E" wp14:editId="5C632035">
                  <wp:extent cx="2581154" cy="1104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446"/>
                          <a:stretch/>
                        </pic:blipFill>
                        <pic:spPr bwMode="auto">
                          <a:xfrm>
                            <a:off x="0" y="0"/>
                            <a:ext cx="2595640" cy="11111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6" w:type="pct"/>
          </w:tcPr>
          <w:p w:rsidR="00245DD7" w:rsidRPr="00245DD7" w:rsidRDefault="00245DD7" w:rsidP="00245DD7">
            <w:pPr>
              <w:spacing w:after="0" w:line="240" w:lineRule="auto"/>
              <w:jc w:val="both"/>
              <w:rPr>
                <w:lang w:eastAsia="en-GB"/>
              </w:rPr>
            </w:pPr>
            <w:r w:rsidRPr="00245DD7">
              <w:rPr>
                <w:noProof/>
              </w:rPr>
              <w:drawing>
                <wp:inline distT="0" distB="0" distL="0" distR="0" wp14:anchorId="61D77B0D" wp14:editId="22988DD9">
                  <wp:extent cx="2615879" cy="11118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847"/>
                          <a:stretch/>
                        </pic:blipFill>
                        <pic:spPr bwMode="auto">
                          <a:xfrm>
                            <a:off x="0" y="0"/>
                            <a:ext cx="2617091" cy="1112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5DD7" w:rsidRPr="00245DD7" w:rsidTr="001720E9">
        <w:trPr>
          <w:jc w:val="center"/>
        </w:trPr>
        <w:tc>
          <w:tcPr>
            <w:tcW w:w="2494" w:type="pct"/>
          </w:tcPr>
          <w:p w:rsidR="00245DD7" w:rsidRPr="00245DD7" w:rsidRDefault="00245DD7" w:rsidP="00245DD7">
            <w:pPr>
              <w:spacing w:after="0" w:line="240" w:lineRule="auto"/>
              <w:jc w:val="center"/>
              <w:rPr>
                <w:noProof/>
                <w:lang w:eastAsia="en-GB"/>
              </w:rPr>
            </w:pPr>
            <w:r w:rsidRPr="00245DD7">
              <w:rPr>
                <w:lang w:eastAsia="en-GB"/>
              </w:rPr>
              <w:t>a)</w:t>
            </w:r>
          </w:p>
        </w:tc>
        <w:tc>
          <w:tcPr>
            <w:tcW w:w="2506" w:type="pct"/>
          </w:tcPr>
          <w:p w:rsidR="00245DD7" w:rsidRPr="00245DD7" w:rsidRDefault="00245DD7" w:rsidP="00245DD7">
            <w:pPr>
              <w:spacing w:after="0" w:line="240" w:lineRule="auto"/>
              <w:jc w:val="center"/>
              <w:rPr>
                <w:noProof/>
                <w:lang w:eastAsia="en-GB"/>
              </w:rPr>
            </w:pPr>
            <w:r w:rsidRPr="00245DD7">
              <w:rPr>
                <w:lang w:eastAsia="en-GB"/>
              </w:rPr>
              <w:t>b)</w:t>
            </w:r>
          </w:p>
        </w:tc>
      </w:tr>
    </w:tbl>
    <w:p w:rsidR="00245DD7" w:rsidRPr="00245DD7" w:rsidRDefault="00245DD7" w:rsidP="00245DD7">
      <w:pPr>
        <w:tabs>
          <w:tab w:val="left" w:pos="1418"/>
        </w:tabs>
        <w:spacing w:before="120" w:after="120" w:line="360" w:lineRule="atLeast"/>
        <w:contextualSpacing/>
        <w:jc w:val="both"/>
        <w:rPr>
          <w:rFonts w:ascii="Calibri" w:eastAsia="Times New Roman" w:hAnsi="Calibri" w:cs="Times New Roman"/>
          <w:szCs w:val="26"/>
          <w:lang w:eastAsia="en-GB"/>
        </w:rPr>
      </w:pPr>
      <w:bookmarkStart w:id="14" w:name="_Ref131512902"/>
      <w:bookmarkStart w:id="15" w:name="_Toc135747197"/>
      <w:r w:rsidRPr="00245DD7">
        <w:rPr>
          <w:rFonts w:ascii="Calibri" w:eastAsia="Times New Roman" w:hAnsi="Calibri" w:cs="Times New Roman"/>
          <w:szCs w:val="26"/>
          <w:lang w:eastAsia="en-US"/>
        </w:rPr>
        <w:t xml:space="preserve">Figure </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Figure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1</w:t>
      </w:r>
      <w:r w:rsidRPr="00245DD7">
        <w:rPr>
          <w:rFonts w:ascii="Calibri" w:eastAsia="Times New Roman" w:hAnsi="Calibri" w:cs="Times New Roman"/>
          <w:szCs w:val="26"/>
          <w:lang w:eastAsia="en-US"/>
        </w:rPr>
        <w:fldChar w:fldCharType="end"/>
      </w:r>
      <w:bookmarkEnd w:id="14"/>
      <w:r w:rsidRPr="00245DD7">
        <w:rPr>
          <w:rFonts w:ascii="Calibri" w:eastAsia="Times New Roman" w:hAnsi="Calibri" w:cs="Times New Roman"/>
          <w:szCs w:val="26"/>
          <w:lang w:eastAsia="en-US"/>
        </w:rPr>
        <w:t xml:space="preserve"> – Magnitude of the spectra of Fourier transform of the original signal or real part of an analytic signal (a) and the analytic signal (b) in the wavenumber domain.</w:t>
      </w:r>
      <w:bookmarkEnd w:id="15"/>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In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_Ref131512902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1</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a, the plot illustrates the magnitude of the Fourier transform of a real-valued signal </w:t>
      </w:r>
      <m:oMath>
        <m:r>
          <w:rPr>
            <w:rFonts w:ascii="Cambria Math" w:eastAsia="Times New Roman" w:hAnsi="Cambria Math" w:cs="Times New Roman"/>
            <w:lang w:eastAsia="en-GB"/>
          </w:rPr>
          <m:t>w</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oMath>
      <w:r w:rsidRPr="00245DD7">
        <w:rPr>
          <w:rFonts w:ascii="Calibri" w:eastAsia="Times New Roman" w:hAnsi="Calibri" w:cs="Times New Roman"/>
          <w:lang w:eastAsia="en-GB"/>
        </w:rPr>
        <w:t xml:space="preserve">, whereas on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_Ref131512902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1</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b the magnitude of the Fourier transform of its analytic signal </w:t>
      </w:r>
      <m:oMath>
        <m:r>
          <w:rPr>
            <w:rFonts w:ascii="Cambria Math" w:eastAsia="Times New Roman" w:hAnsi="Cambria Math" w:cs="Times New Roman"/>
            <w:lang w:eastAsia="en-GB"/>
          </w:rPr>
          <m:t>z</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r>
          <w:rPr>
            <w:rFonts w:ascii="Cambria Math" w:eastAsia="Times New Roman" w:hAnsi="Cambria Math" w:cs="Times New Roman"/>
            <w:lang w:eastAsia="en-GB"/>
          </w:rPr>
          <m:t>=w</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r>
          <w:rPr>
            <w:rFonts w:ascii="Cambria Math" w:eastAsia="Times New Roman" w:hAnsi="Cambria Math" w:cs="Times New Roman"/>
            <w:lang w:eastAsia="en-GB"/>
          </w:rPr>
          <m:t>+j</m:t>
        </m:r>
        <m:acc>
          <m:accPr>
            <m:chr m:val="̃"/>
            <m:ctrlPr>
              <w:rPr>
                <w:rFonts w:ascii="Cambria Math" w:eastAsia="Times New Roman" w:hAnsi="Cambria Math" w:cs="Times New Roman"/>
                <w:i/>
                <w:lang w:eastAsia="en-GB"/>
              </w:rPr>
            </m:ctrlPr>
          </m:accPr>
          <m:e>
            <m:r>
              <w:rPr>
                <w:rFonts w:ascii="Cambria Math" w:eastAsia="Times New Roman" w:hAnsi="Cambria Math" w:cs="Times New Roman"/>
                <w:lang w:eastAsia="en-GB"/>
              </w:rPr>
              <m:t>w</m:t>
            </m:r>
          </m:e>
        </m:acc>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oMath>
      <w:r w:rsidRPr="00245DD7">
        <w:rPr>
          <w:rFonts w:ascii="Calibri" w:eastAsia="Times New Roman" w:hAnsi="Calibri" w:cs="Times New Roman"/>
          <w:lang w:eastAsia="en-GB"/>
        </w:rPr>
        <w:t xml:space="preserve"> is shown. The spectrum </w:t>
      </w:r>
      <m:oMath>
        <m:r>
          <w:rPr>
            <w:rFonts w:ascii="Cambria Math" w:eastAsia="Times New Roman" w:hAnsi="Cambria Math" w:cs="Times New Roman"/>
            <w:lang w:eastAsia="en-GB"/>
          </w:rPr>
          <m:t>Z</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k</m:t>
            </m:r>
          </m:e>
        </m:d>
      </m:oMath>
      <w:r w:rsidRPr="00245DD7">
        <w:rPr>
          <w:rFonts w:ascii="Calibri" w:eastAsia="Times New Roman" w:hAnsi="Calibri" w:cs="Times New Roman"/>
          <w:lang w:eastAsia="en-GB"/>
        </w:rPr>
        <w:t xml:space="preserve"> is shown to diverge from the spectrum </w:t>
      </w:r>
      <m:oMath>
        <m:r>
          <w:rPr>
            <w:rFonts w:ascii="Cambria Math" w:eastAsia="Times New Roman" w:hAnsi="Cambria Math" w:cs="Times New Roman"/>
            <w:lang w:eastAsia="en-GB"/>
          </w:rPr>
          <m:t>W</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k</m:t>
            </m:r>
          </m:e>
        </m:d>
      </m:oMath>
      <w:r w:rsidRPr="00245DD7">
        <w:rPr>
          <w:rFonts w:ascii="Calibri" w:eastAsia="Times New Roman" w:hAnsi="Calibri" w:cs="Times New Roman"/>
          <w:lang w:eastAsia="en-GB"/>
        </w:rPr>
        <w:t xml:space="preserve"> in two aspects: the spectrum</w:t>
      </w:r>
      <w:r w:rsidRPr="00245DD7">
        <w:rPr>
          <w:rFonts w:ascii="Cambria Math" w:eastAsia="Times New Roman" w:hAnsi="Cambria Math" w:cs="Times New Roman"/>
          <w:i/>
          <w:lang w:eastAsia="en-GB"/>
        </w:rPr>
        <w:t xml:space="preserve"> </w:t>
      </w:r>
      <m:oMath>
        <m:r>
          <w:rPr>
            <w:rFonts w:ascii="Cambria Math" w:eastAsia="Times New Roman" w:hAnsi="Cambria Math" w:cs="Times New Roman"/>
            <w:lang w:eastAsia="en-GB"/>
          </w:rPr>
          <m:t>Z</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k</m:t>
            </m:r>
          </m:e>
        </m:d>
      </m:oMath>
      <w:r w:rsidRPr="00245DD7">
        <w:rPr>
          <w:rFonts w:ascii="Cambria Math" w:eastAsia="Times New Roman" w:hAnsi="Cambria Math" w:cs="Times New Roman"/>
          <w:i/>
          <w:lang w:eastAsia="en-GB"/>
        </w:rPr>
        <w:t xml:space="preserve"> </w:t>
      </w:r>
      <w:r w:rsidRPr="00245DD7">
        <w:rPr>
          <w:rFonts w:ascii="Calibri" w:eastAsia="Times New Roman" w:hAnsi="Calibri" w:cs="Times New Roman"/>
          <w:lang w:eastAsia="en-GB"/>
        </w:rPr>
        <w:t xml:space="preserve">obtained from the analytic signal does not contain a “mirrored effect” on the negative wavenumbers as it happens for </w:t>
      </w:r>
      <m:oMath>
        <m:r>
          <w:rPr>
            <w:rFonts w:ascii="Cambria Math" w:eastAsia="Times New Roman" w:hAnsi="Cambria Math" w:cs="Times New Roman"/>
            <w:lang w:eastAsia="en-GB"/>
          </w:rPr>
          <m:t>W</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k</m:t>
            </m:r>
          </m:e>
        </m:d>
      </m:oMath>
      <w:r w:rsidRPr="00245DD7">
        <w:rPr>
          <w:rFonts w:ascii="Calibri" w:eastAsia="Times New Roman" w:hAnsi="Calibri" w:cs="Times New Roman"/>
          <w:lang w:eastAsia="en-GB"/>
        </w:rPr>
        <w:t xml:space="preserve"> and the magnitude </w:t>
      </w:r>
      <m:oMath>
        <m:d>
          <m:dPr>
            <m:begChr m:val="|"/>
            <m:endChr m:val="|"/>
            <m:ctrlPr>
              <w:rPr>
                <w:rFonts w:ascii="Cambria Math" w:eastAsia="Times New Roman" w:hAnsi="Cambria Math" w:cs="Times New Roman"/>
                <w:i/>
                <w:lang w:eastAsia="en-GB"/>
              </w:rPr>
            </m:ctrlPr>
          </m:dPr>
          <m:e>
            <m:r>
              <w:rPr>
                <w:rFonts w:ascii="Cambria Math" w:eastAsia="Times New Roman" w:hAnsi="Cambria Math" w:cs="Times New Roman"/>
                <w:lang w:eastAsia="en-GB"/>
              </w:rPr>
              <m:t>Z</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k</m:t>
                </m:r>
              </m:e>
            </m:d>
          </m:e>
        </m:d>
      </m:oMath>
      <w:r w:rsidRPr="00245DD7">
        <w:rPr>
          <w:rFonts w:ascii="Calibri" w:eastAsia="Times New Roman" w:hAnsi="Calibri" w:cs="Times New Roman"/>
          <w:lang w:eastAsia="en-GB"/>
        </w:rPr>
        <w:t xml:space="preserve"> at the positive wavenumber components is twice that of the positive wavenumber components found in the magnitude </w:t>
      </w:r>
      <m:oMath>
        <m:d>
          <m:dPr>
            <m:begChr m:val="|"/>
            <m:endChr m:val="|"/>
            <m:ctrlPr>
              <w:rPr>
                <w:rFonts w:ascii="Cambria Math" w:eastAsia="Times New Roman" w:hAnsi="Cambria Math" w:cs="Times New Roman"/>
                <w:i/>
                <w:lang w:eastAsia="en-GB"/>
              </w:rPr>
            </m:ctrlPr>
          </m:dPr>
          <m:e>
            <m:r>
              <w:rPr>
                <w:rFonts w:ascii="Cambria Math" w:eastAsia="Times New Roman" w:hAnsi="Cambria Math" w:cs="Times New Roman"/>
                <w:lang w:eastAsia="en-GB"/>
              </w:rPr>
              <m:t>W</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k</m:t>
                </m:r>
              </m:e>
            </m:d>
          </m:e>
        </m:d>
      </m:oMath>
      <w:r w:rsidRPr="00245DD7">
        <w:rPr>
          <w:rFonts w:ascii="Calibri" w:eastAsia="Times New Roman" w:hAnsi="Calibri" w:cs="Times New Roman"/>
          <w:lang w:eastAsia="en-GB"/>
        </w:rPr>
        <w:t xml:space="preserve">. Through these relationships, the quantity </w:t>
      </w:r>
      <m:oMath>
        <m:r>
          <w:rPr>
            <w:rFonts w:ascii="Cambria Math" w:eastAsia="Times New Roman" w:hAnsi="Cambria Math" w:cs="Times New Roman"/>
            <w:lang w:eastAsia="en-GB"/>
          </w:rPr>
          <m:t>Z</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k</m:t>
            </m:r>
          </m:e>
        </m:d>
      </m:oMath>
      <w:r w:rsidRPr="00245DD7">
        <w:rPr>
          <w:rFonts w:ascii="Calibri" w:eastAsia="Times New Roman" w:hAnsi="Calibri" w:cs="Times New Roman"/>
          <w:lang w:eastAsia="en-GB"/>
        </w:rPr>
        <w:t xml:space="preserve"> can be found by extracting the one-sided spectrum of the quantity </w:t>
      </w:r>
      <m:oMath>
        <m:r>
          <w:rPr>
            <w:rFonts w:ascii="Cambria Math" w:eastAsia="Times New Roman" w:hAnsi="Cambria Math" w:cs="Times New Roman"/>
            <w:lang w:eastAsia="en-GB"/>
          </w:rPr>
          <m:t>W</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k</m:t>
            </m:r>
          </m:e>
        </m:d>
      </m:oMath>
      <w:r w:rsidRPr="00245DD7">
        <w:rPr>
          <w:rFonts w:ascii="Calibri" w:eastAsia="Times New Roman" w:hAnsi="Calibri" w:cs="Times New Roman"/>
          <w:lang w:eastAsia="en-GB"/>
        </w:rPr>
        <w:t xml:space="preserve">. </w:t>
      </w:r>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Starting from the real-valued function </w:t>
      </w:r>
      <m:oMath>
        <m:r>
          <w:rPr>
            <w:rFonts w:ascii="Cambria Math" w:eastAsia="Times New Roman" w:hAnsi="Cambria Math" w:cs="Times New Roman"/>
            <w:lang w:eastAsia="en-GB"/>
          </w:rPr>
          <m:t>w</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oMath>
      <w:r w:rsidRPr="00245DD7">
        <w:rPr>
          <w:rFonts w:ascii="Calibri" w:eastAsia="Times New Roman" w:hAnsi="Calibri" w:cs="Times New Roman"/>
          <w:lang w:eastAsia="en-GB"/>
        </w:rPr>
        <w:t xml:space="preserve">, its analytic signal </w:t>
      </w:r>
      <m:oMath>
        <m:r>
          <w:rPr>
            <w:rFonts w:ascii="Cambria Math" w:eastAsia="Times New Roman" w:hAnsi="Cambria Math" w:cs="Times New Roman"/>
            <w:lang w:eastAsia="en-GB"/>
          </w:rPr>
          <m:t>z</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oMath>
      <w:r w:rsidRPr="00245DD7">
        <w:rPr>
          <w:rFonts w:ascii="Calibri" w:eastAsia="Times New Roman" w:hAnsi="Calibri" w:cs="Times New Roman"/>
          <w:lang w:eastAsia="en-GB"/>
        </w:rPr>
        <w:t xml:space="preserve"> can be calculated by applying the Fourier transform to find </w:t>
      </w:r>
      <m:oMath>
        <m:r>
          <w:rPr>
            <w:rFonts w:ascii="Cambria Math" w:eastAsia="Times New Roman" w:hAnsi="Cambria Math" w:cs="Times New Roman"/>
            <w:lang w:eastAsia="en-GB"/>
          </w:rPr>
          <m:t>W</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k</m:t>
            </m:r>
          </m:e>
        </m:d>
      </m:oMath>
      <w:r w:rsidRPr="00245DD7">
        <w:rPr>
          <w:rFonts w:ascii="Calibri" w:eastAsia="Times New Roman" w:hAnsi="Calibri" w:cs="Times New Roman"/>
          <w:lang w:eastAsia="en-GB"/>
        </w:rPr>
        <w:t xml:space="preserve">, calculating its one-sided spectrum </w:t>
      </w:r>
      <m:oMath>
        <m:r>
          <w:rPr>
            <w:rFonts w:ascii="Cambria Math" w:eastAsia="Times New Roman" w:hAnsi="Cambria Math" w:cs="Times New Roman"/>
            <w:lang w:eastAsia="en-GB"/>
          </w:rPr>
          <m:t>Z</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k</m:t>
            </m:r>
          </m:e>
        </m:d>
      </m:oMath>
      <w:r w:rsidRPr="00245DD7">
        <w:rPr>
          <w:rFonts w:ascii="Calibri" w:eastAsia="Times New Roman" w:hAnsi="Calibri" w:cs="Times New Roman"/>
          <w:lang w:eastAsia="en-GB"/>
        </w:rPr>
        <w:t xml:space="preserve"> and performing an inverse Fourier transform to yield </w:t>
      </w:r>
      <m:oMath>
        <m:r>
          <w:rPr>
            <w:rFonts w:ascii="Cambria Math" w:eastAsia="Times New Roman" w:hAnsi="Cambria Math" w:cs="Times New Roman"/>
            <w:lang w:eastAsia="en-GB"/>
          </w:rPr>
          <m:t>z</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oMath>
      <w:r w:rsidRPr="00245DD7">
        <w:rPr>
          <w:rFonts w:ascii="Calibri" w:eastAsia="Times New Roman" w:hAnsi="Calibri" w:cs="Times New Roman"/>
          <w:lang w:eastAsia="en-GB"/>
        </w:rPr>
        <w:t xml:space="preserve">. This is referred to as the Hilbert transform estimator in wavenumber domain. </w:t>
      </w:r>
      <w:r w:rsidRPr="00245DD7">
        <w:rPr>
          <w:rFonts w:ascii="Calibri" w:eastAsia="Times New Roman" w:hAnsi="Calibri" w:cs="Times New Roman"/>
          <w:iCs/>
          <w:lang w:eastAsia="en-GB"/>
        </w:rPr>
        <w:t xml:space="preserve">Eq. </w:t>
      </w:r>
      <w:r w:rsidRPr="00245DD7">
        <w:rPr>
          <w:rFonts w:ascii="Calibri" w:eastAsia="Times New Roman" w:hAnsi="Calibri" w:cs="Times New Roman"/>
          <w:iCs/>
          <w:lang w:eastAsia="en-GB"/>
        </w:rPr>
        <w:fldChar w:fldCharType="begin"/>
      </w:r>
      <w:r w:rsidRPr="00245DD7">
        <w:rPr>
          <w:rFonts w:ascii="Calibri" w:eastAsia="Times New Roman" w:hAnsi="Calibri" w:cs="Times New Roman"/>
          <w:iCs/>
          <w:lang w:eastAsia="en-GB"/>
        </w:rPr>
        <w:instrText xml:space="preserve"> REF _Ref115696971 \h  \* MERGEFORMAT </w:instrText>
      </w:r>
      <w:r w:rsidRPr="00245DD7">
        <w:rPr>
          <w:rFonts w:ascii="Calibri" w:eastAsia="Times New Roman" w:hAnsi="Calibri" w:cs="Times New Roman"/>
          <w:iCs/>
          <w:lang w:eastAsia="en-GB"/>
        </w:rPr>
      </w:r>
      <w:r w:rsidRPr="00245DD7">
        <w:rPr>
          <w:rFonts w:ascii="Calibri" w:eastAsia="Times New Roman" w:hAnsi="Calibri" w:cs="Times New Roman"/>
          <w:iCs/>
          <w:lang w:eastAsia="en-GB"/>
        </w:rPr>
        <w:fldChar w:fldCharType="separate"/>
      </w:r>
      <w:r w:rsidR="001720E9" w:rsidRPr="003445C9">
        <w:rPr>
          <w:rFonts w:ascii="Calibri" w:eastAsia="Times New Roman" w:hAnsi="Calibri" w:cs="Times New Roman"/>
          <w:szCs w:val="26"/>
          <w:lang w:eastAsia="en-US"/>
        </w:rPr>
        <w:t>(</w:t>
      </w:r>
      <w:r w:rsidR="001720E9" w:rsidRPr="003445C9">
        <w:rPr>
          <w:rFonts w:ascii="Calibri" w:eastAsia="Times New Roman" w:hAnsi="Calibri" w:cs="Times New Roman"/>
          <w:noProof/>
          <w:szCs w:val="26"/>
          <w:lang w:eastAsia="en-US"/>
        </w:rPr>
        <w:t>11</w:t>
      </w:r>
      <w:r w:rsidR="001720E9" w:rsidRPr="003445C9">
        <w:rPr>
          <w:rFonts w:ascii="Calibri" w:eastAsia="Times New Roman" w:hAnsi="Calibri" w:cs="Times New Roman"/>
          <w:szCs w:val="26"/>
          <w:lang w:eastAsia="en-US"/>
        </w:rPr>
        <w:t>)</w:t>
      </w:r>
      <w:r w:rsidRPr="00245DD7">
        <w:rPr>
          <w:rFonts w:ascii="Calibri" w:eastAsia="Times New Roman" w:hAnsi="Calibri" w:cs="Times New Roman"/>
          <w:iCs/>
          <w:lang w:eastAsia="en-GB"/>
        </w:rPr>
        <w:fldChar w:fldCharType="end"/>
      </w:r>
      <w:r w:rsidRPr="00245DD7">
        <w:rPr>
          <w:rFonts w:ascii="Calibri" w:eastAsia="Times New Roman" w:hAnsi="Calibri" w:cs="Times New Roman"/>
          <w:iCs/>
          <w:lang w:eastAsia="en-GB"/>
        </w:rPr>
        <w:t xml:space="preserve"> brings the real-valued signal </w:t>
      </w:r>
      <m:oMath>
        <m:r>
          <w:rPr>
            <w:rFonts w:ascii="Cambria Math" w:eastAsia="Times New Roman" w:hAnsi="Cambria Math" w:cs="Times New Roman"/>
            <w:lang w:eastAsia="en-GB"/>
          </w:rPr>
          <m:t>w(x)</m:t>
        </m:r>
      </m:oMath>
      <w:r w:rsidRPr="00245DD7">
        <w:rPr>
          <w:rFonts w:ascii="Calibri" w:eastAsia="Times New Roman" w:hAnsi="Calibri" w:cs="Times New Roman"/>
          <w:iCs/>
          <w:lang w:eastAsia="en-GB"/>
        </w:rPr>
        <w:t xml:space="preserve"> to the wavenumber domain through a discrete Fourier Transform (DFT), eliminates the negative wavenumber components and duplicate</w:t>
      </w:r>
      <w:r w:rsidR="00827BC3">
        <w:rPr>
          <w:rFonts w:ascii="Calibri" w:eastAsia="Times New Roman" w:hAnsi="Calibri" w:cs="Times New Roman"/>
          <w:iCs/>
          <w:lang w:eastAsia="en-GB"/>
        </w:rPr>
        <w:t>s</w:t>
      </w:r>
      <w:r w:rsidRPr="00245DD7">
        <w:rPr>
          <w:rFonts w:ascii="Calibri" w:eastAsia="Times New Roman" w:hAnsi="Calibri" w:cs="Times New Roman"/>
          <w:iCs/>
          <w:lang w:eastAsia="en-GB"/>
        </w:rPr>
        <w:t xml:space="preserve"> the magnitude of the positive wavenumber components</w:t>
      </w:r>
      <w:r w:rsidRPr="00245DD7">
        <w:rPr>
          <w:rFonts w:ascii="Calibri" w:eastAsia="Times New Roman" w:hAnsi="Calibri" w:cs="Times New Roman"/>
          <w:lang w:eastAsia="en-GB"/>
        </w:rPr>
        <w:t xml:space="preserve">, </w:t>
      </w:r>
    </w:p>
    <w:tbl>
      <w:tblPr>
        <w:tblW w:w="0" w:type="auto"/>
        <w:tblLook w:val="04A0" w:firstRow="1" w:lastRow="0" w:firstColumn="1" w:lastColumn="0" w:noHBand="0" w:noVBand="1"/>
      </w:tblPr>
      <w:tblGrid>
        <w:gridCol w:w="736"/>
        <w:gridCol w:w="6734"/>
        <w:gridCol w:w="1034"/>
      </w:tblGrid>
      <w:tr w:rsidR="00245DD7" w:rsidRPr="00245DD7" w:rsidTr="001720E9">
        <w:tc>
          <w:tcPr>
            <w:tcW w:w="759" w:type="dxa"/>
          </w:tcPr>
          <w:p w:rsidR="00245DD7" w:rsidRPr="00245DD7" w:rsidRDefault="00245DD7" w:rsidP="00245DD7">
            <w:pPr>
              <w:spacing w:before="200" w:after="0" w:line="360" w:lineRule="atLeast"/>
              <w:jc w:val="both"/>
              <w:rPr>
                <w:rFonts w:ascii="Calibri" w:eastAsia="Times New Roman" w:hAnsi="Calibri" w:cs="Times New Roman"/>
              </w:rPr>
            </w:pPr>
          </w:p>
        </w:tc>
        <w:tc>
          <w:tcPr>
            <w:tcW w:w="6944" w:type="dxa"/>
          </w:tcPr>
          <w:p w:rsidR="00245DD7" w:rsidRPr="00245DD7" w:rsidRDefault="00245DD7" w:rsidP="00245DD7">
            <w:pPr>
              <w:spacing w:before="200" w:after="0" w:line="360" w:lineRule="atLeast"/>
              <w:jc w:val="both"/>
              <w:rPr>
                <w:rFonts w:ascii="Calibri" w:eastAsia="Times New Roman" w:hAnsi="Calibri" w:cs="Times New Roman"/>
                <w:iCs/>
                <w:lang w:eastAsia="en-GB"/>
              </w:rPr>
            </w:pPr>
            <m:oMathPara>
              <m:oMath>
                <m:r>
                  <w:rPr>
                    <w:rFonts w:ascii="Cambria Math" w:eastAsia="Times New Roman" w:hAnsi="Cambria Math" w:cs="Times New Roman"/>
                    <w:lang w:eastAsia="en-GB"/>
                  </w:rPr>
                  <m:t>z</m:t>
                </m:r>
                <m:d>
                  <m:dPr>
                    <m:ctrlPr>
                      <w:rPr>
                        <w:rFonts w:ascii="Cambria Math" w:eastAsia="Times New Roman" w:hAnsi="Cambria Math" w:cs="Times New Roman"/>
                        <w:i/>
                        <w:iCs/>
                        <w:lang w:eastAsia="en-GB"/>
                      </w:rPr>
                    </m:ctrlPr>
                  </m:dPr>
                  <m:e>
                    <m:r>
                      <w:rPr>
                        <w:rFonts w:ascii="Cambria Math" w:eastAsia="Times New Roman" w:hAnsi="Cambria Math" w:cs="Times New Roman"/>
                        <w:lang w:eastAsia="en-GB"/>
                      </w:rPr>
                      <m:t>x</m:t>
                    </m:r>
                  </m:e>
                </m:d>
                <m:r>
                  <w:rPr>
                    <w:rFonts w:ascii="Cambria Math" w:eastAsia="Times New Roman" w:hAnsi="Cambria Math" w:cs="Times New Roman"/>
                    <w:lang w:eastAsia="en-GB"/>
                  </w:rPr>
                  <m:t>=</m:t>
                </m:r>
                <m:sSup>
                  <m:sSupPr>
                    <m:ctrlPr>
                      <w:rPr>
                        <w:rFonts w:ascii="Cambria Math" w:eastAsia="Times New Roman" w:hAnsi="Cambria Math" w:cs="Times New Roman"/>
                        <w:lang w:eastAsia="en-GB"/>
                      </w:rPr>
                    </m:ctrlPr>
                  </m:sSupPr>
                  <m:e>
                    <m:r>
                      <m:rPr>
                        <m:scr m:val="script"/>
                        <m:sty m:val="p"/>
                      </m:rPr>
                      <w:rPr>
                        <w:rFonts w:ascii="Cambria Math" w:eastAsia="Times New Roman" w:hAnsi="Cambria Math" w:cs="Times New Roman"/>
                        <w:lang w:eastAsia="en-GB"/>
                      </w:rPr>
                      <m:t>F</m:t>
                    </m:r>
                  </m:e>
                  <m:sup>
                    <m:r>
                      <w:rPr>
                        <w:rFonts w:ascii="Cambria Math" w:eastAsia="Times New Roman" w:hAnsi="Cambria Math" w:cs="Times New Roman"/>
                        <w:lang w:eastAsia="en-GB"/>
                      </w:rPr>
                      <m:t>-1</m:t>
                    </m:r>
                  </m:sup>
                </m:sSup>
                <m:d>
                  <m:dPr>
                    <m:begChr m:val="{"/>
                    <m:endChr m:val="}"/>
                    <m:ctrlPr>
                      <w:rPr>
                        <w:rFonts w:ascii="Cambria Math" w:eastAsia="Times New Roman" w:hAnsi="Cambria Math" w:cs="Times New Roman"/>
                        <w:i/>
                        <w:iCs/>
                        <w:lang w:eastAsia="en-GB"/>
                      </w:rPr>
                    </m:ctrlPr>
                  </m:dPr>
                  <m:e>
                    <m:r>
                      <w:rPr>
                        <w:rFonts w:ascii="Cambria Math" w:eastAsia="Times New Roman" w:hAnsi="Cambria Math" w:cs="Times New Roman"/>
                        <w:lang w:eastAsia="en-GB"/>
                      </w:rPr>
                      <m:t>C</m:t>
                    </m:r>
                    <m:d>
                      <m:dPr>
                        <m:ctrlPr>
                          <w:rPr>
                            <w:rFonts w:ascii="Cambria Math" w:eastAsia="Times New Roman" w:hAnsi="Cambria Math" w:cs="Times New Roman"/>
                            <w:i/>
                            <w:iCs/>
                            <w:lang w:eastAsia="en-GB"/>
                          </w:rPr>
                        </m:ctrlPr>
                      </m:dPr>
                      <m:e>
                        <m:r>
                          <w:rPr>
                            <w:rFonts w:ascii="Cambria Math" w:eastAsia="Times New Roman" w:hAnsi="Cambria Math" w:cs="Times New Roman"/>
                            <w:lang w:eastAsia="en-GB"/>
                          </w:rPr>
                          <m:t>n</m:t>
                        </m:r>
                      </m:e>
                    </m:d>
                    <m:r>
                      <m:rPr>
                        <m:scr m:val="script"/>
                        <m:sty m:val="p"/>
                      </m:rPr>
                      <w:rPr>
                        <w:rFonts w:ascii="Cambria Math" w:eastAsia="Times New Roman" w:hAnsi="Cambria Math" w:cs="Times New Roman"/>
                        <w:lang w:eastAsia="en-GB"/>
                      </w:rPr>
                      <m:t>F</m:t>
                    </m:r>
                    <m:d>
                      <m:dPr>
                        <m:begChr m:val="["/>
                        <m:endChr m:val="]"/>
                        <m:ctrlPr>
                          <w:rPr>
                            <w:rFonts w:ascii="Cambria Math" w:eastAsia="Times New Roman" w:hAnsi="Cambria Math" w:cs="Times New Roman"/>
                            <w:i/>
                            <w:iCs/>
                            <w:lang w:eastAsia="en-GB"/>
                          </w:rPr>
                        </m:ctrlPr>
                      </m:dPr>
                      <m:e>
                        <m:r>
                          <w:rPr>
                            <w:rFonts w:ascii="Cambria Math" w:eastAsia="Times New Roman" w:hAnsi="Cambria Math" w:cs="Times New Roman"/>
                            <w:lang w:eastAsia="en-GB"/>
                          </w:rPr>
                          <m:t>w(x)</m:t>
                        </m:r>
                      </m:e>
                    </m:d>
                  </m:e>
                </m:d>
              </m:oMath>
            </m:oMathPara>
          </w:p>
        </w:tc>
        <w:tc>
          <w:tcPr>
            <w:tcW w:w="1056" w:type="dxa"/>
            <w:vAlign w:val="center"/>
          </w:tcPr>
          <w:p w:rsidR="00245DD7" w:rsidRPr="00245DD7" w:rsidRDefault="00245DD7" w:rsidP="00245DD7">
            <w:pPr>
              <w:keepNext/>
              <w:tabs>
                <w:tab w:val="left" w:pos="1418"/>
              </w:tabs>
              <w:spacing w:before="120" w:after="120" w:line="360" w:lineRule="atLeast"/>
              <w:ind w:left="1134" w:hanging="1134"/>
              <w:contextualSpacing/>
              <w:jc w:val="both"/>
              <w:rPr>
                <w:rFonts w:ascii="Calibri" w:eastAsia="Times New Roman" w:hAnsi="Calibri" w:cs="Times New Roman"/>
                <w:szCs w:val="26"/>
                <w:lang w:eastAsia="en-US"/>
              </w:rPr>
            </w:pPr>
            <w:bookmarkStart w:id="16" w:name="_Ref115696971"/>
            <w:r w:rsidRPr="00245DD7">
              <w:rPr>
                <w:rFonts w:ascii="Calibri" w:eastAsia="Times New Roman" w:hAnsi="Calibri" w:cs="Times New Roman"/>
                <w:szCs w:val="26"/>
                <w:lang w:eastAsia="en-US"/>
              </w:rPr>
              <w:t>(</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Equation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11</w:t>
            </w:r>
            <w:r w:rsidRPr="00245DD7">
              <w:rPr>
                <w:rFonts w:ascii="Calibri" w:eastAsia="Times New Roman" w:hAnsi="Calibri" w:cs="Times New Roman"/>
                <w:szCs w:val="26"/>
                <w:lang w:eastAsia="en-US"/>
              </w:rPr>
              <w:fldChar w:fldCharType="end"/>
            </w:r>
            <w:r w:rsidRPr="00245DD7">
              <w:rPr>
                <w:rFonts w:ascii="Calibri" w:eastAsia="Times New Roman" w:hAnsi="Calibri" w:cs="Times New Roman"/>
                <w:szCs w:val="26"/>
                <w:lang w:eastAsia="en-US"/>
              </w:rPr>
              <w:t>)</w:t>
            </w:r>
            <w:bookmarkEnd w:id="16"/>
          </w:p>
        </w:tc>
      </w:tr>
    </w:tbl>
    <w:p w:rsidR="00245DD7" w:rsidRPr="00245DD7" w:rsidRDefault="00245DD7" w:rsidP="00245DD7">
      <w:pPr>
        <w:spacing w:before="200" w:after="0" w:line="360" w:lineRule="atLeast"/>
        <w:jc w:val="both"/>
        <w:rPr>
          <w:rFonts w:ascii="Calibri" w:eastAsia="Times New Roman" w:hAnsi="Calibri" w:cs="Times New Roman"/>
          <w:iCs/>
          <w:lang w:eastAsia="en-GB"/>
        </w:rPr>
      </w:pPr>
      <w:r w:rsidRPr="00245DD7">
        <w:rPr>
          <w:rFonts w:ascii="Calibri" w:eastAsia="Times New Roman" w:hAnsi="Calibri" w:cs="Times New Roman"/>
          <w:lang w:eastAsia="en-GB"/>
        </w:rPr>
        <w:t xml:space="preserve">where </w:t>
      </w:r>
      <m:oMath>
        <m:r>
          <w:rPr>
            <w:rFonts w:ascii="Cambria Math" w:eastAsia="Times New Roman" w:hAnsi="Cambria Math" w:cs="Times New Roman"/>
            <w:lang w:eastAsia="en-GB"/>
          </w:rPr>
          <m:t>C</m:t>
        </m:r>
        <m:d>
          <m:dPr>
            <m:ctrlPr>
              <w:rPr>
                <w:rFonts w:ascii="Cambria Math" w:eastAsia="Times New Roman" w:hAnsi="Cambria Math" w:cs="Times New Roman"/>
                <w:i/>
                <w:iCs/>
                <w:lang w:eastAsia="en-GB"/>
              </w:rPr>
            </m:ctrlPr>
          </m:dPr>
          <m:e>
            <m:r>
              <w:rPr>
                <w:rFonts w:ascii="Cambria Math" w:eastAsia="Times New Roman" w:hAnsi="Cambria Math" w:cs="Times New Roman"/>
                <w:lang w:eastAsia="en-GB"/>
              </w:rPr>
              <m:t>n</m:t>
            </m:r>
          </m:e>
        </m:d>
        <m:r>
          <w:rPr>
            <w:rFonts w:ascii="Cambria Math" w:eastAsia="Times New Roman" w:hAnsi="Cambria Math" w:cs="Times New Roman"/>
            <w:lang w:eastAsia="en-GB"/>
          </w:rPr>
          <m:t>=2</m:t>
        </m:r>
      </m:oMath>
      <w:r w:rsidRPr="00245DD7">
        <w:rPr>
          <w:rFonts w:ascii="Calibri" w:eastAsia="Times New Roman" w:hAnsi="Calibri" w:cs="Times New Roman"/>
          <w:lang w:eastAsia="en-GB"/>
        </w:rPr>
        <w:t xml:space="preserve"> for </w:t>
      </w:r>
      <m:oMath>
        <m:r>
          <w:rPr>
            <w:rFonts w:ascii="Cambria Math" w:eastAsia="Times New Roman" w:hAnsi="Cambria Math" w:cs="Times New Roman"/>
            <w:lang w:eastAsia="en-GB"/>
          </w:rPr>
          <m:t>n=</m:t>
        </m:r>
        <m:d>
          <m:dPr>
            <m:begChr m:val="{"/>
            <m:endChr m:val="}"/>
            <m:ctrlPr>
              <w:rPr>
                <w:rFonts w:ascii="Cambria Math" w:eastAsia="Times New Roman" w:hAnsi="Cambria Math" w:cs="Times New Roman"/>
                <w:i/>
                <w:iCs/>
                <w:lang w:eastAsia="en-GB"/>
              </w:rPr>
            </m:ctrlPr>
          </m:dPr>
          <m:e>
            <m:r>
              <w:rPr>
                <w:rFonts w:ascii="Cambria Math" w:eastAsia="Times New Roman" w:hAnsi="Cambria Math" w:cs="Times New Roman"/>
                <w:lang w:eastAsia="en-GB"/>
              </w:rPr>
              <m:t>0,</m:t>
            </m:r>
            <m:f>
              <m:fPr>
                <m:ctrlPr>
                  <w:rPr>
                    <w:rFonts w:ascii="Cambria Math" w:eastAsia="Times New Roman" w:hAnsi="Cambria Math" w:cs="Times New Roman"/>
                    <w:i/>
                    <w:iCs/>
                    <w:lang w:eastAsia="en-GB"/>
                  </w:rPr>
                </m:ctrlPr>
              </m:fPr>
              <m:num>
                <m:r>
                  <w:rPr>
                    <w:rFonts w:ascii="Cambria Math" w:eastAsia="Times New Roman" w:hAnsi="Cambria Math" w:cs="Times New Roman"/>
                    <w:lang w:eastAsia="en-GB"/>
                  </w:rPr>
                  <m:t>N</m:t>
                </m:r>
              </m:num>
              <m:den>
                <m:r>
                  <w:rPr>
                    <w:rFonts w:ascii="Cambria Math" w:eastAsia="Times New Roman" w:hAnsi="Cambria Math" w:cs="Times New Roman"/>
                    <w:lang w:eastAsia="en-GB"/>
                  </w:rPr>
                  <m:t>2</m:t>
                </m:r>
              </m:den>
            </m:f>
            <m:r>
              <w:rPr>
                <w:rFonts w:ascii="Cambria Math" w:eastAsia="Times New Roman" w:hAnsi="Cambria Math" w:cs="Times New Roman"/>
                <w:lang w:eastAsia="en-GB"/>
              </w:rPr>
              <m:t>-1</m:t>
            </m:r>
          </m:e>
        </m:d>
      </m:oMath>
      <w:r w:rsidRPr="00245DD7">
        <w:rPr>
          <w:rFonts w:ascii="Calibri" w:eastAsia="Times New Roman" w:hAnsi="Calibri" w:cs="Times New Roman"/>
          <w:lang w:eastAsia="en-GB"/>
        </w:rPr>
        <w:t xml:space="preserve">; </w:t>
      </w:r>
      <m:oMath>
        <m:r>
          <w:rPr>
            <w:rFonts w:ascii="Cambria Math" w:eastAsia="Times New Roman" w:hAnsi="Cambria Math" w:cs="Times New Roman"/>
            <w:lang w:eastAsia="en-GB"/>
          </w:rPr>
          <m:t>C</m:t>
        </m:r>
        <m:d>
          <m:dPr>
            <m:ctrlPr>
              <w:rPr>
                <w:rFonts w:ascii="Cambria Math" w:eastAsia="Times New Roman" w:hAnsi="Cambria Math" w:cs="Times New Roman"/>
                <w:i/>
                <w:iCs/>
                <w:lang w:eastAsia="en-GB"/>
              </w:rPr>
            </m:ctrlPr>
          </m:dPr>
          <m:e>
            <m:r>
              <w:rPr>
                <w:rFonts w:ascii="Cambria Math" w:eastAsia="Times New Roman" w:hAnsi="Cambria Math" w:cs="Times New Roman"/>
                <w:lang w:eastAsia="en-GB"/>
              </w:rPr>
              <m:t>n</m:t>
            </m:r>
          </m:e>
        </m:d>
        <m:r>
          <w:rPr>
            <w:rFonts w:ascii="Cambria Math" w:eastAsia="Times New Roman" w:hAnsi="Cambria Math" w:cs="Times New Roman"/>
            <w:lang w:eastAsia="en-GB"/>
          </w:rPr>
          <m:t>=0</m:t>
        </m:r>
      </m:oMath>
      <w:r w:rsidRPr="00245DD7">
        <w:rPr>
          <w:rFonts w:ascii="Calibri" w:eastAsia="Times New Roman" w:hAnsi="Calibri" w:cs="Times New Roman"/>
          <w:lang w:eastAsia="en-GB"/>
        </w:rPr>
        <w:t xml:space="preserve"> for </w:t>
      </w:r>
      <m:oMath>
        <m:r>
          <w:rPr>
            <w:rFonts w:ascii="Cambria Math" w:eastAsia="Times New Roman" w:hAnsi="Cambria Math" w:cs="Times New Roman"/>
            <w:lang w:eastAsia="en-GB"/>
          </w:rPr>
          <m:t>n=</m:t>
        </m:r>
        <m:d>
          <m:dPr>
            <m:begChr m:val="{"/>
            <m:endChr m:val="}"/>
            <m:ctrlPr>
              <w:rPr>
                <w:rFonts w:ascii="Cambria Math" w:eastAsia="Times New Roman" w:hAnsi="Cambria Math" w:cs="Times New Roman"/>
                <w:i/>
                <w:iCs/>
                <w:lang w:eastAsia="en-GB"/>
              </w:rPr>
            </m:ctrlPr>
          </m:dPr>
          <m:e>
            <m:f>
              <m:fPr>
                <m:ctrlPr>
                  <w:rPr>
                    <w:rFonts w:ascii="Cambria Math" w:eastAsia="Times New Roman" w:hAnsi="Cambria Math" w:cs="Times New Roman"/>
                    <w:i/>
                    <w:iCs/>
                    <w:lang w:eastAsia="en-GB"/>
                  </w:rPr>
                </m:ctrlPr>
              </m:fPr>
              <m:num>
                <m:r>
                  <w:rPr>
                    <w:rFonts w:ascii="Cambria Math" w:eastAsia="Times New Roman" w:hAnsi="Cambria Math" w:cs="Times New Roman"/>
                    <w:lang w:eastAsia="en-GB"/>
                  </w:rPr>
                  <m:t>N</m:t>
                </m:r>
              </m:num>
              <m:den>
                <m:r>
                  <w:rPr>
                    <w:rFonts w:ascii="Cambria Math" w:eastAsia="Times New Roman" w:hAnsi="Cambria Math" w:cs="Times New Roman"/>
                    <w:lang w:eastAsia="en-GB"/>
                  </w:rPr>
                  <m:t>2</m:t>
                </m:r>
              </m:den>
            </m:f>
            <m:r>
              <w:rPr>
                <w:rFonts w:ascii="Cambria Math" w:eastAsia="Times New Roman" w:hAnsi="Cambria Math" w:cs="Times New Roman"/>
                <w:lang w:eastAsia="en-GB"/>
              </w:rPr>
              <m:t>, N-1</m:t>
            </m:r>
          </m:e>
        </m:d>
      </m:oMath>
      <w:r w:rsidRPr="00245DD7">
        <w:rPr>
          <w:rFonts w:ascii="Calibri" w:eastAsia="Times New Roman" w:hAnsi="Calibri" w:cs="Times New Roman"/>
          <w:iCs/>
          <w:lang w:eastAsia="en-GB"/>
        </w:rPr>
        <w:t xml:space="preserve">. Because it relies upon the discrete Fourier transform of the original signal, this method has the same </w:t>
      </w:r>
      <w:r w:rsidR="00B06217">
        <w:rPr>
          <w:rFonts w:ascii="Calibri" w:eastAsia="Times New Roman" w:hAnsi="Calibri" w:cs="Times New Roman"/>
          <w:iCs/>
          <w:lang w:eastAsia="en-GB"/>
        </w:rPr>
        <w:t>truncation issues</w:t>
      </w:r>
      <w:r w:rsidRPr="00245DD7">
        <w:rPr>
          <w:rFonts w:ascii="Calibri" w:eastAsia="Times New Roman" w:hAnsi="Calibri" w:cs="Times New Roman"/>
          <w:iCs/>
          <w:lang w:eastAsia="en-GB"/>
        </w:rPr>
        <w:t xml:space="preserve"> encountered with the DFT technique</w:t>
      </w:r>
      <w:r w:rsidR="00990798">
        <w:rPr>
          <w:rFonts w:ascii="Calibri" w:eastAsia="Times New Roman" w:hAnsi="Calibri" w:cs="Times New Roman"/>
          <w:iCs/>
          <w:lang w:eastAsia="en-GB"/>
        </w:rPr>
        <w:t>.</w:t>
      </w:r>
      <w:r w:rsidRPr="00245DD7">
        <w:rPr>
          <w:rFonts w:ascii="Calibri" w:eastAsia="Times New Roman" w:hAnsi="Calibri" w:cs="Times New Roman"/>
          <w:iCs/>
          <w:lang w:eastAsia="en-GB"/>
        </w:rPr>
        <w:t xml:space="preserve"> </w:t>
      </w:r>
      <w:r w:rsidR="00990798">
        <w:rPr>
          <w:rFonts w:ascii="Calibri" w:eastAsia="Times New Roman" w:hAnsi="Calibri" w:cs="Times New Roman"/>
          <w:iCs/>
          <w:lang w:eastAsia="en-GB"/>
        </w:rPr>
        <w:t xml:space="preserve">In addition, </w:t>
      </w:r>
      <w:r w:rsidRPr="00245DD7">
        <w:rPr>
          <w:rFonts w:ascii="Calibri" w:eastAsia="Times New Roman" w:hAnsi="Calibri" w:cs="Times New Roman"/>
          <w:iCs/>
          <w:lang w:eastAsia="en-GB"/>
        </w:rPr>
        <w:t xml:space="preserve">it also suffers from </w:t>
      </w:r>
      <w:r w:rsidR="004C786E">
        <w:rPr>
          <w:rFonts w:ascii="Calibri" w:eastAsia="Times New Roman" w:hAnsi="Calibri" w:cs="Times New Roman"/>
          <w:iCs/>
          <w:lang w:eastAsia="en-GB"/>
        </w:rPr>
        <w:t>Gibbs</w:t>
      </w:r>
      <w:r w:rsidRPr="00245DD7">
        <w:rPr>
          <w:rFonts w:ascii="Calibri" w:eastAsia="Times New Roman" w:hAnsi="Calibri" w:cs="Times New Roman"/>
          <w:iCs/>
          <w:lang w:eastAsia="en-GB"/>
        </w:rPr>
        <w:t xml:space="preserve"> phenomenon, also known as an end effect (</w:t>
      </w:r>
      <w:r w:rsidRPr="00245DD7">
        <w:rPr>
          <w:rFonts w:ascii="Calibri" w:eastAsia="Times New Roman" w:hAnsi="Calibri" w:cs="Times New Roman"/>
          <w:iCs/>
          <w:lang w:eastAsia="en-GB"/>
        </w:rPr>
        <w:fldChar w:fldCharType="begin"/>
      </w:r>
      <w:r w:rsidR="00FE597B">
        <w:rPr>
          <w:rFonts w:ascii="Calibri" w:eastAsia="Times New Roman" w:hAnsi="Calibri" w:cs="Times New Roman"/>
          <w:iCs/>
          <w:lang w:eastAsia="en-GB"/>
        </w:rPr>
        <w:instrText xml:space="preserve"> ADDIN EN.CITE &lt;EndNote&gt;&lt;Cite AuthorYear="1"&gt;&lt;Author&gt;Feldman&lt;/Author&gt;&lt;Year&gt;2011&lt;/Year&gt;&lt;RecNum&gt;133&lt;/RecNum&gt;&lt;DisplayText&gt;Feldman [16]&lt;/DisplayText&gt;&lt;record&gt;&lt;rec-number&gt;133&lt;/rec-number&gt;&lt;foreign-keys&gt;&lt;key app="EN" db-id="extxfv52neaertefvw4xdtzgsre2pzd92dp9" timestamp="1676557860"&gt;133&lt;/key&gt;&lt;/foreign-keys&gt;&lt;ref-type name="Book"&gt;6&lt;/ref-type&gt;&lt;contributors&gt;&lt;authors&gt;&lt;author&gt;Feldman, Michael&lt;/author&gt;&lt;/authors&gt;&lt;/contributors&gt;&lt;titles&gt;&lt;title&gt;Hilbert transform applications in mechanical vibration&lt;/title&gt;&lt;/titles&gt;&lt;num-vols&gt;1 online resource&lt;/num-vols&gt;&lt;dates&gt;&lt;year&gt;2011&lt;/year&gt;&lt;/dates&gt;&lt;pub-location&gt;Hoboken, N.J.&lt;/pub-location&gt;&lt;publisher&gt;Wiley&lt;/publisher&gt;&lt;isbn&gt;9781119991656 111999165X 9781119991649 1119991641 0470978279 1119991528 9780470978276 9781119991526&lt;/isbn&gt;&lt;urls&gt;&lt;related-urls&gt;&lt;url&gt;https://search.ebscohost.com/login.aspx?direct=true&amp;amp;scope=site&amp;amp;db=nlebk&amp;amp;db=nlabk&amp;amp;AN=509892&lt;/url&gt;&lt;url&gt;http://www.myilibrary.com?id=340537&lt;/url&gt;&lt;url&gt;https://public.ebookcentral.proquest.com/choice/publicfullrecord.aspx?p=675267&lt;/url&gt;&lt;url&gt;https://public.ebookcentral.proquest.com/choice/publicfullrecord.aspx?p=4041486&lt;/url&gt;&lt;url&gt;http://www.vlebooks.com/vleweb/product/openreader?id=none&amp;amp;isbn=9781119991649&lt;/url&gt;&lt;url&gt;https://doi.org/10.1002/9781119991656&lt;/url&gt;&lt;url&gt;https://onlinelibrary.wiley.com/doi/book/10.1002/9781119991656&lt;/url&gt;&lt;url&gt;http://VH7QX3XE2P.search.serialssolutions.com/?V=1.0&amp;amp;L=VH7QX3XE2P&amp;amp;S=JCs&amp;amp;C=TC0000476959&amp;amp;T=marc&amp;amp;tab=BOOKS&lt;/url&gt;&lt;url&gt;http://www.myilibrary.com?id=340537&amp;amp;ref=toc&lt;/url&gt;&lt;url&gt;http://catalogimages.wiley.com/images/db/jimages/9780470978276.jpg&lt;/url&gt;&lt;url&gt;https://www.vlebooks.com/vleweb/product/openreader?id=none&amp;amp;isbn=9781119991526&lt;/url&gt;&lt;/related-urls&gt;&lt;/urls&gt;&lt;remote-database-name&gt;WorldCat.org&lt;/remote-database-name&gt;&lt;language&gt;English&lt;/language&gt;&lt;/record&gt;&lt;/Cite&gt;&lt;/EndNote&gt;</w:instrText>
      </w:r>
      <w:r w:rsidRPr="00245DD7">
        <w:rPr>
          <w:rFonts w:ascii="Calibri" w:eastAsia="Times New Roman" w:hAnsi="Calibri" w:cs="Times New Roman"/>
          <w:iCs/>
          <w:lang w:eastAsia="en-GB"/>
        </w:rPr>
        <w:fldChar w:fldCharType="separate"/>
      </w:r>
      <w:r w:rsidR="00FE597B">
        <w:rPr>
          <w:rFonts w:ascii="Calibri" w:eastAsia="Times New Roman" w:hAnsi="Calibri" w:cs="Times New Roman"/>
          <w:iCs/>
          <w:noProof/>
          <w:lang w:eastAsia="en-GB"/>
        </w:rPr>
        <w:t>Feldman [16]</w:t>
      </w:r>
      <w:r w:rsidRPr="00245DD7">
        <w:rPr>
          <w:rFonts w:ascii="Calibri" w:eastAsia="Times New Roman" w:hAnsi="Calibri" w:cs="Times New Roman"/>
          <w:iCs/>
          <w:lang w:eastAsia="en-GB"/>
        </w:rPr>
        <w:fldChar w:fldCharType="end"/>
      </w:r>
      <w:r w:rsidRPr="00245DD7">
        <w:rPr>
          <w:rFonts w:ascii="Calibri" w:eastAsia="Times New Roman" w:hAnsi="Calibri" w:cs="Times New Roman"/>
          <w:iCs/>
          <w:lang w:eastAsia="en-GB"/>
        </w:rPr>
        <w:t xml:space="preserve">). </w:t>
      </w:r>
    </w:p>
    <w:p w:rsidR="00245DD7" w:rsidRPr="00245DD7" w:rsidRDefault="00245DD7" w:rsidP="00792392">
      <w:pPr>
        <w:pStyle w:val="Heading3"/>
      </w:pPr>
      <w:r w:rsidRPr="00245DD7">
        <w:t xml:space="preserve">Signal truncation to deal with </w:t>
      </w:r>
      <w:r w:rsidR="004C786E">
        <w:t>Gibbs</w:t>
      </w:r>
      <w:r w:rsidRPr="00245DD7">
        <w:t xml:space="preserve"> phenomenon</w:t>
      </w:r>
    </w:p>
    <w:p w:rsidR="00245DD7" w:rsidRPr="00245DD7" w:rsidRDefault="00245DD7" w:rsidP="00245DD7">
      <w:pPr>
        <w:spacing w:before="200" w:after="0" w:line="360" w:lineRule="atLeast"/>
        <w:jc w:val="both"/>
        <w:rPr>
          <w:rFonts w:ascii="Calibri" w:eastAsia="Times New Roman" w:hAnsi="Calibri" w:cs="Times New Roman"/>
          <w:iCs/>
          <w:lang w:eastAsia="en-GB"/>
        </w:rPr>
      </w:pPr>
      <w:r w:rsidRPr="00245DD7">
        <w:rPr>
          <w:rFonts w:ascii="Calibri" w:eastAsia="Times New Roman" w:hAnsi="Calibri" w:cs="Times New Roman"/>
          <w:iCs/>
          <w:lang w:eastAsia="en-GB"/>
        </w:rPr>
        <w:t xml:space="preserve">Given the nature of the problem being tackled, </w:t>
      </w:r>
      <w:r w:rsidR="004C786E">
        <w:rPr>
          <w:rFonts w:ascii="Calibri" w:eastAsia="Times New Roman" w:hAnsi="Calibri" w:cs="Times New Roman"/>
          <w:iCs/>
          <w:lang w:eastAsia="en-GB"/>
        </w:rPr>
        <w:t>Gibbs</w:t>
      </w:r>
      <w:r w:rsidRPr="00245DD7">
        <w:rPr>
          <w:rFonts w:ascii="Calibri" w:eastAsia="Times New Roman" w:hAnsi="Calibri" w:cs="Times New Roman"/>
          <w:iCs/>
          <w:lang w:eastAsia="en-GB"/>
        </w:rPr>
        <w:t xml:space="preserve"> phenomenon is anticipated to affect the estimation of wavenumbers in two ways. First, because the measurements consist of truncated spatial arrays, </w:t>
      </w:r>
      <w:r w:rsidR="004C786E">
        <w:rPr>
          <w:rFonts w:ascii="Calibri" w:eastAsia="Times New Roman" w:hAnsi="Calibri" w:cs="Times New Roman"/>
          <w:iCs/>
          <w:lang w:eastAsia="en-GB"/>
        </w:rPr>
        <w:t>Gibbs</w:t>
      </w:r>
      <w:r w:rsidRPr="00245DD7">
        <w:rPr>
          <w:rFonts w:ascii="Calibri" w:eastAsia="Times New Roman" w:hAnsi="Calibri" w:cs="Times New Roman"/>
          <w:iCs/>
          <w:lang w:eastAsia="en-GB"/>
        </w:rPr>
        <w:t xml:space="preserve"> phenomenon will in the most cases distort the data as it is likely for the truncated signal to have discontinuities at their start and end measurements. Note that if the truncated signal would start and end in such a way to form complete periods, </w:t>
      </w:r>
      <w:r w:rsidR="004C786E">
        <w:rPr>
          <w:rFonts w:ascii="Calibri" w:eastAsia="Times New Roman" w:hAnsi="Calibri" w:cs="Times New Roman"/>
          <w:iCs/>
          <w:lang w:eastAsia="en-GB"/>
        </w:rPr>
        <w:t>Gibbs</w:t>
      </w:r>
      <w:r w:rsidRPr="00245DD7">
        <w:rPr>
          <w:rFonts w:ascii="Calibri" w:eastAsia="Times New Roman" w:hAnsi="Calibri" w:cs="Times New Roman"/>
          <w:iCs/>
          <w:lang w:eastAsia="en-GB"/>
        </w:rPr>
        <w:t xml:space="preserve"> phenomenon would be non-existent or extremely reduced depending on the discontinuities within the signal (</w:t>
      </w:r>
      <w:r w:rsidRPr="00245DD7">
        <w:rPr>
          <w:rFonts w:ascii="Calibri" w:eastAsia="Times New Roman" w:hAnsi="Calibri" w:cs="Times New Roman"/>
          <w:iCs/>
          <w:lang w:eastAsia="en-GB"/>
        </w:rPr>
        <w:fldChar w:fldCharType="begin"/>
      </w:r>
      <w:r w:rsidR="00436382">
        <w:rPr>
          <w:rFonts w:ascii="Calibri" w:eastAsia="Times New Roman" w:hAnsi="Calibri" w:cs="Times New Roman"/>
          <w:iCs/>
          <w:lang w:eastAsia="en-GB"/>
        </w:rPr>
        <w:instrText xml:space="preserve"> ADDIN EN.CITE &lt;EndNote&gt;&lt;Cite AuthorYear="1"&gt;&lt;Author&gt;Cheh&lt;/Author&gt;&lt;Year&gt;2001&lt;/Year&gt;&lt;RecNum&gt;150&lt;/RecNum&gt;&lt;DisplayText&gt;Cheh [27]&lt;/DisplayText&gt;&lt;record&gt;&lt;rec-number&gt;150&lt;/rec-number&gt;&lt;foreign-keys&gt;&lt;key app="EN" db-id="extxfv52neaertefvw4xdtzgsre2pzd92dp9" timestamp="1681229139"&gt;150&lt;/key&gt;&lt;/foreign-keys&gt;&lt;ref-type name="Journal Article"&gt;17&lt;/ref-type&gt;&lt;contributors&gt;&lt;authors&gt;&lt;author&gt;Cheh, Pan&lt;/author&gt;&lt;/authors&gt;&lt;/contributors&gt;&lt;titles&gt;&lt;title&gt;Gibbs phenomenon removal and digital filtering directly through the fast Fourier transform&lt;/title&gt;&lt;secondary-title&gt;IEEE Transactions on Signal Processing&lt;/secondary-title&gt;&lt;/titles&gt;&lt;periodical&gt;&lt;full-title&gt;IEEE Transactions on Signal Processing&lt;/full-title&gt;&lt;/periodical&gt;&lt;pages&gt;444-448&lt;/pages&gt;&lt;volume&gt;49&lt;/volume&gt;&lt;number&gt;2&lt;/number&gt;&lt;dates&gt;&lt;year&gt;2001&lt;/year&gt;&lt;/dates&gt;&lt;isbn&gt;1941-0476&lt;/isbn&gt;&lt;urls&gt;&lt;/urls&gt;&lt;electronic-resource-num&gt;https://doi.org/10.1109/78.902128&lt;/electronic-resource-num&gt;&lt;/record&gt;&lt;/Cite&gt;&lt;/EndNote&gt;</w:instrText>
      </w:r>
      <w:r w:rsidRPr="00245DD7">
        <w:rPr>
          <w:rFonts w:ascii="Calibri" w:eastAsia="Times New Roman" w:hAnsi="Calibri" w:cs="Times New Roman"/>
          <w:iCs/>
          <w:lang w:eastAsia="en-GB"/>
        </w:rPr>
        <w:fldChar w:fldCharType="separate"/>
      </w:r>
      <w:r w:rsidR="00436382">
        <w:rPr>
          <w:rFonts w:ascii="Calibri" w:eastAsia="Times New Roman" w:hAnsi="Calibri" w:cs="Times New Roman"/>
          <w:iCs/>
          <w:noProof/>
          <w:lang w:eastAsia="en-GB"/>
        </w:rPr>
        <w:t>Cheh [27]</w:t>
      </w:r>
      <w:r w:rsidRPr="00245DD7">
        <w:rPr>
          <w:rFonts w:ascii="Calibri" w:eastAsia="Times New Roman" w:hAnsi="Calibri" w:cs="Times New Roman"/>
          <w:iCs/>
          <w:lang w:eastAsia="en-GB"/>
        </w:rPr>
        <w:fldChar w:fldCharType="end"/>
      </w:r>
      <w:r w:rsidRPr="00245DD7">
        <w:rPr>
          <w:rFonts w:ascii="Calibri" w:eastAsia="Times New Roman" w:hAnsi="Calibri" w:cs="Times New Roman"/>
          <w:iCs/>
          <w:lang w:eastAsia="en-GB"/>
        </w:rPr>
        <w:t xml:space="preserve">). Hence, the extremes of the data are likely to have distortions because of </w:t>
      </w:r>
      <w:r w:rsidR="004C786E">
        <w:rPr>
          <w:rFonts w:ascii="Calibri" w:eastAsia="Times New Roman" w:hAnsi="Calibri" w:cs="Times New Roman"/>
          <w:iCs/>
          <w:lang w:eastAsia="en-GB"/>
        </w:rPr>
        <w:t>Gibbs</w:t>
      </w:r>
      <w:r w:rsidRPr="00245DD7">
        <w:rPr>
          <w:rFonts w:ascii="Calibri" w:eastAsia="Times New Roman" w:hAnsi="Calibri" w:cs="Times New Roman"/>
          <w:iCs/>
          <w:lang w:eastAsia="en-GB"/>
        </w:rPr>
        <w:t xml:space="preserve"> phenomenon and those are carried into the spatial array as well. Secondly, the local structural changes may also cause distortions because of possible amplitude steps in the analytic signal, again related to </w:t>
      </w:r>
      <w:r w:rsidR="004C786E">
        <w:rPr>
          <w:rFonts w:ascii="Calibri" w:eastAsia="Times New Roman" w:hAnsi="Calibri" w:cs="Times New Roman"/>
          <w:iCs/>
          <w:lang w:eastAsia="en-GB"/>
        </w:rPr>
        <w:t>Gibbs</w:t>
      </w:r>
      <w:r w:rsidRPr="00245DD7">
        <w:rPr>
          <w:rFonts w:ascii="Calibri" w:eastAsia="Times New Roman" w:hAnsi="Calibri" w:cs="Times New Roman"/>
          <w:iCs/>
          <w:lang w:eastAsia="en-GB"/>
        </w:rPr>
        <w:t xml:space="preserve"> phenomenon (</w:t>
      </w:r>
      <w:r w:rsidRPr="00245DD7">
        <w:rPr>
          <w:rFonts w:ascii="Calibri" w:eastAsia="Times New Roman" w:hAnsi="Calibri" w:cs="Times New Roman"/>
          <w:iCs/>
          <w:lang w:eastAsia="en-GB"/>
        </w:rPr>
        <w:fldChar w:fldCharType="begin"/>
      </w:r>
      <w:r w:rsidR="00FE597B">
        <w:rPr>
          <w:rFonts w:ascii="Calibri" w:eastAsia="Times New Roman" w:hAnsi="Calibri" w:cs="Times New Roman"/>
          <w:iCs/>
          <w:lang w:eastAsia="en-GB"/>
        </w:rPr>
        <w:instrText xml:space="preserve"> ADDIN EN.CITE &lt;EndNote&gt;&lt;Cite AuthorYear="1"&gt;&lt;Author&gt;Feldman&lt;/Author&gt;&lt;Year&gt;2011&lt;/Year&gt;&lt;RecNum&gt;133&lt;/RecNum&gt;&lt;DisplayText&gt;Feldman [16]&lt;/DisplayText&gt;&lt;record&gt;&lt;rec-number&gt;133&lt;/rec-number&gt;&lt;foreign-keys&gt;&lt;key app="EN" db-id="extxfv52neaertefvw4xdtzgsre2pzd92dp9" timestamp="1676557860"&gt;133&lt;/key&gt;&lt;/foreign-keys&gt;&lt;ref-type name="Book"&gt;6&lt;/ref-type&gt;&lt;contributors&gt;&lt;authors&gt;&lt;author&gt;Feldman, Michael&lt;/author&gt;&lt;/authors&gt;&lt;/contributors&gt;&lt;titles&gt;&lt;title&gt;Hilbert transform applications in mechanical vibration&lt;/title&gt;&lt;/titles&gt;&lt;num-vols&gt;1 online resource&lt;/num-vols&gt;&lt;dates&gt;&lt;year&gt;2011&lt;/year&gt;&lt;/dates&gt;&lt;pub-location&gt;Hoboken, N.J.&lt;/pub-location&gt;&lt;publisher&gt;Wiley&lt;/publisher&gt;&lt;isbn&gt;9781119991656 111999165X 9781119991649 1119991641 0470978279 1119991528 9780470978276 9781119991526&lt;/isbn&gt;&lt;urls&gt;&lt;related-urls&gt;&lt;url&gt;https://search.ebscohost.com/login.aspx?direct=true&amp;amp;scope=site&amp;amp;db=nlebk&amp;amp;db=nlabk&amp;amp;AN=509892&lt;/url&gt;&lt;url&gt;http://www.myilibrary.com?id=340537&lt;/url&gt;&lt;url&gt;https://public.ebookcentral.proquest.com/choice/publicfullrecord.aspx?p=675267&lt;/url&gt;&lt;url&gt;https://public.ebookcentral.proquest.com/choice/publicfullrecord.aspx?p=4041486&lt;/url&gt;&lt;url&gt;http://www.vlebooks.com/vleweb/product/openreader?id=none&amp;amp;isbn=9781119991649&lt;/url&gt;&lt;url&gt;https://doi.org/10.1002/9781119991656&lt;/url&gt;&lt;url&gt;https://onlinelibrary.wiley.com/doi/book/10.1002/9781119991656&lt;/url&gt;&lt;url&gt;http://VH7QX3XE2P.search.serialssolutions.com/?V=1.0&amp;amp;L=VH7QX3XE2P&amp;amp;S=JCs&amp;amp;C=TC0000476959&amp;amp;T=marc&amp;amp;tab=BOOKS&lt;/url&gt;&lt;url&gt;http://www.myilibrary.com?id=340537&amp;amp;ref=toc&lt;/url&gt;&lt;url&gt;http://catalogimages.wiley.com/images/db/jimages/9780470978276.jpg&lt;/url&gt;&lt;url&gt;https://www.vlebooks.com/vleweb/product/openreader?id=none&amp;amp;isbn=9781119991526&lt;/url&gt;&lt;/related-urls&gt;&lt;/urls&gt;&lt;remote-database-name&gt;WorldCat.org&lt;/remote-database-name&gt;&lt;language&gt;English&lt;/language&gt;&lt;/record&gt;&lt;/Cite&gt;&lt;/EndNote&gt;</w:instrText>
      </w:r>
      <w:r w:rsidRPr="00245DD7">
        <w:rPr>
          <w:rFonts w:ascii="Calibri" w:eastAsia="Times New Roman" w:hAnsi="Calibri" w:cs="Times New Roman"/>
          <w:iCs/>
          <w:lang w:eastAsia="en-GB"/>
        </w:rPr>
        <w:fldChar w:fldCharType="separate"/>
      </w:r>
      <w:r w:rsidR="00FE597B">
        <w:rPr>
          <w:rFonts w:ascii="Calibri" w:eastAsia="Times New Roman" w:hAnsi="Calibri" w:cs="Times New Roman"/>
          <w:iCs/>
          <w:noProof/>
          <w:lang w:eastAsia="en-GB"/>
        </w:rPr>
        <w:t>Feldman [16]</w:t>
      </w:r>
      <w:r w:rsidRPr="00245DD7">
        <w:rPr>
          <w:rFonts w:ascii="Calibri" w:eastAsia="Times New Roman" w:hAnsi="Calibri" w:cs="Times New Roman"/>
          <w:iCs/>
          <w:lang w:eastAsia="en-GB"/>
        </w:rPr>
        <w:fldChar w:fldCharType="end"/>
      </w:r>
      <w:r w:rsidRPr="00245DD7">
        <w:rPr>
          <w:rFonts w:ascii="Calibri" w:eastAsia="Times New Roman" w:hAnsi="Calibri" w:cs="Times New Roman"/>
          <w:iCs/>
          <w:lang w:eastAsia="en-GB"/>
        </w:rPr>
        <w:t>).</w:t>
      </w:r>
      <w:r w:rsidRPr="00245DD7">
        <w:rPr>
          <w:rFonts w:ascii="Calibri" w:eastAsia="Times New Roman" w:hAnsi="Calibri" w:cs="Times New Roman"/>
          <w:iCs/>
          <w:color w:val="FF0000"/>
          <w:lang w:eastAsia="en-GB"/>
        </w:rPr>
        <w:t xml:space="preserve"> </w:t>
      </w:r>
      <w:r w:rsidRPr="00245DD7">
        <w:rPr>
          <w:rFonts w:ascii="Calibri" w:eastAsia="Times New Roman" w:hAnsi="Calibri" w:cs="Times New Roman"/>
          <w:iCs/>
          <w:lang w:eastAsia="en-GB"/>
        </w:rPr>
        <w:t>This second effect could even be beneficial for the localisation as it could magnify the structural change effect in the local wavenumber estimation rendering it more visible in the dispersion plot. Since the former effect could outweigh the distortions brought about by structural changes and make them invisible in the local wavenumber plot, a modification is proposed to avert it.</w:t>
      </w:r>
    </w:p>
    <w:p w:rsidR="00245DD7" w:rsidRPr="00245DD7" w:rsidRDefault="00245DD7" w:rsidP="00245DD7">
      <w:pPr>
        <w:spacing w:before="200" w:after="0" w:line="360" w:lineRule="atLeast"/>
        <w:jc w:val="both"/>
        <w:rPr>
          <w:rFonts w:ascii="Calibri" w:eastAsia="Times New Roman" w:hAnsi="Calibri" w:cs="Times New Roman"/>
          <w:iCs/>
          <w:lang w:eastAsia="en-GB"/>
        </w:rPr>
      </w:pPr>
      <w:r w:rsidRPr="00245DD7">
        <w:rPr>
          <w:rFonts w:ascii="Calibri" w:eastAsia="Times New Roman" w:hAnsi="Calibri" w:cs="Times New Roman"/>
          <w:iCs/>
          <w:lang w:eastAsia="en-GB"/>
        </w:rPr>
        <w:t xml:space="preserve">To deal with the first effect, the data is truncated prior to the application of the Hilbert transform at positions that ensure the signal extrema to be zero-valued. Only the rectangular type of window is considered, since the use of different types of windows would change the waveform of the signal, thus distorting local wavenumbers at the edges of the measurement array. </w:t>
      </w:r>
    </w:p>
    <w:p w:rsidR="00245DD7" w:rsidRDefault="00245DD7" w:rsidP="00245DD7">
      <w:pPr>
        <w:spacing w:before="200" w:after="240" w:line="360" w:lineRule="atLeast"/>
        <w:jc w:val="both"/>
        <w:rPr>
          <w:rFonts w:ascii="Calibri" w:eastAsia="Times New Roman" w:hAnsi="Calibri" w:cs="Times New Roman"/>
          <w:lang w:eastAsia="en-GB"/>
        </w:rPr>
      </w:pPr>
      <w:r w:rsidRPr="00245DD7">
        <w:rPr>
          <w:rFonts w:ascii="Calibri" w:eastAsia="Times New Roman" w:hAnsi="Calibri" w:cs="Times New Roman"/>
          <w:iCs/>
          <w:lang w:eastAsia="en-GB"/>
        </w:rPr>
        <w:fldChar w:fldCharType="begin"/>
      </w:r>
      <w:r w:rsidRPr="00245DD7">
        <w:rPr>
          <w:rFonts w:ascii="Calibri" w:eastAsia="Times New Roman" w:hAnsi="Calibri" w:cs="Times New Roman"/>
          <w:iCs/>
          <w:lang w:eastAsia="en-GB"/>
        </w:rPr>
        <w:instrText xml:space="preserve"> REF _Ref131611435 \h  \* MERGEFORMAT </w:instrText>
      </w:r>
      <w:r w:rsidRPr="00245DD7">
        <w:rPr>
          <w:rFonts w:ascii="Calibri" w:eastAsia="Times New Roman" w:hAnsi="Calibri" w:cs="Times New Roman"/>
          <w:iCs/>
          <w:lang w:eastAsia="en-GB"/>
        </w:rPr>
      </w:r>
      <w:r w:rsidRPr="00245DD7">
        <w:rPr>
          <w:rFonts w:ascii="Calibri" w:eastAsia="Times New Roman" w:hAnsi="Calibri" w:cs="Times New Roman"/>
          <w:iCs/>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2</w:t>
      </w:r>
      <w:r w:rsidRPr="00245DD7">
        <w:rPr>
          <w:rFonts w:ascii="Calibri" w:eastAsia="Times New Roman" w:hAnsi="Calibri" w:cs="Times New Roman"/>
          <w:iCs/>
          <w:lang w:eastAsia="en-GB"/>
        </w:rPr>
        <w:fldChar w:fldCharType="end"/>
      </w:r>
      <w:r w:rsidRPr="00245DD7">
        <w:rPr>
          <w:rFonts w:ascii="Calibri" w:eastAsia="Times New Roman" w:hAnsi="Calibri" w:cs="Times New Roman"/>
          <w:iCs/>
          <w:lang w:eastAsia="en-GB"/>
        </w:rPr>
        <w:t xml:space="preserve"> is used to exemplify the truncation method. </w:t>
      </w:r>
      <w:r w:rsidRPr="00245DD7">
        <w:rPr>
          <w:rFonts w:ascii="Calibri" w:eastAsia="Times New Roman" w:hAnsi="Calibri" w:cs="Times New Roman"/>
          <w:iCs/>
          <w:lang w:eastAsia="en-GB"/>
        </w:rPr>
        <w:fldChar w:fldCharType="begin"/>
      </w:r>
      <w:r w:rsidRPr="00245DD7">
        <w:rPr>
          <w:rFonts w:ascii="Calibri" w:eastAsia="Times New Roman" w:hAnsi="Calibri" w:cs="Times New Roman"/>
          <w:iCs/>
          <w:lang w:eastAsia="en-GB"/>
        </w:rPr>
        <w:instrText xml:space="preserve"> REF _Ref131611435 \h  \* MERGEFORMAT </w:instrText>
      </w:r>
      <w:r w:rsidRPr="00245DD7">
        <w:rPr>
          <w:rFonts w:ascii="Calibri" w:eastAsia="Times New Roman" w:hAnsi="Calibri" w:cs="Times New Roman"/>
          <w:iCs/>
          <w:lang w:eastAsia="en-GB"/>
        </w:rPr>
      </w:r>
      <w:r w:rsidRPr="00245DD7">
        <w:rPr>
          <w:rFonts w:ascii="Calibri" w:eastAsia="Times New Roman" w:hAnsi="Calibri" w:cs="Times New Roman"/>
          <w:iCs/>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2</w:t>
      </w:r>
      <w:r w:rsidRPr="00245DD7">
        <w:rPr>
          <w:rFonts w:ascii="Calibri" w:eastAsia="Times New Roman" w:hAnsi="Calibri" w:cs="Times New Roman"/>
          <w:iCs/>
          <w:lang w:eastAsia="en-GB"/>
        </w:rPr>
        <w:fldChar w:fldCharType="end"/>
      </w:r>
      <w:r w:rsidRPr="00245DD7">
        <w:rPr>
          <w:rFonts w:ascii="Calibri" w:eastAsia="Times New Roman" w:hAnsi="Calibri" w:cs="Times New Roman"/>
          <w:iCs/>
          <w:lang w:eastAsia="en-GB"/>
        </w:rPr>
        <w:t xml:space="preserve">a presents the signal from which the local wavenumbers are to be extracted. If the Hilbert transform estimator is applied directly on this signal, the analytic signal is calculated through Eq. </w:t>
      </w:r>
      <w:r w:rsidRPr="00245DD7">
        <w:rPr>
          <w:rFonts w:ascii="Calibri" w:eastAsia="Times New Roman" w:hAnsi="Calibri" w:cs="Times New Roman"/>
          <w:iCs/>
          <w:lang w:eastAsia="en-GB"/>
        </w:rPr>
        <w:fldChar w:fldCharType="begin"/>
      </w:r>
      <w:r w:rsidRPr="00245DD7">
        <w:rPr>
          <w:rFonts w:ascii="Calibri" w:eastAsia="Times New Roman" w:hAnsi="Calibri" w:cs="Times New Roman"/>
          <w:iCs/>
          <w:lang w:eastAsia="en-GB"/>
        </w:rPr>
        <w:instrText xml:space="preserve"> REF _Ref115696971 \h  \* MERGEFORMAT </w:instrText>
      </w:r>
      <w:r w:rsidRPr="00245DD7">
        <w:rPr>
          <w:rFonts w:ascii="Calibri" w:eastAsia="Times New Roman" w:hAnsi="Calibri" w:cs="Times New Roman"/>
          <w:iCs/>
          <w:lang w:eastAsia="en-GB"/>
        </w:rPr>
      </w:r>
      <w:r w:rsidRPr="00245DD7">
        <w:rPr>
          <w:rFonts w:ascii="Calibri" w:eastAsia="Times New Roman" w:hAnsi="Calibri" w:cs="Times New Roman"/>
          <w:iCs/>
          <w:lang w:eastAsia="en-GB"/>
        </w:rPr>
        <w:fldChar w:fldCharType="separate"/>
      </w:r>
      <w:r w:rsidR="001720E9" w:rsidRPr="003445C9">
        <w:rPr>
          <w:rFonts w:ascii="Calibri" w:eastAsia="Times New Roman" w:hAnsi="Calibri" w:cs="Times New Roman"/>
          <w:szCs w:val="26"/>
          <w:lang w:eastAsia="en-US"/>
        </w:rPr>
        <w:t>(</w:t>
      </w:r>
      <w:r w:rsidR="001720E9" w:rsidRPr="003445C9">
        <w:rPr>
          <w:rFonts w:ascii="Calibri" w:eastAsia="Times New Roman" w:hAnsi="Calibri" w:cs="Times New Roman"/>
          <w:noProof/>
          <w:szCs w:val="26"/>
          <w:lang w:eastAsia="en-US"/>
        </w:rPr>
        <w:t>11</w:t>
      </w:r>
      <w:r w:rsidR="001720E9" w:rsidRPr="003445C9">
        <w:rPr>
          <w:rFonts w:ascii="Calibri" w:eastAsia="Times New Roman" w:hAnsi="Calibri" w:cs="Times New Roman"/>
          <w:szCs w:val="26"/>
          <w:lang w:eastAsia="en-US"/>
        </w:rPr>
        <w:t>)</w:t>
      </w:r>
      <w:r w:rsidRPr="00245DD7">
        <w:rPr>
          <w:rFonts w:ascii="Calibri" w:eastAsia="Times New Roman" w:hAnsi="Calibri" w:cs="Times New Roman"/>
          <w:iCs/>
          <w:lang w:eastAsia="en-GB"/>
        </w:rPr>
        <w:fldChar w:fldCharType="end"/>
      </w:r>
      <w:r w:rsidRPr="00245DD7">
        <w:rPr>
          <w:rFonts w:ascii="Calibri" w:eastAsia="Times New Roman" w:hAnsi="Calibri" w:cs="Times New Roman"/>
          <w:iCs/>
          <w:lang w:eastAsia="en-GB"/>
        </w:rPr>
        <w:t xml:space="preserve"> and the resulting local wavenumbers through the numerical derivative of Eq. </w:t>
      </w:r>
      <w:r w:rsidRPr="00245DD7">
        <w:rPr>
          <w:rFonts w:ascii="Calibri" w:eastAsia="Times New Roman" w:hAnsi="Calibri" w:cs="Times New Roman"/>
          <w:iCs/>
          <w:lang w:eastAsia="en-GB"/>
        </w:rPr>
        <w:fldChar w:fldCharType="begin"/>
      </w:r>
      <w:r w:rsidRPr="00245DD7">
        <w:rPr>
          <w:rFonts w:ascii="Calibri" w:eastAsia="Times New Roman" w:hAnsi="Calibri" w:cs="Times New Roman"/>
          <w:iCs/>
          <w:lang w:eastAsia="en-GB"/>
        </w:rPr>
        <w:instrText xml:space="preserve"> REF _Ref115696283 \h  \* MERGEFORMAT </w:instrText>
      </w:r>
      <w:r w:rsidRPr="00245DD7">
        <w:rPr>
          <w:rFonts w:ascii="Calibri" w:eastAsia="Times New Roman" w:hAnsi="Calibri" w:cs="Times New Roman"/>
          <w:iCs/>
          <w:lang w:eastAsia="en-GB"/>
        </w:rPr>
      </w:r>
      <w:r w:rsidRPr="00245DD7">
        <w:rPr>
          <w:rFonts w:ascii="Calibri" w:eastAsia="Times New Roman" w:hAnsi="Calibri" w:cs="Times New Roman"/>
          <w:iCs/>
          <w:lang w:eastAsia="en-GB"/>
        </w:rPr>
        <w:fldChar w:fldCharType="separate"/>
      </w:r>
      <w:r w:rsidR="001720E9" w:rsidRPr="003445C9">
        <w:rPr>
          <w:rFonts w:ascii="Calibri" w:eastAsia="Times New Roman" w:hAnsi="Calibri" w:cs="Times New Roman"/>
          <w:szCs w:val="26"/>
          <w:lang w:eastAsia="en-US"/>
        </w:rPr>
        <w:t>(</w:t>
      </w:r>
      <w:r w:rsidR="001720E9" w:rsidRPr="003445C9">
        <w:rPr>
          <w:rFonts w:ascii="Calibri" w:eastAsia="Times New Roman" w:hAnsi="Calibri" w:cs="Times New Roman"/>
          <w:noProof/>
          <w:szCs w:val="26"/>
          <w:lang w:eastAsia="en-US"/>
        </w:rPr>
        <w:t>5</w:t>
      </w:r>
      <w:r w:rsidR="001720E9" w:rsidRPr="003445C9">
        <w:rPr>
          <w:rFonts w:ascii="Calibri" w:eastAsia="Times New Roman" w:hAnsi="Calibri" w:cs="Times New Roman"/>
          <w:szCs w:val="26"/>
          <w:lang w:eastAsia="en-US"/>
        </w:rPr>
        <w:t>)</w:t>
      </w:r>
      <w:r w:rsidRPr="00245DD7">
        <w:rPr>
          <w:rFonts w:ascii="Calibri" w:eastAsia="Times New Roman" w:hAnsi="Calibri" w:cs="Times New Roman"/>
          <w:iCs/>
          <w:lang w:eastAsia="en-GB"/>
        </w:rPr>
        <w:fldChar w:fldCharType="end"/>
      </w:r>
      <w:r w:rsidRPr="00245DD7">
        <w:rPr>
          <w:rFonts w:ascii="Calibri" w:eastAsia="Times New Roman" w:hAnsi="Calibri" w:cs="Times New Roman"/>
          <w:iCs/>
          <w:lang w:eastAsia="en-GB"/>
        </w:rPr>
        <w:t xml:space="preserve">, resulting in the plot in </w:t>
      </w:r>
      <w:r w:rsidRPr="00245DD7">
        <w:rPr>
          <w:rFonts w:ascii="Calibri" w:eastAsia="Times New Roman" w:hAnsi="Calibri" w:cs="Times New Roman"/>
          <w:iCs/>
          <w:lang w:eastAsia="en-GB"/>
        </w:rPr>
        <w:fldChar w:fldCharType="begin"/>
      </w:r>
      <w:r w:rsidRPr="00245DD7">
        <w:rPr>
          <w:rFonts w:ascii="Calibri" w:eastAsia="Times New Roman" w:hAnsi="Calibri" w:cs="Times New Roman"/>
          <w:iCs/>
          <w:lang w:eastAsia="en-GB"/>
        </w:rPr>
        <w:instrText xml:space="preserve"> REF _Ref131611435 \h  \* MERGEFORMAT </w:instrText>
      </w:r>
      <w:r w:rsidRPr="00245DD7">
        <w:rPr>
          <w:rFonts w:ascii="Calibri" w:eastAsia="Times New Roman" w:hAnsi="Calibri" w:cs="Times New Roman"/>
          <w:iCs/>
          <w:lang w:eastAsia="en-GB"/>
        </w:rPr>
      </w:r>
      <w:r w:rsidRPr="00245DD7">
        <w:rPr>
          <w:rFonts w:ascii="Calibri" w:eastAsia="Times New Roman" w:hAnsi="Calibri" w:cs="Times New Roman"/>
          <w:iCs/>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2</w:t>
      </w:r>
      <w:r w:rsidRPr="00245DD7">
        <w:rPr>
          <w:rFonts w:ascii="Calibri" w:eastAsia="Times New Roman" w:hAnsi="Calibri" w:cs="Times New Roman"/>
          <w:iCs/>
          <w:lang w:eastAsia="en-GB"/>
        </w:rPr>
        <w:fldChar w:fldCharType="end"/>
      </w:r>
      <w:r w:rsidRPr="00245DD7">
        <w:rPr>
          <w:rFonts w:ascii="Calibri" w:eastAsia="Times New Roman" w:hAnsi="Calibri" w:cs="Times New Roman"/>
          <w:iCs/>
          <w:lang w:eastAsia="en-GB"/>
        </w:rPr>
        <w:t xml:space="preserve">b. This plot presents the estimated local wavenumbers as a function of space, </w:t>
      </w:r>
      <m:oMath>
        <m:r>
          <w:rPr>
            <w:rFonts w:ascii="Cambria Math" w:eastAsia="Times New Roman" w:hAnsi="Cambria Math" w:cs="Times New Roman"/>
            <w:lang w:eastAsia="en-GB"/>
          </w:rPr>
          <m:t>k(x)</m:t>
        </m:r>
      </m:oMath>
      <w:r w:rsidRPr="00245DD7">
        <w:rPr>
          <w:rFonts w:ascii="Calibri" w:eastAsia="Times New Roman" w:hAnsi="Calibri" w:cs="Times New Roman"/>
          <w:lang w:eastAsia="en-GB"/>
        </w:rPr>
        <w:t xml:space="preserve">, in red, along with the expected value, in the black dashed line. </w:t>
      </w:r>
      <w:r w:rsidR="004C786E">
        <w:rPr>
          <w:rFonts w:ascii="Calibri" w:eastAsia="Times New Roman" w:hAnsi="Calibri" w:cs="Times New Roman"/>
          <w:lang w:eastAsia="en-GB"/>
        </w:rPr>
        <w:t>Gibbs</w:t>
      </w:r>
      <w:r w:rsidRPr="00245DD7">
        <w:rPr>
          <w:rFonts w:ascii="Calibri" w:eastAsia="Times New Roman" w:hAnsi="Calibri" w:cs="Times New Roman"/>
          <w:lang w:eastAsia="en-GB"/>
        </w:rPr>
        <w:t xml:space="preserve"> phenomenon affects these results causing the estimated wavenumbers to oscillate around the true value along the data, with a greater impact at the initial and end points of the signal.</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3897"/>
        <w:gridCol w:w="17"/>
      </w:tblGrid>
      <w:tr w:rsidR="00245DD7" w:rsidRPr="00245DD7" w:rsidTr="001720E9">
        <w:trPr>
          <w:trHeight w:val="2098"/>
        </w:trPr>
        <w:tc>
          <w:tcPr>
            <w:tcW w:w="2699" w:type="pct"/>
            <w:vAlign w:val="bottom"/>
          </w:tcPr>
          <w:p w:rsidR="00245DD7" w:rsidRPr="00245DD7" w:rsidRDefault="00245DD7" w:rsidP="00245DD7">
            <w:pPr>
              <w:spacing w:after="0" w:line="240" w:lineRule="auto"/>
              <w:jc w:val="both"/>
              <w:rPr>
                <w:lang w:eastAsia="en-GB"/>
              </w:rPr>
            </w:pPr>
            <w:r w:rsidRPr="00245DD7">
              <w:rPr>
                <w:noProof/>
                <w:color w:val="FF0000"/>
              </w:rPr>
              <w:drawing>
                <wp:inline distT="0" distB="0" distL="0" distR="0" wp14:anchorId="5186756E" wp14:editId="2E53CE42">
                  <wp:extent cx="2792437" cy="13794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214" r="7210"/>
                          <a:stretch/>
                        </pic:blipFill>
                        <pic:spPr bwMode="auto">
                          <a:xfrm>
                            <a:off x="0" y="0"/>
                            <a:ext cx="2803901" cy="13851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1" w:type="pct"/>
            <w:gridSpan w:val="2"/>
            <w:vAlign w:val="bottom"/>
          </w:tcPr>
          <w:p w:rsidR="00245DD7" w:rsidRPr="00245DD7" w:rsidRDefault="00245DD7" w:rsidP="00245DD7">
            <w:pPr>
              <w:spacing w:after="0" w:line="240" w:lineRule="auto"/>
              <w:jc w:val="both"/>
              <w:rPr>
                <w:lang w:eastAsia="en-GB"/>
              </w:rPr>
            </w:pPr>
            <w:r w:rsidRPr="00245DD7">
              <w:rPr>
                <w:noProof/>
              </w:rPr>
              <w:drawing>
                <wp:inline distT="0" distB="0" distL="0" distR="0" wp14:anchorId="601C96E3" wp14:editId="43D5654C">
                  <wp:extent cx="2358490" cy="137863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664"/>
                          <a:stretch/>
                        </pic:blipFill>
                        <pic:spPr bwMode="auto">
                          <a:xfrm>
                            <a:off x="0" y="0"/>
                            <a:ext cx="2377415" cy="13896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5DD7" w:rsidRPr="00245DD7" w:rsidTr="001720E9">
        <w:trPr>
          <w:trHeight w:val="77"/>
        </w:trPr>
        <w:tc>
          <w:tcPr>
            <w:tcW w:w="2699" w:type="pct"/>
          </w:tcPr>
          <w:p w:rsidR="00245DD7" w:rsidRPr="00245DD7" w:rsidRDefault="00245DD7" w:rsidP="00245DD7">
            <w:pPr>
              <w:spacing w:after="0" w:line="240" w:lineRule="auto"/>
              <w:jc w:val="center"/>
              <w:rPr>
                <w:noProof/>
                <w:color w:val="FF0000"/>
                <w:lang w:val="pt-BR" w:eastAsia="pt-BR"/>
              </w:rPr>
            </w:pPr>
            <w:r w:rsidRPr="00245DD7">
              <w:rPr>
                <w:noProof/>
                <w:lang w:val="pt-BR" w:eastAsia="pt-BR"/>
              </w:rPr>
              <w:t>a)</w:t>
            </w:r>
          </w:p>
        </w:tc>
        <w:tc>
          <w:tcPr>
            <w:tcW w:w="2301" w:type="pct"/>
            <w:gridSpan w:val="2"/>
          </w:tcPr>
          <w:p w:rsidR="00245DD7" w:rsidRPr="00245DD7" w:rsidRDefault="00245DD7" w:rsidP="00245DD7">
            <w:pPr>
              <w:spacing w:after="0" w:line="240" w:lineRule="auto"/>
              <w:jc w:val="center"/>
              <w:rPr>
                <w:noProof/>
                <w:lang w:val="pt-BR" w:eastAsia="pt-BR"/>
              </w:rPr>
            </w:pPr>
            <w:r w:rsidRPr="00245DD7">
              <w:rPr>
                <w:noProof/>
                <w:lang w:val="pt-BR" w:eastAsia="pt-BR"/>
              </w:rPr>
              <w:t>b)</w:t>
            </w:r>
          </w:p>
        </w:tc>
      </w:tr>
      <w:tr w:rsidR="00245DD7" w:rsidRPr="00245DD7" w:rsidTr="001720E9">
        <w:trPr>
          <w:trHeight w:val="2154"/>
        </w:trPr>
        <w:tc>
          <w:tcPr>
            <w:tcW w:w="2699" w:type="pct"/>
            <w:vAlign w:val="bottom"/>
          </w:tcPr>
          <w:p w:rsidR="00245DD7" w:rsidRPr="00245DD7" w:rsidRDefault="00245DD7" w:rsidP="00245DD7">
            <w:pPr>
              <w:spacing w:after="0" w:line="240" w:lineRule="auto"/>
              <w:jc w:val="both"/>
              <w:rPr>
                <w:lang w:eastAsia="en-GB"/>
              </w:rPr>
            </w:pPr>
            <w:r w:rsidRPr="00245DD7">
              <w:rPr>
                <w:noProof/>
              </w:rPr>
              <w:drawing>
                <wp:inline distT="0" distB="0" distL="0" distR="0" wp14:anchorId="6C9BDE7C" wp14:editId="32B33EFF">
                  <wp:extent cx="2818800" cy="13932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764" r="7606"/>
                          <a:stretch/>
                        </pic:blipFill>
                        <pic:spPr bwMode="auto">
                          <a:xfrm>
                            <a:off x="0" y="0"/>
                            <a:ext cx="2818800" cy="139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1" w:type="pct"/>
            <w:gridSpan w:val="2"/>
            <w:vAlign w:val="bottom"/>
          </w:tcPr>
          <w:p w:rsidR="00245DD7" w:rsidRPr="00245DD7" w:rsidRDefault="00245DD7" w:rsidP="00245DD7">
            <w:pPr>
              <w:spacing w:after="0" w:line="240" w:lineRule="auto"/>
              <w:jc w:val="both"/>
              <w:rPr>
                <w:lang w:eastAsia="en-GB"/>
              </w:rPr>
            </w:pPr>
            <w:r w:rsidRPr="00245DD7">
              <w:rPr>
                <w:noProof/>
              </w:rPr>
              <w:drawing>
                <wp:inline distT="0" distB="0" distL="0" distR="0" wp14:anchorId="21849188" wp14:editId="75CFE086">
                  <wp:extent cx="2340263" cy="1386156"/>
                  <wp:effectExtent l="0" t="0" r="317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994"/>
                          <a:stretch/>
                        </pic:blipFill>
                        <pic:spPr bwMode="auto">
                          <a:xfrm>
                            <a:off x="0" y="0"/>
                            <a:ext cx="2350475" cy="13922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5DD7" w:rsidRPr="00245DD7" w:rsidTr="001720E9">
        <w:trPr>
          <w:trHeight w:val="127"/>
        </w:trPr>
        <w:tc>
          <w:tcPr>
            <w:tcW w:w="2699" w:type="pct"/>
          </w:tcPr>
          <w:p w:rsidR="00245DD7" w:rsidRPr="00245DD7" w:rsidRDefault="00245DD7" w:rsidP="00245DD7">
            <w:pPr>
              <w:spacing w:after="0" w:line="240" w:lineRule="auto"/>
              <w:jc w:val="center"/>
              <w:rPr>
                <w:noProof/>
                <w:lang w:val="pt-BR" w:eastAsia="pt-BR"/>
              </w:rPr>
            </w:pPr>
            <w:r w:rsidRPr="00245DD7">
              <w:rPr>
                <w:noProof/>
                <w:lang w:val="pt-BR" w:eastAsia="pt-BR"/>
              </w:rPr>
              <w:t>c)</w:t>
            </w:r>
          </w:p>
        </w:tc>
        <w:tc>
          <w:tcPr>
            <w:tcW w:w="2301" w:type="pct"/>
            <w:gridSpan w:val="2"/>
          </w:tcPr>
          <w:p w:rsidR="00245DD7" w:rsidRPr="00245DD7" w:rsidRDefault="00245DD7" w:rsidP="00245DD7">
            <w:pPr>
              <w:spacing w:after="0" w:line="240" w:lineRule="auto"/>
              <w:jc w:val="center"/>
              <w:rPr>
                <w:noProof/>
                <w:lang w:val="pt-BR" w:eastAsia="pt-BR"/>
              </w:rPr>
            </w:pPr>
            <w:r w:rsidRPr="00245DD7">
              <w:rPr>
                <w:noProof/>
                <w:lang w:val="pt-BR" w:eastAsia="pt-BR"/>
              </w:rPr>
              <w:t>d)</w:t>
            </w:r>
          </w:p>
        </w:tc>
      </w:tr>
      <w:tr w:rsidR="00245DD7" w:rsidRPr="00245DD7" w:rsidTr="001720E9">
        <w:trPr>
          <w:gridAfter w:val="1"/>
          <w:wAfter w:w="10" w:type="pct"/>
          <w:trHeight w:val="2268"/>
        </w:trPr>
        <w:tc>
          <w:tcPr>
            <w:tcW w:w="4990" w:type="pct"/>
            <w:gridSpan w:val="2"/>
            <w:vAlign w:val="bottom"/>
          </w:tcPr>
          <w:p w:rsidR="00245DD7" w:rsidRPr="00245DD7" w:rsidRDefault="00245DD7" w:rsidP="00245DD7">
            <w:pPr>
              <w:spacing w:after="0" w:line="240" w:lineRule="auto"/>
              <w:jc w:val="both"/>
              <w:rPr>
                <w:noProof/>
                <w:lang w:eastAsia="en-GB"/>
              </w:rPr>
            </w:pPr>
            <w:r w:rsidRPr="00245DD7">
              <w:rPr>
                <w:noProof/>
              </w:rPr>
              <w:drawing>
                <wp:inline distT="0" distB="0" distL="0" distR="0" wp14:anchorId="42E577E1" wp14:editId="7834CEAC">
                  <wp:extent cx="5048173" cy="147710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7256" cy="1482692"/>
                          </a:xfrm>
                          <a:prstGeom prst="rect">
                            <a:avLst/>
                          </a:prstGeom>
                          <a:noFill/>
                          <a:ln>
                            <a:noFill/>
                          </a:ln>
                        </pic:spPr>
                      </pic:pic>
                    </a:graphicData>
                  </a:graphic>
                </wp:inline>
              </w:drawing>
            </w:r>
          </w:p>
        </w:tc>
      </w:tr>
      <w:tr w:rsidR="00245DD7" w:rsidRPr="00245DD7" w:rsidTr="001720E9">
        <w:trPr>
          <w:gridAfter w:val="1"/>
          <w:wAfter w:w="10" w:type="pct"/>
          <w:trHeight w:val="36"/>
        </w:trPr>
        <w:tc>
          <w:tcPr>
            <w:tcW w:w="4990" w:type="pct"/>
            <w:gridSpan w:val="2"/>
          </w:tcPr>
          <w:p w:rsidR="00245DD7" w:rsidRPr="00245DD7" w:rsidRDefault="00245DD7" w:rsidP="00245DD7">
            <w:pPr>
              <w:spacing w:after="0" w:line="240" w:lineRule="auto"/>
              <w:jc w:val="center"/>
              <w:rPr>
                <w:noProof/>
                <w:lang w:val="pt-BR" w:eastAsia="pt-BR"/>
              </w:rPr>
            </w:pPr>
            <w:r w:rsidRPr="00245DD7">
              <w:rPr>
                <w:noProof/>
                <w:lang w:val="pt-BR" w:eastAsia="pt-BR"/>
              </w:rPr>
              <w:t>e)</w:t>
            </w:r>
          </w:p>
        </w:tc>
      </w:tr>
    </w:tbl>
    <w:p w:rsidR="00245DD7" w:rsidRDefault="00245DD7" w:rsidP="00245DD7">
      <w:pPr>
        <w:tabs>
          <w:tab w:val="left" w:pos="1418"/>
        </w:tabs>
        <w:spacing w:before="120" w:after="120" w:line="360" w:lineRule="atLeast"/>
        <w:contextualSpacing/>
        <w:jc w:val="both"/>
        <w:rPr>
          <w:rFonts w:ascii="Calibri" w:eastAsia="Times New Roman" w:hAnsi="Calibri" w:cs="Times New Roman"/>
          <w:szCs w:val="26"/>
          <w:lang w:eastAsia="en-GB"/>
        </w:rPr>
      </w:pPr>
      <w:bookmarkStart w:id="17" w:name="_Ref131611435"/>
      <w:bookmarkStart w:id="18" w:name="_Toc135747198"/>
      <w:r w:rsidRPr="00245DD7">
        <w:rPr>
          <w:rFonts w:ascii="Calibri" w:eastAsia="Times New Roman" w:hAnsi="Calibri" w:cs="Times New Roman"/>
          <w:szCs w:val="26"/>
          <w:lang w:eastAsia="en-US"/>
        </w:rPr>
        <w:t xml:space="preserve">Figure </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Figure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2</w:t>
      </w:r>
      <w:r w:rsidRPr="00245DD7">
        <w:rPr>
          <w:rFonts w:ascii="Calibri" w:eastAsia="Times New Roman" w:hAnsi="Calibri" w:cs="Times New Roman"/>
          <w:szCs w:val="26"/>
          <w:lang w:eastAsia="en-US"/>
        </w:rPr>
        <w:fldChar w:fldCharType="end"/>
      </w:r>
      <w:bookmarkEnd w:id="17"/>
      <w:r w:rsidRPr="00245DD7">
        <w:rPr>
          <w:rFonts w:ascii="Calibri" w:eastAsia="Times New Roman" w:hAnsi="Calibri" w:cs="Times New Roman"/>
          <w:szCs w:val="26"/>
          <w:lang w:eastAsia="en-US"/>
        </w:rPr>
        <w:t xml:space="preserve"> – Original signal (a) and calculated </w:t>
      </w:r>
      <w:r w:rsidRPr="00245DD7">
        <w:rPr>
          <w:rFonts w:ascii="Calibri" w:eastAsia="Times New Roman" w:hAnsi="Calibri" w:cs="Times New Roman"/>
          <w:szCs w:val="26"/>
          <w:lang w:eastAsia="en-GB"/>
        </w:rPr>
        <w:t>local wavenumbers through HT without pre-truncation (b): estimated wavenumber (continuous red line) and reference wavenumber (dashed black line). Pre-truncated wave signals (c) and local wavenumbers through HT with pre-truncation (d): estimated wavenumbers (continuous and dotted orange lines), averaged wavenumbers (continuous blue line) and reference value (dashed black line). Comparison (</w:t>
      </w:r>
      <w:r w:rsidR="0011313C">
        <w:rPr>
          <w:rFonts w:ascii="Calibri" w:eastAsia="Times New Roman" w:hAnsi="Calibri" w:cs="Times New Roman"/>
          <w:szCs w:val="26"/>
          <w:lang w:eastAsia="en-GB"/>
        </w:rPr>
        <w:t>e</w:t>
      </w:r>
      <w:r w:rsidRPr="00245DD7">
        <w:rPr>
          <w:rFonts w:ascii="Calibri" w:eastAsia="Times New Roman" w:hAnsi="Calibri" w:cs="Times New Roman"/>
          <w:szCs w:val="26"/>
          <w:lang w:eastAsia="en-GB"/>
        </w:rPr>
        <w:t>) between estimated wavenumbers with (continuous blue line) and without pre-truncation (continuous red line) versus reference value (dashed black line).</w:t>
      </w:r>
      <w:bookmarkEnd w:id="18"/>
      <w:r w:rsidR="006C7210">
        <w:rPr>
          <w:rFonts w:ascii="Calibri" w:eastAsia="Times New Roman" w:hAnsi="Calibri" w:cs="Times New Roman"/>
          <w:szCs w:val="26"/>
          <w:lang w:eastAsia="en-GB"/>
        </w:rPr>
        <w:t xml:space="preserve"> The estimated wavenumbers are scaled to the </w:t>
      </w:r>
      <w:r w:rsidR="007A3031">
        <w:rPr>
          <w:rFonts w:ascii="Calibri" w:eastAsia="Times New Roman" w:hAnsi="Calibri" w:cs="Times New Roman"/>
          <w:szCs w:val="26"/>
          <w:lang w:eastAsia="en-GB"/>
        </w:rPr>
        <w:t>actual</w:t>
      </w:r>
      <w:r w:rsidR="006C7210">
        <w:rPr>
          <w:rFonts w:ascii="Calibri" w:eastAsia="Times New Roman" w:hAnsi="Calibri" w:cs="Times New Roman"/>
          <w:szCs w:val="26"/>
          <w:lang w:eastAsia="en-GB"/>
        </w:rPr>
        <w:t xml:space="preserve"> </w:t>
      </w:r>
      <w:r w:rsidR="007A3031">
        <w:rPr>
          <w:rFonts w:ascii="Calibri" w:eastAsia="Times New Roman" w:hAnsi="Calibri" w:cs="Times New Roman"/>
          <w:szCs w:val="26"/>
          <w:lang w:eastAsia="en-GB"/>
        </w:rPr>
        <w:t>wavenumber</w:t>
      </w:r>
      <w:r w:rsidR="006C7210">
        <w:rPr>
          <w:rFonts w:ascii="Calibri" w:eastAsia="Times New Roman" w:hAnsi="Calibri" w:cs="Times New Roman"/>
          <w:szCs w:val="26"/>
          <w:lang w:eastAsia="en-GB"/>
        </w:rPr>
        <w:t>.</w:t>
      </w:r>
    </w:p>
    <w:p w:rsidR="002F6024" w:rsidRDefault="002F6024" w:rsidP="002F6024">
      <w:pPr>
        <w:spacing w:before="200" w:after="0" w:line="360" w:lineRule="atLeast"/>
        <w:jc w:val="both"/>
        <w:rPr>
          <w:rFonts w:ascii="Calibri" w:eastAsia="Times New Roman" w:hAnsi="Calibri" w:cs="Times New Roman"/>
          <w:lang w:eastAsia="en-GB"/>
        </w:rPr>
      </w:pPr>
      <w:r>
        <w:rPr>
          <w:rFonts w:ascii="Calibri" w:eastAsia="Times New Roman" w:hAnsi="Calibri" w:cs="Times New Roman"/>
          <w:lang w:eastAsia="en-GB"/>
        </w:rPr>
        <w:t xml:space="preserve">Alternatively, by first truncating the signal to the one shown in </w:t>
      </w:r>
      <w:r>
        <w:rPr>
          <w:rFonts w:ascii="Calibri" w:eastAsia="Times New Roman" w:hAnsi="Calibri" w:cs="Times New Roman"/>
          <w:iCs/>
          <w:lang w:eastAsia="en-GB"/>
        </w:rPr>
        <w:fldChar w:fldCharType="begin"/>
      </w:r>
      <w:r>
        <w:rPr>
          <w:rFonts w:ascii="Calibri" w:eastAsia="Times New Roman" w:hAnsi="Calibri" w:cs="Times New Roman"/>
          <w:iCs/>
          <w:lang w:eastAsia="en-GB"/>
        </w:rPr>
        <w:instrText xml:space="preserve"> REF _Ref131611435 \h  \* MERGEFORMAT </w:instrText>
      </w:r>
      <w:r>
        <w:rPr>
          <w:rFonts w:ascii="Calibri" w:eastAsia="Times New Roman" w:hAnsi="Calibri" w:cs="Times New Roman"/>
          <w:iCs/>
          <w:lang w:eastAsia="en-GB"/>
        </w:rPr>
      </w:r>
      <w:r>
        <w:rPr>
          <w:rFonts w:ascii="Calibri" w:eastAsia="Times New Roman" w:hAnsi="Calibri" w:cs="Times New Roman"/>
          <w:iCs/>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2</w:t>
      </w:r>
      <w:r>
        <w:rPr>
          <w:rFonts w:ascii="Calibri" w:eastAsia="Times New Roman" w:hAnsi="Calibri" w:cs="Times New Roman"/>
          <w:iCs/>
          <w:lang w:eastAsia="en-GB"/>
        </w:rPr>
        <w:fldChar w:fldCharType="end"/>
      </w:r>
      <w:r>
        <w:rPr>
          <w:rFonts w:ascii="Calibri" w:eastAsia="Times New Roman" w:hAnsi="Calibri" w:cs="Times New Roman"/>
          <w:lang w:eastAsia="en-GB"/>
        </w:rPr>
        <w:t xml:space="preserve">c and then using Eq. </w:t>
      </w:r>
      <w:r>
        <w:rPr>
          <w:rFonts w:ascii="Calibri" w:eastAsia="Times New Roman" w:hAnsi="Calibri" w:cs="Times New Roman"/>
          <w:lang w:eastAsia="en-GB"/>
        </w:rPr>
        <w:fldChar w:fldCharType="begin"/>
      </w:r>
      <w:r>
        <w:rPr>
          <w:rFonts w:ascii="Calibri" w:eastAsia="Times New Roman" w:hAnsi="Calibri" w:cs="Times New Roman"/>
          <w:lang w:eastAsia="en-GB"/>
        </w:rPr>
        <w:instrText xml:space="preserve"> REF _Ref115696283 \h  \* MERGEFORMAT </w:instrText>
      </w:r>
      <w:r>
        <w:rPr>
          <w:rFonts w:ascii="Calibri" w:eastAsia="Times New Roman" w:hAnsi="Calibri" w:cs="Times New Roman"/>
          <w:lang w:eastAsia="en-GB"/>
        </w:rPr>
      </w:r>
      <w:r>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w:t>
      </w:r>
      <w:r w:rsidR="001720E9" w:rsidRPr="003445C9">
        <w:rPr>
          <w:rFonts w:ascii="Calibri" w:eastAsia="Times New Roman" w:hAnsi="Calibri" w:cs="Times New Roman"/>
          <w:noProof/>
          <w:szCs w:val="26"/>
          <w:lang w:eastAsia="en-US"/>
        </w:rPr>
        <w:t>5</w:t>
      </w:r>
      <w:r w:rsidR="001720E9" w:rsidRPr="003445C9">
        <w:rPr>
          <w:rFonts w:ascii="Calibri" w:eastAsia="Times New Roman" w:hAnsi="Calibri" w:cs="Times New Roman"/>
          <w:szCs w:val="26"/>
          <w:lang w:eastAsia="en-US"/>
        </w:rPr>
        <w:t>)</w:t>
      </w:r>
      <w:r>
        <w:rPr>
          <w:rFonts w:ascii="Calibri" w:eastAsia="Times New Roman" w:hAnsi="Calibri" w:cs="Times New Roman"/>
          <w:lang w:eastAsia="en-GB"/>
        </w:rPr>
        <w:fldChar w:fldCharType="end"/>
      </w:r>
      <w:r>
        <w:rPr>
          <w:rFonts w:ascii="Calibri" w:eastAsia="Times New Roman" w:hAnsi="Calibri" w:cs="Times New Roman"/>
          <w:lang w:eastAsia="en-GB"/>
        </w:rPr>
        <w:t xml:space="preserve"> and </w:t>
      </w:r>
      <w:r>
        <w:rPr>
          <w:rFonts w:ascii="Calibri" w:eastAsia="Times New Roman" w:hAnsi="Calibri" w:cs="Times New Roman"/>
          <w:lang w:eastAsia="en-GB"/>
        </w:rPr>
        <w:fldChar w:fldCharType="begin"/>
      </w:r>
      <w:r>
        <w:rPr>
          <w:rFonts w:ascii="Calibri" w:eastAsia="Times New Roman" w:hAnsi="Calibri" w:cs="Times New Roman"/>
          <w:lang w:eastAsia="en-GB"/>
        </w:rPr>
        <w:instrText xml:space="preserve"> REF _Ref115696971 \h  \* MERGEFORMAT </w:instrText>
      </w:r>
      <w:r>
        <w:rPr>
          <w:rFonts w:ascii="Calibri" w:eastAsia="Times New Roman" w:hAnsi="Calibri" w:cs="Times New Roman"/>
          <w:lang w:eastAsia="en-GB"/>
        </w:rPr>
      </w:r>
      <w:r>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w:t>
      </w:r>
      <w:r w:rsidR="001720E9" w:rsidRPr="003445C9">
        <w:rPr>
          <w:rFonts w:ascii="Calibri" w:eastAsia="Times New Roman" w:hAnsi="Calibri" w:cs="Times New Roman"/>
          <w:noProof/>
          <w:szCs w:val="26"/>
          <w:lang w:eastAsia="en-US"/>
        </w:rPr>
        <w:t>11</w:t>
      </w:r>
      <w:r w:rsidR="001720E9" w:rsidRPr="003445C9">
        <w:rPr>
          <w:rFonts w:ascii="Calibri" w:eastAsia="Times New Roman" w:hAnsi="Calibri" w:cs="Times New Roman"/>
          <w:szCs w:val="26"/>
          <w:lang w:eastAsia="en-US"/>
        </w:rPr>
        <w:t>)</w:t>
      </w:r>
      <w:r>
        <w:rPr>
          <w:rFonts w:ascii="Calibri" w:eastAsia="Times New Roman" w:hAnsi="Calibri" w:cs="Times New Roman"/>
          <w:lang w:eastAsia="en-GB"/>
        </w:rPr>
        <w:fldChar w:fldCharType="end"/>
      </w:r>
      <w:r>
        <w:rPr>
          <w:rFonts w:ascii="Calibri" w:eastAsia="Times New Roman" w:hAnsi="Calibri" w:cs="Times New Roman"/>
          <w:lang w:eastAsia="en-GB"/>
        </w:rPr>
        <w:t xml:space="preserve"> to determine the local wavenumbers results in the plot shown in </w:t>
      </w:r>
      <w:r>
        <w:rPr>
          <w:rFonts w:ascii="Calibri" w:eastAsia="Times New Roman" w:hAnsi="Calibri" w:cs="Times New Roman"/>
          <w:iCs/>
          <w:lang w:eastAsia="en-GB"/>
        </w:rPr>
        <w:fldChar w:fldCharType="begin"/>
      </w:r>
      <w:r>
        <w:rPr>
          <w:rFonts w:ascii="Calibri" w:eastAsia="Times New Roman" w:hAnsi="Calibri" w:cs="Times New Roman"/>
          <w:iCs/>
          <w:lang w:eastAsia="en-GB"/>
        </w:rPr>
        <w:instrText xml:space="preserve"> REF _Ref131611435 \h  \* MERGEFORMAT </w:instrText>
      </w:r>
      <w:r>
        <w:rPr>
          <w:rFonts w:ascii="Calibri" w:eastAsia="Times New Roman" w:hAnsi="Calibri" w:cs="Times New Roman"/>
          <w:iCs/>
          <w:lang w:eastAsia="en-GB"/>
        </w:rPr>
      </w:r>
      <w:r>
        <w:rPr>
          <w:rFonts w:ascii="Calibri" w:eastAsia="Times New Roman" w:hAnsi="Calibri" w:cs="Times New Roman"/>
          <w:iCs/>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2</w:t>
      </w:r>
      <w:r>
        <w:rPr>
          <w:rFonts w:ascii="Calibri" w:eastAsia="Times New Roman" w:hAnsi="Calibri" w:cs="Times New Roman"/>
          <w:iCs/>
          <w:lang w:eastAsia="en-GB"/>
        </w:rPr>
        <w:fldChar w:fldCharType="end"/>
      </w:r>
      <w:r>
        <w:rPr>
          <w:rFonts w:ascii="Calibri" w:eastAsia="Times New Roman" w:hAnsi="Calibri" w:cs="Times New Roman"/>
          <w:lang w:eastAsia="en-GB"/>
        </w:rPr>
        <w:t xml:space="preserve">d. Note that the original signal is truncated into two signals (shown in the two shades of orange of </w:t>
      </w:r>
      <w:r>
        <w:rPr>
          <w:rFonts w:ascii="Calibri" w:eastAsia="Times New Roman" w:hAnsi="Calibri" w:cs="Times New Roman"/>
          <w:iCs/>
          <w:lang w:eastAsia="en-GB"/>
        </w:rPr>
        <w:fldChar w:fldCharType="begin"/>
      </w:r>
      <w:r>
        <w:rPr>
          <w:rFonts w:ascii="Calibri" w:eastAsia="Times New Roman" w:hAnsi="Calibri" w:cs="Times New Roman"/>
          <w:iCs/>
          <w:lang w:eastAsia="en-GB"/>
        </w:rPr>
        <w:instrText xml:space="preserve"> REF _Ref131611435 \h  \* MERGEFORMAT </w:instrText>
      </w:r>
      <w:r>
        <w:rPr>
          <w:rFonts w:ascii="Calibri" w:eastAsia="Times New Roman" w:hAnsi="Calibri" w:cs="Times New Roman"/>
          <w:iCs/>
          <w:lang w:eastAsia="en-GB"/>
        </w:rPr>
      </w:r>
      <w:r>
        <w:rPr>
          <w:rFonts w:ascii="Calibri" w:eastAsia="Times New Roman" w:hAnsi="Calibri" w:cs="Times New Roman"/>
          <w:iCs/>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2</w:t>
      </w:r>
      <w:r>
        <w:rPr>
          <w:rFonts w:ascii="Calibri" w:eastAsia="Times New Roman" w:hAnsi="Calibri" w:cs="Times New Roman"/>
          <w:iCs/>
          <w:lang w:eastAsia="en-GB"/>
        </w:rPr>
        <w:fldChar w:fldCharType="end"/>
      </w:r>
      <w:r>
        <w:rPr>
          <w:rFonts w:ascii="Calibri" w:eastAsia="Times New Roman" w:hAnsi="Calibri" w:cs="Times New Roman"/>
          <w:iCs/>
          <w:lang w:eastAsia="en-GB"/>
        </w:rPr>
        <w:t xml:space="preserve">c). For the truncation to take place, a cubic spline function is fitted using </w:t>
      </w:r>
      <w:r>
        <w:rPr>
          <w:rFonts w:ascii="Calibri" w:eastAsia="Times New Roman" w:hAnsi="Calibri" w:cs="Times New Roman"/>
          <w:lang w:eastAsia="en-GB"/>
        </w:rPr>
        <w:t xml:space="preserve">the MATLAB function </w:t>
      </w:r>
      <w:r w:rsidRPr="001B71F5">
        <w:rPr>
          <w:rFonts w:ascii="Courier New" w:eastAsia="Times New Roman" w:hAnsi="Courier New" w:cs="Courier New"/>
          <w:iCs/>
          <w:lang w:eastAsia="en-GB"/>
        </w:rPr>
        <w:t>csapi</w:t>
      </w:r>
      <w:r w:rsidRPr="009A3EFE">
        <w:rPr>
          <w:rFonts w:ascii="Calibri" w:eastAsia="Times New Roman" w:hAnsi="Calibri" w:cs="Times New Roman"/>
          <w:iCs/>
          <w:lang w:eastAsia="en-GB"/>
        </w:rPr>
        <w:t xml:space="preserve"> </w:t>
      </w:r>
      <w:r w:rsidRPr="009A3EFE">
        <w:rPr>
          <w:rFonts w:ascii="Calibri" w:eastAsia="Times New Roman" w:hAnsi="Calibri" w:cs="Times New Roman"/>
          <w:iCs/>
          <w:lang w:eastAsia="en-GB"/>
        </w:rPr>
        <w:fldChar w:fldCharType="begin"/>
      </w:r>
      <w:r w:rsidR="00436382">
        <w:rPr>
          <w:rFonts w:ascii="Calibri" w:eastAsia="Times New Roman" w:hAnsi="Calibri" w:cs="Times New Roman"/>
          <w:iCs/>
          <w:lang w:eastAsia="en-GB"/>
        </w:rPr>
        <w:instrText xml:space="preserve"> ADDIN EN.CITE &lt;EndNote&gt;&lt;Cite&gt;&lt;Author&gt;Inc.&lt;/Author&gt;&lt;RecNum&gt;162&lt;/RecNum&gt;&lt;DisplayText&gt;[28]&lt;/DisplayText&gt;&lt;record&gt;&lt;rec-number&gt;162&lt;/rec-number&gt;&lt;foreign-keys&gt;&lt;key app="EN" db-id="extxfv52neaertefvw4xdtzgsre2pzd92dp9" timestamp="1689949279"&gt;162&lt;/key&gt;&lt;/foreign-keys&gt;&lt;ref-type name="Web Page"&gt;12&lt;/ref-type&gt;&lt;contributors&gt;&lt;authors&gt;&lt;author&gt;The MathWorks Inc.&lt;/author&gt;&lt;/authors&gt;&lt;/contributors&gt;&lt;auth-address&gt;Natick, Massachusetts, United States&lt;/auth-address&gt;&lt;titles&gt;&lt;title&gt;Curve Fitting Toolbox 2021a&lt;/title&gt;&lt;/titles&gt;&lt;number&gt;July 2023&lt;/number&gt;&lt;dates&gt;&lt;/dates&gt;&lt;publisher&gt;The MathWorks Inc.&lt;/publisher&gt;&lt;urls&gt;&lt;related-urls&gt;&lt;url&gt;https://uk.mathworks.com/help/curvefit/index.html&lt;/url&gt;&lt;/related-urls&gt;&lt;/urls&gt;&lt;/record&gt;&lt;/Cite&gt;&lt;/EndNote&gt;</w:instrText>
      </w:r>
      <w:r w:rsidRPr="009A3EFE">
        <w:rPr>
          <w:rFonts w:ascii="Calibri" w:eastAsia="Times New Roman" w:hAnsi="Calibri" w:cs="Times New Roman"/>
          <w:iCs/>
          <w:lang w:eastAsia="en-GB"/>
        </w:rPr>
        <w:fldChar w:fldCharType="separate"/>
      </w:r>
      <w:r w:rsidR="00436382">
        <w:rPr>
          <w:rFonts w:ascii="Calibri" w:eastAsia="Times New Roman" w:hAnsi="Calibri" w:cs="Times New Roman"/>
          <w:iCs/>
          <w:noProof/>
          <w:lang w:eastAsia="en-GB"/>
        </w:rPr>
        <w:t>[28]</w:t>
      </w:r>
      <w:r w:rsidRPr="009A3EFE">
        <w:rPr>
          <w:rFonts w:ascii="Calibri" w:eastAsia="Times New Roman" w:hAnsi="Calibri" w:cs="Times New Roman"/>
          <w:iCs/>
          <w:lang w:eastAsia="en-GB"/>
        </w:rPr>
        <w:fldChar w:fldCharType="end"/>
      </w:r>
      <w:r>
        <w:rPr>
          <w:rFonts w:ascii="Calibri" w:eastAsia="Times New Roman" w:hAnsi="Calibri" w:cs="Times New Roman"/>
          <w:iCs/>
          <w:lang w:eastAsia="en-GB"/>
        </w:rPr>
        <w:t xml:space="preserve">, and the number of data points is artificially increased to ensure the truncation can occur as close to the zero-crossing positions as possible. Note that the two sub-signals are generated in this example as the data contains 1.5 full wavelengths, meaning that starting from the left edge of the data, a full wavelength can be extracted that has an overlapping length with the full wavelength extracted starting from the right edge of the data. After the truncation, each sub-signal is processed through the Hilbert transform and the local wavenumbers calculated. Before returning to the original number of sampling points, a moving mean is applied to the local wavenumbers with a window that has the same size as the previously added sampling points. The result of this moving mean is shown in the orange curves of </w:t>
      </w:r>
      <w:r>
        <w:rPr>
          <w:rFonts w:ascii="Calibri" w:eastAsia="Times New Roman" w:hAnsi="Calibri" w:cs="Times New Roman"/>
          <w:iCs/>
          <w:lang w:eastAsia="en-GB"/>
        </w:rPr>
        <w:fldChar w:fldCharType="begin"/>
      </w:r>
      <w:r>
        <w:rPr>
          <w:rFonts w:ascii="Calibri" w:eastAsia="Times New Roman" w:hAnsi="Calibri" w:cs="Times New Roman"/>
          <w:iCs/>
          <w:lang w:eastAsia="en-GB"/>
        </w:rPr>
        <w:instrText xml:space="preserve"> REF _Ref131611435 \h  \* MERGEFORMAT </w:instrText>
      </w:r>
      <w:r>
        <w:rPr>
          <w:rFonts w:ascii="Calibri" w:eastAsia="Times New Roman" w:hAnsi="Calibri" w:cs="Times New Roman"/>
          <w:iCs/>
          <w:lang w:eastAsia="en-GB"/>
        </w:rPr>
      </w:r>
      <w:r>
        <w:rPr>
          <w:rFonts w:ascii="Calibri" w:eastAsia="Times New Roman" w:hAnsi="Calibri" w:cs="Times New Roman"/>
          <w:iCs/>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2</w:t>
      </w:r>
      <w:r>
        <w:rPr>
          <w:rFonts w:ascii="Calibri" w:eastAsia="Times New Roman" w:hAnsi="Calibri" w:cs="Times New Roman"/>
          <w:iCs/>
          <w:lang w:eastAsia="en-GB"/>
        </w:rPr>
        <w:fldChar w:fldCharType="end"/>
      </w:r>
      <w:r>
        <w:rPr>
          <w:rFonts w:ascii="Calibri" w:eastAsia="Times New Roman" w:hAnsi="Calibri" w:cs="Times New Roman"/>
          <w:iCs/>
          <w:lang w:eastAsia="en-GB"/>
        </w:rPr>
        <w:t xml:space="preserve">d. The results are then sampled back to the original sampling and because there is a range of two overlapping estimations, a mean is obtained between them, resulting in the blue curve shown in the same plot. </w:t>
      </w:r>
    </w:p>
    <w:p w:rsidR="002F6024" w:rsidRPr="002A24B2" w:rsidRDefault="002F6024" w:rsidP="001B71F5">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A comparison to the true wavenumber value and to the previous estimation demonstrates how the end effect is reduced in this case, see </w:t>
      </w:r>
      <w:r w:rsidRPr="00245DD7">
        <w:rPr>
          <w:rFonts w:ascii="Calibri" w:eastAsia="Times New Roman" w:hAnsi="Calibri" w:cs="Times New Roman"/>
          <w:iCs/>
          <w:lang w:eastAsia="en-GB"/>
        </w:rPr>
        <w:fldChar w:fldCharType="begin"/>
      </w:r>
      <w:r w:rsidRPr="00245DD7">
        <w:rPr>
          <w:rFonts w:ascii="Calibri" w:eastAsia="Times New Roman" w:hAnsi="Calibri" w:cs="Times New Roman"/>
          <w:iCs/>
          <w:lang w:eastAsia="en-GB"/>
        </w:rPr>
        <w:instrText xml:space="preserve"> REF _Ref131611435 \h  \* MERGEFORMAT </w:instrText>
      </w:r>
      <w:r w:rsidRPr="00245DD7">
        <w:rPr>
          <w:rFonts w:ascii="Calibri" w:eastAsia="Times New Roman" w:hAnsi="Calibri" w:cs="Times New Roman"/>
          <w:iCs/>
          <w:lang w:eastAsia="en-GB"/>
        </w:rPr>
      </w:r>
      <w:r w:rsidRPr="00245DD7">
        <w:rPr>
          <w:rFonts w:ascii="Calibri" w:eastAsia="Times New Roman" w:hAnsi="Calibri" w:cs="Times New Roman"/>
          <w:iCs/>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2</w:t>
      </w:r>
      <w:r w:rsidRPr="00245DD7">
        <w:rPr>
          <w:rFonts w:ascii="Calibri" w:eastAsia="Times New Roman" w:hAnsi="Calibri" w:cs="Times New Roman"/>
          <w:iCs/>
          <w:lang w:eastAsia="en-GB"/>
        </w:rPr>
        <w:fldChar w:fldCharType="end"/>
      </w:r>
      <w:r w:rsidRPr="00245DD7">
        <w:rPr>
          <w:rFonts w:ascii="Calibri" w:eastAsia="Times New Roman" w:hAnsi="Calibri" w:cs="Times New Roman"/>
          <w:iCs/>
          <w:lang w:eastAsia="en-GB"/>
        </w:rPr>
        <w:t>e</w:t>
      </w:r>
      <w:r w:rsidRPr="00245DD7">
        <w:rPr>
          <w:rFonts w:ascii="Calibri" w:eastAsia="Times New Roman" w:hAnsi="Calibri" w:cs="Times New Roman"/>
          <w:lang w:eastAsia="en-GB"/>
        </w:rPr>
        <w:t xml:space="preserve">. The drawback is the loss of data at the edges of the signal. However, given the extent to which the wavenumbers are affected by </w:t>
      </w:r>
      <w:r>
        <w:rPr>
          <w:rFonts w:ascii="Calibri" w:eastAsia="Times New Roman" w:hAnsi="Calibri" w:cs="Times New Roman"/>
          <w:lang w:eastAsia="en-GB"/>
        </w:rPr>
        <w:t>Gibbs</w:t>
      </w:r>
      <w:r w:rsidRPr="00245DD7">
        <w:rPr>
          <w:rFonts w:ascii="Calibri" w:eastAsia="Times New Roman" w:hAnsi="Calibri" w:cs="Times New Roman"/>
          <w:lang w:eastAsia="en-GB"/>
        </w:rPr>
        <w:t xml:space="preserve"> phenomenon, it is preferable to lose information at the edges of the measurement array and be able to detect local structural change within the remaining array </w:t>
      </w:r>
      <w:r w:rsidR="00827BC3">
        <w:rPr>
          <w:rFonts w:ascii="Calibri" w:eastAsia="Times New Roman" w:hAnsi="Calibri" w:cs="Times New Roman"/>
          <w:lang w:eastAsia="en-GB"/>
        </w:rPr>
        <w:t xml:space="preserve">length </w:t>
      </w:r>
      <w:r w:rsidRPr="00245DD7">
        <w:rPr>
          <w:rFonts w:ascii="Calibri" w:eastAsia="Times New Roman" w:hAnsi="Calibri" w:cs="Times New Roman"/>
          <w:lang w:eastAsia="en-GB"/>
        </w:rPr>
        <w:t>rather than not being able to detect local changes given the distortions existing throughout the data.</w:t>
      </w:r>
    </w:p>
    <w:p w:rsidR="00245DD7" w:rsidRPr="00792392" w:rsidRDefault="00245DD7" w:rsidP="00792392">
      <w:pPr>
        <w:pStyle w:val="Heading3"/>
      </w:pPr>
      <w:r w:rsidRPr="00792392">
        <w:t>Algorithm for the pre-truncated Hilbert transform</w:t>
      </w:r>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This method will be referred to as the pre-truncated Hilbert transform in the following sections. As frequency response functions are used in this work as inputs to this method, their real and imaginary parts are analysed separately and at each frequency the steps summarized in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_Ref132389700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Table </w:t>
      </w:r>
      <w:r w:rsidR="001720E9" w:rsidRPr="003445C9">
        <w:rPr>
          <w:rFonts w:ascii="Calibri" w:eastAsia="Times New Roman" w:hAnsi="Calibri" w:cs="Times New Roman"/>
          <w:noProof/>
          <w:szCs w:val="26"/>
          <w:lang w:eastAsia="en-US"/>
        </w:rPr>
        <w:t>1</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are taken.</w:t>
      </w:r>
    </w:p>
    <w:p w:rsidR="00245DD7" w:rsidRPr="00245DD7" w:rsidRDefault="00245DD7" w:rsidP="00245DD7">
      <w:pPr>
        <w:keepNext/>
        <w:tabs>
          <w:tab w:val="left" w:pos="1418"/>
        </w:tabs>
        <w:spacing w:before="120" w:after="120" w:line="360" w:lineRule="atLeast"/>
        <w:ind w:left="1134" w:hanging="1134"/>
        <w:contextualSpacing/>
        <w:jc w:val="both"/>
        <w:rPr>
          <w:rFonts w:ascii="Calibri" w:eastAsia="Times New Roman" w:hAnsi="Calibri" w:cs="Times New Roman"/>
          <w:szCs w:val="26"/>
          <w:lang w:eastAsia="en-US"/>
        </w:rPr>
      </w:pPr>
      <w:bookmarkStart w:id="19" w:name="_Ref132389700"/>
      <w:bookmarkStart w:id="20" w:name="_Toc135747235"/>
      <w:r w:rsidRPr="00245DD7">
        <w:rPr>
          <w:rFonts w:ascii="Calibri" w:eastAsia="Times New Roman" w:hAnsi="Calibri" w:cs="Times New Roman"/>
          <w:szCs w:val="26"/>
          <w:lang w:eastAsia="en-US"/>
        </w:rPr>
        <w:t xml:space="preserve">Table </w:t>
      </w:r>
      <w:r w:rsidR="0003528E">
        <w:rPr>
          <w:rFonts w:ascii="Calibri" w:eastAsia="Times New Roman" w:hAnsi="Calibri" w:cs="Times New Roman"/>
          <w:szCs w:val="26"/>
          <w:lang w:eastAsia="en-US"/>
        </w:rPr>
        <w:fldChar w:fldCharType="begin"/>
      </w:r>
      <w:r w:rsidR="0003528E">
        <w:rPr>
          <w:rFonts w:ascii="Calibri" w:eastAsia="Times New Roman" w:hAnsi="Calibri" w:cs="Times New Roman"/>
          <w:szCs w:val="26"/>
          <w:lang w:eastAsia="en-US"/>
        </w:rPr>
        <w:instrText xml:space="preserve"> SEQ Table \* ARABIC </w:instrText>
      </w:r>
      <w:r w:rsidR="0003528E">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1</w:t>
      </w:r>
      <w:r w:rsidR="0003528E">
        <w:rPr>
          <w:rFonts w:ascii="Calibri" w:eastAsia="Times New Roman" w:hAnsi="Calibri" w:cs="Times New Roman"/>
          <w:szCs w:val="26"/>
          <w:lang w:eastAsia="en-US"/>
        </w:rPr>
        <w:fldChar w:fldCharType="end"/>
      </w:r>
      <w:bookmarkEnd w:id="19"/>
      <w:r w:rsidRPr="00245DD7">
        <w:rPr>
          <w:rFonts w:ascii="Calibri" w:eastAsia="Times New Roman" w:hAnsi="Calibri" w:cs="Times New Roman"/>
          <w:szCs w:val="26"/>
          <w:lang w:eastAsia="en-US"/>
        </w:rPr>
        <w:t xml:space="preserve"> – Steps of the pre-truncated Hilbert transform method</w:t>
      </w:r>
      <w:bookmarkEnd w:id="20"/>
      <w:r w:rsidR="001C019F">
        <w:rPr>
          <w:rFonts w:ascii="Calibri" w:eastAsia="Times New Roman" w:hAnsi="Calibri" w:cs="Times New Roman"/>
          <w:szCs w:val="26"/>
          <w:lang w:eastAsia="en-US"/>
        </w:rPr>
        <w:t>.</w:t>
      </w:r>
      <w:r w:rsidRPr="00245DD7">
        <w:rPr>
          <w:rFonts w:ascii="Calibri" w:eastAsia="Times New Roman" w:hAnsi="Calibri" w:cs="Times New Roman"/>
          <w:szCs w:val="26"/>
          <w:lang w:eastAsia="en-US"/>
        </w:rPr>
        <w:t xml:space="preserve"> </w:t>
      </w:r>
    </w:p>
    <w:tbl>
      <w:tblPr>
        <w:tblStyle w:val="PlainTable21"/>
        <w:tblW w:w="5000" w:type="pct"/>
        <w:tblLook w:val="04A0" w:firstRow="1" w:lastRow="0" w:firstColumn="1" w:lastColumn="0" w:noHBand="0" w:noVBand="1"/>
      </w:tblPr>
      <w:tblGrid>
        <w:gridCol w:w="3347"/>
        <w:gridCol w:w="5157"/>
      </w:tblGrid>
      <w:tr w:rsidR="00245DD7" w:rsidRPr="00245DD7" w:rsidTr="001720E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68" w:type="pct"/>
            <w:vAlign w:val="center"/>
          </w:tcPr>
          <w:p w:rsidR="00245DD7" w:rsidRPr="007C602F" w:rsidRDefault="00245DD7" w:rsidP="00245DD7">
            <w:pPr>
              <w:rPr>
                <w:rFonts w:ascii="Calibri" w:eastAsia="Times New Roman" w:hAnsi="Calibri" w:cs="Times New Roman"/>
                <w:lang w:eastAsia="en-GB"/>
              </w:rPr>
            </w:pPr>
            <w:r w:rsidRPr="007C602F">
              <w:rPr>
                <w:rFonts w:ascii="Calibri" w:eastAsia="Times New Roman" w:hAnsi="Calibri" w:cs="Times New Roman"/>
                <w:lang w:eastAsia="en-GB"/>
              </w:rPr>
              <w:t>Steps</w:t>
            </w:r>
          </w:p>
        </w:tc>
        <w:tc>
          <w:tcPr>
            <w:tcW w:w="3032" w:type="pct"/>
            <w:vAlign w:val="center"/>
          </w:tcPr>
          <w:p w:rsidR="00245DD7" w:rsidRPr="007C602F" w:rsidRDefault="00245DD7" w:rsidP="00245DD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7C602F">
              <w:rPr>
                <w:rFonts w:ascii="Calibri" w:eastAsia="Times New Roman" w:hAnsi="Calibri" w:cs="Times New Roman"/>
                <w:lang w:eastAsia="en-GB"/>
              </w:rPr>
              <w:t>Purpose</w:t>
            </w:r>
          </w:p>
        </w:tc>
      </w:tr>
      <w:tr w:rsidR="00245DD7" w:rsidRPr="00245DD7" w:rsidTr="001720E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68" w:type="pct"/>
            <w:vAlign w:val="center"/>
          </w:tcPr>
          <w:p w:rsidR="00245DD7" w:rsidRPr="00792392" w:rsidRDefault="00245DD7" w:rsidP="00245DD7">
            <w:pPr>
              <w:rPr>
                <w:rFonts w:ascii="Calibri" w:eastAsia="Times New Roman" w:hAnsi="Calibri" w:cs="Times New Roman"/>
                <w:b w:val="0"/>
                <w:bCs w:val="0"/>
                <w:lang w:val="en-GB" w:eastAsia="en-GB"/>
              </w:rPr>
            </w:pPr>
            <w:r w:rsidRPr="00792392">
              <w:rPr>
                <w:rFonts w:ascii="Calibri" w:eastAsia="Times New Roman" w:hAnsi="Calibri" w:cs="Times New Roman"/>
                <w:lang w:val="en-GB" w:eastAsia="en-GB"/>
              </w:rPr>
              <w:t>Increase number of sampling points through cubic spline fitting</w:t>
            </w:r>
          </w:p>
        </w:tc>
        <w:tc>
          <w:tcPr>
            <w:tcW w:w="3032" w:type="pct"/>
            <w:vAlign w:val="center"/>
          </w:tcPr>
          <w:p w:rsidR="00245DD7" w:rsidRPr="00F75A2D" w:rsidRDefault="00245DD7" w:rsidP="00245DD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n-GB" w:eastAsia="en-GB"/>
              </w:rPr>
            </w:pPr>
            <w:r w:rsidRPr="00F75A2D">
              <w:rPr>
                <w:rFonts w:ascii="Calibri" w:eastAsia="Times New Roman" w:hAnsi="Calibri" w:cs="Times New Roman"/>
                <w:lang w:val="en-GB" w:eastAsia="en-GB"/>
              </w:rPr>
              <w:t>Addition of data points to ensure subsequent truncation occurs as close as possible to a zero-crossing</w:t>
            </w:r>
          </w:p>
        </w:tc>
      </w:tr>
      <w:tr w:rsidR="00245DD7" w:rsidRPr="00245DD7" w:rsidTr="001720E9">
        <w:trPr>
          <w:trHeight w:val="510"/>
        </w:trPr>
        <w:tc>
          <w:tcPr>
            <w:cnfStyle w:val="001000000000" w:firstRow="0" w:lastRow="0" w:firstColumn="1" w:lastColumn="0" w:oddVBand="0" w:evenVBand="0" w:oddHBand="0" w:evenHBand="0" w:firstRowFirstColumn="0" w:firstRowLastColumn="0" w:lastRowFirstColumn="0" w:lastRowLastColumn="0"/>
            <w:tcW w:w="1968" w:type="pct"/>
            <w:vAlign w:val="center"/>
          </w:tcPr>
          <w:p w:rsidR="00245DD7" w:rsidRPr="00792392" w:rsidRDefault="00245DD7" w:rsidP="00245DD7">
            <w:pPr>
              <w:rPr>
                <w:rFonts w:ascii="Calibri" w:eastAsia="Times New Roman" w:hAnsi="Calibri" w:cs="Times New Roman"/>
                <w:b w:val="0"/>
                <w:bCs w:val="0"/>
                <w:lang w:val="en-GB" w:eastAsia="en-GB"/>
              </w:rPr>
            </w:pPr>
            <w:r w:rsidRPr="00792392">
              <w:rPr>
                <w:rFonts w:ascii="Calibri" w:eastAsia="Times New Roman" w:hAnsi="Calibri" w:cs="Times New Roman"/>
                <w:lang w:val="en-GB" w:eastAsia="en-GB"/>
              </w:rPr>
              <w:t>Truncate signal at zero-crossings to form full period(s)</w:t>
            </w:r>
          </w:p>
        </w:tc>
        <w:tc>
          <w:tcPr>
            <w:tcW w:w="3032" w:type="pct"/>
            <w:vAlign w:val="center"/>
          </w:tcPr>
          <w:p w:rsidR="00245DD7" w:rsidRPr="00F75A2D" w:rsidRDefault="00245DD7" w:rsidP="00245DD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n-GB" w:eastAsia="en-GB"/>
              </w:rPr>
            </w:pPr>
            <w:r w:rsidRPr="00F75A2D">
              <w:rPr>
                <w:rFonts w:ascii="Calibri" w:eastAsia="Times New Roman" w:hAnsi="Calibri" w:cs="Times New Roman"/>
                <w:lang w:val="en-GB" w:eastAsia="en-GB"/>
              </w:rPr>
              <w:t xml:space="preserve">To avoid distortions brought by </w:t>
            </w:r>
            <w:r w:rsidR="004C786E">
              <w:rPr>
                <w:rFonts w:ascii="Calibri" w:eastAsia="Times New Roman" w:hAnsi="Calibri" w:cs="Times New Roman"/>
                <w:lang w:val="en-GB" w:eastAsia="en-GB"/>
              </w:rPr>
              <w:t>Gibbs</w:t>
            </w:r>
            <w:r w:rsidRPr="00F75A2D">
              <w:rPr>
                <w:rFonts w:ascii="Calibri" w:eastAsia="Times New Roman" w:hAnsi="Calibri" w:cs="Times New Roman"/>
                <w:lang w:val="en-GB" w:eastAsia="en-GB"/>
              </w:rPr>
              <w:t xml:space="preserve"> phenomenon</w:t>
            </w:r>
          </w:p>
        </w:tc>
      </w:tr>
      <w:tr w:rsidR="00245DD7" w:rsidRPr="00245DD7" w:rsidTr="001720E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68" w:type="pct"/>
            <w:vAlign w:val="center"/>
          </w:tcPr>
          <w:p w:rsidR="00245DD7" w:rsidRPr="00792392" w:rsidRDefault="00245DD7" w:rsidP="00245DD7">
            <w:pPr>
              <w:rPr>
                <w:rFonts w:ascii="Calibri" w:eastAsia="Times New Roman" w:hAnsi="Calibri" w:cs="Times New Roman"/>
                <w:b w:val="0"/>
                <w:bCs w:val="0"/>
                <w:lang w:eastAsia="en-GB"/>
              </w:rPr>
            </w:pPr>
            <w:r w:rsidRPr="007C602F">
              <w:rPr>
                <w:rFonts w:ascii="Calibri" w:eastAsia="Times New Roman" w:hAnsi="Calibri" w:cs="Times New Roman"/>
                <w:lang w:eastAsia="en-GB"/>
              </w:rPr>
              <w:t>Apply Hilbert transform estimator</w:t>
            </w:r>
          </w:p>
        </w:tc>
        <w:tc>
          <w:tcPr>
            <w:tcW w:w="3032" w:type="pct"/>
            <w:vAlign w:val="center"/>
          </w:tcPr>
          <w:p w:rsidR="00245DD7" w:rsidRPr="00F75A2D" w:rsidRDefault="00245DD7" w:rsidP="00245DD7">
            <w:pPr>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i/>
                <w:lang w:val="en-GB" w:eastAsia="en-GB"/>
              </w:rPr>
            </w:pPr>
            <w:r w:rsidRPr="00F75A2D">
              <w:rPr>
                <w:rFonts w:ascii="Calibri" w:eastAsia="Times New Roman" w:hAnsi="Calibri" w:cs="Times New Roman"/>
                <w:lang w:val="en-GB" w:eastAsia="en-GB"/>
              </w:rPr>
              <w:t>To obtain the analytic signal and extract local wavenumbers</w:t>
            </w:r>
          </w:p>
        </w:tc>
      </w:tr>
      <w:tr w:rsidR="00245DD7" w:rsidRPr="00245DD7" w:rsidTr="001720E9">
        <w:trPr>
          <w:trHeight w:val="510"/>
        </w:trPr>
        <w:tc>
          <w:tcPr>
            <w:cnfStyle w:val="001000000000" w:firstRow="0" w:lastRow="0" w:firstColumn="1" w:lastColumn="0" w:oddVBand="0" w:evenVBand="0" w:oddHBand="0" w:evenHBand="0" w:firstRowFirstColumn="0" w:firstRowLastColumn="0" w:lastRowFirstColumn="0" w:lastRowLastColumn="0"/>
            <w:tcW w:w="1968" w:type="pct"/>
            <w:vAlign w:val="center"/>
          </w:tcPr>
          <w:p w:rsidR="00245DD7" w:rsidRPr="00792392" w:rsidRDefault="00245DD7" w:rsidP="00245DD7">
            <w:pPr>
              <w:rPr>
                <w:rFonts w:ascii="Calibri" w:eastAsia="Times New Roman" w:hAnsi="Calibri" w:cs="Times New Roman"/>
                <w:b w:val="0"/>
                <w:bCs w:val="0"/>
                <w:lang w:val="en-GB" w:eastAsia="en-GB"/>
              </w:rPr>
            </w:pPr>
            <w:r w:rsidRPr="00792392">
              <w:rPr>
                <w:rFonts w:ascii="Calibri" w:eastAsia="Times New Roman" w:hAnsi="Calibri" w:cs="Times New Roman"/>
                <w:lang w:val="en-GB" w:eastAsia="en-GB"/>
              </w:rPr>
              <w:t xml:space="preserve">Decrease number of sampling points </w:t>
            </w:r>
          </w:p>
        </w:tc>
        <w:tc>
          <w:tcPr>
            <w:tcW w:w="3032" w:type="pct"/>
            <w:vAlign w:val="center"/>
          </w:tcPr>
          <w:p w:rsidR="00245DD7" w:rsidRPr="00F75A2D" w:rsidRDefault="00245DD7" w:rsidP="00245DD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n-GB" w:eastAsia="en-GB"/>
              </w:rPr>
            </w:pPr>
            <w:r w:rsidRPr="00F75A2D">
              <w:rPr>
                <w:rFonts w:ascii="Calibri" w:eastAsia="Times New Roman" w:hAnsi="Calibri" w:cs="Times New Roman"/>
                <w:lang w:val="en-GB" w:eastAsia="en-GB"/>
              </w:rPr>
              <w:t xml:space="preserve">To return data points to the original measured positions </w:t>
            </w:r>
          </w:p>
        </w:tc>
      </w:tr>
      <w:tr w:rsidR="00245DD7" w:rsidRPr="00245DD7" w:rsidTr="001720E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68" w:type="pct"/>
            <w:vAlign w:val="center"/>
          </w:tcPr>
          <w:p w:rsidR="00245DD7" w:rsidRPr="00792392" w:rsidRDefault="00245DD7" w:rsidP="00245DD7">
            <w:pPr>
              <w:rPr>
                <w:rFonts w:ascii="Calibri" w:eastAsia="Times New Roman" w:hAnsi="Calibri" w:cs="Times New Roman"/>
                <w:b w:val="0"/>
                <w:bCs w:val="0"/>
                <w:lang w:val="en-GB" w:eastAsia="en-GB"/>
              </w:rPr>
            </w:pPr>
            <w:r w:rsidRPr="00792392">
              <w:rPr>
                <w:rFonts w:ascii="Calibri" w:eastAsia="Times New Roman" w:hAnsi="Calibri" w:cs="Times New Roman"/>
                <w:lang w:val="en-GB" w:eastAsia="en-GB"/>
              </w:rPr>
              <w:t>Average local wavenumber results if step 2 yields two overlapping signals</w:t>
            </w:r>
          </w:p>
        </w:tc>
        <w:tc>
          <w:tcPr>
            <w:tcW w:w="3032" w:type="pct"/>
            <w:vAlign w:val="center"/>
          </w:tcPr>
          <w:p w:rsidR="00245DD7" w:rsidRPr="00F75A2D" w:rsidRDefault="00245DD7" w:rsidP="00245DD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n-GB" w:eastAsia="en-GB"/>
              </w:rPr>
            </w:pPr>
            <w:r w:rsidRPr="00F75A2D">
              <w:rPr>
                <w:rFonts w:ascii="Calibri" w:eastAsia="Times New Roman" w:hAnsi="Calibri" w:cs="Times New Roman"/>
                <w:lang w:val="en-GB" w:eastAsia="en-GB"/>
              </w:rPr>
              <w:t>To have a single local wavenumber estimation</w:t>
            </w:r>
          </w:p>
        </w:tc>
      </w:tr>
    </w:tbl>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Following the steps of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_Ref132389700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Table </w:t>
      </w:r>
      <w:r w:rsidR="001720E9" w:rsidRPr="003445C9">
        <w:rPr>
          <w:rFonts w:ascii="Calibri" w:eastAsia="Times New Roman" w:hAnsi="Calibri" w:cs="Times New Roman"/>
          <w:noProof/>
          <w:szCs w:val="26"/>
          <w:lang w:eastAsia="en-US"/>
        </w:rPr>
        <w:t>1</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a weighted mean is calculated from the wavenumbers resulting from the real and imaginary parts of the frequency response functions. It is based on the rms values of the original signal at each frequency to ensure that </w:t>
      </w:r>
      <w:r w:rsidR="00DD2B57">
        <w:rPr>
          <w:rFonts w:ascii="Calibri" w:eastAsia="Times New Roman" w:hAnsi="Calibri" w:cs="Times New Roman"/>
          <w:lang w:eastAsia="en-GB"/>
        </w:rPr>
        <w:t xml:space="preserve">the </w:t>
      </w:r>
      <w:r w:rsidRPr="00245DD7">
        <w:rPr>
          <w:rFonts w:ascii="Calibri" w:eastAsia="Times New Roman" w:hAnsi="Calibri" w:cs="Times New Roman"/>
          <w:lang w:eastAsia="en-GB"/>
        </w:rPr>
        <w:t>proper weight is given to structural results in comparison to the effects of noise.</w:t>
      </w:r>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Later, numerical and experimental studies are carried out to validate the use of local wavenumbers estimated through this method to locate a structural change added to a uniform and homogeneous waveguide. An alternative approach to this method is also explored in this work and is described in the next section. </w:t>
      </w:r>
    </w:p>
    <w:p w:rsidR="00245DD7" w:rsidRPr="00245DD7" w:rsidRDefault="00245DD7" w:rsidP="00792392">
      <w:pPr>
        <w:pStyle w:val="Heading2"/>
      </w:pPr>
      <w:bookmarkStart w:id="21" w:name="_Ref132127297"/>
      <w:bookmarkStart w:id="22" w:name="_Ref132127337"/>
      <w:bookmarkStart w:id="23" w:name="_Toc132637651"/>
      <w:bookmarkStart w:id="24" w:name="_Toc135736956"/>
      <w:r w:rsidRPr="00245DD7">
        <w:t>Modified Direct Quadrature for local wavenumber estimation</w:t>
      </w:r>
      <w:bookmarkEnd w:id="21"/>
      <w:bookmarkEnd w:id="22"/>
      <w:bookmarkEnd w:id="23"/>
      <w:bookmarkEnd w:id="24"/>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This method was presented by </w:t>
      </w:r>
      <w:r w:rsidRPr="00245DD7">
        <w:rPr>
          <w:rFonts w:ascii="Calibri" w:eastAsia="Times New Roman" w:hAnsi="Calibri" w:cs="Times New Roman"/>
          <w:lang w:eastAsia="en-GB"/>
        </w:rPr>
        <w:fldChar w:fldCharType="begin"/>
      </w:r>
      <w:r w:rsidR="00436382">
        <w:rPr>
          <w:rFonts w:ascii="Calibri" w:eastAsia="Times New Roman" w:hAnsi="Calibri" w:cs="Times New Roman"/>
          <w:lang w:eastAsia="en-GB"/>
        </w:rPr>
        <w:instrText xml:space="preserve"> ADDIN EN.CITE &lt;EndNote&gt;&lt;Cite AuthorYear="1"&gt;&lt;Author&gt;HUANG&lt;/Author&gt;&lt;Year&gt;2009&lt;/Year&gt;&lt;RecNum&gt;120&lt;/RecNum&gt;&lt;DisplayText&gt;Huang, et al. [24]&lt;/DisplayText&gt;&lt;record&gt;&lt;rec-number&gt;120&lt;/rec-number&gt;&lt;foreign-keys&gt;&lt;key app="EN" db-id="extxfv52neaertefvw4xdtzgsre2pzd92dp9" timestamp="1658913643"&gt;120&lt;/key&gt;&lt;/foreign-keys&gt;&lt;ref-type name="Journal Article"&gt;17&lt;/ref-type&gt;&lt;contributors&gt;&lt;authors&gt;&lt;author&gt;Norden E. Huang &lt;/author&gt;&lt;author&gt;Zhaohua Wu&lt;/author&gt;&lt;author&gt;Steven R. Long&lt;/author&gt;&lt;author&gt;Kenneth C. Arnold&lt;/author&gt;&lt;author&gt;Xianyao Chen&lt;/author&gt;&lt;author&gt;Karin Blank&lt;/author&gt;&lt;/authors&gt;&lt;/contributors&gt;&lt;titles&gt;&lt;title&gt;On instantaneous frequency&lt;/title&gt;&lt;secondary-title&gt;Advances in Adaptive Data Analysis&lt;/secondary-title&gt;&lt;/titles&gt;&lt;periodical&gt;&lt;full-title&gt;Advances in Adaptive Data Analysis&lt;/full-title&gt;&lt;/periodical&gt;&lt;pages&gt;177-229&lt;/pages&gt;&lt;volume&gt;01&lt;/volume&gt;&lt;number&gt;02&lt;/number&gt;&lt;keywords&gt;&lt;keyword&gt;Instantaneous frequency,Hilbert transform,quadrature,empirical mode decomposition,normalized intrinsic mode function,empirical AM/FM decomposition&lt;/keyword&gt;&lt;/keywords&gt;&lt;dates&gt;&lt;year&gt;2009&lt;/year&gt;&lt;/dates&gt;&lt;urls&gt;&lt;related-urls&gt;&lt;url&gt;https://www.worldscientific.com/doi/abs/10.1142/S1793536909000096&lt;/url&gt;&lt;/related-urls&gt;&lt;/urls&gt;&lt;electronic-resource-num&gt;https://doi.org/10.1142/S1793536909000096&lt;/electronic-resource-num&gt;&lt;/record&gt;&lt;/Cite&gt;&lt;/EndNote&gt;</w:instrText>
      </w:r>
      <w:r w:rsidRPr="00245DD7">
        <w:rPr>
          <w:rFonts w:ascii="Calibri" w:eastAsia="Times New Roman" w:hAnsi="Calibri" w:cs="Times New Roman"/>
          <w:lang w:eastAsia="en-GB"/>
        </w:rPr>
        <w:fldChar w:fldCharType="separate"/>
      </w:r>
      <w:r w:rsidR="00436382">
        <w:rPr>
          <w:rFonts w:ascii="Calibri" w:eastAsia="Times New Roman" w:hAnsi="Calibri" w:cs="Times New Roman"/>
          <w:noProof/>
          <w:lang w:eastAsia="en-GB"/>
        </w:rPr>
        <w:t>Huang, et al. [24]</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as an alternative to the Hilbert transform in calculating the instantaneous frequency from a real-valued signal. It consists of applying an Amplitude and Frequency Modulated (AM-FM) decomposition to the signal, and from the FM part – or frequency carrier signal – determining the angular </w:t>
      </w:r>
      <w:r w:rsidR="00AE5F2E">
        <w:rPr>
          <w:rFonts w:ascii="Calibri" w:eastAsia="Times New Roman" w:hAnsi="Calibri" w:cs="Times New Roman"/>
          <w:lang w:eastAsia="en-GB"/>
        </w:rPr>
        <w:t>value</w:t>
      </w:r>
      <w:r w:rsidR="00AE5F2E" w:rsidRPr="00245DD7">
        <w:rPr>
          <w:rFonts w:ascii="Calibri" w:eastAsia="Times New Roman" w:hAnsi="Calibri" w:cs="Times New Roman"/>
          <w:lang w:eastAsia="en-GB"/>
        </w:rPr>
        <w:t xml:space="preserve"> </w:t>
      </w:r>
      <m:oMath>
        <m:r>
          <w:rPr>
            <w:rFonts w:ascii="Cambria Math" w:eastAsia="Times New Roman" w:hAnsi="Cambria Math" w:cs="Times New Roman"/>
            <w:lang w:eastAsia="en-GB"/>
          </w:rPr>
          <m:t>φ(x)</m:t>
        </m:r>
      </m:oMath>
      <w:r w:rsidRPr="00245DD7">
        <w:rPr>
          <w:rFonts w:ascii="Calibri" w:eastAsia="Times New Roman" w:hAnsi="Calibri" w:cs="Times New Roman"/>
          <w:lang w:eastAsia="en-GB"/>
        </w:rPr>
        <w:t>.</w:t>
      </w:r>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The AM-FM decomposition is a normalisation scheme which separates the amplitude and frequency information of the given signal in a unique and empirical way. As it happens for the application of the Hilbert transform, the signal </w:t>
      </w:r>
      <m:oMath>
        <m:r>
          <w:rPr>
            <w:rFonts w:ascii="Cambria Math" w:eastAsia="Times New Roman" w:hAnsi="Cambria Math" w:cs="Times New Roman"/>
            <w:lang w:eastAsia="en-GB"/>
          </w:rPr>
          <m:t>w(x)</m:t>
        </m:r>
      </m:oMath>
      <w:r w:rsidRPr="00245DD7">
        <w:rPr>
          <w:rFonts w:ascii="Calibri" w:eastAsia="Times New Roman" w:hAnsi="Calibri" w:cs="Times New Roman"/>
          <w:lang w:eastAsia="en-GB"/>
        </w:rPr>
        <w:t xml:space="preserve"> needs to be in the form of an Intrinsic Mode Function (IMF) before applying this technique. That is, the number of extrema and the number of zero-crossings along the entire signal must be equal or differ at most by one and the mean of the envelopes of the signal defined by the local maxima and local minima at any point is zero (</w:t>
      </w:r>
      <w:r w:rsidRPr="00245DD7">
        <w:rPr>
          <w:rFonts w:ascii="Calibri" w:eastAsia="Times New Roman" w:hAnsi="Calibri" w:cs="Times New Roman"/>
          <w:lang w:eastAsia="en-GB"/>
        </w:rPr>
        <w:fldChar w:fldCharType="begin"/>
      </w:r>
      <w:r w:rsidR="00436382">
        <w:rPr>
          <w:rFonts w:ascii="Calibri" w:eastAsia="Times New Roman" w:hAnsi="Calibri" w:cs="Times New Roman"/>
          <w:lang w:eastAsia="en-GB"/>
        </w:rPr>
        <w:instrText xml:space="preserve"> ADDIN EN.CITE &lt;EndNote&gt;&lt;Cite AuthorYear="1"&gt;&lt;Author&gt;Quek&lt;/Author&gt;&lt;Year&gt;2003&lt;/Year&gt;&lt;RecNum&gt;110&lt;/RecNum&gt;&lt;DisplayText&gt;Quek, et al. [20]&lt;/DisplayText&gt;&lt;record&gt;&lt;rec-number&gt;110&lt;/rec-number&gt;&lt;foreign-keys&gt;&lt;key app="EN" db-id="extxfv52neaertefvw4xdtzgsre2pzd92dp9" timestamp="1655376956"&gt;110&lt;/key&gt;&lt;/foreign-keys&gt;&lt;ref-type name="Journal Article"&gt;17&lt;/ref-type&gt;&lt;contributors&gt;&lt;authors&gt;&lt;author&gt;Quek, S. T.&lt;/author&gt;&lt;author&gt;Tua, P. S.&lt;/author&gt;&lt;author&gt;Wang, Q.&lt;/author&gt;&lt;/authors&gt;&lt;/contributors&gt;&lt;titles&gt;&lt;title&gt;Detecting anomalies in beams and plate based on the Hilbert–Huang transform of real signals&lt;/title&gt;&lt;secondary-title&gt;Smart Materials and Structures&lt;/secondary-title&gt;&lt;/titles&gt;&lt;periodical&gt;&lt;full-title&gt;Smart Materials and Structures&lt;/full-title&gt;&lt;/periodical&gt;&lt;pages&gt;447-460&lt;/pages&gt;&lt;volume&gt;12&lt;/volume&gt;&lt;number&gt;3&lt;/number&gt;&lt;dates&gt;&lt;year&gt;2003&lt;/year&gt;&lt;pub-dates&gt;&lt;date&gt;2003/05/13&lt;/date&gt;&lt;/pub-dates&gt;&lt;/dates&gt;&lt;publisher&gt;IOP Publishing&lt;/publisher&gt;&lt;isbn&gt;0964-1726&amp;#xD;1361-665X&lt;/isbn&gt;&lt;urls&gt;&lt;related-urls&gt;&lt;url&gt;http://dx.doi.org/10.1088/0964-1726/12/3/316&lt;/url&gt;&lt;/related-urls&gt;&lt;/urls&gt;&lt;electronic-resource-num&gt;10.1088/0964-1726/12/3/316&lt;/electronic-resource-num&gt;&lt;/record&gt;&lt;/Cite&gt;&lt;/EndNote&gt;</w:instrText>
      </w:r>
      <w:r w:rsidRPr="00245DD7">
        <w:rPr>
          <w:rFonts w:ascii="Calibri" w:eastAsia="Times New Roman" w:hAnsi="Calibri" w:cs="Times New Roman"/>
          <w:lang w:eastAsia="en-GB"/>
        </w:rPr>
        <w:fldChar w:fldCharType="separate"/>
      </w:r>
      <w:r w:rsidR="00436382">
        <w:rPr>
          <w:rFonts w:ascii="Calibri" w:eastAsia="Times New Roman" w:hAnsi="Calibri" w:cs="Times New Roman"/>
          <w:noProof/>
          <w:lang w:eastAsia="en-GB"/>
        </w:rPr>
        <w:t>Quek, et al. [20]</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The following is a short review of the AM-FM decomposition as described in </w:t>
      </w:r>
      <w:r w:rsidRPr="00245DD7">
        <w:rPr>
          <w:rFonts w:ascii="Calibri" w:eastAsia="Times New Roman" w:hAnsi="Calibri" w:cs="Times New Roman"/>
          <w:lang w:eastAsia="en-GB"/>
        </w:rPr>
        <w:fldChar w:fldCharType="begin"/>
      </w:r>
      <w:r w:rsidR="00436382">
        <w:rPr>
          <w:rFonts w:ascii="Calibri" w:eastAsia="Times New Roman" w:hAnsi="Calibri" w:cs="Times New Roman"/>
          <w:lang w:eastAsia="en-GB"/>
        </w:rPr>
        <w:instrText xml:space="preserve"> ADDIN EN.CITE &lt;EndNote&gt;&lt;Cite AuthorYear="1"&gt;&lt;Author&gt;HUANG&lt;/Author&gt;&lt;Year&gt;2009&lt;/Year&gt;&lt;RecNum&gt;120&lt;/RecNum&gt;&lt;DisplayText&gt;Huang, et al. [24]&lt;/DisplayText&gt;&lt;record&gt;&lt;rec-number&gt;120&lt;/rec-number&gt;&lt;foreign-keys&gt;&lt;key app="EN" db-id="extxfv52neaertefvw4xdtzgsre2pzd92dp9" timestamp="1658913643"&gt;120&lt;/key&gt;&lt;/foreign-keys&gt;&lt;ref-type name="Journal Article"&gt;17&lt;/ref-type&gt;&lt;contributors&gt;&lt;authors&gt;&lt;author&gt;Norden E. Huang &lt;/author&gt;&lt;author&gt;Zhaohua Wu&lt;/author&gt;&lt;author&gt;Steven R. Long&lt;/author&gt;&lt;author&gt;Kenneth C. Arnold&lt;/author&gt;&lt;author&gt;Xianyao Chen&lt;/author&gt;&lt;author&gt;Karin Blank&lt;/author&gt;&lt;/authors&gt;&lt;/contributors&gt;&lt;titles&gt;&lt;title&gt;On instantaneous frequency&lt;/title&gt;&lt;secondary-title&gt;Advances in Adaptive Data Analysis&lt;/secondary-title&gt;&lt;/titles&gt;&lt;periodical&gt;&lt;full-title&gt;Advances in Adaptive Data Analysis&lt;/full-title&gt;&lt;/periodical&gt;&lt;pages&gt;177-229&lt;/pages&gt;&lt;volume&gt;01&lt;/volume&gt;&lt;number&gt;02&lt;/number&gt;&lt;keywords&gt;&lt;keyword&gt;Instantaneous frequency,Hilbert transform,quadrature,empirical mode decomposition,normalized intrinsic mode function,empirical AM/FM decomposition&lt;/keyword&gt;&lt;/keywords&gt;&lt;dates&gt;&lt;year&gt;2009&lt;/year&gt;&lt;/dates&gt;&lt;urls&gt;&lt;related-urls&gt;&lt;url&gt;https://www.worldscientific.com/doi/abs/10.1142/S1793536909000096&lt;/url&gt;&lt;/related-urls&gt;&lt;/urls&gt;&lt;electronic-resource-num&gt;https://doi.org/10.1142/S1793536909000096&lt;/electronic-resource-num&gt;&lt;/record&gt;&lt;/Cite&gt;&lt;/EndNote&gt;</w:instrText>
      </w:r>
      <w:r w:rsidRPr="00245DD7">
        <w:rPr>
          <w:rFonts w:ascii="Calibri" w:eastAsia="Times New Roman" w:hAnsi="Calibri" w:cs="Times New Roman"/>
          <w:lang w:eastAsia="en-GB"/>
        </w:rPr>
        <w:fldChar w:fldCharType="separate"/>
      </w:r>
      <w:r w:rsidR="00436382">
        <w:rPr>
          <w:rFonts w:ascii="Calibri" w:eastAsia="Times New Roman" w:hAnsi="Calibri" w:cs="Times New Roman"/>
          <w:noProof/>
          <w:lang w:eastAsia="en-GB"/>
        </w:rPr>
        <w:t>Huang, et al. [24]</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w:t>
      </w:r>
    </w:p>
    <w:p w:rsidR="00245DD7" w:rsidRPr="00245DD7" w:rsidRDefault="00245DD7" w:rsidP="00245DD7">
      <w:pPr>
        <w:numPr>
          <w:ilvl w:val="0"/>
          <w:numId w:val="35"/>
        </w:numPr>
        <w:spacing w:before="200" w:after="0" w:line="360" w:lineRule="atLeast"/>
        <w:contextualSpacing/>
        <w:jc w:val="both"/>
        <w:rPr>
          <w:rFonts w:ascii="Calibri" w:eastAsia="Times New Roman" w:hAnsi="Calibri" w:cs="Times New Roman"/>
          <w:lang w:eastAsia="en-GB"/>
        </w:rPr>
      </w:pPr>
      <w:r w:rsidRPr="00245DD7">
        <w:rPr>
          <w:rFonts w:ascii="Calibri" w:eastAsia="Times New Roman" w:hAnsi="Calibri" w:cs="Times New Roman"/>
          <w:lang w:eastAsia="en-GB"/>
        </w:rPr>
        <w:t xml:space="preserve">The envelope </w:t>
      </w: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e</m:t>
            </m:r>
          </m:e>
          <m:sub>
            <m:r>
              <w:rPr>
                <w:rFonts w:ascii="Cambria Math" w:eastAsia="Times New Roman" w:hAnsi="Cambria Math" w:cs="Times New Roman"/>
                <w:lang w:eastAsia="en-GB"/>
              </w:rPr>
              <m:t>1</m:t>
            </m:r>
          </m:sub>
        </m:sSub>
        <m:r>
          <w:rPr>
            <w:rFonts w:ascii="Cambria Math" w:eastAsia="Times New Roman" w:hAnsi="Cambria Math" w:cs="Times New Roman"/>
            <w:lang w:eastAsia="en-GB"/>
          </w:rPr>
          <m:t>(x)</m:t>
        </m:r>
      </m:oMath>
      <w:r w:rsidRPr="00245DD7">
        <w:rPr>
          <w:rFonts w:ascii="Calibri" w:eastAsia="Times New Roman" w:hAnsi="Calibri" w:cs="Times New Roman"/>
          <w:lang w:eastAsia="en-GB"/>
        </w:rPr>
        <w:t xml:space="preserve">  of the IMF is calculated by locating all the local extrema from the absolute value of the reference signal and connecting those points with a cubic spline curve. If this is the first iteration, the reference signal is </w:t>
      </w: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w</m:t>
            </m:r>
          </m:e>
          <m:sub>
            <m:r>
              <w:rPr>
                <w:rFonts w:ascii="Cambria Math" w:eastAsia="Times New Roman" w:hAnsi="Cambria Math" w:cs="Times New Roman"/>
                <w:lang w:eastAsia="en-GB"/>
              </w:rPr>
              <m:t xml:space="preserve"> </m:t>
            </m:r>
          </m:sub>
        </m:sSub>
        <m:r>
          <w:rPr>
            <w:rFonts w:ascii="Cambria Math" w:eastAsia="Times New Roman" w:hAnsi="Cambria Math" w:cs="Times New Roman"/>
            <w:lang w:eastAsia="en-GB"/>
          </w:rPr>
          <m:t>(x)</m:t>
        </m:r>
      </m:oMath>
      <w:r w:rsidRPr="00245DD7">
        <w:rPr>
          <w:rFonts w:ascii="Calibri" w:eastAsia="Times New Roman" w:hAnsi="Calibri" w:cs="Times New Roman"/>
          <w:lang w:eastAsia="en-GB"/>
        </w:rPr>
        <w:t>.</w:t>
      </w:r>
    </w:p>
    <w:p w:rsidR="00245DD7" w:rsidRPr="00245DD7" w:rsidRDefault="00245DD7" w:rsidP="00245DD7">
      <w:pPr>
        <w:numPr>
          <w:ilvl w:val="0"/>
          <w:numId w:val="35"/>
        </w:numPr>
        <w:spacing w:before="200" w:after="0" w:line="360" w:lineRule="atLeast"/>
        <w:contextualSpacing/>
        <w:jc w:val="both"/>
        <w:rPr>
          <w:rFonts w:ascii="Calibri" w:eastAsia="Times New Roman" w:hAnsi="Calibri" w:cs="Times New Roman"/>
          <w:lang w:eastAsia="en-GB"/>
        </w:rPr>
      </w:pPr>
      <w:r w:rsidRPr="00245DD7">
        <w:rPr>
          <w:rFonts w:ascii="Calibri" w:eastAsia="Times New Roman" w:hAnsi="Calibri" w:cs="Times New Roman"/>
          <w:lang w:eastAsia="en-GB"/>
        </w:rPr>
        <w:t xml:space="preserve">The reference signal is divided by the envelope </w:t>
      </w: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e</m:t>
            </m:r>
          </m:e>
          <m:sub>
            <m:r>
              <w:rPr>
                <w:rFonts w:ascii="Cambria Math" w:eastAsia="Times New Roman" w:hAnsi="Cambria Math" w:cs="Times New Roman"/>
                <w:lang w:eastAsia="en-GB"/>
              </w:rPr>
              <m:t>1</m:t>
            </m:r>
          </m:sub>
        </m:sSub>
        <m:r>
          <w:rPr>
            <w:rFonts w:ascii="Cambria Math" w:eastAsia="Times New Roman" w:hAnsi="Cambria Math" w:cs="Times New Roman"/>
            <w:lang w:eastAsia="en-GB"/>
          </w:rPr>
          <m:t>(x)</m:t>
        </m:r>
      </m:oMath>
      <w:r w:rsidRPr="00245DD7">
        <w:rPr>
          <w:rFonts w:ascii="Calibri" w:eastAsia="Times New Roman" w:hAnsi="Calibri" w:cs="Times New Roman"/>
          <w:lang w:eastAsia="en-GB"/>
        </w:rPr>
        <w:t xml:space="preserve">  calculated in step 1 and the resulting value is defined as </w:t>
      </w: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w</m:t>
            </m:r>
          </m:e>
          <m:sub>
            <m:r>
              <w:rPr>
                <w:rFonts w:ascii="Cambria Math" w:eastAsia="Times New Roman" w:hAnsi="Cambria Math" w:cs="Times New Roman"/>
                <w:lang w:eastAsia="en-GB"/>
              </w:rPr>
              <m:t>2</m:t>
            </m:r>
          </m:sub>
        </m:sSub>
        <m:r>
          <w:rPr>
            <w:rFonts w:ascii="Cambria Math" w:eastAsia="Times New Roman" w:hAnsi="Cambria Math" w:cs="Times New Roman"/>
            <w:lang w:eastAsia="en-GB"/>
          </w:rPr>
          <m:t>(x)</m:t>
        </m:r>
      </m:oMath>
      <w:r w:rsidRPr="00245DD7">
        <w:rPr>
          <w:rFonts w:ascii="Calibri" w:eastAsia="Times New Roman" w:hAnsi="Calibri" w:cs="Times New Roman"/>
          <w:lang w:eastAsia="en-GB"/>
        </w:rPr>
        <w:t xml:space="preserve">. </w:t>
      </w:r>
    </w:p>
    <w:p w:rsidR="00245DD7" w:rsidRPr="00245DD7" w:rsidRDefault="00245DD7" w:rsidP="00245DD7">
      <w:pPr>
        <w:numPr>
          <w:ilvl w:val="0"/>
          <w:numId w:val="35"/>
        </w:numPr>
        <w:spacing w:before="200" w:after="0" w:line="360" w:lineRule="atLeast"/>
        <w:contextualSpacing/>
        <w:jc w:val="both"/>
        <w:rPr>
          <w:rFonts w:ascii="Calibri" w:eastAsia="Times New Roman" w:hAnsi="Calibri" w:cs="Times New Roman"/>
          <w:lang w:eastAsia="en-GB"/>
        </w:rPr>
      </w:pPr>
      <w:r w:rsidRPr="00245DD7">
        <w:rPr>
          <w:rFonts w:ascii="Calibri" w:eastAsia="Times New Roman" w:hAnsi="Calibri" w:cs="Times New Roman"/>
          <w:lang w:eastAsia="en-GB"/>
        </w:rPr>
        <w:t xml:space="preserve">The resulting function </w:t>
      </w: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w</m:t>
            </m:r>
          </m:e>
          <m:sub>
            <m:r>
              <w:rPr>
                <w:rFonts w:ascii="Cambria Math" w:eastAsia="Times New Roman" w:hAnsi="Cambria Math" w:cs="Times New Roman"/>
                <w:lang w:eastAsia="en-GB"/>
              </w:rPr>
              <m:t>2</m:t>
            </m:r>
          </m:sub>
        </m:sSub>
        <m:r>
          <w:rPr>
            <w:rFonts w:ascii="Cambria Math" w:eastAsia="Times New Roman" w:hAnsi="Cambria Math" w:cs="Times New Roman"/>
            <w:lang w:eastAsia="en-GB"/>
          </w:rPr>
          <m:t>(x)</m:t>
        </m:r>
      </m:oMath>
      <w:r w:rsidRPr="00245DD7">
        <w:rPr>
          <w:rFonts w:ascii="Calibri" w:eastAsia="Times New Roman" w:hAnsi="Calibri" w:cs="Times New Roman"/>
          <w:lang w:eastAsia="en-GB"/>
        </w:rPr>
        <w:t xml:space="preserve"> is evaluated. If </w:t>
      </w: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w</m:t>
            </m:r>
          </m:e>
          <m:sub>
            <m:r>
              <w:rPr>
                <w:rFonts w:ascii="Cambria Math" w:eastAsia="Times New Roman" w:hAnsi="Cambria Math" w:cs="Times New Roman"/>
                <w:lang w:eastAsia="en-GB"/>
              </w:rPr>
              <m:t>2</m:t>
            </m:r>
          </m:sub>
        </m:sSub>
        <m:r>
          <w:rPr>
            <w:rFonts w:ascii="Cambria Math" w:eastAsia="Times New Roman" w:hAnsi="Cambria Math" w:cs="Times New Roman"/>
            <w:lang w:eastAsia="en-GB"/>
          </w:rPr>
          <m:t>(x)</m:t>
        </m:r>
      </m:oMath>
      <w:r w:rsidRPr="00245DD7">
        <w:rPr>
          <w:rFonts w:ascii="Calibri" w:eastAsia="Times New Roman" w:hAnsi="Calibri" w:cs="Times New Roman"/>
          <w:lang w:eastAsia="en-GB"/>
        </w:rPr>
        <w:t xml:space="preserve"> is scaled to unity, then </w:t>
      </w: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w</m:t>
            </m:r>
          </m:e>
          <m:sub>
            <m:r>
              <w:rPr>
                <w:rFonts w:ascii="Cambria Math" w:eastAsia="Times New Roman" w:hAnsi="Cambria Math" w:cs="Times New Roman"/>
                <w:lang w:eastAsia="en-GB"/>
              </w:rPr>
              <m:t>2</m:t>
            </m:r>
          </m:sub>
        </m:sSub>
        <m:r>
          <w:rPr>
            <w:rFonts w:ascii="Cambria Math" w:eastAsia="Times New Roman" w:hAnsi="Cambria Math" w:cs="Times New Roman"/>
            <w:lang w:eastAsia="en-GB"/>
          </w:rPr>
          <m:t>(x)</m:t>
        </m:r>
      </m:oMath>
      <w:r w:rsidRPr="00245DD7">
        <w:rPr>
          <w:rFonts w:ascii="Calibri" w:eastAsia="Times New Roman" w:hAnsi="Calibri" w:cs="Times New Roman"/>
          <w:lang w:eastAsia="en-GB"/>
        </w:rPr>
        <w:t xml:space="preserve"> is considered the frequency carrier signal </w:t>
      </w:r>
      <m:oMath>
        <m:r>
          <w:rPr>
            <w:rFonts w:ascii="Cambria Math" w:eastAsia="Times New Roman" w:hAnsi="Cambria Math" w:cs="Times New Roman"/>
            <w:lang w:eastAsia="en-GB"/>
          </w:rPr>
          <m:t>F(x)</m:t>
        </m:r>
      </m:oMath>
      <w:r w:rsidRPr="00245DD7">
        <w:rPr>
          <w:rFonts w:ascii="Calibri" w:eastAsia="Times New Roman" w:hAnsi="Calibri" w:cs="Times New Roman"/>
          <w:lang w:eastAsia="en-GB"/>
        </w:rPr>
        <w:t xml:space="preserve">. If </w:t>
      </w: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w</m:t>
            </m:r>
          </m:e>
          <m:sub>
            <m:r>
              <w:rPr>
                <w:rFonts w:ascii="Cambria Math" w:eastAsia="Times New Roman" w:hAnsi="Cambria Math" w:cs="Times New Roman"/>
                <w:lang w:eastAsia="en-GB"/>
              </w:rPr>
              <m:t>2</m:t>
            </m:r>
          </m:sub>
        </m:sSub>
        <m:r>
          <w:rPr>
            <w:rFonts w:ascii="Cambria Math" w:eastAsia="Times New Roman" w:hAnsi="Cambria Math" w:cs="Times New Roman"/>
            <w:lang w:eastAsia="en-GB"/>
          </w:rPr>
          <m:t>(x)</m:t>
        </m:r>
      </m:oMath>
      <w:r w:rsidRPr="00245DD7">
        <w:rPr>
          <w:rFonts w:ascii="Calibri" w:eastAsia="Times New Roman" w:hAnsi="Calibri" w:cs="Times New Roman"/>
          <w:lang w:eastAsia="en-GB"/>
        </w:rPr>
        <w:t xml:space="preserve"> is not properly normalised, then steps 1-2 are repeated until the resulting signal </w:t>
      </w: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w</m:t>
            </m:r>
          </m:e>
          <m:sub>
            <m:r>
              <w:rPr>
                <w:rFonts w:ascii="Cambria Math" w:eastAsia="Times New Roman" w:hAnsi="Cambria Math" w:cs="Times New Roman"/>
                <w:lang w:eastAsia="en-GB"/>
              </w:rPr>
              <m:t>n</m:t>
            </m:r>
          </m:sub>
        </m:sSub>
        <m:r>
          <w:rPr>
            <w:rFonts w:ascii="Cambria Math" w:eastAsia="Times New Roman" w:hAnsi="Cambria Math" w:cs="Times New Roman"/>
            <w:lang w:eastAsia="en-GB"/>
          </w:rPr>
          <m:t>(x)</m:t>
        </m:r>
      </m:oMath>
      <w:r w:rsidRPr="00245DD7">
        <w:rPr>
          <w:rFonts w:ascii="Calibri" w:eastAsia="Times New Roman" w:hAnsi="Calibri" w:cs="Times New Roman"/>
          <w:lang w:eastAsia="en-GB"/>
        </w:rPr>
        <w:t xml:space="preserve"> is scaled to unity so that </w:t>
      </w:r>
      <m:oMath>
        <m:r>
          <w:rPr>
            <w:rFonts w:ascii="Cambria Math" w:eastAsia="Times New Roman" w:hAnsi="Cambria Math" w:cs="Times New Roman"/>
            <w:lang w:eastAsia="en-GB"/>
          </w:rPr>
          <m:t>F</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w</m:t>
            </m:r>
          </m:e>
          <m:sub>
            <m:r>
              <w:rPr>
                <w:rFonts w:ascii="Cambria Math" w:eastAsia="Times New Roman" w:hAnsi="Cambria Math" w:cs="Times New Roman"/>
                <w:lang w:eastAsia="en-GB"/>
              </w:rPr>
              <m:t>n</m:t>
            </m:r>
          </m:sub>
        </m:sSub>
        <m:r>
          <w:rPr>
            <w:rFonts w:ascii="Cambria Math" w:eastAsia="Times New Roman" w:hAnsi="Cambria Math" w:cs="Times New Roman"/>
            <w:lang w:eastAsia="en-GB"/>
          </w:rPr>
          <m:t>(x)</m:t>
        </m:r>
      </m:oMath>
      <w:r w:rsidRPr="00245DD7">
        <w:rPr>
          <w:rFonts w:ascii="Calibri" w:eastAsia="Times New Roman" w:hAnsi="Calibri" w:cs="Times New Roman"/>
          <w:lang w:eastAsia="en-GB"/>
        </w:rPr>
        <w:t xml:space="preserve">. </w:t>
      </w:r>
    </w:p>
    <w:p w:rsidR="00245DD7" w:rsidRPr="00245DD7" w:rsidRDefault="00245DD7" w:rsidP="00245DD7">
      <w:pPr>
        <w:numPr>
          <w:ilvl w:val="0"/>
          <w:numId w:val="35"/>
        </w:numPr>
        <w:spacing w:before="200" w:after="240" w:line="360" w:lineRule="atLeast"/>
        <w:contextualSpacing/>
        <w:jc w:val="both"/>
        <w:rPr>
          <w:rFonts w:ascii="Calibri" w:eastAsia="Times New Roman" w:hAnsi="Calibri" w:cs="Times New Roman"/>
          <w:lang w:eastAsia="en-GB"/>
        </w:rPr>
      </w:pPr>
      <w:r w:rsidRPr="00245DD7">
        <w:rPr>
          <w:rFonts w:ascii="Calibri" w:eastAsia="Times New Roman" w:hAnsi="Calibri" w:cs="Times New Roman"/>
          <w:lang w:eastAsia="en-GB"/>
        </w:rPr>
        <w:t xml:space="preserve">The AM signal </w:t>
      </w:r>
      <m:oMath>
        <m:r>
          <w:rPr>
            <w:rFonts w:ascii="Cambria Math" w:eastAsia="Times New Roman" w:hAnsi="Cambria Math" w:cs="Times New Roman"/>
            <w:lang w:eastAsia="en-GB"/>
          </w:rPr>
          <m:t>A(x)</m:t>
        </m:r>
        <m:r>
          <m:rPr>
            <m:sty m:val="p"/>
          </m:rPr>
          <w:rPr>
            <w:rFonts w:ascii="Cambria Math" w:eastAsia="Times New Roman" w:hAnsi="Cambria Math" w:cs="Times New Roman"/>
            <w:lang w:eastAsia="en-GB"/>
          </w:rPr>
          <m:t xml:space="preserve"> </m:t>
        </m:r>
      </m:oMath>
      <w:r w:rsidRPr="00245DD7">
        <w:rPr>
          <w:rFonts w:ascii="Calibri" w:eastAsia="Times New Roman" w:hAnsi="Calibri" w:cs="Times New Roman"/>
          <w:lang w:eastAsia="en-GB"/>
        </w:rPr>
        <w:t xml:space="preserve">can be calculated by dividing the original data </w:t>
      </w:r>
      <m:oMath>
        <m:r>
          <w:rPr>
            <w:rFonts w:ascii="Cambria Math" w:eastAsia="Times New Roman" w:hAnsi="Cambria Math" w:cs="Times New Roman"/>
            <w:lang w:eastAsia="en-GB"/>
          </w:rPr>
          <m:t>w</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oMath>
      <w:r w:rsidRPr="00245DD7">
        <w:rPr>
          <w:rFonts w:ascii="Calibri" w:eastAsia="Times New Roman" w:hAnsi="Calibri" w:cs="Times New Roman"/>
          <w:lang w:eastAsia="en-GB"/>
        </w:rPr>
        <w:t xml:space="preserve"> by the FM signal </w:t>
      </w:r>
      <m:oMath>
        <m:r>
          <w:rPr>
            <w:rFonts w:ascii="Cambria Math" w:eastAsia="Times New Roman" w:hAnsi="Cambria Math" w:cs="Times New Roman"/>
            <w:lang w:eastAsia="en-GB"/>
          </w:rPr>
          <m:t>F(x)</m:t>
        </m:r>
      </m:oMath>
      <w:r w:rsidRPr="00245DD7">
        <w:rPr>
          <w:rFonts w:ascii="Calibri" w:eastAsia="Times New Roman" w:hAnsi="Calibri" w:cs="Times New Roman"/>
          <w:lang w:eastAsia="en-GB"/>
        </w:rPr>
        <w:t xml:space="preserve">. In this work, the AM signal is not calculated as the interest lies on tracking the angular </w:t>
      </w:r>
      <w:r w:rsidR="00AE5F2E">
        <w:rPr>
          <w:rFonts w:ascii="Calibri" w:eastAsia="Times New Roman" w:hAnsi="Calibri" w:cs="Times New Roman"/>
          <w:lang w:eastAsia="en-GB"/>
        </w:rPr>
        <w:t>value</w:t>
      </w:r>
      <w:r w:rsidR="00AE5F2E" w:rsidRPr="00245DD7">
        <w:rPr>
          <w:rFonts w:ascii="Calibri" w:eastAsia="Times New Roman" w:hAnsi="Calibri" w:cs="Times New Roman"/>
          <w:lang w:eastAsia="en-GB"/>
        </w:rPr>
        <w:t xml:space="preserve"> </w:t>
      </w:r>
      <m:oMath>
        <m:r>
          <w:rPr>
            <w:rFonts w:ascii="Cambria Math" w:eastAsia="Times New Roman" w:hAnsi="Cambria Math" w:cs="Times New Roman"/>
            <w:lang w:eastAsia="en-GB"/>
          </w:rPr>
          <m:t>φ(x)</m:t>
        </m:r>
      </m:oMath>
      <w:r w:rsidRPr="00245DD7">
        <w:rPr>
          <w:rFonts w:ascii="Calibri" w:eastAsia="Times New Roman" w:hAnsi="Calibri" w:cs="Times New Roman"/>
          <w:lang w:eastAsia="en-GB"/>
        </w:rPr>
        <w:t xml:space="preserve"> of the signal only, and not its amplitude. </w:t>
      </w:r>
    </w:p>
    <w:p w:rsidR="00245DD7" w:rsidRPr="00245DD7" w:rsidRDefault="00245DD7" w:rsidP="00245DD7">
      <w:pPr>
        <w:spacing w:before="200" w:after="240" w:line="360" w:lineRule="atLeast"/>
        <w:ind w:left="360"/>
        <w:jc w:val="both"/>
        <w:rPr>
          <w:rFonts w:ascii="Calibri" w:eastAsia="Times New Roman" w:hAnsi="Calibri" w:cs="Times New Roman"/>
          <w:lang w:eastAsia="en-GB"/>
        </w:rPr>
      </w:pP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_Ref131676957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3</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exemplifies the single step AM-FM decomposition of a signal </w:t>
      </w:r>
      <m:oMath>
        <m:r>
          <w:rPr>
            <w:rFonts w:ascii="Cambria Math" w:eastAsia="Times New Roman" w:hAnsi="Cambria Math" w:cs="Times New Roman"/>
            <w:lang w:eastAsia="en-GB"/>
          </w:rPr>
          <m:t>w</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oMath>
      <w:r w:rsidRPr="00245DD7">
        <w:rPr>
          <w:rFonts w:ascii="Calibri" w:eastAsia="Times New Roman" w:hAnsi="Calibri" w:cs="Times New Roman"/>
          <w:lang w:eastAsia="en-GB"/>
        </w:rPr>
        <w:t>.</w:t>
      </w:r>
    </w:p>
    <w:tbl>
      <w:tblPr>
        <w:tblStyle w:val="TableGrid"/>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649"/>
      </w:tblGrid>
      <w:tr w:rsidR="00245DD7" w:rsidRPr="00245DD7" w:rsidTr="001720E9">
        <w:trPr>
          <w:trHeight w:val="2211"/>
        </w:trPr>
        <w:tc>
          <w:tcPr>
            <w:tcW w:w="4535" w:type="dxa"/>
            <w:vAlign w:val="bottom"/>
          </w:tcPr>
          <w:p w:rsidR="00245DD7" w:rsidRPr="00245DD7" w:rsidRDefault="00245DD7" w:rsidP="00245DD7">
            <w:pPr>
              <w:spacing w:after="0" w:line="240" w:lineRule="auto"/>
              <w:jc w:val="both"/>
            </w:pPr>
            <w:r w:rsidRPr="00245DD7">
              <w:rPr>
                <w:noProof/>
              </w:rPr>
              <w:drawing>
                <wp:inline distT="0" distB="0" distL="0" distR="0" wp14:anchorId="1CE997D2" wp14:editId="4872062A">
                  <wp:extent cx="2919275" cy="13925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753" r="5567"/>
                          <a:stretch/>
                        </pic:blipFill>
                        <pic:spPr bwMode="auto">
                          <a:xfrm>
                            <a:off x="0" y="0"/>
                            <a:ext cx="2945772" cy="14051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9" w:type="dxa"/>
            <w:vAlign w:val="bottom"/>
          </w:tcPr>
          <w:p w:rsidR="00245DD7" w:rsidRPr="00245DD7" w:rsidRDefault="00245DD7" w:rsidP="00245DD7">
            <w:pPr>
              <w:spacing w:after="0" w:line="240" w:lineRule="auto"/>
              <w:jc w:val="both"/>
            </w:pPr>
            <w:r w:rsidRPr="00245DD7">
              <w:rPr>
                <w:noProof/>
              </w:rPr>
              <w:drawing>
                <wp:inline distT="0" distB="0" distL="0" distR="0" wp14:anchorId="59635FE9" wp14:editId="546341A3">
                  <wp:extent cx="2857658" cy="13925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451" r="5446"/>
                          <a:stretch/>
                        </pic:blipFill>
                        <pic:spPr bwMode="auto">
                          <a:xfrm>
                            <a:off x="0" y="0"/>
                            <a:ext cx="2895269" cy="14108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5DD7" w:rsidRPr="00245DD7" w:rsidTr="001720E9">
        <w:trPr>
          <w:trHeight w:val="340"/>
        </w:trPr>
        <w:tc>
          <w:tcPr>
            <w:tcW w:w="4535" w:type="dxa"/>
          </w:tcPr>
          <w:p w:rsidR="00245DD7" w:rsidRPr="00245DD7" w:rsidRDefault="00245DD7" w:rsidP="00245DD7">
            <w:pPr>
              <w:spacing w:after="0" w:line="240" w:lineRule="auto"/>
              <w:jc w:val="center"/>
              <w:rPr>
                <w:noProof/>
              </w:rPr>
            </w:pPr>
            <w:r w:rsidRPr="00245DD7">
              <w:rPr>
                <w:noProof/>
              </w:rPr>
              <w:t>a)</w:t>
            </w:r>
          </w:p>
        </w:tc>
        <w:tc>
          <w:tcPr>
            <w:tcW w:w="4649" w:type="dxa"/>
          </w:tcPr>
          <w:p w:rsidR="00245DD7" w:rsidRPr="00245DD7" w:rsidRDefault="00245DD7" w:rsidP="00245DD7">
            <w:pPr>
              <w:spacing w:after="0" w:line="240" w:lineRule="auto"/>
              <w:jc w:val="center"/>
              <w:rPr>
                <w:noProof/>
              </w:rPr>
            </w:pPr>
            <w:r w:rsidRPr="00245DD7">
              <w:rPr>
                <w:noProof/>
              </w:rPr>
              <w:t>b)</w:t>
            </w:r>
          </w:p>
        </w:tc>
      </w:tr>
      <w:tr w:rsidR="00245DD7" w:rsidRPr="00245DD7" w:rsidTr="001720E9">
        <w:trPr>
          <w:trHeight w:val="2154"/>
        </w:trPr>
        <w:tc>
          <w:tcPr>
            <w:tcW w:w="4535" w:type="dxa"/>
            <w:vAlign w:val="bottom"/>
          </w:tcPr>
          <w:p w:rsidR="00245DD7" w:rsidRPr="00245DD7" w:rsidRDefault="00245DD7" w:rsidP="00245DD7">
            <w:pPr>
              <w:spacing w:after="0" w:line="240" w:lineRule="auto"/>
              <w:jc w:val="both"/>
            </w:pPr>
            <w:r w:rsidRPr="00245DD7">
              <w:rPr>
                <w:noProof/>
              </w:rPr>
              <w:drawing>
                <wp:inline distT="0" distB="0" distL="0" distR="0" wp14:anchorId="7ED9FBCD" wp14:editId="0B9DF5C4">
                  <wp:extent cx="2824222" cy="1352046"/>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46" r="7994"/>
                          <a:stretch/>
                        </pic:blipFill>
                        <pic:spPr bwMode="auto">
                          <a:xfrm>
                            <a:off x="0" y="0"/>
                            <a:ext cx="2866850" cy="13724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9" w:type="dxa"/>
            <w:vAlign w:val="bottom"/>
          </w:tcPr>
          <w:p w:rsidR="00245DD7" w:rsidRPr="00245DD7" w:rsidRDefault="00245DD7" w:rsidP="00245DD7">
            <w:pPr>
              <w:spacing w:after="0" w:line="240" w:lineRule="auto"/>
              <w:jc w:val="both"/>
            </w:pPr>
            <w:r w:rsidRPr="00245DD7">
              <w:rPr>
                <w:noProof/>
              </w:rPr>
              <w:drawing>
                <wp:inline distT="0" distB="0" distL="0" distR="0" wp14:anchorId="45EA1148" wp14:editId="3FA5D006">
                  <wp:extent cx="2805909" cy="136103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233" r="7256"/>
                          <a:stretch/>
                        </pic:blipFill>
                        <pic:spPr bwMode="auto">
                          <a:xfrm>
                            <a:off x="0" y="0"/>
                            <a:ext cx="2831241" cy="13733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5DD7" w:rsidRPr="00245DD7" w:rsidTr="001720E9">
        <w:tc>
          <w:tcPr>
            <w:tcW w:w="4535" w:type="dxa"/>
          </w:tcPr>
          <w:p w:rsidR="00245DD7" w:rsidRPr="00245DD7" w:rsidRDefault="00245DD7" w:rsidP="00245DD7">
            <w:pPr>
              <w:spacing w:after="0" w:line="240" w:lineRule="auto"/>
              <w:jc w:val="center"/>
              <w:rPr>
                <w:noProof/>
                <w:lang w:val="pt-BR" w:eastAsia="pt-BR"/>
              </w:rPr>
            </w:pPr>
            <w:r w:rsidRPr="00245DD7">
              <w:rPr>
                <w:noProof/>
              </w:rPr>
              <w:t>c)</w:t>
            </w:r>
          </w:p>
        </w:tc>
        <w:tc>
          <w:tcPr>
            <w:tcW w:w="4649" w:type="dxa"/>
          </w:tcPr>
          <w:p w:rsidR="00245DD7" w:rsidRPr="00245DD7" w:rsidRDefault="00245DD7" w:rsidP="00245DD7">
            <w:pPr>
              <w:spacing w:after="0" w:line="240" w:lineRule="auto"/>
              <w:jc w:val="center"/>
              <w:rPr>
                <w:noProof/>
                <w:lang w:val="pt-BR" w:eastAsia="pt-BR"/>
              </w:rPr>
            </w:pPr>
            <w:r w:rsidRPr="00245DD7">
              <w:rPr>
                <w:noProof/>
              </w:rPr>
              <w:t>d)</w:t>
            </w:r>
          </w:p>
        </w:tc>
      </w:tr>
    </w:tbl>
    <w:p w:rsidR="00245DD7" w:rsidRPr="00245DD7" w:rsidRDefault="00245DD7" w:rsidP="00245DD7">
      <w:pPr>
        <w:tabs>
          <w:tab w:val="left" w:pos="1418"/>
        </w:tabs>
        <w:spacing w:before="120" w:after="120" w:line="360" w:lineRule="atLeast"/>
        <w:contextualSpacing/>
        <w:jc w:val="both"/>
        <w:rPr>
          <w:rFonts w:ascii="Calibri" w:eastAsia="Times New Roman" w:hAnsi="Calibri" w:cs="Times New Roman"/>
          <w:szCs w:val="26"/>
          <w:lang w:eastAsia="en-GB"/>
        </w:rPr>
      </w:pPr>
      <w:bookmarkStart w:id="25" w:name="_Ref131676957"/>
      <w:bookmarkStart w:id="26" w:name="_Toc135747199"/>
      <w:r w:rsidRPr="00245DD7">
        <w:rPr>
          <w:rFonts w:ascii="Calibri" w:eastAsia="Times New Roman" w:hAnsi="Calibri" w:cs="Times New Roman"/>
          <w:szCs w:val="26"/>
          <w:lang w:eastAsia="en-US"/>
        </w:rPr>
        <w:t xml:space="preserve">Figure </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Figure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3</w:t>
      </w:r>
      <w:r w:rsidRPr="00245DD7">
        <w:rPr>
          <w:rFonts w:ascii="Calibri" w:eastAsia="Times New Roman" w:hAnsi="Calibri" w:cs="Times New Roman"/>
          <w:szCs w:val="26"/>
          <w:lang w:eastAsia="en-US"/>
        </w:rPr>
        <w:fldChar w:fldCharType="end"/>
      </w:r>
      <w:bookmarkEnd w:id="25"/>
      <w:r w:rsidRPr="00245DD7">
        <w:rPr>
          <w:rFonts w:ascii="Calibri" w:eastAsia="Times New Roman" w:hAnsi="Calibri" w:cs="Times New Roman"/>
          <w:szCs w:val="26"/>
          <w:lang w:eastAsia="en-US"/>
        </w:rPr>
        <w:t xml:space="preserve"> – Illustration of </w:t>
      </w:r>
      <w:r w:rsidRPr="00245DD7">
        <w:rPr>
          <w:rFonts w:ascii="Calibri" w:eastAsia="Times New Roman" w:hAnsi="Calibri" w:cs="Times New Roman"/>
          <w:szCs w:val="26"/>
          <w:lang w:eastAsia="en-GB"/>
        </w:rPr>
        <w:t xml:space="preserve">AM-FM decomposition: (a) signal prior to decomposition </w:t>
      </w:r>
      <m:oMath>
        <m:sSub>
          <m:sSubPr>
            <m:ctrlPr>
              <w:rPr>
                <w:rFonts w:ascii="Cambria Math" w:eastAsia="Times New Roman" w:hAnsi="Cambria Math" w:cs="Times New Roman"/>
                <w:i/>
                <w:szCs w:val="26"/>
                <w:lang w:eastAsia="en-GB"/>
              </w:rPr>
            </m:ctrlPr>
          </m:sSubPr>
          <m:e>
            <m:r>
              <w:rPr>
                <w:rFonts w:ascii="Cambria Math" w:eastAsia="Times New Roman" w:hAnsi="Cambria Math" w:cs="Times New Roman"/>
                <w:szCs w:val="26"/>
                <w:lang w:eastAsia="en-GB"/>
              </w:rPr>
              <m:t>w</m:t>
            </m:r>
          </m:e>
          <m:sub>
            <m:r>
              <w:rPr>
                <w:rFonts w:ascii="Cambria Math" w:eastAsia="Times New Roman" w:hAnsi="Cambria Math" w:cs="Times New Roman"/>
                <w:szCs w:val="26"/>
                <w:lang w:eastAsia="en-GB"/>
              </w:rPr>
              <m:t xml:space="preserve"> </m:t>
            </m:r>
          </m:sub>
        </m:sSub>
        <m:r>
          <w:rPr>
            <w:rFonts w:ascii="Cambria Math" w:eastAsia="Times New Roman" w:hAnsi="Cambria Math" w:cs="Times New Roman"/>
            <w:szCs w:val="26"/>
            <w:lang w:eastAsia="en-GB"/>
          </w:rPr>
          <m:t>(x)</m:t>
        </m:r>
      </m:oMath>
      <w:r w:rsidRPr="00245DD7">
        <w:rPr>
          <w:rFonts w:ascii="Calibri" w:eastAsia="Times New Roman" w:hAnsi="Calibri" w:cs="Times New Roman"/>
          <w:szCs w:val="26"/>
          <w:lang w:eastAsia="en-GB"/>
        </w:rPr>
        <w:t xml:space="preserve">, (b) absolute value of signal </w:t>
      </w:r>
      <m:oMath>
        <m:sSub>
          <m:sSubPr>
            <m:ctrlPr>
              <w:rPr>
                <w:rFonts w:ascii="Cambria Math" w:eastAsia="Times New Roman" w:hAnsi="Cambria Math" w:cs="Times New Roman"/>
                <w:i/>
                <w:szCs w:val="26"/>
                <w:lang w:eastAsia="en-GB"/>
              </w:rPr>
            </m:ctrlPr>
          </m:sSubPr>
          <m:e>
            <m:r>
              <w:rPr>
                <w:rFonts w:ascii="Cambria Math" w:eastAsia="Times New Roman" w:hAnsi="Cambria Math" w:cs="Times New Roman"/>
                <w:szCs w:val="26"/>
                <w:lang w:eastAsia="en-GB"/>
              </w:rPr>
              <m:t>|w</m:t>
            </m:r>
          </m:e>
          <m:sub>
            <m:r>
              <w:rPr>
                <w:rFonts w:ascii="Cambria Math" w:eastAsia="Times New Roman" w:hAnsi="Cambria Math" w:cs="Times New Roman"/>
                <w:szCs w:val="26"/>
                <w:lang w:eastAsia="en-GB"/>
              </w:rPr>
              <m:t xml:space="preserve"> </m:t>
            </m:r>
          </m:sub>
        </m:sSub>
        <m:d>
          <m:dPr>
            <m:ctrlPr>
              <w:rPr>
                <w:rFonts w:ascii="Cambria Math" w:eastAsia="Times New Roman" w:hAnsi="Cambria Math" w:cs="Times New Roman"/>
                <w:i/>
                <w:szCs w:val="26"/>
                <w:lang w:eastAsia="en-GB"/>
              </w:rPr>
            </m:ctrlPr>
          </m:dPr>
          <m:e>
            <m:r>
              <w:rPr>
                <w:rFonts w:ascii="Cambria Math" w:eastAsia="Times New Roman" w:hAnsi="Cambria Math" w:cs="Times New Roman"/>
                <w:szCs w:val="26"/>
                <w:lang w:eastAsia="en-GB"/>
              </w:rPr>
              <m:t>x</m:t>
            </m:r>
          </m:e>
        </m:d>
        <m:r>
          <w:rPr>
            <w:rFonts w:ascii="Cambria Math" w:eastAsia="Times New Roman" w:hAnsi="Cambria Math" w:cs="Times New Roman"/>
            <w:szCs w:val="26"/>
            <w:lang w:eastAsia="en-GB"/>
          </w:rPr>
          <m:t>|</m:t>
        </m:r>
      </m:oMath>
      <w:r w:rsidRPr="00245DD7">
        <w:rPr>
          <w:rFonts w:ascii="Calibri" w:eastAsia="Times New Roman" w:hAnsi="Calibri" w:cs="Times New Roman"/>
          <w:szCs w:val="26"/>
          <w:lang w:eastAsia="en-GB"/>
        </w:rPr>
        <w:t xml:space="preserve"> (continuous black line) and envelope </w:t>
      </w:r>
      <m:oMath>
        <m:sSub>
          <m:sSubPr>
            <m:ctrlPr>
              <w:rPr>
                <w:rFonts w:ascii="Cambria Math" w:eastAsia="Times New Roman" w:hAnsi="Cambria Math" w:cs="Times New Roman"/>
                <w:i/>
                <w:szCs w:val="26"/>
                <w:lang w:eastAsia="en-GB"/>
              </w:rPr>
            </m:ctrlPr>
          </m:sSubPr>
          <m:e>
            <m:r>
              <w:rPr>
                <w:rFonts w:ascii="Cambria Math" w:eastAsia="Times New Roman" w:hAnsi="Cambria Math" w:cs="Times New Roman"/>
                <w:szCs w:val="26"/>
                <w:lang w:eastAsia="en-GB"/>
              </w:rPr>
              <m:t>e</m:t>
            </m:r>
          </m:e>
          <m:sub>
            <m:r>
              <w:rPr>
                <w:rFonts w:ascii="Cambria Math" w:eastAsia="Times New Roman" w:hAnsi="Cambria Math" w:cs="Times New Roman"/>
                <w:szCs w:val="26"/>
                <w:lang w:eastAsia="en-GB"/>
              </w:rPr>
              <m:t>1</m:t>
            </m:r>
          </m:sub>
        </m:sSub>
        <m:r>
          <w:rPr>
            <w:rFonts w:ascii="Cambria Math" w:eastAsia="Times New Roman" w:hAnsi="Cambria Math" w:cs="Times New Roman"/>
            <w:szCs w:val="26"/>
            <w:lang w:eastAsia="en-GB"/>
          </w:rPr>
          <m:t>(x)</m:t>
        </m:r>
      </m:oMath>
      <w:r w:rsidRPr="00245DD7">
        <w:rPr>
          <w:rFonts w:ascii="Calibri" w:eastAsia="Times New Roman" w:hAnsi="Calibri" w:cs="Times New Roman"/>
          <w:szCs w:val="26"/>
          <w:lang w:eastAsia="en-GB"/>
        </w:rPr>
        <w:t xml:space="preserve">   (dash-dot grey line), decomposed (c) FM signal </w:t>
      </w:r>
      <m:oMath>
        <m:r>
          <w:rPr>
            <w:rFonts w:ascii="Cambria Math" w:eastAsia="Times New Roman" w:hAnsi="Cambria Math" w:cs="Times New Roman"/>
            <w:szCs w:val="26"/>
            <w:lang w:eastAsia="en-GB"/>
          </w:rPr>
          <m:t>F(x)</m:t>
        </m:r>
      </m:oMath>
      <w:r w:rsidRPr="00245DD7">
        <w:rPr>
          <w:rFonts w:ascii="Calibri" w:eastAsia="Times New Roman" w:hAnsi="Calibri" w:cs="Times New Roman"/>
          <w:szCs w:val="26"/>
          <w:lang w:eastAsia="en-GB"/>
        </w:rPr>
        <w:t xml:space="preserve"> and (d) AM signal.</w:t>
      </w:r>
      <w:bookmarkEnd w:id="26"/>
      <w:r w:rsidRPr="00245DD7">
        <w:rPr>
          <w:rFonts w:ascii="Calibri" w:eastAsia="Times New Roman" w:hAnsi="Calibri" w:cs="Times New Roman"/>
          <w:szCs w:val="26"/>
          <w:lang w:eastAsia="en-GB"/>
        </w:rPr>
        <w:t xml:space="preserve"> </w:t>
      </w:r>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After obtaining the FM signal, </w:t>
      </w:r>
      <m:oMath>
        <m:r>
          <w:rPr>
            <w:rFonts w:ascii="Cambria Math" w:eastAsia="Times New Roman" w:hAnsi="Cambria Math" w:cs="Times New Roman"/>
            <w:lang w:eastAsia="en-GB"/>
          </w:rPr>
          <m:t>F(x)</m:t>
        </m:r>
      </m:oMath>
      <w:r w:rsidRPr="00245DD7">
        <w:rPr>
          <w:rFonts w:ascii="Calibri" w:eastAsia="Times New Roman" w:hAnsi="Calibri" w:cs="Times New Roman"/>
          <w:lang w:eastAsia="en-GB"/>
        </w:rPr>
        <w:t>, because it is an oscillation scaled to unity with a single wavenumber at each point, it can be assumed to be a cosine function, i.e.</w:t>
      </w:r>
    </w:p>
    <w:tbl>
      <w:tblPr>
        <w:tblW w:w="0" w:type="auto"/>
        <w:tblLook w:val="04A0" w:firstRow="1" w:lastRow="0" w:firstColumn="1" w:lastColumn="0" w:noHBand="0" w:noVBand="1"/>
      </w:tblPr>
      <w:tblGrid>
        <w:gridCol w:w="738"/>
        <w:gridCol w:w="6728"/>
        <w:gridCol w:w="1038"/>
      </w:tblGrid>
      <w:tr w:rsidR="00245DD7" w:rsidRPr="00245DD7" w:rsidTr="001720E9">
        <w:tc>
          <w:tcPr>
            <w:tcW w:w="759" w:type="dxa"/>
          </w:tcPr>
          <w:p w:rsidR="00245DD7" w:rsidRPr="00245DD7" w:rsidRDefault="00245DD7" w:rsidP="00245DD7">
            <w:pPr>
              <w:spacing w:before="200" w:after="0" w:line="360" w:lineRule="atLeast"/>
              <w:jc w:val="both"/>
              <w:rPr>
                <w:rFonts w:ascii="Calibri" w:eastAsia="Times New Roman" w:hAnsi="Calibri" w:cs="Times New Roman"/>
              </w:rPr>
            </w:pPr>
          </w:p>
        </w:tc>
        <w:tc>
          <w:tcPr>
            <w:tcW w:w="6944" w:type="dxa"/>
          </w:tcPr>
          <w:p w:rsidR="00245DD7" w:rsidRPr="00245DD7" w:rsidRDefault="004B61C4" w:rsidP="00245DD7">
            <w:pPr>
              <w:spacing w:before="200" w:after="0" w:line="360" w:lineRule="atLeast"/>
              <w:jc w:val="both"/>
              <w:rPr>
                <w:rFonts w:ascii="Calibri" w:eastAsia="Times New Roman" w:hAnsi="Calibri" w:cs="Times New Roman"/>
                <w:iCs/>
                <w:lang w:eastAsia="en-GB"/>
              </w:rPr>
            </w:pPr>
            <m:oMathPara>
              <m:oMath>
                <m:r>
                  <w:rPr>
                    <w:rFonts w:ascii="Cambria Math" w:eastAsia="Times New Roman" w:hAnsi="Cambria Math" w:cs="Times New Roman"/>
                    <w:lang w:eastAsia="en-GB"/>
                  </w:rPr>
                  <m:t>F</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r>
                  <w:rPr>
                    <w:rFonts w:ascii="Cambria Math" w:eastAsia="Times New Roman" w:hAnsi="Cambria Math" w:cs="Times New Roman"/>
                    <w:lang w:eastAsia="en-GB"/>
                  </w:rPr>
                  <m:t>=</m:t>
                </m:r>
                <m:func>
                  <m:funcPr>
                    <m:ctrlPr>
                      <w:rPr>
                        <w:rFonts w:ascii="Cambria Math" w:eastAsia="Times New Roman" w:hAnsi="Cambria Math" w:cs="Times New Roman"/>
                        <w:i/>
                        <w:lang w:eastAsia="en-GB"/>
                      </w:rPr>
                    </m:ctrlPr>
                  </m:funcPr>
                  <m:fName>
                    <m:r>
                      <m:rPr>
                        <m:sty m:val="p"/>
                      </m:rPr>
                      <w:rPr>
                        <w:rFonts w:ascii="Cambria Math" w:eastAsia="Times New Roman" w:hAnsi="Cambria Math" w:cs="Times New Roman"/>
                        <w:lang w:eastAsia="en-GB"/>
                      </w:rPr>
                      <m:t>cos</m:t>
                    </m:r>
                  </m:fName>
                  <m:e>
                    <m:r>
                      <w:rPr>
                        <w:rFonts w:ascii="Cambria Math" w:eastAsia="Times New Roman" w:hAnsi="Cambria Math" w:cs="Times New Roman"/>
                        <w:lang w:eastAsia="en-GB"/>
                      </w:rPr>
                      <m:t>φ(x)</m:t>
                    </m:r>
                  </m:e>
                </m:func>
              </m:oMath>
            </m:oMathPara>
          </w:p>
        </w:tc>
        <w:tc>
          <w:tcPr>
            <w:tcW w:w="1056" w:type="dxa"/>
            <w:vAlign w:val="center"/>
          </w:tcPr>
          <w:p w:rsidR="00245DD7" w:rsidRPr="00245DD7" w:rsidRDefault="00245DD7" w:rsidP="00245DD7">
            <w:pPr>
              <w:keepNext/>
              <w:tabs>
                <w:tab w:val="left" w:pos="1418"/>
              </w:tabs>
              <w:spacing w:before="120" w:after="120" w:line="360" w:lineRule="atLeast"/>
              <w:ind w:left="1134" w:hanging="1134"/>
              <w:contextualSpacing/>
              <w:jc w:val="both"/>
              <w:rPr>
                <w:rFonts w:ascii="Calibri" w:eastAsia="Times New Roman" w:hAnsi="Calibri" w:cs="Times New Roman"/>
                <w:szCs w:val="26"/>
                <w:lang w:eastAsia="en-US"/>
              </w:rPr>
            </w:pPr>
            <w:r w:rsidRPr="00245DD7">
              <w:rPr>
                <w:rFonts w:ascii="Calibri" w:eastAsia="Times New Roman" w:hAnsi="Calibri" w:cs="Times New Roman"/>
                <w:szCs w:val="26"/>
                <w:lang w:eastAsia="en-US"/>
              </w:rPr>
              <w:t>(</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Equation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12</w:t>
            </w:r>
            <w:r w:rsidRPr="00245DD7">
              <w:rPr>
                <w:rFonts w:ascii="Calibri" w:eastAsia="Times New Roman" w:hAnsi="Calibri" w:cs="Times New Roman"/>
                <w:szCs w:val="26"/>
                <w:lang w:eastAsia="en-US"/>
              </w:rPr>
              <w:fldChar w:fldCharType="end"/>
            </w:r>
            <w:r w:rsidRPr="00245DD7">
              <w:rPr>
                <w:rFonts w:ascii="Calibri" w:eastAsia="Times New Roman" w:hAnsi="Calibri" w:cs="Times New Roman"/>
                <w:szCs w:val="26"/>
                <w:lang w:eastAsia="en-US"/>
              </w:rPr>
              <w:t>)</w:t>
            </w:r>
          </w:p>
        </w:tc>
      </w:tr>
    </w:tbl>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whose Direct Quadrature is a sine of the same angular </w:t>
      </w:r>
      <w:r w:rsidR="00B17B15">
        <w:rPr>
          <w:rFonts w:ascii="Calibri" w:eastAsia="Times New Roman" w:hAnsi="Calibri" w:cs="Times New Roman"/>
          <w:lang w:eastAsia="en-GB"/>
        </w:rPr>
        <w:t>value</w:t>
      </w:r>
      <w:r w:rsidR="00B17B15" w:rsidRPr="00245DD7">
        <w:rPr>
          <w:rFonts w:ascii="Calibri" w:eastAsia="Times New Roman" w:hAnsi="Calibri" w:cs="Times New Roman"/>
          <w:lang w:eastAsia="en-GB"/>
        </w:rPr>
        <w:t xml:space="preserve"> </w:t>
      </w:r>
      <m:oMath>
        <m:r>
          <w:rPr>
            <w:rFonts w:ascii="Cambria Math" w:eastAsia="Times New Roman" w:hAnsi="Cambria Math" w:cs="Times New Roman"/>
            <w:lang w:eastAsia="en-GB"/>
          </w:rPr>
          <m:t>φ(x)</m:t>
        </m:r>
      </m:oMath>
      <w:r w:rsidRPr="00245DD7">
        <w:rPr>
          <w:rFonts w:ascii="Calibri" w:eastAsia="Times New Roman" w:hAnsi="Calibri" w:cs="Times New Roman"/>
          <w:lang w:eastAsia="en-GB"/>
        </w:rPr>
        <w:t>:</w:t>
      </w:r>
    </w:p>
    <w:tbl>
      <w:tblPr>
        <w:tblW w:w="0" w:type="auto"/>
        <w:tblLook w:val="04A0" w:firstRow="1" w:lastRow="0" w:firstColumn="1" w:lastColumn="0" w:noHBand="0" w:noVBand="1"/>
      </w:tblPr>
      <w:tblGrid>
        <w:gridCol w:w="737"/>
        <w:gridCol w:w="6730"/>
        <w:gridCol w:w="1037"/>
      </w:tblGrid>
      <w:tr w:rsidR="00245DD7" w:rsidRPr="00245DD7" w:rsidTr="001720E9">
        <w:tc>
          <w:tcPr>
            <w:tcW w:w="759" w:type="dxa"/>
          </w:tcPr>
          <w:p w:rsidR="00245DD7" w:rsidRPr="00245DD7" w:rsidRDefault="00245DD7" w:rsidP="00245DD7">
            <w:pPr>
              <w:spacing w:before="200" w:after="0" w:line="360" w:lineRule="atLeast"/>
              <w:jc w:val="both"/>
              <w:rPr>
                <w:rFonts w:ascii="Calibri" w:eastAsia="Times New Roman" w:hAnsi="Calibri" w:cs="Times New Roman"/>
              </w:rPr>
            </w:pPr>
          </w:p>
        </w:tc>
        <w:tc>
          <w:tcPr>
            <w:tcW w:w="6944" w:type="dxa"/>
          </w:tcPr>
          <w:p w:rsidR="00245DD7" w:rsidRPr="00245DD7" w:rsidRDefault="00E10F1A" w:rsidP="00245DD7">
            <w:pPr>
              <w:spacing w:before="200" w:after="0" w:line="360" w:lineRule="atLeast"/>
              <w:jc w:val="both"/>
              <w:rPr>
                <w:rFonts w:ascii="Calibri" w:eastAsia="Times New Roman" w:hAnsi="Calibri" w:cs="Times New Roman"/>
                <w:iCs/>
                <w:lang w:eastAsia="en-GB"/>
              </w:rPr>
            </w:pPr>
            <m:oMathPara>
              <m:oMath>
                <m:func>
                  <m:funcPr>
                    <m:ctrlPr>
                      <w:rPr>
                        <w:rFonts w:ascii="Cambria Math" w:eastAsia="Times New Roman" w:hAnsi="Cambria Math" w:cs="Times New Roman"/>
                        <w:i/>
                        <w:iCs/>
                        <w:lang w:eastAsia="en-GB"/>
                      </w:rPr>
                    </m:ctrlPr>
                  </m:funcPr>
                  <m:fName>
                    <m:r>
                      <m:rPr>
                        <m:sty m:val="p"/>
                      </m:rPr>
                      <w:rPr>
                        <w:rFonts w:ascii="Cambria Math" w:eastAsia="Times New Roman" w:hAnsi="Cambria Math" w:cs="Times New Roman"/>
                      </w:rPr>
                      <m:t>sin</m:t>
                    </m:r>
                  </m:fName>
                  <m:e>
                    <m:r>
                      <w:rPr>
                        <w:rFonts w:ascii="Cambria Math" w:eastAsia="Times New Roman" w:hAnsi="Cambria Math" w:cs="Times New Roman"/>
                        <w:lang w:eastAsia="en-GB"/>
                      </w:rPr>
                      <m:t>φ</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r>
                      <m:rPr>
                        <m:sty m:val="p"/>
                      </m:rPr>
                      <w:rPr>
                        <w:rFonts w:ascii="Cambria Math" w:eastAsia="Times New Roman" w:hAnsi="Cambria Math" w:cs="Times New Roman"/>
                        <w:lang w:eastAsia="en-GB"/>
                      </w:rPr>
                      <m:t>=</m:t>
                    </m:r>
                    <m:rad>
                      <m:radPr>
                        <m:degHide m:val="1"/>
                        <m:ctrlPr>
                          <w:rPr>
                            <w:rFonts w:ascii="Cambria Math" w:eastAsia="Times New Roman" w:hAnsi="Cambria Math" w:cs="Times New Roman"/>
                            <w:lang w:eastAsia="en-GB"/>
                          </w:rPr>
                        </m:ctrlPr>
                      </m:radPr>
                      <m:deg/>
                      <m:e>
                        <m:r>
                          <w:rPr>
                            <w:rFonts w:ascii="Cambria Math" w:eastAsia="Times New Roman" w:hAnsi="Cambria Math" w:cs="Times New Roman"/>
                            <w:lang w:eastAsia="en-GB"/>
                          </w:rPr>
                          <m:t>1-</m:t>
                        </m:r>
                        <m:sSup>
                          <m:sSupPr>
                            <m:ctrlPr>
                              <w:rPr>
                                <w:rFonts w:ascii="Cambria Math" w:eastAsia="Times New Roman" w:hAnsi="Cambria Math" w:cs="Times New Roman"/>
                                <w:i/>
                                <w:iCs/>
                                <w:lang w:eastAsia="en-GB"/>
                              </w:rPr>
                            </m:ctrlPr>
                          </m:sSupPr>
                          <m:e>
                            <m:r>
                              <w:rPr>
                                <w:rFonts w:ascii="Cambria Math" w:eastAsia="Times New Roman" w:hAnsi="Cambria Math" w:cs="Times New Roman"/>
                                <w:lang w:eastAsia="en-GB"/>
                              </w:rPr>
                              <m:t>F(x)</m:t>
                            </m:r>
                          </m:e>
                          <m:sup>
                            <m:r>
                              <w:rPr>
                                <w:rFonts w:ascii="Cambria Math" w:eastAsia="Times New Roman" w:hAnsi="Cambria Math" w:cs="Times New Roman"/>
                                <w:lang w:eastAsia="en-GB"/>
                              </w:rPr>
                              <m:t>2</m:t>
                            </m:r>
                          </m:sup>
                        </m:sSup>
                        <m:r>
                          <m:rPr>
                            <m:sty m:val="p"/>
                          </m:rPr>
                          <w:rPr>
                            <w:rFonts w:ascii="Cambria Math" w:eastAsia="Times New Roman" w:hAnsi="Cambria Math" w:cs="Times New Roman"/>
                            <w:lang w:eastAsia="en-GB"/>
                          </w:rPr>
                          <m:t xml:space="preserve"> </m:t>
                        </m:r>
                      </m:e>
                    </m:rad>
                  </m:e>
                </m:func>
              </m:oMath>
            </m:oMathPara>
          </w:p>
        </w:tc>
        <w:tc>
          <w:tcPr>
            <w:tcW w:w="1056" w:type="dxa"/>
            <w:vAlign w:val="center"/>
          </w:tcPr>
          <w:p w:rsidR="00245DD7" w:rsidRPr="00245DD7" w:rsidRDefault="00245DD7" w:rsidP="00245DD7">
            <w:pPr>
              <w:keepNext/>
              <w:tabs>
                <w:tab w:val="left" w:pos="1418"/>
              </w:tabs>
              <w:spacing w:before="120" w:after="120" w:line="360" w:lineRule="atLeast"/>
              <w:ind w:left="1134" w:hanging="1134"/>
              <w:contextualSpacing/>
              <w:jc w:val="both"/>
              <w:rPr>
                <w:rFonts w:ascii="Calibri" w:eastAsia="Times New Roman" w:hAnsi="Calibri" w:cs="Times New Roman"/>
                <w:szCs w:val="26"/>
                <w:lang w:eastAsia="en-US"/>
              </w:rPr>
            </w:pPr>
            <w:bookmarkStart w:id="27" w:name="_Ref130379605"/>
            <w:r w:rsidRPr="00245DD7">
              <w:rPr>
                <w:rFonts w:ascii="Calibri" w:eastAsia="Times New Roman" w:hAnsi="Calibri" w:cs="Times New Roman"/>
                <w:szCs w:val="26"/>
                <w:lang w:eastAsia="en-US"/>
              </w:rPr>
              <w:t>(</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Equation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13</w:t>
            </w:r>
            <w:r w:rsidRPr="00245DD7">
              <w:rPr>
                <w:rFonts w:ascii="Calibri" w:eastAsia="Times New Roman" w:hAnsi="Calibri" w:cs="Times New Roman"/>
                <w:szCs w:val="26"/>
                <w:lang w:eastAsia="en-US"/>
              </w:rPr>
              <w:fldChar w:fldCharType="end"/>
            </w:r>
            <w:r w:rsidRPr="00245DD7">
              <w:rPr>
                <w:rFonts w:ascii="Calibri" w:eastAsia="Times New Roman" w:hAnsi="Calibri" w:cs="Times New Roman"/>
                <w:szCs w:val="26"/>
                <w:lang w:eastAsia="en-US"/>
              </w:rPr>
              <w:t>)</w:t>
            </w:r>
            <w:bookmarkEnd w:id="27"/>
          </w:p>
        </w:tc>
      </w:tr>
    </w:tbl>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The angular </w:t>
      </w:r>
      <w:r w:rsidR="00AE5F2E">
        <w:rPr>
          <w:rFonts w:ascii="Calibri" w:eastAsia="Times New Roman" w:hAnsi="Calibri" w:cs="Times New Roman"/>
          <w:lang w:eastAsia="en-GB"/>
        </w:rPr>
        <w:t>value</w:t>
      </w:r>
      <w:r w:rsidRPr="00245DD7">
        <w:rPr>
          <w:rFonts w:ascii="Calibri" w:eastAsia="Times New Roman" w:hAnsi="Calibri" w:cs="Times New Roman"/>
          <w:lang w:eastAsia="en-GB"/>
        </w:rPr>
        <w:t xml:space="preserve">, which is needed for the calculation of the local wavenumber </w:t>
      </w:r>
      <m:oMath>
        <m:r>
          <w:rPr>
            <w:rFonts w:ascii="Cambria Math" w:eastAsia="Times New Roman" w:hAnsi="Cambria Math" w:cs="Times New Roman"/>
            <w:lang w:eastAsia="en-GB"/>
          </w:rPr>
          <m:t>k(x)</m:t>
        </m:r>
      </m:oMath>
      <w:r w:rsidRPr="00245DD7">
        <w:rPr>
          <w:rFonts w:ascii="Calibri" w:eastAsia="Times New Roman" w:hAnsi="Calibri" w:cs="Times New Roman"/>
          <w:lang w:eastAsia="en-GB"/>
        </w:rPr>
        <w:t xml:space="preserve"> as in Eq.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_Ref115696283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w:t>
      </w:r>
      <w:r w:rsidR="001720E9" w:rsidRPr="003445C9">
        <w:rPr>
          <w:rFonts w:ascii="Calibri" w:eastAsia="Times New Roman" w:hAnsi="Calibri" w:cs="Times New Roman"/>
          <w:noProof/>
          <w:szCs w:val="26"/>
          <w:lang w:eastAsia="en-US"/>
        </w:rPr>
        <w:t>5</w:t>
      </w:r>
      <w:r w:rsidR="001720E9" w:rsidRPr="003445C9">
        <w:rPr>
          <w:rFonts w:ascii="Calibri" w:eastAsia="Times New Roman" w:hAnsi="Calibri" w:cs="Times New Roman"/>
          <w:szCs w:val="26"/>
          <w:lang w:eastAsia="en-US"/>
        </w:rPr>
        <w:t>)</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can be found through</w:t>
      </w:r>
    </w:p>
    <w:tbl>
      <w:tblPr>
        <w:tblW w:w="0" w:type="auto"/>
        <w:tblLook w:val="04A0" w:firstRow="1" w:lastRow="0" w:firstColumn="1" w:lastColumn="0" w:noHBand="0" w:noVBand="1"/>
      </w:tblPr>
      <w:tblGrid>
        <w:gridCol w:w="735"/>
        <w:gridCol w:w="6735"/>
        <w:gridCol w:w="1034"/>
      </w:tblGrid>
      <w:tr w:rsidR="00245DD7" w:rsidRPr="00245DD7" w:rsidTr="001720E9">
        <w:tc>
          <w:tcPr>
            <w:tcW w:w="759" w:type="dxa"/>
          </w:tcPr>
          <w:p w:rsidR="00245DD7" w:rsidRPr="00245DD7" w:rsidRDefault="00245DD7" w:rsidP="00245DD7">
            <w:pPr>
              <w:spacing w:before="200" w:after="0" w:line="360" w:lineRule="atLeast"/>
              <w:jc w:val="both"/>
              <w:rPr>
                <w:rFonts w:ascii="Calibri" w:eastAsia="Times New Roman" w:hAnsi="Calibri" w:cs="Times New Roman"/>
              </w:rPr>
            </w:pPr>
          </w:p>
        </w:tc>
        <w:tc>
          <w:tcPr>
            <w:tcW w:w="6944" w:type="dxa"/>
          </w:tcPr>
          <w:p w:rsidR="00245DD7" w:rsidRPr="00245DD7" w:rsidRDefault="00245DD7" w:rsidP="00245DD7">
            <w:pPr>
              <w:spacing w:before="200" w:after="0" w:line="360" w:lineRule="atLeast"/>
              <w:jc w:val="both"/>
              <w:rPr>
                <w:rFonts w:ascii="Calibri" w:eastAsia="Times New Roman" w:hAnsi="Calibri" w:cs="Times New Roman"/>
                <w:iCs/>
                <w:lang w:eastAsia="en-GB"/>
              </w:rPr>
            </w:pPr>
            <m:oMathPara>
              <m:oMath>
                <m:r>
                  <w:rPr>
                    <w:rFonts w:ascii="Cambria Math" w:eastAsia="Times New Roman" w:hAnsi="Cambria Math" w:cs="Times New Roman"/>
                    <w:lang w:eastAsia="en-GB"/>
                  </w:rPr>
                  <m:t>φ</m:t>
                </m:r>
                <m:d>
                  <m:dPr>
                    <m:ctrlPr>
                      <w:rPr>
                        <w:rFonts w:ascii="Cambria Math" w:eastAsia="Times New Roman" w:hAnsi="Cambria Math" w:cs="Times New Roman"/>
                        <w:i/>
                        <w:iCs/>
                        <w:lang w:eastAsia="en-GB"/>
                      </w:rPr>
                    </m:ctrlPr>
                  </m:dPr>
                  <m:e>
                    <m:r>
                      <w:rPr>
                        <w:rFonts w:ascii="Cambria Math" w:eastAsia="Times New Roman" w:hAnsi="Cambria Math" w:cs="Times New Roman"/>
                        <w:lang w:eastAsia="en-GB"/>
                      </w:rPr>
                      <m:t>x</m:t>
                    </m:r>
                  </m:e>
                </m:d>
                <m:r>
                  <w:rPr>
                    <w:rFonts w:ascii="Cambria Math" w:eastAsia="Times New Roman" w:hAnsi="Cambria Math" w:cs="Times New Roman"/>
                    <w:lang w:eastAsia="en-GB"/>
                  </w:rPr>
                  <m:t>=</m:t>
                </m:r>
                <m:func>
                  <m:funcPr>
                    <m:ctrlPr>
                      <w:rPr>
                        <w:rFonts w:ascii="Cambria Math" w:eastAsia="Times New Roman" w:hAnsi="Cambria Math" w:cs="Times New Roman"/>
                        <w:i/>
                        <w:iCs/>
                        <w:lang w:eastAsia="en-GB"/>
                      </w:rPr>
                    </m:ctrlPr>
                  </m:funcPr>
                  <m:fName>
                    <m:sSup>
                      <m:sSupPr>
                        <m:ctrlPr>
                          <w:rPr>
                            <w:rFonts w:ascii="Cambria Math" w:eastAsia="Times New Roman" w:hAnsi="Cambria Math" w:cs="Times New Roman"/>
                            <w:i/>
                            <w:iCs/>
                            <w:lang w:eastAsia="en-GB"/>
                          </w:rPr>
                        </m:ctrlPr>
                      </m:sSupPr>
                      <m:e>
                        <m:r>
                          <m:rPr>
                            <m:sty m:val="p"/>
                          </m:rPr>
                          <w:rPr>
                            <w:rFonts w:ascii="Cambria Math" w:eastAsia="Times New Roman" w:hAnsi="Cambria Math" w:cs="Times New Roman"/>
                            <w:lang w:eastAsia="en-GB"/>
                          </w:rPr>
                          <m:t>tan</m:t>
                        </m:r>
                      </m:e>
                      <m:sup>
                        <m:r>
                          <w:rPr>
                            <w:rFonts w:ascii="Cambria Math" w:eastAsia="Times New Roman" w:hAnsi="Cambria Math" w:cs="Times New Roman"/>
                            <w:lang w:eastAsia="en-GB"/>
                          </w:rPr>
                          <m:t>-1</m:t>
                        </m:r>
                      </m:sup>
                    </m:sSup>
                  </m:fName>
                  <m:e>
                    <m:d>
                      <m:dPr>
                        <m:ctrlPr>
                          <w:rPr>
                            <w:rFonts w:ascii="Cambria Math" w:eastAsia="Times New Roman" w:hAnsi="Cambria Math" w:cs="Times New Roman"/>
                            <w:i/>
                            <w:iCs/>
                            <w:lang w:eastAsia="en-GB"/>
                          </w:rPr>
                        </m:ctrlPr>
                      </m:dPr>
                      <m:e>
                        <m:f>
                          <m:fPr>
                            <m:ctrlPr>
                              <w:rPr>
                                <w:rFonts w:ascii="Cambria Math" w:eastAsia="Times New Roman" w:hAnsi="Cambria Math" w:cs="Times New Roman"/>
                                <w:i/>
                                <w:iCs/>
                                <w:lang w:eastAsia="en-GB"/>
                              </w:rPr>
                            </m:ctrlPr>
                          </m:fPr>
                          <m:num>
                            <m:rad>
                              <m:radPr>
                                <m:degHide m:val="1"/>
                                <m:ctrlPr>
                                  <w:rPr>
                                    <w:rFonts w:ascii="Cambria Math" w:eastAsia="Times New Roman" w:hAnsi="Cambria Math" w:cs="Times New Roman"/>
                                    <w:i/>
                                    <w:iCs/>
                                    <w:lang w:eastAsia="en-GB"/>
                                  </w:rPr>
                                </m:ctrlPr>
                              </m:radPr>
                              <m:deg/>
                              <m:e>
                                <m:r>
                                  <w:rPr>
                                    <w:rFonts w:ascii="Cambria Math" w:eastAsia="Times New Roman" w:hAnsi="Cambria Math" w:cs="Times New Roman"/>
                                    <w:lang w:eastAsia="en-GB"/>
                                  </w:rPr>
                                  <m:t>1-</m:t>
                                </m:r>
                                <m:sSup>
                                  <m:sSupPr>
                                    <m:ctrlPr>
                                      <w:rPr>
                                        <w:rFonts w:ascii="Cambria Math" w:eastAsia="Times New Roman" w:hAnsi="Cambria Math" w:cs="Times New Roman"/>
                                        <w:i/>
                                        <w:iCs/>
                                        <w:lang w:eastAsia="en-GB"/>
                                      </w:rPr>
                                    </m:ctrlPr>
                                  </m:sSupPr>
                                  <m:e>
                                    <m:r>
                                      <w:rPr>
                                        <w:rFonts w:ascii="Cambria Math" w:eastAsia="Times New Roman" w:hAnsi="Cambria Math" w:cs="Times New Roman"/>
                                        <w:lang w:eastAsia="en-GB"/>
                                      </w:rPr>
                                      <m:t>F(x)</m:t>
                                    </m:r>
                                  </m:e>
                                  <m:sup>
                                    <m:r>
                                      <w:rPr>
                                        <w:rFonts w:ascii="Cambria Math" w:eastAsia="Times New Roman" w:hAnsi="Cambria Math" w:cs="Times New Roman"/>
                                        <w:lang w:eastAsia="en-GB"/>
                                      </w:rPr>
                                      <m:t>2</m:t>
                                    </m:r>
                                  </m:sup>
                                </m:sSup>
                              </m:e>
                            </m:rad>
                          </m:num>
                          <m:den>
                            <m:r>
                              <w:rPr>
                                <w:rFonts w:ascii="Cambria Math" w:eastAsia="Times New Roman" w:hAnsi="Cambria Math" w:cs="Times New Roman"/>
                                <w:lang w:eastAsia="en-GB"/>
                              </w:rPr>
                              <m:t>F(x) </m:t>
                            </m:r>
                          </m:den>
                        </m:f>
                      </m:e>
                    </m:d>
                  </m:e>
                </m:func>
              </m:oMath>
            </m:oMathPara>
          </w:p>
        </w:tc>
        <w:tc>
          <w:tcPr>
            <w:tcW w:w="1056" w:type="dxa"/>
            <w:vAlign w:val="center"/>
          </w:tcPr>
          <w:p w:rsidR="00245DD7" w:rsidRPr="00245DD7" w:rsidRDefault="00245DD7" w:rsidP="00245DD7">
            <w:pPr>
              <w:keepNext/>
              <w:tabs>
                <w:tab w:val="left" w:pos="1418"/>
              </w:tabs>
              <w:spacing w:before="120" w:after="120" w:line="360" w:lineRule="atLeast"/>
              <w:ind w:left="1134" w:hanging="1134"/>
              <w:contextualSpacing/>
              <w:jc w:val="both"/>
              <w:rPr>
                <w:rFonts w:ascii="Calibri" w:eastAsia="Times New Roman" w:hAnsi="Calibri" w:cs="Times New Roman"/>
                <w:szCs w:val="26"/>
                <w:lang w:eastAsia="en-US"/>
              </w:rPr>
            </w:pPr>
            <w:bookmarkStart w:id="28" w:name="_Ref130377979"/>
            <w:r w:rsidRPr="00245DD7">
              <w:rPr>
                <w:rFonts w:ascii="Calibri" w:eastAsia="Times New Roman" w:hAnsi="Calibri" w:cs="Times New Roman"/>
                <w:szCs w:val="26"/>
                <w:lang w:eastAsia="en-US"/>
              </w:rPr>
              <w:t>(</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Equation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14</w:t>
            </w:r>
            <w:r w:rsidRPr="00245DD7">
              <w:rPr>
                <w:rFonts w:ascii="Calibri" w:eastAsia="Times New Roman" w:hAnsi="Calibri" w:cs="Times New Roman"/>
                <w:szCs w:val="26"/>
                <w:lang w:eastAsia="en-US"/>
              </w:rPr>
              <w:fldChar w:fldCharType="end"/>
            </w:r>
            <w:r w:rsidRPr="00245DD7">
              <w:rPr>
                <w:rFonts w:ascii="Calibri" w:eastAsia="Times New Roman" w:hAnsi="Calibri" w:cs="Times New Roman"/>
                <w:szCs w:val="26"/>
                <w:lang w:eastAsia="en-US"/>
              </w:rPr>
              <w:t>)</w:t>
            </w:r>
            <w:bookmarkEnd w:id="28"/>
          </w:p>
        </w:tc>
      </w:tr>
    </w:tbl>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Or simply through the relation</w:t>
      </w:r>
    </w:p>
    <w:tbl>
      <w:tblPr>
        <w:tblW w:w="0" w:type="auto"/>
        <w:tblLook w:val="04A0" w:firstRow="1" w:lastRow="0" w:firstColumn="1" w:lastColumn="0" w:noHBand="0" w:noVBand="1"/>
      </w:tblPr>
      <w:tblGrid>
        <w:gridCol w:w="738"/>
        <w:gridCol w:w="6730"/>
        <w:gridCol w:w="1036"/>
      </w:tblGrid>
      <w:tr w:rsidR="00245DD7" w:rsidRPr="00245DD7" w:rsidTr="001720E9">
        <w:tc>
          <w:tcPr>
            <w:tcW w:w="759" w:type="dxa"/>
          </w:tcPr>
          <w:p w:rsidR="00245DD7" w:rsidRPr="00245DD7" w:rsidRDefault="00245DD7" w:rsidP="00245DD7">
            <w:pPr>
              <w:spacing w:before="200" w:after="0" w:line="360" w:lineRule="atLeast"/>
              <w:jc w:val="both"/>
              <w:rPr>
                <w:rFonts w:ascii="Calibri" w:eastAsia="Times New Roman" w:hAnsi="Calibri" w:cs="Times New Roman"/>
              </w:rPr>
            </w:pPr>
          </w:p>
        </w:tc>
        <w:tc>
          <w:tcPr>
            <w:tcW w:w="6944" w:type="dxa"/>
          </w:tcPr>
          <w:p w:rsidR="00245DD7" w:rsidRPr="00245DD7" w:rsidRDefault="00245DD7" w:rsidP="00245DD7">
            <w:pPr>
              <w:spacing w:before="200" w:after="0" w:line="360" w:lineRule="atLeast"/>
              <w:jc w:val="both"/>
              <w:rPr>
                <w:rFonts w:ascii="Calibri" w:eastAsia="Times New Roman" w:hAnsi="Calibri" w:cs="Times New Roman"/>
                <w:iCs/>
                <w:lang w:eastAsia="en-GB"/>
              </w:rPr>
            </w:pPr>
            <m:oMathPara>
              <m:oMath>
                <m:r>
                  <w:rPr>
                    <w:rFonts w:ascii="Cambria Math" w:eastAsia="Times New Roman" w:hAnsi="Cambria Math" w:cs="Times New Roman"/>
                    <w:lang w:eastAsia="en-GB"/>
                  </w:rPr>
                  <m:t>φ</m:t>
                </m:r>
                <m:d>
                  <m:dPr>
                    <m:ctrlPr>
                      <w:rPr>
                        <w:rFonts w:ascii="Cambria Math" w:eastAsia="Times New Roman" w:hAnsi="Cambria Math" w:cs="Times New Roman"/>
                        <w:i/>
                        <w:iCs/>
                        <w:lang w:eastAsia="en-GB"/>
                      </w:rPr>
                    </m:ctrlPr>
                  </m:dPr>
                  <m:e>
                    <m:r>
                      <w:rPr>
                        <w:rFonts w:ascii="Cambria Math" w:eastAsia="Times New Roman" w:hAnsi="Cambria Math" w:cs="Times New Roman"/>
                        <w:lang w:eastAsia="en-GB"/>
                      </w:rPr>
                      <m:t>x</m:t>
                    </m:r>
                  </m:e>
                </m:d>
                <m:r>
                  <w:rPr>
                    <w:rFonts w:ascii="Cambria Math" w:eastAsia="Times New Roman" w:hAnsi="Cambria Math" w:cs="Times New Roman"/>
                    <w:lang w:eastAsia="en-GB"/>
                  </w:rPr>
                  <m:t>=</m:t>
                </m:r>
                <m:func>
                  <m:funcPr>
                    <m:ctrlPr>
                      <w:rPr>
                        <w:rFonts w:ascii="Cambria Math" w:eastAsia="Times New Roman" w:hAnsi="Cambria Math" w:cs="Times New Roman"/>
                        <w:i/>
                        <w:iCs/>
                        <w:lang w:eastAsia="en-GB"/>
                      </w:rPr>
                    </m:ctrlPr>
                  </m:funcPr>
                  <m:fName>
                    <m:sSup>
                      <m:sSupPr>
                        <m:ctrlPr>
                          <w:rPr>
                            <w:rFonts w:ascii="Cambria Math" w:eastAsia="Times New Roman" w:hAnsi="Cambria Math" w:cs="Times New Roman"/>
                            <w:i/>
                            <w:iCs/>
                            <w:lang w:eastAsia="en-GB"/>
                          </w:rPr>
                        </m:ctrlPr>
                      </m:sSupPr>
                      <m:e>
                        <m:r>
                          <m:rPr>
                            <m:sty m:val="p"/>
                          </m:rPr>
                          <w:rPr>
                            <w:rFonts w:ascii="Cambria Math" w:eastAsia="Times New Roman" w:hAnsi="Cambria Math" w:cs="Times New Roman"/>
                            <w:lang w:eastAsia="en-GB"/>
                          </w:rPr>
                          <m:t>cos</m:t>
                        </m:r>
                      </m:e>
                      <m:sup>
                        <m:r>
                          <w:rPr>
                            <w:rFonts w:ascii="Cambria Math" w:eastAsia="Times New Roman" w:hAnsi="Cambria Math" w:cs="Times New Roman"/>
                            <w:lang w:eastAsia="en-GB"/>
                          </w:rPr>
                          <m:t>-1</m:t>
                        </m:r>
                      </m:sup>
                    </m:sSup>
                  </m:fName>
                  <m:e>
                    <m:d>
                      <m:dPr>
                        <m:ctrlPr>
                          <w:rPr>
                            <w:rFonts w:ascii="Cambria Math" w:eastAsia="Times New Roman" w:hAnsi="Cambria Math" w:cs="Times New Roman"/>
                            <w:i/>
                            <w:iCs/>
                            <w:lang w:eastAsia="en-GB"/>
                          </w:rPr>
                        </m:ctrlPr>
                      </m:dPr>
                      <m:e>
                        <m:r>
                          <w:rPr>
                            <w:rFonts w:ascii="Cambria Math" w:eastAsia="Times New Roman" w:hAnsi="Cambria Math" w:cs="Times New Roman"/>
                            <w:lang w:eastAsia="en-GB"/>
                          </w:rPr>
                          <m:t>F(x) </m:t>
                        </m:r>
                      </m:e>
                    </m:d>
                  </m:e>
                </m:func>
              </m:oMath>
            </m:oMathPara>
          </w:p>
        </w:tc>
        <w:tc>
          <w:tcPr>
            <w:tcW w:w="1056" w:type="dxa"/>
            <w:vAlign w:val="center"/>
          </w:tcPr>
          <w:p w:rsidR="00245DD7" w:rsidRPr="00245DD7" w:rsidRDefault="00245DD7" w:rsidP="00245DD7">
            <w:pPr>
              <w:keepNext/>
              <w:tabs>
                <w:tab w:val="left" w:pos="1418"/>
              </w:tabs>
              <w:spacing w:before="120" w:after="120" w:line="360" w:lineRule="atLeast"/>
              <w:ind w:left="1134" w:hanging="1134"/>
              <w:contextualSpacing/>
              <w:jc w:val="both"/>
              <w:rPr>
                <w:rFonts w:ascii="Calibri" w:eastAsia="Times New Roman" w:hAnsi="Calibri" w:cs="Times New Roman"/>
                <w:szCs w:val="26"/>
                <w:lang w:eastAsia="en-US"/>
              </w:rPr>
            </w:pPr>
            <w:bookmarkStart w:id="29" w:name="_Ref130378783"/>
            <w:r w:rsidRPr="00245DD7">
              <w:rPr>
                <w:rFonts w:ascii="Calibri" w:eastAsia="Times New Roman" w:hAnsi="Calibri" w:cs="Times New Roman"/>
                <w:szCs w:val="26"/>
                <w:lang w:eastAsia="en-US"/>
              </w:rPr>
              <w:t>(</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Equation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15</w:t>
            </w:r>
            <w:r w:rsidRPr="00245DD7">
              <w:rPr>
                <w:rFonts w:ascii="Calibri" w:eastAsia="Times New Roman" w:hAnsi="Calibri" w:cs="Times New Roman"/>
                <w:szCs w:val="26"/>
                <w:lang w:eastAsia="en-US"/>
              </w:rPr>
              <w:fldChar w:fldCharType="end"/>
            </w:r>
            <w:r w:rsidRPr="00245DD7">
              <w:rPr>
                <w:rFonts w:ascii="Calibri" w:eastAsia="Times New Roman" w:hAnsi="Calibri" w:cs="Times New Roman"/>
                <w:szCs w:val="26"/>
                <w:lang w:eastAsia="en-US"/>
              </w:rPr>
              <w:t>)</w:t>
            </w:r>
            <w:bookmarkEnd w:id="29"/>
          </w:p>
        </w:tc>
      </w:tr>
    </w:tbl>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Note that through this method, the angular </w:t>
      </w:r>
      <w:r w:rsidR="00AE5F2E">
        <w:rPr>
          <w:rFonts w:ascii="Calibri" w:eastAsia="Times New Roman" w:hAnsi="Calibri" w:cs="Times New Roman"/>
          <w:lang w:eastAsia="en-GB"/>
        </w:rPr>
        <w:t>value</w:t>
      </w:r>
      <w:r w:rsidR="00AE5F2E" w:rsidRPr="00245DD7">
        <w:rPr>
          <w:rFonts w:ascii="Calibri" w:eastAsia="Times New Roman" w:hAnsi="Calibri" w:cs="Times New Roman"/>
          <w:lang w:eastAsia="en-GB"/>
        </w:rPr>
        <w:t xml:space="preserve"> </w:t>
      </w:r>
      <m:oMath>
        <m:r>
          <w:rPr>
            <w:rFonts w:ascii="Cambria Math" w:eastAsia="Times New Roman" w:hAnsi="Cambria Math" w:cs="Times New Roman"/>
            <w:lang w:eastAsia="en-GB"/>
          </w:rPr>
          <m:t>φ(x)</m:t>
        </m:r>
      </m:oMath>
      <w:r w:rsidRPr="00245DD7">
        <w:rPr>
          <w:rFonts w:ascii="Calibri" w:eastAsia="Times New Roman" w:hAnsi="Calibri" w:cs="Times New Roman"/>
          <w:lang w:eastAsia="en-GB"/>
        </w:rPr>
        <w:t xml:space="preserve"> is calculated without forming the analytic signal composed by the original signal and its quadrature. Instead, the Direct Quadrature of the normalised signal is being used to directly yield the angular </w:t>
      </w:r>
      <w:r w:rsidR="00AE5F2E">
        <w:rPr>
          <w:rFonts w:ascii="Calibri" w:eastAsia="Times New Roman" w:hAnsi="Calibri" w:cs="Times New Roman"/>
          <w:lang w:eastAsia="en-GB"/>
        </w:rPr>
        <w:t>value</w:t>
      </w:r>
      <w:r w:rsidR="00AE5F2E" w:rsidRPr="00245DD7">
        <w:rPr>
          <w:rFonts w:ascii="Calibri" w:eastAsia="Times New Roman" w:hAnsi="Calibri" w:cs="Times New Roman"/>
          <w:lang w:eastAsia="en-GB"/>
        </w:rPr>
        <w:t xml:space="preserve"> </w:t>
      </w:r>
      <m:oMath>
        <m:r>
          <w:rPr>
            <w:rFonts w:ascii="Cambria Math" w:eastAsia="Times New Roman" w:hAnsi="Cambria Math" w:cs="Times New Roman"/>
            <w:lang w:eastAsia="en-GB"/>
          </w:rPr>
          <m:t>φ(x)</m:t>
        </m:r>
      </m:oMath>
      <w:r w:rsidRPr="00245DD7">
        <w:rPr>
          <w:rFonts w:ascii="Calibri" w:eastAsia="Times New Roman" w:hAnsi="Calibri" w:cs="Times New Roman"/>
          <w:lang w:eastAsia="en-GB"/>
        </w:rPr>
        <w:t>.</w:t>
      </w:r>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A limitation occurring in this approach arises from sparse measurements, more specifically, for not having a measurement point exactly at the maxima of the waveform contained in the signal. This causes the wave to be distorted during the scaling process of the AM-FM decomposition. It translates into very sharp peaks in the wavenumber plot which can be alleviated by using a 3</w:t>
      </w:r>
      <w:r w:rsidR="009C247C">
        <w:rPr>
          <w:rFonts w:ascii="Calibri" w:eastAsia="Times New Roman" w:hAnsi="Calibri" w:cs="Times New Roman"/>
          <w:lang w:eastAsia="en-GB"/>
        </w:rPr>
        <w:t xml:space="preserve"> to </w:t>
      </w:r>
      <w:r w:rsidRPr="00245DD7">
        <w:rPr>
          <w:rFonts w:ascii="Calibri" w:eastAsia="Times New Roman" w:hAnsi="Calibri" w:cs="Times New Roman"/>
          <w:lang w:eastAsia="en-GB"/>
        </w:rPr>
        <w:t>5 points median filter (</w:t>
      </w:r>
      <w:r w:rsidRPr="00245DD7">
        <w:rPr>
          <w:rFonts w:ascii="Calibri" w:eastAsia="Times New Roman" w:hAnsi="Calibri" w:cs="Times New Roman"/>
          <w:lang w:eastAsia="en-GB"/>
        </w:rPr>
        <w:fldChar w:fldCharType="begin"/>
      </w:r>
      <w:r w:rsidR="00436382">
        <w:rPr>
          <w:rFonts w:ascii="Calibri" w:eastAsia="Times New Roman" w:hAnsi="Calibri" w:cs="Times New Roman"/>
          <w:lang w:eastAsia="en-GB"/>
        </w:rPr>
        <w:instrText xml:space="preserve"> ADDIN EN.CITE &lt;EndNote&gt;&lt;Cite AuthorYear="1"&gt;&lt;Author&gt;HUANG&lt;/Author&gt;&lt;Year&gt;2009&lt;/Year&gt;&lt;RecNum&gt;120&lt;/RecNum&gt;&lt;DisplayText&gt;Huang, et al. [24]&lt;/DisplayText&gt;&lt;record&gt;&lt;rec-number&gt;120&lt;/rec-number&gt;&lt;foreign-keys&gt;&lt;key app="EN" db-id="extxfv52neaertefvw4xdtzgsre2pzd92dp9" timestamp="1658913643"&gt;120&lt;/key&gt;&lt;/foreign-keys&gt;&lt;ref-type name="Journal Article"&gt;17&lt;/ref-type&gt;&lt;contributors&gt;&lt;authors&gt;&lt;author&gt;Norden E. Huang &lt;/author&gt;&lt;author&gt;Zhaohua Wu&lt;/author&gt;&lt;author&gt;Steven R. Long&lt;/author&gt;&lt;author&gt;Kenneth C. Arnold&lt;/author&gt;&lt;author&gt;Xianyao Chen&lt;/author&gt;&lt;author&gt;Karin Blank&lt;/author&gt;&lt;/authors&gt;&lt;/contributors&gt;&lt;titles&gt;&lt;title&gt;On instantaneous frequency&lt;/title&gt;&lt;secondary-title&gt;Advances in Adaptive Data Analysis&lt;/secondary-title&gt;&lt;/titles&gt;&lt;periodical&gt;&lt;full-title&gt;Advances in Adaptive Data Analysis&lt;/full-title&gt;&lt;/periodical&gt;&lt;pages&gt;177-229&lt;/pages&gt;&lt;volume&gt;01&lt;/volume&gt;&lt;number&gt;02&lt;/number&gt;&lt;keywords&gt;&lt;keyword&gt;Instantaneous frequency,Hilbert transform,quadrature,empirical mode decomposition,normalized intrinsic mode function,empirical AM/FM decomposition&lt;/keyword&gt;&lt;/keywords&gt;&lt;dates&gt;&lt;year&gt;2009&lt;/year&gt;&lt;/dates&gt;&lt;urls&gt;&lt;related-urls&gt;&lt;url&gt;https://www.worldscientific.com/doi/abs/10.1142/S1793536909000096&lt;/url&gt;&lt;/related-urls&gt;&lt;/urls&gt;&lt;electronic-resource-num&gt;https://doi.org/10.1142/S1793536909000096&lt;/electronic-resource-num&gt;&lt;/record&gt;&lt;/Cite&gt;&lt;/EndNote&gt;</w:instrText>
      </w:r>
      <w:r w:rsidRPr="00245DD7">
        <w:rPr>
          <w:rFonts w:ascii="Calibri" w:eastAsia="Times New Roman" w:hAnsi="Calibri" w:cs="Times New Roman"/>
          <w:lang w:eastAsia="en-GB"/>
        </w:rPr>
        <w:fldChar w:fldCharType="separate"/>
      </w:r>
      <w:r w:rsidR="00436382">
        <w:rPr>
          <w:rFonts w:ascii="Calibri" w:eastAsia="Times New Roman" w:hAnsi="Calibri" w:cs="Times New Roman"/>
          <w:noProof/>
          <w:lang w:eastAsia="en-GB"/>
        </w:rPr>
        <w:t>Huang, et al. [24]</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w:t>
      </w:r>
    </w:p>
    <w:p w:rsidR="00245DD7" w:rsidRPr="00245DD7" w:rsidRDefault="00245DD7" w:rsidP="00792392">
      <w:pPr>
        <w:pStyle w:val="Heading3"/>
      </w:pPr>
      <w:bookmarkStart w:id="30" w:name="_Toc132637652"/>
      <w:bookmarkStart w:id="31" w:name="_Toc135736957"/>
      <w:r w:rsidRPr="00245DD7">
        <w:t>An alternative way to derive the phase angle of the analytic signal for local wavenumber estimation</w:t>
      </w:r>
      <w:bookmarkEnd w:id="30"/>
      <w:bookmarkEnd w:id="31"/>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Considering Eq.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_Ref115696283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w:t>
      </w:r>
      <w:r w:rsidR="001720E9" w:rsidRPr="003445C9">
        <w:rPr>
          <w:rFonts w:ascii="Calibri" w:eastAsia="Times New Roman" w:hAnsi="Calibri" w:cs="Times New Roman"/>
          <w:noProof/>
          <w:szCs w:val="26"/>
          <w:lang w:eastAsia="en-US"/>
        </w:rPr>
        <w:t>5</w:t>
      </w:r>
      <w:r w:rsidR="001720E9" w:rsidRPr="003445C9">
        <w:rPr>
          <w:rFonts w:ascii="Calibri" w:eastAsia="Times New Roman" w:hAnsi="Calibri" w:cs="Times New Roman"/>
          <w:szCs w:val="26"/>
          <w:lang w:eastAsia="en-US"/>
        </w:rPr>
        <w:t>)</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which defines the local wavenumber </w:t>
      </w:r>
      <m:oMath>
        <m:r>
          <w:rPr>
            <w:rFonts w:ascii="Cambria Math" w:eastAsia="Times New Roman" w:hAnsi="Cambria Math" w:cs="Times New Roman"/>
            <w:lang w:eastAsia="en-GB"/>
          </w:rPr>
          <m:t>k</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oMath>
      <w:r w:rsidRPr="00245DD7">
        <w:rPr>
          <w:rFonts w:ascii="Calibri" w:eastAsia="Times New Roman" w:hAnsi="Calibri" w:cs="Times New Roman"/>
          <w:lang w:eastAsia="en-GB"/>
        </w:rPr>
        <w:t xml:space="preserve"> as the derivative of the angular </w:t>
      </w:r>
      <w:r w:rsidR="00AE5F2E">
        <w:rPr>
          <w:rFonts w:ascii="Calibri" w:eastAsia="Times New Roman" w:hAnsi="Calibri" w:cs="Times New Roman"/>
          <w:lang w:eastAsia="en-GB"/>
        </w:rPr>
        <w:t>value</w:t>
      </w:r>
      <w:r w:rsidRPr="00245DD7">
        <w:rPr>
          <w:rFonts w:ascii="Calibri" w:eastAsia="Times New Roman" w:hAnsi="Calibri" w:cs="Times New Roman"/>
          <w:lang w:eastAsia="en-GB"/>
        </w:rPr>
        <w:t xml:space="preserve"> </w:t>
      </w:r>
      <m:oMath>
        <m:r>
          <w:rPr>
            <w:rFonts w:ascii="Cambria Math" w:eastAsia="Times New Roman" w:hAnsi="Cambria Math" w:cs="Times New Roman"/>
            <w:lang w:eastAsia="en-GB"/>
          </w:rPr>
          <m:t>φ</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oMath>
      <w:r w:rsidRPr="00245DD7">
        <w:rPr>
          <w:rFonts w:ascii="Calibri" w:eastAsia="Times New Roman" w:hAnsi="Calibri" w:cs="Times New Roman"/>
          <w:lang w:eastAsia="en-GB"/>
        </w:rPr>
        <w:t xml:space="preserve"> in relation to </w:t>
      </w:r>
      <m:oMath>
        <m:r>
          <w:rPr>
            <w:rFonts w:ascii="Cambria Math" w:eastAsia="Times New Roman" w:hAnsi="Cambria Math" w:cs="Times New Roman"/>
            <w:lang w:eastAsia="en-GB"/>
          </w:rPr>
          <m:t>x</m:t>
        </m:r>
      </m:oMath>
      <w:r w:rsidRPr="00245DD7">
        <w:rPr>
          <w:rFonts w:ascii="Calibri" w:eastAsia="Times New Roman" w:hAnsi="Calibri" w:cs="Times New Roman"/>
          <w:lang w:eastAsia="en-GB"/>
        </w:rPr>
        <w:t xml:space="preserve">, once the angular </w:t>
      </w:r>
      <w:r w:rsidR="00B17B15">
        <w:rPr>
          <w:rFonts w:ascii="Calibri" w:eastAsia="Times New Roman" w:hAnsi="Calibri" w:cs="Times New Roman"/>
          <w:lang w:eastAsia="en-GB"/>
        </w:rPr>
        <w:t>value</w:t>
      </w:r>
      <w:r w:rsidR="00B17B15" w:rsidRPr="00245DD7">
        <w:rPr>
          <w:rFonts w:ascii="Calibri" w:eastAsia="Times New Roman" w:hAnsi="Calibri" w:cs="Times New Roman"/>
          <w:lang w:eastAsia="en-GB"/>
        </w:rPr>
        <w:t xml:space="preserve"> </w:t>
      </w:r>
      <w:r w:rsidRPr="00245DD7">
        <w:rPr>
          <w:rFonts w:ascii="Calibri" w:eastAsia="Times New Roman" w:hAnsi="Calibri" w:cs="Times New Roman"/>
          <w:lang w:eastAsia="en-GB"/>
        </w:rPr>
        <w:t xml:space="preserve">is calculated through Eq.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_Ref130377979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w:t>
      </w:r>
      <w:r w:rsidR="001720E9" w:rsidRPr="003445C9">
        <w:rPr>
          <w:rFonts w:ascii="Calibri" w:eastAsia="Times New Roman" w:hAnsi="Calibri" w:cs="Times New Roman"/>
          <w:noProof/>
          <w:szCs w:val="26"/>
          <w:lang w:eastAsia="en-US"/>
        </w:rPr>
        <w:t>14</w:t>
      </w:r>
      <w:r w:rsidR="001720E9" w:rsidRPr="003445C9">
        <w:rPr>
          <w:rFonts w:ascii="Calibri" w:eastAsia="Times New Roman" w:hAnsi="Calibri" w:cs="Times New Roman"/>
          <w:szCs w:val="26"/>
          <w:lang w:eastAsia="en-US"/>
        </w:rPr>
        <w:t>)</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or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_Ref130378783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w:t>
      </w:r>
      <w:r w:rsidR="001720E9" w:rsidRPr="003445C9">
        <w:rPr>
          <w:rFonts w:ascii="Calibri" w:eastAsia="Times New Roman" w:hAnsi="Calibri" w:cs="Times New Roman"/>
          <w:noProof/>
          <w:szCs w:val="26"/>
          <w:lang w:eastAsia="en-US"/>
        </w:rPr>
        <w:t>15</w:t>
      </w:r>
      <w:r w:rsidR="001720E9" w:rsidRPr="003445C9">
        <w:rPr>
          <w:rFonts w:ascii="Calibri" w:eastAsia="Times New Roman" w:hAnsi="Calibri" w:cs="Times New Roman"/>
          <w:szCs w:val="26"/>
          <w:lang w:eastAsia="en-US"/>
        </w:rPr>
        <w:t>)</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its approximate derivative can be determined numerically by dividing the difference between adjacent points by the spatial step </w:t>
      </w:r>
      <m:oMath>
        <m:r>
          <w:rPr>
            <w:rFonts w:ascii="Cambria Math" w:eastAsia="Times New Roman" w:hAnsi="Cambria Math" w:cs="Times New Roman"/>
            <w:lang w:eastAsia="en-GB"/>
          </w:rPr>
          <m:t>∆x</m:t>
        </m:r>
      </m:oMath>
      <w:r w:rsidRPr="00245DD7">
        <w:rPr>
          <w:rFonts w:ascii="Calibri" w:eastAsia="Times New Roman" w:hAnsi="Calibri" w:cs="Times New Roman"/>
          <w:lang w:eastAsia="en-GB"/>
        </w:rPr>
        <w:t xml:space="preserve"> (see Eq. (4)). This is a straightforward implementation with the downside of reducing the spectrum domain by one point. If </w:t>
      </w:r>
      <m:oMath>
        <m:r>
          <w:rPr>
            <w:rFonts w:ascii="Cambria Math" w:eastAsia="Times New Roman" w:hAnsi="Cambria Math" w:cs="Times New Roman"/>
            <w:lang w:eastAsia="en-GB"/>
          </w:rPr>
          <m:t>N</m:t>
        </m:r>
      </m:oMath>
      <w:r w:rsidRPr="00245DD7">
        <w:rPr>
          <w:rFonts w:ascii="Calibri" w:eastAsia="Times New Roman" w:hAnsi="Calibri" w:cs="Times New Roman"/>
          <w:lang w:eastAsia="en-GB"/>
        </w:rPr>
        <w:t xml:space="preserve"> points define the sampled signal </w:t>
      </w:r>
      <m:oMath>
        <m:r>
          <w:rPr>
            <w:rFonts w:ascii="Cambria Math" w:eastAsia="Times New Roman" w:hAnsi="Cambria Math" w:cs="Times New Roman"/>
            <w:lang w:eastAsia="en-GB"/>
          </w:rPr>
          <m:t>F(x)</m:t>
        </m:r>
      </m:oMath>
      <w:r w:rsidRPr="00245DD7">
        <w:rPr>
          <w:rFonts w:ascii="Calibri" w:eastAsia="Times New Roman" w:hAnsi="Calibri" w:cs="Times New Roman"/>
          <w:lang w:eastAsia="en-GB"/>
        </w:rPr>
        <w:t xml:space="preserve">, the local wavenumbers can only be calculated for </w:t>
      </w:r>
      <m:oMath>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N-1</m:t>
            </m:r>
          </m:e>
        </m:d>
      </m:oMath>
      <w:r w:rsidRPr="00245DD7">
        <w:rPr>
          <w:rFonts w:ascii="Calibri" w:eastAsia="Times New Roman" w:hAnsi="Calibri" w:cs="Times New Roman"/>
          <w:lang w:eastAsia="en-GB"/>
        </w:rPr>
        <w:t xml:space="preserve"> positions. That is, one wavenumber estimation is performed between every two points of available data. </w:t>
      </w:r>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Alternatively, if an analytical expression is known for the angular </w:t>
      </w:r>
      <w:r w:rsidR="00AE5F2E">
        <w:rPr>
          <w:rFonts w:ascii="Calibri" w:eastAsia="Times New Roman" w:hAnsi="Calibri" w:cs="Times New Roman"/>
          <w:lang w:eastAsia="en-GB"/>
        </w:rPr>
        <w:t>value</w:t>
      </w:r>
      <w:r w:rsidRPr="00245DD7">
        <w:rPr>
          <w:rFonts w:ascii="Calibri" w:eastAsia="Times New Roman" w:hAnsi="Calibri" w:cs="Times New Roman"/>
          <w:lang w:eastAsia="en-GB"/>
        </w:rPr>
        <w:t xml:space="preserve"> </w:t>
      </w:r>
      <m:oMath>
        <m:r>
          <w:rPr>
            <w:rFonts w:ascii="Cambria Math" w:eastAsia="Times New Roman" w:hAnsi="Cambria Math" w:cs="Times New Roman"/>
            <w:lang w:eastAsia="en-GB"/>
          </w:rPr>
          <m:t>φ</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oMath>
      <w:r w:rsidRPr="00245DD7">
        <w:rPr>
          <w:rFonts w:ascii="Calibri" w:eastAsia="Times New Roman" w:hAnsi="Calibri" w:cs="Times New Roman"/>
          <w:lang w:eastAsia="en-GB"/>
        </w:rPr>
        <w:t xml:space="preserve">, its derivative can also be determined analytically. In this case, consider Eqs. (5) and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_Ref130378783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w:t>
      </w:r>
      <w:r w:rsidR="001720E9" w:rsidRPr="003445C9">
        <w:rPr>
          <w:rFonts w:ascii="Calibri" w:eastAsia="Times New Roman" w:hAnsi="Calibri" w:cs="Times New Roman"/>
          <w:noProof/>
          <w:szCs w:val="26"/>
          <w:lang w:eastAsia="en-US"/>
        </w:rPr>
        <w:t>15</w:t>
      </w:r>
      <w:r w:rsidR="001720E9" w:rsidRPr="003445C9">
        <w:rPr>
          <w:rFonts w:ascii="Calibri" w:eastAsia="Times New Roman" w:hAnsi="Calibri" w:cs="Times New Roman"/>
          <w:szCs w:val="26"/>
          <w:lang w:eastAsia="en-US"/>
        </w:rPr>
        <w:t>)</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with </w:t>
      </w:r>
      <m:oMath>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1</m:t>
            </m:r>
          </m:sub>
        </m:sSub>
        <m:r>
          <w:rPr>
            <w:rFonts w:ascii="Cambria Math" w:eastAsia="Times New Roman" w:hAnsi="Cambria Math" w:cs="Times New Roman"/>
            <w:lang w:eastAsia="en-GB"/>
          </w:rPr>
          <m:t>(x)</m:t>
        </m:r>
      </m:oMath>
      <w:r w:rsidRPr="00245DD7">
        <w:rPr>
          <w:rFonts w:ascii="Calibri" w:eastAsia="Times New Roman" w:hAnsi="Calibri" w:cs="Times New Roman"/>
          <w:iCs/>
          <w:lang w:eastAsia="en-GB"/>
        </w:rPr>
        <w:t xml:space="preserve"> as the analytical expression of </w:t>
      </w:r>
      <m:oMath>
        <m:r>
          <w:rPr>
            <w:rFonts w:ascii="Cambria Math" w:eastAsia="Times New Roman" w:hAnsi="Cambria Math" w:cs="Times New Roman"/>
            <w:lang w:eastAsia="en-GB"/>
          </w:rPr>
          <m:t>F(x)</m:t>
        </m:r>
        <m:r>
          <m:rPr>
            <m:sty m:val="p"/>
          </m:rPr>
          <w:rPr>
            <w:rFonts w:ascii="Cambria Math" w:eastAsia="Times New Roman" w:hAnsi="Cambria Math" w:cs="Times New Roman"/>
            <w:lang w:eastAsia="en-GB"/>
          </w:rPr>
          <m:t xml:space="preserve"> </m:t>
        </m:r>
      </m:oMath>
      <w:r w:rsidRPr="00245DD7">
        <w:rPr>
          <w:rFonts w:ascii="Calibri" w:eastAsia="Times New Roman" w:hAnsi="Calibri" w:cs="Times New Roman"/>
          <w:lang w:eastAsia="en-GB"/>
        </w:rPr>
        <w:t>can be rewritten as</w:t>
      </w:r>
    </w:p>
    <w:tbl>
      <w:tblPr>
        <w:tblW w:w="0" w:type="auto"/>
        <w:tblLook w:val="04A0" w:firstRow="1" w:lastRow="0" w:firstColumn="1" w:lastColumn="0" w:noHBand="0" w:noVBand="1"/>
      </w:tblPr>
      <w:tblGrid>
        <w:gridCol w:w="737"/>
        <w:gridCol w:w="6731"/>
        <w:gridCol w:w="1036"/>
      </w:tblGrid>
      <w:tr w:rsidR="00245DD7" w:rsidRPr="00245DD7" w:rsidTr="001720E9">
        <w:tc>
          <w:tcPr>
            <w:tcW w:w="759" w:type="dxa"/>
          </w:tcPr>
          <w:p w:rsidR="00245DD7" w:rsidRPr="00245DD7" w:rsidRDefault="00245DD7" w:rsidP="00245DD7">
            <w:pPr>
              <w:spacing w:before="200" w:after="0" w:line="360" w:lineRule="atLeast"/>
              <w:jc w:val="both"/>
              <w:rPr>
                <w:rFonts w:ascii="Calibri" w:eastAsia="Times New Roman" w:hAnsi="Calibri" w:cs="Times New Roman"/>
              </w:rPr>
            </w:pPr>
          </w:p>
        </w:tc>
        <w:tc>
          <w:tcPr>
            <w:tcW w:w="6944" w:type="dxa"/>
          </w:tcPr>
          <w:p w:rsidR="00245DD7" w:rsidRPr="00245DD7" w:rsidRDefault="00245DD7" w:rsidP="00245DD7">
            <w:pPr>
              <w:spacing w:before="200" w:after="0" w:line="360" w:lineRule="atLeast"/>
              <w:jc w:val="both"/>
              <w:rPr>
                <w:rFonts w:ascii="Calibri" w:eastAsia="Times New Roman" w:hAnsi="Calibri" w:cs="Times New Roman"/>
                <w:iCs/>
                <w:lang w:eastAsia="en-GB"/>
              </w:rPr>
            </w:pPr>
            <m:oMathPara>
              <m:oMath>
                <m:r>
                  <w:rPr>
                    <w:rFonts w:ascii="Cambria Math" w:eastAsia="Times New Roman" w:hAnsi="Cambria Math" w:cs="Times New Roman"/>
                    <w:lang w:eastAsia="en-GB"/>
                  </w:rPr>
                  <m:t>k</m:t>
                </m:r>
                <m:d>
                  <m:dPr>
                    <m:ctrlPr>
                      <w:rPr>
                        <w:rFonts w:ascii="Cambria Math" w:eastAsia="Times New Roman" w:hAnsi="Cambria Math" w:cs="Times New Roman"/>
                        <w:i/>
                        <w:iCs/>
                        <w:lang w:eastAsia="en-GB"/>
                      </w:rPr>
                    </m:ctrlPr>
                  </m:dPr>
                  <m:e>
                    <m:r>
                      <w:rPr>
                        <w:rFonts w:ascii="Cambria Math" w:eastAsia="Times New Roman" w:hAnsi="Cambria Math" w:cs="Times New Roman"/>
                        <w:lang w:eastAsia="en-GB"/>
                      </w:rPr>
                      <m:t>x</m:t>
                    </m:r>
                  </m:e>
                </m:d>
                <m:r>
                  <w:rPr>
                    <w:rFonts w:ascii="Cambria Math" w:eastAsia="Times New Roman" w:hAnsi="Cambria Math" w:cs="Times New Roman"/>
                    <w:lang w:eastAsia="en-GB"/>
                  </w:rPr>
                  <m:t>=-</m:t>
                </m:r>
                <m:f>
                  <m:fPr>
                    <m:ctrlPr>
                      <w:rPr>
                        <w:rFonts w:ascii="Cambria Math" w:eastAsia="Times New Roman" w:hAnsi="Cambria Math" w:cs="Times New Roman"/>
                        <w:i/>
                        <w:lang w:eastAsia="en-GB"/>
                      </w:rPr>
                    </m:ctrlPr>
                  </m:fPr>
                  <m:num>
                    <m:r>
                      <m:rPr>
                        <m:sty m:val="p"/>
                      </m:rPr>
                      <w:rPr>
                        <w:rFonts w:ascii="Cambria Math" w:eastAsia="Times New Roman" w:hAnsi="Cambria Math" w:cs="Times New Roman"/>
                        <w:lang w:eastAsia="en-GB"/>
                      </w:rPr>
                      <m:t xml:space="preserve"> </m:t>
                    </m:r>
                    <m:sSup>
                      <m:sSupPr>
                        <m:ctrlPr>
                          <w:rPr>
                            <w:rFonts w:ascii="Cambria Math" w:eastAsia="Times New Roman" w:hAnsi="Cambria Math" w:cs="Times New Roman"/>
                            <w:i/>
                            <w:iCs/>
                            <w:lang w:eastAsia="en-GB"/>
                          </w:rPr>
                        </m:ctrlPr>
                      </m:sSupPr>
                      <m:e>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1</m:t>
                            </m:r>
                          </m:sub>
                        </m:sSub>
                      </m:e>
                      <m:sup>
                        <m:r>
                          <w:rPr>
                            <w:rFonts w:ascii="Cambria Math" w:eastAsia="Times New Roman" w:hAnsi="Cambria Math" w:cs="Times New Roman"/>
                            <w:lang w:eastAsia="en-GB"/>
                          </w:rPr>
                          <m:t>'</m:t>
                        </m:r>
                      </m:sup>
                    </m:sSup>
                    <m:r>
                      <w:rPr>
                        <w:rFonts w:ascii="Cambria Math" w:eastAsia="Times New Roman" w:hAnsi="Cambria Math" w:cs="Times New Roman"/>
                        <w:lang w:eastAsia="en-GB"/>
                      </w:rPr>
                      <m:t>(x)</m:t>
                    </m:r>
                  </m:num>
                  <m:den>
                    <m:rad>
                      <m:radPr>
                        <m:degHide m:val="1"/>
                        <m:ctrlPr>
                          <w:rPr>
                            <w:rFonts w:ascii="Cambria Math" w:eastAsia="Times New Roman" w:hAnsi="Cambria Math" w:cs="Times New Roman"/>
                            <w:lang w:eastAsia="en-GB"/>
                          </w:rPr>
                        </m:ctrlPr>
                      </m:radPr>
                      <m:deg/>
                      <m:e>
                        <m:r>
                          <w:rPr>
                            <w:rFonts w:ascii="Cambria Math" w:eastAsia="Times New Roman" w:hAnsi="Cambria Math" w:cs="Times New Roman"/>
                            <w:lang w:eastAsia="en-GB"/>
                          </w:rPr>
                          <m:t>1-</m:t>
                        </m:r>
                        <m:sSup>
                          <m:sSupPr>
                            <m:ctrlPr>
                              <w:rPr>
                                <w:rFonts w:ascii="Cambria Math" w:eastAsia="Times New Roman" w:hAnsi="Cambria Math" w:cs="Times New Roman"/>
                                <w:i/>
                                <w:iCs/>
                                <w:lang w:eastAsia="en-GB"/>
                              </w:rPr>
                            </m:ctrlPr>
                          </m:sSupPr>
                          <m:e>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1</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x</m:t>
                                </m:r>
                              </m:e>
                            </m:d>
                          </m:e>
                          <m:sup>
                            <m:r>
                              <w:rPr>
                                <w:rFonts w:ascii="Cambria Math" w:eastAsia="Times New Roman" w:hAnsi="Cambria Math" w:cs="Times New Roman"/>
                                <w:lang w:eastAsia="en-GB"/>
                              </w:rPr>
                              <m:t>2</m:t>
                            </m:r>
                          </m:sup>
                        </m:sSup>
                        <m:r>
                          <m:rPr>
                            <m:sty m:val="p"/>
                          </m:rPr>
                          <w:rPr>
                            <w:rFonts w:ascii="Cambria Math" w:eastAsia="Times New Roman" w:hAnsi="Cambria Math" w:cs="Times New Roman"/>
                            <w:lang w:eastAsia="en-GB"/>
                          </w:rPr>
                          <m:t xml:space="preserve"> </m:t>
                        </m:r>
                      </m:e>
                    </m:rad>
                  </m:den>
                </m:f>
              </m:oMath>
            </m:oMathPara>
          </w:p>
        </w:tc>
        <w:tc>
          <w:tcPr>
            <w:tcW w:w="1056" w:type="dxa"/>
            <w:vAlign w:val="center"/>
          </w:tcPr>
          <w:p w:rsidR="00245DD7" w:rsidRPr="00245DD7" w:rsidRDefault="00245DD7" w:rsidP="00245DD7">
            <w:pPr>
              <w:keepNext/>
              <w:tabs>
                <w:tab w:val="left" w:pos="1418"/>
              </w:tabs>
              <w:spacing w:before="120" w:after="120" w:line="360" w:lineRule="atLeast"/>
              <w:ind w:left="1134" w:hanging="1134"/>
              <w:contextualSpacing/>
              <w:jc w:val="both"/>
              <w:rPr>
                <w:rFonts w:ascii="Calibri" w:eastAsia="Times New Roman" w:hAnsi="Calibri" w:cs="Times New Roman"/>
                <w:szCs w:val="26"/>
                <w:lang w:eastAsia="en-US"/>
              </w:rPr>
            </w:pPr>
            <w:bookmarkStart w:id="32" w:name="_Ref130379435"/>
            <w:r w:rsidRPr="00245DD7">
              <w:rPr>
                <w:rFonts w:ascii="Calibri" w:eastAsia="Times New Roman" w:hAnsi="Calibri" w:cs="Times New Roman"/>
                <w:szCs w:val="26"/>
                <w:lang w:eastAsia="en-US"/>
              </w:rPr>
              <w:t>(</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Equation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16</w:t>
            </w:r>
            <w:r w:rsidRPr="00245DD7">
              <w:rPr>
                <w:rFonts w:ascii="Calibri" w:eastAsia="Times New Roman" w:hAnsi="Calibri" w:cs="Times New Roman"/>
                <w:szCs w:val="26"/>
                <w:lang w:eastAsia="en-US"/>
              </w:rPr>
              <w:fldChar w:fldCharType="end"/>
            </w:r>
            <w:r w:rsidRPr="00245DD7">
              <w:rPr>
                <w:rFonts w:ascii="Calibri" w:eastAsia="Times New Roman" w:hAnsi="Calibri" w:cs="Times New Roman"/>
                <w:szCs w:val="26"/>
                <w:lang w:eastAsia="en-US"/>
              </w:rPr>
              <w:t>)</w:t>
            </w:r>
            <w:bookmarkEnd w:id="32"/>
          </w:p>
        </w:tc>
      </w:tr>
    </w:tbl>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Hence, the local wavenumber can be calculated for all sampling points </w:t>
      </w:r>
      <m:oMath>
        <m:r>
          <w:rPr>
            <w:rFonts w:ascii="Cambria Math" w:eastAsia="Times New Roman" w:hAnsi="Cambria Math" w:cs="Times New Roman"/>
            <w:lang w:eastAsia="en-GB"/>
          </w:rPr>
          <m:t>N</m:t>
        </m:r>
      </m:oMath>
      <w:r w:rsidRPr="00245DD7">
        <w:rPr>
          <w:rFonts w:ascii="Calibri" w:eastAsia="Times New Roman" w:hAnsi="Calibri" w:cs="Times New Roman"/>
          <w:lang w:eastAsia="en-GB"/>
        </w:rPr>
        <w:t xml:space="preserve"> through Eq.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_Ref130379435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w:t>
      </w:r>
      <w:r w:rsidR="001720E9" w:rsidRPr="003445C9">
        <w:rPr>
          <w:rFonts w:ascii="Calibri" w:eastAsia="Times New Roman" w:hAnsi="Calibri" w:cs="Times New Roman"/>
          <w:noProof/>
          <w:szCs w:val="26"/>
          <w:lang w:eastAsia="en-US"/>
        </w:rPr>
        <w:t>16</w:t>
      </w:r>
      <w:r w:rsidR="001720E9" w:rsidRPr="003445C9">
        <w:rPr>
          <w:rFonts w:ascii="Calibri" w:eastAsia="Times New Roman" w:hAnsi="Calibri" w:cs="Times New Roman"/>
          <w:szCs w:val="26"/>
          <w:lang w:eastAsia="en-US"/>
        </w:rPr>
        <w:t>)</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if the derivative </w:t>
      </w:r>
      <m:oMath>
        <m:sSup>
          <m:sSupPr>
            <m:ctrlPr>
              <w:rPr>
                <w:rFonts w:ascii="Cambria Math" w:eastAsia="Times New Roman" w:hAnsi="Cambria Math" w:cs="Times New Roman"/>
                <w:i/>
                <w:iCs/>
                <w:lang w:eastAsia="en-GB"/>
              </w:rPr>
            </m:ctrlPr>
          </m:sSupPr>
          <m:e>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1</m:t>
                </m:r>
              </m:sub>
            </m:sSub>
          </m:e>
          <m:sup>
            <m:r>
              <w:rPr>
                <w:rFonts w:ascii="Cambria Math" w:eastAsia="Times New Roman" w:hAnsi="Cambria Math" w:cs="Times New Roman"/>
                <w:lang w:eastAsia="en-GB"/>
              </w:rPr>
              <m:t>'</m:t>
            </m:r>
          </m:sup>
        </m:sSup>
        <m:r>
          <w:rPr>
            <w:rFonts w:ascii="Cambria Math" w:eastAsia="Times New Roman" w:hAnsi="Cambria Math" w:cs="Times New Roman"/>
            <w:lang w:eastAsia="en-GB"/>
          </w:rPr>
          <m:t>(x)</m:t>
        </m:r>
      </m:oMath>
      <w:r w:rsidRPr="00245DD7">
        <w:rPr>
          <w:rFonts w:ascii="Calibri" w:eastAsia="Times New Roman" w:hAnsi="Calibri" w:cs="Times New Roman"/>
          <w:lang w:eastAsia="en-GB"/>
        </w:rPr>
        <w:t xml:space="preserve"> can be determined exactly. </w:t>
      </w:r>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A problem may arise for this expression when </w:t>
      </w:r>
      <m:oMath>
        <m:r>
          <w:rPr>
            <w:rFonts w:ascii="Cambria Math" w:eastAsia="Times New Roman" w:hAnsi="Cambria Math" w:cs="Times New Roman"/>
            <w:lang w:eastAsia="en-GB"/>
          </w:rPr>
          <m:t>x</m:t>
        </m:r>
      </m:oMath>
      <w:r w:rsidRPr="00245DD7">
        <w:rPr>
          <w:rFonts w:ascii="Calibri" w:eastAsia="Times New Roman" w:hAnsi="Calibri" w:cs="Times New Roman"/>
          <w:lang w:eastAsia="en-GB"/>
        </w:rPr>
        <w:t xml:space="preserve"> approaches a trough or peak location, </w:t>
      </w: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x</m:t>
            </m:r>
          </m:e>
          <m:sub>
            <m:r>
              <w:rPr>
                <w:rFonts w:ascii="Cambria Math" w:eastAsia="Times New Roman" w:hAnsi="Cambria Math" w:cs="Times New Roman"/>
                <w:lang w:eastAsia="en-GB"/>
              </w:rPr>
              <m:t>p</m:t>
            </m:r>
          </m:sub>
        </m:sSub>
      </m:oMath>
      <w:r w:rsidRPr="00245DD7">
        <w:rPr>
          <w:rFonts w:ascii="Calibri" w:eastAsia="Times New Roman" w:hAnsi="Calibri" w:cs="Times New Roman"/>
          <w:lang w:eastAsia="en-GB"/>
        </w:rPr>
        <w:t xml:space="preserve">. As these are minima and maxima of </w:t>
      </w:r>
      <m:oMath>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1</m:t>
            </m:r>
          </m:sub>
        </m:sSub>
        <m:r>
          <w:rPr>
            <w:rFonts w:ascii="Cambria Math" w:eastAsia="Times New Roman" w:hAnsi="Cambria Math" w:cs="Times New Roman"/>
            <w:lang w:eastAsia="en-GB"/>
          </w:rPr>
          <m:t>(x)</m:t>
        </m:r>
      </m:oMath>
      <w:r w:rsidRPr="00245DD7">
        <w:rPr>
          <w:rFonts w:ascii="Calibri" w:eastAsia="Times New Roman" w:hAnsi="Calibri" w:cs="Times New Roman"/>
          <w:lang w:eastAsia="en-GB"/>
        </w:rPr>
        <w:t xml:space="preserve">, its derivative </w:t>
      </w:r>
      <m:oMath>
        <m:sSup>
          <m:sSupPr>
            <m:ctrlPr>
              <w:rPr>
                <w:rFonts w:ascii="Cambria Math" w:eastAsia="Times New Roman" w:hAnsi="Cambria Math" w:cs="Times New Roman"/>
                <w:i/>
                <w:iCs/>
                <w:lang w:eastAsia="en-GB"/>
              </w:rPr>
            </m:ctrlPr>
          </m:sSupPr>
          <m:e>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1</m:t>
                </m:r>
              </m:sub>
            </m:sSub>
          </m:e>
          <m:sup>
            <m:r>
              <w:rPr>
                <w:rFonts w:ascii="Cambria Math" w:eastAsia="Times New Roman" w:hAnsi="Cambria Math" w:cs="Times New Roman"/>
                <w:lang w:eastAsia="en-GB"/>
              </w:rPr>
              <m:t>'</m:t>
            </m:r>
          </m:sup>
        </m:sSup>
        <m:r>
          <w:rPr>
            <w:rFonts w:ascii="Cambria Math" w:eastAsia="Times New Roman" w:hAnsi="Cambria Math" w:cs="Times New Roman"/>
            <w:lang w:eastAsia="en-GB"/>
          </w:rPr>
          <m:t>(x)</m:t>
        </m:r>
      </m:oMath>
      <w:r w:rsidRPr="00245DD7">
        <w:rPr>
          <w:rFonts w:ascii="Calibri" w:eastAsia="Times New Roman" w:hAnsi="Calibri" w:cs="Times New Roman"/>
          <w:lang w:eastAsia="en-GB"/>
        </w:rPr>
        <w:t xml:space="preserve"> tends to zero and because it is normalised, </w:t>
      </w:r>
      <m:oMath>
        <m:sSup>
          <m:sSupPr>
            <m:ctrlPr>
              <w:rPr>
                <w:rFonts w:ascii="Cambria Math" w:eastAsia="Times New Roman" w:hAnsi="Cambria Math" w:cs="Times New Roman"/>
                <w:i/>
                <w:iCs/>
                <w:lang w:eastAsia="en-GB"/>
              </w:rPr>
            </m:ctrlPr>
          </m:sSupPr>
          <m:e>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1</m:t>
                </m:r>
              </m:sub>
            </m:sSub>
            <m:r>
              <w:rPr>
                <w:rFonts w:ascii="Cambria Math" w:eastAsia="Times New Roman" w:hAnsi="Cambria Math" w:cs="Times New Roman"/>
                <w:lang w:eastAsia="en-GB"/>
              </w:rPr>
              <m:t>(x)</m:t>
            </m:r>
          </m:e>
          <m:sup>
            <m:r>
              <w:rPr>
                <w:rFonts w:ascii="Cambria Math" w:eastAsia="Times New Roman" w:hAnsi="Cambria Math" w:cs="Times New Roman"/>
                <w:lang w:eastAsia="en-GB"/>
              </w:rPr>
              <m:t>2</m:t>
            </m:r>
          </m:sup>
        </m:sSup>
      </m:oMath>
      <w:r w:rsidRPr="00245DD7">
        <w:rPr>
          <w:rFonts w:ascii="Calibri" w:eastAsia="Times New Roman" w:hAnsi="Calibri" w:cs="Times New Roman"/>
          <w:iCs/>
          <w:lang w:eastAsia="en-GB"/>
        </w:rPr>
        <w:t xml:space="preserve"> tends to unity, causing both the numerator and</w:t>
      </w:r>
      <w:r w:rsidRPr="00245DD7">
        <w:rPr>
          <w:rFonts w:ascii="Calibri" w:eastAsia="Times New Roman" w:hAnsi="Calibri" w:cs="Times New Roman"/>
          <w:lang w:eastAsia="en-GB"/>
        </w:rPr>
        <w:t xml:space="preserve"> the denominator to be zero. L'Hôpital's rule can be applied, leading to</w:t>
      </w:r>
    </w:p>
    <w:tbl>
      <w:tblPr>
        <w:tblW w:w="0" w:type="auto"/>
        <w:tblLook w:val="04A0" w:firstRow="1" w:lastRow="0" w:firstColumn="1" w:lastColumn="0" w:noHBand="0" w:noVBand="1"/>
      </w:tblPr>
      <w:tblGrid>
        <w:gridCol w:w="735"/>
        <w:gridCol w:w="6734"/>
        <w:gridCol w:w="1035"/>
      </w:tblGrid>
      <w:tr w:rsidR="00245DD7" w:rsidRPr="00245DD7" w:rsidTr="00792392">
        <w:tc>
          <w:tcPr>
            <w:tcW w:w="759" w:type="dxa"/>
          </w:tcPr>
          <w:p w:rsidR="00245DD7" w:rsidRPr="00245DD7" w:rsidRDefault="00245DD7" w:rsidP="00245DD7">
            <w:pPr>
              <w:spacing w:before="200" w:after="0" w:line="360" w:lineRule="atLeast"/>
              <w:jc w:val="both"/>
              <w:rPr>
                <w:rFonts w:ascii="Calibri" w:eastAsia="Times New Roman" w:hAnsi="Calibri" w:cs="Times New Roman"/>
              </w:rPr>
            </w:pPr>
          </w:p>
        </w:tc>
        <w:tc>
          <w:tcPr>
            <w:tcW w:w="6944" w:type="dxa"/>
          </w:tcPr>
          <w:p w:rsidR="00245DD7" w:rsidRPr="00245DD7" w:rsidRDefault="00245DD7" w:rsidP="00245DD7">
            <w:pPr>
              <w:spacing w:before="200" w:after="0" w:line="360" w:lineRule="atLeast"/>
              <w:jc w:val="both"/>
              <w:rPr>
                <w:rFonts w:ascii="Calibri" w:eastAsia="Times New Roman" w:hAnsi="Calibri" w:cs="Times New Roman"/>
                <w:iCs/>
                <w:lang w:eastAsia="en-GB"/>
              </w:rPr>
            </w:pPr>
            <m:oMathPara>
              <m:oMath>
                <m:r>
                  <w:rPr>
                    <w:rFonts w:ascii="Cambria Math" w:eastAsia="Times New Roman" w:hAnsi="Cambria Math" w:cs="Times New Roman"/>
                    <w:lang w:eastAsia="en-GB"/>
                  </w:rPr>
                  <m:t>k</m:t>
                </m:r>
                <m:d>
                  <m:dPr>
                    <m:ctrlPr>
                      <w:rPr>
                        <w:rFonts w:ascii="Cambria Math" w:eastAsia="Times New Roman" w:hAnsi="Cambria Math" w:cs="Times New Roman"/>
                        <w:i/>
                        <w:iCs/>
                        <w:lang w:eastAsia="en-GB"/>
                      </w:rPr>
                    </m:ctrlPr>
                  </m:dPr>
                  <m:e>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x</m:t>
                        </m:r>
                      </m:e>
                      <m:sub>
                        <m:r>
                          <w:rPr>
                            <w:rFonts w:ascii="Cambria Math" w:eastAsia="Times New Roman" w:hAnsi="Cambria Math" w:cs="Times New Roman"/>
                            <w:lang w:eastAsia="en-GB"/>
                          </w:rPr>
                          <m:t>p</m:t>
                        </m:r>
                      </m:sub>
                    </m:sSub>
                  </m:e>
                </m:d>
                <m:r>
                  <w:rPr>
                    <w:rFonts w:ascii="Cambria Math" w:eastAsia="Times New Roman" w:hAnsi="Cambria Math" w:cs="Times New Roman"/>
                    <w:lang w:eastAsia="en-GB"/>
                  </w:rPr>
                  <m:t>=</m:t>
                </m:r>
                <m:limLow>
                  <m:limLowPr>
                    <m:ctrlPr>
                      <w:rPr>
                        <w:rFonts w:ascii="Cambria Math" w:eastAsia="Times New Roman" w:hAnsi="Cambria Math" w:cs="Times New Roman"/>
                        <w:i/>
                        <w:iCs/>
                        <w:lang w:eastAsia="en-GB"/>
                      </w:rPr>
                    </m:ctrlPr>
                  </m:limLowPr>
                  <m:e>
                    <m:r>
                      <w:rPr>
                        <w:rFonts w:ascii="Cambria Math" w:eastAsia="Times New Roman" w:hAnsi="Cambria Math" w:cs="Times New Roman"/>
                        <w:lang w:eastAsia="en-GB"/>
                      </w:rPr>
                      <m:t>lim</m:t>
                    </m:r>
                  </m:e>
                  <m:lim>
                    <m:r>
                      <w:rPr>
                        <w:rFonts w:ascii="Cambria Math" w:eastAsia="Times New Roman" w:hAnsi="Cambria Math" w:cs="Times New Roman"/>
                        <w:lang w:eastAsia="en-GB"/>
                      </w:rPr>
                      <m:t>x→</m:t>
                    </m:r>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x</m:t>
                        </m:r>
                      </m:e>
                      <m:sub>
                        <m:r>
                          <w:rPr>
                            <w:rFonts w:ascii="Cambria Math" w:eastAsia="Times New Roman" w:hAnsi="Cambria Math" w:cs="Times New Roman"/>
                            <w:lang w:eastAsia="en-GB"/>
                          </w:rPr>
                          <m:t>p</m:t>
                        </m:r>
                      </m:sub>
                    </m:sSub>
                  </m:lim>
                </m:limLow>
                <m:r>
                  <w:rPr>
                    <w:rFonts w:ascii="Cambria Math" w:eastAsia="Times New Roman" w:hAnsi="Cambria Math" w:cs="Times New Roman"/>
                    <w:lang w:eastAsia="en-GB"/>
                  </w:rPr>
                  <m:t>-</m:t>
                </m:r>
                <m:f>
                  <m:fPr>
                    <m:ctrlPr>
                      <w:rPr>
                        <w:rFonts w:ascii="Cambria Math" w:eastAsia="Times New Roman" w:hAnsi="Cambria Math" w:cs="Times New Roman"/>
                        <w:i/>
                        <w:iCs/>
                        <w:lang w:eastAsia="en-GB"/>
                      </w:rPr>
                    </m:ctrlPr>
                  </m:fPr>
                  <m:num>
                    <m:sSup>
                      <m:sSupPr>
                        <m:ctrlPr>
                          <w:rPr>
                            <w:rFonts w:ascii="Cambria Math" w:eastAsia="Times New Roman" w:hAnsi="Cambria Math" w:cs="Times New Roman"/>
                            <w:i/>
                            <w:iCs/>
                            <w:lang w:eastAsia="en-GB"/>
                          </w:rPr>
                        </m:ctrlPr>
                      </m:sSupPr>
                      <m:e>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1</m:t>
                            </m:r>
                          </m:sub>
                        </m:sSub>
                      </m:e>
                      <m:sup>
                        <m:r>
                          <w:rPr>
                            <w:rFonts w:ascii="Cambria Math" w:eastAsia="Times New Roman" w:hAnsi="Cambria Math" w:cs="Times New Roman"/>
                            <w:lang w:eastAsia="en-GB"/>
                          </w:rPr>
                          <m:t>''</m:t>
                        </m:r>
                      </m:sup>
                    </m:sSup>
                    <m:r>
                      <w:rPr>
                        <w:rFonts w:ascii="Cambria Math" w:eastAsia="Times New Roman" w:hAnsi="Cambria Math" w:cs="Times New Roman"/>
                        <w:lang w:eastAsia="en-GB"/>
                      </w:rPr>
                      <m:t>(x)</m:t>
                    </m:r>
                    <m:rad>
                      <m:radPr>
                        <m:degHide m:val="1"/>
                        <m:ctrlPr>
                          <w:rPr>
                            <w:rFonts w:ascii="Cambria Math" w:eastAsia="Times New Roman" w:hAnsi="Cambria Math" w:cs="Times New Roman"/>
                            <w:lang w:eastAsia="en-GB"/>
                          </w:rPr>
                        </m:ctrlPr>
                      </m:radPr>
                      <m:deg/>
                      <m:e>
                        <m:r>
                          <w:rPr>
                            <w:rFonts w:ascii="Cambria Math" w:eastAsia="Times New Roman" w:hAnsi="Cambria Math" w:cs="Times New Roman"/>
                            <w:lang w:eastAsia="en-GB"/>
                          </w:rPr>
                          <m:t>1-</m:t>
                        </m:r>
                        <m:sSup>
                          <m:sSupPr>
                            <m:ctrlPr>
                              <w:rPr>
                                <w:rFonts w:ascii="Cambria Math" w:eastAsia="Times New Roman" w:hAnsi="Cambria Math" w:cs="Times New Roman"/>
                                <w:i/>
                                <w:iCs/>
                                <w:lang w:eastAsia="en-GB"/>
                              </w:rPr>
                            </m:ctrlPr>
                          </m:sSupPr>
                          <m:e>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1</m:t>
                                </m:r>
                              </m:sub>
                            </m:sSub>
                            <m:r>
                              <w:rPr>
                                <w:rFonts w:ascii="Cambria Math" w:eastAsia="Times New Roman" w:hAnsi="Cambria Math" w:cs="Times New Roman"/>
                                <w:lang w:eastAsia="en-GB"/>
                              </w:rPr>
                              <m:t>(x)</m:t>
                            </m:r>
                          </m:e>
                          <m:sup>
                            <m:r>
                              <w:rPr>
                                <w:rFonts w:ascii="Cambria Math" w:eastAsia="Times New Roman" w:hAnsi="Cambria Math" w:cs="Times New Roman"/>
                                <w:lang w:eastAsia="en-GB"/>
                              </w:rPr>
                              <m:t>2</m:t>
                            </m:r>
                          </m:sup>
                        </m:sSup>
                        <m:r>
                          <m:rPr>
                            <m:sty m:val="p"/>
                          </m:rPr>
                          <w:rPr>
                            <w:rFonts w:ascii="Cambria Math" w:eastAsia="Times New Roman" w:hAnsi="Cambria Math" w:cs="Times New Roman"/>
                            <w:lang w:eastAsia="en-GB"/>
                          </w:rPr>
                          <m:t xml:space="preserve"> </m:t>
                        </m:r>
                      </m:e>
                    </m:rad>
                  </m:num>
                  <m:den>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1</m:t>
                        </m:r>
                      </m:sub>
                    </m:sSub>
                    <m:r>
                      <w:rPr>
                        <w:rFonts w:ascii="Cambria Math" w:eastAsia="Times New Roman" w:hAnsi="Cambria Math" w:cs="Times New Roman"/>
                        <w:lang w:eastAsia="en-GB"/>
                      </w:rPr>
                      <m:t>(x)</m:t>
                    </m:r>
                    <m:sSup>
                      <m:sSupPr>
                        <m:ctrlPr>
                          <w:rPr>
                            <w:rFonts w:ascii="Cambria Math" w:eastAsia="Times New Roman" w:hAnsi="Cambria Math" w:cs="Times New Roman"/>
                            <w:i/>
                            <w:iCs/>
                            <w:lang w:eastAsia="en-GB"/>
                          </w:rPr>
                        </m:ctrlPr>
                      </m:sSupPr>
                      <m:e>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1</m:t>
                            </m:r>
                          </m:sub>
                        </m:sSub>
                      </m:e>
                      <m:sup>
                        <m:r>
                          <w:rPr>
                            <w:rFonts w:ascii="Cambria Math" w:eastAsia="Times New Roman" w:hAnsi="Cambria Math" w:cs="Times New Roman"/>
                            <w:lang w:eastAsia="en-GB"/>
                          </w:rPr>
                          <m:t>'</m:t>
                        </m:r>
                      </m:sup>
                    </m:sSup>
                    <m:r>
                      <w:rPr>
                        <w:rFonts w:ascii="Cambria Math" w:eastAsia="Times New Roman" w:hAnsi="Cambria Math" w:cs="Times New Roman"/>
                        <w:lang w:eastAsia="en-GB"/>
                      </w:rPr>
                      <m:t>(x)</m:t>
                    </m:r>
                  </m:den>
                </m:f>
              </m:oMath>
            </m:oMathPara>
          </w:p>
        </w:tc>
        <w:tc>
          <w:tcPr>
            <w:tcW w:w="1056" w:type="dxa"/>
            <w:vAlign w:val="center"/>
          </w:tcPr>
          <w:p w:rsidR="00245DD7" w:rsidRPr="00245DD7" w:rsidRDefault="00245DD7" w:rsidP="00245DD7">
            <w:pPr>
              <w:keepNext/>
              <w:tabs>
                <w:tab w:val="left" w:pos="1418"/>
              </w:tabs>
              <w:spacing w:before="120" w:after="120" w:line="360" w:lineRule="atLeast"/>
              <w:ind w:left="1134" w:hanging="1134"/>
              <w:contextualSpacing/>
              <w:jc w:val="both"/>
              <w:rPr>
                <w:rFonts w:ascii="Calibri" w:eastAsia="Times New Roman" w:hAnsi="Calibri" w:cs="Times New Roman"/>
                <w:szCs w:val="26"/>
                <w:lang w:eastAsia="en-US"/>
              </w:rPr>
            </w:pPr>
            <w:bookmarkStart w:id="33" w:name="_Ref130470526"/>
            <w:r w:rsidRPr="00245DD7">
              <w:rPr>
                <w:rFonts w:ascii="Calibri" w:eastAsia="Times New Roman" w:hAnsi="Calibri" w:cs="Times New Roman"/>
                <w:szCs w:val="26"/>
                <w:lang w:eastAsia="en-US"/>
              </w:rPr>
              <w:t>(</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Equation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17</w:t>
            </w:r>
            <w:r w:rsidRPr="00245DD7">
              <w:rPr>
                <w:rFonts w:ascii="Calibri" w:eastAsia="Times New Roman" w:hAnsi="Calibri" w:cs="Times New Roman"/>
                <w:szCs w:val="26"/>
                <w:lang w:eastAsia="en-US"/>
              </w:rPr>
              <w:fldChar w:fldCharType="end"/>
            </w:r>
            <w:r w:rsidRPr="00245DD7">
              <w:rPr>
                <w:rFonts w:ascii="Calibri" w:eastAsia="Times New Roman" w:hAnsi="Calibri" w:cs="Times New Roman"/>
                <w:szCs w:val="26"/>
                <w:lang w:eastAsia="en-US"/>
              </w:rPr>
              <w:t>)</w:t>
            </w:r>
            <w:bookmarkEnd w:id="33"/>
          </w:p>
        </w:tc>
      </w:tr>
    </w:tbl>
    <w:p w:rsidR="00245DD7" w:rsidRPr="00245DD7" w:rsidRDefault="00245DD7" w:rsidP="00D932C0">
      <w:pPr>
        <w:spacing w:before="200" w:after="0" w:line="360" w:lineRule="atLeast"/>
        <w:jc w:val="both"/>
        <w:rPr>
          <w:rFonts w:ascii="Calibri" w:eastAsia="Times New Roman" w:hAnsi="Calibri" w:cs="Times New Roman"/>
        </w:rPr>
      </w:pPr>
      <w:r w:rsidRPr="00245DD7">
        <w:rPr>
          <w:rFonts w:ascii="Calibri" w:eastAsia="Times New Roman" w:hAnsi="Calibri" w:cs="Times New Roman"/>
        </w:rPr>
        <w:t xml:space="preserve">This procedure for calculating the local wavenumber based on the analytical derivative of the angular </w:t>
      </w:r>
      <w:r w:rsidR="00B17B15">
        <w:rPr>
          <w:rFonts w:ascii="Calibri" w:eastAsia="Times New Roman" w:hAnsi="Calibri" w:cs="Times New Roman"/>
        </w:rPr>
        <w:t>value</w:t>
      </w:r>
      <w:r w:rsidR="00B17B15" w:rsidRPr="00245DD7">
        <w:rPr>
          <w:rFonts w:ascii="Calibri" w:eastAsia="Times New Roman" w:hAnsi="Calibri" w:cs="Times New Roman"/>
        </w:rPr>
        <w:t xml:space="preserve"> </w:t>
      </w:r>
      <w:r w:rsidRPr="00245DD7">
        <w:rPr>
          <w:rFonts w:ascii="Calibri" w:eastAsia="Times New Roman" w:hAnsi="Calibri" w:cs="Times New Roman"/>
        </w:rPr>
        <w:t>is used in the work. The next section clarifies the algorithm used to implement the Direct Quadrature method with this and additional modifications.</w:t>
      </w:r>
    </w:p>
    <w:p w:rsidR="00245DD7" w:rsidRPr="00245DD7" w:rsidRDefault="00245DD7" w:rsidP="00792392">
      <w:pPr>
        <w:pStyle w:val="Heading3"/>
      </w:pPr>
      <w:bookmarkStart w:id="34" w:name="_Ref130570029"/>
      <w:bookmarkStart w:id="35" w:name="_Toc132637653"/>
      <w:bookmarkStart w:id="36" w:name="_Toc135736958"/>
      <w:r w:rsidRPr="00245DD7">
        <w:t>Algorithm for the modified Direct Quadrature method</w:t>
      </w:r>
      <w:bookmarkEnd w:id="34"/>
      <w:bookmarkEnd w:id="35"/>
      <w:bookmarkEnd w:id="36"/>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In this section, additional modifications are proposed to the Direct Quadrature method to make it more suitable to the application at hand. The initial proposed step is to fit a cubic spline function with the purpose of resampling the data points in the signal. In MATLAB, this is achieved by means of the function </w:t>
      </w:r>
      <w:r w:rsidRPr="00245DD7">
        <w:rPr>
          <w:rFonts w:ascii="Courier New" w:eastAsia="Times New Roman" w:hAnsi="Courier New" w:cs="Courier New"/>
          <w:lang w:eastAsia="en-GB"/>
        </w:rPr>
        <w:t>csapi</w:t>
      </w:r>
      <w:r w:rsidRPr="00245DD7">
        <w:rPr>
          <w:rFonts w:ascii="Calibri" w:eastAsia="Times New Roman" w:hAnsi="Calibri" w:cs="Times New Roman"/>
          <w:lang w:eastAsia="en-GB"/>
        </w:rPr>
        <w:t xml:space="preserve"> which returns the coefficients of the polynomial function that represents the fitted cubic spline to the input data </w:t>
      </w:r>
      <w:r w:rsidRPr="00245DD7">
        <w:rPr>
          <w:rFonts w:ascii="Calibri" w:eastAsia="Times New Roman" w:hAnsi="Calibri" w:cs="Times New Roman"/>
          <w:lang w:eastAsia="en-GB"/>
        </w:rPr>
        <w:fldChar w:fldCharType="begin"/>
      </w:r>
      <w:r w:rsidR="00436382">
        <w:rPr>
          <w:rFonts w:ascii="Calibri" w:eastAsia="Times New Roman" w:hAnsi="Calibri" w:cs="Times New Roman"/>
          <w:lang w:eastAsia="en-GB"/>
        </w:rPr>
        <w:instrText xml:space="preserve"> ADDIN EN.CITE &lt;EndNote&gt;&lt;Cite&gt;&lt;Author&gt;Inc.&lt;/Author&gt;&lt;RecNum&gt;162&lt;/RecNum&gt;&lt;DisplayText&gt;[28]&lt;/DisplayText&gt;&lt;record&gt;&lt;rec-number&gt;162&lt;/rec-number&gt;&lt;foreign-keys&gt;&lt;key app="EN" db-id="extxfv52neaertefvw4xdtzgsre2pzd92dp9" timestamp="1689949279"&gt;162&lt;/key&gt;&lt;/foreign-keys&gt;&lt;ref-type name="Web Page"&gt;12&lt;/ref-type&gt;&lt;contributors&gt;&lt;authors&gt;&lt;author&gt;The MathWorks Inc.&lt;/author&gt;&lt;/authors&gt;&lt;/contributors&gt;&lt;auth-address&gt;Natick, Massachusetts, United States&lt;/auth-address&gt;&lt;titles&gt;&lt;title&gt;Curve Fitting Toolbox 2021a&lt;/title&gt;&lt;/titles&gt;&lt;number&gt;July 2023&lt;/number&gt;&lt;dates&gt;&lt;/dates&gt;&lt;publisher&gt;The MathWorks Inc.&lt;/publisher&gt;&lt;urls&gt;&lt;related-urls&gt;&lt;url&gt;https://uk.mathworks.com/help/curvefit/index.html&lt;/url&gt;&lt;/related-urls&gt;&lt;/urls&gt;&lt;/record&gt;&lt;/Cite&gt;&lt;/EndNote&gt;</w:instrText>
      </w:r>
      <w:r w:rsidRPr="00245DD7">
        <w:rPr>
          <w:rFonts w:ascii="Calibri" w:eastAsia="Times New Roman" w:hAnsi="Calibri" w:cs="Times New Roman"/>
          <w:lang w:eastAsia="en-GB"/>
        </w:rPr>
        <w:fldChar w:fldCharType="separate"/>
      </w:r>
      <w:r w:rsidR="00436382">
        <w:rPr>
          <w:rFonts w:ascii="Calibri" w:eastAsia="Times New Roman" w:hAnsi="Calibri" w:cs="Times New Roman"/>
          <w:noProof/>
          <w:lang w:eastAsia="en-GB"/>
        </w:rPr>
        <w:t>[28]</w:t>
      </w:r>
      <w:r w:rsidRPr="00245DD7">
        <w:rPr>
          <w:rFonts w:ascii="Calibri" w:eastAsia="Times New Roman" w:hAnsi="Calibri" w:cs="Times New Roman"/>
          <w:lang w:eastAsia="en-GB"/>
        </w:rPr>
        <w:fldChar w:fldCharType="end"/>
      </w:r>
      <w:r w:rsidRPr="00245DD7">
        <w:rPr>
          <w:rFonts w:ascii="Calibri" w:eastAsia="Times New Roman" w:hAnsi="Calibri" w:cs="Times New Roman"/>
          <w:i/>
          <w:iCs/>
          <w:lang w:eastAsia="en-GB"/>
        </w:rPr>
        <w:t>.</w:t>
      </w:r>
      <w:r w:rsidRPr="00245DD7">
        <w:rPr>
          <w:rFonts w:ascii="Calibri" w:eastAsia="Times New Roman" w:hAnsi="Calibri" w:cs="Times New Roman"/>
          <w:lang w:eastAsia="en-GB"/>
        </w:rPr>
        <w:t xml:space="preserve"> Once the spline function is defined, the points of minima and maxima, where the derivative of the function equals zero, are sought and introduced as additional sampling points, increasing the number of data points. This ensures that data points exist at these maxima and minima of the signal and the sparsity measurement problem introduced at the end of the previous section is reduced.</w:t>
      </w:r>
    </w:p>
    <w:p w:rsidR="00245DD7" w:rsidRPr="00245DD7" w:rsidRDefault="00245DD7" w:rsidP="00245DD7">
      <w:pPr>
        <w:spacing w:before="200" w:after="24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The signal with additional sampling points is truncated to eliminate data points that lie beyond the range defined by the maxima closest to the edges of the absolute value of the signal. This is done because no proper envelope can be defined at those points for the subsequent AM-FM decompositions. Therefore, any approximation of the true envelope would cause distortions to the data at those points during the normalisation step.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_Ref131699766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4</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shows an example of this distortion. For that reason, a truncation is proposed for the signal to ensure that the initial and end points of the data array contain a peak or valley of the oscillatory function. </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6"/>
        <w:gridCol w:w="4368"/>
      </w:tblGrid>
      <w:tr w:rsidR="00245DD7" w:rsidRPr="00245DD7" w:rsidTr="001720E9">
        <w:tc>
          <w:tcPr>
            <w:tcW w:w="2432" w:type="pct"/>
          </w:tcPr>
          <w:p w:rsidR="00245DD7" w:rsidRPr="00245DD7" w:rsidRDefault="00245DD7" w:rsidP="00245DD7">
            <w:pPr>
              <w:spacing w:after="0" w:line="240" w:lineRule="auto"/>
              <w:jc w:val="both"/>
              <w:rPr>
                <w:lang w:eastAsia="en-GB"/>
              </w:rPr>
            </w:pPr>
            <w:r w:rsidRPr="00245DD7">
              <w:rPr>
                <w:noProof/>
              </w:rPr>
              <w:drawing>
                <wp:inline distT="0" distB="0" distL="0" distR="0" wp14:anchorId="572A39FD" wp14:editId="09FF8784">
                  <wp:extent cx="2546252" cy="1126279"/>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74" r="7166"/>
                          <a:stretch/>
                        </pic:blipFill>
                        <pic:spPr bwMode="auto">
                          <a:xfrm>
                            <a:off x="0" y="0"/>
                            <a:ext cx="2582954" cy="11425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8" w:type="pct"/>
          </w:tcPr>
          <w:p w:rsidR="00245DD7" w:rsidRPr="00245DD7" w:rsidRDefault="00245DD7" w:rsidP="00245DD7">
            <w:pPr>
              <w:spacing w:after="0" w:line="240" w:lineRule="auto"/>
              <w:jc w:val="both"/>
              <w:rPr>
                <w:lang w:eastAsia="en-GB"/>
              </w:rPr>
            </w:pPr>
            <w:r w:rsidRPr="00245DD7">
              <w:rPr>
                <w:noProof/>
              </w:rPr>
              <w:drawing>
                <wp:inline distT="0" distB="0" distL="0" distR="0" wp14:anchorId="2AFE75F2" wp14:editId="7EFF9815">
                  <wp:extent cx="2700997" cy="11577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6307"/>
                          <a:stretch/>
                        </pic:blipFill>
                        <pic:spPr bwMode="auto">
                          <a:xfrm>
                            <a:off x="0" y="0"/>
                            <a:ext cx="2704661" cy="11593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5DD7" w:rsidRPr="00245DD7" w:rsidTr="001720E9">
        <w:tc>
          <w:tcPr>
            <w:tcW w:w="2432" w:type="pct"/>
          </w:tcPr>
          <w:p w:rsidR="00245DD7" w:rsidRPr="00245DD7" w:rsidRDefault="00245DD7" w:rsidP="00245DD7">
            <w:pPr>
              <w:spacing w:after="0" w:line="240" w:lineRule="auto"/>
              <w:jc w:val="center"/>
              <w:rPr>
                <w:noProof/>
                <w:lang w:eastAsia="en-GB"/>
              </w:rPr>
            </w:pPr>
            <w:r w:rsidRPr="00245DD7">
              <w:rPr>
                <w:lang w:eastAsia="en-GB"/>
              </w:rPr>
              <w:t>a)</w:t>
            </w:r>
          </w:p>
        </w:tc>
        <w:tc>
          <w:tcPr>
            <w:tcW w:w="2568" w:type="pct"/>
          </w:tcPr>
          <w:p w:rsidR="00245DD7" w:rsidRPr="00245DD7" w:rsidRDefault="00245DD7" w:rsidP="00245DD7">
            <w:pPr>
              <w:spacing w:after="0" w:line="240" w:lineRule="auto"/>
              <w:jc w:val="center"/>
              <w:rPr>
                <w:noProof/>
                <w:lang w:eastAsia="en-GB"/>
              </w:rPr>
            </w:pPr>
            <w:r w:rsidRPr="00245DD7">
              <w:rPr>
                <w:lang w:eastAsia="en-GB"/>
              </w:rPr>
              <w:t>b)</w:t>
            </w:r>
          </w:p>
        </w:tc>
      </w:tr>
    </w:tbl>
    <w:p w:rsidR="00245DD7" w:rsidRPr="00245DD7" w:rsidRDefault="00245DD7" w:rsidP="00245DD7">
      <w:pPr>
        <w:tabs>
          <w:tab w:val="left" w:pos="1418"/>
        </w:tabs>
        <w:spacing w:before="120" w:after="120" w:line="360" w:lineRule="atLeast"/>
        <w:contextualSpacing/>
        <w:jc w:val="both"/>
        <w:rPr>
          <w:rFonts w:ascii="Calibri" w:eastAsia="Times New Roman" w:hAnsi="Calibri" w:cs="Times New Roman"/>
          <w:color w:val="FF0000"/>
          <w:szCs w:val="26"/>
          <w:lang w:eastAsia="en-GB"/>
        </w:rPr>
      </w:pPr>
      <w:bookmarkStart w:id="37" w:name="_Ref131699766"/>
      <w:bookmarkStart w:id="38" w:name="_Toc135747200"/>
      <w:r w:rsidRPr="00245DD7">
        <w:rPr>
          <w:rFonts w:ascii="Calibri" w:eastAsia="Times New Roman" w:hAnsi="Calibri" w:cs="Times New Roman"/>
          <w:szCs w:val="26"/>
          <w:lang w:eastAsia="en-US"/>
        </w:rPr>
        <w:t xml:space="preserve">Figure </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Figure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4</w:t>
      </w:r>
      <w:r w:rsidRPr="00245DD7">
        <w:rPr>
          <w:rFonts w:ascii="Calibri" w:eastAsia="Times New Roman" w:hAnsi="Calibri" w:cs="Times New Roman"/>
          <w:szCs w:val="26"/>
          <w:lang w:eastAsia="en-US"/>
        </w:rPr>
        <w:fldChar w:fldCharType="end"/>
      </w:r>
      <w:bookmarkEnd w:id="37"/>
      <w:r w:rsidRPr="00245DD7">
        <w:rPr>
          <w:rFonts w:ascii="Calibri" w:eastAsia="Times New Roman" w:hAnsi="Calibri" w:cs="Times New Roman"/>
          <w:szCs w:val="26"/>
          <w:lang w:eastAsia="en-US"/>
        </w:rPr>
        <w:t xml:space="preserve"> – Effect of truncation in the direct quadrature method: (a) original signal (</w:t>
      </w:r>
      <w:r w:rsidRPr="00245DD7">
        <w:rPr>
          <w:rFonts w:ascii="Calibri" w:eastAsia="Times New Roman" w:hAnsi="Calibri" w:cs="Times New Roman"/>
          <w:szCs w:val="26"/>
          <w:lang w:eastAsia="en-GB"/>
        </w:rPr>
        <w:t>continuous grey line</w:t>
      </w:r>
      <w:r w:rsidRPr="00245DD7">
        <w:rPr>
          <w:rFonts w:ascii="Calibri" w:eastAsia="Times New Roman" w:hAnsi="Calibri" w:cs="Times New Roman"/>
          <w:szCs w:val="26"/>
          <w:lang w:eastAsia="en-US"/>
        </w:rPr>
        <w:t>) and truncated signal (dotted blue line) and (b) resulting scaled wavenumbers with the corresponding lines and reference value (dashed black line).</w:t>
      </w:r>
      <w:bookmarkEnd w:id="38"/>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The algorithm then performs the AM-FM decomposition of the signal. In this step, unlike originally described for the Direct Quadrature method, the envelope </w:t>
      </w:r>
      <m:oMath>
        <m:r>
          <w:rPr>
            <w:rFonts w:ascii="Cambria Math" w:eastAsia="Times New Roman" w:hAnsi="Cambria Math" w:cs="Times New Roman"/>
            <w:lang w:eastAsia="en-GB"/>
          </w:rPr>
          <m:t>e(x)</m:t>
        </m:r>
      </m:oMath>
      <w:r w:rsidRPr="00245DD7">
        <w:rPr>
          <w:rFonts w:ascii="Calibri" w:eastAsia="Times New Roman" w:hAnsi="Calibri" w:cs="Times New Roman"/>
          <w:lang w:eastAsia="en-GB"/>
        </w:rPr>
        <w:t xml:space="preserve"> is only calculated once. The signal </w:t>
      </w: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w</m:t>
            </m:r>
          </m:e>
          <m:sub>
            <m:r>
              <w:rPr>
                <w:rFonts w:ascii="Cambria Math" w:eastAsia="Times New Roman" w:hAnsi="Cambria Math" w:cs="Times New Roman"/>
                <w:lang w:eastAsia="en-GB"/>
              </w:rPr>
              <m:t>2</m:t>
            </m:r>
          </m:sub>
        </m:sSub>
        <m:r>
          <w:rPr>
            <w:rFonts w:ascii="Cambria Math" w:eastAsia="Times New Roman" w:hAnsi="Cambria Math" w:cs="Times New Roman"/>
            <w:lang w:eastAsia="en-GB"/>
          </w:rPr>
          <m:t>(x)</m:t>
        </m:r>
      </m:oMath>
      <w:r w:rsidRPr="00245DD7">
        <w:rPr>
          <w:rFonts w:ascii="Calibri" w:eastAsia="Times New Roman" w:hAnsi="Calibri" w:cs="Times New Roman"/>
          <w:lang w:eastAsia="en-GB"/>
        </w:rPr>
        <w:t xml:space="preserve"> resulting from the division between the reference signal and the envelope is evaluated. If </w:t>
      </w: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w</m:t>
            </m:r>
          </m:e>
          <m:sub>
            <m:r>
              <w:rPr>
                <w:rFonts w:ascii="Cambria Math" w:eastAsia="Times New Roman" w:hAnsi="Cambria Math" w:cs="Times New Roman"/>
                <w:lang w:eastAsia="en-GB"/>
              </w:rPr>
              <m:t>2</m:t>
            </m:r>
          </m:sub>
        </m:sSub>
        <m:r>
          <w:rPr>
            <w:rFonts w:ascii="Cambria Math" w:eastAsia="Times New Roman" w:hAnsi="Cambria Math" w:cs="Times New Roman"/>
            <w:lang w:eastAsia="en-GB"/>
          </w:rPr>
          <m:t>(x)</m:t>
        </m:r>
      </m:oMath>
      <w:r w:rsidRPr="00245DD7">
        <w:rPr>
          <w:rFonts w:ascii="Calibri" w:eastAsia="Times New Roman" w:hAnsi="Calibri" w:cs="Times New Roman"/>
          <w:lang w:eastAsia="en-GB"/>
        </w:rPr>
        <w:t xml:space="preserve"> is normalised – that is, all values lie within the </w:t>
      </w:r>
      <m:oMath>
        <m:d>
          <m:dPr>
            <m:begChr m:val="["/>
            <m:endChr m:val="]"/>
            <m:ctrlPr>
              <w:rPr>
                <w:rFonts w:ascii="Cambria Math" w:eastAsia="Times New Roman" w:hAnsi="Cambria Math" w:cs="Times New Roman"/>
                <w:i/>
                <w:lang w:eastAsia="en-GB"/>
              </w:rPr>
            </m:ctrlPr>
          </m:dPr>
          <m:e>
            <m:r>
              <w:rPr>
                <w:rFonts w:ascii="Cambria Math" w:eastAsia="Times New Roman" w:hAnsi="Cambria Math" w:cs="Times New Roman"/>
                <w:lang w:eastAsia="en-GB"/>
              </w:rPr>
              <m:t>-1;1</m:t>
            </m:r>
          </m:e>
        </m:d>
      </m:oMath>
      <w:r w:rsidRPr="00245DD7">
        <w:rPr>
          <w:rFonts w:ascii="Calibri" w:eastAsia="Times New Roman" w:hAnsi="Calibri" w:cs="Times New Roman"/>
          <w:lang w:eastAsia="en-GB"/>
        </w:rPr>
        <w:t xml:space="preserve"> range – then it is considered as the FM signal. Otherwise, if it is not fully normalised in one iteration, this signal is not considered for the local wavenumber calculation, i.e., it is eliminated from the data set. </w:t>
      </w:r>
    </w:p>
    <w:p w:rsidR="00245DD7" w:rsidRPr="00245DD7" w:rsidRDefault="00245DD7" w:rsidP="00245DD7">
      <w:pPr>
        <w:spacing w:before="200" w:after="24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The reason for eliminating this signal for the data set and not allowing for an additional normalisation step to occur is that a distortion is created in the signal when the normalisation does not take place in one iteration. This distortion causes a significant deviation in the estimated local wavenumber, which might prevent the localisation of a structural change in the waveguide. This distortion happens because when the normalisation is not fully achieved in one iteration step; it signifies that the envelope is not equal or greater than the magnitude of the signal at a given point, as illustrated in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_Ref131687004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5</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a. This point, at an additional iteration step (shown in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_Ref131687004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5</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b), is considered a point of maximum/minimum value and gets scaled to the value of 1 or -1 even though it was not originally a point of maximum/minimum. Once normalised through additional iteration steps, there occurs an inversion between the original point of maximum and the one point which was normalised in subsequent steps. This is illustrated in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_Ref131687004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5</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c. This inversion between the peak/valley and the adjacent points has a significant effect on the derivative of the angular </w:t>
      </w:r>
      <w:r w:rsidR="00B17B15">
        <w:rPr>
          <w:rFonts w:ascii="Calibri" w:eastAsia="Times New Roman" w:hAnsi="Calibri" w:cs="Times New Roman"/>
          <w:lang w:eastAsia="en-GB"/>
        </w:rPr>
        <w:t>value</w:t>
      </w:r>
      <w:r w:rsidR="00B17B15" w:rsidRPr="00245DD7">
        <w:rPr>
          <w:rFonts w:ascii="Calibri" w:eastAsia="Times New Roman" w:hAnsi="Calibri" w:cs="Times New Roman"/>
          <w:lang w:eastAsia="en-GB"/>
        </w:rPr>
        <w:t xml:space="preserve"> </w:t>
      </w:r>
      <m:oMath>
        <m:r>
          <w:rPr>
            <w:rFonts w:ascii="Cambria Math" w:eastAsia="Times New Roman" w:hAnsi="Cambria Math" w:cs="Times New Roman"/>
            <w:lang w:eastAsia="en-GB"/>
          </w:rPr>
          <m:t>φ(x)</m:t>
        </m:r>
      </m:oMath>
      <w:r w:rsidRPr="00245DD7">
        <w:rPr>
          <w:rFonts w:ascii="Calibri" w:eastAsia="Times New Roman" w:hAnsi="Calibri" w:cs="Times New Roman"/>
          <w:lang w:eastAsia="en-GB"/>
        </w:rPr>
        <w:t xml:space="preserve">, i.e. the local wavenumber, </w:t>
      </w:r>
      <m:oMath>
        <m:r>
          <w:rPr>
            <w:rFonts w:ascii="Cambria Math" w:eastAsia="Times New Roman" w:hAnsi="Cambria Math" w:cs="Times New Roman"/>
            <w:lang w:eastAsia="en-GB"/>
          </w:rPr>
          <m:t>k(x)</m:t>
        </m:r>
      </m:oMath>
      <w:r w:rsidRPr="00245DD7">
        <w:rPr>
          <w:rFonts w:ascii="Calibri" w:eastAsia="Times New Roman" w:hAnsi="Calibri" w:cs="Times New Roman"/>
          <w:lang w:eastAsia="en-GB"/>
        </w:rPr>
        <w:t>, and thus justifies this data being eliminated from the data set.</w:t>
      </w:r>
    </w:p>
    <w:tbl>
      <w:tblPr>
        <w:tblStyle w:val="TableGrid"/>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1"/>
        <w:gridCol w:w="2572"/>
        <w:gridCol w:w="3361"/>
      </w:tblGrid>
      <w:tr w:rsidR="00245DD7" w:rsidRPr="00245DD7" w:rsidTr="001720E9">
        <w:trPr>
          <w:trHeight w:val="3232"/>
          <w:jc w:val="center"/>
        </w:trPr>
        <w:tc>
          <w:tcPr>
            <w:tcW w:w="1512" w:type="pct"/>
            <w:vAlign w:val="bottom"/>
          </w:tcPr>
          <w:p w:rsidR="00245DD7" w:rsidRPr="00245DD7" w:rsidRDefault="00245DD7" w:rsidP="00245DD7">
            <w:pPr>
              <w:spacing w:after="0" w:line="240" w:lineRule="auto"/>
              <w:jc w:val="both"/>
            </w:pPr>
            <w:r w:rsidRPr="00245DD7">
              <w:rPr>
                <w:noProof/>
              </w:rPr>
              <w:drawing>
                <wp:inline distT="0" distB="0" distL="0" distR="0" wp14:anchorId="2E7A4F4C" wp14:editId="2540DF38">
                  <wp:extent cx="1529860" cy="205780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00" t="2258" r="2522"/>
                          <a:stretch/>
                        </pic:blipFill>
                        <pic:spPr bwMode="auto">
                          <a:xfrm>
                            <a:off x="0" y="0"/>
                            <a:ext cx="1529860" cy="20578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12" w:type="pct"/>
            <w:vAlign w:val="bottom"/>
          </w:tcPr>
          <w:p w:rsidR="00245DD7" w:rsidRPr="00245DD7" w:rsidRDefault="00245DD7" w:rsidP="00245DD7">
            <w:pPr>
              <w:spacing w:after="0" w:line="240" w:lineRule="auto"/>
              <w:jc w:val="both"/>
            </w:pPr>
            <w:r w:rsidRPr="00245DD7">
              <w:rPr>
                <w:noProof/>
              </w:rPr>
              <w:drawing>
                <wp:inline distT="0" distB="0" distL="0" distR="0" wp14:anchorId="44C01B32" wp14:editId="18E01B51">
                  <wp:extent cx="1525036" cy="20504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58" t="5833" r="1693"/>
                          <a:stretch/>
                        </pic:blipFill>
                        <pic:spPr bwMode="auto">
                          <a:xfrm>
                            <a:off x="0" y="0"/>
                            <a:ext cx="1525036" cy="20504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6" w:type="pct"/>
            <w:vAlign w:val="bottom"/>
          </w:tcPr>
          <w:p w:rsidR="00245DD7" w:rsidRPr="00245DD7" w:rsidRDefault="00245DD7" w:rsidP="00245DD7">
            <w:pPr>
              <w:spacing w:after="0" w:line="240" w:lineRule="auto"/>
              <w:jc w:val="both"/>
            </w:pPr>
            <w:r w:rsidRPr="00245DD7">
              <w:rPr>
                <w:noProof/>
              </w:rPr>
              <w:drawing>
                <wp:inline distT="0" distB="0" distL="0" distR="0" wp14:anchorId="6884B735" wp14:editId="467562B7">
                  <wp:extent cx="2049987" cy="2125705"/>
                  <wp:effectExtent l="0" t="0" r="762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90"/>
                          <a:stretch/>
                        </pic:blipFill>
                        <pic:spPr bwMode="auto">
                          <a:xfrm>
                            <a:off x="0" y="0"/>
                            <a:ext cx="2049987" cy="21257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5DD7" w:rsidRPr="00245DD7" w:rsidTr="001720E9">
        <w:trPr>
          <w:trHeight w:val="305"/>
          <w:jc w:val="center"/>
        </w:trPr>
        <w:tc>
          <w:tcPr>
            <w:tcW w:w="1512" w:type="pct"/>
          </w:tcPr>
          <w:p w:rsidR="00245DD7" w:rsidRPr="00245DD7" w:rsidRDefault="00245DD7" w:rsidP="00245DD7">
            <w:pPr>
              <w:spacing w:after="0" w:line="240" w:lineRule="auto"/>
              <w:jc w:val="center"/>
            </w:pPr>
            <w:r w:rsidRPr="00245DD7">
              <w:t>a)</w:t>
            </w:r>
          </w:p>
        </w:tc>
        <w:tc>
          <w:tcPr>
            <w:tcW w:w="1512" w:type="pct"/>
          </w:tcPr>
          <w:p w:rsidR="00245DD7" w:rsidRPr="00245DD7" w:rsidRDefault="00245DD7" w:rsidP="00245DD7">
            <w:pPr>
              <w:spacing w:after="0" w:line="240" w:lineRule="auto"/>
              <w:jc w:val="center"/>
            </w:pPr>
            <w:r w:rsidRPr="00245DD7">
              <w:t>b)</w:t>
            </w:r>
          </w:p>
        </w:tc>
        <w:tc>
          <w:tcPr>
            <w:tcW w:w="1976" w:type="pct"/>
          </w:tcPr>
          <w:p w:rsidR="00245DD7" w:rsidRPr="00245DD7" w:rsidRDefault="00245DD7" w:rsidP="00245DD7">
            <w:pPr>
              <w:spacing w:after="0" w:line="240" w:lineRule="auto"/>
              <w:jc w:val="center"/>
              <w:rPr>
                <w:noProof/>
              </w:rPr>
            </w:pPr>
            <w:r w:rsidRPr="00245DD7">
              <w:rPr>
                <w:noProof/>
              </w:rPr>
              <w:t>c)</w:t>
            </w:r>
          </w:p>
        </w:tc>
      </w:tr>
    </w:tbl>
    <w:p w:rsidR="00245DD7" w:rsidRPr="00245DD7" w:rsidRDefault="00245DD7" w:rsidP="00245DD7">
      <w:pPr>
        <w:tabs>
          <w:tab w:val="left" w:pos="1418"/>
        </w:tabs>
        <w:spacing w:before="120" w:after="120" w:line="360" w:lineRule="atLeast"/>
        <w:contextualSpacing/>
        <w:jc w:val="both"/>
        <w:rPr>
          <w:rFonts w:ascii="Calibri" w:eastAsia="Times New Roman" w:hAnsi="Calibri" w:cs="Times New Roman"/>
          <w:szCs w:val="26"/>
          <w:lang w:eastAsia="en-GB"/>
        </w:rPr>
      </w:pPr>
      <w:bookmarkStart w:id="39" w:name="_Ref131687004"/>
      <w:bookmarkStart w:id="40" w:name="_Toc135747201"/>
      <w:r w:rsidRPr="00245DD7">
        <w:rPr>
          <w:rFonts w:ascii="Calibri" w:eastAsia="Times New Roman" w:hAnsi="Calibri" w:cs="Times New Roman"/>
          <w:szCs w:val="26"/>
          <w:lang w:eastAsia="en-US"/>
        </w:rPr>
        <w:t xml:space="preserve">Figure </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Figure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5</w:t>
      </w:r>
      <w:r w:rsidRPr="00245DD7">
        <w:rPr>
          <w:rFonts w:ascii="Calibri" w:eastAsia="Times New Roman" w:hAnsi="Calibri" w:cs="Times New Roman"/>
          <w:szCs w:val="26"/>
          <w:lang w:eastAsia="en-US"/>
        </w:rPr>
        <w:fldChar w:fldCharType="end"/>
      </w:r>
      <w:bookmarkEnd w:id="39"/>
      <w:r w:rsidRPr="00245DD7">
        <w:rPr>
          <w:rFonts w:ascii="Calibri" w:eastAsia="Times New Roman" w:hAnsi="Calibri" w:cs="Times New Roman"/>
          <w:szCs w:val="26"/>
          <w:lang w:eastAsia="en-US"/>
        </w:rPr>
        <w:t xml:space="preserve"> – </w:t>
      </w:r>
      <w:r w:rsidRPr="00245DD7">
        <w:rPr>
          <w:rFonts w:ascii="Calibri" w:eastAsia="Times New Roman" w:hAnsi="Calibri" w:cs="Times New Roman"/>
          <w:szCs w:val="26"/>
          <w:lang w:eastAsia="en-GB"/>
        </w:rPr>
        <w:t>Inversion of peak location through multiple-step normalisation: (a) sampled original signal (-x- black line) and defined envelope (dash-dot grey line) in step 1, (b) in step 2 where inversion occurs, and (c) comparison of peak position in original (-x- black line) versus normalised function (-o- blue line).</w:t>
      </w:r>
      <w:bookmarkEnd w:id="40"/>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For the applications considered in this work, this approach is deemed suitable, as a wide frequency range is considered, and one signal is extracted per frequency, resulting in many available signals. Therefore, as will be seen in the examples within the following sections, eliminating some of those frequencies (and their data) is not problematic for the purpose of locating a structural change in a waveguide through the local wavenumber. That is, the goal can still be achieved with less frequency points</w:t>
      </w:r>
      <w:r w:rsidR="00362268">
        <w:rPr>
          <w:rFonts w:ascii="Calibri" w:eastAsia="Times New Roman" w:hAnsi="Calibri" w:cs="Times New Roman"/>
          <w:lang w:eastAsia="en-GB"/>
        </w:rPr>
        <w:t xml:space="preserve"> being analysed</w:t>
      </w:r>
      <w:r w:rsidRPr="00245DD7">
        <w:rPr>
          <w:rFonts w:ascii="Calibri" w:eastAsia="Times New Roman" w:hAnsi="Calibri" w:cs="Times New Roman"/>
          <w:lang w:eastAsia="en-GB"/>
        </w:rPr>
        <w:t>.</w:t>
      </w:r>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After performing the AM-FM decomposition, the normalised signal has the added sampling points removed. This is done to return the sampling array to its original values. </w:t>
      </w:r>
      <w:r w:rsidRPr="00245DD7">
        <w:rPr>
          <w:rFonts w:ascii="Calibri" w:eastAsia="Times New Roman" w:hAnsi="Calibri" w:cs="Times New Roman"/>
          <w:iCs/>
          <w:lang w:eastAsia="en-GB"/>
        </w:rPr>
        <w:t xml:space="preserve">This removal is achieved in the same manner as the addition of these points, i.e., a cubic spline function is fitted to the data and the points of maxima/minima are found through the derivative of that function. If they do not correspond to an original measured point, then they are eliminated. In this step, as the normalised signal exists as a fitted cubic spline function, there is an analytical expression to describe it, i.e. the function </w:t>
      </w:r>
      <m:oMath>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1</m:t>
            </m:r>
          </m:sub>
        </m:sSub>
        <m:r>
          <w:rPr>
            <w:rFonts w:ascii="Cambria Math" w:eastAsia="Times New Roman" w:hAnsi="Cambria Math" w:cs="Times New Roman"/>
            <w:lang w:eastAsia="en-GB"/>
          </w:rPr>
          <m:t>(x)</m:t>
        </m:r>
      </m:oMath>
      <w:r w:rsidRPr="00245DD7">
        <w:rPr>
          <w:rFonts w:ascii="Calibri" w:eastAsia="Times New Roman" w:hAnsi="Calibri" w:cs="Times New Roman"/>
          <w:iCs/>
          <w:lang w:eastAsia="en-GB"/>
        </w:rPr>
        <w:t>. Therefore, its derivatives used in Eq</w:t>
      </w:r>
      <w:r w:rsidR="0052211D">
        <w:rPr>
          <w:rFonts w:ascii="Calibri" w:eastAsia="Times New Roman" w:hAnsi="Calibri" w:cs="Times New Roman"/>
          <w:iCs/>
          <w:lang w:eastAsia="en-GB"/>
        </w:rPr>
        <w:t>s</w:t>
      </w:r>
      <w:r w:rsidRPr="00245DD7">
        <w:rPr>
          <w:rFonts w:ascii="Calibri" w:eastAsia="Times New Roman" w:hAnsi="Calibri" w:cs="Times New Roman"/>
          <w:iCs/>
          <w:lang w:eastAsia="en-GB"/>
        </w:rPr>
        <w:t xml:space="preserve">. </w:t>
      </w:r>
      <w:r w:rsidRPr="00245DD7">
        <w:rPr>
          <w:rFonts w:ascii="Calibri" w:eastAsia="Times New Roman" w:hAnsi="Calibri" w:cs="Times New Roman"/>
          <w:iCs/>
          <w:lang w:eastAsia="en-GB"/>
        </w:rPr>
        <w:fldChar w:fldCharType="begin"/>
      </w:r>
      <w:r w:rsidRPr="00245DD7">
        <w:rPr>
          <w:rFonts w:ascii="Calibri" w:eastAsia="Times New Roman" w:hAnsi="Calibri" w:cs="Times New Roman"/>
          <w:iCs/>
          <w:lang w:eastAsia="en-GB"/>
        </w:rPr>
        <w:instrText xml:space="preserve"> REF _Ref130379435 \h  \* MERGEFORMAT </w:instrText>
      </w:r>
      <w:r w:rsidRPr="00245DD7">
        <w:rPr>
          <w:rFonts w:ascii="Calibri" w:eastAsia="Times New Roman" w:hAnsi="Calibri" w:cs="Times New Roman"/>
          <w:iCs/>
          <w:lang w:eastAsia="en-GB"/>
        </w:rPr>
      </w:r>
      <w:r w:rsidRPr="00245DD7">
        <w:rPr>
          <w:rFonts w:ascii="Calibri" w:eastAsia="Times New Roman" w:hAnsi="Calibri" w:cs="Times New Roman"/>
          <w:iCs/>
          <w:lang w:eastAsia="en-GB"/>
        </w:rPr>
        <w:fldChar w:fldCharType="separate"/>
      </w:r>
      <w:r w:rsidR="001720E9" w:rsidRPr="003445C9">
        <w:rPr>
          <w:rFonts w:ascii="Calibri" w:eastAsia="Times New Roman" w:hAnsi="Calibri" w:cs="Times New Roman"/>
          <w:szCs w:val="26"/>
          <w:lang w:eastAsia="en-US"/>
        </w:rPr>
        <w:t>(</w:t>
      </w:r>
      <w:r w:rsidR="001720E9" w:rsidRPr="003445C9">
        <w:rPr>
          <w:rFonts w:ascii="Calibri" w:eastAsia="Times New Roman" w:hAnsi="Calibri" w:cs="Times New Roman"/>
          <w:noProof/>
          <w:szCs w:val="26"/>
          <w:lang w:eastAsia="en-US"/>
        </w:rPr>
        <w:t>16</w:t>
      </w:r>
      <w:r w:rsidR="001720E9" w:rsidRPr="003445C9">
        <w:rPr>
          <w:rFonts w:ascii="Calibri" w:eastAsia="Times New Roman" w:hAnsi="Calibri" w:cs="Times New Roman"/>
          <w:szCs w:val="26"/>
          <w:lang w:eastAsia="en-US"/>
        </w:rPr>
        <w:t>)</w:t>
      </w:r>
      <w:r w:rsidRPr="00245DD7">
        <w:rPr>
          <w:rFonts w:ascii="Calibri" w:eastAsia="Times New Roman" w:hAnsi="Calibri" w:cs="Times New Roman"/>
          <w:iCs/>
          <w:lang w:eastAsia="en-GB"/>
        </w:rPr>
        <w:fldChar w:fldCharType="end"/>
      </w:r>
      <w:r w:rsidRPr="00245DD7">
        <w:rPr>
          <w:rFonts w:ascii="Calibri" w:eastAsia="Times New Roman" w:hAnsi="Calibri" w:cs="Times New Roman"/>
          <w:iCs/>
          <w:lang w:eastAsia="en-GB"/>
        </w:rPr>
        <w:t xml:space="preserve"> - </w:t>
      </w:r>
      <w:r w:rsidR="00775997" w:rsidRPr="00245DD7">
        <w:rPr>
          <w:rFonts w:ascii="Calibri" w:eastAsia="Times New Roman" w:hAnsi="Calibri" w:cs="Times New Roman"/>
          <w:lang w:eastAsia="en-GB"/>
        </w:rPr>
        <w:fldChar w:fldCharType="begin"/>
      </w:r>
      <w:r w:rsidR="00775997" w:rsidRPr="00245DD7">
        <w:rPr>
          <w:rFonts w:ascii="Calibri" w:eastAsia="Times New Roman" w:hAnsi="Calibri" w:cs="Times New Roman"/>
          <w:lang w:eastAsia="en-GB"/>
        </w:rPr>
        <w:instrText xml:space="preserve"> REF _Ref130470526 \h  \* MERGEFORMAT </w:instrText>
      </w:r>
      <w:r w:rsidR="00775997" w:rsidRPr="00245DD7">
        <w:rPr>
          <w:rFonts w:ascii="Calibri" w:eastAsia="Times New Roman" w:hAnsi="Calibri" w:cs="Times New Roman"/>
          <w:lang w:eastAsia="en-GB"/>
        </w:rPr>
      </w:r>
      <w:r w:rsidR="00775997"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w:t>
      </w:r>
      <w:r w:rsidR="001720E9" w:rsidRPr="003445C9">
        <w:rPr>
          <w:rFonts w:ascii="Calibri" w:eastAsia="Times New Roman" w:hAnsi="Calibri" w:cs="Times New Roman"/>
          <w:noProof/>
          <w:szCs w:val="26"/>
          <w:lang w:eastAsia="en-US"/>
        </w:rPr>
        <w:t>17</w:t>
      </w:r>
      <w:r w:rsidR="001720E9" w:rsidRPr="003445C9">
        <w:rPr>
          <w:rFonts w:ascii="Calibri" w:eastAsia="Times New Roman" w:hAnsi="Calibri" w:cs="Times New Roman"/>
          <w:szCs w:val="26"/>
          <w:lang w:eastAsia="en-US"/>
        </w:rPr>
        <w:t>)</w:t>
      </w:r>
      <w:r w:rsidR="00775997" w:rsidRPr="00245DD7">
        <w:rPr>
          <w:rFonts w:ascii="Calibri" w:eastAsia="Times New Roman" w:hAnsi="Calibri" w:cs="Times New Roman"/>
          <w:lang w:eastAsia="en-GB"/>
        </w:rPr>
        <w:fldChar w:fldCharType="end"/>
      </w:r>
      <w:r w:rsidR="0052211D">
        <w:rPr>
          <w:rFonts w:ascii="Calibri" w:eastAsia="Times New Roman" w:hAnsi="Calibri" w:cs="Times New Roman"/>
          <w:iCs/>
          <w:lang w:eastAsia="en-GB"/>
        </w:rPr>
        <w:t xml:space="preserve"> </w:t>
      </w:r>
      <w:r w:rsidRPr="00245DD7">
        <w:rPr>
          <w:rFonts w:ascii="Calibri" w:eastAsia="Times New Roman" w:hAnsi="Calibri" w:cs="Times New Roman"/>
          <w:iCs/>
          <w:lang w:eastAsia="en-GB"/>
        </w:rPr>
        <w:t xml:space="preserve">to determine the local wavenumber can be calculated at this step. The derivatives </w:t>
      </w:r>
      <m:oMath>
        <m:sSup>
          <m:sSupPr>
            <m:ctrlPr>
              <w:rPr>
                <w:rFonts w:ascii="Cambria Math" w:eastAsia="Times New Roman" w:hAnsi="Cambria Math" w:cs="Times New Roman"/>
                <w:i/>
                <w:iCs/>
                <w:lang w:eastAsia="en-GB"/>
              </w:rPr>
            </m:ctrlPr>
          </m:sSupPr>
          <m:e>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1</m:t>
                </m:r>
              </m:sub>
            </m:sSub>
          </m:e>
          <m:sup>
            <m:r>
              <w:rPr>
                <w:rFonts w:ascii="Cambria Math" w:eastAsia="Times New Roman" w:hAnsi="Cambria Math" w:cs="Times New Roman"/>
                <w:lang w:eastAsia="en-GB"/>
              </w:rPr>
              <m:t>'</m:t>
            </m:r>
          </m:sup>
        </m:sSup>
      </m:oMath>
      <w:r w:rsidRPr="00245DD7">
        <w:rPr>
          <w:rFonts w:ascii="Calibri" w:eastAsia="Times New Roman" w:hAnsi="Calibri" w:cs="Times New Roman"/>
          <w:iCs/>
          <w:lang w:eastAsia="en-GB"/>
        </w:rPr>
        <w:t xml:space="preserve"> and </w:t>
      </w:r>
      <m:oMath>
        <m:sSup>
          <m:sSupPr>
            <m:ctrlPr>
              <w:rPr>
                <w:rFonts w:ascii="Cambria Math" w:eastAsia="Times New Roman" w:hAnsi="Cambria Math" w:cs="Times New Roman"/>
                <w:i/>
                <w:iCs/>
                <w:lang w:eastAsia="en-GB"/>
              </w:rPr>
            </m:ctrlPr>
          </m:sSupPr>
          <m:e>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1</m:t>
                </m:r>
              </m:sub>
            </m:sSub>
          </m:e>
          <m:sup>
            <m:r>
              <w:rPr>
                <w:rFonts w:ascii="Cambria Math" w:eastAsia="Times New Roman" w:hAnsi="Cambria Math" w:cs="Times New Roman"/>
                <w:lang w:eastAsia="en-GB"/>
              </w:rPr>
              <m:t>''</m:t>
            </m:r>
          </m:sup>
        </m:sSup>
      </m:oMath>
      <w:r w:rsidRPr="00245DD7">
        <w:rPr>
          <w:rFonts w:ascii="Calibri" w:eastAsia="Times New Roman" w:hAnsi="Calibri" w:cs="Times New Roman"/>
          <w:iCs/>
          <w:lang w:eastAsia="en-GB"/>
        </w:rPr>
        <w:t xml:space="preserve"> are calculated through the MATLAB function </w:t>
      </w:r>
      <w:r w:rsidRPr="00245DD7">
        <w:rPr>
          <w:rFonts w:ascii="Courier New" w:eastAsia="Times New Roman" w:hAnsi="Courier New" w:cs="Courier New"/>
          <w:iCs/>
          <w:lang w:eastAsia="en-GB"/>
        </w:rPr>
        <w:t>fnder</w:t>
      </w:r>
      <w:r w:rsidRPr="00245DD7">
        <w:rPr>
          <w:rFonts w:ascii="Calibri" w:eastAsia="Times New Roman" w:hAnsi="Calibri" w:cs="Times New Roman"/>
          <w:iCs/>
          <w:lang w:eastAsia="en-GB"/>
        </w:rPr>
        <w:t xml:space="preserve">. In this way, the local wavenumber </w:t>
      </w:r>
      <m:oMath>
        <m:r>
          <w:rPr>
            <w:rFonts w:ascii="Cambria Math" w:eastAsia="Times New Roman" w:hAnsi="Cambria Math" w:cs="Times New Roman"/>
            <w:lang w:eastAsia="en-GB"/>
          </w:rPr>
          <m:t>k(x)</m:t>
        </m:r>
      </m:oMath>
      <w:r w:rsidRPr="00245DD7">
        <w:rPr>
          <w:rFonts w:ascii="Calibri" w:eastAsia="Times New Roman" w:hAnsi="Calibri" w:cs="Times New Roman"/>
          <w:lang w:eastAsia="en-GB"/>
        </w:rPr>
        <w:t xml:space="preserve"> can be calculated through Eq.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_Ref130379435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w:t>
      </w:r>
      <w:r w:rsidR="001720E9" w:rsidRPr="003445C9">
        <w:rPr>
          <w:rFonts w:ascii="Calibri" w:eastAsia="Times New Roman" w:hAnsi="Calibri" w:cs="Times New Roman"/>
          <w:noProof/>
          <w:szCs w:val="26"/>
          <w:lang w:eastAsia="en-US"/>
        </w:rPr>
        <w:t>16</w:t>
      </w:r>
      <w:r w:rsidR="001720E9" w:rsidRPr="003445C9">
        <w:rPr>
          <w:rFonts w:ascii="Calibri" w:eastAsia="Times New Roman" w:hAnsi="Calibri" w:cs="Times New Roman"/>
          <w:szCs w:val="26"/>
          <w:lang w:eastAsia="en-US"/>
        </w:rPr>
        <w:t>)</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and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_Ref130470526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w:t>
      </w:r>
      <w:r w:rsidR="001720E9" w:rsidRPr="003445C9">
        <w:rPr>
          <w:rFonts w:ascii="Calibri" w:eastAsia="Times New Roman" w:hAnsi="Calibri" w:cs="Times New Roman"/>
          <w:noProof/>
          <w:szCs w:val="26"/>
          <w:lang w:eastAsia="en-US"/>
        </w:rPr>
        <w:t>17</w:t>
      </w:r>
      <w:r w:rsidR="001720E9" w:rsidRPr="003445C9">
        <w:rPr>
          <w:rFonts w:ascii="Calibri" w:eastAsia="Times New Roman" w:hAnsi="Calibri" w:cs="Times New Roman"/>
          <w:szCs w:val="26"/>
          <w:lang w:eastAsia="en-US"/>
        </w:rPr>
        <w:t>)</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w:t>
      </w:r>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Note that, like for the pre-truncated Hilbert transform method, the use of frequency response functions for the modified Direct Quadrature requires its real and imaginary parts to be analysed one at a time and a mean to be performed </w:t>
      </w:r>
      <w:r w:rsidR="005013DE">
        <w:rPr>
          <w:rFonts w:ascii="Calibri" w:eastAsia="Times New Roman" w:hAnsi="Calibri" w:cs="Times New Roman"/>
          <w:lang w:eastAsia="en-GB"/>
        </w:rPr>
        <w:t>o</w:t>
      </w:r>
      <w:r w:rsidRPr="00245DD7">
        <w:rPr>
          <w:rFonts w:ascii="Calibri" w:eastAsia="Times New Roman" w:hAnsi="Calibri" w:cs="Times New Roman"/>
          <w:lang w:eastAsia="en-GB"/>
        </w:rPr>
        <w:t>n the results from both parts. The weighted mean based on the rms values of the original signal at each frequency is proposed in this method as well.</w:t>
      </w:r>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Having detailed the proposed modified Direct Quadrature method, the next section presents numerical examples to evidence how this method performs in estimating the local wavenumber in comparison to the pre-truncated Hilbert transform method.</w:t>
      </w:r>
    </w:p>
    <w:p w:rsidR="00245DD7" w:rsidRPr="00245DD7" w:rsidRDefault="00245DD7" w:rsidP="00792392">
      <w:pPr>
        <w:pStyle w:val="Heading1"/>
      </w:pPr>
      <w:bookmarkStart w:id="41" w:name="_Ref127970732"/>
      <w:bookmarkStart w:id="42" w:name="_Ref127973576"/>
      <w:bookmarkStart w:id="43" w:name="_Toc132637654"/>
      <w:bookmarkStart w:id="44" w:name="_Toc135736959"/>
      <w:r w:rsidRPr="00245DD7">
        <w:t>Results</w:t>
      </w:r>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The performances of the pre-truncated Hilbert transform method and the modified Direct Quadrature method are evaluated in this section through numerical and experimental analyses. The main objectives are to verify whether these methods can accurately estimate the wavenumbers, in the cases where the wavenumbers are known, and to determine whether discontinuities in the waveguide can be detected through a change caused in the estimated local wavenumbers.</w:t>
      </w:r>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As the results are frequency and spatially dependent, a three-dimensional plot is used throughout the results featuring frequency, distance (between reference and response) and wavenumber. To be able to detect a discontinuity through a change in the local wavenumber where a-priori knowledge of the wavenumber is not available, a graphical aid in the form of a colour scheme is proposed to facilitate the comparison between the estimated wavenumbers.</w:t>
      </w:r>
    </w:p>
    <w:p w:rsidR="00245DD7" w:rsidRPr="00245DD7" w:rsidRDefault="00245DD7" w:rsidP="00792392">
      <w:pPr>
        <w:spacing w:before="200" w:after="240" w:line="360" w:lineRule="atLeast"/>
        <w:jc w:val="both"/>
        <w:rPr>
          <w:rFonts w:ascii="Calibri" w:eastAsia="Times New Roman" w:hAnsi="Calibri" w:cs="Times New Roman"/>
          <w:szCs w:val="26"/>
          <w:lang w:eastAsia="en-GB"/>
        </w:rPr>
      </w:pPr>
      <w:r w:rsidRPr="00245DD7">
        <w:rPr>
          <w:rFonts w:ascii="Calibri" w:eastAsia="Times New Roman" w:hAnsi="Calibri" w:cs="Times New Roman"/>
          <w:lang w:eastAsia="en-GB"/>
        </w:rPr>
        <w:t xml:space="preserve">The colour scheme is used to evidence discrepancies in the estimated wavenumbers along the spatial positions. At each frequency, the mean value of the estimated local wavenumbers is calculated and set as a reference. The differences between the local wavenumbers and the mean wavenumber value are calculated and the point with highest deviation is used to scale the estimated wavenumbers. The result of that scaling ensures that all data points are allocated a value between </w:t>
      </w:r>
      <m:oMath>
        <m:r>
          <w:rPr>
            <w:rFonts w:ascii="Cambria Math" w:eastAsia="Times New Roman" w:hAnsi="Cambria Math" w:cs="Times New Roman"/>
            <w:lang w:eastAsia="en-GB"/>
          </w:rPr>
          <m:t>[-1;1]</m:t>
        </m:r>
      </m:oMath>
      <w:r w:rsidR="00414320">
        <w:rPr>
          <w:rFonts w:ascii="Calibri" w:eastAsia="Times New Roman" w:hAnsi="Calibri" w:cs="Times New Roman"/>
          <w:lang w:eastAsia="en-GB"/>
        </w:rPr>
        <w:t>.</w:t>
      </w:r>
    </w:p>
    <w:p w:rsidR="00245DD7" w:rsidRPr="00245DD7" w:rsidRDefault="00245DD7" w:rsidP="00245DD7">
      <w:pPr>
        <w:spacing w:before="200" w:after="0" w:line="360" w:lineRule="atLeast"/>
        <w:jc w:val="both"/>
        <w:rPr>
          <w:rFonts w:ascii="Calibri" w:eastAsia="Times New Roman" w:hAnsi="Calibri" w:cs="Times New Roman"/>
          <w:lang w:eastAsia="en-US"/>
        </w:rPr>
      </w:pPr>
      <w:r w:rsidRPr="00245DD7">
        <w:rPr>
          <w:rFonts w:ascii="Calibri" w:eastAsia="Times New Roman" w:hAnsi="Calibri" w:cs="Times New Roman"/>
          <w:lang w:eastAsia="en-GB"/>
        </w:rPr>
        <w:t xml:space="preserve">Data points with zero-valued wavenumbers are disregarded in this calculation, as they are a result of data that was eliminated at the truncation stages of the two methods. As the main purpose of this colouring scheme is to detect wavenumber deviations that are related to structural changes, a threshold is defined below which all points are attributed the reference colour. This overrules the colours defined in the spectrum and it is done to avoid </w:t>
      </w:r>
      <w:r w:rsidR="005013DE">
        <w:rPr>
          <w:rFonts w:ascii="Calibri" w:eastAsia="Times New Roman" w:hAnsi="Calibri" w:cs="Times New Roman"/>
          <w:lang w:eastAsia="en-GB"/>
        </w:rPr>
        <w:t>having</w:t>
      </w:r>
      <w:r w:rsidRPr="00245DD7">
        <w:rPr>
          <w:rFonts w:ascii="Calibri" w:eastAsia="Times New Roman" w:hAnsi="Calibri" w:cs="Times New Roman"/>
          <w:lang w:eastAsia="en-GB"/>
        </w:rPr>
        <w:t xml:space="preserve"> small wavenumber deviations </w:t>
      </w:r>
      <w:r w:rsidR="005013DE">
        <w:rPr>
          <w:rFonts w:ascii="Calibri" w:eastAsia="Times New Roman" w:hAnsi="Calibri" w:cs="Times New Roman"/>
          <w:lang w:eastAsia="en-GB"/>
        </w:rPr>
        <w:t xml:space="preserve">that </w:t>
      </w:r>
      <w:r w:rsidRPr="00245DD7">
        <w:rPr>
          <w:rFonts w:ascii="Calibri" w:eastAsia="Times New Roman" w:hAnsi="Calibri" w:cs="Times New Roman"/>
          <w:lang w:eastAsia="en-GB"/>
        </w:rPr>
        <w:t xml:space="preserve">are attributed contrasting colours, </w:t>
      </w:r>
      <w:r w:rsidR="005013DE">
        <w:rPr>
          <w:rFonts w:ascii="Calibri" w:eastAsia="Times New Roman" w:hAnsi="Calibri" w:cs="Times New Roman"/>
          <w:lang w:eastAsia="en-GB"/>
        </w:rPr>
        <w:t>i.e.,</w:t>
      </w:r>
      <w:r w:rsidRPr="00245DD7">
        <w:rPr>
          <w:rFonts w:ascii="Calibri" w:eastAsia="Times New Roman" w:hAnsi="Calibri" w:cs="Times New Roman"/>
          <w:lang w:eastAsia="en-GB"/>
        </w:rPr>
        <w:t xml:space="preserve"> to avoid small errors related to the method or experimental procedure </w:t>
      </w:r>
      <w:r w:rsidR="005013DE">
        <w:rPr>
          <w:rFonts w:ascii="Calibri" w:eastAsia="Times New Roman" w:hAnsi="Calibri" w:cs="Times New Roman"/>
          <w:lang w:eastAsia="en-GB"/>
        </w:rPr>
        <w:t>standing</w:t>
      </w:r>
      <w:r w:rsidRPr="00245DD7">
        <w:rPr>
          <w:rFonts w:ascii="Calibri" w:eastAsia="Times New Roman" w:hAnsi="Calibri" w:cs="Times New Roman"/>
          <w:lang w:eastAsia="en-GB"/>
        </w:rPr>
        <w:t xml:space="preserve"> out in the plot. Above this threshold the colour spectrum prevails. The magnitude of the threshold is defined on each application, considering </w:t>
      </w:r>
      <w:r w:rsidR="005013DE">
        <w:rPr>
          <w:rFonts w:ascii="Calibri" w:eastAsia="Times New Roman" w:hAnsi="Calibri" w:cs="Times New Roman"/>
          <w:lang w:eastAsia="en-GB"/>
        </w:rPr>
        <w:t xml:space="preserve">the </w:t>
      </w:r>
      <w:r w:rsidRPr="00245DD7">
        <w:rPr>
          <w:rFonts w:ascii="Calibri" w:eastAsia="Times New Roman" w:hAnsi="Calibri" w:cs="Times New Roman"/>
          <w:lang w:eastAsia="en-GB"/>
        </w:rPr>
        <w:t>effects of noise, method distortions and change in the local wavenumber due to discontinuity.</w:t>
      </w:r>
    </w:p>
    <w:p w:rsidR="00245DD7" w:rsidRPr="00245DD7" w:rsidRDefault="00245DD7" w:rsidP="00792392">
      <w:pPr>
        <w:pStyle w:val="Heading2"/>
      </w:pPr>
      <w:bookmarkStart w:id="45" w:name="_Ref140850401"/>
      <w:r w:rsidRPr="00245DD7">
        <w:t>Numerical simulations with the pre-truncated Hilbert transform and the modified Direct Quadrature method</w:t>
      </w:r>
      <w:bookmarkEnd w:id="41"/>
      <w:bookmarkEnd w:id="42"/>
      <w:r w:rsidRPr="00245DD7">
        <w:t>s</w:t>
      </w:r>
      <w:bookmarkEnd w:id="43"/>
      <w:bookmarkEnd w:id="44"/>
      <w:bookmarkEnd w:id="45"/>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For the numerical validation, an infinite beam is simulated in two configurations: with and without a discontinuity. These cases are simulated through the analytical expressions that follow. For the infinite beam without any discontinuity </w:t>
      </w:r>
      <w:r w:rsidRPr="00245DD7">
        <w:rPr>
          <w:rFonts w:ascii="Calibri" w:eastAsia="Times New Roman" w:hAnsi="Calibri" w:cs="Times New Roman"/>
          <w:lang w:eastAsia="en-GB"/>
        </w:rPr>
        <w:fldChar w:fldCharType="begin"/>
      </w:r>
      <w:r w:rsidR="00436382">
        <w:rPr>
          <w:rFonts w:ascii="Calibri" w:eastAsia="Times New Roman" w:hAnsi="Calibri" w:cs="Times New Roman"/>
          <w:lang w:eastAsia="en-GB"/>
        </w:rPr>
        <w:instrText xml:space="preserve"> ADDIN EN.CITE &lt;EndNote&gt;&lt;Cite&gt;&lt;Author&gt;Fahy&lt;/Author&gt;&lt;Year&gt;2006&lt;/Year&gt;&lt;RecNum&gt;135&lt;/RecNum&gt;&lt;DisplayText&gt;[29]&lt;/DisplayText&gt;&lt;record&gt;&lt;rec-number&gt;135&lt;/rec-number&gt;&lt;foreign-keys&gt;&lt;key app="EN" db-id="extxfv52neaertefvw4xdtzgsre2pzd92dp9" timestamp="1678370740"&gt;135&lt;/key&gt;&lt;/foreign-keys&gt;&lt;ref-type name="Book"&gt;6&lt;/ref-type&gt;&lt;contributors&gt;&lt;authors&gt;&lt;author&gt;Fahy, Frank&lt;/author&gt;&lt;author&gt;Gardonio, Paolo&lt;/author&gt;&lt;/authors&gt;&lt;/contributors&gt;&lt;titles&gt;&lt;title&gt;Sound and Structural Vibration, 2nd Edition&lt;/title&gt;&lt;/titles&gt;&lt;dates&gt;&lt;year&gt;2006&lt;/year&gt;&lt;pub-dates&gt;&lt;date&gt;08/01&lt;/date&gt;&lt;/pub-dates&gt;&lt;/dates&gt;&lt;pub-location&gt;London, UK&lt;/pub-location&gt;&lt;publisher&gt;Academic Press&lt;/publisher&gt;&lt;isbn&gt;9780123736338&lt;/isbn&gt;&lt;urls&gt;&lt;/urls&gt;&lt;electronic-resource-num&gt;10.1121/1.2749453&lt;/electronic-resource-num&gt;&lt;/record&gt;&lt;/Cite&gt;&lt;/EndNote&gt;</w:instrText>
      </w:r>
      <w:r w:rsidRPr="00245DD7">
        <w:rPr>
          <w:rFonts w:ascii="Calibri" w:eastAsia="Times New Roman" w:hAnsi="Calibri" w:cs="Times New Roman"/>
          <w:lang w:eastAsia="en-GB"/>
        </w:rPr>
        <w:fldChar w:fldCharType="separate"/>
      </w:r>
      <w:r w:rsidR="00436382">
        <w:rPr>
          <w:rFonts w:ascii="Calibri" w:eastAsia="Times New Roman" w:hAnsi="Calibri" w:cs="Times New Roman"/>
          <w:noProof/>
          <w:lang w:eastAsia="en-GB"/>
        </w:rPr>
        <w:t>[29]</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w:t>
      </w:r>
    </w:p>
    <w:tbl>
      <w:tblPr>
        <w:tblW w:w="0" w:type="auto"/>
        <w:tblLook w:val="04A0" w:firstRow="1" w:lastRow="0" w:firstColumn="1" w:lastColumn="0" w:noHBand="0" w:noVBand="1"/>
      </w:tblPr>
      <w:tblGrid>
        <w:gridCol w:w="737"/>
        <w:gridCol w:w="6731"/>
        <w:gridCol w:w="1036"/>
      </w:tblGrid>
      <w:tr w:rsidR="00245DD7" w:rsidRPr="00245DD7" w:rsidTr="001720E9">
        <w:tc>
          <w:tcPr>
            <w:tcW w:w="759" w:type="dxa"/>
          </w:tcPr>
          <w:p w:rsidR="00245DD7" w:rsidRPr="00245DD7" w:rsidRDefault="00245DD7" w:rsidP="00245DD7">
            <w:pPr>
              <w:spacing w:before="200" w:after="0" w:line="360" w:lineRule="atLeast"/>
              <w:jc w:val="both"/>
              <w:rPr>
                <w:rFonts w:ascii="Calibri" w:eastAsia="Times New Roman" w:hAnsi="Calibri" w:cs="Times New Roman"/>
              </w:rPr>
            </w:pPr>
          </w:p>
        </w:tc>
        <w:tc>
          <w:tcPr>
            <w:tcW w:w="6944" w:type="dxa"/>
          </w:tcPr>
          <w:p w:rsidR="00245DD7" w:rsidRPr="00245DD7" w:rsidRDefault="00E10F1A" w:rsidP="00245DD7">
            <w:pPr>
              <w:spacing w:before="200" w:after="0" w:line="360" w:lineRule="atLeast"/>
              <w:jc w:val="both"/>
              <w:rPr>
                <w:rFonts w:ascii="Calibri" w:eastAsia="Times New Roman" w:hAnsi="Calibri" w:cs="Times New Roman"/>
                <w:iCs/>
                <w:lang w:eastAsia="en-GB"/>
              </w:rPr>
            </w:pPr>
            <m:oMathPara>
              <m:oMath>
                <m:sSubSup>
                  <m:sSubSupPr>
                    <m:ctrlPr>
                      <w:rPr>
                        <w:rFonts w:ascii="Cambria Math" w:eastAsia="Times New Roman" w:hAnsi="Cambria Math" w:cs="Times New Roman"/>
                        <w:i/>
                        <w:iCs/>
                        <w:lang w:eastAsia="en-GB"/>
                      </w:rPr>
                    </m:ctrlPr>
                  </m:sSubSupPr>
                  <m:e>
                    <m:r>
                      <w:rPr>
                        <w:rFonts w:ascii="Cambria Math" w:eastAsia="Times New Roman" w:hAnsi="Cambria Math" w:cs="Times New Roman"/>
                        <w:lang w:eastAsia="en-GB"/>
                      </w:rPr>
                      <m:t>Y</m:t>
                    </m:r>
                  </m:e>
                  <m:sub>
                    <m:r>
                      <w:rPr>
                        <w:rFonts w:ascii="Cambria Math" w:eastAsia="Times New Roman" w:hAnsi="Cambria Math" w:cs="Times New Roman"/>
                        <w:lang w:eastAsia="en-GB"/>
                      </w:rPr>
                      <m:t xml:space="preserve"> </m:t>
                    </m:r>
                  </m:sub>
                  <m:sup>
                    <m:r>
                      <w:rPr>
                        <w:rFonts w:ascii="Cambria Math" w:eastAsia="Times New Roman" w:hAnsi="Cambria Math" w:cs="Times New Roman"/>
                        <w:lang w:eastAsia="en-GB"/>
                      </w:rPr>
                      <m:t>b</m:t>
                    </m:r>
                  </m:sup>
                </m:sSubSup>
                <m:d>
                  <m:dPr>
                    <m:ctrlPr>
                      <w:rPr>
                        <w:rFonts w:ascii="Cambria Math" w:eastAsia="Times New Roman" w:hAnsi="Cambria Math" w:cs="Times New Roman"/>
                        <w:i/>
                        <w:iCs/>
                        <w:lang w:eastAsia="en-GB"/>
                      </w:rPr>
                    </m:ctrlPr>
                  </m:dPr>
                  <m:e>
                    <m:r>
                      <w:rPr>
                        <w:rFonts w:ascii="Cambria Math" w:eastAsia="Times New Roman" w:hAnsi="Cambria Math" w:cs="Times New Roman"/>
                        <w:lang w:eastAsia="en-GB"/>
                      </w:rPr>
                      <m:t>x,ω</m:t>
                    </m:r>
                  </m:e>
                </m:d>
                <m:r>
                  <w:rPr>
                    <w:rFonts w:ascii="Cambria Math" w:eastAsia="Times New Roman" w:hAnsi="Cambria Math" w:cs="Times New Roman"/>
                    <w:lang w:eastAsia="en-GB"/>
                  </w:rPr>
                  <m:t>=</m:t>
                </m:r>
                <m:f>
                  <m:fPr>
                    <m:ctrlPr>
                      <w:rPr>
                        <w:rFonts w:ascii="Cambria Math" w:eastAsia="Times New Roman" w:hAnsi="Cambria Math" w:cs="Times New Roman"/>
                        <w:i/>
                        <w:iCs/>
                        <w:lang w:eastAsia="en-GB"/>
                      </w:rPr>
                    </m:ctrlPr>
                  </m:fPr>
                  <m:num>
                    <m:r>
                      <w:rPr>
                        <w:rFonts w:ascii="Cambria Math" w:eastAsia="DengXian" w:hAnsi="Cambria Math" w:cs="Times New Roman"/>
                        <w:sz w:val="20"/>
                      </w:rPr>
                      <m:t>ω</m:t>
                    </m:r>
                  </m:num>
                  <m:den>
                    <m:r>
                      <w:rPr>
                        <w:rFonts w:ascii="Cambria Math" w:eastAsia="Times New Roman" w:hAnsi="Cambria Math" w:cs="Times New Roman"/>
                        <w:lang w:eastAsia="en-GB"/>
                      </w:rPr>
                      <m:t>4EI</m:t>
                    </m:r>
                    <m:sSubSup>
                      <m:sSubSupPr>
                        <m:ctrlPr>
                          <w:rPr>
                            <w:rFonts w:ascii="Cambria Math" w:eastAsia="Times New Roman" w:hAnsi="Cambria Math" w:cs="Times New Roman"/>
                            <w:i/>
                            <w:iCs/>
                            <w:lang w:eastAsia="en-GB"/>
                          </w:rPr>
                        </m:ctrlPr>
                      </m:sSubSupPr>
                      <m:e>
                        <m:r>
                          <w:rPr>
                            <w:rFonts w:ascii="Cambria Math" w:eastAsia="Times New Roman" w:hAnsi="Cambria Math" w:cs="Times New Roman"/>
                            <w:lang w:eastAsia="en-GB"/>
                          </w:rPr>
                          <m:t>k</m:t>
                        </m:r>
                      </m:e>
                      <m:sub>
                        <m:r>
                          <w:rPr>
                            <w:rFonts w:ascii="Cambria Math" w:eastAsia="Times New Roman" w:hAnsi="Cambria Math" w:cs="Times New Roman"/>
                            <w:lang w:eastAsia="en-GB"/>
                          </w:rPr>
                          <m:t>b</m:t>
                        </m:r>
                      </m:sub>
                      <m:sup>
                        <m:r>
                          <w:rPr>
                            <w:rFonts w:ascii="Cambria Math" w:eastAsia="Times New Roman" w:hAnsi="Cambria Math" w:cs="Times New Roman"/>
                            <w:lang w:eastAsia="en-GB"/>
                          </w:rPr>
                          <m:t>3</m:t>
                        </m:r>
                      </m:sup>
                    </m:sSubSup>
                  </m:den>
                </m:f>
                <m:d>
                  <m:dPr>
                    <m:begChr m:val="["/>
                    <m:endChr m:val="]"/>
                    <m:ctrlPr>
                      <w:rPr>
                        <w:rFonts w:ascii="Cambria Math" w:eastAsia="Times New Roman" w:hAnsi="Cambria Math" w:cs="Times New Roman"/>
                        <w:i/>
                        <w:iCs/>
                        <w:lang w:eastAsia="en-GB"/>
                      </w:rPr>
                    </m:ctrlPr>
                  </m:dPr>
                  <m:e>
                    <m:sSup>
                      <m:sSupPr>
                        <m:ctrlPr>
                          <w:rPr>
                            <w:rFonts w:ascii="Cambria Math" w:eastAsia="Times New Roman" w:hAnsi="Cambria Math" w:cs="Times New Roman"/>
                            <w:i/>
                            <w:iCs/>
                            <w:lang w:eastAsia="en-GB"/>
                          </w:rPr>
                        </m:ctrlPr>
                      </m:sSupPr>
                      <m:e>
                        <m:r>
                          <m:rPr>
                            <m:sty m:val="p"/>
                          </m:rPr>
                          <w:rPr>
                            <w:rFonts w:ascii="Cambria Math" w:eastAsia="Times New Roman" w:hAnsi="Cambria Math" w:cs="Times New Roman"/>
                            <w:lang w:eastAsia="en-GB"/>
                          </w:rPr>
                          <m:t>e</m:t>
                        </m:r>
                      </m:e>
                      <m:sup>
                        <m:r>
                          <w:rPr>
                            <w:rFonts w:ascii="Cambria Math" w:eastAsia="Times New Roman" w:hAnsi="Cambria Math" w:cs="Times New Roman"/>
                            <w:lang w:eastAsia="en-GB"/>
                          </w:rPr>
                          <m:t>∓</m:t>
                        </m:r>
                        <m:r>
                          <m:rPr>
                            <m:sty m:val="p"/>
                          </m:rPr>
                          <w:rPr>
                            <w:rFonts w:ascii="Cambria Math" w:eastAsia="Times New Roman" w:hAnsi="Cambria Math" w:cs="Times New Roman"/>
                            <w:lang w:eastAsia="en-GB"/>
                          </w:rPr>
                          <m:t>j</m:t>
                        </m:r>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k</m:t>
                            </m:r>
                          </m:e>
                          <m:sub>
                            <m:r>
                              <w:rPr>
                                <w:rFonts w:ascii="Cambria Math" w:eastAsia="Times New Roman" w:hAnsi="Cambria Math" w:cs="Times New Roman"/>
                                <w:lang w:eastAsia="en-GB"/>
                              </w:rPr>
                              <m:t>b</m:t>
                            </m:r>
                          </m:sub>
                        </m:sSub>
                        <m:r>
                          <w:rPr>
                            <w:rFonts w:ascii="Cambria Math" w:eastAsia="Times New Roman" w:hAnsi="Cambria Math" w:cs="Times New Roman"/>
                            <w:lang w:eastAsia="en-GB"/>
                          </w:rPr>
                          <m:t>x</m:t>
                        </m:r>
                      </m:sup>
                    </m:sSup>
                    <m:r>
                      <w:rPr>
                        <w:rFonts w:ascii="Cambria Math" w:eastAsia="Times New Roman" w:hAnsi="Cambria Math" w:cs="Times New Roman"/>
                        <w:lang w:eastAsia="en-GB"/>
                      </w:rPr>
                      <m:t>-</m:t>
                    </m:r>
                    <m:r>
                      <m:rPr>
                        <m:sty m:val="p"/>
                      </m:rPr>
                      <w:rPr>
                        <w:rFonts w:ascii="Cambria Math" w:eastAsia="Times New Roman" w:hAnsi="Cambria Math" w:cs="Times New Roman"/>
                        <w:lang w:eastAsia="en-GB"/>
                      </w:rPr>
                      <m:t>j</m:t>
                    </m:r>
                    <m:sSup>
                      <m:sSupPr>
                        <m:ctrlPr>
                          <w:rPr>
                            <w:rFonts w:ascii="Cambria Math" w:eastAsia="Times New Roman" w:hAnsi="Cambria Math" w:cs="Times New Roman"/>
                            <w:i/>
                            <w:iCs/>
                            <w:lang w:eastAsia="en-GB"/>
                          </w:rPr>
                        </m:ctrlPr>
                      </m:sSupPr>
                      <m:e>
                        <m:r>
                          <m:rPr>
                            <m:sty m:val="p"/>
                          </m:rPr>
                          <w:rPr>
                            <w:rFonts w:ascii="Cambria Math" w:eastAsia="Times New Roman" w:hAnsi="Cambria Math" w:cs="Times New Roman"/>
                            <w:lang w:eastAsia="en-GB"/>
                          </w:rPr>
                          <m:t>e</m:t>
                        </m:r>
                      </m:e>
                      <m:sup>
                        <m:r>
                          <w:rPr>
                            <w:rFonts w:ascii="Cambria Math" w:eastAsia="Times New Roman" w:hAnsi="Cambria Math" w:cs="Times New Roman"/>
                            <w:lang w:eastAsia="en-GB"/>
                          </w:rPr>
                          <m:t>∓</m:t>
                        </m:r>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k</m:t>
                            </m:r>
                          </m:e>
                          <m:sub>
                            <m:r>
                              <w:rPr>
                                <w:rFonts w:ascii="Cambria Math" w:eastAsia="Times New Roman" w:hAnsi="Cambria Math" w:cs="Times New Roman"/>
                                <w:lang w:eastAsia="en-GB"/>
                              </w:rPr>
                              <m:t>b</m:t>
                            </m:r>
                          </m:sub>
                        </m:sSub>
                        <m:r>
                          <w:rPr>
                            <w:rFonts w:ascii="Cambria Math" w:eastAsia="Times New Roman" w:hAnsi="Cambria Math" w:cs="Times New Roman"/>
                            <w:lang w:eastAsia="en-GB"/>
                          </w:rPr>
                          <m:t>x</m:t>
                        </m:r>
                      </m:sup>
                    </m:sSup>
                  </m:e>
                </m:d>
              </m:oMath>
            </m:oMathPara>
          </w:p>
        </w:tc>
        <w:tc>
          <w:tcPr>
            <w:tcW w:w="1056" w:type="dxa"/>
            <w:vAlign w:val="center"/>
          </w:tcPr>
          <w:p w:rsidR="00245DD7" w:rsidRPr="00245DD7" w:rsidRDefault="00245DD7" w:rsidP="00245DD7">
            <w:pPr>
              <w:keepNext/>
              <w:tabs>
                <w:tab w:val="left" w:pos="1418"/>
              </w:tabs>
              <w:spacing w:before="120" w:after="120" w:line="360" w:lineRule="atLeast"/>
              <w:ind w:left="1134" w:hanging="1134"/>
              <w:contextualSpacing/>
              <w:jc w:val="both"/>
              <w:rPr>
                <w:rFonts w:ascii="Calibri" w:eastAsia="Times New Roman" w:hAnsi="Calibri" w:cs="Times New Roman"/>
                <w:szCs w:val="26"/>
                <w:lang w:eastAsia="en-US"/>
              </w:rPr>
            </w:pPr>
            <w:bookmarkStart w:id="46" w:name="_Ref138866626"/>
            <w:r w:rsidRPr="00245DD7">
              <w:rPr>
                <w:rFonts w:ascii="Calibri" w:eastAsia="Times New Roman" w:hAnsi="Calibri" w:cs="Times New Roman"/>
                <w:szCs w:val="26"/>
                <w:lang w:eastAsia="en-US"/>
              </w:rPr>
              <w:t>(</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Equation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18</w:t>
            </w:r>
            <w:r w:rsidRPr="00245DD7">
              <w:rPr>
                <w:rFonts w:ascii="Calibri" w:eastAsia="Times New Roman" w:hAnsi="Calibri" w:cs="Times New Roman"/>
                <w:szCs w:val="26"/>
                <w:lang w:eastAsia="en-US"/>
              </w:rPr>
              <w:fldChar w:fldCharType="end"/>
            </w:r>
            <w:r w:rsidRPr="00245DD7">
              <w:rPr>
                <w:rFonts w:ascii="Calibri" w:eastAsia="Times New Roman" w:hAnsi="Calibri" w:cs="Times New Roman"/>
                <w:szCs w:val="26"/>
                <w:lang w:eastAsia="en-US"/>
              </w:rPr>
              <w:t>)</w:t>
            </w:r>
            <w:bookmarkEnd w:id="46"/>
          </w:p>
        </w:tc>
      </w:tr>
    </w:tbl>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where </w:t>
      </w:r>
      <m:oMath>
        <m:r>
          <w:rPr>
            <w:rFonts w:ascii="Cambria Math" w:eastAsia="Times New Roman" w:hAnsi="Cambria Math" w:cs="Times New Roman"/>
            <w:lang w:eastAsia="en-GB"/>
          </w:rPr>
          <m:t>EI</m:t>
        </m:r>
      </m:oMath>
      <w:r w:rsidRPr="00245DD7">
        <w:rPr>
          <w:rFonts w:ascii="Calibri" w:eastAsia="Times New Roman" w:hAnsi="Calibri" w:cs="Times New Roman"/>
          <w:lang w:eastAsia="en-GB"/>
        </w:rPr>
        <w:t xml:space="preserve"> is the flexural stiffness of the beam, </w:t>
      </w:r>
      <m:oMath>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k</m:t>
            </m:r>
          </m:e>
          <m:sub>
            <m:r>
              <w:rPr>
                <w:rFonts w:ascii="Cambria Math" w:eastAsia="Times New Roman" w:hAnsi="Cambria Math" w:cs="Times New Roman"/>
                <w:lang w:eastAsia="en-GB"/>
              </w:rPr>
              <m:t>b</m:t>
            </m:r>
          </m:sub>
        </m:sSub>
      </m:oMath>
      <w:r w:rsidRPr="00245DD7">
        <w:rPr>
          <w:rFonts w:ascii="Calibri" w:eastAsia="Times New Roman" w:hAnsi="Calibri" w:cs="Times New Roman"/>
          <w:iCs/>
          <w:lang w:eastAsia="en-GB"/>
        </w:rPr>
        <w:t xml:space="preserve"> is the bending wavenumber of a Euler-Bernoulli beam (</w:t>
      </w:r>
      <m:oMath>
        <m:rad>
          <m:radPr>
            <m:ctrlPr>
              <w:rPr>
                <w:rFonts w:ascii="Cambria Math" w:eastAsia="Times New Roman" w:hAnsi="Cambria Math" w:cs="Times New Roman"/>
                <w:i/>
                <w:iCs/>
                <w:lang w:eastAsia="en-GB"/>
              </w:rPr>
            </m:ctrlPr>
          </m:radPr>
          <m:deg>
            <m:r>
              <w:rPr>
                <w:rFonts w:ascii="Cambria Math" w:eastAsia="Times New Roman" w:hAnsi="Cambria Math" w:cs="Times New Roman"/>
                <w:lang w:eastAsia="en-GB"/>
              </w:rPr>
              <m:t>4</m:t>
            </m:r>
          </m:deg>
          <m:e>
            <m:f>
              <m:fPr>
                <m:type m:val="lin"/>
                <m:ctrlPr>
                  <w:rPr>
                    <w:rFonts w:ascii="Cambria Math" w:eastAsia="Times New Roman" w:hAnsi="Cambria Math" w:cs="Times New Roman"/>
                    <w:i/>
                    <w:iCs/>
                    <w:lang w:eastAsia="en-GB"/>
                  </w:rPr>
                </m:ctrlPr>
              </m:fPr>
              <m:num>
                <m:r>
                  <w:rPr>
                    <w:rFonts w:ascii="Cambria Math" w:eastAsia="Times New Roman" w:hAnsi="Cambria Math" w:cs="Times New Roman"/>
                    <w:lang w:eastAsia="en-GB"/>
                  </w:rPr>
                  <m:t>ρA</m:t>
                </m:r>
                <m:sSup>
                  <m:sSupPr>
                    <m:ctrlPr>
                      <w:rPr>
                        <w:rFonts w:ascii="Cambria Math" w:eastAsia="Times New Roman" w:hAnsi="Cambria Math" w:cs="Times New Roman"/>
                        <w:i/>
                        <w:lang w:eastAsia="en-GB"/>
                      </w:rPr>
                    </m:ctrlPr>
                  </m:sSupPr>
                  <m:e>
                    <m:r>
                      <w:rPr>
                        <w:rFonts w:ascii="Cambria Math" w:eastAsia="Times New Roman" w:hAnsi="Cambria Math" w:cs="Times New Roman"/>
                        <w:lang w:eastAsia="en-GB"/>
                      </w:rPr>
                      <m:t>ω</m:t>
                    </m:r>
                  </m:e>
                  <m:sup>
                    <m:r>
                      <w:rPr>
                        <w:rFonts w:ascii="Cambria Math" w:eastAsia="Times New Roman" w:hAnsi="Cambria Math" w:cs="Times New Roman"/>
                        <w:lang w:eastAsia="en-GB"/>
                      </w:rPr>
                      <m:t>2</m:t>
                    </m:r>
                  </m:sup>
                </m:sSup>
              </m:num>
              <m:den>
                <m:r>
                  <w:rPr>
                    <w:rFonts w:ascii="Cambria Math" w:eastAsia="Times New Roman" w:hAnsi="Cambria Math" w:cs="Times New Roman"/>
                    <w:lang w:eastAsia="en-GB"/>
                  </w:rPr>
                  <m:t>EI</m:t>
                </m:r>
              </m:den>
            </m:f>
          </m:e>
        </m:rad>
      </m:oMath>
      <w:r w:rsidRPr="00245DD7">
        <w:rPr>
          <w:rFonts w:ascii="Calibri" w:eastAsia="Times New Roman" w:hAnsi="Calibri" w:cs="Times New Roman"/>
          <w:iCs/>
          <w:lang w:eastAsia="en-GB"/>
        </w:rPr>
        <w:t xml:space="preserve">) with </w:t>
      </w:r>
      <m:oMath>
        <m:r>
          <w:rPr>
            <w:rFonts w:ascii="Cambria Math" w:eastAsia="Times New Roman" w:hAnsi="Cambria Math" w:cs="Times New Roman"/>
            <w:lang w:eastAsia="en-GB"/>
          </w:rPr>
          <m:t>ρA</m:t>
        </m:r>
      </m:oMath>
      <w:r w:rsidRPr="00245DD7">
        <w:rPr>
          <w:rFonts w:ascii="Calibri" w:eastAsia="Times New Roman" w:hAnsi="Calibri" w:cs="Times New Roman"/>
          <w:iCs/>
          <w:lang w:eastAsia="en-GB"/>
        </w:rPr>
        <w:t xml:space="preserve"> as the mass per unit length, </w:t>
      </w:r>
      <m:oMath>
        <m:r>
          <w:rPr>
            <w:rFonts w:ascii="Cambria Math" w:eastAsia="Times New Roman" w:hAnsi="Cambria Math" w:cs="Times New Roman"/>
            <w:lang w:eastAsia="en-GB"/>
          </w:rPr>
          <m:t>x</m:t>
        </m:r>
      </m:oMath>
      <w:r w:rsidRPr="00245DD7">
        <w:rPr>
          <w:rFonts w:ascii="Calibri" w:eastAsia="Times New Roman" w:hAnsi="Calibri" w:cs="Times New Roman"/>
          <w:lang w:eastAsia="en-GB"/>
        </w:rPr>
        <w:t xml:space="preserve"> is the distance between the output and input and </w:t>
      </w:r>
      <m:oMath>
        <m:r>
          <w:rPr>
            <w:rFonts w:ascii="Cambria Math" w:eastAsia="DengXian" w:hAnsi="Cambria Math" w:cs="Times New Roman"/>
            <w:sz w:val="20"/>
          </w:rPr>
          <m:t>ω</m:t>
        </m:r>
      </m:oMath>
      <w:r w:rsidRPr="00245DD7">
        <w:rPr>
          <w:rFonts w:ascii="Calibri" w:eastAsia="Times New Roman" w:hAnsi="Calibri" w:cs="Times New Roman"/>
          <w:sz w:val="20"/>
        </w:rPr>
        <w:t xml:space="preserve"> is the frequency.</w:t>
      </w:r>
      <w:r w:rsidRPr="00245DD7">
        <w:rPr>
          <w:rFonts w:ascii="Calibri" w:eastAsia="Times New Roman" w:hAnsi="Calibri" w:cs="Times New Roman"/>
          <w:lang w:eastAsia="en-GB"/>
        </w:rPr>
        <w:t xml:space="preserve"> </w:t>
      </w:r>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For the infinite beam with a structural change, the discontinuity is introduced through the addition of a point mass at point </w:t>
      </w:r>
      <m:oMath>
        <m:r>
          <w:rPr>
            <w:rFonts w:ascii="Cambria Math" w:eastAsia="Times New Roman" w:hAnsi="Cambria Math" w:cs="Times New Roman"/>
            <w:lang w:eastAsia="en-GB"/>
          </w:rPr>
          <m:t>x=</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x</m:t>
            </m:r>
          </m:e>
          <m:sub>
            <m:r>
              <w:rPr>
                <w:rFonts w:ascii="Cambria Math" w:eastAsia="Times New Roman" w:hAnsi="Cambria Math" w:cs="Times New Roman"/>
                <w:lang w:eastAsia="en-GB"/>
              </w:rPr>
              <m:t>0</m:t>
            </m:r>
          </m:sub>
        </m:sSub>
      </m:oMath>
      <w:r w:rsidRPr="00245DD7">
        <w:rPr>
          <w:rFonts w:ascii="Calibri" w:eastAsia="Times New Roman" w:hAnsi="Calibri" w:cs="Times New Roman"/>
          <w:lang w:eastAsia="en-GB"/>
        </w:rPr>
        <w:t>, due to its simplicity in modelling and experimental application. The infinite beam with a point mass is modelled through:</w:t>
      </w:r>
    </w:p>
    <w:tbl>
      <w:tblPr>
        <w:tblW w:w="0" w:type="auto"/>
        <w:tblLook w:val="04A0" w:firstRow="1" w:lastRow="0" w:firstColumn="1" w:lastColumn="0" w:noHBand="0" w:noVBand="1"/>
      </w:tblPr>
      <w:tblGrid>
        <w:gridCol w:w="735"/>
        <w:gridCol w:w="6732"/>
        <w:gridCol w:w="1037"/>
      </w:tblGrid>
      <w:tr w:rsidR="00245DD7" w:rsidRPr="00245DD7" w:rsidTr="001720E9">
        <w:tc>
          <w:tcPr>
            <w:tcW w:w="735" w:type="dxa"/>
          </w:tcPr>
          <w:p w:rsidR="00245DD7" w:rsidRPr="00245DD7" w:rsidRDefault="00245DD7" w:rsidP="00245DD7">
            <w:pPr>
              <w:spacing w:before="200" w:after="0" w:line="360" w:lineRule="atLeast"/>
              <w:jc w:val="both"/>
              <w:rPr>
                <w:rFonts w:ascii="Calibri" w:eastAsia="Times New Roman" w:hAnsi="Calibri" w:cs="Times New Roman"/>
              </w:rPr>
            </w:pPr>
          </w:p>
        </w:tc>
        <w:tc>
          <w:tcPr>
            <w:tcW w:w="6732" w:type="dxa"/>
          </w:tcPr>
          <w:p w:rsidR="00245DD7" w:rsidRPr="00245DD7" w:rsidRDefault="00E10F1A" w:rsidP="00245DD7">
            <w:pPr>
              <w:spacing w:before="200" w:after="0" w:line="360" w:lineRule="atLeast"/>
              <w:jc w:val="both"/>
              <w:rPr>
                <w:rFonts w:ascii="Calibri" w:eastAsia="Times New Roman" w:hAnsi="Calibri" w:cs="Times New Roman"/>
                <w:iCs/>
                <w:lang w:eastAsia="en-GB"/>
              </w:rPr>
            </w:pPr>
            <m:oMathPara>
              <m:oMath>
                <m:sSubSup>
                  <m:sSubSupPr>
                    <m:ctrlPr>
                      <w:rPr>
                        <w:rFonts w:ascii="Cambria Math" w:eastAsia="Times New Roman" w:hAnsi="Cambria Math" w:cs="Times New Roman"/>
                        <w:i/>
                        <w:iCs/>
                        <w:lang w:eastAsia="en-GB"/>
                      </w:rPr>
                    </m:ctrlPr>
                  </m:sSubSupPr>
                  <m:e>
                    <m:r>
                      <w:rPr>
                        <w:rFonts w:ascii="Cambria Math" w:eastAsia="Times New Roman" w:hAnsi="Cambria Math" w:cs="Times New Roman"/>
                        <w:lang w:eastAsia="en-GB"/>
                      </w:rPr>
                      <m:t>Y</m:t>
                    </m:r>
                  </m:e>
                  <m:sub>
                    <m:r>
                      <w:rPr>
                        <w:rFonts w:ascii="Cambria Math" w:eastAsia="Times New Roman" w:hAnsi="Cambria Math" w:cs="Times New Roman"/>
                        <w:lang w:eastAsia="en-GB"/>
                      </w:rPr>
                      <m:t>x,</m:t>
                    </m:r>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x</m:t>
                        </m:r>
                      </m:e>
                      <m:sub>
                        <m:r>
                          <w:rPr>
                            <w:rFonts w:ascii="Cambria Math" w:eastAsia="Times New Roman" w:hAnsi="Cambria Math" w:cs="Times New Roman"/>
                            <w:lang w:eastAsia="en-GB"/>
                          </w:rPr>
                          <m:t>i</m:t>
                        </m:r>
                      </m:sub>
                    </m:sSub>
                  </m:sub>
                  <m:sup>
                    <m:r>
                      <w:rPr>
                        <w:rFonts w:ascii="Cambria Math" w:eastAsia="Times New Roman" w:hAnsi="Cambria Math" w:cs="Times New Roman"/>
                        <w:lang w:eastAsia="en-GB"/>
                      </w:rPr>
                      <m:t xml:space="preserve"> </m:t>
                    </m:r>
                  </m:sup>
                </m:sSubSup>
                <m:d>
                  <m:dPr>
                    <m:ctrlPr>
                      <w:rPr>
                        <w:rFonts w:ascii="Cambria Math" w:eastAsia="Times New Roman" w:hAnsi="Cambria Math" w:cs="Times New Roman"/>
                        <w:i/>
                        <w:iCs/>
                        <w:lang w:eastAsia="en-GB"/>
                      </w:rPr>
                    </m:ctrlPr>
                  </m:dPr>
                  <m:e>
                    <m:r>
                      <w:rPr>
                        <w:rFonts w:ascii="Cambria Math" w:eastAsia="Times New Roman" w:hAnsi="Cambria Math" w:cs="Times New Roman"/>
                        <w:lang w:eastAsia="en-GB"/>
                      </w:rPr>
                      <m:t>ω</m:t>
                    </m:r>
                  </m:e>
                </m:d>
                <m:r>
                  <w:rPr>
                    <w:rFonts w:ascii="Cambria Math" w:eastAsia="Times New Roman" w:hAnsi="Cambria Math" w:cs="Times New Roman"/>
                    <w:lang w:eastAsia="en-GB"/>
                  </w:rPr>
                  <m:t>=</m:t>
                </m:r>
                <m:sSubSup>
                  <m:sSubSupPr>
                    <m:ctrlPr>
                      <w:rPr>
                        <w:rFonts w:ascii="Cambria Math" w:eastAsia="Times New Roman" w:hAnsi="Cambria Math" w:cs="Times New Roman"/>
                        <w:i/>
                        <w:lang w:eastAsia="en-GB"/>
                      </w:rPr>
                    </m:ctrlPr>
                  </m:sSubSupPr>
                  <m:e>
                    <m:r>
                      <w:rPr>
                        <w:rFonts w:ascii="Cambria Math" w:eastAsia="Times New Roman" w:hAnsi="Cambria Math" w:cs="Times New Roman"/>
                        <w:lang w:eastAsia="en-GB"/>
                      </w:rPr>
                      <m:t>Y</m:t>
                    </m:r>
                  </m:e>
                  <m:sub>
                    <m:r>
                      <w:rPr>
                        <w:rFonts w:ascii="Cambria Math" w:eastAsia="Times New Roman" w:hAnsi="Cambria Math" w:cs="Times New Roman"/>
                        <w:lang w:eastAsia="en-GB"/>
                      </w:rPr>
                      <m:t>x,</m:t>
                    </m:r>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x</m:t>
                        </m:r>
                      </m:e>
                      <m:sub>
                        <m:r>
                          <w:rPr>
                            <w:rFonts w:ascii="Cambria Math" w:eastAsia="Times New Roman" w:hAnsi="Cambria Math" w:cs="Times New Roman"/>
                            <w:lang w:eastAsia="en-GB"/>
                          </w:rPr>
                          <m:t>i</m:t>
                        </m:r>
                      </m:sub>
                    </m:sSub>
                  </m:sub>
                  <m:sup>
                    <m:r>
                      <w:rPr>
                        <w:rFonts w:ascii="Cambria Math" w:eastAsia="Times New Roman" w:hAnsi="Cambria Math" w:cs="Times New Roman"/>
                        <w:lang w:eastAsia="en-GB"/>
                      </w:rPr>
                      <m:t>b</m:t>
                    </m:r>
                  </m:sup>
                </m:sSubSup>
                <m:d>
                  <m:dPr>
                    <m:ctrlPr>
                      <w:rPr>
                        <w:rFonts w:ascii="Cambria Math" w:eastAsia="Times New Roman" w:hAnsi="Cambria Math" w:cs="Times New Roman"/>
                        <w:i/>
                        <w:iCs/>
                        <w:lang w:eastAsia="en-GB"/>
                      </w:rPr>
                    </m:ctrlPr>
                  </m:dPr>
                  <m:e>
                    <m:r>
                      <w:rPr>
                        <w:rFonts w:ascii="Cambria Math" w:eastAsia="Times New Roman" w:hAnsi="Cambria Math" w:cs="Times New Roman"/>
                        <w:lang w:eastAsia="en-GB"/>
                      </w:rPr>
                      <m:t>ω</m:t>
                    </m:r>
                  </m:e>
                </m:d>
                <m:r>
                  <w:rPr>
                    <w:rFonts w:ascii="Cambria Math" w:eastAsia="Times New Roman" w:hAnsi="Cambria Math" w:cs="Times New Roman"/>
                    <w:lang w:eastAsia="en-GB"/>
                  </w:rPr>
                  <m:t>-</m:t>
                </m:r>
                <m:f>
                  <m:fPr>
                    <m:ctrlPr>
                      <w:rPr>
                        <w:rFonts w:ascii="Cambria Math" w:eastAsia="Times New Roman" w:hAnsi="Cambria Math" w:cs="Times New Roman"/>
                        <w:i/>
                        <w:iCs/>
                        <w:lang w:eastAsia="en-GB"/>
                      </w:rPr>
                    </m:ctrlPr>
                  </m:fPr>
                  <m:num>
                    <m:sSubSup>
                      <m:sSubSupPr>
                        <m:ctrlPr>
                          <w:rPr>
                            <w:rFonts w:ascii="Cambria Math" w:eastAsia="Times New Roman" w:hAnsi="Cambria Math" w:cs="Times New Roman"/>
                            <w:i/>
                            <w:lang w:eastAsia="en-GB"/>
                          </w:rPr>
                        </m:ctrlPr>
                      </m:sSubSupPr>
                      <m:e>
                        <m:r>
                          <w:rPr>
                            <w:rFonts w:ascii="Cambria Math" w:eastAsia="Times New Roman" w:hAnsi="Cambria Math" w:cs="Times New Roman"/>
                            <w:lang w:eastAsia="en-GB"/>
                          </w:rPr>
                          <m:t>Y</m:t>
                        </m:r>
                      </m:e>
                      <m:sub>
                        <m:r>
                          <w:rPr>
                            <w:rFonts w:ascii="Cambria Math" w:eastAsia="Times New Roman" w:hAnsi="Cambria Math" w:cs="Times New Roman"/>
                            <w:lang w:eastAsia="en-GB"/>
                          </w:rPr>
                          <m:t>x,</m:t>
                        </m:r>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x</m:t>
                            </m:r>
                          </m:e>
                          <m:sub>
                            <m:r>
                              <w:rPr>
                                <w:rFonts w:ascii="Cambria Math" w:eastAsia="Times New Roman" w:hAnsi="Cambria Math" w:cs="Times New Roman"/>
                                <w:lang w:eastAsia="en-GB"/>
                              </w:rPr>
                              <m:t>0</m:t>
                            </m:r>
                          </m:sub>
                        </m:sSub>
                      </m:sub>
                      <m:sup>
                        <m:r>
                          <w:rPr>
                            <w:rFonts w:ascii="Cambria Math" w:eastAsia="Times New Roman" w:hAnsi="Cambria Math" w:cs="Times New Roman"/>
                            <w:lang w:eastAsia="en-GB"/>
                          </w:rPr>
                          <m:t>b</m:t>
                        </m:r>
                      </m:sup>
                    </m:sSubSup>
                    <m:d>
                      <m:dPr>
                        <m:ctrlPr>
                          <w:rPr>
                            <w:rFonts w:ascii="Cambria Math" w:eastAsia="Times New Roman" w:hAnsi="Cambria Math" w:cs="Times New Roman"/>
                            <w:i/>
                            <w:iCs/>
                            <w:lang w:eastAsia="en-GB"/>
                          </w:rPr>
                        </m:ctrlPr>
                      </m:dPr>
                      <m:e>
                        <m:r>
                          <w:rPr>
                            <w:rFonts w:ascii="Cambria Math" w:eastAsia="Times New Roman" w:hAnsi="Cambria Math" w:cs="Times New Roman"/>
                            <w:lang w:eastAsia="en-GB"/>
                          </w:rPr>
                          <m:t>ω</m:t>
                        </m:r>
                      </m:e>
                    </m:d>
                    <m:sSubSup>
                      <m:sSubSupPr>
                        <m:ctrlPr>
                          <w:rPr>
                            <w:rFonts w:ascii="Cambria Math" w:eastAsia="Times New Roman" w:hAnsi="Cambria Math" w:cs="Times New Roman"/>
                            <w:i/>
                            <w:lang w:eastAsia="en-GB"/>
                          </w:rPr>
                        </m:ctrlPr>
                      </m:sSubSupPr>
                      <m:e>
                        <m:r>
                          <w:rPr>
                            <w:rFonts w:ascii="Cambria Math" w:eastAsia="Times New Roman" w:hAnsi="Cambria Math" w:cs="Times New Roman"/>
                            <w:lang w:eastAsia="en-GB"/>
                          </w:rPr>
                          <m:t>Y</m:t>
                        </m:r>
                      </m:e>
                      <m:sub>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x</m:t>
                            </m:r>
                          </m:e>
                          <m:sub>
                            <m:r>
                              <w:rPr>
                                <w:rFonts w:ascii="Cambria Math" w:eastAsia="Times New Roman" w:hAnsi="Cambria Math" w:cs="Times New Roman"/>
                                <w:lang w:eastAsia="en-GB"/>
                              </w:rPr>
                              <m:t>0</m:t>
                            </m:r>
                          </m:sub>
                        </m:sSub>
                        <m:r>
                          <w:rPr>
                            <w:rFonts w:ascii="Cambria Math" w:eastAsia="Times New Roman" w:hAnsi="Cambria Math" w:cs="Times New Roman"/>
                            <w:lang w:eastAsia="en-GB"/>
                          </w:rPr>
                          <m:t>,</m:t>
                        </m:r>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x</m:t>
                            </m:r>
                          </m:e>
                          <m:sub>
                            <m:r>
                              <w:rPr>
                                <w:rFonts w:ascii="Cambria Math" w:eastAsia="Times New Roman" w:hAnsi="Cambria Math" w:cs="Times New Roman"/>
                                <w:lang w:eastAsia="en-GB"/>
                              </w:rPr>
                              <m:t>i</m:t>
                            </m:r>
                          </m:sub>
                        </m:sSub>
                      </m:sub>
                      <m:sup>
                        <m:r>
                          <w:rPr>
                            <w:rFonts w:ascii="Cambria Math" w:eastAsia="Times New Roman" w:hAnsi="Cambria Math" w:cs="Times New Roman"/>
                            <w:lang w:eastAsia="en-GB"/>
                          </w:rPr>
                          <m:t>b</m:t>
                        </m:r>
                      </m:sup>
                    </m:sSubSup>
                    <m:d>
                      <m:dPr>
                        <m:ctrlPr>
                          <w:rPr>
                            <w:rFonts w:ascii="Cambria Math" w:eastAsia="Times New Roman" w:hAnsi="Cambria Math" w:cs="Times New Roman"/>
                            <w:i/>
                            <w:iCs/>
                            <w:lang w:eastAsia="en-GB"/>
                          </w:rPr>
                        </m:ctrlPr>
                      </m:dPr>
                      <m:e>
                        <m:r>
                          <w:rPr>
                            <w:rFonts w:ascii="Cambria Math" w:eastAsia="Times New Roman" w:hAnsi="Cambria Math" w:cs="Times New Roman"/>
                            <w:lang w:eastAsia="en-GB"/>
                          </w:rPr>
                          <m:t>ω</m:t>
                        </m:r>
                      </m:e>
                    </m:d>
                  </m:num>
                  <m:den>
                    <m:sSup>
                      <m:sSupPr>
                        <m:ctrlPr>
                          <w:rPr>
                            <w:rFonts w:ascii="Cambria Math" w:eastAsia="Times New Roman" w:hAnsi="Cambria Math" w:cs="Times New Roman"/>
                            <w:i/>
                            <w:iCs/>
                            <w:lang w:eastAsia="en-GB"/>
                          </w:rPr>
                        </m:ctrlPr>
                      </m:sSupPr>
                      <m:e>
                        <m:r>
                          <w:rPr>
                            <w:rFonts w:ascii="Cambria Math" w:eastAsia="Times New Roman" w:hAnsi="Cambria Math" w:cs="Times New Roman"/>
                            <w:lang w:eastAsia="en-GB"/>
                          </w:rPr>
                          <m:t>Y</m:t>
                        </m:r>
                      </m:e>
                      <m:sup>
                        <m:r>
                          <w:rPr>
                            <w:rFonts w:ascii="Cambria Math" w:eastAsia="Times New Roman" w:hAnsi="Cambria Math" w:cs="Times New Roman"/>
                            <w:lang w:eastAsia="en-GB"/>
                          </w:rPr>
                          <m:t>m</m:t>
                        </m:r>
                      </m:sup>
                    </m:sSup>
                    <m:d>
                      <m:dPr>
                        <m:ctrlPr>
                          <w:rPr>
                            <w:rFonts w:ascii="Cambria Math" w:eastAsia="Times New Roman" w:hAnsi="Cambria Math" w:cs="Times New Roman"/>
                            <w:i/>
                            <w:iCs/>
                            <w:lang w:eastAsia="en-GB"/>
                          </w:rPr>
                        </m:ctrlPr>
                      </m:dPr>
                      <m:e>
                        <m:r>
                          <w:rPr>
                            <w:rFonts w:ascii="Cambria Math" w:eastAsia="Times New Roman" w:hAnsi="Cambria Math" w:cs="Times New Roman"/>
                            <w:lang w:eastAsia="en-GB"/>
                          </w:rPr>
                          <m:t>ω</m:t>
                        </m:r>
                      </m:e>
                    </m:d>
                    <m:r>
                      <w:rPr>
                        <w:rFonts w:ascii="Cambria Math" w:eastAsia="Times New Roman" w:hAnsi="Cambria Math" w:cs="Times New Roman"/>
                        <w:lang w:eastAsia="en-GB"/>
                      </w:rPr>
                      <m:t>+</m:t>
                    </m:r>
                    <m:sSubSup>
                      <m:sSubSupPr>
                        <m:ctrlPr>
                          <w:rPr>
                            <w:rFonts w:ascii="Cambria Math" w:eastAsia="Times New Roman" w:hAnsi="Cambria Math" w:cs="Times New Roman"/>
                            <w:i/>
                            <w:lang w:eastAsia="en-GB"/>
                          </w:rPr>
                        </m:ctrlPr>
                      </m:sSubSupPr>
                      <m:e>
                        <m:r>
                          <w:rPr>
                            <w:rFonts w:ascii="Cambria Math" w:eastAsia="Times New Roman" w:hAnsi="Cambria Math" w:cs="Times New Roman"/>
                            <w:lang w:eastAsia="en-GB"/>
                          </w:rPr>
                          <m:t>Y</m:t>
                        </m:r>
                      </m:e>
                      <m:sub>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x</m:t>
                            </m:r>
                          </m:e>
                          <m:sub>
                            <m:r>
                              <w:rPr>
                                <w:rFonts w:ascii="Cambria Math" w:eastAsia="Times New Roman" w:hAnsi="Cambria Math" w:cs="Times New Roman"/>
                                <w:lang w:eastAsia="en-GB"/>
                              </w:rPr>
                              <m:t>0</m:t>
                            </m:r>
                          </m:sub>
                        </m:sSub>
                        <m:r>
                          <w:rPr>
                            <w:rFonts w:ascii="Cambria Math" w:eastAsia="Times New Roman" w:hAnsi="Cambria Math" w:cs="Times New Roman"/>
                            <w:lang w:eastAsia="en-GB"/>
                          </w:rPr>
                          <m:t>,</m:t>
                        </m:r>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x</m:t>
                            </m:r>
                          </m:e>
                          <m:sub>
                            <m:r>
                              <w:rPr>
                                <w:rFonts w:ascii="Cambria Math" w:eastAsia="Times New Roman" w:hAnsi="Cambria Math" w:cs="Times New Roman"/>
                                <w:lang w:eastAsia="en-GB"/>
                              </w:rPr>
                              <m:t>0</m:t>
                            </m:r>
                          </m:sub>
                        </m:sSub>
                      </m:sub>
                      <m:sup>
                        <m:r>
                          <w:rPr>
                            <w:rFonts w:ascii="Cambria Math" w:eastAsia="Times New Roman" w:hAnsi="Cambria Math" w:cs="Times New Roman"/>
                            <w:lang w:eastAsia="en-GB"/>
                          </w:rPr>
                          <m:t>b</m:t>
                        </m:r>
                      </m:sup>
                    </m:sSubSup>
                    <m:d>
                      <m:dPr>
                        <m:ctrlPr>
                          <w:rPr>
                            <w:rFonts w:ascii="Cambria Math" w:eastAsia="Times New Roman" w:hAnsi="Cambria Math" w:cs="Times New Roman"/>
                            <w:i/>
                            <w:iCs/>
                            <w:lang w:eastAsia="en-GB"/>
                          </w:rPr>
                        </m:ctrlPr>
                      </m:dPr>
                      <m:e>
                        <m:r>
                          <w:rPr>
                            <w:rFonts w:ascii="Cambria Math" w:eastAsia="Times New Roman" w:hAnsi="Cambria Math" w:cs="Times New Roman"/>
                            <w:lang w:eastAsia="en-GB"/>
                          </w:rPr>
                          <m:t>ω</m:t>
                        </m:r>
                      </m:e>
                    </m:d>
                  </m:den>
                </m:f>
              </m:oMath>
            </m:oMathPara>
          </w:p>
        </w:tc>
        <w:tc>
          <w:tcPr>
            <w:tcW w:w="1037" w:type="dxa"/>
            <w:vAlign w:val="center"/>
          </w:tcPr>
          <w:p w:rsidR="00245DD7" w:rsidRPr="00245DD7" w:rsidRDefault="00245DD7" w:rsidP="00245DD7">
            <w:pPr>
              <w:keepNext/>
              <w:tabs>
                <w:tab w:val="left" w:pos="1418"/>
              </w:tabs>
              <w:spacing w:before="120" w:after="120" w:line="360" w:lineRule="atLeast"/>
              <w:ind w:left="1134" w:hanging="1134"/>
              <w:contextualSpacing/>
              <w:jc w:val="both"/>
              <w:rPr>
                <w:rFonts w:ascii="Calibri" w:eastAsia="Times New Roman" w:hAnsi="Calibri" w:cs="Times New Roman"/>
                <w:szCs w:val="26"/>
                <w:lang w:eastAsia="en-US"/>
              </w:rPr>
            </w:pPr>
            <w:r w:rsidRPr="00245DD7">
              <w:rPr>
                <w:rFonts w:ascii="Calibri" w:eastAsia="Times New Roman" w:hAnsi="Calibri" w:cs="Times New Roman"/>
                <w:szCs w:val="26"/>
                <w:lang w:eastAsia="en-US"/>
              </w:rPr>
              <w:t>(</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Equation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19</w:t>
            </w:r>
            <w:r w:rsidRPr="00245DD7">
              <w:rPr>
                <w:rFonts w:ascii="Calibri" w:eastAsia="Times New Roman" w:hAnsi="Calibri" w:cs="Times New Roman"/>
                <w:szCs w:val="26"/>
                <w:lang w:eastAsia="en-US"/>
              </w:rPr>
              <w:fldChar w:fldCharType="end"/>
            </w:r>
            <w:r w:rsidRPr="00245DD7">
              <w:rPr>
                <w:rFonts w:ascii="Calibri" w:eastAsia="Times New Roman" w:hAnsi="Calibri" w:cs="Times New Roman"/>
                <w:szCs w:val="26"/>
                <w:lang w:eastAsia="en-US"/>
              </w:rPr>
              <w:t>)</w:t>
            </w:r>
          </w:p>
        </w:tc>
      </w:tr>
    </w:tbl>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where </w:t>
      </w:r>
      <m:oMath>
        <m:r>
          <w:rPr>
            <w:rFonts w:ascii="Cambria Math" w:eastAsia="Times New Roman" w:hAnsi="Cambria Math" w:cs="Times New Roman"/>
            <w:lang w:eastAsia="en-GB"/>
          </w:rPr>
          <m:t>Y</m:t>
        </m:r>
      </m:oMath>
      <w:r w:rsidRPr="00245DD7">
        <w:rPr>
          <w:rFonts w:ascii="Calibri" w:eastAsia="Times New Roman" w:hAnsi="Calibri" w:cs="Times New Roman"/>
          <w:iCs/>
          <w:lang w:eastAsia="en-GB"/>
        </w:rPr>
        <w:t xml:space="preserve"> is the mobility of the infinite beam with the added mass, </w:t>
      </w:r>
      <m:oMath>
        <m:sSup>
          <m:sSupPr>
            <m:ctrlPr>
              <w:rPr>
                <w:rFonts w:ascii="Cambria Math" w:eastAsia="Times New Roman" w:hAnsi="Cambria Math" w:cs="Times New Roman"/>
                <w:i/>
                <w:lang w:eastAsia="en-GB"/>
              </w:rPr>
            </m:ctrlPr>
          </m:sSupPr>
          <m:e>
            <m:r>
              <w:rPr>
                <w:rFonts w:ascii="Cambria Math" w:eastAsia="Times New Roman" w:hAnsi="Cambria Math" w:cs="Times New Roman"/>
                <w:lang w:eastAsia="en-GB"/>
              </w:rPr>
              <m:t>Y</m:t>
            </m:r>
          </m:e>
          <m:sup>
            <m:r>
              <w:rPr>
                <w:rFonts w:ascii="Cambria Math" w:eastAsia="Times New Roman" w:hAnsi="Cambria Math" w:cs="Times New Roman"/>
                <w:lang w:eastAsia="en-GB"/>
              </w:rPr>
              <m:t>b</m:t>
            </m:r>
          </m:sup>
        </m:sSup>
      </m:oMath>
      <w:r w:rsidRPr="00245DD7">
        <w:rPr>
          <w:rFonts w:ascii="Calibri" w:eastAsia="Times New Roman" w:hAnsi="Calibri" w:cs="Times New Roman"/>
          <w:iCs/>
          <w:lang w:eastAsia="en-GB"/>
        </w:rPr>
        <w:t xml:space="preserve"> is the mobility of the infinite beam with the response position given by the first subscript and excitation position by the second subscript (calculated through Eq.</w:t>
      </w:r>
      <w:r w:rsidRPr="00245DD7">
        <w:rPr>
          <w:rFonts w:ascii="Calibri" w:eastAsia="Times New Roman" w:hAnsi="Calibri" w:cs="Times New Roman"/>
          <w:iCs/>
          <w:lang w:eastAsia="en-GB"/>
        </w:rPr>
        <w:fldChar w:fldCharType="begin"/>
      </w:r>
      <w:r w:rsidRPr="00245DD7">
        <w:rPr>
          <w:rFonts w:ascii="Calibri" w:eastAsia="Times New Roman" w:hAnsi="Calibri" w:cs="Times New Roman"/>
          <w:iCs/>
          <w:lang w:eastAsia="en-GB"/>
        </w:rPr>
        <w:instrText xml:space="preserve"> REF _Ref138866626 \h  \* MERGEFORMAT </w:instrText>
      </w:r>
      <w:r w:rsidRPr="00245DD7">
        <w:rPr>
          <w:rFonts w:ascii="Calibri" w:eastAsia="Times New Roman" w:hAnsi="Calibri" w:cs="Times New Roman"/>
          <w:iCs/>
          <w:lang w:eastAsia="en-GB"/>
        </w:rPr>
      </w:r>
      <w:r w:rsidRPr="00245DD7">
        <w:rPr>
          <w:rFonts w:ascii="Calibri" w:eastAsia="Times New Roman" w:hAnsi="Calibri" w:cs="Times New Roman"/>
          <w:iCs/>
          <w:lang w:eastAsia="en-GB"/>
        </w:rPr>
        <w:fldChar w:fldCharType="separate"/>
      </w:r>
      <w:r w:rsidR="001720E9" w:rsidRPr="003445C9">
        <w:rPr>
          <w:rFonts w:ascii="Calibri" w:eastAsia="Times New Roman" w:hAnsi="Calibri" w:cs="Times New Roman"/>
          <w:szCs w:val="26"/>
          <w:lang w:eastAsia="en-US"/>
        </w:rPr>
        <w:t>(</w:t>
      </w:r>
      <w:r w:rsidR="001720E9" w:rsidRPr="003445C9">
        <w:rPr>
          <w:rFonts w:ascii="Calibri" w:eastAsia="Times New Roman" w:hAnsi="Calibri" w:cs="Times New Roman"/>
          <w:noProof/>
          <w:szCs w:val="26"/>
          <w:lang w:eastAsia="en-US"/>
        </w:rPr>
        <w:t>18</w:t>
      </w:r>
      <w:r w:rsidR="001720E9" w:rsidRPr="003445C9">
        <w:rPr>
          <w:rFonts w:ascii="Calibri" w:eastAsia="Times New Roman" w:hAnsi="Calibri" w:cs="Times New Roman"/>
          <w:szCs w:val="26"/>
          <w:lang w:eastAsia="en-US"/>
        </w:rPr>
        <w:t>)</w:t>
      </w:r>
      <w:r w:rsidRPr="00245DD7">
        <w:rPr>
          <w:rFonts w:ascii="Calibri" w:eastAsia="Times New Roman" w:hAnsi="Calibri" w:cs="Times New Roman"/>
          <w:iCs/>
          <w:lang w:eastAsia="en-GB"/>
        </w:rPr>
        <w:fldChar w:fldCharType="end"/>
      </w:r>
      <w:r w:rsidRPr="00245DD7">
        <w:rPr>
          <w:rFonts w:ascii="Calibri" w:eastAsia="Times New Roman" w:hAnsi="Calibri" w:cs="Times New Roman"/>
          <w:iCs/>
          <w:lang w:eastAsia="en-GB"/>
        </w:rPr>
        <w:t xml:space="preserve">) and </w:t>
      </w:r>
      <m:oMath>
        <m:sSup>
          <m:sSupPr>
            <m:ctrlPr>
              <w:rPr>
                <w:rFonts w:ascii="Cambria Math" w:eastAsia="Times New Roman" w:hAnsi="Cambria Math" w:cs="Times New Roman"/>
                <w:i/>
                <w:lang w:eastAsia="en-GB"/>
              </w:rPr>
            </m:ctrlPr>
          </m:sSupPr>
          <m:e>
            <m:r>
              <w:rPr>
                <w:rFonts w:ascii="Cambria Math" w:eastAsia="Times New Roman" w:hAnsi="Cambria Math" w:cs="Times New Roman"/>
                <w:lang w:eastAsia="en-GB"/>
              </w:rPr>
              <m:t>Y</m:t>
            </m:r>
          </m:e>
          <m:sup>
            <m:r>
              <w:rPr>
                <w:rFonts w:ascii="Cambria Math" w:eastAsia="Times New Roman" w:hAnsi="Cambria Math" w:cs="Times New Roman"/>
                <w:lang w:eastAsia="en-GB"/>
              </w:rPr>
              <m:t>m</m:t>
            </m:r>
          </m:sup>
        </m:sSup>
      </m:oMath>
      <w:r w:rsidRPr="00245DD7">
        <w:rPr>
          <w:rFonts w:ascii="Calibri" w:eastAsia="Times New Roman" w:hAnsi="Calibri" w:cs="Times New Roman"/>
          <w:iCs/>
          <w:lang w:eastAsia="en-GB"/>
        </w:rPr>
        <w:t xml:space="preserve"> is the mobility of the point mass (</w:t>
      </w:r>
      <m:oMath>
        <m:f>
          <m:fPr>
            <m:type m:val="lin"/>
            <m:ctrlPr>
              <w:rPr>
                <w:rFonts w:ascii="Cambria Math" w:eastAsia="Times New Roman" w:hAnsi="Cambria Math" w:cs="Times New Roman"/>
                <w:i/>
                <w:iCs/>
                <w:lang w:eastAsia="en-GB"/>
              </w:rPr>
            </m:ctrlPr>
          </m:fPr>
          <m:num>
            <m:r>
              <w:rPr>
                <w:rFonts w:ascii="Cambria Math" w:eastAsia="Times New Roman" w:hAnsi="Cambria Math" w:cs="Times New Roman"/>
                <w:lang w:eastAsia="en-GB"/>
              </w:rPr>
              <m:t>1</m:t>
            </m:r>
          </m:num>
          <m:den>
            <m:r>
              <m:rPr>
                <m:sty m:val="p"/>
              </m:rPr>
              <w:rPr>
                <w:rFonts w:ascii="Cambria Math" w:eastAsia="Times New Roman" w:hAnsi="Cambria Math" w:cs="Times New Roman"/>
              </w:rPr>
              <m:t>j</m:t>
            </m:r>
            <m:r>
              <w:rPr>
                <w:rFonts w:ascii="Cambria Math" w:eastAsia="Times New Roman" w:hAnsi="Cambria Math" w:cs="Cambria Math"/>
              </w:rPr>
              <m:t>ωm</m:t>
            </m:r>
          </m:den>
        </m:f>
      </m:oMath>
      <w:r w:rsidRPr="00245DD7">
        <w:rPr>
          <w:rFonts w:ascii="Calibri" w:eastAsia="Times New Roman" w:hAnsi="Calibri" w:cs="Times New Roman"/>
          <w:iCs/>
          <w:lang w:eastAsia="en-GB"/>
        </w:rPr>
        <w:t xml:space="preserve">) with </w:t>
      </w:r>
      <m:oMath>
        <m:r>
          <w:rPr>
            <w:rFonts w:ascii="Cambria Math" w:eastAsia="Times New Roman" w:hAnsi="Cambria Math" w:cs="Cambria Math"/>
          </w:rPr>
          <m:t>m</m:t>
        </m:r>
      </m:oMath>
      <w:r w:rsidRPr="00245DD7">
        <w:rPr>
          <w:rFonts w:ascii="Calibri" w:eastAsia="Times New Roman" w:hAnsi="Calibri" w:cs="Times New Roman"/>
        </w:rPr>
        <w:t xml:space="preserve"> as the added mass</w:t>
      </w:r>
      <w:r w:rsidRPr="00245DD7">
        <w:rPr>
          <w:rFonts w:ascii="Calibri" w:eastAsia="Times New Roman" w:hAnsi="Calibri" w:cs="Times New Roman"/>
          <w:iCs/>
          <w:lang w:eastAsia="en-GB"/>
        </w:rPr>
        <w:t xml:space="preserve">. Positions </w:t>
      </w:r>
      <m:oMath>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x</m:t>
            </m:r>
          </m:e>
          <m:sub>
            <m:r>
              <w:rPr>
                <w:rFonts w:ascii="Cambria Math" w:eastAsia="Times New Roman" w:hAnsi="Cambria Math" w:cs="Times New Roman"/>
                <w:lang w:eastAsia="en-GB"/>
              </w:rPr>
              <m:t>0</m:t>
            </m:r>
          </m:sub>
        </m:sSub>
      </m:oMath>
      <w:r w:rsidRPr="00245DD7">
        <w:rPr>
          <w:rFonts w:ascii="Calibri" w:eastAsia="Times New Roman" w:hAnsi="Calibri" w:cs="Times New Roman"/>
          <w:iCs/>
          <w:lang w:eastAsia="en-GB"/>
        </w:rPr>
        <w:t xml:space="preserve"> and </w:t>
      </w:r>
      <m:oMath>
        <m:sSub>
          <m:sSubPr>
            <m:ctrlPr>
              <w:rPr>
                <w:rFonts w:ascii="Cambria Math" w:eastAsia="Times New Roman" w:hAnsi="Cambria Math" w:cs="Times New Roman"/>
                <w:i/>
                <w:iCs/>
                <w:lang w:eastAsia="en-GB"/>
              </w:rPr>
            </m:ctrlPr>
          </m:sSubPr>
          <m:e>
            <m:r>
              <w:rPr>
                <w:rFonts w:ascii="Cambria Math" w:eastAsia="Times New Roman" w:hAnsi="Cambria Math" w:cs="Times New Roman"/>
                <w:lang w:eastAsia="en-GB"/>
              </w:rPr>
              <m:t>x</m:t>
            </m:r>
          </m:e>
          <m:sub>
            <m:r>
              <w:rPr>
                <w:rFonts w:ascii="Cambria Math" w:eastAsia="Times New Roman" w:hAnsi="Cambria Math" w:cs="Times New Roman"/>
                <w:lang w:eastAsia="en-GB"/>
              </w:rPr>
              <m:t>i</m:t>
            </m:r>
          </m:sub>
        </m:sSub>
      </m:oMath>
      <w:r w:rsidRPr="00245DD7">
        <w:rPr>
          <w:rFonts w:ascii="Calibri" w:eastAsia="Times New Roman" w:hAnsi="Calibri" w:cs="Times New Roman"/>
          <w:iCs/>
          <w:lang w:eastAsia="en-GB"/>
        </w:rPr>
        <w:t xml:space="preserve"> represent the location</w:t>
      </w:r>
      <w:r w:rsidR="005013DE">
        <w:rPr>
          <w:rFonts w:ascii="Calibri" w:eastAsia="Times New Roman" w:hAnsi="Calibri" w:cs="Times New Roman"/>
          <w:iCs/>
          <w:lang w:eastAsia="en-GB"/>
        </w:rPr>
        <w:t>s</w:t>
      </w:r>
      <w:r w:rsidRPr="00245DD7">
        <w:rPr>
          <w:rFonts w:ascii="Calibri" w:eastAsia="Times New Roman" w:hAnsi="Calibri" w:cs="Times New Roman"/>
          <w:iCs/>
          <w:lang w:eastAsia="en-GB"/>
        </w:rPr>
        <w:t xml:space="preserve"> of the point mass and the input, respectively. </w:t>
      </w:r>
      <w:r w:rsidRPr="00245DD7">
        <w:rPr>
          <w:rFonts w:ascii="Calibri" w:eastAsia="Times New Roman" w:hAnsi="Calibri" w:cs="Times New Roman"/>
          <w:lang w:eastAsia="en-GB"/>
        </w:rPr>
        <w:t>Note that, for cohesiveness, accelerances are obtained from these mobilities and used for the wavenumber extraction seeing that these are the quantities measured in the subsequent experiments.</w:t>
      </w:r>
    </w:p>
    <w:p w:rsidR="00245DD7" w:rsidRPr="00245DD7" w:rsidRDefault="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A steel beam is considered </w:t>
      </w:r>
      <w:r w:rsidR="00885ED2">
        <w:rPr>
          <w:rFonts w:ascii="Calibri" w:eastAsia="Times New Roman" w:hAnsi="Calibri" w:cs="Times New Roman"/>
          <w:lang w:eastAsia="en-GB"/>
        </w:rPr>
        <w:t>having</w:t>
      </w:r>
      <w:r w:rsidRPr="00245DD7">
        <w:rPr>
          <w:rFonts w:ascii="Calibri" w:eastAsia="Times New Roman" w:hAnsi="Calibri" w:cs="Times New Roman"/>
          <w:lang w:eastAsia="en-GB"/>
        </w:rPr>
        <w:t xml:space="preserve"> a rectangular cross section with </w:t>
      </w:r>
      <w:r w:rsidR="00885ED2">
        <w:rPr>
          <w:rFonts w:ascii="Calibri" w:eastAsia="Times New Roman" w:hAnsi="Calibri" w:cs="Times New Roman"/>
          <w:lang w:eastAsia="en-GB"/>
        </w:rPr>
        <w:t>thickness</w:t>
      </w:r>
      <w:r w:rsidRPr="00245DD7">
        <w:rPr>
          <w:rFonts w:ascii="Calibri" w:eastAsia="Times New Roman" w:hAnsi="Calibri" w:cs="Times New Roman"/>
          <w:lang w:eastAsia="en-GB"/>
        </w:rPr>
        <w:t xml:space="preserve"> 6.4 mm</w:t>
      </w:r>
      <w:r w:rsidR="00505474">
        <w:rPr>
          <w:rFonts w:ascii="Calibri" w:eastAsia="Times New Roman" w:hAnsi="Calibri" w:cs="Times New Roman"/>
          <w:lang w:eastAsia="en-GB"/>
        </w:rPr>
        <w:t>,</w:t>
      </w:r>
      <w:r w:rsidRPr="00245DD7">
        <w:rPr>
          <w:rFonts w:ascii="Calibri" w:eastAsia="Times New Roman" w:hAnsi="Calibri" w:cs="Times New Roman"/>
          <w:lang w:eastAsia="en-GB"/>
        </w:rPr>
        <w:t xml:space="preserve"> </w:t>
      </w:r>
      <w:r w:rsidR="00885ED2">
        <w:rPr>
          <w:rFonts w:ascii="Calibri" w:eastAsia="Times New Roman" w:hAnsi="Calibri" w:cs="Times New Roman"/>
          <w:lang w:eastAsia="en-GB"/>
        </w:rPr>
        <w:t xml:space="preserve">width </w:t>
      </w:r>
      <w:r w:rsidRPr="00245DD7">
        <w:rPr>
          <w:rFonts w:ascii="Calibri" w:eastAsia="Times New Roman" w:hAnsi="Calibri" w:cs="Times New Roman"/>
          <w:lang w:eastAsia="en-GB"/>
        </w:rPr>
        <w:t>5 cm and nominal properties of Young’s modulus 210 GPa and density 7900 kg</w:t>
      </w:r>
      <w:r w:rsidRPr="00245DD7">
        <w:rPr>
          <w:rFonts w:ascii="Calibri" w:eastAsia="Times New Roman" w:hAnsi="Calibri" w:cs="Calibri"/>
          <w:shd w:val="clear" w:color="auto" w:fill="FFFFFF"/>
        </w:rPr>
        <w:t>m</w:t>
      </w:r>
      <w:r w:rsidRPr="00245DD7">
        <w:rPr>
          <w:rFonts w:ascii="Calibri" w:eastAsia="Times New Roman" w:hAnsi="Calibri" w:cs="Calibri"/>
          <w:shd w:val="clear" w:color="auto" w:fill="FFFFFF"/>
          <w:vertAlign w:val="superscript"/>
        </w:rPr>
        <w:t>-3</w:t>
      </w:r>
      <w:r w:rsidRPr="00245DD7">
        <w:rPr>
          <w:rFonts w:ascii="Calibri" w:eastAsia="Times New Roman" w:hAnsi="Calibri" w:cs="Times New Roman"/>
          <w:lang w:eastAsia="en-GB"/>
        </w:rPr>
        <w:t xml:space="preserve">.  A spatial length of one metre is considered, with a simulated response at each 25 mm interval, starting </w:t>
      </w:r>
      <w:r w:rsidR="00885ED2">
        <w:rPr>
          <w:rFonts w:ascii="Calibri" w:eastAsia="Times New Roman" w:hAnsi="Calibri" w:cs="Times New Roman"/>
          <w:lang w:eastAsia="en-GB"/>
        </w:rPr>
        <w:t>at</w:t>
      </w:r>
      <w:r w:rsidRPr="00245DD7">
        <w:rPr>
          <w:rFonts w:ascii="Calibri" w:eastAsia="Times New Roman" w:hAnsi="Calibri" w:cs="Times New Roman"/>
          <w:lang w:eastAsia="en-GB"/>
        </w:rPr>
        <w:t xml:space="preserve"> one metre distance </w:t>
      </w:r>
      <w:r w:rsidR="00885ED2">
        <w:rPr>
          <w:rFonts w:ascii="Calibri" w:eastAsia="Times New Roman" w:hAnsi="Calibri" w:cs="Times New Roman"/>
          <w:lang w:eastAsia="en-GB"/>
        </w:rPr>
        <w:t>from</w:t>
      </w:r>
      <w:r w:rsidRPr="00245DD7">
        <w:rPr>
          <w:rFonts w:ascii="Calibri" w:eastAsia="Times New Roman" w:hAnsi="Calibri" w:cs="Times New Roman"/>
          <w:lang w:eastAsia="en-GB"/>
        </w:rPr>
        <w:t xml:space="preserve"> the</w:t>
      </w:r>
      <w:r w:rsidR="00885ED2" w:rsidRPr="00245DD7">
        <w:rPr>
          <w:rFonts w:ascii="Calibri" w:eastAsia="Times New Roman" w:hAnsi="Calibri" w:cs="Times New Roman"/>
          <w:lang w:eastAsia="en-GB"/>
        </w:rPr>
        <w:t xml:space="preserve"> source</w:t>
      </w:r>
      <w:r w:rsidRPr="00245DD7">
        <w:rPr>
          <w:rFonts w:ascii="Calibri" w:eastAsia="Times New Roman" w:hAnsi="Calibri" w:cs="Times New Roman"/>
          <w:lang w:eastAsia="en-GB"/>
        </w:rPr>
        <w:t xml:space="preserve"> location. For the simulation containing a point mass, it is a 22 g mass added arbitrarily at a distance of 1.3 m from the input.</w:t>
      </w:r>
    </w:p>
    <w:p w:rsidR="00722C0D" w:rsidRDefault="00722C0D"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Even though it is not necessary to apply the pre-truncated Hilbert transform method and the modified Direct Quadrature to determine the local wavenumbers in the case of the homogeneous infinite beam without local changes, because the real and imaginary parts of the frequency response function already form an analytic signal, they are used in this work to validate the results against the predictable values. The accelerances obtained from Eq.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_Ref138866626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w:t>
      </w:r>
      <w:r w:rsidR="001720E9" w:rsidRPr="003445C9">
        <w:rPr>
          <w:rFonts w:ascii="Calibri" w:eastAsia="Times New Roman" w:hAnsi="Calibri" w:cs="Times New Roman"/>
          <w:noProof/>
          <w:szCs w:val="26"/>
          <w:lang w:eastAsia="en-US"/>
        </w:rPr>
        <w:t>18</w:t>
      </w:r>
      <w:r w:rsidR="001720E9" w:rsidRPr="003445C9">
        <w:rPr>
          <w:rFonts w:ascii="Calibri" w:eastAsia="Times New Roman" w:hAnsi="Calibri" w:cs="Times New Roman"/>
          <w:szCs w:val="26"/>
          <w:lang w:eastAsia="en-US"/>
        </w:rPr>
        <w:t>)</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undergo the processes and methodology described in section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_Ref139294548 \r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Pr>
          <w:rFonts w:ascii="Calibri" w:eastAsia="Times New Roman" w:hAnsi="Calibri" w:cs="Times New Roman"/>
          <w:cs/>
          <w:lang w:eastAsia="en-GB"/>
        </w:rPr>
        <w:t>‎</w:t>
      </w:r>
      <w:r w:rsidR="001720E9">
        <w:rPr>
          <w:rFonts w:ascii="Calibri" w:eastAsia="Times New Roman" w:hAnsi="Calibri" w:cs="Times New Roman"/>
          <w:lang w:eastAsia="en-GB"/>
        </w:rPr>
        <w:t>2</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yielding the two dispersion surfaces shown in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_Ref128055300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6</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w:t>
      </w:r>
    </w:p>
    <w:tbl>
      <w:tblPr>
        <w:tblStyle w:val="TableGrid"/>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4148"/>
      </w:tblGrid>
      <w:tr w:rsidR="00722C0D" w:rsidRPr="00245DD7" w:rsidTr="001720E9">
        <w:trPr>
          <w:jc w:val="center"/>
        </w:trPr>
        <w:tc>
          <w:tcPr>
            <w:tcW w:w="2561" w:type="pct"/>
          </w:tcPr>
          <w:p w:rsidR="00722C0D" w:rsidRPr="00245DD7" w:rsidRDefault="00722C0D" w:rsidP="001720E9">
            <w:pPr>
              <w:spacing w:after="0" w:line="240" w:lineRule="auto"/>
              <w:jc w:val="both"/>
              <w:rPr>
                <w:lang w:eastAsia="en-GB"/>
              </w:rPr>
            </w:pPr>
            <w:r w:rsidRPr="00245DD7">
              <w:rPr>
                <w:noProof/>
              </w:rPr>
              <w:drawing>
                <wp:inline distT="0" distB="0" distL="0" distR="0" wp14:anchorId="2058E6FE" wp14:editId="0DA24FF4">
                  <wp:extent cx="2664070" cy="1998053"/>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73854" cy="2005391"/>
                          </a:xfrm>
                          <a:prstGeom prst="rect">
                            <a:avLst/>
                          </a:prstGeom>
                        </pic:spPr>
                      </pic:pic>
                    </a:graphicData>
                  </a:graphic>
                </wp:inline>
              </w:drawing>
            </w:r>
          </w:p>
        </w:tc>
        <w:tc>
          <w:tcPr>
            <w:tcW w:w="2439" w:type="pct"/>
          </w:tcPr>
          <w:p w:rsidR="00722C0D" w:rsidRPr="00245DD7" w:rsidRDefault="00722C0D" w:rsidP="001720E9">
            <w:pPr>
              <w:spacing w:after="0" w:line="240" w:lineRule="auto"/>
              <w:jc w:val="both"/>
              <w:rPr>
                <w:lang w:eastAsia="en-GB"/>
              </w:rPr>
            </w:pPr>
            <w:r w:rsidRPr="00245DD7">
              <w:rPr>
                <w:noProof/>
              </w:rPr>
              <w:drawing>
                <wp:inline distT="0" distB="0" distL="0" distR="0" wp14:anchorId="26E20787" wp14:editId="48478F3F">
                  <wp:extent cx="2567354" cy="198310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2896"/>
                          <a:stretch/>
                        </pic:blipFill>
                        <pic:spPr bwMode="auto">
                          <a:xfrm>
                            <a:off x="0" y="0"/>
                            <a:ext cx="2576836" cy="1990429"/>
                          </a:xfrm>
                          <a:prstGeom prst="rect">
                            <a:avLst/>
                          </a:prstGeom>
                          <a:ln>
                            <a:noFill/>
                          </a:ln>
                          <a:extLst>
                            <a:ext uri="{53640926-AAD7-44D8-BBD7-CCE9431645EC}">
                              <a14:shadowObscured xmlns:a14="http://schemas.microsoft.com/office/drawing/2010/main"/>
                            </a:ext>
                          </a:extLst>
                        </pic:spPr>
                      </pic:pic>
                    </a:graphicData>
                  </a:graphic>
                </wp:inline>
              </w:drawing>
            </w:r>
          </w:p>
        </w:tc>
      </w:tr>
      <w:tr w:rsidR="00722C0D" w:rsidRPr="00245DD7" w:rsidTr="001720E9">
        <w:trPr>
          <w:jc w:val="center"/>
        </w:trPr>
        <w:tc>
          <w:tcPr>
            <w:tcW w:w="2561" w:type="pct"/>
            <w:vAlign w:val="bottom"/>
          </w:tcPr>
          <w:p w:rsidR="00722C0D" w:rsidRPr="00245DD7" w:rsidRDefault="00722C0D" w:rsidP="001720E9">
            <w:pPr>
              <w:spacing w:before="200" w:after="0" w:line="240" w:lineRule="auto"/>
              <w:jc w:val="center"/>
              <w:rPr>
                <w:noProof/>
                <w:lang w:val="pt-BR" w:eastAsia="pt-BR"/>
              </w:rPr>
            </w:pPr>
            <w:r w:rsidRPr="00245DD7">
              <w:rPr>
                <w:noProof/>
                <w:lang w:val="pt-BR" w:eastAsia="pt-BR"/>
              </w:rPr>
              <w:t>a)</w:t>
            </w:r>
          </w:p>
        </w:tc>
        <w:tc>
          <w:tcPr>
            <w:tcW w:w="2439" w:type="pct"/>
            <w:vAlign w:val="bottom"/>
          </w:tcPr>
          <w:p w:rsidR="00722C0D" w:rsidRPr="00245DD7" w:rsidRDefault="00722C0D" w:rsidP="001720E9">
            <w:pPr>
              <w:spacing w:before="200" w:after="0" w:line="240" w:lineRule="auto"/>
              <w:jc w:val="center"/>
              <w:rPr>
                <w:noProof/>
                <w:lang w:val="pt-BR" w:eastAsia="pt-BR"/>
              </w:rPr>
            </w:pPr>
            <w:r w:rsidRPr="00245DD7">
              <w:rPr>
                <w:noProof/>
                <w:lang w:val="pt-BR" w:eastAsia="pt-BR"/>
              </w:rPr>
              <w:t>b)</w:t>
            </w:r>
          </w:p>
        </w:tc>
      </w:tr>
      <w:tr w:rsidR="00722C0D" w:rsidRPr="00245DD7" w:rsidTr="001720E9">
        <w:trPr>
          <w:jc w:val="center"/>
        </w:trPr>
        <w:tc>
          <w:tcPr>
            <w:tcW w:w="2561" w:type="pct"/>
            <w:vAlign w:val="center"/>
          </w:tcPr>
          <w:p w:rsidR="00722C0D" w:rsidRPr="00245DD7" w:rsidRDefault="00722C0D" w:rsidP="001720E9">
            <w:pPr>
              <w:spacing w:after="0" w:line="240" w:lineRule="auto"/>
              <w:jc w:val="both"/>
              <w:rPr>
                <w:lang w:eastAsia="en-GB"/>
              </w:rPr>
            </w:pPr>
            <w:r w:rsidRPr="00245DD7">
              <w:rPr>
                <w:noProof/>
              </w:rPr>
              <w:drawing>
                <wp:inline distT="0" distB="0" distL="0" distR="0" wp14:anchorId="7C4F4F7B" wp14:editId="09A91B98">
                  <wp:extent cx="2720340" cy="204025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20340" cy="2040255"/>
                          </a:xfrm>
                          <a:prstGeom prst="rect">
                            <a:avLst/>
                          </a:prstGeom>
                        </pic:spPr>
                      </pic:pic>
                    </a:graphicData>
                  </a:graphic>
                </wp:inline>
              </w:drawing>
            </w:r>
          </w:p>
        </w:tc>
        <w:tc>
          <w:tcPr>
            <w:tcW w:w="2439" w:type="pct"/>
            <w:vAlign w:val="center"/>
          </w:tcPr>
          <w:p w:rsidR="00722C0D" w:rsidRPr="00245DD7" w:rsidRDefault="00722C0D" w:rsidP="001720E9">
            <w:pPr>
              <w:spacing w:after="0" w:line="240" w:lineRule="auto"/>
              <w:jc w:val="both"/>
              <w:rPr>
                <w:lang w:eastAsia="en-GB"/>
              </w:rPr>
            </w:pPr>
            <w:r w:rsidRPr="00245DD7">
              <w:rPr>
                <w:noProof/>
              </w:rPr>
              <w:drawing>
                <wp:inline distT="0" distB="0" distL="0" distR="0" wp14:anchorId="37945E13" wp14:editId="51E9E029">
                  <wp:extent cx="2588407" cy="202946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4336"/>
                          <a:stretch/>
                        </pic:blipFill>
                        <pic:spPr bwMode="auto">
                          <a:xfrm>
                            <a:off x="0" y="0"/>
                            <a:ext cx="2588407" cy="2029460"/>
                          </a:xfrm>
                          <a:prstGeom prst="rect">
                            <a:avLst/>
                          </a:prstGeom>
                          <a:ln>
                            <a:noFill/>
                          </a:ln>
                          <a:extLst>
                            <a:ext uri="{53640926-AAD7-44D8-BBD7-CCE9431645EC}">
                              <a14:shadowObscured xmlns:a14="http://schemas.microsoft.com/office/drawing/2010/main"/>
                            </a:ext>
                          </a:extLst>
                        </pic:spPr>
                      </pic:pic>
                    </a:graphicData>
                  </a:graphic>
                </wp:inline>
              </w:drawing>
            </w:r>
          </w:p>
        </w:tc>
      </w:tr>
      <w:tr w:rsidR="00722C0D" w:rsidRPr="00245DD7" w:rsidTr="001720E9">
        <w:trPr>
          <w:jc w:val="center"/>
        </w:trPr>
        <w:tc>
          <w:tcPr>
            <w:tcW w:w="2561" w:type="pct"/>
            <w:vAlign w:val="bottom"/>
          </w:tcPr>
          <w:p w:rsidR="00722C0D" w:rsidRPr="00245DD7" w:rsidRDefault="00722C0D" w:rsidP="001720E9">
            <w:pPr>
              <w:spacing w:after="0" w:line="240" w:lineRule="auto"/>
              <w:jc w:val="center"/>
              <w:rPr>
                <w:noProof/>
                <w:lang w:val="pt-BR" w:eastAsia="pt-BR"/>
              </w:rPr>
            </w:pPr>
            <w:r w:rsidRPr="00245DD7">
              <w:rPr>
                <w:noProof/>
                <w:lang w:val="pt-BR" w:eastAsia="pt-BR"/>
              </w:rPr>
              <w:t>c)</w:t>
            </w:r>
          </w:p>
        </w:tc>
        <w:tc>
          <w:tcPr>
            <w:tcW w:w="2439" w:type="pct"/>
            <w:vAlign w:val="bottom"/>
          </w:tcPr>
          <w:p w:rsidR="00722C0D" w:rsidRPr="00245DD7" w:rsidRDefault="00722C0D" w:rsidP="001720E9">
            <w:pPr>
              <w:spacing w:after="0" w:line="240" w:lineRule="auto"/>
              <w:jc w:val="center"/>
              <w:rPr>
                <w:noProof/>
                <w:lang w:val="pt-BR" w:eastAsia="pt-BR"/>
              </w:rPr>
            </w:pPr>
            <w:r w:rsidRPr="00245DD7">
              <w:rPr>
                <w:noProof/>
                <w:lang w:val="pt-BR" w:eastAsia="pt-BR"/>
              </w:rPr>
              <w:t>d)</w:t>
            </w:r>
          </w:p>
        </w:tc>
      </w:tr>
    </w:tbl>
    <w:p w:rsidR="00722C0D" w:rsidRDefault="00722C0D" w:rsidP="00722C0D">
      <w:pPr>
        <w:tabs>
          <w:tab w:val="left" w:pos="1418"/>
        </w:tabs>
        <w:spacing w:before="120" w:after="120" w:line="360" w:lineRule="atLeast"/>
        <w:contextualSpacing/>
        <w:jc w:val="both"/>
        <w:rPr>
          <w:rFonts w:ascii="Calibri" w:eastAsia="Times New Roman" w:hAnsi="Calibri" w:cs="Times New Roman"/>
          <w:szCs w:val="26"/>
          <w:lang w:eastAsia="en-US"/>
        </w:rPr>
      </w:pPr>
      <w:bookmarkStart w:id="47" w:name="_Ref128055300"/>
      <w:r w:rsidRPr="00245DD7">
        <w:rPr>
          <w:rFonts w:ascii="Calibri" w:eastAsia="Times New Roman" w:hAnsi="Calibri" w:cs="Times New Roman"/>
          <w:szCs w:val="26"/>
          <w:lang w:eastAsia="en-US"/>
        </w:rPr>
        <w:t xml:space="preserve">Figure </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Figure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6</w:t>
      </w:r>
      <w:r w:rsidRPr="00245DD7">
        <w:rPr>
          <w:rFonts w:ascii="Calibri" w:eastAsia="Times New Roman" w:hAnsi="Calibri" w:cs="Times New Roman"/>
          <w:szCs w:val="26"/>
          <w:lang w:eastAsia="en-US"/>
        </w:rPr>
        <w:fldChar w:fldCharType="end"/>
      </w:r>
      <w:bookmarkEnd w:id="47"/>
      <w:r w:rsidRPr="00245DD7">
        <w:rPr>
          <w:rFonts w:ascii="Calibri" w:eastAsia="Times New Roman" w:hAnsi="Calibri" w:cs="Times New Roman"/>
          <w:szCs w:val="26"/>
          <w:lang w:eastAsia="en-US"/>
        </w:rPr>
        <w:t xml:space="preserve"> – Numerically obtained local wavenumbers of the infinite beam considering (a) </w:t>
      </w:r>
      <w:r w:rsidRPr="00245DD7">
        <w:rPr>
          <w:rFonts w:ascii="Calibri" w:eastAsia="Times New Roman" w:hAnsi="Calibri" w:cs="Times New Roman"/>
          <w:szCs w:val="26"/>
          <w:lang w:eastAsia="en-GB"/>
        </w:rPr>
        <w:t>pre-truncated Hilbert transform method</w:t>
      </w:r>
      <w:r w:rsidRPr="00245DD7">
        <w:rPr>
          <w:rFonts w:ascii="Calibri" w:eastAsia="Times New Roman" w:hAnsi="Calibri" w:cs="Times New Roman"/>
          <w:szCs w:val="26"/>
          <w:lang w:eastAsia="en-US"/>
        </w:rPr>
        <w:t xml:space="preserve"> and (b) its side view, (c) Direct Quadrature method and (d) side view. Black dashed line in (b) and (d) shows analytic prediction.</w:t>
      </w:r>
    </w:p>
    <w:p w:rsidR="00457AFC" w:rsidRPr="00245DD7" w:rsidRDefault="00457AFC" w:rsidP="00457AFC">
      <w:pPr>
        <w:spacing w:before="200" w:after="0" w:line="360" w:lineRule="atLeast"/>
        <w:jc w:val="both"/>
        <w:rPr>
          <w:rFonts w:ascii="Calibri" w:eastAsia="Times New Roman" w:hAnsi="Calibri" w:cs="Times New Roman"/>
          <w:color w:val="FF0000"/>
          <w:lang w:eastAsia="en-GB"/>
        </w:rPr>
      </w:pPr>
      <w:r w:rsidRPr="00245DD7">
        <w:rPr>
          <w:rFonts w:ascii="Calibri" w:eastAsia="Times New Roman" w:hAnsi="Calibri" w:cs="Times New Roman"/>
          <w:lang w:eastAsia="en-GB"/>
        </w:rPr>
        <w:t xml:space="preserve">In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_Ref128055300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6</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a threshold of 5% for the colouring is used. With the colour scheme in mind, the first observation to be made is that except for a few points at edge positions and at higher frequencies, both methods present results with low deviation (below 5%) that fit the analytical prediction shown in the black dashed line in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_Ref128055300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6</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b and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_Ref128055300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6</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d. </w:t>
      </w:r>
    </w:p>
    <w:p w:rsidR="002169CB" w:rsidRDefault="00457AFC" w:rsidP="001B71F5">
      <w:pPr>
        <w:spacing w:before="200" w:after="0" w:line="360" w:lineRule="atLeast"/>
        <w:jc w:val="both"/>
        <w:rPr>
          <w:rFonts w:ascii="Calibri" w:eastAsia="Times New Roman" w:hAnsi="Calibri" w:cs="Times New Roman"/>
          <w:szCs w:val="26"/>
          <w:lang w:eastAsia="en-US"/>
        </w:rPr>
      </w:pPr>
      <w:r w:rsidRPr="00245DD7">
        <w:rPr>
          <w:rFonts w:ascii="Calibri" w:eastAsia="Times New Roman" w:hAnsi="Calibri" w:cs="Times New Roman"/>
          <w:lang w:eastAsia="en-GB"/>
        </w:rPr>
        <w:t xml:space="preserve">The lack of estimations at very low frequencies and at edge positions of the surface plot (see plots of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_Ref128055300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6</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a and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_Ref128055300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6</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c) is explained by the limitations of the methods in terms of requiring a full or half wavelength to be contained in the signal for the pre-truncated Hilbert transform and modified Direct Quadrature, respectively. This aspect has been explored in detail in sections </w:t>
      </w:r>
      <w:r w:rsidRPr="00245DD7">
        <w:rPr>
          <w:rFonts w:ascii="Calibri" w:eastAsia="Times New Roman" w:hAnsi="Calibri" w:cs="Times New Roman"/>
          <w:lang w:eastAsia="en-US"/>
        </w:rPr>
        <w:fldChar w:fldCharType="begin"/>
      </w:r>
      <w:r w:rsidRPr="00245DD7">
        <w:rPr>
          <w:rFonts w:ascii="Calibri" w:eastAsia="Times New Roman" w:hAnsi="Calibri" w:cs="Times New Roman"/>
          <w:lang w:eastAsia="en-US"/>
        </w:rPr>
        <w:instrText xml:space="preserve"> REF _Ref132127295 \n \h  \* MERGEFORMAT </w:instrText>
      </w:r>
      <w:r w:rsidRPr="00245DD7">
        <w:rPr>
          <w:rFonts w:ascii="Calibri" w:eastAsia="Times New Roman" w:hAnsi="Calibri" w:cs="Times New Roman"/>
          <w:lang w:eastAsia="en-US"/>
        </w:rPr>
      </w:r>
      <w:r w:rsidRPr="00245DD7">
        <w:rPr>
          <w:rFonts w:ascii="Calibri" w:eastAsia="Times New Roman" w:hAnsi="Calibri" w:cs="Times New Roman"/>
          <w:lang w:eastAsia="en-US"/>
        </w:rPr>
        <w:fldChar w:fldCharType="separate"/>
      </w:r>
      <w:r w:rsidR="001720E9">
        <w:rPr>
          <w:rFonts w:ascii="Calibri" w:eastAsia="Times New Roman" w:hAnsi="Calibri" w:cs="Times New Roman"/>
          <w:cs/>
          <w:lang w:eastAsia="en-US"/>
        </w:rPr>
        <w:t>‎</w:t>
      </w:r>
      <w:r w:rsidR="001720E9">
        <w:rPr>
          <w:rFonts w:ascii="Calibri" w:eastAsia="Times New Roman" w:hAnsi="Calibri" w:cs="Times New Roman"/>
          <w:lang w:eastAsia="en-US"/>
        </w:rPr>
        <w:t>2.1</w:t>
      </w:r>
      <w:r w:rsidRPr="00245DD7">
        <w:rPr>
          <w:rFonts w:ascii="Calibri" w:eastAsia="Times New Roman" w:hAnsi="Calibri" w:cs="Times New Roman"/>
          <w:lang w:eastAsia="en-US"/>
        </w:rPr>
        <w:fldChar w:fldCharType="end"/>
      </w:r>
      <w:r w:rsidRPr="00245DD7">
        <w:rPr>
          <w:rFonts w:ascii="Calibri" w:eastAsia="Times New Roman" w:hAnsi="Calibri" w:cs="Times New Roman"/>
          <w:lang w:eastAsia="en-US"/>
        </w:rPr>
        <w:t xml:space="preserve"> and </w:t>
      </w:r>
      <w:r w:rsidRPr="00245DD7">
        <w:rPr>
          <w:rFonts w:ascii="Calibri" w:eastAsia="Times New Roman" w:hAnsi="Calibri" w:cs="Times New Roman"/>
          <w:lang w:eastAsia="en-US"/>
        </w:rPr>
        <w:fldChar w:fldCharType="begin"/>
      </w:r>
      <w:r w:rsidRPr="00245DD7">
        <w:rPr>
          <w:rFonts w:ascii="Calibri" w:eastAsia="Times New Roman" w:hAnsi="Calibri" w:cs="Times New Roman"/>
          <w:lang w:eastAsia="en-US"/>
        </w:rPr>
        <w:instrText xml:space="preserve"> REF _Ref132127297 \n \h  \* MERGEFORMAT </w:instrText>
      </w:r>
      <w:r w:rsidRPr="00245DD7">
        <w:rPr>
          <w:rFonts w:ascii="Calibri" w:eastAsia="Times New Roman" w:hAnsi="Calibri" w:cs="Times New Roman"/>
          <w:lang w:eastAsia="en-US"/>
        </w:rPr>
      </w:r>
      <w:r w:rsidRPr="00245DD7">
        <w:rPr>
          <w:rFonts w:ascii="Calibri" w:eastAsia="Times New Roman" w:hAnsi="Calibri" w:cs="Times New Roman"/>
          <w:lang w:eastAsia="en-US"/>
        </w:rPr>
        <w:fldChar w:fldCharType="separate"/>
      </w:r>
      <w:r w:rsidR="001720E9">
        <w:rPr>
          <w:rFonts w:ascii="Calibri" w:eastAsia="Times New Roman" w:hAnsi="Calibri" w:cs="Times New Roman"/>
          <w:cs/>
          <w:lang w:eastAsia="en-US"/>
        </w:rPr>
        <w:t>‎</w:t>
      </w:r>
      <w:r w:rsidR="001720E9">
        <w:rPr>
          <w:rFonts w:ascii="Calibri" w:eastAsia="Times New Roman" w:hAnsi="Calibri" w:cs="Times New Roman"/>
          <w:lang w:eastAsia="en-US"/>
        </w:rPr>
        <w:t>2.2</w:t>
      </w:r>
      <w:r w:rsidRPr="00245DD7">
        <w:rPr>
          <w:rFonts w:ascii="Calibri" w:eastAsia="Times New Roman" w:hAnsi="Calibri" w:cs="Times New Roman"/>
          <w:lang w:eastAsia="en-US"/>
        </w:rPr>
        <w:fldChar w:fldCharType="end"/>
      </w:r>
      <w:r w:rsidRPr="00245DD7">
        <w:rPr>
          <w:rFonts w:ascii="Calibri" w:eastAsia="Times New Roman" w:hAnsi="Calibri" w:cs="Times New Roman"/>
          <w:lang w:eastAsia="en-US"/>
        </w:rPr>
        <w:t xml:space="preserve">. </w:t>
      </w:r>
      <w:r w:rsidRPr="00245DD7">
        <w:rPr>
          <w:rFonts w:ascii="Calibri" w:eastAsia="Times New Roman" w:hAnsi="Calibri" w:cs="Times New Roman"/>
          <w:lang w:eastAsia="en-GB"/>
        </w:rPr>
        <w:t xml:space="preserve"> </w:t>
      </w:r>
    </w:p>
    <w:p w:rsidR="00215774" w:rsidRPr="00245DD7" w:rsidRDefault="00215774" w:rsidP="00215774">
      <w:pPr>
        <w:tabs>
          <w:tab w:val="left" w:pos="1418"/>
        </w:tabs>
        <w:spacing w:before="120" w:after="120" w:line="360" w:lineRule="atLeast"/>
        <w:contextualSpacing/>
        <w:jc w:val="both"/>
        <w:rPr>
          <w:rFonts w:ascii="Calibri" w:eastAsia="Times New Roman" w:hAnsi="Calibri" w:cs="Times New Roman"/>
          <w:szCs w:val="26"/>
          <w:lang w:eastAsia="en-US"/>
        </w:rPr>
      </w:pPr>
      <w:r w:rsidRPr="00245DD7">
        <w:rPr>
          <w:rFonts w:ascii="Calibri" w:eastAsia="Times New Roman" w:hAnsi="Calibri" w:cs="Times New Roman"/>
          <w:lang w:eastAsia="en-GB"/>
        </w:rPr>
        <w:t xml:space="preserve">For the simulation of the infinite beam with the point mass, the methods are used with the purpose of locating the position of the added mass through the change caused in the estimated local wavenumbers. Before analysing the wavenumbers resulting from the proposed methods,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_Ref128060079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7</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shows the plot of the real and imaginary parts of the accelerance at an arbitrary frequency of 1kHz over the spatial array for the numerical simulation.</w:t>
      </w:r>
    </w:p>
    <w:p w:rsidR="00245DD7" w:rsidRPr="00245DD7" w:rsidRDefault="00245DD7" w:rsidP="00245DD7">
      <w:pPr>
        <w:keepNext/>
        <w:spacing w:after="0" w:line="360" w:lineRule="atLeast"/>
        <w:jc w:val="center"/>
        <w:rPr>
          <w:rFonts w:ascii="Calibri" w:eastAsia="Times New Roman" w:hAnsi="Calibri" w:cs="Times New Roman"/>
        </w:rPr>
      </w:pPr>
      <w:r w:rsidRPr="00245DD7">
        <w:rPr>
          <w:rFonts w:ascii="Calibri" w:eastAsia="Times New Roman" w:hAnsi="Calibri" w:cs="Times New Roman"/>
          <w:noProof/>
        </w:rPr>
        <w:drawing>
          <wp:inline distT="0" distB="0" distL="0" distR="0" wp14:anchorId="144955E5" wp14:editId="5C70F33A">
            <wp:extent cx="3586039" cy="14501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2502" cy="1460889"/>
                    </a:xfrm>
                    <a:prstGeom prst="rect">
                      <a:avLst/>
                    </a:prstGeom>
                    <a:noFill/>
                    <a:ln>
                      <a:noFill/>
                    </a:ln>
                  </pic:spPr>
                </pic:pic>
              </a:graphicData>
            </a:graphic>
          </wp:inline>
        </w:drawing>
      </w:r>
    </w:p>
    <w:p w:rsidR="00245DD7" w:rsidRPr="00245DD7" w:rsidRDefault="00245DD7" w:rsidP="00245DD7">
      <w:pPr>
        <w:tabs>
          <w:tab w:val="left" w:pos="1418"/>
        </w:tabs>
        <w:spacing w:before="120" w:after="120" w:line="360" w:lineRule="atLeast"/>
        <w:contextualSpacing/>
        <w:jc w:val="both"/>
        <w:rPr>
          <w:rFonts w:ascii="Calibri" w:eastAsia="Times New Roman" w:hAnsi="Calibri" w:cs="Times New Roman"/>
          <w:szCs w:val="26"/>
          <w:lang w:eastAsia="en-US"/>
        </w:rPr>
      </w:pPr>
      <w:bookmarkStart w:id="48" w:name="_Ref128060079"/>
      <w:bookmarkStart w:id="49" w:name="_Toc135747207"/>
      <w:r w:rsidRPr="00245DD7">
        <w:rPr>
          <w:rFonts w:ascii="Calibri" w:eastAsia="Times New Roman" w:hAnsi="Calibri" w:cs="Times New Roman"/>
          <w:szCs w:val="26"/>
          <w:lang w:eastAsia="en-US"/>
        </w:rPr>
        <w:t xml:space="preserve">Figure </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Figure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7</w:t>
      </w:r>
      <w:r w:rsidRPr="00245DD7">
        <w:rPr>
          <w:rFonts w:ascii="Calibri" w:eastAsia="Times New Roman" w:hAnsi="Calibri" w:cs="Times New Roman"/>
          <w:szCs w:val="26"/>
          <w:lang w:eastAsia="en-US"/>
        </w:rPr>
        <w:fldChar w:fldCharType="end"/>
      </w:r>
      <w:bookmarkEnd w:id="48"/>
      <w:r w:rsidRPr="00245DD7">
        <w:rPr>
          <w:rFonts w:ascii="Calibri" w:eastAsia="Times New Roman" w:hAnsi="Calibri" w:cs="Times New Roman"/>
          <w:szCs w:val="26"/>
          <w:lang w:eastAsia="en-US"/>
        </w:rPr>
        <w:t xml:space="preserve"> – Real (in blue) and imaginary (in orange) parts of the accelerance of infinite beam with point mass added </w:t>
      </w:r>
      <w:r w:rsidR="008C588F" w:rsidRPr="00245DD7">
        <w:rPr>
          <w:rFonts w:ascii="Calibri" w:eastAsia="Times New Roman" w:hAnsi="Calibri" w:cs="Times New Roman"/>
          <w:szCs w:val="26"/>
          <w:lang w:eastAsia="en-US"/>
        </w:rPr>
        <w:t>(</w:t>
      </w:r>
      <w:r w:rsidR="008C588F">
        <w:rPr>
          <w:rFonts w:ascii="Calibri" w:eastAsia="Times New Roman" w:hAnsi="Calibri" w:cs="Times New Roman"/>
          <w:szCs w:val="26"/>
          <w:lang w:eastAsia="en-US"/>
        </w:rPr>
        <w:t xml:space="preserve">position </w:t>
      </w:r>
      <m:oMath>
        <m:sSub>
          <m:sSubPr>
            <m:ctrlPr>
              <w:rPr>
                <w:rFonts w:ascii="Cambria Math" w:eastAsia="Times New Roman" w:hAnsi="Cambria Math" w:cs="Times New Roman"/>
                <w:i/>
                <w:szCs w:val="26"/>
                <w:lang w:eastAsia="en-US"/>
              </w:rPr>
            </m:ctrlPr>
          </m:sSubPr>
          <m:e>
            <m:r>
              <w:rPr>
                <w:rFonts w:ascii="Cambria Math" w:eastAsia="Times New Roman" w:hAnsi="Cambria Math" w:cs="Times New Roman"/>
                <w:szCs w:val="26"/>
                <w:lang w:eastAsia="en-US"/>
              </w:rPr>
              <m:t>x</m:t>
            </m:r>
          </m:e>
          <m:sub>
            <m:r>
              <w:rPr>
                <w:rFonts w:ascii="Cambria Math" w:eastAsia="Times New Roman" w:hAnsi="Cambria Math" w:cs="Times New Roman"/>
                <w:szCs w:val="26"/>
                <w:lang w:eastAsia="en-US"/>
              </w:rPr>
              <m:t>0</m:t>
            </m:r>
          </m:sub>
        </m:sSub>
        <m:r>
          <w:rPr>
            <w:rFonts w:ascii="Cambria Math" w:eastAsia="Times New Roman" w:hAnsi="Cambria Math" w:cs="Times New Roman"/>
            <w:szCs w:val="26"/>
            <w:lang w:eastAsia="en-US"/>
          </w:rPr>
          <m:t>=1.3</m:t>
        </m:r>
      </m:oMath>
      <w:r w:rsidR="008C588F" w:rsidRPr="00245DD7">
        <w:rPr>
          <w:rFonts w:ascii="Calibri" w:eastAsia="Times New Roman" w:hAnsi="Calibri" w:cs="Times New Roman"/>
          <w:szCs w:val="26"/>
          <w:lang w:eastAsia="en-US"/>
        </w:rPr>
        <w:t>m</w:t>
      </w:r>
      <w:r w:rsidRPr="00245DD7">
        <w:rPr>
          <w:rFonts w:ascii="Calibri" w:eastAsia="Times New Roman" w:hAnsi="Calibri" w:cs="Times New Roman"/>
          <w:szCs w:val="26"/>
          <w:lang w:eastAsia="en-US"/>
        </w:rPr>
        <w:t xml:space="preserve"> indicated through dashed line) at an arbitrary frequency.</w:t>
      </w:r>
      <w:bookmarkEnd w:id="49"/>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From the accelerance plot of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_Ref128060079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7</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it is possible to note two distinct behaviours, one that occurs between the input and the position of the mass [1, 1.3] m and another past the position of the point mass (above 1.3 m). In the first case, the real and imaginary parts of the accelerance no longer form an analytic signal. That is, the imaginary component is not a quadrature of the real component, and thus Equation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_Ref115696283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w:t>
      </w:r>
      <w:r w:rsidR="001720E9" w:rsidRPr="003445C9">
        <w:rPr>
          <w:rFonts w:ascii="Calibri" w:eastAsia="Times New Roman" w:hAnsi="Calibri" w:cs="Times New Roman"/>
          <w:noProof/>
          <w:szCs w:val="26"/>
          <w:lang w:eastAsia="en-US"/>
        </w:rPr>
        <w:t>5</w:t>
      </w:r>
      <w:r w:rsidR="001720E9" w:rsidRPr="003445C9">
        <w:rPr>
          <w:rFonts w:ascii="Calibri" w:eastAsia="Times New Roman" w:hAnsi="Calibri" w:cs="Times New Roman"/>
          <w:szCs w:val="26"/>
          <w:lang w:eastAsia="en-US"/>
        </w:rPr>
        <w:t>)</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cannot be used directly with the accelerances as the analytic signal for the estimation of the local wavenumbers. The visually most significant effect occurs in the amplitudes of those signals and can be interpreted as the effect of superposition of the waves caused by the input and the ones reflected by the point mass. For the points located past the position of the mass (distance greater than 1.3 m) the two signals form an analytic signal, that is, the imaginary component is the quadrature of the real component.</w:t>
      </w:r>
    </w:p>
    <w:p w:rsid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If these accelerances are used directly in Equation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_Ref115696283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w:t>
      </w:r>
      <w:r w:rsidR="001720E9" w:rsidRPr="003445C9">
        <w:rPr>
          <w:rFonts w:ascii="Calibri" w:eastAsia="Times New Roman" w:hAnsi="Calibri" w:cs="Times New Roman"/>
          <w:noProof/>
          <w:szCs w:val="26"/>
          <w:lang w:eastAsia="en-US"/>
        </w:rPr>
        <w:t>5</w:t>
      </w:r>
      <w:r w:rsidR="001720E9" w:rsidRPr="003445C9">
        <w:rPr>
          <w:rFonts w:ascii="Calibri" w:eastAsia="Times New Roman" w:hAnsi="Calibri" w:cs="Times New Roman"/>
          <w:szCs w:val="26"/>
          <w:lang w:eastAsia="en-US"/>
        </w:rPr>
        <w:t>)</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to calculate the local wavenumbers, the results look like what is shown in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_Ref128063128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8</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This dispersion surface show</w:t>
      </w:r>
      <w:r w:rsidR="00D80034">
        <w:rPr>
          <w:rFonts w:ascii="Calibri" w:eastAsia="Times New Roman" w:hAnsi="Calibri" w:cs="Times New Roman"/>
          <w:lang w:eastAsia="en-GB"/>
        </w:rPr>
        <w:t>s</w:t>
      </w:r>
      <w:r w:rsidRPr="00245DD7">
        <w:rPr>
          <w:rFonts w:ascii="Calibri" w:eastAsia="Times New Roman" w:hAnsi="Calibri" w:cs="Times New Roman"/>
          <w:lang w:eastAsia="en-GB"/>
        </w:rPr>
        <w:t xml:space="preserve"> that, for the locations between the input and the position of the point mass there are distortions related to wave reflections brought by the added mass that break the quadrature between real and imaginary components of the accelerance. Beyond the position of the point mass, there is a length of the beam over which the results diverge slightly from the expected ones (which could be some near-field effect), but further on the results are as expected. </w:t>
      </w:r>
    </w:p>
    <w:p w:rsidR="00480D60" w:rsidRDefault="00480D60" w:rsidP="00480D60">
      <w:pPr>
        <w:spacing w:before="20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Alternatively, using the two presented methods to derive the analytic signal based on each part of the accelerance (real and imaginary), one at a time, and averaging the results in accordance to the process described in section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_Ref139294548 \n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Pr>
          <w:rFonts w:ascii="Calibri" w:eastAsia="Times New Roman" w:hAnsi="Calibri" w:cs="Times New Roman"/>
          <w:cs/>
          <w:lang w:eastAsia="en-GB"/>
        </w:rPr>
        <w:t>‎</w:t>
      </w:r>
      <w:r w:rsidR="001720E9">
        <w:rPr>
          <w:rFonts w:ascii="Calibri" w:eastAsia="Times New Roman" w:hAnsi="Calibri" w:cs="Times New Roman"/>
          <w:lang w:eastAsia="en-GB"/>
        </w:rPr>
        <w:t>2</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results in the dispersion surfaces is shown in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_Ref139386114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9</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w:t>
      </w:r>
    </w:p>
    <w:p w:rsidR="00480D60" w:rsidRPr="00245DD7" w:rsidRDefault="00480D60" w:rsidP="00245DD7">
      <w:pPr>
        <w:spacing w:before="200" w:after="0" w:line="360" w:lineRule="atLeast"/>
        <w:jc w:val="both"/>
        <w:rPr>
          <w:rFonts w:ascii="Calibri" w:eastAsia="Times New Roman" w:hAnsi="Calibri" w:cs="Times New Roman"/>
        </w:rPr>
      </w:pPr>
    </w:p>
    <w:tbl>
      <w:tblPr>
        <w:tblStyle w:val="TableGrid"/>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245DD7" w:rsidRPr="00245DD7" w:rsidTr="001720E9">
        <w:trPr>
          <w:trHeight w:val="2850"/>
          <w:jc w:val="center"/>
        </w:trPr>
        <w:tc>
          <w:tcPr>
            <w:tcW w:w="2500" w:type="pct"/>
          </w:tcPr>
          <w:p w:rsidR="00245DD7" w:rsidRPr="00245DD7" w:rsidRDefault="00245DD7" w:rsidP="00245DD7">
            <w:pPr>
              <w:spacing w:after="0" w:line="240" w:lineRule="auto"/>
              <w:jc w:val="both"/>
              <w:rPr>
                <w:lang w:eastAsia="en-GB"/>
              </w:rPr>
            </w:pPr>
            <w:r w:rsidRPr="00245DD7">
              <w:rPr>
                <w:noProof/>
              </w:rPr>
              <w:drawing>
                <wp:inline distT="0" distB="0" distL="0" distR="0" wp14:anchorId="742FEB62" wp14:editId="6D65FD58">
                  <wp:extent cx="2656205" cy="1992154"/>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81652" cy="2011240"/>
                          </a:xfrm>
                          <a:prstGeom prst="rect">
                            <a:avLst/>
                          </a:prstGeom>
                        </pic:spPr>
                      </pic:pic>
                    </a:graphicData>
                  </a:graphic>
                </wp:inline>
              </w:drawing>
            </w:r>
          </w:p>
        </w:tc>
        <w:tc>
          <w:tcPr>
            <w:tcW w:w="2500" w:type="pct"/>
          </w:tcPr>
          <w:p w:rsidR="00245DD7" w:rsidRPr="00245DD7" w:rsidRDefault="00245DD7" w:rsidP="00245DD7">
            <w:pPr>
              <w:spacing w:after="0" w:line="240" w:lineRule="auto"/>
              <w:jc w:val="both"/>
              <w:rPr>
                <w:lang w:eastAsia="en-GB"/>
              </w:rPr>
            </w:pPr>
            <w:r w:rsidRPr="00245DD7">
              <w:rPr>
                <w:noProof/>
              </w:rPr>
              <w:drawing>
                <wp:inline distT="0" distB="0" distL="0" distR="0" wp14:anchorId="7CB504CA" wp14:editId="4785A1E8">
                  <wp:extent cx="2655993" cy="19919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91576" cy="2018682"/>
                          </a:xfrm>
                          <a:prstGeom prst="rect">
                            <a:avLst/>
                          </a:prstGeom>
                        </pic:spPr>
                      </pic:pic>
                    </a:graphicData>
                  </a:graphic>
                </wp:inline>
              </w:drawing>
            </w:r>
          </w:p>
        </w:tc>
      </w:tr>
      <w:tr w:rsidR="00245DD7" w:rsidRPr="00245DD7" w:rsidTr="001720E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
        </w:trPr>
        <w:tc>
          <w:tcPr>
            <w:tcW w:w="2500" w:type="pct"/>
            <w:tcBorders>
              <w:top w:val="nil"/>
              <w:left w:val="nil"/>
              <w:bottom w:val="nil"/>
              <w:right w:val="nil"/>
            </w:tcBorders>
          </w:tcPr>
          <w:p w:rsidR="00245DD7" w:rsidRPr="00245DD7" w:rsidRDefault="00245DD7" w:rsidP="00245DD7">
            <w:pPr>
              <w:spacing w:after="0" w:line="240" w:lineRule="auto"/>
              <w:jc w:val="center"/>
              <w:rPr>
                <w:noProof/>
                <w:lang w:val="pt-BR" w:eastAsia="pt-BR"/>
              </w:rPr>
            </w:pPr>
            <w:r w:rsidRPr="00245DD7">
              <w:rPr>
                <w:noProof/>
                <w:lang w:val="pt-BR" w:eastAsia="pt-BR"/>
              </w:rPr>
              <w:t>a)</w:t>
            </w:r>
          </w:p>
        </w:tc>
        <w:tc>
          <w:tcPr>
            <w:tcW w:w="2500" w:type="pct"/>
            <w:tcBorders>
              <w:top w:val="nil"/>
              <w:left w:val="nil"/>
              <w:bottom w:val="nil"/>
              <w:right w:val="nil"/>
            </w:tcBorders>
          </w:tcPr>
          <w:p w:rsidR="00245DD7" w:rsidRPr="00245DD7" w:rsidRDefault="00245DD7" w:rsidP="00245DD7">
            <w:pPr>
              <w:spacing w:after="0" w:line="240" w:lineRule="auto"/>
              <w:jc w:val="center"/>
              <w:rPr>
                <w:noProof/>
                <w:lang w:val="pt-BR" w:eastAsia="pt-BR"/>
              </w:rPr>
            </w:pPr>
            <w:r w:rsidRPr="00245DD7">
              <w:rPr>
                <w:noProof/>
                <w:lang w:val="pt-BR" w:eastAsia="pt-BR"/>
              </w:rPr>
              <w:t>b)</w:t>
            </w:r>
          </w:p>
        </w:tc>
      </w:tr>
    </w:tbl>
    <w:p w:rsidR="00245DD7" w:rsidRPr="00245DD7" w:rsidRDefault="00245DD7" w:rsidP="00245DD7">
      <w:pPr>
        <w:tabs>
          <w:tab w:val="left" w:pos="1418"/>
        </w:tabs>
        <w:spacing w:before="120" w:after="120" w:line="360" w:lineRule="atLeast"/>
        <w:contextualSpacing/>
        <w:jc w:val="both"/>
        <w:rPr>
          <w:rFonts w:ascii="Calibri" w:eastAsia="Times New Roman" w:hAnsi="Calibri" w:cs="Times New Roman"/>
          <w:szCs w:val="26"/>
          <w:lang w:eastAsia="en-US"/>
        </w:rPr>
      </w:pPr>
      <w:bookmarkStart w:id="50" w:name="_Ref128063128"/>
      <w:bookmarkStart w:id="51" w:name="_Toc135747208"/>
      <w:r w:rsidRPr="00245DD7">
        <w:rPr>
          <w:rFonts w:ascii="Calibri" w:eastAsia="Times New Roman" w:hAnsi="Calibri" w:cs="Times New Roman"/>
          <w:szCs w:val="26"/>
          <w:lang w:eastAsia="en-US"/>
        </w:rPr>
        <w:t xml:space="preserve">Figure </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Figure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8</w:t>
      </w:r>
      <w:r w:rsidRPr="00245DD7">
        <w:rPr>
          <w:rFonts w:ascii="Calibri" w:eastAsia="Times New Roman" w:hAnsi="Calibri" w:cs="Times New Roman"/>
          <w:szCs w:val="26"/>
          <w:lang w:eastAsia="en-US"/>
        </w:rPr>
        <w:fldChar w:fldCharType="end"/>
      </w:r>
      <w:bookmarkEnd w:id="50"/>
      <w:r w:rsidRPr="00245DD7">
        <w:rPr>
          <w:rFonts w:ascii="Calibri" w:eastAsia="Times New Roman" w:hAnsi="Calibri" w:cs="Times New Roman"/>
          <w:szCs w:val="26"/>
          <w:lang w:eastAsia="en-US"/>
        </w:rPr>
        <w:t xml:space="preserve"> – (a) Numerically obtained local wavenumbers of the infinite beam with point mass </w:t>
      </w:r>
      <w:r w:rsidR="006C51F2" w:rsidRPr="00245DD7">
        <w:rPr>
          <w:rFonts w:ascii="Calibri" w:eastAsia="Times New Roman" w:hAnsi="Calibri" w:cs="Times New Roman"/>
          <w:szCs w:val="26"/>
          <w:lang w:eastAsia="en-US"/>
        </w:rPr>
        <w:t xml:space="preserve">(mass location </w:t>
      </w:r>
      <m:oMath>
        <m:sSub>
          <m:sSubPr>
            <m:ctrlPr>
              <w:rPr>
                <w:rFonts w:ascii="Cambria Math" w:eastAsia="Times New Roman" w:hAnsi="Cambria Math" w:cs="Times New Roman"/>
                <w:i/>
                <w:szCs w:val="26"/>
                <w:lang w:eastAsia="en-US"/>
              </w:rPr>
            </m:ctrlPr>
          </m:sSubPr>
          <m:e>
            <m:r>
              <w:rPr>
                <w:rFonts w:ascii="Cambria Math" w:eastAsia="Times New Roman" w:hAnsi="Cambria Math" w:cs="Times New Roman"/>
                <w:szCs w:val="26"/>
                <w:lang w:eastAsia="en-US"/>
              </w:rPr>
              <m:t>x</m:t>
            </m:r>
          </m:e>
          <m:sub>
            <m:r>
              <w:rPr>
                <w:rFonts w:ascii="Cambria Math" w:eastAsia="Times New Roman" w:hAnsi="Cambria Math" w:cs="Times New Roman"/>
                <w:szCs w:val="26"/>
                <w:lang w:eastAsia="en-US"/>
              </w:rPr>
              <m:t>0</m:t>
            </m:r>
          </m:sub>
        </m:sSub>
        <m:r>
          <w:rPr>
            <w:rFonts w:ascii="Cambria Math" w:eastAsia="Times New Roman" w:hAnsi="Cambria Math" w:cs="Times New Roman"/>
            <w:szCs w:val="26"/>
            <w:lang w:eastAsia="en-US"/>
          </w:rPr>
          <m:t>=1.3</m:t>
        </m:r>
      </m:oMath>
      <w:r w:rsidR="006C51F2" w:rsidRPr="00245DD7">
        <w:rPr>
          <w:rFonts w:ascii="Calibri" w:eastAsia="Times New Roman" w:hAnsi="Calibri" w:cs="Times New Roman"/>
          <w:szCs w:val="26"/>
          <w:lang w:eastAsia="en-US"/>
        </w:rPr>
        <w:t>m)</w:t>
      </w:r>
      <w:r w:rsidR="006C51F2">
        <w:rPr>
          <w:rFonts w:ascii="Calibri" w:eastAsia="Times New Roman" w:hAnsi="Calibri" w:cs="Times New Roman"/>
          <w:szCs w:val="26"/>
          <w:lang w:eastAsia="en-US"/>
        </w:rPr>
        <w:t xml:space="preserve"> </w:t>
      </w:r>
      <w:r w:rsidRPr="00245DD7">
        <w:rPr>
          <w:rFonts w:ascii="Calibri" w:eastAsia="Times New Roman" w:hAnsi="Calibri" w:cs="Times New Roman"/>
          <w:szCs w:val="26"/>
          <w:lang w:eastAsia="en-US"/>
        </w:rPr>
        <w:t>considering FRF as analytic signal and (b) side view with black dashed line showing analytic prediction. 1% colouring threshold.</w:t>
      </w:r>
      <w:bookmarkEnd w:id="51"/>
      <w:r w:rsidRPr="00245DD7">
        <w:rPr>
          <w:rFonts w:ascii="Calibri" w:eastAsia="Times New Roman" w:hAnsi="Calibri" w:cs="Times New Roman"/>
          <w:szCs w:val="26"/>
          <w:lang w:eastAsia="en-US"/>
        </w:rPr>
        <w:t xml:space="preserve"> </w:t>
      </w:r>
    </w:p>
    <w:p w:rsidR="00957D65" w:rsidRPr="00245DD7" w:rsidRDefault="00957D65" w:rsidP="00957D65">
      <w:pPr>
        <w:tabs>
          <w:tab w:val="left" w:pos="1418"/>
        </w:tabs>
        <w:spacing w:before="120" w:after="120" w:line="360" w:lineRule="atLeast"/>
        <w:contextualSpacing/>
        <w:jc w:val="both"/>
        <w:rPr>
          <w:rFonts w:ascii="Calibri" w:eastAsia="Times New Roman" w:hAnsi="Calibri" w:cs="Times New Roman"/>
          <w:szCs w:val="26"/>
          <w:lang w:eastAsia="en-US"/>
        </w:rPr>
      </w:pPr>
      <w:r w:rsidRPr="00245DD7">
        <w:rPr>
          <w:rFonts w:ascii="Calibri" w:eastAsia="Times New Roman" w:hAnsi="Calibri" w:cs="Times New Roman"/>
          <w:lang w:eastAsia="en-GB"/>
        </w:rPr>
        <w:t xml:space="preserve">From the plots shown in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_Ref139386114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9</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it can be seen that the position of the point mass coincides with the position where the most significant local wavenumber deviation takes place for both methods. This is shown through the plots (b) and (d) of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_Ref139386114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9</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as the match between the black line that represents the true location versus the red colouring that indicates the maximum wavenumber deviation.</w:t>
      </w:r>
    </w:p>
    <w:tbl>
      <w:tblPr>
        <w:tblStyle w:val="TableGrid"/>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46"/>
      </w:tblGrid>
      <w:tr w:rsidR="00245DD7" w:rsidRPr="00245DD7" w:rsidTr="001720E9">
        <w:trPr>
          <w:trHeight w:val="2850"/>
          <w:jc w:val="center"/>
        </w:trPr>
        <w:tc>
          <w:tcPr>
            <w:tcW w:w="2504" w:type="pct"/>
            <w:vAlign w:val="bottom"/>
          </w:tcPr>
          <w:p w:rsidR="00245DD7" w:rsidRPr="00245DD7" w:rsidRDefault="00245DD7" w:rsidP="00245DD7">
            <w:pPr>
              <w:spacing w:after="0" w:line="240" w:lineRule="auto"/>
              <w:jc w:val="both"/>
              <w:rPr>
                <w:lang w:eastAsia="en-GB"/>
              </w:rPr>
            </w:pPr>
            <w:r w:rsidRPr="00245DD7">
              <w:rPr>
                <w:noProof/>
              </w:rPr>
              <w:drawing>
                <wp:inline distT="0" distB="0" distL="0" distR="0" wp14:anchorId="6CA12A1B" wp14:editId="7DD92C11">
                  <wp:extent cx="2656261" cy="1992196"/>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74187" cy="2005640"/>
                          </a:xfrm>
                          <a:prstGeom prst="rect">
                            <a:avLst/>
                          </a:prstGeom>
                        </pic:spPr>
                      </pic:pic>
                    </a:graphicData>
                  </a:graphic>
                </wp:inline>
              </w:drawing>
            </w:r>
          </w:p>
        </w:tc>
        <w:tc>
          <w:tcPr>
            <w:tcW w:w="2496" w:type="pct"/>
            <w:vAlign w:val="bottom"/>
          </w:tcPr>
          <w:p w:rsidR="00245DD7" w:rsidRPr="00245DD7" w:rsidRDefault="00245DD7" w:rsidP="00245DD7">
            <w:pPr>
              <w:spacing w:after="0" w:line="240" w:lineRule="auto"/>
              <w:jc w:val="both"/>
              <w:rPr>
                <w:lang w:eastAsia="en-GB"/>
              </w:rPr>
            </w:pPr>
            <w:r w:rsidRPr="00245DD7">
              <w:rPr>
                <w:noProof/>
              </w:rPr>
              <w:drawing>
                <wp:inline distT="0" distB="0" distL="0" distR="0" wp14:anchorId="0F7C7580" wp14:editId="34B46394">
                  <wp:extent cx="2640937" cy="1980703"/>
                  <wp:effectExtent l="0" t="0" r="762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74376" cy="2005782"/>
                          </a:xfrm>
                          <a:prstGeom prst="rect">
                            <a:avLst/>
                          </a:prstGeom>
                        </pic:spPr>
                      </pic:pic>
                    </a:graphicData>
                  </a:graphic>
                </wp:inline>
              </w:drawing>
            </w:r>
          </w:p>
        </w:tc>
      </w:tr>
      <w:tr w:rsidR="00245DD7" w:rsidRPr="00245DD7" w:rsidTr="001720E9">
        <w:trPr>
          <w:trHeight w:val="430"/>
          <w:jc w:val="center"/>
        </w:trPr>
        <w:tc>
          <w:tcPr>
            <w:tcW w:w="2504" w:type="pct"/>
          </w:tcPr>
          <w:p w:rsidR="00245DD7" w:rsidRPr="00245DD7" w:rsidRDefault="00245DD7" w:rsidP="00245DD7">
            <w:pPr>
              <w:spacing w:after="0" w:line="240" w:lineRule="auto"/>
              <w:jc w:val="center"/>
              <w:rPr>
                <w:noProof/>
                <w:lang w:val="pt-BR" w:eastAsia="pt-BR"/>
              </w:rPr>
            </w:pPr>
            <w:r w:rsidRPr="00245DD7">
              <w:rPr>
                <w:noProof/>
                <w:lang w:val="pt-BR" w:eastAsia="pt-BR"/>
              </w:rPr>
              <w:t>a)</w:t>
            </w:r>
          </w:p>
        </w:tc>
        <w:tc>
          <w:tcPr>
            <w:tcW w:w="2496" w:type="pct"/>
          </w:tcPr>
          <w:p w:rsidR="00245DD7" w:rsidRPr="00245DD7" w:rsidRDefault="00245DD7" w:rsidP="00245DD7">
            <w:pPr>
              <w:spacing w:after="0" w:line="240" w:lineRule="auto"/>
              <w:jc w:val="center"/>
              <w:rPr>
                <w:noProof/>
                <w:lang w:val="pt-BR" w:eastAsia="pt-BR"/>
              </w:rPr>
            </w:pPr>
            <w:r w:rsidRPr="00245DD7">
              <w:rPr>
                <w:noProof/>
                <w:lang w:val="pt-BR" w:eastAsia="pt-BR"/>
              </w:rPr>
              <w:t>b)</w:t>
            </w:r>
          </w:p>
        </w:tc>
      </w:tr>
      <w:tr w:rsidR="00245DD7" w:rsidRPr="00245DD7" w:rsidTr="001720E9">
        <w:trPr>
          <w:trHeight w:val="3118"/>
          <w:jc w:val="center"/>
        </w:trPr>
        <w:tc>
          <w:tcPr>
            <w:tcW w:w="2504" w:type="pct"/>
          </w:tcPr>
          <w:p w:rsidR="00245DD7" w:rsidRPr="00245DD7" w:rsidRDefault="00245DD7" w:rsidP="00245DD7">
            <w:pPr>
              <w:spacing w:after="0" w:line="240" w:lineRule="auto"/>
              <w:jc w:val="both"/>
              <w:rPr>
                <w:lang w:eastAsia="en-GB"/>
              </w:rPr>
            </w:pPr>
            <w:r w:rsidRPr="00245DD7">
              <w:rPr>
                <w:noProof/>
              </w:rPr>
              <w:drawing>
                <wp:inline distT="0" distB="0" distL="0" distR="0" wp14:anchorId="075CE176" wp14:editId="1142244B">
                  <wp:extent cx="2639833" cy="1979875"/>
                  <wp:effectExtent l="0" t="0" r="825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59400" cy="1994550"/>
                          </a:xfrm>
                          <a:prstGeom prst="rect">
                            <a:avLst/>
                          </a:prstGeom>
                        </pic:spPr>
                      </pic:pic>
                    </a:graphicData>
                  </a:graphic>
                </wp:inline>
              </w:drawing>
            </w:r>
          </w:p>
        </w:tc>
        <w:tc>
          <w:tcPr>
            <w:tcW w:w="2496" w:type="pct"/>
          </w:tcPr>
          <w:p w:rsidR="00245DD7" w:rsidRPr="00245DD7" w:rsidRDefault="00245DD7" w:rsidP="00245DD7">
            <w:pPr>
              <w:spacing w:after="0" w:line="240" w:lineRule="auto"/>
              <w:jc w:val="both"/>
              <w:rPr>
                <w:lang w:eastAsia="en-GB"/>
              </w:rPr>
            </w:pPr>
            <w:r w:rsidRPr="00245DD7">
              <w:rPr>
                <w:noProof/>
              </w:rPr>
              <w:drawing>
                <wp:inline distT="0" distB="0" distL="0" distR="0" wp14:anchorId="3176FC1B" wp14:editId="3CB26DC0">
                  <wp:extent cx="2617083" cy="19628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35878" cy="1976908"/>
                          </a:xfrm>
                          <a:prstGeom prst="rect">
                            <a:avLst/>
                          </a:prstGeom>
                        </pic:spPr>
                      </pic:pic>
                    </a:graphicData>
                  </a:graphic>
                </wp:inline>
              </w:drawing>
            </w:r>
          </w:p>
        </w:tc>
      </w:tr>
      <w:tr w:rsidR="00245DD7" w:rsidRPr="00245DD7" w:rsidTr="001720E9">
        <w:tblPrEx>
          <w:jc w:val="left"/>
        </w:tblPrEx>
        <w:trPr>
          <w:trHeight w:val="430"/>
        </w:trPr>
        <w:tc>
          <w:tcPr>
            <w:tcW w:w="2504" w:type="pct"/>
          </w:tcPr>
          <w:p w:rsidR="00245DD7" w:rsidRPr="00245DD7" w:rsidRDefault="00245DD7" w:rsidP="00245DD7">
            <w:pPr>
              <w:spacing w:after="0" w:line="240" w:lineRule="auto"/>
              <w:jc w:val="center"/>
              <w:rPr>
                <w:noProof/>
                <w:lang w:val="pt-BR" w:eastAsia="pt-BR"/>
              </w:rPr>
            </w:pPr>
            <w:bookmarkStart w:id="52" w:name="_Ref131067523"/>
            <w:bookmarkStart w:id="53" w:name="_Toc135747209"/>
            <w:r w:rsidRPr="00245DD7">
              <w:rPr>
                <w:noProof/>
                <w:lang w:val="pt-BR" w:eastAsia="pt-BR"/>
              </w:rPr>
              <w:t>c)</w:t>
            </w:r>
          </w:p>
        </w:tc>
        <w:tc>
          <w:tcPr>
            <w:tcW w:w="2496" w:type="pct"/>
          </w:tcPr>
          <w:p w:rsidR="00245DD7" w:rsidRPr="00245DD7" w:rsidRDefault="00245DD7" w:rsidP="00245DD7">
            <w:pPr>
              <w:spacing w:after="0" w:line="240" w:lineRule="auto"/>
              <w:jc w:val="center"/>
              <w:rPr>
                <w:noProof/>
                <w:lang w:val="pt-BR" w:eastAsia="pt-BR"/>
              </w:rPr>
            </w:pPr>
            <w:r w:rsidRPr="00245DD7">
              <w:rPr>
                <w:noProof/>
                <w:lang w:val="pt-BR" w:eastAsia="pt-BR"/>
              </w:rPr>
              <w:t>d)</w:t>
            </w:r>
          </w:p>
        </w:tc>
      </w:tr>
    </w:tbl>
    <w:p w:rsidR="00CF6E27" w:rsidRDefault="00245DD7" w:rsidP="00245DD7">
      <w:pPr>
        <w:tabs>
          <w:tab w:val="left" w:pos="1418"/>
        </w:tabs>
        <w:spacing w:before="120" w:after="120" w:line="360" w:lineRule="atLeast"/>
        <w:contextualSpacing/>
        <w:jc w:val="both"/>
        <w:rPr>
          <w:rFonts w:ascii="Calibri" w:eastAsia="Times New Roman" w:hAnsi="Calibri" w:cs="Times New Roman"/>
          <w:szCs w:val="26"/>
          <w:lang w:eastAsia="en-US"/>
        </w:rPr>
      </w:pPr>
      <w:bookmarkStart w:id="54" w:name="_Ref139386114"/>
      <w:r w:rsidRPr="00245DD7">
        <w:rPr>
          <w:rFonts w:ascii="Calibri" w:eastAsia="Times New Roman" w:hAnsi="Calibri" w:cs="Times New Roman"/>
          <w:szCs w:val="26"/>
          <w:lang w:eastAsia="en-US"/>
        </w:rPr>
        <w:t xml:space="preserve">Figure </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Figure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9</w:t>
      </w:r>
      <w:r w:rsidRPr="00245DD7">
        <w:rPr>
          <w:rFonts w:ascii="Calibri" w:eastAsia="Times New Roman" w:hAnsi="Calibri" w:cs="Times New Roman"/>
          <w:szCs w:val="26"/>
          <w:lang w:eastAsia="en-US"/>
        </w:rPr>
        <w:fldChar w:fldCharType="end"/>
      </w:r>
      <w:bookmarkEnd w:id="52"/>
      <w:bookmarkEnd w:id="54"/>
      <w:r w:rsidRPr="00245DD7">
        <w:rPr>
          <w:rFonts w:ascii="Calibri" w:eastAsia="Times New Roman" w:hAnsi="Calibri" w:cs="Times New Roman"/>
          <w:szCs w:val="26"/>
          <w:lang w:eastAsia="en-US"/>
        </w:rPr>
        <w:t xml:space="preserve"> - Numerically obtained local wavenumbers of the infinite beam with point mass </w:t>
      </w:r>
      <w:r w:rsidR="008C588F" w:rsidRPr="00245DD7">
        <w:rPr>
          <w:rFonts w:ascii="Calibri" w:eastAsia="Times New Roman" w:hAnsi="Calibri" w:cs="Times New Roman"/>
          <w:szCs w:val="26"/>
          <w:lang w:eastAsia="en-US"/>
        </w:rPr>
        <w:t>(</w:t>
      </w:r>
      <m:oMath>
        <m:sSub>
          <m:sSubPr>
            <m:ctrlPr>
              <w:rPr>
                <w:rFonts w:ascii="Cambria Math" w:eastAsia="Times New Roman" w:hAnsi="Cambria Math" w:cs="Times New Roman"/>
                <w:i/>
                <w:szCs w:val="26"/>
                <w:lang w:eastAsia="en-US"/>
              </w:rPr>
            </m:ctrlPr>
          </m:sSubPr>
          <m:e>
            <m:r>
              <w:rPr>
                <w:rFonts w:ascii="Cambria Math" w:eastAsia="Times New Roman" w:hAnsi="Cambria Math" w:cs="Times New Roman"/>
                <w:szCs w:val="26"/>
                <w:lang w:eastAsia="en-US"/>
              </w:rPr>
              <m:t>x</m:t>
            </m:r>
          </m:e>
          <m:sub>
            <m:r>
              <w:rPr>
                <w:rFonts w:ascii="Cambria Math" w:eastAsia="Times New Roman" w:hAnsi="Cambria Math" w:cs="Times New Roman"/>
                <w:szCs w:val="26"/>
                <w:lang w:eastAsia="en-US"/>
              </w:rPr>
              <m:t>0</m:t>
            </m:r>
          </m:sub>
        </m:sSub>
        <m:r>
          <w:rPr>
            <w:rFonts w:ascii="Cambria Math" w:eastAsia="Times New Roman" w:hAnsi="Cambria Math" w:cs="Times New Roman"/>
            <w:szCs w:val="26"/>
            <w:lang w:eastAsia="en-US"/>
          </w:rPr>
          <m:t>=1.3</m:t>
        </m:r>
      </m:oMath>
      <w:r w:rsidR="008C588F" w:rsidRPr="00245DD7">
        <w:rPr>
          <w:rFonts w:ascii="Calibri" w:eastAsia="Times New Roman" w:hAnsi="Calibri" w:cs="Times New Roman"/>
          <w:szCs w:val="26"/>
          <w:lang w:eastAsia="en-US"/>
        </w:rPr>
        <w:t>m)</w:t>
      </w:r>
      <w:r w:rsidR="008C588F">
        <w:rPr>
          <w:rFonts w:ascii="Calibri" w:eastAsia="Times New Roman" w:hAnsi="Calibri" w:cs="Times New Roman"/>
          <w:szCs w:val="26"/>
          <w:lang w:eastAsia="en-US"/>
        </w:rPr>
        <w:t xml:space="preserve"> </w:t>
      </w:r>
      <w:r w:rsidRPr="00245DD7">
        <w:rPr>
          <w:rFonts w:ascii="Calibri" w:eastAsia="Times New Roman" w:hAnsi="Calibri" w:cs="Times New Roman"/>
          <w:szCs w:val="26"/>
          <w:lang w:eastAsia="en-US"/>
        </w:rPr>
        <w:t xml:space="preserve">through (a) the pre-truncated Hilbert transform method with (b) its top view, (c) the modified </w:t>
      </w:r>
      <w:r w:rsidR="00D80034">
        <w:rPr>
          <w:rFonts w:ascii="Calibri" w:eastAsia="Times New Roman" w:hAnsi="Calibri" w:cs="Times New Roman"/>
          <w:szCs w:val="26"/>
          <w:lang w:eastAsia="en-US"/>
        </w:rPr>
        <w:t>D</w:t>
      </w:r>
      <w:r w:rsidRPr="00245DD7">
        <w:rPr>
          <w:rFonts w:ascii="Calibri" w:eastAsia="Times New Roman" w:hAnsi="Calibri" w:cs="Times New Roman"/>
          <w:szCs w:val="26"/>
          <w:lang w:eastAsia="en-US"/>
        </w:rPr>
        <w:t xml:space="preserve">irect </w:t>
      </w:r>
      <w:r w:rsidR="00D80034">
        <w:rPr>
          <w:rFonts w:ascii="Calibri" w:eastAsia="Times New Roman" w:hAnsi="Calibri" w:cs="Times New Roman"/>
          <w:szCs w:val="26"/>
          <w:lang w:eastAsia="en-US"/>
        </w:rPr>
        <w:t>Q</w:t>
      </w:r>
      <w:r w:rsidRPr="00245DD7">
        <w:rPr>
          <w:rFonts w:ascii="Calibri" w:eastAsia="Times New Roman" w:hAnsi="Calibri" w:cs="Times New Roman"/>
          <w:szCs w:val="26"/>
          <w:lang w:eastAsia="en-US"/>
        </w:rPr>
        <w:t>uadrature and (d) its top view. Black continuous line in (b) and (d) shows true position of the mass. 1% colouring threshold.</w:t>
      </w:r>
      <w:bookmarkEnd w:id="53"/>
      <w:r w:rsidRPr="00245DD7">
        <w:rPr>
          <w:rFonts w:ascii="Calibri" w:eastAsia="Times New Roman" w:hAnsi="Calibri" w:cs="Times New Roman"/>
          <w:szCs w:val="26"/>
          <w:lang w:eastAsia="en-US"/>
        </w:rPr>
        <w:t xml:space="preserve"> </w:t>
      </w:r>
    </w:p>
    <w:p w:rsidR="00480D60" w:rsidRPr="00245DD7" w:rsidRDefault="00480D60" w:rsidP="001B71F5">
      <w:pPr>
        <w:spacing w:before="20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Comparing the results obtained through the pre-truncated Hilbert transform method and the modified Direct Quadrature method in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_Ref139386114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9</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it can be seen that the modified Direct Quadrature produces more deviations along the points considered that are not associated with the structural change. This is in accordance with the results shown for the infinite beam in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_Ref128055300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6</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where the results of the modified Direct Quadrature method present some deviations along the spatial points which stand out at higher frequencies. </w:t>
      </w:r>
    </w:p>
    <w:p w:rsidR="00245DD7" w:rsidRPr="00245DD7" w:rsidRDefault="00245DD7" w:rsidP="00792392">
      <w:pPr>
        <w:pStyle w:val="Heading2"/>
      </w:pPr>
      <w:bookmarkStart w:id="55" w:name="_Toc132637658"/>
      <w:bookmarkStart w:id="56" w:name="_Toc135736963"/>
      <w:r w:rsidRPr="00245DD7">
        <w:t>Experiments with the infinite beam</w:t>
      </w:r>
      <w:bookmarkEnd w:id="55"/>
      <w:bookmarkEnd w:id="56"/>
    </w:p>
    <w:p w:rsid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Following the numerical analysis, experiments were performed to verify these methods. The tests were performed with a beam of </w:t>
      </w:r>
      <w:r w:rsidR="00F05E77">
        <w:rPr>
          <w:rFonts w:ascii="Calibri" w:eastAsia="Times New Roman" w:hAnsi="Calibri" w:cs="Times New Roman"/>
          <w:lang w:eastAsia="en-GB"/>
        </w:rPr>
        <w:t xml:space="preserve">length </w:t>
      </w:r>
      <w:r w:rsidRPr="00245DD7">
        <w:rPr>
          <w:rFonts w:ascii="Calibri" w:eastAsia="Times New Roman" w:hAnsi="Calibri" w:cs="Times New Roman"/>
          <w:lang w:eastAsia="en-GB"/>
        </w:rPr>
        <w:t>6 m</w:t>
      </w:r>
      <w:r w:rsidRPr="00245DD7">
        <w:rPr>
          <w:rFonts w:ascii="Calibri" w:eastAsia="Times New Roman" w:hAnsi="Calibri" w:cs="Times New Roman"/>
          <w:color w:val="FF0000"/>
          <w:lang w:eastAsia="en-GB"/>
        </w:rPr>
        <w:t xml:space="preserve"> </w:t>
      </w:r>
      <w:r w:rsidRPr="00245DD7">
        <w:rPr>
          <w:rFonts w:ascii="Calibri" w:eastAsia="Times New Roman" w:hAnsi="Calibri" w:cs="Times New Roman"/>
          <w:lang w:eastAsia="en-GB"/>
        </w:rPr>
        <w:t xml:space="preserve">supported by anechoic terminations at its ends to ensure no wave reflections. The beam has the same mechanical properties as that of the numerical simulations in section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_Ref140850401 \n \h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Pr>
          <w:rFonts w:ascii="Calibri" w:eastAsia="Times New Roman" w:hAnsi="Calibri" w:cs="Times New Roman"/>
          <w:cs/>
          <w:lang w:eastAsia="en-GB"/>
        </w:rPr>
        <w:t>‎</w:t>
      </w:r>
      <w:r w:rsidR="001720E9">
        <w:rPr>
          <w:rFonts w:ascii="Calibri" w:eastAsia="Times New Roman" w:hAnsi="Calibri" w:cs="Times New Roman"/>
          <w:lang w:eastAsia="en-GB"/>
        </w:rPr>
        <w:t>3.1</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Considering reciprocity, the accelerances were measured through the roving hammer technique by keeping the accelerometer (type PCB 352A24) at a fixed reference position distanced 0.95 m from the left edge of the beam. The structure was excited with an instrumented impact hammer PCB 086C01 applied at the measured array length schematically shown in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_Ref131687548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10</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514"/>
      </w:tblGrid>
      <w:tr w:rsidR="00C755AB" w:rsidTr="00C755AB">
        <w:tc>
          <w:tcPr>
            <w:tcW w:w="1980" w:type="dxa"/>
            <w:vAlign w:val="center"/>
          </w:tcPr>
          <w:p w:rsidR="00C755AB" w:rsidRDefault="00C755AB" w:rsidP="003445C9">
            <w:pPr>
              <w:spacing w:before="200" w:after="0" w:line="360" w:lineRule="atLeast"/>
              <w:jc w:val="center"/>
              <w:rPr>
                <w:lang w:eastAsia="en-GB"/>
              </w:rPr>
            </w:pPr>
            <w:r>
              <w:rPr>
                <w:noProof/>
              </w:rPr>
              <w:drawing>
                <wp:inline distT="0" distB="0" distL="0" distR="0" wp14:anchorId="242945B4" wp14:editId="5E63D3E5">
                  <wp:extent cx="1562122" cy="1171558"/>
                  <wp:effectExtent l="5080" t="0" r="5080" b="5080"/>
                  <wp:docPr id="3" name="Picture 3" descr="A green metal frame with a piece of wood and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metal frame with a piece of wood and a piece of pap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590871" cy="1193119"/>
                          </a:xfrm>
                          <a:prstGeom prst="rect">
                            <a:avLst/>
                          </a:prstGeom>
                        </pic:spPr>
                      </pic:pic>
                    </a:graphicData>
                  </a:graphic>
                </wp:inline>
              </w:drawing>
            </w:r>
          </w:p>
        </w:tc>
        <w:tc>
          <w:tcPr>
            <w:tcW w:w="6514" w:type="dxa"/>
            <w:vAlign w:val="center"/>
          </w:tcPr>
          <w:p w:rsidR="00C755AB" w:rsidRDefault="00C755AB" w:rsidP="003445C9">
            <w:pPr>
              <w:spacing w:before="200" w:after="0" w:line="360" w:lineRule="atLeast"/>
              <w:jc w:val="center"/>
              <w:rPr>
                <w:lang w:eastAsia="en-GB"/>
              </w:rPr>
            </w:pPr>
            <w:r w:rsidRPr="00245DD7">
              <w:rPr>
                <w:noProof/>
              </w:rPr>
              <w:drawing>
                <wp:inline distT="0" distB="0" distL="0" distR="0" wp14:anchorId="36C4D94D" wp14:editId="38D12209">
                  <wp:extent cx="3924300" cy="12832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91962" cy="1305372"/>
                          </a:xfrm>
                          <a:prstGeom prst="rect">
                            <a:avLst/>
                          </a:prstGeom>
                          <a:noFill/>
                        </pic:spPr>
                      </pic:pic>
                    </a:graphicData>
                  </a:graphic>
                </wp:inline>
              </w:drawing>
            </w:r>
          </w:p>
        </w:tc>
      </w:tr>
      <w:tr w:rsidR="00C755AB" w:rsidTr="00C755AB">
        <w:trPr>
          <w:trHeight w:val="141"/>
        </w:trPr>
        <w:tc>
          <w:tcPr>
            <w:tcW w:w="1980" w:type="dxa"/>
            <w:vAlign w:val="center"/>
          </w:tcPr>
          <w:p w:rsidR="00C755AB" w:rsidRDefault="00C755AB" w:rsidP="003445C9">
            <w:pPr>
              <w:spacing w:after="0" w:line="360" w:lineRule="atLeast"/>
              <w:jc w:val="center"/>
              <w:rPr>
                <w:lang w:eastAsia="en-GB"/>
              </w:rPr>
            </w:pPr>
            <w:r w:rsidRPr="00245DD7">
              <w:rPr>
                <w:noProof/>
                <w:lang w:val="pt-BR" w:eastAsia="pt-BR"/>
              </w:rPr>
              <w:t>a)</w:t>
            </w:r>
          </w:p>
        </w:tc>
        <w:tc>
          <w:tcPr>
            <w:tcW w:w="6514" w:type="dxa"/>
            <w:vAlign w:val="center"/>
          </w:tcPr>
          <w:p w:rsidR="00C755AB" w:rsidRDefault="00C755AB" w:rsidP="003445C9">
            <w:pPr>
              <w:spacing w:after="0" w:line="360" w:lineRule="atLeast"/>
              <w:jc w:val="center"/>
              <w:rPr>
                <w:lang w:eastAsia="en-GB"/>
              </w:rPr>
            </w:pPr>
            <w:r w:rsidRPr="00245DD7">
              <w:rPr>
                <w:noProof/>
                <w:lang w:val="pt-BR" w:eastAsia="pt-BR"/>
              </w:rPr>
              <w:t>b)</w:t>
            </w:r>
          </w:p>
        </w:tc>
      </w:tr>
    </w:tbl>
    <w:p w:rsidR="00245DD7" w:rsidRPr="00245DD7" w:rsidRDefault="00245DD7" w:rsidP="001720E9">
      <w:pPr>
        <w:spacing w:before="200" w:after="0" w:line="360" w:lineRule="atLeast"/>
        <w:jc w:val="both"/>
        <w:rPr>
          <w:rFonts w:ascii="Calibri" w:eastAsia="Times New Roman" w:hAnsi="Calibri" w:cs="Times New Roman"/>
          <w:szCs w:val="26"/>
          <w:lang w:eastAsia="en-GB"/>
        </w:rPr>
      </w:pPr>
      <w:bookmarkStart w:id="57" w:name="_Ref131687548"/>
      <w:bookmarkStart w:id="58" w:name="_Toc135747212"/>
      <w:r w:rsidRPr="00245DD7">
        <w:rPr>
          <w:rFonts w:ascii="Calibri" w:eastAsia="Times New Roman" w:hAnsi="Calibri" w:cs="Times New Roman"/>
          <w:szCs w:val="26"/>
          <w:lang w:eastAsia="en-US"/>
        </w:rPr>
        <w:t xml:space="preserve">Figure </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Figure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10</w:t>
      </w:r>
      <w:r w:rsidRPr="00245DD7">
        <w:rPr>
          <w:rFonts w:ascii="Calibri" w:eastAsia="Times New Roman" w:hAnsi="Calibri" w:cs="Times New Roman"/>
          <w:szCs w:val="26"/>
          <w:lang w:eastAsia="en-US"/>
        </w:rPr>
        <w:fldChar w:fldCharType="end"/>
      </w:r>
      <w:bookmarkEnd w:id="57"/>
      <w:r w:rsidRPr="00245DD7">
        <w:rPr>
          <w:rFonts w:ascii="Calibri" w:eastAsia="Times New Roman" w:hAnsi="Calibri" w:cs="Times New Roman"/>
          <w:szCs w:val="26"/>
          <w:lang w:eastAsia="en-US"/>
        </w:rPr>
        <w:t xml:space="preserve"> –</w:t>
      </w:r>
      <w:r w:rsidRPr="00245DD7">
        <w:rPr>
          <w:rFonts w:ascii="Calibri" w:eastAsia="Times New Roman" w:hAnsi="Calibri" w:cs="Times New Roman"/>
          <w:color w:val="FF0000"/>
          <w:szCs w:val="26"/>
          <w:lang w:eastAsia="en-US"/>
        </w:rPr>
        <w:t xml:space="preserve"> </w:t>
      </w:r>
      <w:r w:rsidR="00C755AB">
        <w:rPr>
          <w:rFonts w:ascii="Calibri" w:eastAsia="Times New Roman" w:hAnsi="Calibri" w:cs="Times New Roman"/>
          <w:color w:val="FF0000"/>
          <w:szCs w:val="26"/>
          <w:lang w:eastAsia="en-US"/>
        </w:rPr>
        <w:t xml:space="preserve">Picture (a) and </w:t>
      </w:r>
      <w:r w:rsidR="00C755AB">
        <w:rPr>
          <w:rFonts w:ascii="Calibri" w:eastAsia="Times New Roman" w:hAnsi="Calibri" w:cs="Times New Roman"/>
          <w:szCs w:val="26"/>
          <w:lang w:eastAsia="en-GB"/>
        </w:rPr>
        <w:t>i</w:t>
      </w:r>
      <w:r w:rsidR="00C755AB" w:rsidRPr="00245DD7">
        <w:rPr>
          <w:rFonts w:ascii="Calibri" w:eastAsia="Times New Roman" w:hAnsi="Calibri" w:cs="Times New Roman"/>
          <w:szCs w:val="26"/>
          <w:lang w:eastAsia="en-GB"/>
        </w:rPr>
        <w:t>llustration</w:t>
      </w:r>
      <w:r w:rsidR="00C755AB">
        <w:rPr>
          <w:rFonts w:ascii="Calibri" w:eastAsia="Times New Roman" w:hAnsi="Calibri" w:cs="Times New Roman"/>
          <w:szCs w:val="26"/>
          <w:lang w:eastAsia="en-GB"/>
        </w:rPr>
        <w:t xml:space="preserve"> (b)</w:t>
      </w:r>
      <w:r w:rsidR="00C755AB" w:rsidRPr="00245DD7">
        <w:rPr>
          <w:rFonts w:ascii="Calibri" w:eastAsia="Times New Roman" w:hAnsi="Calibri" w:cs="Times New Roman"/>
          <w:szCs w:val="26"/>
          <w:lang w:eastAsia="en-GB"/>
        </w:rPr>
        <w:t xml:space="preserve"> </w:t>
      </w:r>
      <w:r w:rsidRPr="00245DD7">
        <w:rPr>
          <w:rFonts w:ascii="Calibri" w:eastAsia="Times New Roman" w:hAnsi="Calibri" w:cs="Times New Roman"/>
          <w:szCs w:val="26"/>
          <w:lang w:eastAsia="en-GB"/>
        </w:rPr>
        <w:t>of infinite beam test setup with relative position of reference sensor and measured array length.</w:t>
      </w:r>
      <w:bookmarkEnd w:id="58"/>
    </w:p>
    <w:p w:rsidR="001130CD" w:rsidRDefault="00245DD7">
      <w:pPr>
        <w:spacing w:before="200" w:after="0" w:line="360" w:lineRule="atLeast"/>
        <w:jc w:val="both"/>
        <w:rPr>
          <w:rFonts w:ascii="Calibri" w:eastAsia="Times New Roman" w:hAnsi="Calibri" w:cs="Times New Roman"/>
          <w:lang w:eastAsia="en-US"/>
        </w:rPr>
      </w:pPr>
      <w:r w:rsidRPr="00245DD7">
        <w:rPr>
          <w:rFonts w:ascii="Calibri" w:eastAsia="Times New Roman" w:hAnsi="Calibri" w:cs="Times New Roman"/>
          <w:lang w:eastAsia="en-GB"/>
        </w:rPr>
        <w:t xml:space="preserve">Four configurations were investigated, as described in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_Ref139382583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t xml:space="preserve">Table </w:t>
      </w:r>
      <w:r w:rsidR="001720E9" w:rsidRPr="003445C9">
        <w:rPr>
          <w:noProof/>
        </w:rPr>
        <w:t>2</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The array length contains </w:t>
      </w:r>
      <w:r w:rsidRPr="00245DD7">
        <w:rPr>
          <w:rFonts w:ascii="Calibri" w:eastAsia="Times New Roman" w:hAnsi="Calibri" w:cs="Times New Roman"/>
          <w:lang w:eastAsia="en-US"/>
        </w:rPr>
        <w:t>a total of 41 measurement points</w:t>
      </w:r>
      <w:r w:rsidR="00D80034">
        <w:rPr>
          <w:rFonts w:ascii="Calibri" w:eastAsia="Times New Roman" w:hAnsi="Calibri" w:cs="Times New Roman"/>
          <w:lang w:eastAsia="en-US"/>
        </w:rPr>
        <w:t>,</w:t>
      </w:r>
      <w:r w:rsidRPr="00245DD7">
        <w:rPr>
          <w:rFonts w:ascii="Calibri" w:eastAsia="Times New Roman" w:hAnsi="Calibri" w:cs="Times New Roman"/>
          <w:lang w:eastAsia="en-US"/>
        </w:rPr>
        <w:t xml:space="preserve"> separated at 2.5 cm intervals from one another</w:t>
      </w:r>
      <w:r w:rsidR="00D80034">
        <w:rPr>
          <w:rFonts w:ascii="Calibri" w:eastAsia="Times New Roman" w:hAnsi="Calibri" w:cs="Times New Roman"/>
          <w:lang w:eastAsia="en-US"/>
        </w:rPr>
        <w:t>,</w:t>
      </w:r>
      <w:r w:rsidRPr="00245DD7">
        <w:rPr>
          <w:rFonts w:ascii="Calibri" w:eastAsia="Times New Roman" w:hAnsi="Calibri" w:cs="Times New Roman"/>
          <w:lang w:eastAsia="en-US"/>
        </w:rPr>
        <w:t xml:space="preserve"> </w:t>
      </w:r>
      <w:r w:rsidR="00D80034" w:rsidRPr="00245DD7">
        <w:rPr>
          <w:rFonts w:ascii="Calibri" w:eastAsia="Times New Roman" w:hAnsi="Calibri" w:cs="Times New Roman"/>
          <w:lang w:eastAsia="en-GB"/>
        </w:rPr>
        <w:t xml:space="preserve">measured </w:t>
      </w:r>
      <w:r w:rsidRPr="00245DD7">
        <w:rPr>
          <w:rFonts w:ascii="Calibri" w:eastAsia="Times New Roman" w:hAnsi="Calibri" w:cs="Times New Roman"/>
          <w:lang w:eastAsia="en-US"/>
        </w:rPr>
        <w:t xml:space="preserve">with a roving hammer technique. </w:t>
      </w:r>
      <w:r w:rsidR="001130CD">
        <w:rPr>
          <w:rFonts w:ascii="Calibri" w:eastAsia="Times New Roman" w:hAnsi="Calibri" w:cs="Times New Roman"/>
          <w:lang w:eastAsia="en-US"/>
        </w:rPr>
        <w:t xml:space="preserve">It is important to highlight that the roving hammer technique might introduce errors due to mispositioning of the impacts which prevents the intervals from being </w:t>
      </w:r>
      <w:r w:rsidR="00505474">
        <w:rPr>
          <w:rFonts w:ascii="Calibri" w:eastAsia="Times New Roman" w:hAnsi="Calibri" w:cs="Times New Roman"/>
          <w:lang w:eastAsia="en-US"/>
        </w:rPr>
        <w:t>exactly</w:t>
      </w:r>
      <w:r w:rsidR="001130CD">
        <w:rPr>
          <w:rFonts w:ascii="Calibri" w:eastAsia="Times New Roman" w:hAnsi="Calibri" w:cs="Times New Roman"/>
          <w:lang w:eastAsia="en-US"/>
        </w:rPr>
        <w:t xml:space="preserve"> separated by 2.5 cm. This affects the local wavenumber estimation as per Equation </w:t>
      </w:r>
      <w:r w:rsidR="001130CD">
        <w:rPr>
          <w:rFonts w:ascii="Calibri" w:eastAsia="Times New Roman" w:hAnsi="Calibri" w:cs="Times New Roman"/>
          <w:lang w:eastAsia="en-US"/>
        </w:rPr>
        <w:fldChar w:fldCharType="begin"/>
      </w:r>
      <w:r w:rsidR="001130CD">
        <w:rPr>
          <w:rFonts w:ascii="Calibri" w:eastAsia="Times New Roman" w:hAnsi="Calibri" w:cs="Times New Roman"/>
          <w:lang w:eastAsia="en-US"/>
        </w:rPr>
        <w:instrText xml:space="preserve"> REF _Ref115696283 \h </w:instrText>
      </w:r>
      <w:r w:rsidR="001130CD">
        <w:rPr>
          <w:rFonts w:ascii="Calibri" w:eastAsia="Times New Roman" w:hAnsi="Calibri" w:cs="Times New Roman"/>
          <w:lang w:eastAsia="en-US"/>
        </w:rPr>
      </w:r>
      <w:r w:rsidR="001130CD">
        <w:rPr>
          <w:rFonts w:ascii="Calibri" w:eastAsia="Times New Roman" w:hAnsi="Calibri" w:cs="Times New Roman"/>
          <w:lang w:eastAsia="en-US"/>
        </w:rPr>
        <w:fldChar w:fldCharType="separate"/>
      </w:r>
      <w:r w:rsidR="001720E9" w:rsidRPr="00245DD7">
        <w:rPr>
          <w:rFonts w:ascii="Calibri" w:eastAsia="Times New Roman" w:hAnsi="Calibri" w:cs="Times New Roman"/>
          <w:szCs w:val="26"/>
          <w:lang w:eastAsia="en-US"/>
        </w:rPr>
        <w:t>(</w:t>
      </w:r>
      <w:r w:rsidR="001720E9">
        <w:rPr>
          <w:rFonts w:ascii="Calibri" w:eastAsia="Times New Roman" w:hAnsi="Calibri" w:cs="Times New Roman"/>
          <w:noProof/>
          <w:szCs w:val="26"/>
          <w:lang w:eastAsia="en-US"/>
        </w:rPr>
        <w:t>5</w:t>
      </w:r>
      <w:r w:rsidR="001720E9" w:rsidRPr="00245DD7">
        <w:rPr>
          <w:rFonts w:ascii="Calibri" w:eastAsia="Times New Roman" w:hAnsi="Calibri" w:cs="Times New Roman"/>
          <w:szCs w:val="26"/>
          <w:lang w:eastAsia="en-US"/>
        </w:rPr>
        <w:t>)</w:t>
      </w:r>
      <w:r w:rsidR="001130CD">
        <w:rPr>
          <w:rFonts w:ascii="Calibri" w:eastAsia="Times New Roman" w:hAnsi="Calibri" w:cs="Times New Roman"/>
          <w:lang w:eastAsia="en-US"/>
        </w:rPr>
        <w:fldChar w:fldCharType="end"/>
      </w:r>
      <w:r w:rsidR="001130CD">
        <w:rPr>
          <w:rFonts w:ascii="Calibri" w:eastAsia="Times New Roman" w:hAnsi="Calibri" w:cs="Times New Roman"/>
          <w:lang w:eastAsia="en-US"/>
        </w:rPr>
        <w:t xml:space="preserve">. This </w:t>
      </w:r>
      <w:r w:rsidR="0039184D">
        <w:rPr>
          <w:rFonts w:ascii="Calibri" w:eastAsia="Times New Roman" w:hAnsi="Calibri" w:cs="Times New Roman"/>
          <w:lang w:eastAsia="en-US"/>
        </w:rPr>
        <w:t>is mitigated by performing multiple measurements at the</w:t>
      </w:r>
      <w:r w:rsidR="0050761E">
        <w:rPr>
          <w:rFonts w:ascii="Calibri" w:eastAsia="Times New Roman" w:hAnsi="Calibri" w:cs="Times New Roman"/>
          <w:lang w:eastAsia="en-US"/>
        </w:rPr>
        <w:t xml:space="preserve"> same</w:t>
      </w:r>
      <w:r w:rsidR="0039184D">
        <w:rPr>
          <w:rFonts w:ascii="Calibri" w:eastAsia="Times New Roman" w:hAnsi="Calibri" w:cs="Times New Roman"/>
          <w:lang w:eastAsia="en-US"/>
        </w:rPr>
        <w:t xml:space="preserve"> </w:t>
      </w:r>
      <w:r w:rsidR="0050761E">
        <w:rPr>
          <w:rFonts w:ascii="Calibri" w:eastAsia="Times New Roman" w:hAnsi="Calibri" w:cs="Times New Roman"/>
          <w:lang w:eastAsia="en-US"/>
        </w:rPr>
        <w:t>point</w:t>
      </w:r>
      <w:r w:rsidR="0039184D">
        <w:rPr>
          <w:rFonts w:ascii="Calibri" w:eastAsia="Times New Roman" w:hAnsi="Calibri" w:cs="Times New Roman"/>
          <w:lang w:eastAsia="en-US"/>
        </w:rPr>
        <w:t xml:space="preserve"> and averaging them</w:t>
      </w:r>
      <w:r w:rsidR="0050761E">
        <w:rPr>
          <w:rFonts w:ascii="Calibri" w:eastAsia="Times New Roman" w:hAnsi="Calibri" w:cs="Times New Roman"/>
          <w:lang w:eastAsia="en-US"/>
        </w:rPr>
        <w:t xml:space="preserve"> for the determination of the frequency response functions</w:t>
      </w:r>
      <w:r w:rsidR="0039184D">
        <w:rPr>
          <w:rFonts w:ascii="Calibri" w:eastAsia="Times New Roman" w:hAnsi="Calibri" w:cs="Times New Roman"/>
          <w:lang w:eastAsia="en-US"/>
        </w:rPr>
        <w:t xml:space="preserve">. </w:t>
      </w:r>
    </w:p>
    <w:p w:rsidR="0050761E"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US"/>
        </w:rPr>
        <w:t xml:space="preserve">The distance between the measured array length and the reference accelerometer varied according to the configuration under test as described in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US"/>
        </w:rPr>
        <w:instrText xml:space="preserve"> REF _Ref139382583 \h </w:instrText>
      </w:r>
      <w:r w:rsidRPr="00245DD7">
        <w:rPr>
          <w:rFonts w:ascii="Calibri" w:eastAsia="Times New Roman" w:hAnsi="Calibri" w:cs="Times New Roman"/>
          <w:lang w:eastAsia="en-GB"/>
        </w:rPr>
        <w:instrText xml:space="preserve">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t xml:space="preserve">Table </w:t>
      </w:r>
      <w:r w:rsidR="001720E9" w:rsidRPr="003445C9">
        <w:rPr>
          <w:noProof/>
        </w:rPr>
        <w:t>2</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Note that a distance is always considered between input and responses</w:t>
      </w:r>
      <w:r w:rsidR="001130CD">
        <w:rPr>
          <w:rFonts w:ascii="Calibri" w:eastAsia="Times New Roman" w:hAnsi="Calibri" w:cs="Times New Roman"/>
          <w:lang w:eastAsia="en-GB"/>
        </w:rPr>
        <w:t xml:space="preserve"> and between the measured array and the sand boxes</w:t>
      </w:r>
      <w:r w:rsidRPr="00245DD7">
        <w:rPr>
          <w:rFonts w:ascii="Calibri" w:eastAsia="Times New Roman" w:hAnsi="Calibri" w:cs="Times New Roman"/>
          <w:lang w:eastAsia="en-GB"/>
        </w:rPr>
        <w:t xml:space="preserve"> to avoid near-field effects</w:t>
      </w:r>
      <w:r w:rsidR="001130CD">
        <w:rPr>
          <w:rFonts w:ascii="Calibri" w:eastAsia="Times New Roman" w:hAnsi="Calibri" w:cs="Times New Roman"/>
          <w:lang w:eastAsia="en-GB"/>
        </w:rPr>
        <w:t xml:space="preserve"> and unwanted reflections</w:t>
      </w:r>
      <w:r w:rsidRPr="00245DD7">
        <w:rPr>
          <w:rFonts w:ascii="Calibri" w:eastAsia="Times New Roman" w:hAnsi="Calibri" w:cs="Times New Roman"/>
          <w:lang w:eastAsia="en-GB"/>
        </w:rPr>
        <w:t xml:space="preserve">, which </w:t>
      </w:r>
      <w:r w:rsidR="001130CD">
        <w:rPr>
          <w:rFonts w:ascii="Calibri" w:eastAsia="Times New Roman" w:hAnsi="Calibri" w:cs="Times New Roman"/>
          <w:lang w:eastAsia="en-GB"/>
        </w:rPr>
        <w:t>were seen to distort the</w:t>
      </w:r>
      <w:r w:rsidRPr="00245DD7">
        <w:rPr>
          <w:rFonts w:ascii="Calibri" w:eastAsia="Times New Roman" w:hAnsi="Calibri" w:cs="Times New Roman"/>
          <w:lang w:eastAsia="en-GB"/>
        </w:rPr>
        <w:t xml:space="preserve"> local wavenumber estimations</w:t>
      </w:r>
      <w:r w:rsidR="001130CD">
        <w:rPr>
          <w:rFonts w:ascii="Calibri" w:eastAsia="Times New Roman" w:hAnsi="Calibri" w:cs="Times New Roman"/>
          <w:lang w:eastAsia="en-GB"/>
        </w:rPr>
        <w:t xml:space="preserve"> in preliminary tests</w:t>
      </w:r>
      <w:r w:rsidRPr="00245DD7">
        <w:rPr>
          <w:rFonts w:ascii="Calibri" w:eastAsia="Times New Roman" w:hAnsi="Calibri" w:cs="Times New Roman"/>
          <w:lang w:eastAsia="en-GB"/>
        </w:rPr>
        <w:t>.</w:t>
      </w:r>
      <w:r w:rsidR="001130CD">
        <w:rPr>
          <w:rFonts w:ascii="Calibri" w:eastAsia="Times New Roman" w:hAnsi="Calibri" w:cs="Times New Roman"/>
          <w:lang w:eastAsia="en-GB"/>
        </w:rPr>
        <w:t xml:space="preserve"> </w:t>
      </w:r>
    </w:p>
    <w:p w:rsidR="0003528E" w:rsidRPr="00245DD7" w:rsidRDefault="00245DD7" w:rsidP="0003528E">
      <w:pPr>
        <w:pStyle w:val="Caption"/>
        <w:spacing w:after="0"/>
      </w:pPr>
      <w:bookmarkStart w:id="59" w:name="_Ref139382583"/>
      <w:r w:rsidRPr="00245DD7">
        <w:t xml:space="preserve">Table </w:t>
      </w:r>
      <w:r w:rsidR="00E10F1A">
        <w:fldChar w:fldCharType="begin"/>
      </w:r>
      <w:r w:rsidR="00E10F1A">
        <w:instrText xml:space="preserve"> SEQ Table \* ARABIC </w:instrText>
      </w:r>
      <w:r w:rsidR="00E10F1A">
        <w:fldChar w:fldCharType="separate"/>
      </w:r>
      <w:r w:rsidR="001720E9">
        <w:rPr>
          <w:noProof/>
        </w:rPr>
        <w:t>2</w:t>
      </w:r>
      <w:r w:rsidR="00E10F1A">
        <w:rPr>
          <w:noProof/>
        </w:rPr>
        <w:fldChar w:fldCharType="end"/>
      </w:r>
      <w:bookmarkEnd w:id="59"/>
      <w:r w:rsidRPr="00245DD7">
        <w:t xml:space="preserve"> - Description of experiments and purpose in the validation of the proposed methods</w:t>
      </w:r>
    </w:p>
    <w:tbl>
      <w:tblPr>
        <w:tblStyle w:val="PlainTable21"/>
        <w:tblW w:w="5084" w:type="pct"/>
        <w:tblLook w:val="04A0" w:firstRow="1" w:lastRow="0" w:firstColumn="1" w:lastColumn="0" w:noHBand="0" w:noVBand="1"/>
      </w:tblPr>
      <w:tblGrid>
        <w:gridCol w:w="600"/>
        <w:gridCol w:w="1997"/>
        <w:gridCol w:w="3077"/>
        <w:gridCol w:w="1005"/>
        <w:gridCol w:w="268"/>
        <w:gridCol w:w="1700"/>
      </w:tblGrid>
      <w:tr w:rsidR="00034808" w:rsidRPr="00245DD7" w:rsidTr="00792392">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347" w:type="pct"/>
            <w:vAlign w:val="center"/>
          </w:tcPr>
          <w:p w:rsidR="00034808" w:rsidRPr="00245DD7" w:rsidRDefault="00034808" w:rsidP="00245DD7">
            <w:pPr>
              <w:rPr>
                <w:rFonts w:ascii="Calibri" w:eastAsia="Times New Roman" w:hAnsi="Calibri" w:cs="Times New Roman"/>
                <w:lang w:eastAsia="en-GB"/>
              </w:rPr>
            </w:pPr>
            <w:r w:rsidRPr="00245DD7">
              <w:rPr>
                <w:rFonts w:ascii="Calibri" w:eastAsia="Times New Roman" w:hAnsi="Calibri" w:cs="Times New Roman"/>
                <w:lang w:eastAsia="en-GB"/>
              </w:rPr>
              <w:t>Test</w:t>
            </w:r>
          </w:p>
        </w:tc>
        <w:tc>
          <w:tcPr>
            <w:tcW w:w="1155" w:type="pct"/>
            <w:vAlign w:val="center"/>
          </w:tcPr>
          <w:p w:rsidR="00034808" w:rsidRPr="00245DD7" w:rsidRDefault="00034808" w:rsidP="00245DD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245DD7">
              <w:rPr>
                <w:rFonts w:ascii="Calibri" w:eastAsia="Times New Roman" w:hAnsi="Calibri" w:cs="Times New Roman"/>
                <w:lang w:eastAsia="en-GB"/>
              </w:rPr>
              <w:t>Description</w:t>
            </w:r>
          </w:p>
        </w:tc>
        <w:tc>
          <w:tcPr>
            <w:tcW w:w="1779" w:type="pct"/>
            <w:vAlign w:val="center"/>
          </w:tcPr>
          <w:p w:rsidR="00034808" w:rsidRPr="00245DD7" w:rsidRDefault="00034808" w:rsidP="00245DD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245DD7">
              <w:rPr>
                <w:rFonts w:ascii="Calibri" w:eastAsia="Times New Roman" w:hAnsi="Calibri" w:cs="Times New Roman"/>
                <w:lang w:eastAsia="en-GB"/>
              </w:rPr>
              <w:t>Purpose</w:t>
            </w:r>
          </w:p>
        </w:tc>
        <w:tc>
          <w:tcPr>
            <w:tcW w:w="581" w:type="pct"/>
            <w:vAlign w:val="center"/>
          </w:tcPr>
          <w:p w:rsidR="00AA4582" w:rsidRDefault="00034808" w:rsidP="00245DD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lang w:eastAsia="en-GB"/>
              </w:rPr>
            </w:pPr>
            <w:r w:rsidRPr="00245DD7">
              <w:rPr>
                <w:rFonts w:ascii="Calibri" w:eastAsia="Times New Roman" w:hAnsi="Calibri" w:cs="Times New Roman"/>
                <w:lang w:eastAsia="en-GB"/>
              </w:rPr>
              <w:t xml:space="preserve">Distance </w:t>
            </w:r>
          </w:p>
          <w:p w:rsidR="00034808" w:rsidRPr="00245DD7" w:rsidRDefault="00034808" w:rsidP="00245DD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m:oMath>
              <m:r>
                <m:rPr>
                  <m:sty m:val="bi"/>
                </m:rPr>
                <w:rPr>
                  <w:rFonts w:ascii="Cambria Math" w:eastAsia="Times New Roman" w:hAnsi="Cambria Math" w:cs="Times New Roman"/>
                  <w:lang w:eastAsia="en-GB"/>
                </w:rPr>
                <m:t>d</m:t>
              </m:r>
            </m:oMath>
            <w:r w:rsidRPr="00245DD7">
              <w:rPr>
                <w:rFonts w:ascii="Calibri" w:eastAsia="Times New Roman" w:hAnsi="Calibri" w:cs="Times New Roman"/>
                <w:lang w:eastAsia="en-GB"/>
              </w:rPr>
              <w:t xml:space="preserve"> [m]</w:t>
            </w:r>
          </w:p>
        </w:tc>
        <w:tc>
          <w:tcPr>
            <w:tcW w:w="1138" w:type="pct"/>
            <w:gridSpan w:val="2"/>
          </w:tcPr>
          <w:p w:rsidR="00034808" w:rsidRPr="00245DD7" w:rsidRDefault="005E6B90" w:rsidP="00245DD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Pr>
                <w:rFonts w:ascii="Calibri" w:eastAsia="Times New Roman" w:hAnsi="Calibri" w:cs="Times New Roman"/>
                <w:lang w:eastAsia="en-GB"/>
              </w:rPr>
              <w:t xml:space="preserve">Position of discontinuity </w:t>
            </w:r>
            <w:r w:rsidR="00AA4582">
              <w:rPr>
                <w:rFonts w:ascii="Calibri" w:eastAsia="Times New Roman" w:hAnsi="Calibri" w:cs="Times New Roman"/>
                <w:lang w:eastAsia="en-GB"/>
              </w:rPr>
              <w:t>[</w:t>
            </w:r>
            <w:r>
              <w:rPr>
                <w:rFonts w:ascii="Calibri" w:eastAsia="Times New Roman" w:hAnsi="Calibri" w:cs="Times New Roman"/>
                <w:lang w:eastAsia="en-GB"/>
              </w:rPr>
              <w:t>m]</w:t>
            </w:r>
          </w:p>
        </w:tc>
      </w:tr>
      <w:tr w:rsidR="00034808" w:rsidRPr="00245DD7" w:rsidTr="00792392">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47" w:type="pct"/>
            <w:vAlign w:val="center"/>
          </w:tcPr>
          <w:p w:rsidR="00034808" w:rsidRPr="00245DD7" w:rsidRDefault="00034808" w:rsidP="00245DD7">
            <w:pPr>
              <w:rPr>
                <w:rFonts w:ascii="Calibri" w:eastAsia="Times New Roman" w:hAnsi="Calibri" w:cs="Times New Roman"/>
                <w:lang w:eastAsia="en-GB"/>
              </w:rPr>
            </w:pPr>
            <w:r w:rsidRPr="00245DD7">
              <w:rPr>
                <w:rFonts w:ascii="Calibri" w:eastAsia="Times New Roman" w:hAnsi="Calibri" w:cs="Times New Roman"/>
                <w:lang w:eastAsia="en-GB"/>
              </w:rPr>
              <w:t>I</w:t>
            </w:r>
          </w:p>
        </w:tc>
        <w:tc>
          <w:tcPr>
            <w:tcW w:w="1155" w:type="pct"/>
            <w:vAlign w:val="center"/>
          </w:tcPr>
          <w:p w:rsidR="00034808" w:rsidRPr="00245DD7" w:rsidRDefault="00034808" w:rsidP="00245DD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r w:rsidRPr="00245DD7">
              <w:rPr>
                <w:rFonts w:ascii="Calibri" w:eastAsia="Times New Roman" w:hAnsi="Calibri" w:cs="Times New Roman"/>
                <w:lang w:eastAsia="en-GB"/>
              </w:rPr>
              <w:t>No added element</w:t>
            </w:r>
          </w:p>
        </w:tc>
        <w:tc>
          <w:tcPr>
            <w:tcW w:w="1779" w:type="pct"/>
            <w:vAlign w:val="center"/>
          </w:tcPr>
          <w:p w:rsidR="00034808" w:rsidRPr="00F75A2D" w:rsidRDefault="00034808" w:rsidP="00245DD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n-GB" w:eastAsia="en-GB"/>
              </w:rPr>
            </w:pPr>
            <w:r w:rsidRPr="00F75A2D">
              <w:rPr>
                <w:rFonts w:ascii="Calibri" w:eastAsia="Times New Roman" w:hAnsi="Calibri" w:cs="Times New Roman"/>
                <w:lang w:val="en-GB" w:eastAsia="en-GB"/>
              </w:rPr>
              <w:t>Validate infinite beam results without any added elements</w:t>
            </w:r>
          </w:p>
        </w:tc>
        <w:tc>
          <w:tcPr>
            <w:tcW w:w="736" w:type="pct"/>
            <w:gridSpan w:val="2"/>
            <w:vAlign w:val="center"/>
          </w:tcPr>
          <w:p w:rsidR="00034808" w:rsidRPr="00245DD7" w:rsidRDefault="00034808" w:rsidP="00245DD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r w:rsidRPr="00245DD7">
              <w:rPr>
                <w:rFonts w:ascii="Calibri" w:eastAsia="Times New Roman" w:hAnsi="Calibri" w:cs="Times New Roman"/>
                <w:lang w:eastAsia="en-GB"/>
              </w:rPr>
              <w:t>1</w:t>
            </w:r>
          </w:p>
        </w:tc>
        <w:tc>
          <w:tcPr>
            <w:tcW w:w="983" w:type="pct"/>
            <w:vAlign w:val="center"/>
          </w:tcPr>
          <w:p w:rsidR="00034808" w:rsidRPr="00245DD7" w:rsidRDefault="005E6B90" w:rsidP="005E6B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r>
              <w:rPr>
                <w:rFonts w:ascii="Calibri" w:eastAsia="Times New Roman" w:hAnsi="Calibri" w:cs="Times New Roman"/>
                <w:lang w:eastAsia="en-GB"/>
              </w:rPr>
              <w:t>-</w:t>
            </w:r>
          </w:p>
        </w:tc>
      </w:tr>
      <w:tr w:rsidR="00034808" w:rsidRPr="00245DD7" w:rsidTr="00792392">
        <w:trPr>
          <w:trHeight w:val="680"/>
        </w:trPr>
        <w:tc>
          <w:tcPr>
            <w:cnfStyle w:val="001000000000" w:firstRow="0" w:lastRow="0" w:firstColumn="1" w:lastColumn="0" w:oddVBand="0" w:evenVBand="0" w:oddHBand="0" w:evenHBand="0" w:firstRowFirstColumn="0" w:firstRowLastColumn="0" w:lastRowFirstColumn="0" w:lastRowLastColumn="0"/>
            <w:tcW w:w="347" w:type="pct"/>
            <w:vAlign w:val="center"/>
          </w:tcPr>
          <w:p w:rsidR="00034808" w:rsidRPr="00245DD7" w:rsidRDefault="00034808" w:rsidP="00245DD7">
            <w:pPr>
              <w:rPr>
                <w:rFonts w:ascii="Calibri" w:eastAsia="Times New Roman" w:hAnsi="Calibri" w:cs="Times New Roman"/>
                <w:lang w:eastAsia="en-GB"/>
              </w:rPr>
            </w:pPr>
            <w:r w:rsidRPr="00245DD7">
              <w:rPr>
                <w:rFonts w:ascii="Calibri" w:eastAsia="Times New Roman" w:hAnsi="Calibri" w:cs="Times New Roman"/>
                <w:lang w:eastAsia="en-GB"/>
              </w:rPr>
              <w:t>II</w:t>
            </w:r>
          </w:p>
        </w:tc>
        <w:tc>
          <w:tcPr>
            <w:tcW w:w="1155" w:type="pct"/>
            <w:vAlign w:val="center"/>
          </w:tcPr>
          <w:p w:rsidR="00034808" w:rsidRPr="00245DD7" w:rsidRDefault="00034808" w:rsidP="00245DD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245DD7">
              <w:rPr>
                <w:rFonts w:ascii="Calibri" w:eastAsia="Times New Roman" w:hAnsi="Calibri" w:cs="Times New Roman"/>
                <w:lang w:eastAsia="en-GB"/>
              </w:rPr>
              <w:t>Added 22g mass</w:t>
            </w:r>
          </w:p>
        </w:tc>
        <w:tc>
          <w:tcPr>
            <w:tcW w:w="1779" w:type="pct"/>
            <w:vAlign w:val="center"/>
          </w:tcPr>
          <w:p w:rsidR="00034808" w:rsidRPr="00F75A2D" w:rsidRDefault="00034808" w:rsidP="00245DD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n-GB" w:eastAsia="en-GB"/>
              </w:rPr>
            </w:pPr>
            <w:r w:rsidRPr="00F75A2D">
              <w:rPr>
                <w:rFonts w:ascii="Calibri" w:eastAsia="Times New Roman" w:hAnsi="Calibri" w:cs="Times New Roman"/>
                <w:lang w:val="en-GB" w:eastAsia="en-GB"/>
              </w:rPr>
              <w:t>Locate a mass of 22g within measured array</w:t>
            </w:r>
          </w:p>
        </w:tc>
        <w:tc>
          <w:tcPr>
            <w:tcW w:w="736" w:type="pct"/>
            <w:gridSpan w:val="2"/>
            <w:vAlign w:val="center"/>
          </w:tcPr>
          <w:p w:rsidR="00034808" w:rsidRPr="00245DD7" w:rsidRDefault="00034808" w:rsidP="00245DD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245DD7">
              <w:rPr>
                <w:rFonts w:ascii="Calibri" w:eastAsia="Times New Roman" w:hAnsi="Calibri" w:cs="Times New Roman"/>
                <w:lang w:eastAsia="en-GB"/>
              </w:rPr>
              <w:t>2.5</w:t>
            </w:r>
          </w:p>
        </w:tc>
        <w:tc>
          <w:tcPr>
            <w:tcW w:w="983" w:type="pct"/>
            <w:vAlign w:val="center"/>
          </w:tcPr>
          <w:p w:rsidR="00034808" w:rsidRPr="00245DD7" w:rsidRDefault="00210D8C" w:rsidP="005E6B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Pr>
                <w:rFonts w:ascii="Calibri" w:eastAsia="Times New Roman" w:hAnsi="Calibri" w:cs="Times New Roman"/>
                <w:lang w:eastAsia="en-GB"/>
              </w:rPr>
              <w:t>2.82</w:t>
            </w:r>
          </w:p>
        </w:tc>
      </w:tr>
      <w:tr w:rsidR="00034808" w:rsidRPr="00245DD7" w:rsidTr="00792392">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47" w:type="pct"/>
            <w:vAlign w:val="center"/>
          </w:tcPr>
          <w:p w:rsidR="00034808" w:rsidRPr="00245DD7" w:rsidRDefault="00034808" w:rsidP="00245DD7">
            <w:pPr>
              <w:rPr>
                <w:rFonts w:ascii="Calibri" w:eastAsia="Times New Roman" w:hAnsi="Calibri" w:cs="Times New Roman"/>
                <w:lang w:eastAsia="en-GB"/>
              </w:rPr>
            </w:pPr>
            <w:r w:rsidRPr="00245DD7">
              <w:rPr>
                <w:rFonts w:ascii="Calibri" w:eastAsia="Times New Roman" w:hAnsi="Calibri" w:cs="Times New Roman"/>
                <w:lang w:eastAsia="en-GB"/>
              </w:rPr>
              <w:t>III</w:t>
            </w:r>
          </w:p>
        </w:tc>
        <w:tc>
          <w:tcPr>
            <w:tcW w:w="1155" w:type="pct"/>
            <w:vAlign w:val="center"/>
          </w:tcPr>
          <w:p w:rsidR="00034808" w:rsidRPr="00245DD7" w:rsidRDefault="00034808" w:rsidP="00245DD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r w:rsidRPr="00245DD7">
              <w:rPr>
                <w:rFonts w:ascii="Calibri" w:eastAsia="Times New Roman" w:hAnsi="Calibri" w:cs="Times New Roman"/>
                <w:lang w:eastAsia="en-GB"/>
              </w:rPr>
              <w:t xml:space="preserve">Supporting string </w:t>
            </w:r>
          </w:p>
        </w:tc>
        <w:tc>
          <w:tcPr>
            <w:tcW w:w="1779" w:type="pct"/>
            <w:vAlign w:val="center"/>
          </w:tcPr>
          <w:p w:rsidR="00034808" w:rsidRPr="00F75A2D" w:rsidRDefault="00034808" w:rsidP="00245DD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n-GB" w:eastAsia="en-GB"/>
              </w:rPr>
            </w:pPr>
            <w:r w:rsidRPr="00F75A2D">
              <w:rPr>
                <w:rFonts w:ascii="Calibri" w:eastAsia="Times New Roman" w:hAnsi="Calibri" w:cs="Times New Roman"/>
                <w:lang w:val="en-GB" w:eastAsia="en-GB"/>
              </w:rPr>
              <w:t>Locate the position of the supporting string within measured array</w:t>
            </w:r>
          </w:p>
        </w:tc>
        <w:tc>
          <w:tcPr>
            <w:tcW w:w="736" w:type="pct"/>
            <w:gridSpan w:val="2"/>
            <w:vAlign w:val="center"/>
          </w:tcPr>
          <w:p w:rsidR="00034808" w:rsidRPr="00245DD7" w:rsidRDefault="00034808" w:rsidP="00245DD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r w:rsidRPr="00245DD7">
              <w:rPr>
                <w:rFonts w:ascii="Calibri" w:eastAsia="Times New Roman" w:hAnsi="Calibri" w:cs="Times New Roman"/>
                <w:lang w:eastAsia="en-GB"/>
              </w:rPr>
              <w:t>2</w:t>
            </w:r>
          </w:p>
        </w:tc>
        <w:tc>
          <w:tcPr>
            <w:tcW w:w="983" w:type="pct"/>
            <w:vAlign w:val="center"/>
          </w:tcPr>
          <w:p w:rsidR="00034808" w:rsidRPr="00245DD7" w:rsidRDefault="00672C82" w:rsidP="005E6B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r>
              <w:rPr>
                <w:rFonts w:ascii="Calibri" w:eastAsia="Times New Roman" w:hAnsi="Calibri" w:cs="Times New Roman"/>
                <w:lang w:eastAsia="en-GB"/>
              </w:rPr>
              <w:t>2</w:t>
            </w:r>
            <w:r w:rsidR="00FD7DC3">
              <w:rPr>
                <w:rFonts w:ascii="Calibri" w:eastAsia="Times New Roman" w:hAnsi="Calibri" w:cs="Times New Roman"/>
                <w:lang w:eastAsia="en-GB"/>
              </w:rPr>
              <w:t>.</w:t>
            </w:r>
            <w:r>
              <w:rPr>
                <w:rFonts w:ascii="Calibri" w:eastAsia="Times New Roman" w:hAnsi="Calibri" w:cs="Times New Roman"/>
                <w:lang w:eastAsia="en-GB"/>
              </w:rPr>
              <w:t>3</w:t>
            </w:r>
            <w:r w:rsidR="00FD7DC3">
              <w:rPr>
                <w:rFonts w:ascii="Calibri" w:eastAsia="Times New Roman" w:hAnsi="Calibri" w:cs="Times New Roman"/>
                <w:lang w:eastAsia="en-GB"/>
              </w:rPr>
              <w:t>7</w:t>
            </w:r>
          </w:p>
        </w:tc>
      </w:tr>
    </w:tbl>
    <w:p w:rsidR="00245DD7" w:rsidRPr="00245DD7" w:rsidRDefault="00245DD7" w:rsidP="00245DD7">
      <w:pPr>
        <w:spacing w:before="200" w:after="0" w:line="360" w:lineRule="atLeast"/>
        <w:jc w:val="both"/>
        <w:rPr>
          <w:rFonts w:ascii="Calibri" w:eastAsia="Times New Roman" w:hAnsi="Calibri" w:cs="Times New Roman"/>
          <w:b/>
          <w:bCs/>
          <w:lang w:eastAsia="en-GB"/>
        </w:rPr>
      </w:pPr>
      <w:r w:rsidRPr="00245DD7">
        <w:rPr>
          <w:rFonts w:ascii="Calibri" w:eastAsia="Times New Roman" w:hAnsi="Calibri" w:cs="Times New Roman"/>
          <w:b/>
          <w:bCs/>
          <w:lang w:eastAsia="en-GB"/>
        </w:rPr>
        <w:t>Test case I – Infinite beam</w:t>
      </w:r>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In the test case I, three methods were used to estimate the local wavenumbers: using the FRF as the analytic signal, applying the pre-truncated Hilbert Transform and applying the modified Direct Quadrature to the FRFs. The latter methods are applied to validate their performance in accurately estimating the local wavenumbers. The results from the three methods are plotted against the analytical predictions in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_Ref139383622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11</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in which the colouring threshold is set to 10% for all the plots. </w:t>
      </w:r>
    </w:p>
    <w:tbl>
      <w:tblPr>
        <w:tblStyle w:val="TableGrid"/>
        <w:tblW w:w="5078"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376"/>
      </w:tblGrid>
      <w:tr w:rsidR="00245DD7" w:rsidRPr="00245DD7" w:rsidTr="00792392">
        <w:trPr>
          <w:cantSplit/>
          <w:trHeight w:val="2850"/>
          <w:jc w:val="center"/>
        </w:trPr>
        <w:tc>
          <w:tcPr>
            <w:tcW w:w="2467" w:type="pct"/>
            <w:vAlign w:val="bottom"/>
          </w:tcPr>
          <w:p w:rsidR="00245DD7" w:rsidRPr="00245DD7" w:rsidRDefault="00245DD7" w:rsidP="00245DD7">
            <w:pPr>
              <w:spacing w:after="0" w:line="240" w:lineRule="auto"/>
              <w:jc w:val="both"/>
              <w:rPr>
                <w:lang w:eastAsia="en-GB"/>
              </w:rPr>
            </w:pPr>
            <w:r w:rsidRPr="00245DD7">
              <w:rPr>
                <w:noProof/>
              </w:rPr>
              <w:drawing>
                <wp:inline distT="0" distB="0" distL="0" distR="0" wp14:anchorId="0F769A06" wp14:editId="53FFA056">
                  <wp:extent cx="2538000" cy="1904400"/>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38000" cy="1904400"/>
                          </a:xfrm>
                          <a:prstGeom prst="rect">
                            <a:avLst/>
                          </a:prstGeom>
                        </pic:spPr>
                      </pic:pic>
                    </a:graphicData>
                  </a:graphic>
                </wp:inline>
              </w:drawing>
            </w:r>
          </w:p>
        </w:tc>
        <w:tc>
          <w:tcPr>
            <w:tcW w:w="2533" w:type="pct"/>
            <w:vAlign w:val="bottom"/>
          </w:tcPr>
          <w:p w:rsidR="00245DD7" w:rsidRPr="00245DD7" w:rsidRDefault="00245DD7" w:rsidP="00245DD7">
            <w:pPr>
              <w:spacing w:after="0" w:line="240" w:lineRule="auto"/>
              <w:jc w:val="both"/>
              <w:rPr>
                <w:lang w:eastAsia="en-GB"/>
              </w:rPr>
            </w:pPr>
            <w:r w:rsidRPr="00245DD7">
              <w:rPr>
                <w:noProof/>
              </w:rPr>
              <w:drawing>
                <wp:inline distT="0" distB="0" distL="0" distR="0" wp14:anchorId="10B6DA03" wp14:editId="51D6659A">
                  <wp:extent cx="2703600" cy="202680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03600" cy="2026800"/>
                          </a:xfrm>
                          <a:prstGeom prst="rect">
                            <a:avLst/>
                          </a:prstGeom>
                        </pic:spPr>
                      </pic:pic>
                    </a:graphicData>
                  </a:graphic>
                </wp:inline>
              </w:drawing>
            </w:r>
          </w:p>
        </w:tc>
      </w:tr>
      <w:tr w:rsidR="00245DD7" w:rsidRPr="00245DD7" w:rsidTr="00792392">
        <w:trPr>
          <w:cantSplit/>
          <w:trHeight w:val="430"/>
          <w:jc w:val="center"/>
        </w:trPr>
        <w:tc>
          <w:tcPr>
            <w:tcW w:w="2467" w:type="pct"/>
          </w:tcPr>
          <w:p w:rsidR="00245DD7" w:rsidRPr="00245DD7" w:rsidRDefault="00245DD7" w:rsidP="00245DD7">
            <w:pPr>
              <w:spacing w:after="0" w:line="240" w:lineRule="auto"/>
              <w:jc w:val="center"/>
              <w:rPr>
                <w:noProof/>
                <w:lang w:val="pt-BR" w:eastAsia="pt-BR"/>
              </w:rPr>
            </w:pPr>
            <w:r w:rsidRPr="00245DD7">
              <w:rPr>
                <w:noProof/>
                <w:lang w:val="pt-BR" w:eastAsia="pt-BR"/>
              </w:rPr>
              <w:t>a)</w:t>
            </w:r>
          </w:p>
        </w:tc>
        <w:tc>
          <w:tcPr>
            <w:tcW w:w="2533" w:type="pct"/>
          </w:tcPr>
          <w:p w:rsidR="00245DD7" w:rsidRPr="00245DD7" w:rsidRDefault="00245DD7" w:rsidP="00245DD7">
            <w:pPr>
              <w:spacing w:after="0" w:line="240" w:lineRule="auto"/>
              <w:jc w:val="center"/>
              <w:rPr>
                <w:noProof/>
                <w:lang w:val="pt-BR" w:eastAsia="pt-BR"/>
              </w:rPr>
            </w:pPr>
            <w:r w:rsidRPr="00245DD7">
              <w:rPr>
                <w:noProof/>
                <w:lang w:val="pt-BR" w:eastAsia="pt-BR"/>
              </w:rPr>
              <w:t>b)</w:t>
            </w:r>
          </w:p>
        </w:tc>
      </w:tr>
      <w:tr w:rsidR="00245DD7" w:rsidRPr="00245DD7" w:rsidTr="00792392">
        <w:trPr>
          <w:cantSplit/>
          <w:trHeight w:val="3118"/>
          <w:jc w:val="center"/>
        </w:trPr>
        <w:tc>
          <w:tcPr>
            <w:tcW w:w="2467" w:type="pct"/>
            <w:vAlign w:val="bottom"/>
          </w:tcPr>
          <w:p w:rsidR="00245DD7" w:rsidRPr="00245DD7" w:rsidRDefault="00245DD7" w:rsidP="00245DD7">
            <w:pPr>
              <w:spacing w:after="0" w:line="240" w:lineRule="auto"/>
              <w:jc w:val="both"/>
              <w:rPr>
                <w:lang w:eastAsia="en-GB"/>
              </w:rPr>
            </w:pPr>
            <w:r w:rsidRPr="00245DD7">
              <w:rPr>
                <w:noProof/>
              </w:rPr>
              <w:drawing>
                <wp:inline distT="0" distB="0" distL="0" distR="0" wp14:anchorId="2904ADD9" wp14:editId="338E1CB3">
                  <wp:extent cx="2566800" cy="192600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66800" cy="1926000"/>
                          </a:xfrm>
                          <a:prstGeom prst="rect">
                            <a:avLst/>
                          </a:prstGeom>
                        </pic:spPr>
                      </pic:pic>
                    </a:graphicData>
                  </a:graphic>
                </wp:inline>
              </w:drawing>
            </w:r>
          </w:p>
        </w:tc>
        <w:tc>
          <w:tcPr>
            <w:tcW w:w="2533" w:type="pct"/>
            <w:vAlign w:val="bottom"/>
          </w:tcPr>
          <w:p w:rsidR="00245DD7" w:rsidRPr="00245DD7" w:rsidRDefault="00245DD7" w:rsidP="00245DD7">
            <w:pPr>
              <w:spacing w:after="0" w:line="240" w:lineRule="auto"/>
              <w:jc w:val="both"/>
              <w:rPr>
                <w:lang w:eastAsia="en-GB"/>
              </w:rPr>
            </w:pPr>
            <w:r w:rsidRPr="00245DD7">
              <w:rPr>
                <w:noProof/>
              </w:rPr>
              <w:drawing>
                <wp:inline distT="0" distB="0" distL="0" distR="0" wp14:anchorId="6DEFC1B6" wp14:editId="21E75649">
                  <wp:extent cx="2696400" cy="2023200"/>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96400" cy="2023200"/>
                          </a:xfrm>
                          <a:prstGeom prst="rect">
                            <a:avLst/>
                          </a:prstGeom>
                        </pic:spPr>
                      </pic:pic>
                    </a:graphicData>
                  </a:graphic>
                </wp:inline>
              </w:drawing>
            </w:r>
          </w:p>
        </w:tc>
      </w:tr>
      <w:tr w:rsidR="00245DD7" w:rsidRPr="00245DD7" w:rsidTr="00792392">
        <w:trPr>
          <w:cantSplit/>
          <w:trHeight w:val="253"/>
          <w:jc w:val="center"/>
        </w:trPr>
        <w:tc>
          <w:tcPr>
            <w:tcW w:w="2467" w:type="pct"/>
          </w:tcPr>
          <w:p w:rsidR="00245DD7" w:rsidRPr="00245DD7" w:rsidRDefault="00245DD7" w:rsidP="00245DD7">
            <w:pPr>
              <w:spacing w:after="0" w:line="240" w:lineRule="auto"/>
              <w:jc w:val="center"/>
              <w:rPr>
                <w:noProof/>
                <w:lang w:val="pt-BR" w:eastAsia="pt-BR"/>
              </w:rPr>
            </w:pPr>
            <w:r w:rsidRPr="00245DD7">
              <w:rPr>
                <w:noProof/>
                <w:lang w:val="pt-BR" w:eastAsia="pt-BR"/>
              </w:rPr>
              <w:t>c)</w:t>
            </w:r>
          </w:p>
        </w:tc>
        <w:tc>
          <w:tcPr>
            <w:tcW w:w="2533" w:type="pct"/>
          </w:tcPr>
          <w:p w:rsidR="00245DD7" w:rsidRPr="00245DD7" w:rsidRDefault="00245DD7" w:rsidP="00245DD7">
            <w:pPr>
              <w:spacing w:after="0" w:line="240" w:lineRule="auto"/>
              <w:jc w:val="center"/>
              <w:rPr>
                <w:noProof/>
                <w:lang w:val="pt-BR" w:eastAsia="pt-BR"/>
              </w:rPr>
            </w:pPr>
            <w:r w:rsidRPr="00245DD7">
              <w:rPr>
                <w:noProof/>
                <w:lang w:val="pt-BR" w:eastAsia="pt-BR"/>
              </w:rPr>
              <w:t>d)</w:t>
            </w:r>
          </w:p>
        </w:tc>
      </w:tr>
      <w:tr w:rsidR="00245DD7" w:rsidRPr="00245DD7" w:rsidTr="00792392">
        <w:trPr>
          <w:cantSplit/>
          <w:trHeight w:val="3118"/>
          <w:jc w:val="center"/>
        </w:trPr>
        <w:tc>
          <w:tcPr>
            <w:tcW w:w="2467" w:type="pct"/>
            <w:vAlign w:val="bottom"/>
          </w:tcPr>
          <w:p w:rsidR="00245DD7" w:rsidRPr="00245DD7" w:rsidRDefault="00245DD7" w:rsidP="00245DD7">
            <w:pPr>
              <w:spacing w:after="0" w:line="240" w:lineRule="auto"/>
              <w:jc w:val="both"/>
              <w:rPr>
                <w:noProof/>
                <w:lang w:val="pt-BR" w:eastAsia="pt-BR"/>
              </w:rPr>
            </w:pPr>
            <w:r w:rsidRPr="00245DD7">
              <w:rPr>
                <w:noProof/>
              </w:rPr>
              <w:drawing>
                <wp:inline distT="0" distB="0" distL="0" distR="0" wp14:anchorId="42E5E90A" wp14:editId="0929F928">
                  <wp:extent cx="2530800" cy="1897200"/>
                  <wp:effectExtent l="0" t="0" r="3175"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30800" cy="1897200"/>
                          </a:xfrm>
                          <a:prstGeom prst="rect">
                            <a:avLst/>
                          </a:prstGeom>
                        </pic:spPr>
                      </pic:pic>
                    </a:graphicData>
                  </a:graphic>
                </wp:inline>
              </w:drawing>
            </w:r>
          </w:p>
        </w:tc>
        <w:tc>
          <w:tcPr>
            <w:tcW w:w="2533" w:type="pct"/>
            <w:vAlign w:val="bottom"/>
          </w:tcPr>
          <w:p w:rsidR="00245DD7" w:rsidRPr="00245DD7" w:rsidRDefault="00245DD7" w:rsidP="00245DD7">
            <w:pPr>
              <w:spacing w:after="0" w:line="240" w:lineRule="auto"/>
              <w:jc w:val="both"/>
              <w:rPr>
                <w:noProof/>
                <w:lang w:val="pt-BR" w:eastAsia="pt-BR"/>
              </w:rPr>
            </w:pPr>
            <w:r w:rsidRPr="00245DD7">
              <w:rPr>
                <w:noProof/>
              </w:rPr>
              <w:drawing>
                <wp:inline distT="0" distB="0" distL="0" distR="0" wp14:anchorId="2A4822D0" wp14:editId="2C6C50A4">
                  <wp:extent cx="2703600" cy="20268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03600" cy="2026800"/>
                          </a:xfrm>
                          <a:prstGeom prst="rect">
                            <a:avLst/>
                          </a:prstGeom>
                        </pic:spPr>
                      </pic:pic>
                    </a:graphicData>
                  </a:graphic>
                </wp:inline>
              </w:drawing>
            </w:r>
          </w:p>
        </w:tc>
      </w:tr>
      <w:tr w:rsidR="00245DD7" w:rsidRPr="00245DD7" w:rsidTr="0079239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3"/>
        </w:trPr>
        <w:tc>
          <w:tcPr>
            <w:tcW w:w="2467" w:type="pct"/>
            <w:tcBorders>
              <w:top w:val="nil"/>
              <w:left w:val="nil"/>
              <w:bottom w:val="nil"/>
              <w:right w:val="nil"/>
            </w:tcBorders>
          </w:tcPr>
          <w:p w:rsidR="00245DD7" w:rsidRPr="00245DD7" w:rsidRDefault="00245DD7" w:rsidP="00245DD7">
            <w:pPr>
              <w:spacing w:after="0" w:line="240" w:lineRule="auto"/>
              <w:jc w:val="center"/>
              <w:rPr>
                <w:noProof/>
                <w:lang w:val="pt-BR" w:eastAsia="pt-BR"/>
              </w:rPr>
            </w:pPr>
            <w:bookmarkStart w:id="60" w:name="_Ref127965863"/>
            <w:bookmarkStart w:id="61" w:name="_Toc135747213"/>
            <w:r w:rsidRPr="00245DD7">
              <w:rPr>
                <w:noProof/>
                <w:lang w:val="pt-BR" w:eastAsia="pt-BR"/>
              </w:rPr>
              <w:t>e)</w:t>
            </w:r>
          </w:p>
        </w:tc>
        <w:tc>
          <w:tcPr>
            <w:tcW w:w="2533" w:type="pct"/>
            <w:tcBorders>
              <w:top w:val="nil"/>
              <w:left w:val="nil"/>
              <w:bottom w:val="nil"/>
              <w:right w:val="nil"/>
            </w:tcBorders>
          </w:tcPr>
          <w:p w:rsidR="00245DD7" w:rsidRPr="00245DD7" w:rsidRDefault="00245DD7" w:rsidP="00245DD7">
            <w:pPr>
              <w:spacing w:after="0" w:line="240" w:lineRule="auto"/>
              <w:jc w:val="center"/>
              <w:rPr>
                <w:noProof/>
                <w:lang w:val="pt-BR" w:eastAsia="pt-BR"/>
              </w:rPr>
            </w:pPr>
            <w:r w:rsidRPr="00245DD7">
              <w:rPr>
                <w:noProof/>
                <w:lang w:val="pt-BR" w:eastAsia="pt-BR"/>
              </w:rPr>
              <w:t>f)</w:t>
            </w:r>
          </w:p>
        </w:tc>
      </w:tr>
    </w:tbl>
    <w:p w:rsidR="00245DD7" w:rsidRPr="00245DD7" w:rsidRDefault="00245DD7" w:rsidP="00245DD7">
      <w:pPr>
        <w:tabs>
          <w:tab w:val="left" w:pos="1418"/>
        </w:tabs>
        <w:spacing w:before="120" w:after="120" w:line="360" w:lineRule="atLeast"/>
        <w:contextualSpacing/>
        <w:jc w:val="both"/>
        <w:rPr>
          <w:rFonts w:ascii="Calibri" w:eastAsia="Times New Roman" w:hAnsi="Calibri" w:cs="Times New Roman"/>
          <w:szCs w:val="26"/>
          <w:lang w:eastAsia="en-US"/>
        </w:rPr>
      </w:pPr>
      <w:bookmarkStart w:id="62" w:name="_Ref139383622"/>
      <w:r w:rsidRPr="00245DD7">
        <w:rPr>
          <w:rFonts w:ascii="Calibri" w:eastAsia="Times New Roman" w:hAnsi="Calibri" w:cs="Times New Roman"/>
          <w:szCs w:val="26"/>
          <w:lang w:eastAsia="en-US"/>
        </w:rPr>
        <w:t xml:space="preserve">Figure </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Figure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11</w:t>
      </w:r>
      <w:r w:rsidRPr="00245DD7">
        <w:rPr>
          <w:rFonts w:ascii="Calibri" w:eastAsia="Times New Roman" w:hAnsi="Calibri" w:cs="Times New Roman"/>
          <w:szCs w:val="26"/>
          <w:lang w:eastAsia="en-US"/>
        </w:rPr>
        <w:fldChar w:fldCharType="end"/>
      </w:r>
      <w:bookmarkEnd w:id="60"/>
      <w:bookmarkEnd w:id="62"/>
      <w:r w:rsidRPr="00245DD7">
        <w:rPr>
          <w:rFonts w:ascii="Calibri" w:eastAsia="Times New Roman" w:hAnsi="Calibri" w:cs="Times New Roman"/>
          <w:szCs w:val="26"/>
          <w:lang w:eastAsia="en-US"/>
        </w:rPr>
        <w:t xml:space="preserve"> - Experimentally obtained local wavenumbers of the infinite beam considering (a) FRF as analytic signal and (b) its side view, (c) pre-truncated Hilbert transform method and (d) its side view and (e) modified </w:t>
      </w:r>
      <w:r w:rsidRPr="00245DD7">
        <w:rPr>
          <w:rFonts w:ascii="Calibri" w:eastAsia="Times New Roman" w:hAnsi="Calibri" w:cs="Times New Roman"/>
          <w:szCs w:val="26"/>
          <w:lang w:eastAsia="en-GB"/>
        </w:rPr>
        <w:t xml:space="preserve">Direct Quadrature </w:t>
      </w:r>
      <w:r w:rsidRPr="00245DD7">
        <w:rPr>
          <w:rFonts w:ascii="Calibri" w:eastAsia="Times New Roman" w:hAnsi="Calibri" w:cs="Times New Roman"/>
          <w:szCs w:val="26"/>
          <w:lang w:eastAsia="en-US"/>
        </w:rPr>
        <w:t xml:space="preserve">method and (f) its side view. Black dashed line on (b), (d) and (f) shows </w:t>
      </w:r>
      <w:r w:rsidR="00F05E77">
        <w:rPr>
          <w:rFonts w:ascii="Calibri" w:eastAsia="Times New Roman" w:hAnsi="Calibri" w:cs="Times New Roman"/>
          <w:szCs w:val="26"/>
          <w:lang w:eastAsia="en-US"/>
        </w:rPr>
        <w:t xml:space="preserve">the </w:t>
      </w:r>
      <w:r w:rsidRPr="00245DD7">
        <w:rPr>
          <w:rFonts w:ascii="Calibri" w:eastAsia="Times New Roman" w:hAnsi="Calibri" w:cs="Times New Roman"/>
          <w:szCs w:val="26"/>
          <w:lang w:eastAsia="en-US"/>
        </w:rPr>
        <w:t>analytic prediction.</w:t>
      </w:r>
      <w:bookmarkEnd w:id="61"/>
    </w:p>
    <w:p w:rsidR="004C2958" w:rsidRDefault="004C2958"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Using the FRF as an analytic signal and extracting the angular phase between every two spatial points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_Ref139383622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11</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a) is the method that yields the results with highest relative deviation throughout the spectrum. The dominance of the red colouring indicate that the results deviate at relative values that are above 10% that of the mean at each frequency. The trend, nonetheless, fits the analytic prediction as shown in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_Ref139383622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11</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b. The results at the lowest frequencies were omitted because of large deviations which would hinder the visibility of the plot. This is likely to be due to the effect of reflections of waves that could not be absorbed by the anechoic terminations.</w:t>
      </w:r>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The lack of results observed at the lower and side edges of the dispersion surfaces in plots (c) and (e) of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_Ref139383622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11</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 as explained in sections </w:t>
      </w:r>
      <w:r w:rsidRPr="00245DD7">
        <w:rPr>
          <w:rFonts w:ascii="Calibri" w:eastAsia="Times New Roman" w:hAnsi="Calibri" w:cs="Times New Roman"/>
          <w:lang w:eastAsia="en-US"/>
        </w:rPr>
        <w:fldChar w:fldCharType="begin"/>
      </w:r>
      <w:r w:rsidRPr="00245DD7">
        <w:rPr>
          <w:rFonts w:ascii="Calibri" w:eastAsia="Times New Roman" w:hAnsi="Calibri" w:cs="Times New Roman"/>
          <w:lang w:eastAsia="en-US"/>
        </w:rPr>
        <w:instrText xml:space="preserve"> REF _Ref132127295 \n \h  \* MERGEFORMAT </w:instrText>
      </w:r>
      <w:r w:rsidRPr="00245DD7">
        <w:rPr>
          <w:rFonts w:ascii="Calibri" w:eastAsia="Times New Roman" w:hAnsi="Calibri" w:cs="Times New Roman"/>
          <w:lang w:eastAsia="en-US"/>
        </w:rPr>
      </w:r>
      <w:r w:rsidRPr="00245DD7">
        <w:rPr>
          <w:rFonts w:ascii="Calibri" w:eastAsia="Times New Roman" w:hAnsi="Calibri" w:cs="Times New Roman"/>
          <w:lang w:eastAsia="en-US"/>
        </w:rPr>
        <w:fldChar w:fldCharType="separate"/>
      </w:r>
      <w:r w:rsidR="001720E9">
        <w:rPr>
          <w:rFonts w:ascii="Calibri" w:eastAsia="Times New Roman" w:hAnsi="Calibri" w:cs="Times New Roman"/>
          <w:cs/>
          <w:lang w:eastAsia="en-US"/>
        </w:rPr>
        <w:t>‎</w:t>
      </w:r>
      <w:r w:rsidR="001720E9">
        <w:rPr>
          <w:rFonts w:ascii="Calibri" w:eastAsia="Times New Roman" w:hAnsi="Calibri" w:cs="Times New Roman"/>
          <w:lang w:eastAsia="en-US"/>
        </w:rPr>
        <w:t>2.1</w:t>
      </w:r>
      <w:r w:rsidRPr="00245DD7">
        <w:rPr>
          <w:rFonts w:ascii="Calibri" w:eastAsia="Times New Roman" w:hAnsi="Calibri" w:cs="Times New Roman"/>
          <w:lang w:eastAsia="en-US"/>
        </w:rPr>
        <w:fldChar w:fldCharType="end"/>
      </w:r>
      <w:r w:rsidRPr="00245DD7">
        <w:rPr>
          <w:rFonts w:ascii="Calibri" w:eastAsia="Times New Roman" w:hAnsi="Calibri" w:cs="Times New Roman"/>
          <w:lang w:eastAsia="en-US"/>
        </w:rPr>
        <w:t xml:space="preserve"> and </w:t>
      </w:r>
      <w:r w:rsidRPr="00245DD7">
        <w:rPr>
          <w:rFonts w:ascii="Calibri" w:eastAsia="Times New Roman" w:hAnsi="Calibri" w:cs="Times New Roman"/>
          <w:lang w:eastAsia="en-US"/>
        </w:rPr>
        <w:fldChar w:fldCharType="begin"/>
      </w:r>
      <w:r w:rsidRPr="00245DD7">
        <w:rPr>
          <w:rFonts w:ascii="Calibri" w:eastAsia="Times New Roman" w:hAnsi="Calibri" w:cs="Times New Roman"/>
          <w:lang w:eastAsia="en-US"/>
        </w:rPr>
        <w:instrText xml:space="preserve"> REF _Ref132127297 \n \h  \* MERGEFORMAT </w:instrText>
      </w:r>
      <w:r w:rsidRPr="00245DD7">
        <w:rPr>
          <w:rFonts w:ascii="Calibri" w:eastAsia="Times New Roman" w:hAnsi="Calibri" w:cs="Times New Roman"/>
          <w:lang w:eastAsia="en-US"/>
        </w:rPr>
      </w:r>
      <w:r w:rsidRPr="00245DD7">
        <w:rPr>
          <w:rFonts w:ascii="Calibri" w:eastAsia="Times New Roman" w:hAnsi="Calibri" w:cs="Times New Roman"/>
          <w:lang w:eastAsia="en-US"/>
        </w:rPr>
        <w:fldChar w:fldCharType="separate"/>
      </w:r>
      <w:r w:rsidR="001720E9">
        <w:rPr>
          <w:rFonts w:ascii="Calibri" w:eastAsia="Times New Roman" w:hAnsi="Calibri" w:cs="Times New Roman"/>
          <w:cs/>
          <w:lang w:eastAsia="en-US"/>
        </w:rPr>
        <w:t>‎</w:t>
      </w:r>
      <w:r w:rsidR="001720E9">
        <w:rPr>
          <w:rFonts w:ascii="Calibri" w:eastAsia="Times New Roman" w:hAnsi="Calibri" w:cs="Times New Roman"/>
          <w:lang w:eastAsia="en-US"/>
        </w:rPr>
        <w:t>2.2</w:t>
      </w:r>
      <w:r w:rsidRPr="00245DD7">
        <w:rPr>
          <w:rFonts w:ascii="Calibri" w:eastAsia="Times New Roman" w:hAnsi="Calibri" w:cs="Times New Roman"/>
          <w:lang w:eastAsia="en-US"/>
        </w:rPr>
        <w:fldChar w:fldCharType="end"/>
      </w:r>
      <w:r w:rsidRPr="00245DD7">
        <w:rPr>
          <w:rFonts w:ascii="Calibri" w:eastAsia="Times New Roman" w:hAnsi="Calibri" w:cs="Times New Roman"/>
          <w:lang w:eastAsia="en-GB"/>
        </w:rPr>
        <w:t xml:space="preserve">, is related to the truncation necessary to perform these methods. </w:t>
      </w:r>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The results from the pre-truncated Hilbert transform and the modified Direct Quadrature methods, plots (c)-(f) of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_Ref139383622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11</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are similar to one another and present lower deviations than by using the FRF as an analytic signal. At lower frequencies, the modified Direct Quadrature method presents some points with an amount of deviation higher than 10%. That indicates that this method could be more sensitive to noise than the pre-truncated Hilbert transform method. At frequencies above 2kHz both results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_Ref139383622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11</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d and </w:t>
      </w:r>
      <w:r w:rsidRPr="00245DD7">
        <w:rPr>
          <w:rFonts w:ascii="Calibri" w:eastAsia="Times New Roman" w:hAnsi="Calibri" w:cs="Times New Roman"/>
          <w:lang w:eastAsia="en-GB"/>
        </w:rPr>
        <w:fldChar w:fldCharType="begin"/>
      </w:r>
      <w:r w:rsidRPr="00245DD7">
        <w:rPr>
          <w:rFonts w:ascii="Calibri" w:eastAsia="Times New Roman" w:hAnsi="Calibri" w:cs="Times New Roman"/>
          <w:lang w:eastAsia="en-GB"/>
        </w:rPr>
        <w:instrText xml:space="preserve"> REF _Ref139383622 \h  \* MERGEFORMAT </w:instrText>
      </w:r>
      <w:r w:rsidRPr="00245DD7">
        <w:rPr>
          <w:rFonts w:ascii="Calibri" w:eastAsia="Times New Roman" w:hAnsi="Calibri" w:cs="Times New Roman"/>
          <w:lang w:eastAsia="en-GB"/>
        </w:rPr>
      </w:r>
      <w:r w:rsidRPr="00245DD7">
        <w:rPr>
          <w:rFonts w:ascii="Calibri" w:eastAsia="Times New Roman" w:hAnsi="Calibri" w:cs="Times New Roman"/>
          <w:lang w:eastAsia="en-GB"/>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11</w:t>
      </w:r>
      <w:r w:rsidRPr="00245DD7">
        <w:rPr>
          <w:rFonts w:ascii="Calibri" w:eastAsia="Times New Roman" w:hAnsi="Calibri" w:cs="Times New Roman"/>
          <w:lang w:eastAsia="en-GB"/>
        </w:rPr>
        <w:fldChar w:fldCharType="end"/>
      </w:r>
      <w:r w:rsidRPr="00245DD7">
        <w:rPr>
          <w:rFonts w:ascii="Calibri" w:eastAsia="Times New Roman" w:hAnsi="Calibri" w:cs="Times New Roman"/>
          <w:lang w:eastAsia="en-GB"/>
        </w:rPr>
        <w:t xml:space="preserve">f) follow the analytical prediction with deviations below the 10% threshold. </w:t>
      </w:r>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By finding an average maximum deviation for the results with the infinite beam, a new threshold can be defined for each of the methods to ensure that in the following test cases, when a structural change is added to the beam, the colouring scheme highlights only wavenumber deviations that are greater than this baseline deviation. The purpose is to make the local structural change detectable despite possible noise effects. These thresholds are considered by taking an average of the deviations at each location along all frequencies and evaluating the maximum value from all </w:t>
      </w:r>
      <w:r w:rsidR="00F05E77">
        <w:rPr>
          <w:rFonts w:ascii="Calibri" w:eastAsia="Times New Roman" w:hAnsi="Calibri" w:cs="Times New Roman"/>
          <w:lang w:eastAsia="en-GB"/>
        </w:rPr>
        <w:t xml:space="preserve">of </w:t>
      </w:r>
      <w:r w:rsidRPr="00245DD7">
        <w:rPr>
          <w:rFonts w:ascii="Calibri" w:eastAsia="Times New Roman" w:hAnsi="Calibri" w:cs="Times New Roman"/>
          <w:lang w:eastAsia="en-GB"/>
        </w:rPr>
        <w:t>the location points. For the pre-truncated Hilbert transform method, that value is of 6%, whereas a percentage value of 10% is kept for the modified Direct Quadrature method.</w:t>
      </w:r>
    </w:p>
    <w:p w:rsidR="00245DD7" w:rsidRPr="00245DD7"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Despite the noise and the </w:t>
      </w:r>
      <w:r w:rsidR="00F05E77">
        <w:rPr>
          <w:rFonts w:ascii="Calibri" w:eastAsia="Times New Roman" w:hAnsi="Calibri" w:cs="Times New Roman"/>
          <w:lang w:eastAsia="en-GB"/>
        </w:rPr>
        <w:t>above</w:t>
      </w:r>
      <w:r w:rsidRPr="00245DD7">
        <w:rPr>
          <w:rFonts w:ascii="Calibri" w:eastAsia="Times New Roman" w:hAnsi="Calibri" w:cs="Times New Roman"/>
          <w:lang w:eastAsia="en-GB"/>
        </w:rPr>
        <w:t xml:space="preserve">mentioned differences between </w:t>
      </w:r>
      <w:r w:rsidR="00F05E77">
        <w:rPr>
          <w:rFonts w:ascii="Calibri" w:eastAsia="Times New Roman" w:hAnsi="Calibri" w:cs="Times New Roman"/>
          <w:lang w:eastAsia="en-GB"/>
        </w:rPr>
        <w:t xml:space="preserve">the </w:t>
      </w:r>
      <w:r w:rsidRPr="00245DD7">
        <w:rPr>
          <w:rFonts w:ascii="Calibri" w:eastAsia="Times New Roman" w:hAnsi="Calibri" w:cs="Times New Roman"/>
          <w:lang w:eastAsia="en-GB"/>
        </w:rPr>
        <w:t>methods, these experimental results present a good fit to the numerical and analytical ones corroborating this framework as a means to estimate local wavenumbers in an infinite beam.</w:t>
      </w:r>
    </w:p>
    <w:p w:rsidR="00245DD7" w:rsidRPr="00245DD7" w:rsidRDefault="00245DD7" w:rsidP="00245DD7">
      <w:pPr>
        <w:spacing w:before="200" w:after="0" w:line="360" w:lineRule="atLeast"/>
        <w:jc w:val="both"/>
        <w:rPr>
          <w:rFonts w:ascii="Calibri" w:eastAsia="Times New Roman" w:hAnsi="Calibri" w:cs="Times New Roman"/>
          <w:b/>
          <w:bCs/>
          <w:lang w:eastAsia="en-GB"/>
        </w:rPr>
      </w:pPr>
      <w:r w:rsidRPr="00245DD7">
        <w:rPr>
          <w:rFonts w:ascii="Calibri" w:eastAsia="Times New Roman" w:hAnsi="Calibri" w:cs="Times New Roman"/>
          <w:b/>
          <w:bCs/>
          <w:lang w:eastAsia="en-GB"/>
        </w:rPr>
        <w:t>Test case II – Infinite beam with added local mass</w:t>
      </w:r>
    </w:p>
    <w:p w:rsidR="00245BE5" w:rsidRDefault="00245DD7" w:rsidP="00245DD7">
      <w:pPr>
        <w:spacing w:before="200" w:after="0" w:line="360" w:lineRule="atLeast"/>
        <w:jc w:val="both"/>
        <w:rPr>
          <w:rFonts w:ascii="Calibri" w:eastAsia="Times New Roman" w:hAnsi="Calibri" w:cs="Times New Roman"/>
          <w:lang w:eastAsia="en-GB"/>
        </w:rPr>
      </w:pPr>
      <w:r w:rsidRPr="00245DD7">
        <w:rPr>
          <w:rFonts w:ascii="Calibri" w:eastAsia="Times New Roman" w:hAnsi="Calibri" w:cs="Times New Roman"/>
          <w:lang w:eastAsia="en-GB"/>
        </w:rPr>
        <w:t xml:space="preserve">A concentrated mass in the form of a nut of approximately 22 g was attached to the infinite beam for this test case. </w:t>
      </w:r>
      <w:r w:rsidR="002B370C">
        <w:rPr>
          <w:rFonts w:ascii="Calibri" w:eastAsia="Times New Roman" w:hAnsi="Calibri" w:cs="Times New Roman"/>
          <w:lang w:eastAsia="en-GB"/>
        </w:rPr>
        <w:t xml:space="preserve">This mass </w:t>
      </w:r>
      <w:r w:rsidR="00345792">
        <w:rPr>
          <w:rFonts w:ascii="Calibri" w:eastAsia="Times New Roman" w:hAnsi="Calibri" w:cs="Times New Roman"/>
          <w:lang w:eastAsia="en-GB"/>
        </w:rPr>
        <w:t>is</w:t>
      </w:r>
      <w:r w:rsidR="0090585C">
        <w:rPr>
          <w:rFonts w:ascii="Calibri" w:eastAsia="Times New Roman" w:hAnsi="Calibri" w:cs="Times New Roman"/>
          <w:lang w:eastAsia="en-GB"/>
        </w:rPr>
        <w:t xml:space="preserve"> </w:t>
      </w:r>
      <w:r w:rsidR="0000714D">
        <w:rPr>
          <w:rFonts w:ascii="Calibri" w:eastAsia="Times New Roman" w:hAnsi="Calibri" w:cs="Times New Roman"/>
          <w:lang w:eastAsia="en-GB"/>
        </w:rPr>
        <w:t xml:space="preserve">equivalent to </w:t>
      </w:r>
      <w:r w:rsidR="0090585C">
        <w:rPr>
          <w:rFonts w:ascii="Calibri" w:eastAsia="Times New Roman" w:hAnsi="Calibri" w:cs="Times New Roman"/>
          <w:lang w:eastAsia="en-GB"/>
        </w:rPr>
        <w:t xml:space="preserve">0.1 – </w:t>
      </w:r>
      <w:r w:rsidR="006F5F17">
        <w:rPr>
          <w:rFonts w:ascii="Calibri" w:eastAsia="Times New Roman" w:hAnsi="Calibri" w:cs="Times New Roman"/>
          <w:lang w:eastAsia="en-GB"/>
        </w:rPr>
        <w:t>8.7</w:t>
      </w:r>
      <w:r w:rsidR="0090585C">
        <w:rPr>
          <w:rFonts w:ascii="Calibri" w:eastAsia="Times New Roman" w:hAnsi="Calibri" w:cs="Times New Roman"/>
          <w:lang w:eastAsia="en-GB"/>
        </w:rPr>
        <w:t xml:space="preserve"> % of</w:t>
      </w:r>
      <w:r w:rsidR="00683866">
        <w:rPr>
          <w:rFonts w:ascii="Calibri" w:eastAsia="Times New Roman" w:hAnsi="Calibri" w:cs="Times New Roman"/>
          <w:lang w:eastAsia="en-GB"/>
        </w:rPr>
        <w:t xml:space="preserve"> the mass of </w:t>
      </w:r>
      <w:r w:rsidR="00E84757">
        <w:rPr>
          <w:rFonts w:ascii="Calibri" w:eastAsia="Times New Roman" w:hAnsi="Calibri" w:cs="Times New Roman"/>
          <w:lang w:eastAsia="en-GB"/>
        </w:rPr>
        <w:t>the</w:t>
      </w:r>
      <w:r w:rsidR="00683866">
        <w:rPr>
          <w:rFonts w:ascii="Calibri" w:eastAsia="Times New Roman" w:hAnsi="Calibri" w:cs="Times New Roman"/>
          <w:lang w:eastAsia="en-GB"/>
        </w:rPr>
        <w:t xml:space="preserve"> </w:t>
      </w:r>
      <w:r w:rsidR="00F43E46">
        <w:rPr>
          <w:rFonts w:ascii="Calibri" w:eastAsia="Times New Roman" w:hAnsi="Calibri" w:cs="Times New Roman"/>
          <w:lang w:eastAsia="en-GB"/>
        </w:rPr>
        <w:t xml:space="preserve">free </w:t>
      </w:r>
      <w:r w:rsidR="00E84757">
        <w:rPr>
          <w:rFonts w:ascii="Calibri" w:eastAsia="Times New Roman" w:hAnsi="Calibri" w:cs="Times New Roman"/>
          <w:lang w:eastAsia="en-GB"/>
        </w:rPr>
        <w:t xml:space="preserve">uniform </w:t>
      </w:r>
      <w:r w:rsidR="00F43E46">
        <w:rPr>
          <w:rFonts w:ascii="Calibri" w:eastAsia="Times New Roman" w:hAnsi="Calibri" w:cs="Times New Roman"/>
          <w:lang w:eastAsia="en-GB"/>
        </w:rPr>
        <w:t xml:space="preserve">beam </w:t>
      </w:r>
      <w:r w:rsidR="00683866">
        <w:rPr>
          <w:rFonts w:ascii="Calibri" w:eastAsia="Times New Roman" w:hAnsi="Calibri" w:cs="Times New Roman"/>
          <w:lang w:eastAsia="en-GB"/>
        </w:rPr>
        <w:t xml:space="preserve">wavelength to which it is attached </w:t>
      </w:r>
      <w:r w:rsidR="006F5F17">
        <w:rPr>
          <w:rFonts w:ascii="Calibri" w:eastAsia="Times New Roman" w:hAnsi="Calibri" w:cs="Times New Roman"/>
          <w:lang w:eastAsia="en-GB"/>
        </w:rPr>
        <w:t xml:space="preserve">in the </w:t>
      </w:r>
      <w:r w:rsidR="00614D1E">
        <w:rPr>
          <w:rFonts w:ascii="Calibri" w:eastAsia="Times New Roman" w:hAnsi="Calibri" w:cs="Times New Roman"/>
          <w:lang w:eastAsia="en-GB"/>
        </w:rPr>
        <w:t>frequency range up to 6kHz.</w:t>
      </w:r>
      <w:r w:rsidR="002D357A">
        <w:rPr>
          <w:rFonts w:ascii="Calibri" w:eastAsia="Times New Roman" w:hAnsi="Calibri" w:cs="Times New Roman"/>
          <w:lang w:eastAsia="en-GB"/>
        </w:rPr>
        <w:t xml:space="preserve"> </w:t>
      </w:r>
      <w:r w:rsidR="004E52AA">
        <w:rPr>
          <w:rFonts w:ascii="Calibri" w:eastAsia="Times New Roman" w:hAnsi="Calibri" w:cs="Times New Roman"/>
          <w:lang w:eastAsia="en-GB"/>
        </w:rPr>
        <w:t xml:space="preserve">This wavelength is determined as the reciprocal of the </w:t>
      </w:r>
      <w:r w:rsidR="00B53F64">
        <w:rPr>
          <w:rFonts w:ascii="Calibri" w:eastAsia="Times New Roman" w:hAnsi="Calibri" w:cs="Times New Roman"/>
          <w:lang w:eastAsia="en-GB"/>
        </w:rPr>
        <w:t xml:space="preserve">wavenumbers calculated with the </w:t>
      </w:r>
      <w:r w:rsidR="00BA455F">
        <w:rPr>
          <w:rFonts w:ascii="Calibri" w:eastAsia="Times New Roman" w:hAnsi="Calibri" w:cs="Times New Roman"/>
          <w:lang w:eastAsia="en-GB"/>
        </w:rPr>
        <w:t xml:space="preserve">dimensions and material properties </w:t>
      </w:r>
      <w:r w:rsidR="00843416">
        <w:rPr>
          <w:rFonts w:ascii="Calibri" w:eastAsia="Times New Roman" w:hAnsi="Calibri" w:cs="Times New Roman"/>
          <w:lang w:eastAsia="en-GB"/>
        </w:rPr>
        <w:t>described in</w:t>
      </w:r>
      <w:r w:rsidR="00AA4582">
        <w:rPr>
          <w:rFonts w:ascii="Calibri" w:eastAsia="Times New Roman" w:hAnsi="Calibri" w:cs="Times New Roman"/>
          <w:lang w:eastAsia="en-GB"/>
        </w:rPr>
        <w:t xml:space="preserve"> Section </w:t>
      </w:r>
      <w:r w:rsidR="00AA4582">
        <w:rPr>
          <w:rFonts w:ascii="Calibri" w:eastAsia="Times New Roman" w:hAnsi="Calibri" w:cs="Times New Roman"/>
          <w:lang w:eastAsia="en-GB"/>
        </w:rPr>
        <w:fldChar w:fldCharType="begin"/>
      </w:r>
      <w:r w:rsidR="00AA4582">
        <w:rPr>
          <w:rFonts w:ascii="Calibri" w:eastAsia="Times New Roman" w:hAnsi="Calibri" w:cs="Times New Roman"/>
          <w:lang w:eastAsia="en-GB"/>
        </w:rPr>
        <w:instrText xml:space="preserve"> REF _Ref140850401 \r \h </w:instrText>
      </w:r>
      <w:r w:rsidR="00AA4582">
        <w:rPr>
          <w:rFonts w:ascii="Calibri" w:eastAsia="Times New Roman" w:hAnsi="Calibri" w:cs="Times New Roman"/>
          <w:lang w:eastAsia="en-GB"/>
        </w:rPr>
      </w:r>
      <w:r w:rsidR="00AA4582">
        <w:rPr>
          <w:rFonts w:ascii="Calibri" w:eastAsia="Times New Roman" w:hAnsi="Calibri" w:cs="Times New Roman"/>
          <w:lang w:eastAsia="en-GB"/>
        </w:rPr>
        <w:fldChar w:fldCharType="separate"/>
      </w:r>
      <w:r w:rsidR="001720E9">
        <w:rPr>
          <w:rFonts w:ascii="Calibri" w:eastAsia="Times New Roman" w:hAnsi="Calibri" w:cs="Times New Roman"/>
          <w:cs/>
          <w:lang w:eastAsia="en-GB"/>
        </w:rPr>
        <w:t>‎</w:t>
      </w:r>
      <w:r w:rsidR="001720E9">
        <w:rPr>
          <w:rFonts w:ascii="Calibri" w:eastAsia="Times New Roman" w:hAnsi="Calibri" w:cs="Times New Roman"/>
          <w:lang w:eastAsia="en-GB"/>
        </w:rPr>
        <w:t>3.1</w:t>
      </w:r>
      <w:r w:rsidR="00AA4582">
        <w:rPr>
          <w:rFonts w:ascii="Calibri" w:eastAsia="Times New Roman" w:hAnsi="Calibri" w:cs="Times New Roman"/>
          <w:lang w:eastAsia="en-GB"/>
        </w:rPr>
        <w:fldChar w:fldCharType="end"/>
      </w:r>
      <w:r w:rsidR="00843416">
        <w:rPr>
          <w:rFonts w:ascii="Calibri" w:eastAsia="Times New Roman" w:hAnsi="Calibri" w:cs="Times New Roman"/>
          <w:lang w:eastAsia="en-GB"/>
        </w:rPr>
        <w:t>.</w:t>
      </w:r>
    </w:p>
    <w:p w:rsidR="00245DD7" w:rsidRPr="00245DD7" w:rsidRDefault="00245DD7" w:rsidP="00245DD7">
      <w:pPr>
        <w:spacing w:before="200" w:after="0" w:line="360" w:lineRule="atLeast"/>
        <w:jc w:val="both"/>
        <w:rPr>
          <w:rFonts w:ascii="Calibri" w:eastAsia="Times New Roman" w:hAnsi="Calibri" w:cs="Times New Roman"/>
        </w:rPr>
      </w:pPr>
      <w:r w:rsidRPr="00245DD7">
        <w:rPr>
          <w:rFonts w:ascii="Calibri" w:eastAsia="Times New Roman" w:hAnsi="Calibri" w:cs="Times New Roman"/>
          <w:lang w:eastAsia="en-US"/>
        </w:rPr>
        <w:t xml:space="preserve">Here a different section of the beam was considered, having the reference sensor distanced by 2.5 metres </w:t>
      </w:r>
      <w:r w:rsidR="00F05E77">
        <w:rPr>
          <w:rFonts w:ascii="Calibri" w:eastAsia="Times New Roman" w:hAnsi="Calibri" w:cs="Times New Roman"/>
          <w:lang w:eastAsia="en-US"/>
        </w:rPr>
        <w:t>from</w:t>
      </w:r>
      <w:r w:rsidRPr="00245DD7">
        <w:rPr>
          <w:rFonts w:ascii="Calibri" w:eastAsia="Times New Roman" w:hAnsi="Calibri" w:cs="Times New Roman"/>
          <w:lang w:eastAsia="en-US"/>
        </w:rPr>
        <w:t xml:space="preserve"> the closest measurement point. The nut was attached at a point 2.82 m away from the reference and the FRFs were obtained through a roving hammer test. </w:t>
      </w:r>
    </w:p>
    <w:p w:rsidR="00245DD7" w:rsidRPr="00245DD7" w:rsidRDefault="00245DD7" w:rsidP="00245DD7">
      <w:pPr>
        <w:spacing w:before="200" w:after="0" w:line="360" w:lineRule="atLeast"/>
        <w:jc w:val="both"/>
        <w:rPr>
          <w:rFonts w:ascii="Calibri" w:eastAsia="Times New Roman" w:hAnsi="Calibri" w:cs="Times New Roman"/>
          <w:lang w:eastAsia="en-US"/>
        </w:rPr>
      </w:pPr>
      <w:r w:rsidRPr="00245DD7">
        <w:rPr>
          <w:rFonts w:ascii="Calibri" w:eastAsia="Times New Roman" w:hAnsi="Calibri" w:cs="Times New Roman"/>
          <w:lang w:eastAsia="en-US"/>
        </w:rPr>
        <w:t xml:space="preserve">Both the </w:t>
      </w:r>
      <w:r w:rsidRPr="00245DD7">
        <w:rPr>
          <w:rFonts w:ascii="Calibri" w:eastAsia="Times New Roman" w:hAnsi="Calibri" w:cs="Times New Roman"/>
          <w:lang w:eastAsia="en-GB"/>
        </w:rPr>
        <w:t>pre-truncated Hilbert transform</w:t>
      </w:r>
      <w:r w:rsidRPr="00245DD7">
        <w:rPr>
          <w:rFonts w:ascii="Calibri" w:eastAsia="Times New Roman" w:hAnsi="Calibri" w:cs="Times New Roman"/>
          <w:lang w:eastAsia="en-US"/>
        </w:rPr>
        <w:t xml:space="preserve"> method and the modified </w:t>
      </w:r>
      <w:r w:rsidRPr="00245DD7">
        <w:rPr>
          <w:rFonts w:ascii="Calibri" w:eastAsia="Times New Roman" w:hAnsi="Calibri" w:cs="Times New Roman"/>
          <w:lang w:eastAsia="en-GB"/>
        </w:rPr>
        <w:t>Direct Quadrature</w:t>
      </w:r>
      <w:r w:rsidRPr="00245DD7">
        <w:rPr>
          <w:rFonts w:ascii="Calibri" w:eastAsia="Times New Roman" w:hAnsi="Calibri" w:cs="Times New Roman"/>
          <w:lang w:eastAsia="en-US"/>
        </w:rPr>
        <w:t xml:space="preserve"> were applied considering these FRFs yielding the results shown in </w:t>
      </w:r>
      <w:r w:rsidRPr="00245DD7">
        <w:rPr>
          <w:rFonts w:ascii="Calibri" w:eastAsia="Times New Roman" w:hAnsi="Calibri" w:cs="Times New Roman"/>
          <w:lang w:eastAsia="en-US"/>
        </w:rPr>
        <w:fldChar w:fldCharType="begin"/>
      </w:r>
      <w:r w:rsidRPr="00245DD7">
        <w:rPr>
          <w:rFonts w:ascii="Calibri" w:eastAsia="Times New Roman" w:hAnsi="Calibri" w:cs="Times New Roman"/>
          <w:lang w:eastAsia="en-US"/>
        </w:rPr>
        <w:instrText xml:space="preserve"> REF _Ref139386297 \h  \* MERGEFORMAT </w:instrText>
      </w:r>
      <w:r w:rsidRPr="00245DD7">
        <w:rPr>
          <w:rFonts w:ascii="Calibri" w:eastAsia="Times New Roman" w:hAnsi="Calibri" w:cs="Times New Roman"/>
          <w:lang w:eastAsia="en-US"/>
        </w:rPr>
      </w:r>
      <w:r w:rsidRPr="00245DD7">
        <w:rPr>
          <w:rFonts w:ascii="Calibri" w:eastAsia="Times New Roman" w:hAnsi="Calibri" w:cs="Times New Roman"/>
          <w:lang w:eastAsia="en-US"/>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12</w:t>
      </w:r>
      <w:r w:rsidRPr="00245DD7">
        <w:rPr>
          <w:rFonts w:ascii="Calibri" w:eastAsia="Times New Roman" w:hAnsi="Calibri" w:cs="Times New Roman"/>
          <w:lang w:eastAsia="en-US"/>
        </w:rPr>
        <w:fldChar w:fldCharType="end"/>
      </w:r>
      <w:r w:rsidRPr="00245DD7">
        <w:rPr>
          <w:rFonts w:ascii="Calibri" w:eastAsia="Times New Roman" w:hAnsi="Calibri" w:cs="Times New Roman"/>
          <w:lang w:eastAsia="en-US"/>
        </w:rPr>
        <w:t>.</w:t>
      </w:r>
    </w:p>
    <w:tbl>
      <w:tblPr>
        <w:tblStyle w:val="TableGrid"/>
        <w:tblW w:w="5434"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0"/>
        <w:gridCol w:w="4442"/>
      </w:tblGrid>
      <w:tr w:rsidR="00245DD7" w:rsidRPr="00245DD7" w:rsidTr="001720E9">
        <w:trPr>
          <w:trHeight w:val="2850"/>
          <w:jc w:val="center"/>
        </w:trPr>
        <w:tc>
          <w:tcPr>
            <w:tcW w:w="2597" w:type="pct"/>
          </w:tcPr>
          <w:p w:rsidR="00245DD7" w:rsidRPr="00245DD7" w:rsidRDefault="00245DD7" w:rsidP="00245DD7">
            <w:pPr>
              <w:spacing w:after="0" w:line="240" w:lineRule="auto"/>
              <w:jc w:val="both"/>
              <w:rPr>
                <w:lang w:eastAsia="en-GB"/>
              </w:rPr>
            </w:pPr>
            <w:r w:rsidRPr="00245DD7">
              <w:rPr>
                <w:noProof/>
              </w:rPr>
              <w:drawing>
                <wp:inline distT="0" distB="0" distL="0" distR="0" wp14:anchorId="525E7D91" wp14:editId="0E04034A">
                  <wp:extent cx="2559600" cy="1918800"/>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59600" cy="1918800"/>
                          </a:xfrm>
                          <a:prstGeom prst="rect">
                            <a:avLst/>
                          </a:prstGeom>
                        </pic:spPr>
                      </pic:pic>
                    </a:graphicData>
                  </a:graphic>
                </wp:inline>
              </w:drawing>
            </w:r>
          </w:p>
        </w:tc>
        <w:tc>
          <w:tcPr>
            <w:tcW w:w="2403" w:type="pct"/>
          </w:tcPr>
          <w:p w:rsidR="00245DD7" w:rsidRPr="00245DD7" w:rsidRDefault="00245DD7" w:rsidP="00245DD7">
            <w:pPr>
              <w:spacing w:after="0" w:line="240" w:lineRule="auto"/>
              <w:jc w:val="both"/>
              <w:rPr>
                <w:lang w:eastAsia="en-GB"/>
              </w:rPr>
            </w:pPr>
            <w:r w:rsidRPr="00245DD7">
              <w:rPr>
                <w:noProof/>
              </w:rPr>
              <w:drawing>
                <wp:inline distT="0" distB="0" distL="0" distR="0" wp14:anchorId="4AFED8AB" wp14:editId="2DCAE719">
                  <wp:extent cx="2746800" cy="2059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46800" cy="2059200"/>
                          </a:xfrm>
                          <a:prstGeom prst="rect">
                            <a:avLst/>
                          </a:prstGeom>
                        </pic:spPr>
                      </pic:pic>
                    </a:graphicData>
                  </a:graphic>
                </wp:inline>
              </w:drawing>
            </w:r>
          </w:p>
        </w:tc>
      </w:tr>
      <w:tr w:rsidR="00245DD7" w:rsidRPr="00245DD7" w:rsidTr="001720E9">
        <w:trPr>
          <w:trHeight w:val="430"/>
          <w:jc w:val="center"/>
        </w:trPr>
        <w:tc>
          <w:tcPr>
            <w:tcW w:w="2597" w:type="pct"/>
          </w:tcPr>
          <w:p w:rsidR="00245DD7" w:rsidRPr="00245DD7" w:rsidRDefault="00245DD7" w:rsidP="00245DD7">
            <w:pPr>
              <w:spacing w:after="0" w:line="240" w:lineRule="auto"/>
              <w:jc w:val="center"/>
              <w:rPr>
                <w:noProof/>
                <w:lang w:val="pt-BR" w:eastAsia="pt-BR"/>
              </w:rPr>
            </w:pPr>
            <w:r w:rsidRPr="00245DD7">
              <w:rPr>
                <w:noProof/>
                <w:lang w:val="pt-BR" w:eastAsia="pt-BR"/>
              </w:rPr>
              <w:t>a)</w:t>
            </w:r>
          </w:p>
        </w:tc>
        <w:tc>
          <w:tcPr>
            <w:tcW w:w="2403" w:type="pct"/>
          </w:tcPr>
          <w:p w:rsidR="00245DD7" w:rsidRPr="00245DD7" w:rsidRDefault="00245DD7" w:rsidP="00245DD7">
            <w:pPr>
              <w:spacing w:after="0" w:line="240" w:lineRule="auto"/>
              <w:jc w:val="center"/>
              <w:rPr>
                <w:noProof/>
                <w:lang w:val="pt-BR" w:eastAsia="pt-BR"/>
              </w:rPr>
            </w:pPr>
            <w:r w:rsidRPr="00245DD7">
              <w:rPr>
                <w:noProof/>
                <w:lang w:val="pt-BR" w:eastAsia="pt-BR"/>
              </w:rPr>
              <w:t>b)</w:t>
            </w:r>
          </w:p>
        </w:tc>
      </w:tr>
      <w:tr w:rsidR="00245DD7" w:rsidRPr="00245DD7" w:rsidTr="001720E9">
        <w:trPr>
          <w:trHeight w:val="3118"/>
          <w:jc w:val="center"/>
        </w:trPr>
        <w:tc>
          <w:tcPr>
            <w:tcW w:w="2597" w:type="pct"/>
          </w:tcPr>
          <w:p w:rsidR="00245DD7" w:rsidRPr="00245DD7" w:rsidRDefault="00245DD7" w:rsidP="00245DD7">
            <w:pPr>
              <w:spacing w:after="0" w:line="240" w:lineRule="auto"/>
              <w:jc w:val="both"/>
              <w:rPr>
                <w:lang w:eastAsia="en-GB"/>
              </w:rPr>
            </w:pPr>
            <w:r w:rsidRPr="00245DD7">
              <w:rPr>
                <w:noProof/>
              </w:rPr>
              <w:drawing>
                <wp:inline distT="0" distB="0" distL="0" distR="0" wp14:anchorId="5C106ECA" wp14:editId="7D772ADF">
                  <wp:extent cx="2588400" cy="1940400"/>
                  <wp:effectExtent l="0" t="0" r="254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88400" cy="1940400"/>
                          </a:xfrm>
                          <a:prstGeom prst="rect">
                            <a:avLst/>
                          </a:prstGeom>
                        </pic:spPr>
                      </pic:pic>
                    </a:graphicData>
                  </a:graphic>
                </wp:inline>
              </w:drawing>
            </w:r>
          </w:p>
        </w:tc>
        <w:tc>
          <w:tcPr>
            <w:tcW w:w="2403" w:type="pct"/>
          </w:tcPr>
          <w:p w:rsidR="00245DD7" w:rsidRPr="00245DD7" w:rsidRDefault="00245DD7" w:rsidP="00245DD7">
            <w:pPr>
              <w:spacing w:after="0" w:line="240" w:lineRule="auto"/>
              <w:jc w:val="both"/>
              <w:rPr>
                <w:lang w:eastAsia="en-GB"/>
              </w:rPr>
            </w:pPr>
            <w:r w:rsidRPr="00245DD7">
              <w:rPr>
                <w:noProof/>
              </w:rPr>
              <w:drawing>
                <wp:inline distT="0" distB="0" distL="0" distR="0" wp14:anchorId="5FB4B801" wp14:editId="3303D61B">
                  <wp:extent cx="2696400" cy="2023200"/>
                  <wp:effectExtent l="0" t="0" r="889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96400" cy="2023200"/>
                          </a:xfrm>
                          <a:prstGeom prst="rect">
                            <a:avLst/>
                          </a:prstGeom>
                        </pic:spPr>
                      </pic:pic>
                    </a:graphicData>
                  </a:graphic>
                </wp:inline>
              </w:drawing>
            </w:r>
          </w:p>
        </w:tc>
      </w:tr>
      <w:tr w:rsidR="00245DD7" w:rsidRPr="00245DD7" w:rsidTr="001720E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2597" w:type="pct"/>
            <w:tcBorders>
              <w:top w:val="nil"/>
              <w:left w:val="nil"/>
              <w:bottom w:val="nil"/>
              <w:right w:val="nil"/>
            </w:tcBorders>
          </w:tcPr>
          <w:p w:rsidR="00245DD7" w:rsidRPr="00245DD7" w:rsidRDefault="00245DD7" w:rsidP="00245DD7">
            <w:pPr>
              <w:spacing w:after="0" w:line="240" w:lineRule="auto"/>
              <w:jc w:val="center"/>
              <w:rPr>
                <w:noProof/>
                <w:lang w:val="pt-BR" w:eastAsia="pt-BR"/>
              </w:rPr>
            </w:pPr>
            <w:bookmarkStart w:id="63" w:name="_Ref129937439"/>
            <w:bookmarkStart w:id="64" w:name="_Toc135747221"/>
            <w:r w:rsidRPr="00245DD7">
              <w:rPr>
                <w:noProof/>
                <w:lang w:val="pt-BR" w:eastAsia="pt-BR"/>
              </w:rPr>
              <w:t>c)</w:t>
            </w:r>
          </w:p>
        </w:tc>
        <w:tc>
          <w:tcPr>
            <w:tcW w:w="2403" w:type="pct"/>
            <w:tcBorders>
              <w:top w:val="nil"/>
              <w:left w:val="nil"/>
              <w:bottom w:val="nil"/>
              <w:right w:val="nil"/>
            </w:tcBorders>
          </w:tcPr>
          <w:p w:rsidR="00245DD7" w:rsidRPr="00245DD7" w:rsidRDefault="00245DD7" w:rsidP="00245DD7">
            <w:pPr>
              <w:spacing w:after="0" w:line="240" w:lineRule="auto"/>
              <w:jc w:val="center"/>
              <w:rPr>
                <w:noProof/>
                <w:lang w:val="pt-BR" w:eastAsia="pt-BR"/>
              </w:rPr>
            </w:pPr>
            <w:r w:rsidRPr="00245DD7">
              <w:rPr>
                <w:noProof/>
                <w:lang w:val="pt-BR" w:eastAsia="pt-BR"/>
              </w:rPr>
              <w:t>d)</w:t>
            </w:r>
          </w:p>
        </w:tc>
      </w:tr>
    </w:tbl>
    <w:p w:rsidR="00245DD7" w:rsidRPr="00245DD7" w:rsidRDefault="00245DD7" w:rsidP="00245DD7">
      <w:pPr>
        <w:tabs>
          <w:tab w:val="left" w:pos="1418"/>
        </w:tabs>
        <w:spacing w:before="120" w:after="0" w:line="360" w:lineRule="atLeast"/>
        <w:contextualSpacing/>
        <w:jc w:val="both"/>
        <w:rPr>
          <w:rFonts w:ascii="Calibri" w:eastAsia="Times New Roman" w:hAnsi="Calibri" w:cs="Times New Roman"/>
          <w:szCs w:val="26"/>
          <w:lang w:eastAsia="en-US"/>
        </w:rPr>
      </w:pPr>
      <w:bookmarkStart w:id="65" w:name="_Ref139386297"/>
      <w:r w:rsidRPr="00245DD7">
        <w:rPr>
          <w:rFonts w:ascii="Calibri" w:eastAsia="Times New Roman" w:hAnsi="Calibri" w:cs="Times New Roman"/>
          <w:szCs w:val="26"/>
          <w:lang w:eastAsia="en-US"/>
        </w:rPr>
        <w:t xml:space="preserve">Figure </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Figure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12</w:t>
      </w:r>
      <w:r w:rsidRPr="00245DD7">
        <w:rPr>
          <w:rFonts w:ascii="Calibri" w:eastAsia="Times New Roman" w:hAnsi="Calibri" w:cs="Times New Roman"/>
          <w:szCs w:val="26"/>
          <w:lang w:eastAsia="en-US"/>
        </w:rPr>
        <w:fldChar w:fldCharType="end"/>
      </w:r>
      <w:bookmarkEnd w:id="63"/>
      <w:bookmarkEnd w:id="65"/>
      <w:r w:rsidRPr="00245DD7">
        <w:rPr>
          <w:rFonts w:ascii="Calibri" w:eastAsia="Times New Roman" w:hAnsi="Calibri" w:cs="Times New Roman"/>
          <w:szCs w:val="26"/>
          <w:lang w:eastAsia="en-US"/>
        </w:rPr>
        <w:t xml:space="preserve"> - Local wavenumber results from (a) pre-truncated Hilbert transform and (b) its top view, (c) modified </w:t>
      </w:r>
      <w:r w:rsidRPr="00245DD7">
        <w:rPr>
          <w:rFonts w:ascii="Calibri" w:eastAsia="Times New Roman" w:hAnsi="Calibri" w:cs="Times New Roman"/>
          <w:szCs w:val="26"/>
          <w:lang w:eastAsia="en-GB"/>
        </w:rPr>
        <w:t>Direct Quadrature</w:t>
      </w:r>
      <w:r w:rsidRPr="00245DD7">
        <w:rPr>
          <w:rFonts w:ascii="Calibri" w:eastAsia="Times New Roman" w:hAnsi="Calibri" w:cs="Times New Roman"/>
          <w:szCs w:val="26"/>
          <w:lang w:eastAsia="en-US"/>
        </w:rPr>
        <w:t xml:space="preserve"> method and (d) its top view. Position of nut</w:t>
      </w:r>
      <w:r w:rsidR="008C588F">
        <w:rPr>
          <w:rFonts w:ascii="Calibri" w:eastAsia="Times New Roman" w:hAnsi="Calibri" w:cs="Times New Roman"/>
          <w:szCs w:val="26"/>
          <w:lang w:eastAsia="en-US"/>
        </w:rPr>
        <w:t xml:space="preserve"> </w:t>
      </w:r>
      <w:r w:rsidR="008C588F" w:rsidRPr="00245DD7">
        <w:rPr>
          <w:rFonts w:ascii="Calibri" w:eastAsia="Times New Roman" w:hAnsi="Calibri" w:cs="Times New Roman"/>
          <w:szCs w:val="26"/>
          <w:lang w:eastAsia="en-US"/>
        </w:rPr>
        <w:t>(</w:t>
      </w:r>
      <m:oMath>
        <m:sSub>
          <m:sSubPr>
            <m:ctrlPr>
              <w:rPr>
                <w:rFonts w:ascii="Cambria Math" w:eastAsia="Times New Roman" w:hAnsi="Cambria Math" w:cs="Times New Roman"/>
                <w:i/>
                <w:szCs w:val="26"/>
                <w:lang w:eastAsia="en-US"/>
              </w:rPr>
            </m:ctrlPr>
          </m:sSubPr>
          <m:e>
            <m:r>
              <w:rPr>
                <w:rFonts w:ascii="Cambria Math" w:eastAsia="Times New Roman" w:hAnsi="Cambria Math" w:cs="Times New Roman"/>
                <w:szCs w:val="26"/>
                <w:lang w:eastAsia="en-US"/>
              </w:rPr>
              <m:t>x</m:t>
            </m:r>
          </m:e>
          <m:sub>
            <m:r>
              <w:rPr>
                <w:rFonts w:ascii="Cambria Math" w:eastAsia="Times New Roman" w:hAnsi="Cambria Math" w:cs="Times New Roman"/>
                <w:szCs w:val="26"/>
                <w:lang w:eastAsia="en-US"/>
              </w:rPr>
              <m:t>0</m:t>
            </m:r>
          </m:sub>
        </m:sSub>
        <m:r>
          <w:rPr>
            <w:rFonts w:ascii="Cambria Math" w:eastAsia="Times New Roman" w:hAnsi="Cambria Math" w:cs="Times New Roman"/>
            <w:szCs w:val="26"/>
            <w:lang w:eastAsia="en-US"/>
          </w:rPr>
          <m:t>=2.82</m:t>
        </m:r>
      </m:oMath>
      <w:r w:rsidR="008C588F" w:rsidRPr="00245DD7">
        <w:rPr>
          <w:rFonts w:ascii="Calibri" w:eastAsia="Times New Roman" w:hAnsi="Calibri" w:cs="Times New Roman"/>
          <w:szCs w:val="26"/>
          <w:lang w:eastAsia="en-US"/>
        </w:rPr>
        <w:t>m)</w:t>
      </w:r>
      <w:r w:rsidRPr="00245DD7">
        <w:rPr>
          <w:rFonts w:ascii="Calibri" w:eastAsia="Times New Roman" w:hAnsi="Calibri" w:cs="Times New Roman"/>
          <w:szCs w:val="26"/>
          <w:lang w:eastAsia="en-US"/>
        </w:rPr>
        <w:t xml:space="preserve"> indicated through (continuous black line) in (b) and (d). </w:t>
      </w:r>
      <w:bookmarkEnd w:id="64"/>
      <w:r w:rsidRPr="00245DD7">
        <w:rPr>
          <w:rFonts w:ascii="Calibri" w:eastAsia="Times New Roman" w:hAnsi="Calibri" w:cs="Times New Roman"/>
          <w:szCs w:val="26"/>
          <w:lang w:eastAsia="en-US"/>
        </w:rPr>
        <w:t xml:space="preserve">Colour thresholds of 6% for pre-truncated Hilbert transform and 10% for modified </w:t>
      </w:r>
      <w:r w:rsidRPr="00245DD7">
        <w:rPr>
          <w:rFonts w:ascii="Calibri" w:eastAsia="Times New Roman" w:hAnsi="Calibri" w:cs="Times New Roman"/>
          <w:szCs w:val="26"/>
          <w:lang w:eastAsia="en-GB"/>
        </w:rPr>
        <w:t>Direct Quadrature</w:t>
      </w:r>
      <w:r w:rsidRPr="00245DD7">
        <w:rPr>
          <w:rFonts w:ascii="Calibri" w:eastAsia="Times New Roman" w:hAnsi="Calibri" w:cs="Times New Roman"/>
          <w:szCs w:val="26"/>
          <w:lang w:eastAsia="en-US"/>
        </w:rPr>
        <w:t xml:space="preserve">. </w:t>
      </w:r>
    </w:p>
    <w:p w:rsidR="00245DD7" w:rsidRPr="00245DD7" w:rsidRDefault="00245DD7" w:rsidP="00245DD7">
      <w:pPr>
        <w:spacing w:before="200" w:after="0" w:line="360" w:lineRule="atLeast"/>
        <w:jc w:val="both"/>
        <w:rPr>
          <w:rFonts w:ascii="Calibri" w:eastAsia="Times New Roman" w:hAnsi="Calibri" w:cs="Times New Roman"/>
          <w:lang w:eastAsia="en-US"/>
        </w:rPr>
      </w:pPr>
      <w:r w:rsidRPr="00245DD7">
        <w:rPr>
          <w:rFonts w:ascii="Calibri" w:eastAsia="Times New Roman" w:hAnsi="Calibri" w:cs="Times New Roman"/>
          <w:lang w:eastAsia="en-US"/>
        </w:rPr>
        <w:t xml:space="preserve">These results show a visible increase in the wavenumbers at the position where the mass was added, evidenced by the match of the red region and black line on plots (c) and (d) of </w:t>
      </w:r>
      <w:r w:rsidRPr="00245DD7">
        <w:rPr>
          <w:rFonts w:ascii="Calibri" w:eastAsia="Times New Roman" w:hAnsi="Calibri" w:cs="Times New Roman"/>
          <w:lang w:eastAsia="en-US"/>
        </w:rPr>
        <w:fldChar w:fldCharType="begin"/>
      </w:r>
      <w:r w:rsidRPr="00245DD7">
        <w:rPr>
          <w:rFonts w:ascii="Calibri" w:eastAsia="Times New Roman" w:hAnsi="Calibri" w:cs="Times New Roman"/>
          <w:lang w:eastAsia="en-US"/>
        </w:rPr>
        <w:instrText xml:space="preserve"> REF _Ref139386297 \h </w:instrText>
      </w:r>
      <w:r w:rsidRPr="00245DD7">
        <w:rPr>
          <w:rFonts w:ascii="Calibri" w:eastAsia="Times New Roman" w:hAnsi="Calibri" w:cs="Times New Roman"/>
          <w:lang w:eastAsia="en-US"/>
        </w:rPr>
      </w:r>
      <w:r w:rsidRPr="00245DD7">
        <w:rPr>
          <w:rFonts w:ascii="Calibri" w:eastAsia="Times New Roman" w:hAnsi="Calibri" w:cs="Times New Roman"/>
          <w:lang w:eastAsia="en-US"/>
        </w:rPr>
        <w:fldChar w:fldCharType="separate"/>
      </w:r>
      <w:r w:rsidR="001720E9" w:rsidRPr="00245DD7">
        <w:rPr>
          <w:rFonts w:ascii="Calibri" w:eastAsia="Times New Roman" w:hAnsi="Calibri" w:cs="Times New Roman"/>
          <w:szCs w:val="26"/>
          <w:lang w:eastAsia="en-US"/>
        </w:rPr>
        <w:t xml:space="preserve">Figure </w:t>
      </w:r>
      <w:r w:rsidR="001720E9">
        <w:rPr>
          <w:rFonts w:ascii="Calibri" w:eastAsia="Times New Roman" w:hAnsi="Calibri" w:cs="Times New Roman"/>
          <w:noProof/>
          <w:szCs w:val="26"/>
          <w:lang w:eastAsia="en-US"/>
        </w:rPr>
        <w:t>12</w:t>
      </w:r>
      <w:r w:rsidRPr="00245DD7">
        <w:rPr>
          <w:rFonts w:ascii="Calibri" w:eastAsia="Times New Roman" w:hAnsi="Calibri" w:cs="Times New Roman"/>
          <w:lang w:eastAsia="en-US"/>
        </w:rPr>
        <w:fldChar w:fldCharType="end"/>
      </w:r>
      <w:r w:rsidRPr="00245DD7">
        <w:rPr>
          <w:rFonts w:ascii="Calibri" w:eastAsia="Times New Roman" w:hAnsi="Calibri" w:cs="Times New Roman"/>
          <w:lang w:eastAsia="en-US"/>
        </w:rPr>
        <w:t xml:space="preserve">. Thus showing that the mass could be located through both methods. </w:t>
      </w:r>
    </w:p>
    <w:p w:rsidR="00245DD7" w:rsidRPr="00245DD7" w:rsidRDefault="00245DD7" w:rsidP="00245DD7">
      <w:pPr>
        <w:spacing w:before="200" w:after="0" w:line="360" w:lineRule="atLeast"/>
        <w:jc w:val="both"/>
        <w:rPr>
          <w:rFonts w:ascii="Calibri" w:eastAsia="Times New Roman" w:hAnsi="Calibri" w:cs="Times New Roman"/>
          <w:lang w:eastAsia="en-US"/>
        </w:rPr>
      </w:pPr>
      <w:r w:rsidRPr="00245DD7">
        <w:rPr>
          <w:rFonts w:ascii="Calibri" w:eastAsia="Times New Roman" w:hAnsi="Calibri" w:cs="Times New Roman"/>
          <w:lang w:eastAsia="en-US"/>
        </w:rPr>
        <w:t xml:space="preserve">There are visible deviations in the wavenumbers at a distance around 3 and 3.2 m from the reference, shown in green on the plots, which are not associated </w:t>
      </w:r>
      <w:r w:rsidR="0008024E">
        <w:rPr>
          <w:rFonts w:ascii="Calibri" w:eastAsia="Times New Roman" w:hAnsi="Calibri" w:cs="Times New Roman"/>
          <w:lang w:eastAsia="en-US"/>
        </w:rPr>
        <w:t>with</w:t>
      </w:r>
      <w:r w:rsidRPr="00245DD7">
        <w:rPr>
          <w:rFonts w:ascii="Calibri" w:eastAsia="Times New Roman" w:hAnsi="Calibri" w:cs="Times New Roman"/>
          <w:lang w:eastAsia="en-US"/>
        </w:rPr>
        <w:t xml:space="preserve"> any external structural change. No further investigation was performed to determine whether it is associated </w:t>
      </w:r>
      <w:r w:rsidR="0008024E">
        <w:rPr>
          <w:rFonts w:ascii="Calibri" w:eastAsia="Times New Roman" w:hAnsi="Calibri" w:cs="Times New Roman"/>
          <w:lang w:eastAsia="en-US"/>
        </w:rPr>
        <w:t>with</w:t>
      </w:r>
      <w:r w:rsidRPr="00245DD7">
        <w:rPr>
          <w:rFonts w:ascii="Calibri" w:eastAsia="Times New Roman" w:hAnsi="Calibri" w:cs="Times New Roman"/>
          <w:lang w:eastAsia="en-US"/>
        </w:rPr>
        <w:t xml:space="preserve"> noise or some internal property of the waveguide. Nonetheless, it is possible to conclude that if the structural change that is to be located through this method does not provoke a significant change in the wavenumbers, then it is possible that deviations brought by other factors such as noise or other differences in local properties might be evidenced and make a proper localisation of the structural change more difficult. </w:t>
      </w:r>
    </w:p>
    <w:p w:rsidR="00245DD7" w:rsidRPr="00245DD7" w:rsidRDefault="00245DD7" w:rsidP="00245DD7">
      <w:pPr>
        <w:spacing w:before="200" w:after="0" w:line="360" w:lineRule="atLeast"/>
        <w:jc w:val="both"/>
        <w:rPr>
          <w:rFonts w:ascii="Calibri" w:eastAsia="Times New Roman" w:hAnsi="Calibri" w:cs="Times New Roman"/>
          <w:lang w:eastAsia="en-US"/>
        </w:rPr>
      </w:pPr>
      <w:r w:rsidRPr="00245DD7">
        <w:rPr>
          <w:rFonts w:ascii="Calibri" w:eastAsia="Times New Roman" w:hAnsi="Calibri" w:cs="Times New Roman"/>
          <w:lang w:eastAsia="en-US"/>
        </w:rPr>
        <w:t>Comparing the results of both methods, the main difference lies in the magnitude of the variation of the wavenumbers along the spatial locations. Even setting a higher colour threshold of 10% for the modified Direct Quadrature, versus 6% for the pre-truncated Hilbert Transform, the deviations at position around 3.2 m are dominant up to 2 kHz though that method.</w:t>
      </w:r>
    </w:p>
    <w:p w:rsidR="00245DD7" w:rsidRPr="00245DD7" w:rsidRDefault="00245DD7" w:rsidP="00245DD7">
      <w:pPr>
        <w:spacing w:before="200" w:after="0" w:line="360" w:lineRule="atLeast"/>
        <w:jc w:val="both"/>
        <w:rPr>
          <w:rFonts w:ascii="Calibri" w:eastAsia="Times New Roman" w:hAnsi="Calibri" w:cs="Times New Roman"/>
          <w:b/>
          <w:bCs/>
          <w:lang w:eastAsia="en-GB"/>
        </w:rPr>
      </w:pPr>
      <w:r w:rsidRPr="00245DD7">
        <w:rPr>
          <w:rFonts w:ascii="Calibri" w:eastAsia="Times New Roman" w:hAnsi="Calibri" w:cs="Times New Roman"/>
          <w:b/>
          <w:bCs/>
          <w:lang w:eastAsia="en-GB"/>
        </w:rPr>
        <w:t>Test case III – Infinite beam and the supporting string</w:t>
      </w:r>
    </w:p>
    <w:p w:rsidR="00245DD7" w:rsidRDefault="00245DD7" w:rsidP="00245DD7">
      <w:pPr>
        <w:spacing w:before="200" w:after="0" w:line="360" w:lineRule="atLeast"/>
        <w:jc w:val="both"/>
        <w:rPr>
          <w:rFonts w:ascii="Calibri" w:eastAsia="Times New Roman" w:hAnsi="Calibri" w:cs="Times New Roman"/>
          <w:lang w:eastAsia="en-US"/>
        </w:rPr>
      </w:pPr>
      <w:r w:rsidRPr="00245DD7">
        <w:rPr>
          <w:rFonts w:ascii="Calibri" w:eastAsia="Times New Roman" w:hAnsi="Calibri" w:cs="Times New Roman"/>
          <w:lang w:eastAsia="en-US"/>
        </w:rPr>
        <w:t xml:space="preserve">In test case III, the string used to support the beam was considered as an alternative type of discontinuity in the waveguide. Once again, the proposed methods are applied with the means of locating the string that is used to support the beam. The </w:t>
      </w:r>
      <w:r w:rsidRPr="00245DD7">
        <w:rPr>
          <w:rFonts w:ascii="Calibri" w:eastAsia="Times New Roman" w:hAnsi="Calibri" w:cs="Times New Roman"/>
          <w:lang w:eastAsia="en-GB"/>
        </w:rPr>
        <w:t xml:space="preserve">pre-truncated Hilbert transform </w:t>
      </w:r>
      <w:r w:rsidRPr="00245DD7">
        <w:rPr>
          <w:rFonts w:ascii="Calibri" w:eastAsia="Times New Roman" w:hAnsi="Calibri" w:cs="Times New Roman"/>
          <w:lang w:eastAsia="en-US"/>
        </w:rPr>
        <w:t xml:space="preserve">method and the modified </w:t>
      </w:r>
      <w:r w:rsidRPr="00245DD7">
        <w:rPr>
          <w:rFonts w:ascii="Calibri" w:eastAsia="Times New Roman" w:hAnsi="Calibri" w:cs="Times New Roman"/>
          <w:lang w:eastAsia="en-GB"/>
        </w:rPr>
        <w:t>Direct Quadrature</w:t>
      </w:r>
      <w:r w:rsidRPr="00245DD7">
        <w:rPr>
          <w:rFonts w:ascii="Calibri" w:eastAsia="Times New Roman" w:hAnsi="Calibri" w:cs="Times New Roman"/>
          <w:lang w:eastAsia="en-US"/>
        </w:rPr>
        <w:t xml:space="preserve"> method applied to the obtained FRFs resulting in the surfaces shown in </w:t>
      </w:r>
      <w:r w:rsidRPr="00245DD7">
        <w:rPr>
          <w:rFonts w:ascii="Calibri" w:eastAsia="Times New Roman" w:hAnsi="Calibri" w:cs="Times New Roman"/>
          <w:lang w:eastAsia="en-US"/>
        </w:rPr>
        <w:fldChar w:fldCharType="begin"/>
      </w:r>
      <w:r w:rsidRPr="00245DD7">
        <w:rPr>
          <w:rFonts w:ascii="Calibri" w:eastAsia="Times New Roman" w:hAnsi="Calibri" w:cs="Times New Roman"/>
          <w:lang w:eastAsia="en-US"/>
        </w:rPr>
        <w:instrText xml:space="preserve"> REF _Ref139386365 \h  \* MERGEFORMAT </w:instrText>
      </w:r>
      <w:r w:rsidRPr="00245DD7">
        <w:rPr>
          <w:rFonts w:ascii="Calibri" w:eastAsia="Times New Roman" w:hAnsi="Calibri" w:cs="Times New Roman"/>
          <w:lang w:eastAsia="en-US"/>
        </w:rPr>
      </w:r>
      <w:r w:rsidRPr="00245DD7">
        <w:rPr>
          <w:rFonts w:ascii="Calibri" w:eastAsia="Times New Roman" w:hAnsi="Calibri" w:cs="Times New Roman"/>
          <w:lang w:eastAsia="en-US"/>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13</w:t>
      </w:r>
      <w:r w:rsidRPr="00245DD7">
        <w:rPr>
          <w:rFonts w:ascii="Calibri" w:eastAsia="Times New Roman" w:hAnsi="Calibri" w:cs="Times New Roman"/>
          <w:lang w:eastAsia="en-US"/>
        </w:rPr>
        <w:fldChar w:fldCharType="end"/>
      </w:r>
      <w:r w:rsidRPr="00245DD7">
        <w:rPr>
          <w:rFonts w:ascii="Calibri" w:eastAsia="Times New Roman" w:hAnsi="Calibri" w:cs="Times New Roman"/>
          <w:lang w:eastAsia="en-US"/>
        </w:rPr>
        <w:t>.</w:t>
      </w:r>
    </w:p>
    <w:p w:rsidR="00BE1506" w:rsidRPr="00245DD7" w:rsidRDefault="00BE1506" w:rsidP="00BE1506">
      <w:pPr>
        <w:spacing w:before="200" w:after="0" w:line="360" w:lineRule="atLeast"/>
        <w:jc w:val="both"/>
        <w:rPr>
          <w:rFonts w:ascii="Calibri" w:eastAsia="Times New Roman" w:hAnsi="Calibri" w:cs="Times New Roman"/>
          <w:lang w:eastAsia="en-US"/>
        </w:rPr>
      </w:pPr>
      <w:r w:rsidRPr="00245DD7">
        <w:rPr>
          <w:rFonts w:ascii="Calibri" w:eastAsia="Times New Roman" w:hAnsi="Calibri" w:cs="Times New Roman"/>
          <w:lang w:eastAsia="en-US"/>
        </w:rPr>
        <w:t xml:space="preserve">The effect of the supporting string on the local wavenumbers is discernible in the results shown in </w:t>
      </w:r>
      <w:r w:rsidRPr="00245DD7">
        <w:rPr>
          <w:rFonts w:ascii="Calibri" w:eastAsia="Times New Roman" w:hAnsi="Calibri" w:cs="Times New Roman"/>
          <w:lang w:eastAsia="en-US"/>
        </w:rPr>
        <w:fldChar w:fldCharType="begin"/>
      </w:r>
      <w:r w:rsidRPr="00245DD7">
        <w:rPr>
          <w:rFonts w:ascii="Calibri" w:eastAsia="Times New Roman" w:hAnsi="Calibri" w:cs="Times New Roman"/>
          <w:lang w:eastAsia="en-US"/>
        </w:rPr>
        <w:instrText xml:space="preserve"> REF _Ref139386365 \h  \* MERGEFORMAT </w:instrText>
      </w:r>
      <w:r w:rsidRPr="00245DD7">
        <w:rPr>
          <w:rFonts w:ascii="Calibri" w:eastAsia="Times New Roman" w:hAnsi="Calibri" w:cs="Times New Roman"/>
          <w:lang w:eastAsia="en-US"/>
        </w:rPr>
      </w:r>
      <w:r w:rsidRPr="00245DD7">
        <w:rPr>
          <w:rFonts w:ascii="Calibri" w:eastAsia="Times New Roman" w:hAnsi="Calibri" w:cs="Times New Roman"/>
          <w:lang w:eastAsia="en-US"/>
        </w:rPr>
        <w:fldChar w:fldCharType="separate"/>
      </w:r>
      <w:r w:rsidR="001720E9" w:rsidRPr="003445C9">
        <w:rPr>
          <w:rFonts w:ascii="Calibri" w:eastAsia="Times New Roman" w:hAnsi="Calibri" w:cs="Times New Roman"/>
          <w:szCs w:val="26"/>
          <w:lang w:eastAsia="en-US"/>
        </w:rPr>
        <w:t xml:space="preserve">Figure </w:t>
      </w:r>
      <w:r w:rsidR="001720E9" w:rsidRPr="003445C9">
        <w:rPr>
          <w:rFonts w:ascii="Calibri" w:eastAsia="Times New Roman" w:hAnsi="Calibri" w:cs="Times New Roman"/>
          <w:noProof/>
          <w:szCs w:val="26"/>
          <w:lang w:eastAsia="en-US"/>
        </w:rPr>
        <w:t>13</w:t>
      </w:r>
      <w:r w:rsidRPr="00245DD7">
        <w:rPr>
          <w:rFonts w:ascii="Calibri" w:eastAsia="Times New Roman" w:hAnsi="Calibri" w:cs="Times New Roman"/>
          <w:lang w:eastAsia="en-US"/>
        </w:rPr>
        <w:fldChar w:fldCharType="end"/>
      </w:r>
      <w:r w:rsidRPr="00245DD7">
        <w:rPr>
          <w:rFonts w:ascii="Calibri" w:eastAsia="Times New Roman" w:hAnsi="Calibri" w:cs="Times New Roman"/>
          <w:lang w:eastAsia="en-US"/>
        </w:rPr>
        <w:t>. As it happens for the added point mass, there is an increase in the estimated local wavenumber associated with the supporting string and in this case, no spurious positions are evidenced in the plot.</w:t>
      </w:r>
    </w:p>
    <w:p w:rsidR="00BE1506" w:rsidRPr="00245DD7" w:rsidRDefault="00BE1506" w:rsidP="00BE1506">
      <w:pPr>
        <w:spacing w:before="200" w:after="0" w:line="360" w:lineRule="atLeast"/>
        <w:jc w:val="both"/>
        <w:rPr>
          <w:rFonts w:ascii="Calibri" w:eastAsia="Times New Roman" w:hAnsi="Calibri" w:cs="Times New Roman"/>
          <w:lang w:eastAsia="en-US"/>
        </w:rPr>
      </w:pPr>
      <w:r w:rsidRPr="00245DD7">
        <w:rPr>
          <w:rFonts w:ascii="Calibri" w:eastAsia="Times New Roman" w:hAnsi="Calibri" w:cs="Times New Roman"/>
          <w:lang w:eastAsia="en-US"/>
        </w:rPr>
        <w:t xml:space="preserve">There is a slight offset between the position of the maximal wavenumber deviation and the true position of the string of approximately 1 cm, which would yield a 0.4% error in the localisation, at medium to higher frequencies </w:t>
      </w:r>
      <w:r w:rsidR="00B248AA">
        <w:rPr>
          <w:rFonts w:ascii="Calibri" w:eastAsia="Times New Roman" w:hAnsi="Calibri" w:cs="Times New Roman"/>
          <w:lang w:eastAsia="en-US"/>
        </w:rPr>
        <w:t>for</w:t>
      </w:r>
      <w:r w:rsidRPr="00245DD7">
        <w:rPr>
          <w:rFonts w:ascii="Calibri" w:eastAsia="Times New Roman" w:hAnsi="Calibri" w:cs="Times New Roman"/>
          <w:lang w:eastAsia="en-US"/>
        </w:rPr>
        <w:t xml:space="preserve"> the </w:t>
      </w:r>
      <w:r w:rsidRPr="00245DD7">
        <w:rPr>
          <w:rFonts w:ascii="Calibri" w:eastAsia="Times New Roman" w:hAnsi="Calibri" w:cs="Times New Roman"/>
          <w:lang w:eastAsia="en-GB"/>
        </w:rPr>
        <w:t>pre-truncated Hilbert transform</w:t>
      </w:r>
      <w:r w:rsidRPr="00245DD7">
        <w:rPr>
          <w:rFonts w:ascii="Calibri" w:eastAsia="Times New Roman" w:hAnsi="Calibri" w:cs="Times New Roman"/>
          <w:lang w:eastAsia="en-US"/>
        </w:rPr>
        <w:t xml:space="preserve"> method and throughout the frequency spectrum of the </w:t>
      </w:r>
      <w:r w:rsidRPr="00245DD7">
        <w:rPr>
          <w:rFonts w:ascii="Calibri" w:eastAsia="Times New Roman" w:hAnsi="Calibri" w:cs="Times New Roman"/>
          <w:lang w:eastAsia="en-GB"/>
        </w:rPr>
        <w:t>Direct Quadrature</w:t>
      </w:r>
      <w:r w:rsidRPr="00245DD7">
        <w:rPr>
          <w:rFonts w:ascii="Calibri" w:eastAsia="Times New Roman" w:hAnsi="Calibri" w:cs="Times New Roman"/>
          <w:lang w:eastAsia="en-US"/>
        </w:rPr>
        <w:t xml:space="preserve"> method results. Due to the low magnitude of the error, this </w:t>
      </w:r>
      <w:r w:rsidR="00B248AA">
        <w:rPr>
          <w:rFonts w:ascii="Calibri" w:eastAsia="Times New Roman" w:hAnsi="Calibri" w:cs="Times New Roman"/>
          <w:lang w:eastAsia="en-US"/>
        </w:rPr>
        <w:t>wa</w:t>
      </w:r>
      <w:r w:rsidRPr="00245DD7">
        <w:rPr>
          <w:rFonts w:ascii="Calibri" w:eastAsia="Times New Roman" w:hAnsi="Calibri" w:cs="Times New Roman"/>
          <w:lang w:eastAsia="en-US"/>
        </w:rPr>
        <w:t>s not further investigated in this work.</w:t>
      </w:r>
    </w:p>
    <w:p w:rsidR="00BE1506" w:rsidRPr="00245DD7" w:rsidRDefault="00BE1506" w:rsidP="00245DD7">
      <w:pPr>
        <w:spacing w:before="200" w:after="0" w:line="360" w:lineRule="atLeast"/>
        <w:jc w:val="both"/>
        <w:rPr>
          <w:rFonts w:ascii="Calibri" w:eastAsia="Times New Roman" w:hAnsi="Calibri" w:cs="Times New Roman"/>
          <w:lang w:eastAsia="en-US"/>
        </w:rPr>
      </w:pPr>
    </w:p>
    <w:tbl>
      <w:tblPr>
        <w:tblStyle w:val="TableGrid"/>
        <w:tblW w:w="5434"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436"/>
      </w:tblGrid>
      <w:tr w:rsidR="00245DD7" w:rsidRPr="00245DD7" w:rsidTr="001720E9">
        <w:trPr>
          <w:trHeight w:val="2850"/>
          <w:jc w:val="center"/>
        </w:trPr>
        <w:tc>
          <w:tcPr>
            <w:tcW w:w="2600" w:type="pct"/>
          </w:tcPr>
          <w:p w:rsidR="00245DD7" w:rsidRPr="00245DD7" w:rsidRDefault="00245DD7" w:rsidP="00245DD7">
            <w:pPr>
              <w:spacing w:after="0" w:line="240" w:lineRule="auto"/>
              <w:jc w:val="both"/>
              <w:rPr>
                <w:lang w:eastAsia="en-GB"/>
              </w:rPr>
            </w:pPr>
            <w:r w:rsidRPr="00245DD7">
              <w:rPr>
                <w:noProof/>
              </w:rPr>
              <w:drawing>
                <wp:inline distT="0" distB="0" distL="0" distR="0" wp14:anchorId="3539982F" wp14:editId="7D901CC3">
                  <wp:extent cx="2527852" cy="1895889"/>
                  <wp:effectExtent l="0" t="0" r="635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38060" cy="1903545"/>
                          </a:xfrm>
                          <a:prstGeom prst="rect">
                            <a:avLst/>
                          </a:prstGeom>
                        </pic:spPr>
                      </pic:pic>
                    </a:graphicData>
                  </a:graphic>
                </wp:inline>
              </w:drawing>
            </w:r>
          </w:p>
        </w:tc>
        <w:tc>
          <w:tcPr>
            <w:tcW w:w="2400" w:type="pct"/>
          </w:tcPr>
          <w:p w:rsidR="00245DD7" w:rsidRPr="00245DD7" w:rsidRDefault="00245DD7" w:rsidP="00245DD7">
            <w:pPr>
              <w:spacing w:after="0" w:line="240" w:lineRule="auto"/>
              <w:jc w:val="both"/>
              <w:rPr>
                <w:lang w:eastAsia="en-GB"/>
              </w:rPr>
            </w:pPr>
            <w:r w:rsidRPr="00245DD7">
              <w:rPr>
                <w:noProof/>
              </w:rPr>
              <w:drawing>
                <wp:inline distT="0" distB="0" distL="0" distR="0" wp14:anchorId="1CAC4EF1" wp14:editId="195D2ED2">
                  <wp:extent cx="2743200" cy="2055600"/>
                  <wp:effectExtent l="0" t="0" r="0" b="190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43200" cy="2055600"/>
                          </a:xfrm>
                          <a:prstGeom prst="rect">
                            <a:avLst/>
                          </a:prstGeom>
                        </pic:spPr>
                      </pic:pic>
                    </a:graphicData>
                  </a:graphic>
                </wp:inline>
              </w:drawing>
            </w:r>
          </w:p>
        </w:tc>
      </w:tr>
      <w:tr w:rsidR="00245DD7" w:rsidRPr="00245DD7" w:rsidTr="001720E9">
        <w:trPr>
          <w:trHeight w:val="430"/>
          <w:jc w:val="center"/>
        </w:trPr>
        <w:tc>
          <w:tcPr>
            <w:tcW w:w="2600" w:type="pct"/>
          </w:tcPr>
          <w:p w:rsidR="00245DD7" w:rsidRPr="00245DD7" w:rsidRDefault="00245DD7" w:rsidP="00245DD7">
            <w:pPr>
              <w:spacing w:after="0" w:line="240" w:lineRule="auto"/>
              <w:jc w:val="center"/>
              <w:rPr>
                <w:noProof/>
                <w:lang w:val="pt-BR" w:eastAsia="pt-BR"/>
              </w:rPr>
            </w:pPr>
            <w:r w:rsidRPr="00245DD7">
              <w:rPr>
                <w:noProof/>
                <w:lang w:val="pt-BR" w:eastAsia="pt-BR"/>
              </w:rPr>
              <w:t>a)</w:t>
            </w:r>
          </w:p>
        </w:tc>
        <w:tc>
          <w:tcPr>
            <w:tcW w:w="2400" w:type="pct"/>
          </w:tcPr>
          <w:p w:rsidR="00245DD7" w:rsidRPr="00245DD7" w:rsidRDefault="00245DD7" w:rsidP="00245DD7">
            <w:pPr>
              <w:spacing w:after="0" w:line="240" w:lineRule="auto"/>
              <w:jc w:val="center"/>
              <w:rPr>
                <w:noProof/>
                <w:lang w:val="pt-BR" w:eastAsia="pt-BR"/>
              </w:rPr>
            </w:pPr>
            <w:r w:rsidRPr="00245DD7">
              <w:rPr>
                <w:noProof/>
                <w:lang w:val="pt-BR" w:eastAsia="pt-BR"/>
              </w:rPr>
              <w:t>b)</w:t>
            </w:r>
          </w:p>
        </w:tc>
      </w:tr>
      <w:tr w:rsidR="00245DD7" w:rsidRPr="00245DD7" w:rsidTr="001720E9">
        <w:trPr>
          <w:trHeight w:val="3118"/>
          <w:jc w:val="center"/>
        </w:trPr>
        <w:tc>
          <w:tcPr>
            <w:tcW w:w="2600" w:type="pct"/>
          </w:tcPr>
          <w:p w:rsidR="00245DD7" w:rsidRPr="00245DD7" w:rsidRDefault="00245DD7" w:rsidP="00245DD7">
            <w:pPr>
              <w:spacing w:after="0" w:line="240" w:lineRule="auto"/>
              <w:jc w:val="both"/>
              <w:rPr>
                <w:lang w:eastAsia="en-GB"/>
              </w:rPr>
            </w:pPr>
            <w:r w:rsidRPr="00245DD7">
              <w:rPr>
                <w:noProof/>
              </w:rPr>
              <w:drawing>
                <wp:inline distT="0" distB="0" distL="0" distR="0" wp14:anchorId="26D9FBC4" wp14:editId="139C6100">
                  <wp:extent cx="2595600" cy="19476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95600" cy="1947600"/>
                          </a:xfrm>
                          <a:prstGeom prst="rect">
                            <a:avLst/>
                          </a:prstGeom>
                        </pic:spPr>
                      </pic:pic>
                    </a:graphicData>
                  </a:graphic>
                </wp:inline>
              </w:drawing>
            </w:r>
          </w:p>
        </w:tc>
        <w:tc>
          <w:tcPr>
            <w:tcW w:w="2400" w:type="pct"/>
          </w:tcPr>
          <w:p w:rsidR="00245DD7" w:rsidRPr="00245DD7" w:rsidRDefault="00245DD7" w:rsidP="00245DD7">
            <w:pPr>
              <w:spacing w:after="0" w:line="240" w:lineRule="auto"/>
              <w:jc w:val="both"/>
              <w:rPr>
                <w:lang w:eastAsia="en-GB"/>
              </w:rPr>
            </w:pPr>
            <w:r w:rsidRPr="00245DD7">
              <w:rPr>
                <w:noProof/>
              </w:rPr>
              <w:drawing>
                <wp:inline distT="0" distB="0" distL="0" distR="0" wp14:anchorId="71420BD2" wp14:editId="0DCC7ACB">
                  <wp:extent cx="2743200" cy="2055600"/>
                  <wp:effectExtent l="0" t="0" r="0" b="190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43200" cy="2055600"/>
                          </a:xfrm>
                          <a:prstGeom prst="rect">
                            <a:avLst/>
                          </a:prstGeom>
                        </pic:spPr>
                      </pic:pic>
                    </a:graphicData>
                  </a:graphic>
                </wp:inline>
              </w:drawing>
            </w:r>
          </w:p>
        </w:tc>
      </w:tr>
      <w:tr w:rsidR="00245DD7" w:rsidRPr="00245DD7" w:rsidTr="001720E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2600" w:type="pct"/>
            <w:tcBorders>
              <w:top w:val="nil"/>
              <w:left w:val="nil"/>
              <w:bottom w:val="nil"/>
              <w:right w:val="nil"/>
            </w:tcBorders>
          </w:tcPr>
          <w:p w:rsidR="00245DD7" w:rsidRPr="00245DD7" w:rsidRDefault="00245DD7" w:rsidP="00245DD7">
            <w:pPr>
              <w:spacing w:after="0" w:line="240" w:lineRule="auto"/>
              <w:jc w:val="center"/>
              <w:rPr>
                <w:noProof/>
                <w:lang w:val="pt-BR" w:eastAsia="pt-BR"/>
              </w:rPr>
            </w:pPr>
            <w:bookmarkStart w:id="66" w:name="_Ref131165320"/>
            <w:bookmarkStart w:id="67" w:name="_Toc135747224"/>
            <w:r w:rsidRPr="00245DD7">
              <w:rPr>
                <w:noProof/>
                <w:lang w:val="pt-BR" w:eastAsia="pt-BR"/>
              </w:rPr>
              <w:t>c)</w:t>
            </w:r>
          </w:p>
        </w:tc>
        <w:tc>
          <w:tcPr>
            <w:tcW w:w="2400" w:type="pct"/>
            <w:tcBorders>
              <w:top w:val="nil"/>
              <w:left w:val="nil"/>
              <w:bottom w:val="nil"/>
              <w:right w:val="nil"/>
            </w:tcBorders>
          </w:tcPr>
          <w:p w:rsidR="00245DD7" w:rsidRPr="00245DD7" w:rsidRDefault="00245DD7" w:rsidP="00245DD7">
            <w:pPr>
              <w:spacing w:after="0" w:line="240" w:lineRule="auto"/>
              <w:jc w:val="center"/>
              <w:rPr>
                <w:noProof/>
                <w:lang w:val="pt-BR" w:eastAsia="pt-BR"/>
              </w:rPr>
            </w:pPr>
            <w:r w:rsidRPr="00245DD7">
              <w:rPr>
                <w:noProof/>
                <w:lang w:val="pt-BR" w:eastAsia="pt-BR"/>
              </w:rPr>
              <w:t>d)</w:t>
            </w:r>
          </w:p>
        </w:tc>
      </w:tr>
    </w:tbl>
    <w:p w:rsidR="00245DD7" w:rsidRPr="00245DD7" w:rsidRDefault="00245DD7" w:rsidP="00245DD7">
      <w:pPr>
        <w:tabs>
          <w:tab w:val="left" w:pos="1418"/>
        </w:tabs>
        <w:spacing w:before="120" w:after="0" w:line="360" w:lineRule="atLeast"/>
        <w:contextualSpacing/>
        <w:jc w:val="both"/>
        <w:rPr>
          <w:rFonts w:ascii="Calibri" w:eastAsia="Times New Roman" w:hAnsi="Calibri" w:cs="Times New Roman"/>
          <w:szCs w:val="26"/>
          <w:lang w:eastAsia="en-US"/>
        </w:rPr>
      </w:pPr>
      <w:bookmarkStart w:id="68" w:name="_Ref139386365"/>
      <w:r w:rsidRPr="00245DD7">
        <w:rPr>
          <w:rFonts w:ascii="Calibri" w:eastAsia="Times New Roman" w:hAnsi="Calibri" w:cs="Times New Roman"/>
          <w:szCs w:val="26"/>
          <w:lang w:eastAsia="en-US"/>
        </w:rPr>
        <w:t xml:space="preserve">Figure </w:t>
      </w:r>
      <w:r w:rsidRPr="00245DD7">
        <w:rPr>
          <w:rFonts w:ascii="Calibri" w:eastAsia="Times New Roman" w:hAnsi="Calibri" w:cs="Times New Roman"/>
          <w:szCs w:val="26"/>
          <w:lang w:eastAsia="en-US"/>
        </w:rPr>
        <w:fldChar w:fldCharType="begin"/>
      </w:r>
      <w:r w:rsidRPr="00245DD7">
        <w:rPr>
          <w:rFonts w:ascii="Calibri" w:eastAsia="Times New Roman" w:hAnsi="Calibri" w:cs="Times New Roman"/>
          <w:szCs w:val="26"/>
          <w:lang w:eastAsia="en-US"/>
        </w:rPr>
        <w:instrText xml:space="preserve"> SEQ Figure \* ARABIC </w:instrText>
      </w:r>
      <w:r w:rsidRPr="00245DD7">
        <w:rPr>
          <w:rFonts w:ascii="Calibri" w:eastAsia="Times New Roman" w:hAnsi="Calibri" w:cs="Times New Roman"/>
          <w:szCs w:val="26"/>
          <w:lang w:eastAsia="en-US"/>
        </w:rPr>
        <w:fldChar w:fldCharType="separate"/>
      </w:r>
      <w:r w:rsidR="001720E9">
        <w:rPr>
          <w:rFonts w:ascii="Calibri" w:eastAsia="Times New Roman" w:hAnsi="Calibri" w:cs="Times New Roman"/>
          <w:noProof/>
          <w:szCs w:val="26"/>
          <w:lang w:eastAsia="en-US"/>
        </w:rPr>
        <w:t>13</w:t>
      </w:r>
      <w:r w:rsidRPr="00245DD7">
        <w:rPr>
          <w:rFonts w:ascii="Calibri" w:eastAsia="Times New Roman" w:hAnsi="Calibri" w:cs="Times New Roman"/>
          <w:szCs w:val="26"/>
          <w:lang w:eastAsia="en-US"/>
        </w:rPr>
        <w:fldChar w:fldCharType="end"/>
      </w:r>
      <w:bookmarkEnd w:id="66"/>
      <w:bookmarkEnd w:id="68"/>
      <w:r w:rsidRPr="00245DD7">
        <w:rPr>
          <w:rFonts w:ascii="Calibri" w:eastAsia="Times New Roman" w:hAnsi="Calibri" w:cs="Times New Roman"/>
          <w:szCs w:val="26"/>
          <w:lang w:eastAsia="en-US"/>
        </w:rPr>
        <w:t xml:space="preserve"> - Local wavenumber results from (a) pre-truncated Hilbert transform and (b) its top view, (c) modified direct quadrature method and (d) its top view. Position of string</w:t>
      </w:r>
      <w:r w:rsidR="008C588F">
        <w:rPr>
          <w:rFonts w:ascii="Calibri" w:eastAsia="Times New Roman" w:hAnsi="Calibri" w:cs="Times New Roman"/>
          <w:szCs w:val="26"/>
          <w:lang w:eastAsia="en-US"/>
        </w:rPr>
        <w:t xml:space="preserve"> </w:t>
      </w:r>
      <w:r w:rsidR="008C588F" w:rsidRPr="00245DD7">
        <w:rPr>
          <w:rFonts w:ascii="Calibri" w:eastAsia="Times New Roman" w:hAnsi="Calibri" w:cs="Times New Roman"/>
          <w:szCs w:val="26"/>
          <w:lang w:eastAsia="en-US"/>
        </w:rPr>
        <w:t>(</w:t>
      </w:r>
      <m:oMath>
        <m:sSub>
          <m:sSubPr>
            <m:ctrlPr>
              <w:rPr>
                <w:rFonts w:ascii="Cambria Math" w:eastAsia="Times New Roman" w:hAnsi="Cambria Math" w:cs="Times New Roman"/>
                <w:i/>
                <w:szCs w:val="26"/>
                <w:lang w:eastAsia="en-US"/>
              </w:rPr>
            </m:ctrlPr>
          </m:sSubPr>
          <m:e>
            <m:r>
              <w:rPr>
                <w:rFonts w:ascii="Cambria Math" w:eastAsia="Times New Roman" w:hAnsi="Cambria Math" w:cs="Times New Roman"/>
                <w:szCs w:val="26"/>
                <w:lang w:eastAsia="en-US"/>
              </w:rPr>
              <m:t>x</m:t>
            </m:r>
          </m:e>
          <m:sub>
            <m:r>
              <w:rPr>
                <w:rFonts w:ascii="Cambria Math" w:eastAsia="Times New Roman" w:hAnsi="Cambria Math" w:cs="Times New Roman"/>
                <w:szCs w:val="26"/>
                <w:lang w:eastAsia="en-US"/>
              </w:rPr>
              <m:t>0</m:t>
            </m:r>
          </m:sub>
        </m:sSub>
        <m:r>
          <w:rPr>
            <w:rFonts w:ascii="Cambria Math" w:eastAsia="Times New Roman" w:hAnsi="Cambria Math" w:cs="Times New Roman"/>
            <w:szCs w:val="26"/>
            <w:lang w:eastAsia="en-US"/>
          </w:rPr>
          <m:t>=2.37</m:t>
        </m:r>
      </m:oMath>
      <w:r w:rsidR="008C588F" w:rsidRPr="00245DD7">
        <w:rPr>
          <w:rFonts w:ascii="Calibri" w:eastAsia="Times New Roman" w:hAnsi="Calibri" w:cs="Times New Roman"/>
          <w:szCs w:val="26"/>
          <w:lang w:eastAsia="en-US"/>
        </w:rPr>
        <w:t>m)</w:t>
      </w:r>
      <w:r w:rsidRPr="00245DD7">
        <w:rPr>
          <w:rFonts w:ascii="Calibri" w:eastAsia="Times New Roman" w:hAnsi="Calibri" w:cs="Times New Roman"/>
          <w:szCs w:val="26"/>
          <w:lang w:eastAsia="en-US"/>
        </w:rPr>
        <w:t xml:space="preserve"> indicated through (-) in (b) and (d). Colour thresholds of 6% for pre-truncated Hilbert transform and 10% for modified </w:t>
      </w:r>
      <w:r w:rsidRPr="00245DD7">
        <w:rPr>
          <w:rFonts w:ascii="Calibri" w:eastAsia="Times New Roman" w:hAnsi="Calibri" w:cs="Times New Roman"/>
          <w:szCs w:val="26"/>
          <w:lang w:eastAsia="en-GB"/>
        </w:rPr>
        <w:t>Direct Quadrature</w:t>
      </w:r>
      <w:r w:rsidRPr="00245DD7">
        <w:rPr>
          <w:rFonts w:ascii="Calibri" w:eastAsia="Times New Roman" w:hAnsi="Calibri" w:cs="Times New Roman"/>
          <w:szCs w:val="26"/>
          <w:lang w:eastAsia="en-US"/>
        </w:rPr>
        <w:t>.</w:t>
      </w:r>
      <w:bookmarkEnd w:id="67"/>
      <w:r w:rsidRPr="00245DD7">
        <w:rPr>
          <w:rFonts w:ascii="Calibri" w:eastAsia="Times New Roman" w:hAnsi="Calibri" w:cs="Times New Roman"/>
          <w:szCs w:val="26"/>
          <w:lang w:eastAsia="en-US"/>
        </w:rPr>
        <w:t xml:space="preserve"> </w:t>
      </w:r>
    </w:p>
    <w:p w:rsidR="00245DD7" w:rsidRPr="00245DD7" w:rsidRDefault="00245DD7" w:rsidP="00245DD7">
      <w:pPr>
        <w:spacing w:before="200" w:after="0" w:line="360" w:lineRule="atLeast"/>
        <w:jc w:val="both"/>
        <w:rPr>
          <w:rFonts w:ascii="Calibri" w:eastAsia="Times New Roman" w:hAnsi="Calibri" w:cs="Times New Roman"/>
          <w:lang w:eastAsia="en-US"/>
        </w:rPr>
      </w:pPr>
      <w:r w:rsidRPr="00245DD7">
        <w:rPr>
          <w:rFonts w:ascii="Calibri" w:eastAsia="Times New Roman" w:hAnsi="Calibri" w:cs="Times New Roman"/>
          <w:lang w:eastAsia="en-US"/>
        </w:rPr>
        <w:t xml:space="preserve">Through these experiments, the proposed methods were shown to be able to estimate the local wavenumbers of the infinite waveguide and to locate the position of a local structural change in the form of an added mass and supporting string, when proper consideration is given to the input position and to the amount of noise versus structural change effect on the local wavenumbers. </w:t>
      </w:r>
    </w:p>
    <w:p w:rsidR="00245DD7" w:rsidRPr="00245DD7" w:rsidRDefault="00245DD7" w:rsidP="00792392">
      <w:pPr>
        <w:pStyle w:val="Heading1"/>
      </w:pPr>
      <w:r w:rsidRPr="00245DD7">
        <w:t>Conclusions</w:t>
      </w:r>
    </w:p>
    <w:p w:rsidR="00245DD7" w:rsidRPr="00245DD7" w:rsidRDefault="00245DD7" w:rsidP="00245DD7">
      <w:pPr>
        <w:spacing w:before="200" w:after="0" w:line="360" w:lineRule="atLeast"/>
        <w:jc w:val="both"/>
        <w:rPr>
          <w:rFonts w:ascii="Calibri" w:eastAsia="Times New Roman" w:hAnsi="Calibri" w:cs="Times New Roman"/>
          <w:lang w:eastAsia="en-US"/>
        </w:rPr>
      </w:pPr>
      <w:r w:rsidRPr="00245DD7">
        <w:rPr>
          <w:rFonts w:ascii="Calibri" w:eastAsia="Times New Roman" w:hAnsi="Calibri" w:cs="Times New Roman"/>
          <w:lang w:eastAsia="en-US"/>
        </w:rPr>
        <w:t>In this work, the problem of locating a discontinuity in a waveguide based on</w:t>
      </w:r>
      <w:r w:rsidR="00B248AA">
        <w:rPr>
          <w:rFonts w:ascii="Calibri" w:eastAsia="Times New Roman" w:hAnsi="Calibri" w:cs="Times New Roman"/>
          <w:lang w:eastAsia="en-US"/>
        </w:rPr>
        <w:t xml:space="preserve"> estimation of the</w:t>
      </w:r>
      <w:r w:rsidRPr="00245DD7">
        <w:rPr>
          <w:rFonts w:ascii="Calibri" w:eastAsia="Times New Roman" w:hAnsi="Calibri" w:cs="Times New Roman"/>
          <w:lang w:eastAsia="en-US"/>
        </w:rPr>
        <w:t xml:space="preserve"> experimental local wavenumber was considered. This problem can be divided into (i) accurately estimating local wavenumbers and (ii) investigating divergences in </w:t>
      </w:r>
      <w:r w:rsidR="0008024E">
        <w:rPr>
          <w:rFonts w:ascii="Calibri" w:eastAsia="Times New Roman" w:hAnsi="Calibri" w:cs="Times New Roman"/>
          <w:lang w:eastAsia="en-US"/>
        </w:rPr>
        <w:t xml:space="preserve">the </w:t>
      </w:r>
      <w:r w:rsidRPr="00245DD7">
        <w:rPr>
          <w:rFonts w:ascii="Calibri" w:eastAsia="Times New Roman" w:hAnsi="Calibri" w:cs="Times New Roman"/>
          <w:lang w:eastAsia="en-US"/>
        </w:rPr>
        <w:t xml:space="preserve">wavenumbers brought </w:t>
      </w:r>
      <w:r w:rsidR="0008024E">
        <w:rPr>
          <w:rFonts w:ascii="Calibri" w:eastAsia="Times New Roman" w:hAnsi="Calibri" w:cs="Times New Roman"/>
          <w:lang w:eastAsia="en-US"/>
        </w:rPr>
        <w:t xml:space="preserve">about </w:t>
      </w:r>
      <w:r w:rsidRPr="00245DD7">
        <w:rPr>
          <w:rFonts w:ascii="Calibri" w:eastAsia="Times New Roman" w:hAnsi="Calibri" w:cs="Times New Roman"/>
          <w:lang w:eastAsia="en-US"/>
        </w:rPr>
        <w:t xml:space="preserve">by local structural changes. For wavenumber estimation (i), modifications to the Hilbert transform frequency-domain estimator and to the Direct Quadrature method were proposed, while divergence (ii) was investigated through numerical and experimental analysis. The results have shown that the proposed modifications enable an accurate estimation of the local wavenumbers of an infinite-like one-dimensional structure. Likewise, a discontinuity in the form of a local mass or support could be located by tracking wavenumber changes along the structure. It was also observed that spurious distortions can exist brought about by noise and near-field effects of the input and they should be avoided for a proper localisation of the structural change by ensuring their effect is smaller than the one of the structural change or is placed outside the measuring length. </w:t>
      </w:r>
    </w:p>
    <w:p w:rsidR="00245DD7" w:rsidRPr="00245DD7" w:rsidRDefault="00245DD7" w:rsidP="00245DD7">
      <w:pPr>
        <w:spacing w:before="200" w:after="0" w:line="360" w:lineRule="atLeast"/>
        <w:jc w:val="both"/>
        <w:rPr>
          <w:rFonts w:ascii="Calibri" w:eastAsia="Times New Roman" w:hAnsi="Calibri" w:cs="Times New Roman"/>
          <w:lang w:eastAsia="en-US"/>
        </w:rPr>
      </w:pPr>
      <w:r w:rsidRPr="00245DD7">
        <w:rPr>
          <w:rFonts w:ascii="Calibri" w:eastAsia="Times New Roman" w:hAnsi="Calibri" w:cs="Times New Roman"/>
          <w:lang w:eastAsia="en-US"/>
        </w:rPr>
        <w:t xml:space="preserve">These developments hold importance in various fields, where the methods can be applied to improve remote monitoring to optimise performance and maintenance of structural components. Further understanding of the types and magnitudes of discontinuities that can be located through these methods, considering the effect of noise, and applicability to finite structure are topics to be investigated in future research.  </w:t>
      </w:r>
    </w:p>
    <w:p w:rsidR="00245DD7" w:rsidRPr="00245DD7" w:rsidRDefault="00245DD7" w:rsidP="00245DD7">
      <w:pPr>
        <w:spacing w:before="200" w:after="0" w:line="360" w:lineRule="atLeast"/>
        <w:jc w:val="both"/>
        <w:rPr>
          <w:rFonts w:ascii="Calibri" w:eastAsia="Times New Roman" w:hAnsi="Calibri" w:cs="Arial"/>
          <w:b/>
          <w:bCs/>
          <w:kern w:val="32"/>
          <w:sz w:val="36"/>
          <w:szCs w:val="32"/>
          <w:lang w:eastAsia="en-US"/>
        </w:rPr>
      </w:pPr>
      <w:r w:rsidRPr="00245DD7">
        <w:rPr>
          <w:rFonts w:ascii="Calibri" w:eastAsia="Times New Roman" w:hAnsi="Calibri" w:cs="Arial"/>
          <w:b/>
          <w:bCs/>
          <w:kern w:val="32"/>
          <w:sz w:val="36"/>
          <w:szCs w:val="32"/>
          <w:lang w:eastAsia="en-US"/>
        </w:rPr>
        <w:t>Acknowledgements</w:t>
      </w:r>
    </w:p>
    <w:p w:rsidR="00245DD7" w:rsidRPr="00245DD7" w:rsidRDefault="00245DD7" w:rsidP="00245DD7">
      <w:pPr>
        <w:spacing w:before="200" w:after="0" w:line="360" w:lineRule="atLeast"/>
        <w:jc w:val="both"/>
        <w:rPr>
          <w:rFonts w:ascii="Calibri" w:eastAsia="Times New Roman" w:hAnsi="Calibri" w:cs="Times New Roman"/>
          <w:lang w:eastAsia="en-US"/>
        </w:rPr>
      </w:pPr>
      <w:r w:rsidRPr="00245DD7">
        <w:rPr>
          <w:rFonts w:ascii="Calibri" w:eastAsia="Times New Roman" w:hAnsi="Calibri" w:cs="Times New Roman"/>
          <w:sz w:val="20"/>
          <w:szCs w:val="20"/>
        </w:rPr>
        <w:t>This paper is supported by the European Union’s Horizon 2020 research and innovation programme under the Marie Skłodowska-Curie grant agreement No 765636, project InDEStruct (Integrated Design of Engineering Structures).</w:t>
      </w:r>
    </w:p>
    <w:p w:rsidR="00245DD7" w:rsidRPr="00245DD7" w:rsidRDefault="00245DD7" w:rsidP="00245DD7">
      <w:pPr>
        <w:spacing w:before="200" w:after="0" w:line="360" w:lineRule="atLeast"/>
        <w:jc w:val="both"/>
        <w:rPr>
          <w:rFonts w:ascii="Calibri" w:eastAsia="Times New Roman" w:hAnsi="Calibri" w:cs="Arial"/>
          <w:b/>
          <w:bCs/>
          <w:kern w:val="32"/>
          <w:sz w:val="36"/>
          <w:szCs w:val="32"/>
          <w:lang w:eastAsia="en-US"/>
        </w:rPr>
      </w:pPr>
      <w:r w:rsidRPr="00245DD7">
        <w:rPr>
          <w:rFonts w:ascii="Calibri" w:eastAsia="Times New Roman" w:hAnsi="Calibri" w:cs="Arial"/>
          <w:b/>
          <w:bCs/>
          <w:kern w:val="32"/>
          <w:sz w:val="36"/>
          <w:szCs w:val="32"/>
          <w:lang w:eastAsia="en-US"/>
        </w:rPr>
        <w:t>References</w:t>
      </w:r>
    </w:p>
    <w:commentRangeStart w:id="69"/>
    <w:p w:rsidR="00B2288F" w:rsidRPr="00B2288F" w:rsidRDefault="00245DD7" w:rsidP="00B2288F">
      <w:pPr>
        <w:pStyle w:val="EndNoteBibliography"/>
        <w:ind w:left="720" w:hanging="720"/>
      </w:pPr>
      <w:r w:rsidRPr="00245DD7">
        <w:fldChar w:fldCharType="begin"/>
      </w:r>
      <w:r w:rsidRPr="00245DD7">
        <w:instrText xml:space="preserve"> ADDIN EN.REFLIST </w:instrText>
      </w:r>
      <w:r w:rsidRPr="00245DD7">
        <w:fldChar w:fldCharType="separate"/>
      </w:r>
      <w:r w:rsidR="00B2288F" w:rsidRPr="00B2288F">
        <w:t>[1]</w:t>
      </w:r>
      <w:r w:rsidR="00B2288F" w:rsidRPr="00B2288F">
        <w:tab/>
        <w:t xml:space="preserve">H. Li, X. Xiao, D. Thompson, and G. Squicciarini, "The sound radiation from a periodic array of railway sleepers using a wavenumber domain method," </w:t>
      </w:r>
      <w:r w:rsidR="00B2288F" w:rsidRPr="00B2288F">
        <w:rPr>
          <w:i/>
        </w:rPr>
        <w:t xml:space="preserve">Journal of Sound and Vibration, </w:t>
      </w:r>
      <w:r w:rsidR="00B2288F" w:rsidRPr="00B2288F">
        <w:t xml:space="preserve">vol. 561 (2023), 117818, doi: </w:t>
      </w:r>
      <w:hyperlink r:id="rId51" w:history="1">
        <w:r w:rsidR="00B2288F" w:rsidRPr="00B2288F">
          <w:rPr>
            <w:rStyle w:val="Hyperlink"/>
          </w:rPr>
          <w:t>https://doi.org/10.1016/j.jsv.2023.117818</w:t>
        </w:r>
      </w:hyperlink>
      <w:r w:rsidR="00B2288F" w:rsidRPr="00B2288F">
        <w:t xml:space="preserve"> </w:t>
      </w:r>
    </w:p>
    <w:p w:rsidR="00B2288F" w:rsidRPr="00B2288F" w:rsidRDefault="00B2288F" w:rsidP="00B2288F">
      <w:pPr>
        <w:pStyle w:val="EndNoteBibliography"/>
        <w:ind w:left="720" w:hanging="720"/>
      </w:pPr>
      <w:r w:rsidRPr="00B2288F">
        <w:t>[2]</w:t>
      </w:r>
      <w:r w:rsidRPr="00B2288F">
        <w:tab/>
        <w:t xml:space="preserve">J. Spytek, L. Ambrozinski, and L. Pieczonka, "Evaluation of disbonds in adhesively bonded multilayer plates through local wavenumber estimation," </w:t>
      </w:r>
      <w:r w:rsidRPr="00B2288F">
        <w:rPr>
          <w:i/>
        </w:rPr>
        <w:t xml:space="preserve">Journal of Sound and Vibration, </w:t>
      </w:r>
      <w:r w:rsidRPr="00B2288F">
        <w:t xml:space="preserve">vol. 520 (2022), 116624, doi: </w:t>
      </w:r>
      <w:hyperlink r:id="rId52" w:history="1">
        <w:r w:rsidRPr="00B2288F">
          <w:rPr>
            <w:rStyle w:val="Hyperlink"/>
          </w:rPr>
          <w:t>https://doi.org/10.1016/j.jsv.2021.116624</w:t>
        </w:r>
      </w:hyperlink>
      <w:r w:rsidRPr="00B2288F">
        <w:t xml:space="preserve"> </w:t>
      </w:r>
    </w:p>
    <w:p w:rsidR="00B2288F" w:rsidRPr="00B2288F" w:rsidRDefault="00B2288F" w:rsidP="00B2288F">
      <w:pPr>
        <w:pStyle w:val="EndNoteBibliography"/>
        <w:ind w:left="720" w:hanging="720"/>
      </w:pPr>
      <w:r w:rsidRPr="00B2288F">
        <w:t>[3]</w:t>
      </w:r>
      <w:r w:rsidRPr="00B2288F">
        <w:tab/>
        <w:t xml:space="preserve">M. K. Kalkowski, J. M. Muggleton, and E. Rustighi, "An experimental approach for the determination of axial and flexural wavenumbers in circular exponentially tapered bars," </w:t>
      </w:r>
      <w:r w:rsidRPr="00B2288F">
        <w:rPr>
          <w:i/>
        </w:rPr>
        <w:t xml:space="preserve">Journal of Sound and Vibration, </w:t>
      </w:r>
      <w:r w:rsidRPr="00B2288F">
        <w:t xml:space="preserve">vol. 390 (2017), 67-85, doi: </w:t>
      </w:r>
      <w:hyperlink r:id="rId53" w:history="1">
        <w:r w:rsidRPr="00B2288F">
          <w:rPr>
            <w:rStyle w:val="Hyperlink"/>
          </w:rPr>
          <w:t>https://doi.org/10.1016/j.jsv.2016.10.018</w:t>
        </w:r>
      </w:hyperlink>
      <w:r w:rsidRPr="00B2288F">
        <w:t xml:space="preserve"> </w:t>
      </w:r>
    </w:p>
    <w:p w:rsidR="00B2288F" w:rsidRPr="00B2288F" w:rsidRDefault="00B2288F" w:rsidP="00B2288F">
      <w:pPr>
        <w:pStyle w:val="EndNoteBibliography"/>
        <w:ind w:left="720" w:hanging="720"/>
      </w:pPr>
      <w:r w:rsidRPr="00B2288F">
        <w:t>[4]</w:t>
      </w:r>
      <w:r w:rsidRPr="00B2288F">
        <w:tab/>
        <w:t xml:space="preserve">O. Mesnil, C. A. Leckey, and M. Ruzzene, "Instantaneous and local wavenumber estimations for damage quantification in composites," </w:t>
      </w:r>
      <w:r w:rsidRPr="00B2288F">
        <w:rPr>
          <w:i/>
        </w:rPr>
        <w:t xml:space="preserve">Structural Health Monitoring, </w:t>
      </w:r>
      <w:r w:rsidRPr="00B2288F">
        <w:t xml:space="preserve">vol. 14 no. 3 (2015), 193-204, doi: </w:t>
      </w:r>
      <w:hyperlink r:id="rId54" w:history="1">
        <w:r w:rsidRPr="00B2288F">
          <w:rPr>
            <w:rStyle w:val="Hyperlink"/>
          </w:rPr>
          <w:t>https://doi.org/10.1177/1475921714560073</w:t>
        </w:r>
      </w:hyperlink>
      <w:r w:rsidRPr="00B2288F">
        <w:t xml:space="preserve"> </w:t>
      </w:r>
    </w:p>
    <w:p w:rsidR="00B2288F" w:rsidRPr="00B2288F" w:rsidRDefault="00B2288F" w:rsidP="00B2288F">
      <w:pPr>
        <w:pStyle w:val="EndNoteBibliography"/>
        <w:ind w:left="720" w:hanging="720"/>
      </w:pPr>
      <w:r w:rsidRPr="00B2288F">
        <w:t>[5]</w:t>
      </w:r>
      <w:r w:rsidRPr="00B2288F">
        <w:tab/>
        <w:t xml:space="preserve">J. Berthaut, M. Ichchou, and L. Jézéquel, "Wavenumbers identification in two-dimensional structures: Comparison between two new methods," in </w:t>
      </w:r>
      <w:r w:rsidRPr="00B2288F">
        <w:rPr>
          <w:i/>
        </w:rPr>
        <w:t>Proceedings of the Tenth International Congress on Sound and Vibration</w:t>
      </w:r>
      <w:r w:rsidRPr="00B2288F">
        <w:t>, Stockholm, Sweden, 2003, 1155-1162.</w:t>
      </w:r>
    </w:p>
    <w:p w:rsidR="00B2288F" w:rsidRPr="00B2288F" w:rsidRDefault="00B2288F" w:rsidP="00B2288F">
      <w:pPr>
        <w:pStyle w:val="EndNoteBibliography"/>
        <w:ind w:left="720" w:hanging="720"/>
      </w:pPr>
      <w:r w:rsidRPr="00B2288F">
        <w:t>[6]</w:t>
      </w:r>
      <w:r w:rsidRPr="00B2288F">
        <w:tab/>
        <w:t xml:space="preserve">R. Boukadia, F., C. Claeys, C. Droz, M. Ichchou, W. Desmet, and E. Deckers, "An inverse COnvolution MEthod for wavenumber extraction (INCOME): Formulations and applications," </w:t>
      </w:r>
      <w:r w:rsidRPr="00B2288F">
        <w:rPr>
          <w:i/>
        </w:rPr>
        <w:t xml:space="preserve">Journal of Sound and Vibration, </w:t>
      </w:r>
      <w:r w:rsidRPr="00B2288F">
        <w:t xml:space="preserve">(2021), 116586, doi: </w:t>
      </w:r>
      <w:hyperlink r:id="rId55" w:history="1">
        <w:r w:rsidRPr="00B2288F">
          <w:rPr>
            <w:rStyle w:val="Hyperlink"/>
          </w:rPr>
          <w:t>https://doi.org/10.1016/j.jsv.2021.116586</w:t>
        </w:r>
      </w:hyperlink>
      <w:r w:rsidRPr="00B2288F">
        <w:t xml:space="preserve"> </w:t>
      </w:r>
    </w:p>
    <w:p w:rsidR="00B2288F" w:rsidRPr="00B2288F" w:rsidRDefault="00B2288F" w:rsidP="00B2288F">
      <w:pPr>
        <w:pStyle w:val="EndNoteBibliography"/>
        <w:ind w:left="720" w:hanging="720"/>
      </w:pPr>
      <w:r w:rsidRPr="00B2288F">
        <w:t>[7]</w:t>
      </w:r>
      <w:r w:rsidRPr="00B2288F">
        <w:tab/>
        <w:t xml:space="preserve">N. S. Ferguson, C. R. Halkyard, B. R. Mace, and K. H. Heron, "The estimation of wavenumbers in two-dimensional structures," in </w:t>
      </w:r>
      <w:r w:rsidRPr="00B2288F">
        <w:rPr>
          <w:i/>
        </w:rPr>
        <w:t>Proceedings of Isma 2002: International Conference on Noise and Vibration Engineering, Vols 1-5</w:t>
      </w:r>
      <w:r w:rsidRPr="00B2288F">
        <w:t>, Leuven, Belgium, 2002, 799-806.</w:t>
      </w:r>
    </w:p>
    <w:p w:rsidR="00B2288F" w:rsidRPr="00B2288F" w:rsidRDefault="00B2288F" w:rsidP="00B2288F">
      <w:pPr>
        <w:pStyle w:val="EndNoteBibliography"/>
        <w:ind w:left="720" w:hanging="720"/>
      </w:pPr>
      <w:r w:rsidRPr="00B2288F">
        <w:t>[8]</w:t>
      </w:r>
      <w:r w:rsidRPr="00B2288F">
        <w:tab/>
        <w:t xml:space="preserve">X. Li, M. Ichchou, A. Zine, N. Bouhaddi, and P. Fossat, "Wavenumber identification of 1D complex structures using Algebraic Wavenumber Identification (AWI) technique under complex conditions," </w:t>
      </w:r>
      <w:r w:rsidRPr="00B2288F">
        <w:rPr>
          <w:i/>
        </w:rPr>
        <w:t xml:space="preserve">Journal of Sound and Vibration, </w:t>
      </w:r>
      <w:r w:rsidRPr="00B2288F">
        <w:t xml:space="preserve">vol. 548 (2023), 117524, doi: </w:t>
      </w:r>
      <w:hyperlink r:id="rId56" w:history="1">
        <w:r w:rsidRPr="00B2288F">
          <w:rPr>
            <w:rStyle w:val="Hyperlink"/>
          </w:rPr>
          <w:t>https://doi.org/10.1016/j.jsv.2022.117524</w:t>
        </w:r>
      </w:hyperlink>
      <w:r w:rsidRPr="00B2288F">
        <w:t xml:space="preserve"> </w:t>
      </w:r>
    </w:p>
    <w:p w:rsidR="00B2288F" w:rsidRPr="00B2288F" w:rsidRDefault="00B2288F" w:rsidP="00B2288F">
      <w:pPr>
        <w:pStyle w:val="EndNoteBibliography"/>
        <w:ind w:left="720" w:hanging="720"/>
      </w:pPr>
      <w:r w:rsidRPr="00B2288F">
        <w:t>[9]</w:t>
      </w:r>
      <w:r w:rsidRPr="00B2288F">
        <w:tab/>
        <w:t xml:space="preserve">J. M. Muggleton, M. J. Brennan, and P. W. Linford, "Axisymmetric wave propagation in fluid-filled pipes: wavenumber measurements in in vacuo and buried pipes," </w:t>
      </w:r>
      <w:r w:rsidRPr="00B2288F">
        <w:rPr>
          <w:i/>
        </w:rPr>
        <w:t xml:space="preserve">Journal of Sound and Vibration, </w:t>
      </w:r>
      <w:r w:rsidRPr="00B2288F">
        <w:t xml:space="preserve">vol. 270 no. 1-2 (2004), 171-190, doi: </w:t>
      </w:r>
      <w:hyperlink r:id="rId57" w:history="1">
        <w:r w:rsidRPr="00B2288F">
          <w:rPr>
            <w:rStyle w:val="Hyperlink"/>
          </w:rPr>
          <w:t>https://doi.org/10.1016/S0022-460X(03)00489-9</w:t>
        </w:r>
      </w:hyperlink>
      <w:r w:rsidRPr="00B2288F">
        <w:t xml:space="preserve"> </w:t>
      </w:r>
    </w:p>
    <w:p w:rsidR="00B2288F" w:rsidRPr="00B2288F" w:rsidRDefault="00B2288F" w:rsidP="00B2288F">
      <w:pPr>
        <w:pStyle w:val="EndNoteBibliography"/>
        <w:ind w:left="720" w:hanging="720"/>
      </w:pPr>
      <w:r w:rsidRPr="00B2288F">
        <w:t>[10]</w:t>
      </w:r>
      <w:r w:rsidRPr="00B2288F">
        <w:tab/>
        <w:t xml:space="preserve">G. Zhao, B. Wang, W. Hao, Y. Luo, and H. Chen, "Localization and characterization of delamination in laminates using the local wavenumber method," </w:t>
      </w:r>
      <w:r w:rsidRPr="00B2288F">
        <w:rPr>
          <w:i/>
        </w:rPr>
        <w:t xml:space="preserve">Composite Structures, </w:t>
      </w:r>
      <w:r w:rsidRPr="00B2288F">
        <w:t xml:space="preserve">vol. 238 (2020), </w:t>
      </w:r>
      <w:hyperlink r:id="rId58" w:history="1">
        <w:r w:rsidRPr="00B2288F">
          <w:rPr>
            <w:rStyle w:val="Hyperlink"/>
          </w:rPr>
          <w:t>https://doi.org/10.1016/j.compstruct.2020.111972</w:t>
        </w:r>
      </w:hyperlink>
      <w:r w:rsidRPr="00B2288F">
        <w:t xml:space="preserve"> </w:t>
      </w:r>
    </w:p>
    <w:p w:rsidR="00B2288F" w:rsidRPr="00B2288F" w:rsidRDefault="00B2288F" w:rsidP="00B2288F">
      <w:pPr>
        <w:pStyle w:val="EndNoteBibliography"/>
        <w:ind w:left="720" w:hanging="720"/>
      </w:pPr>
      <w:r w:rsidRPr="00B2288F">
        <w:t>[11]</w:t>
      </w:r>
      <w:r w:rsidRPr="00B2288F">
        <w:tab/>
        <w:t xml:space="preserve">M. D. Rogge and C. A. C. Leckey, "Characterization of impact damage in composite laminates using guided wavefield imaging and local wavenumber domain analysis," </w:t>
      </w:r>
      <w:r w:rsidRPr="00B2288F">
        <w:rPr>
          <w:i/>
        </w:rPr>
        <w:t xml:space="preserve">Ultrasonics, </w:t>
      </w:r>
      <w:r w:rsidRPr="00B2288F">
        <w:t xml:space="preserve">vol. 53 no. 7 (2013), 1217-1226, doi: </w:t>
      </w:r>
      <w:hyperlink r:id="rId59" w:history="1">
        <w:r w:rsidRPr="00B2288F">
          <w:rPr>
            <w:rStyle w:val="Hyperlink"/>
          </w:rPr>
          <w:t>https://doi.org/10.1016/j.ultras.2012.12.015</w:t>
        </w:r>
      </w:hyperlink>
      <w:r w:rsidRPr="00B2288F">
        <w:t xml:space="preserve"> </w:t>
      </w:r>
    </w:p>
    <w:p w:rsidR="00B2288F" w:rsidRPr="00B2288F" w:rsidRDefault="00B2288F" w:rsidP="00B2288F">
      <w:pPr>
        <w:pStyle w:val="EndNoteBibliography"/>
        <w:ind w:left="720" w:hanging="720"/>
      </w:pPr>
      <w:r w:rsidRPr="00B2288F">
        <w:t>[12]</w:t>
      </w:r>
      <w:r w:rsidRPr="00B2288F">
        <w:tab/>
        <w:t xml:space="preserve">E. B. Flynn, S. Y. Chong, G. J. Jarmer, and J.-R. Lee, "Structural imaging through local wavenumber estimation of guided waves," </w:t>
      </w:r>
      <w:r w:rsidRPr="00B2288F">
        <w:rPr>
          <w:i/>
        </w:rPr>
        <w:t xml:space="preserve">NDT &amp; E International, </w:t>
      </w:r>
      <w:r w:rsidRPr="00B2288F">
        <w:t xml:space="preserve">vol. 59 (2013), 1-10, doi: </w:t>
      </w:r>
      <w:hyperlink r:id="rId60" w:history="1">
        <w:r w:rsidRPr="00B2288F">
          <w:rPr>
            <w:rStyle w:val="Hyperlink"/>
          </w:rPr>
          <w:t>https://doi.org/10.1016/j.ndteint.2013.04.003</w:t>
        </w:r>
      </w:hyperlink>
      <w:r w:rsidRPr="00B2288F">
        <w:t xml:space="preserve"> </w:t>
      </w:r>
    </w:p>
    <w:p w:rsidR="00B2288F" w:rsidRPr="00B2288F" w:rsidRDefault="00B2288F" w:rsidP="00B2288F">
      <w:pPr>
        <w:pStyle w:val="EndNoteBibliography"/>
        <w:ind w:left="720" w:hanging="720"/>
      </w:pPr>
      <w:r w:rsidRPr="00B2288F">
        <w:t>[13]</w:t>
      </w:r>
      <w:r w:rsidRPr="00B2288F">
        <w:tab/>
        <w:t xml:space="preserve">T. Gao, H. Sun, Y. Hong, and X. Qing, "Hidden corrosion detection using laser ultrasonic guided waves with multi-frequency local wavenumber estimation," </w:t>
      </w:r>
      <w:r w:rsidRPr="00B2288F">
        <w:rPr>
          <w:i/>
        </w:rPr>
        <w:t xml:space="preserve">Ultrasonics, </w:t>
      </w:r>
      <w:r w:rsidRPr="00B2288F">
        <w:t xml:space="preserve">vol. 108 (2020), 106182, doi: </w:t>
      </w:r>
      <w:hyperlink r:id="rId61" w:history="1">
        <w:r w:rsidRPr="00B2288F">
          <w:rPr>
            <w:rStyle w:val="Hyperlink"/>
          </w:rPr>
          <w:t>https://doi.org/10.1016/j.ultras.2020.106182</w:t>
        </w:r>
      </w:hyperlink>
      <w:r w:rsidRPr="00B2288F">
        <w:t xml:space="preserve"> </w:t>
      </w:r>
    </w:p>
    <w:p w:rsidR="00B2288F" w:rsidRPr="00B2288F" w:rsidRDefault="00B2288F" w:rsidP="00B2288F">
      <w:pPr>
        <w:pStyle w:val="EndNoteBibliography"/>
        <w:ind w:left="720" w:hanging="720"/>
      </w:pPr>
      <w:r w:rsidRPr="00B2288F">
        <w:t>[14]</w:t>
      </w:r>
      <w:r w:rsidRPr="00B2288F">
        <w:tab/>
        <w:t xml:space="preserve">Z. Tian, W. Xiao, Z. Ma, and L. Yu, "Dispersion curve regression – assisted wideband local wavenumber analysis for characterizing three-dimensional (3D) profile of hidden corrosion damage," </w:t>
      </w:r>
      <w:r w:rsidRPr="00B2288F">
        <w:rPr>
          <w:i/>
        </w:rPr>
        <w:t xml:space="preserve">Mechanical Systems and Signal Processing, </w:t>
      </w:r>
      <w:r w:rsidRPr="00B2288F">
        <w:t xml:space="preserve">vol. 150 (2021), 107347, doi: </w:t>
      </w:r>
      <w:hyperlink r:id="rId62" w:history="1">
        <w:r w:rsidRPr="00B2288F">
          <w:rPr>
            <w:rStyle w:val="Hyperlink"/>
          </w:rPr>
          <w:t>https://doi.org/10.1016/j.ymssp.2020.107347</w:t>
        </w:r>
      </w:hyperlink>
      <w:r w:rsidRPr="00B2288F">
        <w:t xml:space="preserve"> </w:t>
      </w:r>
    </w:p>
    <w:p w:rsidR="00B2288F" w:rsidRPr="00B2288F" w:rsidRDefault="00B2288F" w:rsidP="00B2288F">
      <w:pPr>
        <w:pStyle w:val="EndNoteBibliography"/>
        <w:ind w:left="720" w:hanging="720"/>
      </w:pPr>
      <w:r w:rsidRPr="00B2288F">
        <w:t>[15]</w:t>
      </w:r>
      <w:r w:rsidRPr="00B2288F">
        <w:tab/>
        <w:t xml:space="preserve">J. He, X. Liu, Q. Cheng, S. Yang, and M. Li, "Quantitative detection of surface defect using laser-generated Rayleigh wave with broadband local wavenumber estimation," </w:t>
      </w:r>
      <w:r w:rsidRPr="00B2288F">
        <w:rPr>
          <w:i/>
        </w:rPr>
        <w:t xml:space="preserve">Ultrasonics, </w:t>
      </w:r>
      <w:r w:rsidRPr="00B2288F">
        <w:t xml:space="preserve">vol. 132 (2023), 106983, doi: </w:t>
      </w:r>
      <w:hyperlink r:id="rId63" w:history="1">
        <w:r w:rsidRPr="00B2288F">
          <w:rPr>
            <w:rStyle w:val="Hyperlink"/>
          </w:rPr>
          <w:t>https://doi.org/10.1016/j.ultras.2023.106983</w:t>
        </w:r>
      </w:hyperlink>
      <w:r w:rsidRPr="00B2288F">
        <w:t xml:space="preserve"> </w:t>
      </w:r>
    </w:p>
    <w:p w:rsidR="00B2288F" w:rsidRPr="00B2288F" w:rsidRDefault="00B2288F" w:rsidP="00B2288F">
      <w:pPr>
        <w:pStyle w:val="EndNoteBibliography"/>
        <w:ind w:left="720" w:hanging="720"/>
      </w:pPr>
      <w:r w:rsidRPr="00B2288F">
        <w:t>[16]</w:t>
      </w:r>
      <w:r w:rsidRPr="00B2288F">
        <w:tab/>
        <w:t xml:space="preserve">M. Feldman, </w:t>
      </w:r>
      <w:r w:rsidRPr="00B2288F">
        <w:rPr>
          <w:i/>
        </w:rPr>
        <w:t>Hilbert transform applications in mechanical vibration</w:t>
      </w:r>
      <w:r w:rsidRPr="00B2288F">
        <w:t>. Hoboken, N.J.: Wiley, 2011.</w:t>
      </w:r>
    </w:p>
    <w:p w:rsidR="00B2288F" w:rsidRPr="00B2288F" w:rsidRDefault="00B2288F" w:rsidP="00B2288F">
      <w:pPr>
        <w:pStyle w:val="EndNoteBibliography"/>
        <w:ind w:left="720" w:hanging="720"/>
      </w:pPr>
      <w:r w:rsidRPr="00B2288F">
        <w:t>[17]</w:t>
      </w:r>
      <w:r w:rsidRPr="00B2288F">
        <w:tab/>
        <w:t>N. E. Huang</w:t>
      </w:r>
      <w:r w:rsidRPr="00B2288F">
        <w:rPr>
          <w:i/>
        </w:rPr>
        <w:t xml:space="preserve"> et al.</w:t>
      </w:r>
      <w:r w:rsidRPr="00B2288F">
        <w:t xml:space="preserve">, "The empirical mode decomposition and the Hilbert spectrum for nonlinear and non-stationary time series analysis," </w:t>
      </w:r>
      <w:r w:rsidRPr="00B2288F">
        <w:rPr>
          <w:i/>
        </w:rPr>
        <w:t xml:space="preserve">Proceedings of the Royal Society of London. Series A: Mathematical, Physical and Engineering Sciences, </w:t>
      </w:r>
      <w:r w:rsidRPr="00B2288F">
        <w:t xml:space="preserve">vol. 454 no. 1971 (1998), 903-995, doi: </w:t>
      </w:r>
      <w:hyperlink r:id="rId64" w:history="1">
        <w:r w:rsidRPr="00B2288F">
          <w:rPr>
            <w:rStyle w:val="Hyperlink"/>
          </w:rPr>
          <w:t>https://doi.org/10.1098/rspa.1998.0193</w:t>
        </w:r>
      </w:hyperlink>
      <w:r w:rsidRPr="00B2288F">
        <w:t xml:space="preserve"> </w:t>
      </w:r>
    </w:p>
    <w:p w:rsidR="00B2288F" w:rsidRPr="00B2288F" w:rsidRDefault="00B2288F" w:rsidP="00B2288F">
      <w:pPr>
        <w:pStyle w:val="EndNoteBibliography"/>
        <w:ind w:left="720" w:hanging="720"/>
      </w:pPr>
      <w:r w:rsidRPr="00B2288F">
        <w:t>[18]</w:t>
      </w:r>
      <w:r w:rsidRPr="00B2288F">
        <w:tab/>
        <w:t xml:space="preserve">N. E. Huang and S. S. P. Shen, </w:t>
      </w:r>
      <w:r w:rsidRPr="00B2288F">
        <w:rPr>
          <w:i/>
        </w:rPr>
        <w:t>Hilbert-huang Transform And Its Applications</w:t>
      </w:r>
      <w:r w:rsidRPr="00B2288F">
        <w:t>. Singapore, SINGAPORE: World Scientific Publishing Company, 2005.</w:t>
      </w:r>
    </w:p>
    <w:p w:rsidR="00B2288F" w:rsidRPr="00B2288F" w:rsidRDefault="00B2288F" w:rsidP="00B2288F">
      <w:pPr>
        <w:pStyle w:val="EndNoteBibliography"/>
        <w:ind w:left="720" w:hanging="720"/>
      </w:pPr>
      <w:r w:rsidRPr="00B2288F">
        <w:t>[19]</w:t>
      </w:r>
      <w:r w:rsidRPr="00B2288F">
        <w:tab/>
        <w:t xml:space="preserve">N. E. Huang, Z. Shen, and S. R. Long, "A NEW VIEW OF NONLINEAR WATER WAVES: The Hilbert Spectrum," </w:t>
      </w:r>
      <w:r w:rsidRPr="00B2288F">
        <w:rPr>
          <w:i/>
        </w:rPr>
        <w:t xml:space="preserve">Annual Review of Fluid Mechanics, </w:t>
      </w:r>
      <w:r w:rsidRPr="00B2288F">
        <w:t xml:space="preserve">vol. 31 no. 1 (1999), 417-457, doi: </w:t>
      </w:r>
      <w:hyperlink r:id="rId65" w:history="1">
        <w:r w:rsidRPr="00B2288F">
          <w:rPr>
            <w:rStyle w:val="Hyperlink"/>
          </w:rPr>
          <w:t>https://doi.org/10.1146/annurev.fluid.31.1.417</w:t>
        </w:r>
      </w:hyperlink>
      <w:r w:rsidRPr="00B2288F">
        <w:t xml:space="preserve"> </w:t>
      </w:r>
    </w:p>
    <w:p w:rsidR="00B2288F" w:rsidRPr="00B2288F" w:rsidRDefault="00B2288F" w:rsidP="00B2288F">
      <w:pPr>
        <w:pStyle w:val="EndNoteBibliography"/>
        <w:ind w:left="720" w:hanging="720"/>
      </w:pPr>
      <w:r w:rsidRPr="00B2288F">
        <w:t>[20]</w:t>
      </w:r>
      <w:r w:rsidRPr="00B2288F">
        <w:tab/>
        <w:t xml:space="preserve">S. T. Quek, P. S. Tua, and Q. Wang, "Detecting anomalies in beams and plate based on the Hilbert–Huang transform of real signals," </w:t>
      </w:r>
      <w:r w:rsidRPr="00B2288F">
        <w:rPr>
          <w:i/>
        </w:rPr>
        <w:t xml:space="preserve">Smart Materials and Structures, </w:t>
      </w:r>
      <w:r w:rsidRPr="00B2288F">
        <w:t xml:space="preserve">vol. 12 no. 3 (2003), 447-460, doi: </w:t>
      </w:r>
      <w:hyperlink r:id="rId66" w:history="1">
        <w:r w:rsidRPr="00B2288F">
          <w:rPr>
            <w:rStyle w:val="Hyperlink"/>
          </w:rPr>
          <w:t>https://doi.org/10.1088/0964-1726/12/3/316</w:t>
        </w:r>
      </w:hyperlink>
      <w:r w:rsidRPr="00B2288F">
        <w:t xml:space="preserve"> </w:t>
      </w:r>
    </w:p>
    <w:p w:rsidR="00B2288F" w:rsidRPr="00B2288F" w:rsidRDefault="00B2288F" w:rsidP="00B2288F">
      <w:pPr>
        <w:pStyle w:val="EndNoteBibliography"/>
        <w:ind w:left="720" w:hanging="720"/>
      </w:pPr>
      <w:r w:rsidRPr="00B2288F">
        <w:t>[21]</w:t>
      </w:r>
      <w:r w:rsidRPr="00B2288F">
        <w:tab/>
        <w:t xml:space="preserve">S. Bandara, P. Rajeev, E. Gad, B. Sriskantharajah, and I. Flatley, "Damage detection of in service timber poles using Hilbert-Huang transform," </w:t>
      </w:r>
      <w:r w:rsidRPr="00B2288F">
        <w:rPr>
          <w:i/>
        </w:rPr>
        <w:t xml:space="preserve">NDT &amp; E International, </w:t>
      </w:r>
      <w:r w:rsidRPr="00B2288F">
        <w:t xml:space="preserve">vol. 107 (2019), 102141, doi: </w:t>
      </w:r>
      <w:hyperlink r:id="rId67" w:history="1">
        <w:r w:rsidRPr="00B2288F">
          <w:rPr>
            <w:rStyle w:val="Hyperlink"/>
          </w:rPr>
          <w:t>https://doi.org/10.1016/j.ndteint.2019.102141</w:t>
        </w:r>
      </w:hyperlink>
      <w:r w:rsidRPr="00B2288F">
        <w:t xml:space="preserve"> </w:t>
      </w:r>
    </w:p>
    <w:p w:rsidR="00B2288F" w:rsidRPr="00B2288F" w:rsidRDefault="00B2288F" w:rsidP="00B2288F">
      <w:pPr>
        <w:pStyle w:val="EndNoteBibliography"/>
        <w:ind w:left="720" w:hanging="720"/>
      </w:pPr>
      <w:r w:rsidRPr="00B2288F">
        <w:t>[22]</w:t>
      </w:r>
      <w:r w:rsidRPr="00B2288F">
        <w:tab/>
        <w:t xml:space="preserve">Y. Lugovtsova, J. Bulling, O. Mesnil, J. Prager, D. Gohlke, and C. Boller, "Damage quantification in an aluminium-CFRP composite structure using guided wave wavenumber mapping: Comparison of instantaneous and local wavenumber analyses," </w:t>
      </w:r>
      <w:r w:rsidRPr="00B2288F">
        <w:rPr>
          <w:i/>
        </w:rPr>
        <w:t xml:space="preserve">NDT &amp; E International, </w:t>
      </w:r>
      <w:r w:rsidRPr="00B2288F">
        <w:t xml:space="preserve">vol. 122 (2021), 102472, doi: </w:t>
      </w:r>
      <w:hyperlink r:id="rId68" w:history="1">
        <w:r w:rsidRPr="00B2288F">
          <w:rPr>
            <w:rStyle w:val="Hyperlink"/>
          </w:rPr>
          <w:t>https://doi.org/10.1016/j.ndteint.2021.102472</w:t>
        </w:r>
      </w:hyperlink>
      <w:r w:rsidRPr="00B2288F">
        <w:t xml:space="preserve"> </w:t>
      </w:r>
    </w:p>
    <w:p w:rsidR="00B2288F" w:rsidRPr="00B2288F" w:rsidRDefault="00B2288F" w:rsidP="00B2288F">
      <w:pPr>
        <w:pStyle w:val="EndNoteBibliography"/>
        <w:ind w:left="720" w:hanging="720"/>
      </w:pPr>
      <w:r w:rsidRPr="00B2288F">
        <w:t>[23]</w:t>
      </w:r>
      <w:r w:rsidRPr="00B2288F">
        <w:tab/>
        <w:t xml:space="preserve">C. C. Craciunescu and M. Christou, "On the calculation of wavenumber from measured time traces," </w:t>
      </w:r>
      <w:r w:rsidRPr="00B2288F">
        <w:rPr>
          <w:i/>
        </w:rPr>
        <w:t xml:space="preserve">Applied Ocean Research, </w:t>
      </w:r>
      <w:r w:rsidRPr="00B2288F">
        <w:t xml:space="preserve">vol. 98 (2020), 102115, doi: </w:t>
      </w:r>
      <w:hyperlink r:id="rId69" w:history="1">
        <w:r w:rsidRPr="00B2288F">
          <w:rPr>
            <w:rStyle w:val="Hyperlink"/>
          </w:rPr>
          <w:t>https://doi.org/10.1016/j.apor.2020.102115</w:t>
        </w:r>
      </w:hyperlink>
      <w:r w:rsidRPr="00B2288F">
        <w:t xml:space="preserve"> </w:t>
      </w:r>
    </w:p>
    <w:p w:rsidR="00B2288F" w:rsidRPr="00B2288F" w:rsidRDefault="00B2288F" w:rsidP="00B2288F">
      <w:pPr>
        <w:pStyle w:val="EndNoteBibliography"/>
        <w:ind w:left="720" w:hanging="720"/>
      </w:pPr>
      <w:r w:rsidRPr="00B2288F">
        <w:t>[24]</w:t>
      </w:r>
      <w:r w:rsidRPr="00B2288F">
        <w:tab/>
        <w:t xml:space="preserve">N. E. Huang, Z. Wu, S. R. Long, K. C. Arnold, X. Chen, and K. Blank, "On instantaneous frequency," </w:t>
      </w:r>
      <w:r w:rsidRPr="00B2288F">
        <w:rPr>
          <w:i/>
        </w:rPr>
        <w:t xml:space="preserve">Advances in Adaptive Data Analysis, </w:t>
      </w:r>
      <w:r w:rsidRPr="00B2288F">
        <w:t xml:space="preserve">vol. 01 no. 02 (2009), 177-229, doi: </w:t>
      </w:r>
      <w:hyperlink r:id="rId70" w:history="1">
        <w:r w:rsidRPr="00B2288F">
          <w:rPr>
            <w:rStyle w:val="Hyperlink"/>
          </w:rPr>
          <w:t>https://doi.org/10.1142/S1793536909000096</w:t>
        </w:r>
      </w:hyperlink>
      <w:r w:rsidRPr="00B2288F">
        <w:t xml:space="preserve"> </w:t>
      </w:r>
    </w:p>
    <w:p w:rsidR="00B2288F" w:rsidRPr="00B2288F" w:rsidRDefault="00B2288F" w:rsidP="00B2288F">
      <w:pPr>
        <w:pStyle w:val="EndNoteBibliography"/>
        <w:ind w:left="720" w:hanging="720"/>
      </w:pPr>
      <w:r w:rsidRPr="00B2288F">
        <w:t>[25]</w:t>
      </w:r>
      <w:r w:rsidRPr="00B2288F">
        <w:tab/>
        <w:t xml:space="preserve">D. Gabor, "Theory of communication," </w:t>
      </w:r>
      <w:r w:rsidRPr="00B2288F">
        <w:rPr>
          <w:i/>
        </w:rPr>
        <w:t xml:space="preserve">Journal of the Institution of Electrical Engineers - Part I: General, </w:t>
      </w:r>
      <w:r w:rsidRPr="00B2288F">
        <w:t xml:space="preserve">vol. 94 (1946), 58-58, doi: </w:t>
      </w:r>
      <w:hyperlink r:id="rId71" w:history="1">
        <w:r w:rsidRPr="00B2288F">
          <w:rPr>
            <w:rStyle w:val="Hyperlink"/>
          </w:rPr>
          <w:t>https://doi.org/10.1049/ji-1.1947.0015</w:t>
        </w:r>
      </w:hyperlink>
      <w:r w:rsidRPr="00B2288F">
        <w:t xml:space="preserve"> </w:t>
      </w:r>
    </w:p>
    <w:p w:rsidR="00B2288F" w:rsidRPr="00B2288F" w:rsidRDefault="00B2288F" w:rsidP="00B2288F">
      <w:pPr>
        <w:pStyle w:val="EndNoteBibliography"/>
        <w:ind w:left="720" w:hanging="720"/>
      </w:pPr>
      <w:r w:rsidRPr="00B2288F">
        <w:t>[26]</w:t>
      </w:r>
      <w:r w:rsidRPr="00B2288F">
        <w:tab/>
        <w:t xml:space="preserve">J. S. Bendat and A. G. Piersol, </w:t>
      </w:r>
      <w:r w:rsidRPr="00B2288F">
        <w:rPr>
          <w:i/>
        </w:rPr>
        <w:t>Random Data: Analysis and Measurement Procedures</w:t>
      </w:r>
      <w:r w:rsidRPr="00B2288F">
        <w:t>. New York: John Wiley &amp; Sons, Inc., 2000.</w:t>
      </w:r>
    </w:p>
    <w:p w:rsidR="00B2288F" w:rsidRPr="00B2288F" w:rsidRDefault="00B2288F" w:rsidP="00B2288F">
      <w:pPr>
        <w:pStyle w:val="EndNoteBibliography"/>
        <w:ind w:left="720" w:hanging="720"/>
      </w:pPr>
      <w:r w:rsidRPr="00B2288F">
        <w:t>[27]</w:t>
      </w:r>
      <w:r w:rsidRPr="00B2288F">
        <w:tab/>
        <w:t xml:space="preserve">P. Cheh, "Gibbs phenomenon removal and digital filtering directly through the fast Fourier transform," </w:t>
      </w:r>
      <w:r w:rsidRPr="00B2288F">
        <w:rPr>
          <w:i/>
        </w:rPr>
        <w:t xml:space="preserve">IEEE Transactions on Signal Processing, </w:t>
      </w:r>
      <w:r w:rsidRPr="00B2288F">
        <w:t xml:space="preserve">vol. 49 no. 2 (2001), 444-448, doi: </w:t>
      </w:r>
      <w:hyperlink r:id="rId72" w:history="1">
        <w:r w:rsidRPr="00B2288F">
          <w:rPr>
            <w:rStyle w:val="Hyperlink"/>
          </w:rPr>
          <w:t>https://doi.org/10.1109/78.902128</w:t>
        </w:r>
      </w:hyperlink>
      <w:r w:rsidRPr="00B2288F">
        <w:t xml:space="preserve"> </w:t>
      </w:r>
    </w:p>
    <w:p w:rsidR="00B2288F" w:rsidRPr="00B2288F" w:rsidRDefault="00B2288F" w:rsidP="00B2288F">
      <w:pPr>
        <w:pStyle w:val="EndNoteBibliography"/>
        <w:ind w:left="720" w:hanging="720"/>
      </w:pPr>
      <w:r w:rsidRPr="00B2288F">
        <w:t>[28]</w:t>
      </w:r>
      <w:r w:rsidRPr="00B2288F">
        <w:tab/>
        <w:t xml:space="preserve">T. M. Inc., </w:t>
      </w:r>
      <w:r w:rsidRPr="00B2288F">
        <w:rPr>
          <w:i/>
        </w:rPr>
        <w:t>Curve Fitting Toolbox 2021a</w:t>
      </w:r>
      <w:r w:rsidRPr="00B2288F">
        <w:t xml:space="preserve">. Available: </w:t>
      </w:r>
      <w:hyperlink r:id="rId73" w:history="1">
        <w:r w:rsidRPr="00B2288F">
          <w:rPr>
            <w:rStyle w:val="Hyperlink"/>
          </w:rPr>
          <w:t>https://uk.mathworks.com/help/curvefit/index.html</w:t>
        </w:r>
      </w:hyperlink>
      <w:r w:rsidRPr="00B2288F">
        <w:t xml:space="preserve"> (July 2023).</w:t>
      </w:r>
    </w:p>
    <w:p w:rsidR="00B2288F" w:rsidRPr="00B2288F" w:rsidRDefault="00B2288F" w:rsidP="00B2288F">
      <w:pPr>
        <w:pStyle w:val="EndNoteBibliography"/>
        <w:ind w:left="720" w:hanging="720"/>
      </w:pPr>
      <w:r w:rsidRPr="00B2288F">
        <w:t>[29]</w:t>
      </w:r>
      <w:r w:rsidRPr="00B2288F">
        <w:tab/>
        <w:t xml:space="preserve">F. Fahy and P. Gardonio, </w:t>
      </w:r>
      <w:r w:rsidRPr="00B2288F">
        <w:rPr>
          <w:i/>
        </w:rPr>
        <w:t>Sound and Structural Vibration, 2nd Edition</w:t>
      </w:r>
      <w:r w:rsidRPr="00B2288F">
        <w:t>. London, UK: Academic Press, 2006.</w:t>
      </w:r>
    </w:p>
    <w:p w:rsidR="00245DD7" w:rsidRPr="00245DD7" w:rsidRDefault="00245DD7" w:rsidP="00245DD7">
      <w:pPr>
        <w:spacing w:before="200" w:after="0" w:line="360" w:lineRule="atLeast"/>
        <w:jc w:val="both"/>
        <w:rPr>
          <w:rFonts w:ascii="Calibri" w:eastAsia="Times New Roman" w:hAnsi="Calibri" w:cs="Times New Roman"/>
        </w:rPr>
      </w:pPr>
      <w:r w:rsidRPr="00245DD7">
        <w:rPr>
          <w:rFonts w:ascii="Calibri" w:eastAsia="Times New Roman" w:hAnsi="Calibri" w:cs="Times New Roman"/>
        </w:rPr>
        <w:fldChar w:fldCharType="end"/>
      </w:r>
      <w:commentRangeEnd w:id="69"/>
      <w:r w:rsidR="00BD477A">
        <w:rPr>
          <w:rStyle w:val="CommentReference"/>
          <w:rFonts w:ascii="Calibri" w:eastAsia="Times New Roman" w:hAnsi="Calibri" w:cs="Times New Roman"/>
        </w:rPr>
        <w:commentReference w:id="69"/>
      </w:r>
    </w:p>
    <w:p w:rsidR="00245DD7" w:rsidRPr="00245DD7" w:rsidRDefault="00245DD7" w:rsidP="00245DD7">
      <w:pPr>
        <w:spacing w:before="200" w:after="0" w:line="360" w:lineRule="atLeast"/>
        <w:jc w:val="both"/>
        <w:rPr>
          <w:rFonts w:ascii="Calibri" w:eastAsia="Times New Roman" w:hAnsi="Calibri" w:cs="Times New Roman"/>
        </w:rPr>
      </w:pPr>
    </w:p>
    <w:p w:rsidR="00F57116" w:rsidRDefault="00F57116"/>
    <w:sectPr w:rsidR="00F57116">
      <w:footerReference w:type="default" r:id="rId75"/>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9" w:author="Neil Ferguson" w:date="2024-02-20T08:28:00Z" w:initials="NF">
    <w:p w:rsidR="00505474" w:rsidRDefault="00505474" w:rsidP="00505474">
      <w:pPr>
        <w:pStyle w:val="CommentText"/>
      </w:pPr>
      <w:r>
        <w:rPr>
          <w:rStyle w:val="CommentReference"/>
        </w:rPr>
        <w:annotationRef/>
      </w:r>
      <w:r>
        <w:t>Highlight any changes in red font, including the new reference</w:t>
      </w:r>
    </w:p>
  </w:comment>
</w:comments>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7EE126" w16cex:dateUtc="2024-02-20T0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D16185" w16cid:durableId="297ED8CE"/>
  <w16cid:commentId w16cid:paraId="265CD678" w16cid:durableId="297EE12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F1A" w:rsidRDefault="00E10F1A">
      <w:pPr>
        <w:spacing w:after="0" w:line="240" w:lineRule="auto"/>
      </w:pPr>
      <w:r>
        <w:separator/>
      </w:r>
    </w:p>
  </w:endnote>
  <w:endnote w:type="continuationSeparator" w:id="0">
    <w:p w:rsidR="00E10F1A" w:rsidRDefault="00E10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4255606"/>
      <w:docPartObj>
        <w:docPartGallery w:val="Page Numbers (Bottom of Page)"/>
        <w:docPartUnique/>
      </w:docPartObj>
    </w:sdtPr>
    <w:sdtEndPr>
      <w:rPr>
        <w:noProof/>
      </w:rPr>
    </w:sdtEndPr>
    <w:sdtContent>
      <w:p w:rsidR="00505474" w:rsidRDefault="00505474">
        <w:pPr>
          <w:pStyle w:val="Footer"/>
          <w:jc w:val="center"/>
        </w:pPr>
        <w:r>
          <w:fldChar w:fldCharType="begin"/>
        </w:r>
        <w:r>
          <w:instrText xml:space="preserve"> PAGE   \* MERGEFORMAT </w:instrText>
        </w:r>
        <w:r>
          <w:fldChar w:fldCharType="separate"/>
        </w:r>
        <w:r w:rsidR="00D6583F">
          <w:rPr>
            <w:noProof/>
          </w:rPr>
          <w:t>30</w:t>
        </w:r>
        <w:r>
          <w:rPr>
            <w:noProof/>
          </w:rPr>
          <w:fldChar w:fldCharType="end"/>
        </w:r>
      </w:p>
    </w:sdtContent>
  </w:sdt>
  <w:p w:rsidR="00505474" w:rsidRDefault="005054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F1A" w:rsidRDefault="00E10F1A">
      <w:pPr>
        <w:spacing w:after="0" w:line="240" w:lineRule="auto"/>
      </w:pPr>
      <w:r>
        <w:separator/>
      </w:r>
    </w:p>
  </w:footnote>
  <w:footnote w:type="continuationSeparator" w:id="0">
    <w:p w:rsidR="00E10F1A" w:rsidRDefault="00E10F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28059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54E4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92A3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8EE8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2ED6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5AC8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2E11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DE74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C6A082A4"/>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212193"/>
    <w:multiLevelType w:val="hybridMultilevel"/>
    <w:tmpl w:val="853A7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062672C"/>
    <w:multiLevelType w:val="hybridMultilevel"/>
    <w:tmpl w:val="A846F9D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1" w15:restartNumberingAfterBreak="0">
    <w:nsid w:val="03E92E5C"/>
    <w:multiLevelType w:val="hybridMultilevel"/>
    <w:tmpl w:val="89609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572CCE"/>
    <w:multiLevelType w:val="hybridMultilevel"/>
    <w:tmpl w:val="098CB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58B5CEF"/>
    <w:multiLevelType w:val="hybridMultilevel"/>
    <w:tmpl w:val="2110BFB8"/>
    <w:lvl w:ilvl="0" w:tplc="9D6EFCCA">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ACF65BF"/>
    <w:multiLevelType w:val="hybridMultilevel"/>
    <w:tmpl w:val="1B0E5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AE945DD"/>
    <w:multiLevelType w:val="hybridMultilevel"/>
    <w:tmpl w:val="F1528C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D4377E3"/>
    <w:multiLevelType w:val="hybridMultilevel"/>
    <w:tmpl w:val="3DCC0524"/>
    <w:lvl w:ilvl="0" w:tplc="02EC8A42">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D802188"/>
    <w:multiLevelType w:val="hybridMultilevel"/>
    <w:tmpl w:val="7536FB04"/>
    <w:lvl w:ilvl="0" w:tplc="157A6E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37B09EF"/>
    <w:multiLevelType w:val="hybridMultilevel"/>
    <w:tmpl w:val="0CDEE92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AA7ECF"/>
    <w:multiLevelType w:val="hybridMultilevel"/>
    <w:tmpl w:val="36F48A00"/>
    <w:lvl w:ilvl="0" w:tplc="0809000F">
      <w:start w:val="1"/>
      <w:numFmt w:val="decimal"/>
      <w:lvlText w:val="%1."/>
      <w:lvlJc w:val="left"/>
      <w:pPr>
        <w:ind w:left="726" w:hanging="360"/>
      </w:pPr>
    </w:lvl>
    <w:lvl w:ilvl="1" w:tplc="08090019" w:tentative="1">
      <w:start w:val="1"/>
      <w:numFmt w:val="lowerLetter"/>
      <w:lvlText w:val="%2."/>
      <w:lvlJc w:val="left"/>
      <w:pPr>
        <w:ind w:left="1446" w:hanging="360"/>
      </w:pPr>
    </w:lvl>
    <w:lvl w:ilvl="2" w:tplc="0809001B" w:tentative="1">
      <w:start w:val="1"/>
      <w:numFmt w:val="lowerRoman"/>
      <w:lvlText w:val="%3."/>
      <w:lvlJc w:val="right"/>
      <w:pPr>
        <w:ind w:left="2166" w:hanging="180"/>
      </w:pPr>
    </w:lvl>
    <w:lvl w:ilvl="3" w:tplc="0809000F" w:tentative="1">
      <w:start w:val="1"/>
      <w:numFmt w:val="decimal"/>
      <w:lvlText w:val="%4."/>
      <w:lvlJc w:val="left"/>
      <w:pPr>
        <w:ind w:left="2886" w:hanging="360"/>
      </w:pPr>
    </w:lvl>
    <w:lvl w:ilvl="4" w:tplc="08090019" w:tentative="1">
      <w:start w:val="1"/>
      <w:numFmt w:val="lowerLetter"/>
      <w:lvlText w:val="%5."/>
      <w:lvlJc w:val="left"/>
      <w:pPr>
        <w:ind w:left="3606" w:hanging="360"/>
      </w:pPr>
    </w:lvl>
    <w:lvl w:ilvl="5" w:tplc="0809001B" w:tentative="1">
      <w:start w:val="1"/>
      <w:numFmt w:val="lowerRoman"/>
      <w:lvlText w:val="%6."/>
      <w:lvlJc w:val="right"/>
      <w:pPr>
        <w:ind w:left="4326" w:hanging="180"/>
      </w:pPr>
    </w:lvl>
    <w:lvl w:ilvl="6" w:tplc="0809000F" w:tentative="1">
      <w:start w:val="1"/>
      <w:numFmt w:val="decimal"/>
      <w:lvlText w:val="%7."/>
      <w:lvlJc w:val="left"/>
      <w:pPr>
        <w:ind w:left="5046" w:hanging="360"/>
      </w:pPr>
    </w:lvl>
    <w:lvl w:ilvl="7" w:tplc="08090019" w:tentative="1">
      <w:start w:val="1"/>
      <w:numFmt w:val="lowerLetter"/>
      <w:lvlText w:val="%8."/>
      <w:lvlJc w:val="left"/>
      <w:pPr>
        <w:ind w:left="5766" w:hanging="360"/>
      </w:pPr>
    </w:lvl>
    <w:lvl w:ilvl="8" w:tplc="0809001B" w:tentative="1">
      <w:start w:val="1"/>
      <w:numFmt w:val="lowerRoman"/>
      <w:lvlText w:val="%9."/>
      <w:lvlJc w:val="right"/>
      <w:pPr>
        <w:ind w:left="6486" w:hanging="180"/>
      </w:pPr>
    </w:lvl>
  </w:abstractNum>
  <w:abstractNum w:abstractNumId="20" w15:restartNumberingAfterBreak="0">
    <w:nsid w:val="15313635"/>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5541"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1A4804E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FB340E7"/>
    <w:multiLevelType w:val="hybridMultilevel"/>
    <w:tmpl w:val="5C1AB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E36D04"/>
    <w:multiLevelType w:val="hybridMultilevel"/>
    <w:tmpl w:val="6AA0D372"/>
    <w:lvl w:ilvl="0" w:tplc="B1EC56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39B3593"/>
    <w:multiLevelType w:val="hybridMultilevel"/>
    <w:tmpl w:val="FACE7DB8"/>
    <w:lvl w:ilvl="0" w:tplc="8474C6F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66E756D"/>
    <w:multiLevelType w:val="hybridMultilevel"/>
    <w:tmpl w:val="46E05D78"/>
    <w:lvl w:ilvl="0" w:tplc="08090011">
      <w:start w:val="1"/>
      <w:numFmt w:val="decimal"/>
      <w:lvlText w:val="%1)"/>
      <w:lvlJc w:val="left"/>
      <w:pPr>
        <w:ind w:left="720" w:hanging="360"/>
      </w:pPr>
      <w:rPr>
        <w:rFonts w:hint="default"/>
      </w:rPr>
    </w:lvl>
    <w:lvl w:ilvl="1" w:tplc="2CF634D6">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A22059E"/>
    <w:multiLevelType w:val="hybridMultilevel"/>
    <w:tmpl w:val="09C068BE"/>
    <w:lvl w:ilvl="0" w:tplc="F51E3590">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2A924B36"/>
    <w:multiLevelType w:val="hybridMultilevel"/>
    <w:tmpl w:val="5450F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C7B1E7E"/>
    <w:multiLevelType w:val="multilevel"/>
    <w:tmpl w:val="08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2D997059"/>
    <w:multiLevelType w:val="hybridMultilevel"/>
    <w:tmpl w:val="A71ED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6D35B8"/>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3152573C"/>
    <w:multiLevelType w:val="hybridMultilevel"/>
    <w:tmpl w:val="CF00C5F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23552CB"/>
    <w:multiLevelType w:val="hybridMultilevel"/>
    <w:tmpl w:val="DBB084B6"/>
    <w:lvl w:ilvl="0" w:tplc="0809000F">
      <w:start w:val="1"/>
      <w:numFmt w:val="decimal"/>
      <w:lvlText w:val="%1."/>
      <w:lvlJc w:val="left"/>
      <w:pPr>
        <w:ind w:left="766" w:hanging="360"/>
      </w:p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33" w15:restartNumberingAfterBreak="0">
    <w:nsid w:val="324E0DA5"/>
    <w:multiLevelType w:val="hybridMultilevel"/>
    <w:tmpl w:val="2886F172"/>
    <w:lvl w:ilvl="0" w:tplc="648E2C48">
      <w:start w:val="1"/>
      <w:numFmt w:val="decimal"/>
      <w:lvlText w:val="%1."/>
      <w:lvlJc w:val="left"/>
      <w:pPr>
        <w:tabs>
          <w:tab w:val="num" w:pos="720"/>
        </w:tabs>
        <w:ind w:left="720" w:hanging="360"/>
      </w:pPr>
    </w:lvl>
    <w:lvl w:ilvl="1" w:tplc="47BA425C">
      <w:start w:val="1"/>
      <w:numFmt w:val="decimal"/>
      <w:lvlText w:val="%2."/>
      <w:lvlJc w:val="left"/>
      <w:pPr>
        <w:tabs>
          <w:tab w:val="num" w:pos="1440"/>
        </w:tabs>
        <w:ind w:left="1440" w:hanging="360"/>
      </w:pPr>
    </w:lvl>
    <w:lvl w:ilvl="2" w:tplc="4086D15E" w:tentative="1">
      <w:start w:val="1"/>
      <w:numFmt w:val="decimal"/>
      <w:lvlText w:val="%3."/>
      <w:lvlJc w:val="left"/>
      <w:pPr>
        <w:tabs>
          <w:tab w:val="num" w:pos="2160"/>
        </w:tabs>
        <w:ind w:left="2160" w:hanging="360"/>
      </w:pPr>
    </w:lvl>
    <w:lvl w:ilvl="3" w:tplc="B080A61C" w:tentative="1">
      <w:start w:val="1"/>
      <w:numFmt w:val="decimal"/>
      <w:lvlText w:val="%4."/>
      <w:lvlJc w:val="left"/>
      <w:pPr>
        <w:tabs>
          <w:tab w:val="num" w:pos="2880"/>
        </w:tabs>
        <w:ind w:left="2880" w:hanging="360"/>
      </w:pPr>
    </w:lvl>
    <w:lvl w:ilvl="4" w:tplc="1AE8829E" w:tentative="1">
      <w:start w:val="1"/>
      <w:numFmt w:val="decimal"/>
      <w:lvlText w:val="%5."/>
      <w:lvlJc w:val="left"/>
      <w:pPr>
        <w:tabs>
          <w:tab w:val="num" w:pos="3600"/>
        </w:tabs>
        <w:ind w:left="3600" w:hanging="360"/>
      </w:pPr>
    </w:lvl>
    <w:lvl w:ilvl="5" w:tplc="8C1ED93E" w:tentative="1">
      <w:start w:val="1"/>
      <w:numFmt w:val="decimal"/>
      <w:lvlText w:val="%6."/>
      <w:lvlJc w:val="left"/>
      <w:pPr>
        <w:tabs>
          <w:tab w:val="num" w:pos="4320"/>
        </w:tabs>
        <w:ind w:left="4320" w:hanging="360"/>
      </w:pPr>
    </w:lvl>
    <w:lvl w:ilvl="6" w:tplc="B522573A" w:tentative="1">
      <w:start w:val="1"/>
      <w:numFmt w:val="decimal"/>
      <w:lvlText w:val="%7."/>
      <w:lvlJc w:val="left"/>
      <w:pPr>
        <w:tabs>
          <w:tab w:val="num" w:pos="5040"/>
        </w:tabs>
        <w:ind w:left="5040" w:hanging="360"/>
      </w:pPr>
    </w:lvl>
    <w:lvl w:ilvl="7" w:tplc="D50E2582" w:tentative="1">
      <w:start w:val="1"/>
      <w:numFmt w:val="decimal"/>
      <w:lvlText w:val="%8."/>
      <w:lvlJc w:val="left"/>
      <w:pPr>
        <w:tabs>
          <w:tab w:val="num" w:pos="5760"/>
        </w:tabs>
        <w:ind w:left="5760" w:hanging="360"/>
      </w:pPr>
    </w:lvl>
    <w:lvl w:ilvl="8" w:tplc="70248BAC" w:tentative="1">
      <w:start w:val="1"/>
      <w:numFmt w:val="decimal"/>
      <w:lvlText w:val="%9."/>
      <w:lvlJc w:val="left"/>
      <w:pPr>
        <w:tabs>
          <w:tab w:val="num" w:pos="6480"/>
        </w:tabs>
        <w:ind w:left="6480" w:hanging="360"/>
      </w:pPr>
    </w:lvl>
  </w:abstractNum>
  <w:abstractNum w:abstractNumId="34" w15:restartNumberingAfterBreak="0">
    <w:nsid w:val="32884FB8"/>
    <w:multiLevelType w:val="hybridMultilevel"/>
    <w:tmpl w:val="FF5C2AB0"/>
    <w:lvl w:ilvl="0" w:tplc="51CED5FE">
      <w:start w:val="1"/>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431A4B"/>
    <w:multiLevelType w:val="multilevel"/>
    <w:tmpl w:val="694034CE"/>
    <w:lvl w:ilvl="0">
      <w:start w:val="1"/>
      <w:numFmt w:val="upperLetter"/>
      <w:pStyle w:val="AppendixMain"/>
      <w:lvlText w:val="Appendix %1"/>
      <w:lvlJc w:val="left"/>
      <w:pPr>
        <w:ind w:left="360" w:hanging="360"/>
      </w:pPr>
      <w:rPr>
        <w:rFonts w:hint="default"/>
      </w:rPr>
    </w:lvl>
    <w:lvl w:ilvl="1">
      <w:start w:val="1"/>
      <w:numFmt w:val="decimal"/>
      <w:pStyle w:val="AppendixSubheading"/>
      <w:lvlText w:val="%1.%2"/>
      <w:lvlJc w:val="left"/>
      <w:pPr>
        <w:ind w:left="720" w:hanging="720"/>
      </w:pPr>
      <w:rPr>
        <w:rFonts w:hint="default"/>
      </w:rPr>
    </w:lvl>
    <w:lvl w:ilvl="2">
      <w:start w:val="1"/>
      <w:numFmt w:val="decimal"/>
      <w:pStyle w:val="AppendixThird"/>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AD94A12"/>
    <w:multiLevelType w:val="hybridMultilevel"/>
    <w:tmpl w:val="D4509646"/>
    <w:lvl w:ilvl="0" w:tplc="9B0CB8CE">
      <w:start w:val="1"/>
      <w:numFmt w:val="decimal"/>
      <w:lvlText w:val="%1."/>
      <w:lvlJc w:val="left"/>
      <w:pPr>
        <w:tabs>
          <w:tab w:val="num" w:pos="720"/>
        </w:tabs>
        <w:ind w:left="720" w:hanging="360"/>
      </w:pPr>
    </w:lvl>
    <w:lvl w:ilvl="1" w:tplc="5FA6CE70">
      <w:start w:val="1"/>
      <w:numFmt w:val="decimal"/>
      <w:lvlText w:val="%2."/>
      <w:lvlJc w:val="left"/>
      <w:pPr>
        <w:tabs>
          <w:tab w:val="num" w:pos="1440"/>
        </w:tabs>
        <w:ind w:left="1440" w:hanging="360"/>
      </w:pPr>
    </w:lvl>
    <w:lvl w:ilvl="2" w:tplc="18586406" w:tentative="1">
      <w:start w:val="1"/>
      <w:numFmt w:val="decimal"/>
      <w:lvlText w:val="%3."/>
      <w:lvlJc w:val="left"/>
      <w:pPr>
        <w:tabs>
          <w:tab w:val="num" w:pos="2160"/>
        </w:tabs>
        <w:ind w:left="2160" w:hanging="360"/>
      </w:pPr>
    </w:lvl>
    <w:lvl w:ilvl="3" w:tplc="D86E9050" w:tentative="1">
      <w:start w:val="1"/>
      <w:numFmt w:val="decimal"/>
      <w:lvlText w:val="%4."/>
      <w:lvlJc w:val="left"/>
      <w:pPr>
        <w:tabs>
          <w:tab w:val="num" w:pos="2880"/>
        </w:tabs>
        <w:ind w:left="2880" w:hanging="360"/>
      </w:pPr>
    </w:lvl>
    <w:lvl w:ilvl="4" w:tplc="C1FEE972" w:tentative="1">
      <w:start w:val="1"/>
      <w:numFmt w:val="decimal"/>
      <w:lvlText w:val="%5."/>
      <w:lvlJc w:val="left"/>
      <w:pPr>
        <w:tabs>
          <w:tab w:val="num" w:pos="3600"/>
        </w:tabs>
        <w:ind w:left="3600" w:hanging="360"/>
      </w:pPr>
    </w:lvl>
    <w:lvl w:ilvl="5" w:tplc="6E844844" w:tentative="1">
      <w:start w:val="1"/>
      <w:numFmt w:val="decimal"/>
      <w:lvlText w:val="%6."/>
      <w:lvlJc w:val="left"/>
      <w:pPr>
        <w:tabs>
          <w:tab w:val="num" w:pos="4320"/>
        </w:tabs>
        <w:ind w:left="4320" w:hanging="360"/>
      </w:pPr>
    </w:lvl>
    <w:lvl w:ilvl="6" w:tplc="E4701A5C" w:tentative="1">
      <w:start w:val="1"/>
      <w:numFmt w:val="decimal"/>
      <w:lvlText w:val="%7."/>
      <w:lvlJc w:val="left"/>
      <w:pPr>
        <w:tabs>
          <w:tab w:val="num" w:pos="5040"/>
        </w:tabs>
        <w:ind w:left="5040" w:hanging="360"/>
      </w:pPr>
    </w:lvl>
    <w:lvl w:ilvl="7" w:tplc="AA88A544" w:tentative="1">
      <w:start w:val="1"/>
      <w:numFmt w:val="decimal"/>
      <w:lvlText w:val="%8."/>
      <w:lvlJc w:val="left"/>
      <w:pPr>
        <w:tabs>
          <w:tab w:val="num" w:pos="5760"/>
        </w:tabs>
        <w:ind w:left="5760" w:hanging="360"/>
      </w:pPr>
    </w:lvl>
    <w:lvl w:ilvl="8" w:tplc="BD20F60E" w:tentative="1">
      <w:start w:val="1"/>
      <w:numFmt w:val="decimal"/>
      <w:lvlText w:val="%9."/>
      <w:lvlJc w:val="left"/>
      <w:pPr>
        <w:tabs>
          <w:tab w:val="num" w:pos="6480"/>
        </w:tabs>
        <w:ind w:left="6480" w:hanging="360"/>
      </w:pPr>
    </w:lvl>
  </w:abstractNum>
  <w:abstractNum w:abstractNumId="37" w15:restartNumberingAfterBreak="0">
    <w:nsid w:val="411F0023"/>
    <w:multiLevelType w:val="multilevel"/>
    <w:tmpl w:val="96EA35B6"/>
    <w:lvl w:ilvl="0">
      <w:start w:val="1"/>
      <w:numFmt w:val="decimal"/>
      <w:lvlText w:val="Chapter %1"/>
      <w:lvlJc w:val="left"/>
      <w:rPr>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hint="default"/>
        <w:color w:val="auto"/>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decimal"/>
      <w:lvlText w:val="%1.%2.%3.%4.%5.%6"/>
      <w:lvlJc w:val="left"/>
      <w:pPr>
        <w:tabs>
          <w:tab w:val="num" w:pos="1361"/>
        </w:tabs>
        <w:ind w:left="1361" w:hanging="1361"/>
      </w:pPr>
      <w:rPr>
        <w:rFonts w:hint="default"/>
      </w:rPr>
    </w:lvl>
    <w:lvl w:ilvl="6">
      <w:start w:val="1"/>
      <w:numFmt w:val="decimal"/>
      <w:lvlText w:val="%1.%2.%3.%4.%5.%6.%7"/>
      <w:lvlJc w:val="left"/>
      <w:pPr>
        <w:tabs>
          <w:tab w:val="num" w:pos="1474"/>
        </w:tabs>
        <w:ind w:left="1474" w:hanging="1474"/>
      </w:pPr>
      <w:rPr>
        <w:rFonts w:hint="default"/>
      </w:rPr>
    </w:lvl>
    <w:lvl w:ilvl="7">
      <w:start w:val="1"/>
      <w:numFmt w:val="decimal"/>
      <w:lvlText w:val="%1.%2.%3.%4.%5.%6.%7.%8"/>
      <w:lvlJc w:val="left"/>
      <w:pPr>
        <w:tabs>
          <w:tab w:val="num" w:pos="1588"/>
        </w:tabs>
        <w:ind w:left="1588" w:hanging="1588"/>
      </w:pPr>
      <w:rPr>
        <w:rFonts w:hint="default"/>
      </w:rPr>
    </w:lvl>
    <w:lvl w:ilvl="8">
      <w:start w:val="1"/>
      <w:numFmt w:val="decimal"/>
      <w:lvlText w:val="%1.%2.%3.%4.%5.%6.%7.%8.%9"/>
      <w:lvlJc w:val="left"/>
      <w:pPr>
        <w:tabs>
          <w:tab w:val="num" w:pos="1701"/>
        </w:tabs>
        <w:ind w:left="1701" w:hanging="1701"/>
      </w:pPr>
      <w:rPr>
        <w:rFonts w:hint="default"/>
      </w:rPr>
    </w:lvl>
  </w:abstractNum>
  <w:abstractNum w:abstractNumId="38" w15:restartNumberingAfterBreak="0">
    <w:nsid w:val="42016997"/>
    <w:multiLevelType w:val="hybridMultilevel"/>
    <w:tmpl w:val="17580038"/>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39" w15:restartNumberingAfterBreak="0">
    <w:nsid w:val="49E6389B"/>
    <w:multiLevelType w:val="hybridMultilevel"/>
    <w:tmpl w:val="B888DC5C"/>
    <w:lvl w:ilvl="0" w:tplc="6B0C4736">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DF637EC">
      <w:start w:val="1"/>
      <w:numFmt w:val="bullet"/>
      <w:lvlText w:val="•"/>
      <w:lvlJc w:val="left"/>
      <w:p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AABA00">
      <w:start w:val="1"/>
      <w:numFmt w:val="bullet"/>
      <w:lvlText w:val="•"/>
      <w:lvlJc w:val="left"/>
      <w:pPr>
        <w:tabs>
          <w:tab w:val="left" w:pos="36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CA16CE">
      <w:start w:val="1"/>
      <w:numFmt w:val="bullet"/>
      <w:lvlText w:val="•"/>
      <w:lvlJc w:val="left"/>
      <w:pPr>
        <w:tabs>
          <w:tab w:val="left" w:pos="360"/>
          <w:tab w:val="left" w:pos="720"/>
          <w:tab w:val="left" w:pos="1080"/>
          <w:tab w:val="left" w:pos="1440"/>
          <w:tab w:val="left" w:pos="1800"/>
          <w:tab w:val="left" w:pos="216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8623BD2">
      <w:start w:val="1"/>
      <w:numFmt w:val="bullet"/>
      <w:lvlText w:val="•"/>
      <w:lvlJc w:val="left"/>
      <w:pPr>
        <w:tabs>
          <w:tab w:val="left" w:pos="360"/>
          <w:tab w:val="left" w:pos="720"/>
          <w:tab w:val="left" w:pos="1080"/>
          <w:tab w:val="left" w:pos="1440"/>
          <w:tab w:val="left" w:pos="1800"/>
          <w:tab w:val="left" w:pos="2160"/>
          <w:tab w:val="left" w:pos="2520"/>
          <w:tab w:val="left" w:pos="288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AA40580">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405ABC">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5C759E">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120"/>
          <w:tab w:val="left" w:pos="6480"/>
          <w:tab w:val="left" w:pos="6840"/>
          <w:tab w:val="left" w:pos="7200"/>
          <w:tab w:val="left" w:pos="7560"/>
          <w:tab w:val="left" w:pos="7920"/>
          <w:tab w:val="left" w:pos="8280"/>
          <w:tab w:val="left" w:pos="8640"/>
          <w:tab w:val="left" w:pos="9000"/>
          <w:tab w:val="left" w:pos="9360"/>
        </w:tabs>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F5228F4">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6840"/>
          <w:tab w:val="left" w:pos="7200"/>
          <w:tab w:val="left" w:pos="7560"/>
          <w:tab w:val="left" w:pos="7920"/>
          <w:tab w:val="left" w:pos="8280"/>
          <w:tab w:val="left" w:pos="8640"/>
          <w:tab w:val="left" w:pos="9000"/>
          <w:tab w:val="left" w:pos="9360"/>
        </w:tabs>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4BA82F58"/>
    <w:multiLevelType w:val="hybridMultilevel"/>
    <w:tmpl w:val="175EB8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2722E3C"/>
    <w:multiLevelType w:val="hybridMultilevel"/>
    <w:tmpl w:val="9C866AFC"/>
    <w:lvl w:ilvl="0" w:tplc="DFF672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3801DC0"/>
    <w:multiLevelType w:val="hybridMultilevel"/>
    <w:tmpl w:val="BAE6872E"/>
    <w:lvl w:ilvl="0" w:tplc="0809000F">
      <w:start w:val="1"/>
      <w:numFmt w:val="decimal"/>
      <w:lvlText w:val="%1."/>
      <w:lvlJc w:val="left"/>
      <w:pPr>
        <w:ind w:left="360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43" w15:restartNumberingAfterBreak="0">
    <w:nsid w:val="55641648"/>
    <w:multiLevelType w:val="hybridMultilevel"/>
    <w:tmpl w:val="88BE4358"/>
    <w:lvl w:ilvl="0" w:tplc="9C96CFB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86D10B2"/>
    <w:multiLevelType w:val="hybridMultilevel"/>
    <w:tmpl w:val="4790D2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AC16380"/>
    <w:multiLevelType w:val="hybridMultilevel"/>
    <w:tmpl w:val="F69C6864"/>
    <w:lvl w:ilvl="0" w:tplc="5F6AE568">
      <w:start w:val="1"/>
      <w:numFmt w:val="decimal"/>
      <w:lvlText w:val="%1."/>
      <w:lvlJc w:val="left"/>
      <w:pPr>
        <w:tabs>
          <w:tab w:val="num" w:pos="720"/>
        </w:tabs>
        <w:ind w:left="720" w:hanging="360"/>
      </w:pPr>
    </w:lvl>
    <w:lvl w:ilvl="1" w:tplc="5BCC187E">
      <w:start w:val="1"/>
      <w:numFmt w:val="decimal"/>
      <w:lvlText w:val="%2."/>
      <w:lvlJc w:val="left"/>
      <w:pPr>
        <w:tabs>
          <w:tab w:val="num" w:pos="1440"/>
        </w:tabs>
        <w:ind w:left="1440" w:hanging="360"/>
      </w:pPr>
    </w:lvl>
    <w:lvl w:ilvl="2" w:tplc="E528D630" w:tentative="1">
      <w:start w:val="1"/>
      <w:numFmt w:val="decimal"/>
      <w:lvlText w:val="%3."/>
      <w:lvlJc w:val="left"/>
      <w:pPr>
        <w:tabs>
          <w:tab w:val="num" w:pos="2160"/>
        </w:tabs>
        <w:ind w:left="2160" w:hanging="360"/>
      </w:pPr>
    </w:lvl>
    <w:lvl w:ilvl="3" w:tplc="665439D4" w:tentative="1">
      <w:start w:val="1"/>
      <w:numFmt w:val="decimal"/>
      <w:lvlText w:val="%4."/>
      <w:lvlJc w:val="left"/>
      <w:pPr>
        <w:tabs>
          <w:tab w:val="num" w:pos="2880"/>
        </w:tabs>
        <w:ind w:left="2880" w:hanging="360"/>
      </w:pPr>
    </w:lvl>
    <w:lvl w:ilvl="4" w:tplc="ECE22010" w:tentative="1">
      <w:start w:val="1"/>
      <w:numFmt w:val="decimal"/>
      <w:lvlText w:val="%5."/>
      <w:lvlJc w:val="left"/>
      <w:pPr>
        <w:tabs>
          <w:tab w:val="num" w:pos="3600"/>
        </w:tabs>
        <w:ind w:left="3600" w:hanging="360"/>
      </w:pPr>
    </w:lvl>
    <w:lvl w:ilvl="5" w:tplc="4768BBBC" w:tentative="1">
      <w:start w:val="1"/>
      <w:numFmt w:val="decimal"/>
      <w:lvlText w:val="%6."/>
      <w:lvlJc w:val="left"/>
      <w:pPr>
        <w:tabs>
          <w:tab w:val="num" w:pos="4320"/>
        </w:tabs>
        <w:ind w:left="4320" w:hanging="360"/>
      </w:pPr>
    </w:lvl>
    <w:lvl w:ilvl="6" w:tplc="CBBA5852" w:tentative="1">
      <w:start w:val="1"/>
      <w:numFmt w:val="decimal"/>
      <w:lvlText w:val="%7."/>
      <w:lvlJc w:val="left"/>
      <w:pPr>
        <w:tabs>
          <w:tab w:val="num" w:pos="5040"/>
        </w:tabs>
        <w:ind w:left="5040" w:hanging="360"/>
      </w:pPr>
    </w:lvl>
    <w:lvl w:ilvl="7" w:tplc="9F86621A" w:tentative="1">
      <w:start w:val="1"/>
      <w:numFmt w:val="decimal"/>
      <w:lvlText w:val="%8."/>
      <w:lvlJc w:val="left"/>
      <w:pPr>
        <w:tabs>
          <w:tab w:val="num" w:pos="5760"/>
        </w:tabs>
        <w:ind w:left="5760" w:hanging="360"/>
      </w:pPr>
    </w:lvl>
    <w:lvl w:ilvl="8" w:tplc="01A2E24C" w:tentative="1">
      <w:start w:val="1"/>
      <w:numFmt w:val="decimal"/>
      <w:lvlText w:val="%9."/>
      <w:lvlJc w:val="left"/>
      <w:pPr>
        <w:tabs>
          <w:tab w:val="num" w:pos="6480"/>
        </w:tabs>
        <w:ind w:left="6480" w:hanging="360"/>
      </w:pPr>
    </w:lvl>
  </w:abstractNum>
  <w:abstractNum w:abstractNumId="46" w15:restartNumberingAfterBreak="0">
    <w:nsid w:val="681E08D8"/>
    <w:multiLevelType w:val="hybridMultilevel"/>
    <w:tmpl w:val="5114D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6914C0"/>
    <w:multiLevelType w:val="hybridMultilevel"/>
    <w:tmpl w:val="A2C4E256"/>
    <w:lvl w:ilvl="0" w:tplc="70E0BB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D897A6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746C251D"/>
    <w:multiLevelType w:val="multilevel"/>
    <w:tmpl w:val="0A7A4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9CD7FE4"/>
    <w:multiLevelType w:val="hybridMultilevel"/>
    <w:tmpl w:val="2774140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B1807DB"/>
    <w:multiLevelType w:val="hybridMultilevel"/>
    <w:tmpl w:val="3F7A7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D17277E"/>
    <w:multiLevelType w:val="hybridMultilevel"/>
    <w:tmpl w:val="8B9EA81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3" w15:restartNumberingAfterBreak="0">
    <w:nsid w:val="7F012207"/>
    <w:multiLevelType w:val="hybridMultilevel"/>
    <w:tmpl w:val="44225AE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15:restartNumberingAfterBreak="0">
    <w:nsid w:val="7FE727C5"/>
    <w:multiLevelType w:val="hybridMultilevel"/>
    <w:tmpl w:val="1D8490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7"/>
  </w:num>
  <w:num w:numId="2">
    <w:abstractNumId w:val="19"/>
  </w:num>
  <w:num w:numId="3">
    <w:abstractNumId w:val="35"/>
  </w:num>
  <w:num w:numId="4">
    <w:abstractNumId w:val="8"/>
  </w:num>
  <w:num w:numId="5">
    <w:abstractNumId w:val="7"/>
  </w:num>
  <w:num w:numId="6">
    <w:abstractNumId w:val="6"/>
  </w:num>
  <w:num w:numId="7">
    <w:abstractNumId w:val="5"/>
  </w:num>
  <w:num w:numId="8">
    <w:abstractNumId w:val="4"/>
  </w:num>
  <w:num w:numId="9">
    <w:abstractNumId w:val="30"/>
  </w:num>
  <w:num w:numId="10">
    <w:abstractNumId w:val="3"/>
  </w:num>
  <w:num w:numId="11">
    <w:abstractNumId w:val="2"/>
  </w:num>
  <w:num w:numId="12">
    <w:abstractNumId w:val="1"/>
  </w:num>
  <w:num w:numId="13">
    <w:abstractNumId w:val="0"/>
  </w:num>
  <w:num w:numId="14">
    <w:abstractNumId w:val="27"/>
  </w:num>
  <w:num w:numId="15">
    <w:abstractNumId w:val="11"/>
  </w:num>
  <w:num w:numId="16">
    <w:abstractNumId w:val="53"/>
  </w:num>
  <w:num w:numId="17">
    <w:abstractNumId w:val="14"/>
  </w:num>
  <w:num w:numId="18">
    <w:abstractNumId w:val="18"/>
  </w:num>
  <w:num w:numId="19">
    <w:abstractNumId w:val="12"/>
  </w:num>
  <w:num w:numId="20">
    <w:abstractNumId w:val="25"/>
  </w:num>
  <w:num w:numId="21">
    <w:abstractNumId w:val="51"/>
  </w:num>
  <w:num w:numId="22">
    <w:abstractNumId w:val="50"/>
  </w:num>
  <w:num w:numId="23">
    <w:abstractNumId w:val="32"/>
  </w:num>
  <w:num w:numId="24">
    <w:abstractNumId w:val="52"/>
  </w:num>
  <w:num w:numId="25">
    <w:abstractNumId w:val="23"/>
  </w:num>
  <w:num w:numId="26">
    <w:abstractNumId w:val="41"/>
  </w:num>
  <w:num w:numId="27">
    <w:abstractNumId w:val="46"/>
  </w:num>
  <w:num w:numId="28">
    <w:abstractNumId w:val="9"/>
  </w:num>
  <w:num w:numId="29">
    <w:abstractNumId w:val="29"/>
  </w:num>
  <w:num w:numId="30">
    <w:abstractNumId w:val="44"/>
  </w:num>
  <w:num w:numId="31">
    <w:abstractNumId w:val="42"/>
  </w:num>
  <w:num w:numId="32">
    <w:abstractNumId w:val="22"/>
  </w:num>
  <w:num w:numId="33">
    <w:abstractNumId w:val="54"/>
  </w:num>
  <w:num w:numId="34">
    <w:abstractNumId w:val="39"/>
  </w:num>
  <w:num w:numId="35">
    <w:abstractNumId w:val="17"/>
  </w:num>
  <w:num w:numId="36">
    <w:abstractNumId w:val="33"/>
  </w:num>
  <w:num w:numId="37">
    <w:abstractNumId w:val="38"/>
  </w:num>
  <w:num w:numId="38">
    <w:abstractNumId w:val="15"/>
  </w:num>
  <w:num w:numId="39">
    <w:abstractNumId w:val="31"/>
  </w:num>
  <w:num w:numId="40">
    <w:abstractNumId w:val="45"/>
  </w:num>
  <w:num w:numId="41">
    <w:abstractNumId w:val="36"/>
  </w:num>
  <w:num w:numId="42">
    <w:abstractNumId w:val="34"/>
  </w:num>
  <w:num w:numId="43">
    <w:abstractNumId w:val="10"/>
  </w:num>
  <w:num w:numId="44">
    <w:abstractNumId w:val="49"/>
  </w:num>
  <w:num w:numId="45">
    <w:abstractNumId w:val="40"/>
  </w:num>
  <w:num w:numId="46">
    <w:abstractNumId w:val="26"/>
  </w:num>
  <w:num w:numId="47">
    <w:abstractNumId w:val="20"/>
  </w:num>
  <w:num w:numId="48">
    <w:abstractNumId w:val="47"/>
  </w:num>
  <w:num w:numId="49">
    <w:abstractNumId w:val="16"/>
  </w:num>
  <w:num w:numId="50">
    <w:abstractNumId w:val="43"/>
  </w:num>
  <w:num w:numId="51">
    <w:abstractNumId w:val="24"/>
  </w:num>
  <w:num w:numId="52">
    <w:abstractNumId w:val="21"/>
  </w:num>
  <w:num w:numId="53">
    <w:abstractNumId w:val="13"/>
  </w:num>
  <w:num w:numId="54">
    <w:abstractNumId w:val="48"/>
  </w:num>
  <w:num w:numId="55">
    <w:abstractNumId w:val="28"/>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eil Ferguson">
    <w15:presenceInfo w15:providerId="AD" w15:userId="S::nsf1@soton.ac.uk::c0814ab0-700b-46c4-b78e-a7556649f6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 JSV&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xtxfv52neaertefvw4xdtzgsre2pzd92dp9&quot;&gt;My EndNote Library-Saved&lt;record-ids&gt;&lt;item&gt;41&lt;/item&gt;&lt;item&gt;45&lt;/item&gt;&lt;item&gt;66&lt;/item&gt;&lt;item&gt;104&lt;/item&gt;&lt;item&gt;108&lt;/item&gt;&lt;item&gt;110&lt;/item&gt;&lt;item&gt;115&lt;/item&gt;&lt;item&gt;117&lt;/item&gt;&lt;item&gt;119&lt;/item&gt;&lt;item&gt;120&lt;/item&gt;&lt;item&gt;123&lt;/item&gt;&lt;item&gt;133&lt;/item&gt;&lt;item&gt;135&lt;/item&gt;&lt;item&gt;136&lt;/item&gt;&lt;item&gt;137&lt;/item&gt;&lt;item&gt;138&lt;/item&gt;&lt;item&gt;140&lt;/item&gt;&lt;item&gt;141&lt;/item&gt;&lt;item&gt;142&lt;/item&gt;&lt;item&gt;143&lt;/item&gt;&lt;item&gt;144&lt;/item&gt;&lt;item&gt;145&lt;/item&gt;&lt;item&gt;147&lt;/item&gt;&lt;item&gt;148&lt;/item&gt;&lt;item&gt;149&lt;/item&gt;&lt;item&gt;150&lt;/item&gt;&lt;item&gt;157&lt;/item&gt;&lt;item&gt;158&lt;/item&gt;&lt;item&gt;162&lt;/item&gt;&lt;item&gt;164&lt;/item&gt;&lt;/record-ids&gt;&lt;/item&gt;&lt;/Libraries&gt;"/>
  </w:docVars>
  <w:rsids>
    <w:rsidRoot w:val="00245DD7"/>
    <w:rsid w:val="0000714D"/>
    <w:rsid w:val="0001056A"/>
    <w:rsid w:val="000160F6"/>
    <w:rsid w:val="00016982"/>
    <w:rsid w:val="00023251"/>
    <w:rsid w:val="0002603C"/>
    <w:rsid w:val="000276D4"/>
    <w:rsid w:val="00032462"/>
    <w:rsid w:val="00034808"/>
    <w:rsid w:val="0003528E"/>
    <w:rsid w:val="00037732"/>
    <w:rsid w:val="00046123"/>
    <w:rsid w:val="0004789E"/>
    <w:rsid w:val="000560C0"/>
    <w:rsid w:val="0005790D"/>
    <w:rsid w:val="00064162"/>
    <w:rsid w:val="000653F6"/>
    <w:rsid w:val="0006701C"/>
    <w:rsid w:val="00071366"/>
    <w:rsid w:val="00072618"/>
    <w:rsid w:val="00074967"/>
    <w:rsid w:val="0008024E"/>
    <w:rsid w:val="000B2281"/>
    <w:rsid w:val="000B3DC1"/>
    <w:rsid w:val="000B5104"/>
    <w:rsid w:val="000C425F"/>
    <w:rsid w:val="000D315D"/>
    <w:rsid w:val="000E3049"/>
    <w:rsid w:val="000E3CE5"/>
    <w:rsid w:val="000F11BD"/>
    <w:rsid w:val="000F1783"/>
    <w:rsid w:val="000F1922"/>
    <w:rsid w:val="000F6720"/>
    <w:rsid w:val="00103057"/>
    <w:rsid w:val="001130CD"/>
    <w:rsid w:val="0011313C"/>
    <w:rsid w:val="001219D8"/>
    <w:rsid w:val="00134727"/>
    <w:rsid w:val="0014641B"/>
    <w:rsid w:val="0015474E"/>
    <w:rsid w:val="00162A49"/>
    <w:rsid w:val="001720E9"/>
    <w:rsid w:val="001801A3"/>
    <w:rsid w:val="00185F05"/>
    <w:rsid w:val="00186394"/>
    <w:rsid w:val="001B3C39"/>
    <w:rsid w:val="001B71F5"/>
    <w:rsid w:val="001C019F"/>
    <w:rsid w:val="001C5B23"/>
    <w:rsid w:val="001D3ECA"/>
    <w:rsid w:val="001D548E"/>
    <w:rsid w:val="001D5DA9"/>
    <w:rsid w:val="001E5919"/>
    <w:rsid w:val="001E663B"/>
    <w:rsid w:val="001E7D09"/>
    <w:rsid w:val="001F63A2"/>
    <w:rsid w:val="00203D71"/>
    <w:rsid w:val="0020579F"/>
    <w:rsid w:val="00210D8C"/>
    <w:rsid w:val="00215774"/>
    <w:rsid w:val="002169CB"/>
    <w:rsid w:val="0022284D"/>
    <w:rsid w:val="002274D8"/>
    <w:rsid w:val="002323B7"/>
    <w:rsid w:val="00240316"/>
    <w:rsid w:val="00245BE5"/>
    <w:rsid w:val="00245DD7"/>
    <w:rsid w:val="00252FB3"/>
    <w:rsid w:val="002637C4"/>
    <w:rsid w:val="00263926"/>
    <w:rsid w:val="002970E2"/>
    <w:rsid w:val="002A24B2"/>
    <w:rsid w:val="002B370C"/>
    <w:rsid w:val="002B6A0D"/>
    <w:rsid w:val="002C1431"/>
    <w:rsid w:val="002D357A"/>
    <w:rsid w:val="002E1555"/>
    <w:rsid w:val="002F6024"/>
    <w:rsid w:val="003158FC"/>
    <w:rsid w:val="0032439A"/>
    <w:rsid w:val="0032658C"/>
    <w:rsid w:val="00327EDB"/>
    <w:rsid w:val="00331E8D"/>
    <w:rsid w:val="00337238"/>
    <w:rsid w:val="003445C9"/>
    <w:rsid w:val="00345792"/>
    <w:rsid w:val="0035319A"/>
    <w:rsid w:val="00361B45"/>
    <w:rsid w:val="00362268"/>
    <w:rsid w:val="00375DA8"/>
    <w:rsid w:val="0038583C"/>
    <w:rsid w:val="0039184D"/>
    <w:rsid w:val="0039616D"/>
    <w:rsid w:val="003A4B97"/>
    <w:rsid w:val="003B29BE"/>
    <w:rsid w:val="003C31D3"/>
    <w:rsid w:val="003C75EA"/>
    <w:rsid w:val="003D0330"/>
    <w:rsid w:val="003D19F9"/>
    <w:rsid w:val="004037DA"/>
    <w:rsid w:val="0040742B"/>
    <w:rsid w:val="00414320"/>
    <w:rsid w:val="0041625B"/>
    <w:rsid w:val="00424C8F"/>
    <w:rsid w:val="0043282E"/>
    <w:rsid w:val="00433CD4"/>
    <w:rsid w:val="004347D5"/>
    <w:rsid w:val="00436382"/>
    <w:rsid w:val="00443809"/>
    <w:rsid w:val="00457AFC"/>
    <w:rsid w:val="00473EE4"/>
    <w:rsid w:val="00480D60"/>
    <w:rsid w:val="00485802"/>
    <w:rsid w:val="004941AB"/>
    <w:rsid w:val="004A3A90"/>
    <w:rsid w:val="004B61C4"/>
    <w:rsid w:val="004C2958"/>
    <w:rsid w:val="004C2F2F"/>
    <w:rsid w:val="004C3A5B"/>
    <w:rsid w:val="004C786E"/>
    <w:rsid w:val="004E08AD"/>
    <w:rsid w:val="004E1D4C"/>
    <w:rsid w:val="004E23CB"/>
    <w:rsid w:val="004E3CAD"/>
    <w:rsid w:val="004E52AA"/>
    <w:rsid w:val="005013DE"/>
    <w:rsid w:val="0050212C"/>
    <w:rsid w:val="00503051"/>
    <w:rsid w:val="005045E5"/>
    <w:rsid w:val="00505474"/>
    <w:rsid w:val="0050761E"/>
    <w:rsid w:val="0052211D"/>
    <w:rsid w:val="00523B1A"/>
    <w:rsid w:val="00551FE4"/>
    <w:rsid w:val="00554A99"/>
    <w:rsid w:val="005666B6"/>
    <w:rsid w:val="00570898"/>
    <w:rsid w:val="00590F9E"/>
    <w:rsid w:val="005B534C"/>
    <w:rsid w:val="005C345E"/>
    <w:rsid w:val="005C7F32"/>
    <w:rsid w:val="005E3E3F"/>
    <w:rsid w:val="005E6B90"/>
    <w:rsid w:val="005F7BD9"/>
    <w:rsid w:val="00604A48"/>
    <w:rsid w:val="00614D1E"/>
    <w:rsid w:val="00617A8B"/>
    <w:rsid w:val="00644F74"/>
    <w:rsid w:val="00660AF8"/>
    <w:rsid w:val="006666EA"/>
    <w:rsid w:val="00672715"/>
    <w:rsid w:val="00672C82"/>
    <w:rsid w:val="00683866"/>
    <w:rsid w:val="006A21F1"/>
    <w:rsid w:val="006A7206"/>
    <w:rsid w:val="006C1744"/>
    <w:rsid w:val="006C31E1"/>
    <w:rsid w:val="006C3FED"/>
    <w:rsid w:val="006C51F2"/>
    <w:rsid w:val="006C7210"/>
    <w:rsid w:val="006E21E6"/>
    <w:rsid w:val="006E704C"/>
    <w:rsid w:val="006F1B33"/>
    <w:rsid w:val="006F5F17"/>
    <w:rsid w:val="0071285A"/>
    <w:rsid w:val="00721CF0"/>
    <w:rsid w:val="00722C0D"/>
    <w:rsid w:val="00723290"/>
    <w:rsid w:val="00745927"/>
    <w:rsid w:val="007555C2"/>
    <w:rsid w:val="00755AD0"/>
    <w:rsid w:val="00757AFF"/>
    <w:rsid w:val="00775997"/>
    <w:rsid w:val="00776D15"/>
    <w:rsid w:val="00786E99"/>
    <w:rsid w:val="00792392"/>
    <w:rsid w:val="00792E20"/>
    <w:rsid w:val="007A3031"/>
    <w:rsid w:val="007B1825"/>
    <w:rsid w:val="007C0D2D"/>
    <w:rsid w:val="007C4632"/>
    <w:rsid w:val="007C602F"/>
    <w:rsid w:val="007D5CA0"/>
    <w:rsid w:val="007E5C60"/>
    <w:rsid w:val="007F74F1"/>
    <w:rsid w:val="008031BC"/>
    <w:rsid w:val="00827BC3"/>
    <w:rsid w:val="00834096"/>
    <w:rsid w:val="008364BE"/>
    <w:rsid w:val="00840A78"/>
    <w:rsid w:val="00843416"/>
    <w:rsid w:val="00870E23"/>
    <w:rsid w:val="00885ED2"/>
    <w:rsid w:val="008B7018"/>
    <w:rsid w:val="008B7569"/>
    <w:rsid w:val="008C588F"/>
    <w:rsid w:val="008E595D"/>
    <w:rsid w:val="009045FF"/>
    <w:rsid w:val="0090585C"/>
    <w:rsid w:val="00947884"/>
    <w:rsid w:val="009503A7"/>
    <w:rsid w:val="00953F56"/>
    <w:rsid w:val="00957D65"/>
    <w:rsid w:val="009612FD"/>
    <w:rsid w:val="00965665"/>
    <w:rsid w:val="00967707"/>
    <w:rsid w:val="00974D74"/>
    <w:rsid w:val="00977FD8"/>
    <w:rsid w:val="00990798"/>
    <w:rsid w:val="009B64ED"/>
    <w:rsid w:val="009B7004"/>
    <w:rsid w:val="009C2353"/>
    <w:rsid w:val="009C247C"/>
    <w:rsid w:val="009E6432"/>
    <w:rsid w:val="009E7A84"/>
    <w:rsid w:val="00A13D3F"/>
    <w:rsid w:val="00A27C3C"/>
    <w:rsid w:val="00A615DF"/>
    <w:rsid w:val="00A66693"/>
    <w:rsid w:val="00A83701"/>
    <w:rsid w:val="00AA4582"/>
    <w:rsid w:val="00AB4A6E"/>
    <w:rsid w:val="00AE5F2E"/>
    <w:rsid w:val="00B06217"/>
    <w:rsid w:val="00B12AE7"/>
    <w:rsid w:val="00B17160"/>
    <w:rsid w:val="00B17B15"/>
    <w:rsid w:val="00B2288F"/>
    <w:rsid w:val="00B248AA"/>
    <w:rsid w:val="00B42BC1"/>
    <w:rsid w:val="00B45D93"/>
    <w:rsid w:val="00B53F64"/>
    <w:rsid w:val="00B87264"/>
    <w:rsid w:val="00BA455F"/>
    <w:rsid w:val="00BA6A35"/>
    <w:rsid w:val="00BD00A6"/>
    <w:rsid w:val="00BD1FDC"/>
    <w:rsid w:val="00BD477A"/>
    <w:rsid w:val="00BD4AA8"/>
    <w:rsid w:val="00BE048C"/>
    <w:rsid w:val="00BE12B6"/>
    <w:rsid w:val="00BE1506"/>
    <w:rsid w:val="00BF7108"/>
    <w:rsid w:val="00C2397C"/>
    <w:rsid w:val="00C2557D"/>
    <w:rsid w:val="00C326AE"/>
    <w:rsid w:val="00C4090A"/>
    <w:rsid w:val="00C43DC7"/>
    <w:rsid w:val="00C51E09"/>
    <w:rsid w:val="00C75593"/>
    <w:rsid w:val="00C755AB"/>
    <w:rsid w:val="00CD31AB"/>
    <w:rsid w:val="00CF12F9"/>
    <w:rsid w:val="00CF5935"/>
    <w:rsid w:val="00CF6E27"/>
    <w:rsid w:val="00CF7733"/>
    <w:rsid w:val="00D142E3"/>
    <w:rsid w:val="00D21638"/>
    <w:rsid w:val="00D237FF"/>
    <w:rsid w:val="00D255AC"/>
    <w:rsid w:val="00D35976"/>
    <w:rsid w:val="00D425A2"/>
    <w:rsid w:val="00D51EA0"/>
    <w:rsid w:val="00D6583F"/>
    <w:rsid w:val="00D75CD8"/>
    <w:rsid w:val="00D80034"/>
    <w:rsid w:val="00D82BD3"/>
    <w:rsid w:val="00D85024"/>
    <w:rsid w:val="00D85EBA"/>
    <w:rsid w:val="00D932C0"/>
    <w:rsid w:val="00D95B52"/>
    <w:rsid w:val="00D961F2"/>
    <w:rsid w:val="00DA3CC3"/>
    <w:rsid w:val="00DA561B"/>
    <w:rsid w:val="00DB43CC"/>
    <w:rsid w:val="00DD2B57"/>
    <w:rsid w:val="00DE43A8"/>
    <w:rsid w:val="00DF6FC1"/>
    <w:rsid w:val="00DF6FD4"/>
    <w:rsid w:val="00E10F1A"/>
    <w:rsid w:val="00E12F36"/>
    <w:rsid w:val="00E30864"/>
    <w:rsid w:val="00E31FDC"/>
    <w:rsid w:val="00E32E32"/>
    <w:rsid w:val="00E542D9"/>
    <w:rsid w:val="00E7591E"/>
    <w:rsid w:val="00E836DD"/>
    <w:rsid w:val="00E84757"/>
    <w:rsid w:val="00EA72FF"/>
    <w:rsid w:val="00EB04FB"/>
    <w:rsid w:val="00ED39DB"/>
    <w:rsid w:val="00EF0280"/>
    <w:rsid w:val="00EF0AF5"/>
    <w:rsid w:val="00EF348A"/>
    <w:rsid w:val="00EF7ABD"/>
    <w:rsid w:val="00F046A0"/>
    <w:rsid w:val="00F05E77"/>
    <w:rsid w:val="00F146B3"/>
    <w:rsid w:val="00F43E46"/>
    <w:rsid w:val="00F46CDA"/>
    <w:rsid w:val="00F57116"/>
    <w:rsid w:val="00F57C4A"/>
    <w:rsid w:val="00F71CCD"/>
    <w:rsid w:val="00F75A2D"/>
    <w:rsid w:val="00F75C08"/>
    <w:rsid w:val="00F84F37"/>
    <w:rsid w:val="00F873FB"/>
    <w:rsid w:val="00F9313F"/>
    <w:rsid w:val="00FB0630"/>
    <w:rsid w:val="00FB2A9E"/>
    <w:rsid w:val="00FB5A23"/>
    <w:rsid w:val="00FD7AC3"/>
    <w:rsid w:val="00FD7DC3"/>
    <w:rsid w:val="00FE0CAF"/>
    <w:rsid w:val="00FE597B"/>
    <w:rsid w:val="00FE5CFD"/>
    <w:rsid w:val="00FF3A9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09721"/>
  <w15:chartTrackingRefBased/>
  <w15:docId w15:val="{F963EA43-D952-4C27-9306-AFA9A0EC5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ListNumber"/>
    <w:next w:val="Normal"/>
    <w:link w:val="Heading1Char"/>
    <w:qFormat/>
    <w:rsid w:val="00F71CCD"/>
    <w:pPr>
      <w:keepNext/>
      <w:keepLines/>
      <w:numPr>
        <w:numId w:val="9"/>
      </w:numPr>
      <w:spacing w:after="240" w:line="360" w:lineRule="atLeast"/>
      <w:jc w:val="both"/>
      <w:outlineLvl w:val="0"/>
    </w:pPr>
    <w:rPr>
      <w:rFonts w:cs="Arial"/>
      <w:b/>
      <w:bCs/>
      <w:kern w:val="32"/>
      <w:sz w:val="36"/>
      <w:szCs w:val="32"/>
      <w:lang w:eastAsia="en-US"/>
    </w:rPr>
  </w:style>
  <w:style w:type="paragraph" w:styleId="Heading2">
    <w:name w:val="heading 2"/>
    <w:basedOn w:val="Heading1"/>
    <w:next w:val="Normal"/>
    <w:link w:val="Heading2Char"/>
    <w:qFormat/>
    <w:rsid w:val="00977FD8"/>
    <w:pPr>
      <w:numPr>
        <w:ilvl w:val="1"/>
      </w:numPr>
      <w:spacing w:before="360"/>
      <w:outlineLvl w:val="1"/>
    </w:pPr>
    <w:rPr>
      <w:bCs w:val="0"/>
      <w:sz w:val="28"/>
      <w:szCs w:val="24"/>
      <w:lang w:eastAsia="en-GB"/>
    </w:rPr>
  </w:style>
  <w:style w:type="paragraph" w:styleId="Heading3">
    <w:name w:val="heading 3"/>
    <w:basedOn w:val="Heading2"/>
    <w:next w:val="Normal"/>
    <w:link w:val="Heading3Char"/>
    <w:qFormat/>
    <w:rsid w:val="00DA561B"/>
    <w:pPr>
      <w:numPr>
        <w:ilvl w:val="2"/>
      </w:numPr>
      <w:outlineLvl w:val="2"/>
    </w:pPr>
    <w:rPr>
      <w:bCs/>
      <w:sz w:val="22"/>
      <w:szCs w:val="26"/>
    </w:rPr>
  </w:style>
  <w:style w:type="paragraph" w:styleId="Heading4">
    <w:name w:val="heading 4"/>
    <w:basedOn w:val="Normal"/>
    <w:next w:val="Normal"/>
    <w:link w:val="Heading4Char"/>
    <w:semiHidden/>
    <w:unhideWhenUsed/>
    <w:qFormat/>
    <w:rsid w:val="00245DD7"/>
    <w:pPr>
      <w:keepNext/>
      <w:keepLines/>
      <w:numPr>
        <w:ilvl w:val="3"/>
        <w:numId w:val="9"/>
      </w:numPr>
      <w:spacing w:before="40" w:after="0"/>
      <w:outlineLvl w:val="3"/>
    </w:pPr>
    <w:rPr>
      <w:rFonts w:ascii="Calibri" w:eastAsia="DengXian Light" w:hAnsi="Calibri" w:cs="Times New Roman"/>
      <w:b/>
      <w:iCs/>
      <w:kern w:val="32"/>
      <w:szCs w:val="24"/>
    </w:rPr>
  </w:style>
  <w:style w:type="paragraph" w:styleId="Heading5">
    <w:name w:val="heading 5"/>
    <w:basedOn w:val="Normal"/>
    <w:next w:val="Normal"/>
    <w:link w:val="Heading5Char"/>
    <w:semiHidden/>
    <w:unhideWhenUsed/>
    <w:qFormat/>
    <w:rsid w:val="00245DD7"/>
    <w:pPr>
      <w:keepNext/>
      <w:keepLines/>
      <w:numPr>
        <w:ilvl w:val="4"/>
        <w:numId w:val="9"/>
      </w:numPr>
      <w:spacing w:before="40" w:after="0"/>
      <w:outlineLvl w:val="4"/>
    </w:pPr>
    <w:rPr>
      <w:rFonts w:ascii="Calibri" w:eastAsia="DengXian Light" w:hAnsi="Calibri" w:cs="Times New Roman"/>
      <w:b/>
      <w:bCs/>
      <w:kern w:val="32"/>
      <w:szCs w:val="24"/>
    </w:rPr>
  </w:style>
  <w:style w:type="paragraph" w:styleId="Heading6">
    <w:name w:val="heading 6"/>
    <w:basedOn w:val="Normal"/>
    <w:next w:val="Normal"/>
    <w:link w:val="Heading6Char"/>
    <w:semiHidden/>
    <w:unhideWhenUsed/>
    <w:qFormat/>
    <w:rsid w:val="00245DD7"/>
    <w:pPr>
      <w:keepNext/>
      <w:keepLines/>
      <w:numPr>
        <w:ilvl w:val="5"/>
        <w:numId w:val="9"/>
      </w:numPr>
      <w:spacing w:before="40" w:after="0"/>
      <w:outlineLvl w:val="5"/>
    </w:pPr>
    <w:rPr>
      <w:rFonts w:ascii="Calibri" w:eastAsia="DengXian Light" w:hAnsi="Calibri" w:cs="Times New Roman"/>
      <w:bCs/>
      <w:iCs/>
      <w:kern w:val="32"/>
      <w:szCs w:val="24"/>
    </w:rPr>
  </w:style>
  <w:style w:type="paragraph" w:styleId="Heading7">
    <w:name w:val="heading 7"/>
    <w:basedOn w:val="Normal"/>
    <w:next w:val="Normal"/>
    <w:link w:val="Heading7Char"/>
    <w:semiHidden/>
    <w:unhideWhenUsed/>
    <w:qFormat/>
    <w:rsid w:val="00245DD7"/>
    <w:pPr>
      <w:keepNext/>
      <w:keepLines/>
      <w:numPr>
        <w:ilvl w:val="6"/>
        <w:numId w:val="9"/>
      </w:numPr>
      <w:spacing w:before="40" w:after="0"/>
      <w:outlineLvl w:val="6"/>
    </w:pPr>
    <w:rPr>
      <w:rFonts w:ascii="Calibri" w:eastAsia="DengXian Light" w:hAnsi="Calibri" w:cs="Times New Roman"/>
      <w:bCs/>
      <w:iCs/>
      <w:kern w:val="32"/>
      <w:szCs w:val="24"/>
    </w:rPr>
  </w:style>
  <w:style w:type="paragraph" w:styleId="Heading8">
    <w:name w:val="heading 8"/>
    <w:basedOn w:val="Normal"/>
    <w:next w:val="Normal"/>
    <w:link w:val="Heading8Char"/>
    <w:semiHidden/>
    <w:unhideWhenUsed/>
    <w:qFormat/>
    <w:rsid w:val="00245DD7"/>
    <w:pPr>
      <w:keepNext/>
      <w:keepLines/>
      <w:numPr>
        <w:ilvl w:val="7"/>
        <w:numId w:val="9"/>
      </w:numPr>
      <w:spacing w:before="40" w:after="0"/>
      <w:outlineLvl w:val="7"/>
    </w:pPr>
    <w:rPr>
      <w:rFonts w:ascii="Calibri" w:eastAsia="DengXian Light" w:hAnsi="Calibri" w:cs="Times New Roman"/>
      <w:bCs/>
      <w:kern w:val="32"/>
      <w:szCs w:val="32"/>
    </w:rPr>
  </w:style>
  <w:style w:type="paragraph" w:styleId="Heading9">
    <w:name w:val="heading 9"/>
    <w:basedOn w:val="Normal"/>
    <w:next w:val="Normal"/>
    <w:link w:val="Heading9Char"/>
    <w:semiHidden/>
    <w:unhideWhenUsed/>
    <w:qFormat/>
    <w:rsid w:val="00245DD7"/>
    <w:pPr>
      <w:keepNext/>
      <w:keepLines/>
      <w:numPr>
        <w:ilvl w:val="8"/>
        <w:numId w:val="9"/>
      </w:numPr>
      <w:spacing w:before="40" w:after="0"/>
      <w:outlineLvl w:val="8"/>
    </w:pPr>
    <w:rPr>
      <w:rFonts w:ascii="Calibri" w:eastAsia="DengXian Light" w:hAnsi="Calibri" w:cs="Times New Roman"/>
      <w:bCs/>
      <w:iCs/>
      <w:color w:val="000000"/>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1CCD"/>
    <w:rPr>
      <w:rFonts w:ascii="Calibri" w:eastAsia="Times New Roman" w:hAnsi="Calibri" w:cs="Arial"/>
      <w:b/>
      <w:bCs/>
      <w:kern w:val="32"/>
      <w:sz w:val="36"/>
      <w:szCs w:val="32"/>
      <w:lang w:eastAsia="en-US"/>
    </w:rPr>
  </w:style>
  <w:style w:type="character" w:customStyle="1" w:styleId="Heading2Char">
    <w:name w:val="Heading 2 Char"/>
    <w:basedOn w:val="DefaultParagraphFont"/>
    <w:link w:val="Heading2"/>
    <w:rsid w:val="00977FD8"/>
    <w:rPr>
      <w:rFonts w:ascii="Calibri" w:eastAsia="Times New Roman" w:hAnsi="Calibri" w:cs="Arial"/>
      <w:b/>
      <w:kern w:val="32"/>
      <w:sz w:val="28"/>
      <w:szCs w:val="24"/>
      <w:lang w:eastAsia="en-GB"/>
    </w:rPr>
  </w:style>
  <w:style w:type="character" w:customStyle="1" w:styleId="Heading3Char">
    <w:name w:val="Heading 3 Char"/>
    <w:basedOn w:val="DefaultParagraphFont"/>
    <w:link w:val="Heading3"/>
    <w:rsid w:val="00DA561B"/>
    <w:rPr>
      <w:rFonts w:ascii="Calibri" w:eastAsia="Times New Roman" w:hAnsi="Calibri" w:cs="Arial"/>
      <w:b/>
      <w:bCs/>
      <w:kern w:val="32"/>
      <w:szCs w:val="26"/>
      <w:lang w:eastAsia="en-GB"/>
    </w:rPr>
  </w:style>
  <w:style w:type="paragraph" w:customStyle="1" w:styleId="Heading41">
    <w:name w:val="Heading 41"/>
    <w:basedOn w:val="Heading1"/>
    <w:next w:val="Normal"/>
    <w:qFormat/>
    <w:rsid w:val="00245DD7"/>
    <w:pPr>
      <w:numPr>
        <w:numId w:val="0"/>
      </w:numPr>
      <w:outlineLvl w:val="3"/>
    </w:pPr>
    <w:rPr>
      <w:rFonts w:eastAsia="DengXian Light" w:cs="Times New Roman"/>
      <w:bCs w:val="0"/>
      <w:iCs/>
      <w:sz w:val="22"/>
      <w:szCs w:val="24"/>
    </w:rPr>
  </w:style>
  <w:style w:type="paragraph" w:customStyle="1" w:styleId="Heading51">
    <w:name w:val="Heading 51"/>
    <w:basedOn w:val="Heading1"/>
    <w:next w:val="Normal"/>
    <w:qFormat/>
    <w:rsid w:val="00245DD7"/>
    <w:pPr>
      <w:numPr>
        <w:numId w:val="0"/>
      </w:numPr>
      <w:outlineLvl w:val="4"/>
    </w:pPr>
    <w:rPr>
      <w:rFonts w:eastAsia="DengXian Light" w:cs="Times New Roman"/>
      <w:sz w:val="22"/>
      <w:szCs w:val="24"/>
    </w:rPr>
  </w:style>
  <w:style w:type="paragraph" w:customStyle="1" w:styleId="Heading61">
    <w:name w:val="Heading 61"/>
    <w:basedOn w:val="Heading1"/>
    <w:next w:val="Normal"/>
    <w:qFormat/>
    <w:rsid w:val="00245DD7"/>
    <w:pPr>
      <w:numPr>
        <w:numId w:val="0"/>
      </w:numPr>
      <w:outlineLvl w:val="5"/>
    </w:pPr>
    <w:rPr>
      <w:rFonts w:eastAsia="DengXian Light" w:cs="Times New Roman"/>
      <w:b w:val="0"/>
      <w:iCs/>
      <w:sz w:val="22"/>
      <w:szCs w:val="24"/>
    </w:rPr>
  </w:style>
  <w:style w:type="paragraph" w:customStyle="1" w:styleId="Heading71">
    <w:name w:val="Heading 71"/>
    <w:basedOn w:val="Heading1"/>
    <w:next w:val="Normal"/>
    <w:qFormat/>
    <w:rsid w:val="00245DD7"/>
    <w:pPr>
      <w:numPr>
        <w:numId w:val="0"/>
      </w:numPr>
      <w:outlineLvl w:val="6"/>
    </w:pPr>
    <w:rPr>
      <w:rFonts w:eastAsia="DengXian Light" w:cs="Times New Roman"/>
      <w:b w:val="0"/>
      <w:iCs/>
      <w:sz w:val="22"/>
      <w:szCs w:val="24"/>
    </w:rPr>
  </w:style>
  <w:style w:type="paragraph" w:customStyle="1" w:styleId="Heading81">
    <w:name w:val="Heading 81"/>
    <w:basedOn w:val="Heading1"/>
    <w:next w:val="Normal"/>
    <w:qFormat/>
    <w:rsid w:val="00245DD7"/>
    <w:pPr>
      <w:numPr>
        <w:numId w:val="0"/>
      </w:numPr>
      <w:outlineLvl w:val="7"/>
    </w:pPr>
    <w:rPr>
      <w:rFonts w:eastAsia="DengXian Light" w:cs="Times New Roman"/>
      <w:b w:val="0"/>
      <w:sz w:val="22"/>
    </w:rPr>
  </w:style>
  <w:style w:type="paragraph" w:customStyle="1" w:styleId="Heading91">
    <w:name w:val="Heading 91"/>
    <w:basedOn w:val="Heading1"/>
    <w:next w:val="Normal"/>
    <w:qFormat/>
    <w:rsid w:val="00245DD7"/>
    <w:pPr>
      <w:numPr>
        <w:numId w:val="0"/>
      </w:numPr>
      <w:outlineLvl w:val="8"/>
    </w:pPr>
    <w:rPr>
      <w:rFonts w:eastAsia="DengXian Light" w:cs="Times New Roman"/>
      <w:b w:val="0"/>
      <w:iCs/>
      <w:color w:val="000000"/>
      <w:sz w:val="22"/>
    </w:rPr>
  </w:style>
  <w:style w:type="numbering" w:customStyle="1" w:styleId="NoList1">
    <w:name w:val="No List1"/>
    <w:next w:val="NoList"/>
    <w:uiPriority w:val="99"/>
    <w:semiHidden/>
    <w:unhideWhenUsed/>
    <w:rsid w:val="00245DD7"/>
  </w:style>
  <w:style w:type="character" w:customStyle="1" w:styleId="Heading4Char">
    <w:name w:val="Heading 4 Char"/>
    <w:basedOn w:val="DefaultParagraphFont"/>
    <w:link w:val="Heading4"/>
    <w:rsid w:val="00245DD7"/>
    <w:rPr>
      <w:rFonts w:ascii="Calibri" w:eastAsia="DengXian Light" w:hAnsi="Calibri" w:cs="Times New Roman"/>
      <w:b/>
      <w:iCs/>
      <w:kern w:val="32"/>
      <w:szCs w:val="24"/>
      <w:lang w:val="en-GB"/>
    </w:rPr>
  </w:style>
  <w:style w:type="character" w:customStyle="1" w:styleId="Heading5Char">
    <w:name w:val="Heading 5 Char"/>
    <w:basedOn w:val="DefaultParagraphFont"/>
    <w:link w:val="Heading5"/>
    <w:rsid w:val="00245DD7"/>
    <w:rPr>
      <w:rFonts w:ascii="Calibri" w:eastAsia="DengXian Light" w:hAnsi="Calibri" w:cs="Times New Roman"/>
      <w:b/>
      <w:bCs/>
      <w:kern w:val="32"/>
      <w:szCs w:val="24"/>
      <w:lang w:val="en-GB"/>
    </w:rPr>
  </w:style>
  <w:style w:type="character" w:customStyle="1" w:styleId="Heading6Char">
    <w:name w:val="Heading 6 Char"/>
    <w:basedOn w:val="DefaultParagraphFont"/>
    <w:link w:val="Heading6"/>
    <w:rsid w:val="00245DD7"/>
    <w:rPr>
      <w:rFonts w:ascii="Calibri" w:eastAsia="DengXian Light" w:hAnsi="Calibri" w:cs="Times New Roman"/>
      <w:bCs/>
      <w:iCs/>
      <w:kern w:val="32"/>
      <w:szCs w:val="24"/>
      <w:lang w:val="en-GB"/>
    </w:rPr>
  </w:style>
  <w:style w:type="character" w:customStyle="1" w:styleId="Heading7Char">
    <w:name w:val="Heading 7 Char"/>
    <w:basedOn w:val="DefaultParagraphFont"/>
    <w:link w:val="Heading7"/>
    <w:rsid w:val="00245DD7"/>
    <w:rPr>
      <w:rFonts w:ascii="Calibri" w:eastAsia="DengXian Light" w:hAnsi="Calibri" w:cs="Times New Roman"/>
      <w:bCs/>
      <w:iCs/>
      <w:kern w:val="32"/>
      <w:szCs w:val="24"/>
      <w:lang w:val="en-GB"/>
    </w:rPr>
  </w:style>
  <w:style w:type="character" w:customStyle="1" w:styleId="Heading8Char">
    <w:name w:val="Heading 8 Char"/>
    <w:basedOn w:val="DefaultParagraphFont"/>
    <w:link w:val="Heading8"/>
    <w:rsid w:val="00245DD7"/>
    <w:rPr>
      <w:rFonts w:ascii="Calibri" w:eastAsia="DengXian Light" w:hAnsi="Calibri" w:cs="Times New Roman"/>
      <w:bCs/>
      <w:kern w:val="32"/>
      <w:szCs w:val="32"/>
      <w:lang w:val="en-GB"/>
    </w:rPr>
  </w:style>
  <w:style w:type="character" w:customStyle="1" w:styleId="Heading9Char">
    <w:name w:val="Heading 9 Char"/>
    <w:basedOn w:val="DefaultParagraphFont"/>
    <w:link w:val="Heading9"/>
    <w:rsid w:val="00245DD7"/>
    <w:rPr>
      <w:rFonts w:ascii="Calibri" w:eastAsia="DengXian Light" w:hAnsi="Calibri" w:cs="Times New Roman"/>
      <w:bCs/>
      <w:iCs/>
      <w:color w:val="000000"/>
      <w:kern w:val="32"/>
      <w:szCs w:val="32"/>
      <w:lang w:val="en-GB"/>
    </w:rPr>
  </w:style>
  <w:style w:type="paragraph" w:styleId="BodyText">
    <w:name w:val="Body Text"/>
    <w:basedOn w:val="Normal"/>
    <w:link w:val="BodyTextChar"/>
    <w:semiHidden/>
    <w:rsid w:val="00245DD7"/>
    <w:pPr>
      <w:spacing w:before="200" w:after="0" w:line="360" w:lineRule="auto"/>
    </w:pPr>
    <w:rPr>
      <w:rFonts w:ascii="Calibri" w:eastAsia="Times New Roman" w:hAnsi="Calibri" w:cs="Times New Roman"/>
      <w:lang w:eastAsia="en-GB"/>
    </w:rPr>
  </w:style>
  <w:style w:type="character" w:customStyle="1" w:styleId="BodyTextChar">
    <w:name w:val="Body Text Char"/>
    <w:basedOn w:val="DefaultParagraphFont"/>
    <w:link w:val="BodyText"/>
    <w:semiHidden/>
    <w:rsid w:val="00245DD7"/>
    <w:rPr>
      <w:rFonts w:ascii="Calibri" w:eastAsia="Times New Roman" w:hAnsi="Calibri" w:cs="Times New Roman"/>
      <w:lang w:eastAsia="en-GB"/>
    </w:rPr>
  </w:style>
  <w:style w:type="paragraph" w:styleId="BodyTextIndent">
    <w:name w:val="Body Text Indent"/>
    <w:basedOn w:val="Normal"/>
    <w:link w:val="BodyTextIndentChar"/>
    <w:semiHidden/>
    <w:rsid w:val="00245DD7"/>
    <w:pPr>
      <w:spacing w:before="200" w:after="0" w:line="360" w:lineRule="auto"/>
      <w:ind w:left="283"/>
    </w:pPr>
    <w:rPr>
      <w:rFonts w:ascii="Calibri" w:eastAsia="Times New Roman" w:hAnsi="Calibri" w:cs="Times New Roman"/>
    </w:rPr>
  </w:style>
  <w:style w:type="character" w:customStyle="1" w:styleId="BodyTextIndentChar">
    <w:name w:val="Body Text Indent Char"/>
    <w:basedOn w:val="DefaultParagraphFont"/>
    <w:link w:val="BodyTextIndent"/>
    <w:semiHidden/>
    <w:rsid w:val="00245DD7"/>
    <w:rPr>
      <w:rFonts w:ascii="Calibri" w:eastAsia="Times New Roman" w:hAnsi="Calibri" w:cs="Times New Roman"/>
    </w:rPr>
  </w:style>
  <w:style w:type="paragraph" w:styleId="BalloonText">
    <w:name w:val="Balloon Text"/>
    <w:basedOn w:val="Normal"/>
    <w:link w:val="BalloonTextChar"/>
    <w:uiPriority w:val="99"/>
    <w:semiHidden/>
    <w:rsid w:val="00245DD7"/>
    <w:pPr>
      <w:spacing w:before="200" w:after="0" w:line="36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45DD7"/>
    <w:rPr>
      <w:rFonts w:ascii="Tahoma" w:eastAsia="Times New Roman" w:hAnsi="Tahoma" w:cs="Tahoma"/>
      <w:sz w:val="16"/>
      <w:szCs w:val="16"/>
    </w:rPr>
  </w:style>
  <w:style w:type="paragraph" w:styleId="Footer">
    <w:name w:val="footer"/>
    <w:link w:val="FooterChar"/>
    <w:uiPriority w:val="99"/>
    <w:rsid w:val="00245DD7"/>
    <w:pPr>
      <w:tabs>
        <w:tab w:val="center" w:pos="4153"/>
        <w:tab w:val="right" w:pos="8306"/>
      </w:tabs>
      <w:spacing w:before="200" w:after="120" w:line="360" w:lineRule="auto"/>
    </w:pPr>
    <w:rPr>
      <w:rFonts w:ascii="Calibri" w:eastAsia="Times New Roman" w:hAnsi="Calibri" w:cs="Times New Roman"/>
      <w:szCs w:val="24"/>
      <w:lang w:eastAsia="en-US"/>
    </w:rPr>
  </w:style>
  <w:style w:type="character" w:customStyle="1" w:styleId="FooterChar">
    <w:name w:val="Footer Char"/>
    <w:basedOn w:val="DefaultParagraphFont"/>
    <w:link w:val="Footer"/>
    <w:uiPriority w:val="99"/>
    <w:rsid w:val="00245DD7"/>
    <w:rPr>
      <w:rFonts w:ascii="Calibri" w:eastAsia="Times New Roman" w:hAnsi="Calibri" w:cs="Times New Roman"/>
      <w:szCs w:val="24"/>
      <w:lang w:eastAsia="en-US"/>
    </w:rPr>
  </w:style>
  <w:style w:type="character" w:styleId="PageNumber">
    <w:name w:val="page number"/>
    <w:basedOn w:val="DefaultParagraphFont"/>
    <w:unhideWhenUsed/>
    <w:rsid w:val="00245DD7"/>
    <w:rPr>
      <w:rFonts w:ascii="Calibri" w:hAnsi="Calibri"/>
      <w:sz w:val="22"/>
      <w:lang w:val="en-GB"/>
    </w:rPr>
  </w:style>
  <w:style w:type="paragraph" w:styleId="DocumentMap">
    <w:name w:val="Document Map"/>
    <w:basedOn w:val="Normal"/>
    <w:link w:val="DocumentMapChar"/>
    <w:semiHidden/>
    <w:rsid w:val="00245DD7"/>
    <w:pPr>
      <w:shd w:val="clear" w:color="auto" w:fill="000080"/>
      <w:spacing w:before="200" w:after="0" w:line="360" w:lineRule="auto"/>
    </w:pPr>
    <w:rPr>
      <w:rFonts w:ascii="Tahoma" w:eastAsia="Times New Roman" w:hAnsi="Tahoma" w:cs="Tahoma"/>
      <w:szCs w:val="20"/>
    </w:rPr>
  </w:style>
  <w:style w:type="character" w:customStyle="1" w:styleId="DocumentMapChar">
    <w:name w:val="Document Map Char"/>
    <w:basedOn w:val="DefaultParagraphFont"/>
    <w:link w:val="DocumentMap"/>
    <w:semiHidden/>
    <w:rsid w:val="00245DD7"/>
    <w:rPr>
      <w:rFonts w:ascii="Tahoma" w:eastAsia="Times New Roman" w:hAnsi="Tahoma" w:cs="Tahoma"/>
      <w:szCs w:val="20"/>
      <w:shd w:val="clear" w:color="auto" w:fill="000080"/>
    </w:rPr>
  </w:style>
  <w:style w:type="paragraph" w:styleId="Header">
    <w:name w:val="header"/>
    <w:basedOn w:val="Normal"/>
    <w:link w:val="HeaderChar"/>
    <w:rsid w:val="00245DD7"/>
    <w:pPr>
      <w:tabs>
        <w:tab w:val="center" w:pos="4153"/>
        <w:tab w:val="right" w:pos="8306"/>
      </w:tabs>
      <w:spacing w:before="200" w:after="120" w:line="360" w:lineRule="auto"/>
    </w:pPr>
    <w:rPr>
      <w:rFonts w:ascii="Calibri" w:eastAsia="Times New Roman" w:hAnsi="Calibri" w:cs="Times New Roman"/>
      <w:szCs w:val="24"/>
      <w:lang w:eastAsia="en-US"/>
    </w:rPr>
  </w:style>
  <w:style w:type="character" w:customStyle="1" w:styleId="HeaderChar">
    <w:name w:val="Header Char"/>
    <w:basedOn w:val="DefaultParagraphFont"/>
    <w:link w:val="Header"/>
    <w:rsid w:val="00245DD7"/>
    <w:rPr>
      <w:rFonts w:ascii="Calibri" w:eastAsia="Times New Roman" w:hAnsi="Calibri" w:cs="Times New Roman"/>
      <w:szCs w:val="24"/>
      <w:lang w:eastAsia="en-US"/>
    </w:rPr>
  </w:style>
  <w:style w:type="paragraph" w:styleId="Caption">
    <w:name w:val="caption"/>
    <w:basedOn w:val="Normal"/>
    <w:next w:val="Normal"/>
    <w:uiPriority w:val="35"/>
    <w:qFormat/>
    <w:rsid w:val="00245DD7"/>
    <w:pPr>
      <w:tabs>
        <w:tab w:val="left" w:pos="1418"/>
      </w:tabs>
      <w:spacing w:before="120" w:after="120" w:line="360" w:lineRule="auto"/>
      <w:ind w:left="1134" w:hanging="1134"/>
      <w:contextualSpacing/>
    </w:pPr>
    <w:rPr>
      <w:rFonts w:ascii="Calibri" w:eastAsia="Times New Roman" w:hAnsi="Calibri" w:cs="Times New Roman"/>
      <w:szCs w:val="26"/>
      <w:lang w:eastAsia="en-US"/>
    </w:rPr>
  </w:style>
  <w:style w:type="character" w:customStyle="1" w:styleId="Hyperlink1">
    <w:name w:val="Hyperlink1"/>
    <w:basedOn w:val="DefaultParagraphFont"/>
    <w:uiPriority w:val="99"/>
    <w:unhideWhenUsed/>
    <w:rsid w:val="00245DD7"/>
    <w:rPr>
      <w:color w:val="0563C1"/>
      <w:u w:val="single"/>
    </w:rPr>
  </w:style>
  <w:style w:type="table" w:styleId="TableGrid">
    <w:name w:val="Table Grid"/>
    <w:basedOn w:val="TableNormal"/>
    <w:uiPriority w:val="39"/>
    <w:rsid w:val="00245DD7"/>
    <w:pPr>
      <w:adjustRightInd w:val="0"/>
      <w:spacing w:before="40" w:after="40" w:line="360" w:lineRule="auto"/>
    </w:pPr>
    <w:rPr>
      <w:rFonts w:ascii="Calibri" w:eastAsia="Times New Roman" w:hAnsi="Calibri" w:cs="Times New Roma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customStyle="1" w:styleId="TableCell">
    <w:name w:val="Table Cell"/>
    <w:basedOn w:val="Normal"/>
    <w:link w:val="TableCellChar"/>
    <w:qFormat/>
    <w:rsid w:val="00245DD7"/>
    <w:pPr>
      <w:spacing w:before="40" w:after="40" w:line="360" w:lineRule="auto"/>
      <w:ind w:left="6"/>
    </w:pPr>
    <w:rPr>
      <w:rFonts w:ascii="Calibri" w:eastAsia="Times New Roman" w:hAnsi="Calibri" w:cs="Times New Roman"/>
    </w:rPr>
  </w:style>
  <w:style w:type="character" w:customStyle="1" w:styleId="TableCellChar">
    <w:name w:val="Table Cell Char"/>
    <w:basedOn w:val="DefaultParagraphFont"/>
    <w:link w:val="TableCell"/>
    <w:locked/>
    <w:rsid w:val="00245DD7"/>
    <w:rPr>
      <w:rFonts w:ascii="Calibri" w:eastAsia="Times New Roman" w:hAnsi="Calibri" w:cs="Times New Roman"/>
    </w:rPr>
  </w:style>
  <w:style w:type="table" w:customStyle="1" w:styleId="FigureNoOutline">
    <w:name w:val="Figure No Outline"/>
    <w:basedOn w:val="TableNormal"/>
    <w:rsid w:val="00245DD7"/>
    <w:pPr>
      <w:spacing w:before="200" w:after="0" w:line="360" w:lineRule="auto"/>
    </w:pPr>
    <w:rPr>
      <w:rFonts w:ascii="Calibri" w:eastAsia="Times New Roman" w:hAnsi="Calibri" w:cs="Times New Roman"/>
    </w:rPr>
    <w:tblPr>
      <w:tblCellMar>
        <w:left w:w="0" w:type="dxa"/>
        <w:right w:w="0" w:type="dxa"/>
      </w:tblCellMar>
    </w:tblPr>
  </w:style>
  <w:style w:type="table" w:customStyle="1" w:styleId="FigureOutline">
    <w:name w:val="Figure Outline"/>
    <w:basedOn w:val="TableNormal"/>
    <w:rsid w:val="00245DD7"/>
    <w:pPr>
      <w:spacing w:before="200" w:after="0" w:line="36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paragraph" w:styleId="TableofFigures">
    <w:name w:val="table of figures"/>
    <w:basedOn w:val="Normal"/>
    <w:next w:val="Normal"/>
    <w:autoRedefine/>
    <w:uiPriority w:val="99"/>
    <w:rsid w:val="00245DD7"/>
    <w:pPr>
      <w:tabs>
        <w:tab w:val="left" w:pos="1560"/>
        <w:tab w:val="right" w:leader="dot" w:pos="8505"/>
      </w:tabs>
      <w:spacing w:before="200" w:after="0" w:line="360" w:lineRule="auto"/>
      <w:ind w:left="1560" w:hanging="1560"/>
    </w:pPr>
    <w:rPr>
      <w:rFonts w:ascii="Calibri" w:eastAsia="Times New Roman" w:hAnsi="Calibri" w:cs="Times New Roman"/>
      <w:szCs w:val="24"/>
      <w:lang w:eastAsia="en-US"/>
    </w:rPr>
  </w:style>
  <w:style w:type="paragraph" w:customStyle="1" w:styleId="Contents">
    <w:name w:val="Contents"/>
    <w:basedOn w:val="Normal"/>
    <w:next w:val="Normal"/>
    <w:qFormat/>
    <w:rsid w:val="00245DD7"/>
    <w:pPr>
      <w:spacing w:before="200" w:after="240" w:line="360" w:lineRule="auto"/>
      <w:outlineLvl w:val="0"/>
    </w:pPr>
    <w:rPr>
      <w:rFonts w:ascii="Calibri" w:eastAsia="Times New Roman" w:hAnsi="Calibri" w:cs="Arial"/>
      <w:b/>
      <w:bCs/>
      <w:kern w:val="32"/>
      <w:sz w:val="36"/>
      <w:szCs w:val="32"/>
      <w:lang w:eastAsia="en-US"/>
    </w:rPr>
  </w:style>
  <w:style w:type="paragraph" w:customStyle="1" w:styleId="Quotation">
    <w:name w:val="Quotation"/>
    <w:basedOn w:val="Normal"/>
    <w:qFormat/>
    <w:rsid w:val="00245DD7"/>
    <w:pPr>
      <w:spacing w:before="200" w:after="0" w:line="360" w:lineRule="auto"/>
      <w:ind w:left="425" w:right="425"/>
    </w:pPr>
    <w:rPr>
      <w:rFonts w:ascii="Calibri" w:eastAsia="Times New Roman" w:hAnsi="Calibri" w:cs="Times New Roman"/>
      <w:iCs/>
      <w:szCs w:val="24"/>
      <w:lang w:eastAsia="en-US"/>
    </w:rPr>
  </w:style>
  <w:style w:type="paragraph" w:styleId="TOC1">
    <w:name w:val="toc 1"/>
    <w:basedOn w:val="Normal"/>
    <w:next w:val="Normal"/>
    <w:autoRedefine/>
    <w:uiPriority w:val="39"/>
    <w:rsid w:val="00245DD7"/>
    <w:pPr>
      <w:tabs>
        <w:tab w:val="left" w:pos="1218"/>
        <w:tab w:val="right" w:leader="dot" w:pos="8789"/>
      </w:tabs>
      <w:spacing w:before="200" w:after="100" w:line="360" w:lineRule="auto"/>
      <w:ind w:left="1204" w:hanging="1204"/>
      <w:contextualSpacing/>
      <w:jc w:val="both"/>
    </w:pPr>
    <w:rPr>
      <w:rFonts w:ascii="Calibri" w:eastAsia="Times New Roman" w:hAnsi="Calibri" w:cs="Times New Roman"/>
      <w:b/>
      <w:sz w:val="24"/>
    </w:rPr>
  </w:style>
  <w:style w:type="paragraph" w:styleId="TOC2">
    <w:name w:val="toc 2"/>
    <w:basedOn w:val="TOC1"/>
    <w:next w:val="Normal"/>
    <w:autoRedefine/>
    <w:uiPriority w:val="39"/>
    <w:rsid w:val="00245DD7"/>
    <w:pPr>
      <w:tabs>
        <w:tab w:val="clear" w:pos="1218"/>
        <w:tab w:val="left" w:pos="709"/>
      </w:tabs>
      <w:spacing w:before="0"/>
      <w:ind w:left="709" w:hanging="567"/>
    </w:pPr>
    <w:rPr>
      <w:b w:val="0"/>
    </w:rPr>
  </w:style>
  <w:style w:type="paragraph" w:styleId="TOC3">
    <w:name w:val="toc 3"/>
    <w:basedOn w:val="TOC1"/>
    <w:next w:val="Normal"/>
    <w:autoRedefine/>
    <w:uiPriority w:val="39"/>
    <w:rsid w:val="00245DD7"/>
    <w:pPr>
      <w:spacing w:before="0"/>
      <w:ind w:left="1190" w:hanging="680"/>
    </w:pPr>
    <w:rPr>
      <w:b w:val="0"/>
    </w:rPr>
  </w:style>
  <w:style w:type="paragraph" w:styleId="TOC4">
    <w:name w:val="toc 4"/>
    <w:basedOn w:val="TOC1"/>
    <w:next w:val="Normal"/>
    <w:autoRedefine/>
    <w:uiPriority w:val="39"/>
    <w:rsid w:val="00245DD7"/>
    <w:pPr>
      <w:tabs>
        <w:tab w:val="left" w:pos="1843"/>
      </w:tabs>
      <w:spacing w:before="0"/>
      <w:ind w:left="1843" w:hanging="851"/>
    </w:pPr>
    <w:rPr>
      <w:b w:val="0"/>
    </w:rPr>
  </w:style>
  <w:style w:type="paragraph" w:customStyle="1" w:styleId="TOCHeading1">
    <w:name w:val="TOC Heading1"/>
    <w:basedOn w:val="Heading1"/>
    <w:next w:val="Normal"/>
    <w:uiPriority w:val="39"/>
    <w:unhideWhenUsed/>
    <w:qFormat/>
    <w:rsid w:val="00245DD7"/>
    <w:pPr>
      <w:numPr>
        <w:numId w:val="0"/>
      </w:numPr>
      <w:spacing w:before="480" w:after="0" w:line="276" w:lineRule="auto"/>
      <w:outlineLvl w:val="9"/>
    </w:pPr>
    <w:rPr>
      <w:rFonts w:ascii="Calibri Light" w:eastAsia="DengXian Light" w:hAnsi="Calibri Light" w:cs="Times New Roman"/>
      <w:color w:val="2E74B5"/>
      <w:kern w:val="0"/>
      <w:sz w:val="28"/>
      <w:szCs w:val="28"/>
      <w:lang w:val="en-US" w:eastAsia="ja-JP"/>
    </w:rPr>
  </w:style>
  <w:style w:type="paragraph" w:customStyle="1" w:styleId="ContentsSubheading">
    <w:name w:val="Contents Subheading"/>
    <w:basedOn w:val="Contents"/>
    <w:next w:val="Normal"/>
    <w:qFormat/>
    <w:rsid w:val="00245DD7"/>
    <w:pPr>
      <w:outlineLvl w:val="1"/>
    </w:pPr>
    <w:rPr>
      <w:sz w:val="28"/>
    </w:rPr>
  </w:style>
  <w:style w:type="paragraph" w:styleId="TOC5">
    <w:name w:val="toc 5"/>
    <w:basedOn w:val="TOC1"/>
    <w:next w:val="Normal"/>
    <w:autoRedefine/>
    <w:uiPriority w:val="39"/>
    <w:rsid w:val="00245DD7"/>
    <w:pPr>
      <w:tabs>
        <w:tab w:val="left" w:pos="2127"/>
      </w:tabs>
      <w:spacing w:before="0"/>
      <w:ind w:left="2552" w:hanging="1418"/>
    </w:pPr>
    <w:rPr>
      <w:b w:val="0"/>
      <w:sz w:val="22"/>
    </w:rPr>
  </w:style>
  <w:style w:type="paragraph" w:customStyle="1" w:styleId="AppendixMain">
    <w:name w:val="Appendix Main"/>
    <w:basedOn w:val="Contents"/>
    <w:next w:val="Normal"/>
    <w:qFormat/>
    <w:rsid w:val="00245DD7"/>
    <w:pPr>
      <w:keepNext/>
      <w:numPr>
        <w:numId w:val="3"/>
      </w:numPr>
      <w:spacing w:before="360" w:after="0"/>
    </w:pPr>
  </w:style>
  <w:style w:type="paragraph" w:customStyle="1" w:styleId="AppendixSubheading">
    <w:name w:val="Appendix Subheading"/>
    <w:basedOn w:val="AppendixMain"/>
    <w:next w:val="Normal"/>
    <w:qFormat/>
    <w:rsid w:val="00245DD7"/>
    <w:pPr>
      <w:numPr>
        <w:ilvl w:val="1"/>
      </w:numPr>
      <w:outlineLvl w:val="1"/>
    </w:pPr>
    <w:rPr>
      <w:sz w:val="28"/>
    </w:rPr>
  </w:style>
  <w:style w:type="paragraph" w:customStyle="1" w:styleId="AppendixThird">
    <w:name w:val="Appendix Third"/>
    <w:basedOn w:val="AppendixMain"/>
    <w:next w:val="Normal"/>
    <w:qFormat/>
    <w:rsid w:val="00245DD7"/>
    <w:pPr>
      <w:numPr>
        <w:ilvl w:val="2"/>
      </w:numPr>
      <w:ind w:left="1077" w:hanging="1077"/>
      <w:outlineLvl w:val="2"/>
    </w:pPr>
    <w:rPr>
      <w:sz w:val="24"/>
    </w:rPr>
  </w:style>
  <w:style w:type="table" w:styleId="TableList8">
    <w:name w:val="Table List 8"/>
    <w:basedOn w:val="TableNormal"/>
    <w:rsid w:val="00245DD7"/>
    <w:pPr>
      <w:spacing w:before="200" w:after="200" w:line="360" w:lineRule="auto"/>
    </w:pPr>
    <w:rPr>
      <w:rFonts w:ascii="Calibri" w:eastAsia="Times New Roman"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CaptionFollowon">
    <w:name w:val="Caption Follow on"/>
    <w:basedOn w:val="Caption"/>
    <w:next w:val="Normal"/>
    <w:qFormat/>
    <w:rsid w:val="00245DD7"/>
    <w:pPr>
      <w:spacing w:before="0"/>
      <w:ind w:firstLine="0"/>
    </w:pPr>
  </w:style>
  <w:style w:type="paragraph" w:styleId="Bibliography">
    <w:name w:val="Bibliography"/>
    <w:basedOn w:val="Normal"/>
    <w:next w:val="Normal"/>
    <w:uiPriority w:val="37"/>
    <w:semiHidden/>
    <w:unhideWhenUsed/>
    <w:rsid w:val="00245DD7"/>
    <w:pPr>
      <w:spacing w:before="200" w:after="0" w:line="360" w:lineRule="auto"/>
    </w:pPr>
    <w:rPr>
      <w:rFonts w:ascii="Calibri" w:eastAsia="Times New Roman" w:hAnsi="Calibri" w:cs="Times New Roman"/>
    </w:rPr>
  </w:style>
  <w:style w:type="paragraph" w:customStyle="1" w:styleId="BlockText1">
    <w:name w:val="Block Text1"/>
    <w:basedOn w:val="Normal"/>
    <w:next w:val="BlockText"/>
    <w:semiHidden/>
    <w:unhideWhenUsed/>
    <w:rsid w:val="00245DD7"/>
    <w:pPr>
      <w:pBdr>
        <w:top w:val="single" w:sz="2" w:space="10" w:color="5B9BD5" w:frame="1"/>
        <w:left w:val="single" w:sz="2" w:space="10" w:color="5B9BD5" w:frame="1"/>
        <w:bottom w:val="single" w:sz="2" w:space="10" w:color="5B9BD5" w:frame="1"/>
        <w:right w:val="single" w:sz="2" w:space="10" w:color="5B9BD5" w:frame="1"/>
      </w:pBdr>
      <w:spacing w:before="200" w:after="0" w:line="360" w:lineRule="auto"/>
      <w:ind w:left="1152" w:right="1152"/>
    </w:pPr>
    <w:rPr>
      <w:i/>
      <w:iCs/>
      <w:color w:val="5B9BD5"/>
    </w:rPr>
  </w:style>
  <w:style w:type="paragraph" w:styleId="BodyText2">
    <w:name w:val="Body Text 2"/>
    <w:basedOn w:val="Normal"/>
    <w:link w:val="BodyText2Char"/>
    <w:semiHidden/>
    <w:unhideWhenUsed/>
    <w:rsid w:val="00245DD7"/>
    <w:pPr>
      <w:spacing w:before="200" w:after="120" w:line="480" w:lineRule="auto"/>
    </w:pPr>
    <w:rPr>
      <w:rFonts w:ascii="Calibri" w:eastAsia="Times New Roman" w:hAnsi="Calibri" w:cs="Times New Roman"/>
    </w:rPr>
  </w:style>
  <w:style w:type="character" w:customStyle="1" w:styleId="BodyText2Char">
    <w:name w:val="Body Text 2 Char"/>
    <w:basedOn w:val="DefaultParagraphFont"/>
    <w:link w:val="BodyText2"/>
    <w:semiHidden/>
    <w:rsid w:val="00245DD7"/>
    <w:rPr>
      <w:rFonts w:ascii="Calibri" w:eastAsia="Times New Roman" w:hAnsi="Calibri" w:cs="Times New Roman"/>
    </w:rPr>
  </w:style>
  <w:style w:type="paragraph" w:styleId="BodyText3">
    <w:name w:val="Body Text 3"/>
    <w:basedOn w:val="Normal"/>
    <w:link w:val="BodyText3Char"/>
    <w:semiHidden/>
    <w:unhideWhenUsed/>
    <w:rsid w:val="00245DD7"/>
    <w:pPr>
      <w:spacing w:before="200" w:after="120" w:line="360" w:lineRule="auto"/>
    </w:pPr>
    <w:rPr>
      <w:rFonts w:ascii="Calibri" w:eastAsia="Times New Roman" w:hAnsi="Calibri" w:cs="Times New Roman"/>
      <w:sz w:val="16"/>
      <w:szCs w:val="16"/>
    </w:rPr>
  </w:style>
  <w:style w:type="character" w:customStyle="1" w:styleId="BodyText3Char">
    <w:name w:val="Body Text 3 Char"/>
    <w:basedOn w:val="DefaultParagraphFont"/>
    <w:link w:val="BodyText3"/>
    <w:semiHidden/>
    <w:rsid w:val="00245DD7"/>
    <w:rPr>
      <w:rFonts w:ascii="Calibri" w:eastAsia="Times New Roman" w:hAnsi="Calibri" w:cs="Times New Roman"/>
      <w:sz w:val="16"/>
      <w:szCs w:val="16"/>
    </w:rPr>
  </w:style>
  <w:style w:type="paragraph" w:styleId="BodyTextFirstIndent2">
    <w:name w:val="Body Text First Indent 2"/>
    <w:basedOn w:val="BodyTextIndent"/>
    <w:link w:val="BodyTextFirstIndent2Char"/>
    <w:semiHidden/>
    <w:unhideWhenUsed/>
    <w:rsid w:val="00245DD7"/>
    <w:pPr>
      <w:ind w:left="360" w:firstLine="360"/>
    </w:pPr>
  </w:style>
  <w:style w:type="character" w:customStyle="1" w:styleId="BodyTextFirstIndent2Char">
    <w:name w:val="Body Text First Indent 2 Char"/>
    <w:basedOn w:val="BodyTextIndentChar"/>
    <w:link w:val="BodyTextFirstIndent2"/>
    <w:semiHidden/>
    <w:rsid w:val="00245DD7"/>
    <w:rPr>
      <w:rFonts w:ascii="Calibri" w:eastAsia="Times New Roman" w:hAnsi="Calibri" w:cs="Times New Roman"/>
    </w:rPr>
  </w:style>
  <w:style w:type="paragraph" w:styleId="BodyTextIndent2">
    <w:name w:val="Body Text Indent 2"/>
    <w:basedOn w:val="Normal"/>
    <w:link w:val="BodyTextIndent2Char"/>
    <w:semiHidden/>
    <w:unhideWhenUsed/>
    <w:rsid w:val="00245DD7"/>
    <w:pPr>
      <w:spacing w:before="200" w:after="120" w:line="480" w:lineRule="auto"/>
      <w:ind w:left="283"/>
    </w:pPr>
    <w:rPr>
      <w:rFonts w:ascii="Calibri" w:eastAsia="Times New Roman" w:hAnsi="Calibri" w:cs="Times New Roman"/>
    </w:rPr>
  </w:style>
  <w:style w:type="character" w:customStyle="1" w:styleId="BodyTextIndent2Char">
    <w:name w:val="Body Text Indent 2 Char"/>
    <w:basedOn w:val="DefaultParagraphFont"/>
    <w:link w:val="BodyTextIndent2"/>
    <w:semiHidden/>
    <w:rsid w:val="00245DD7"/>
    <w:rPr>
      <w:rFonts w:ascii="Calibri" w:eastAsia="Times New Roman" w:hAnsi="Calibri" w:cs="Times New Roman"/>
    </w:rPr>
  </w:style>
  <w:style w:type="paragraph" w:styleId="BodyTextIndent3">
    <w:name w:val="Body Text Indent 3"/>
    <w:basedOn w:val="Normal"/>
    <w:link w:val="BodyTextIndent3Char"/>
    <w:semiHidden/>
    <w:unhideWhenUsed/>
    <w:rsid w:val="00245DD7"/>
    <w:pPr>
      <w:spacing w:before="200" w:after="120" w:line="360" w:lineRule="auto"/>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semiHidden/>
    <w:rsid w:val="00245DD7"/>
    <w:rPr>
      <w:rFonts w:ascii="Calibri" w:eastAsia="Times New Roman" w:hAnsi="Calibri" w:cs="Times New Roman"/>
      <w:sz w:val="16"/>
      <w:szCs w:val="16"/>
    </w:rPr>
  </w:style>
  <w:style w:type="paragraph" w:styleId="Closing">
    <w:name w:val="Closing"/>
    <w:basedOn w:val="Normal"/>
    <w:link w:val="ClosingChar"/>
    <w:semiHidden/>
    <w:unhideWhenUsed/>
    <w:rsid w:val="00245DD7"/>
    <w:pPr>
      <w:spacing w:after="0" w:line="240" w:lineRule="auto"/>
      <w:ind w:left="4252"/>
    </w:pPr>
    <w:rPr>
      <w:rFonts w:ascii="Calibri" w:eastAsia="Times New Roman" w:hAnsi="Calibri" w:cs="Times New Roman"/>
    </w:rPr>
  </w:style>
  <w:style w:type="character" w:customStyle="1" w:styleId="ClosingChar">
    <w:name w:val="Closing Char"/>
    <w:basedOn w:val="DefaultParagraphFont"/>
    <w:link w:val="Closing"/>
    <w:semiHidden/>
    <w:rsid w:val="00245DD7"/>
    <w:rPr>
      <w:rFonts w:ascii="Calibri" w:eastAsia="Times New Roman" w:hAnsi="Calibri" w:cs="Times New Roman"/>
    </w:rPr>
  </w:style>
  <w:style w:type="paragraph" w:styleId="CommentText">
    <w:name w:val="annotation text"/>
    <w:basedOn w:val="Normal"/>
    <w:link w:val="CommentTextChar"/>
    <w:uiPriority w:val="99"/>
    <w:unhideWhenUsed/>
    <w:rsid w:val="00245DD7"/>
    <w:pPr>
      <w:spacing w:before="200" w:after="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245DD7"/>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45DD7"/>
    <w:rPr>
      <w:b/>
      <w:bCs/>
    </w:rPr>
  </w:style>
  <w:style w:type="character" w:customStyle="1" w:styleId="CommentSubjectChar">
    <w:name w:val="Comment Subject Char"/>
    <w:basedOn w:val="CommentTextChar"/>
    <w:link w:val="CommentSubject"/>
    <w:uiPriority w:val="99"/>
    <w:semiHidden/>
    <w:rsid w:val="00245DD7"/>
    <w:rPr>
      <w:rFonts w:ascii="Calibri" w:eastAsia="Times New Roman" w:hAnsi="Calibri" w:cs="Times New Roman"/>
      <w:b/>
      <w:bCs/>
      <w:sz w:val="20"/>
      <w:szCs w:val="20"/>
    </w:rPr>
  </w:style>
  <w:style w:type="paragraph" w:styleId="Date">
    <w:name w:val="Date"/>
    <w:basedOn w:val="Normal"/>
    <w:next w:val="Normal"/>
    <w:link w:val="DateChar"/>
    <w:rsid w:val="00245DD7"/>
    <w:pPr>
      <w:spacing w:before="200" w:after="0" w:line="360" w:lineRule="auto"/>
    </w:pPr>
    <w:rPr>
      <w:rFonts w:ascii="Calibri" w:eastAsia="Times New Roman" w:hAnsi="Calibri" w:cs="Times New Roman"/>
    </w:rPr>
  </w:style>
  <w:style w:type="character" w:customStyle="1" w:styleId="DateChar">
    <w:name w:val="Date Char"/>
    <w:basedOn w:val="DefaultParagraphFont"/>
    <w:link w:val="Date"/>
    <w:rsid w:val="00245DD7"/>
    <w:rPr>
      <w:rFonts w:ascii="Calibri" w:eastAsia="Times New Roman" w:hAnsi="Calibri" w:cs="Times New Roman"/>
    </w:rPr>
  </w:style>
  <w:style w:type="paragraph" w:styleId="E-mailSignature">
    <w:name w:val="E-mail Signature"/>
    <w:basedOn w:val="Normal"/>
    <w:link w:val="E-mailSignatureChar"/>
    <w:semiHidden/>
    <w:unhideWhenUsed/>
    <w:rsid w:val="00245DD7"/>
    <w:pPr>
      <w:spacing w:after="0" w:line="240" w:lineRule="auto"/>
    </w:pPr>
    <w:rPr>
      <w:rFonts w:ascii="Calibri" w:eastAsia="Times New Roman" w:hAnsi="Calibri" w:cs="Times New Roman"/>
    </w:rPr>
  </w:style>
  <w:style w:type="character" w:customStyle="1" w:styleId="E-mailSignatureChar">
    <w:name w:val="E-mail Signature Char"/>
    <w:basedOn w:val="DefaultParagraphFont"/>
    <w:link w:val="E-mailSignature"/>
    <w:semiHidden/>
    <w:rsid w:val="00245DD7"/>
    <w:rPr>
      <w:rFonts w:ascii="Calibri" w:eastAsia="Times New Roman" w:hAnsi="Calibri" w:cs="Times New Roman"/>
    </w:rPr>
  </w:style>
  <w:style w:type="paragraph" w:styleId="EndnoteText">
    <w:name w:val="endnote text"/>
    <w:basedOn w:val="Normal"/>
    <w:link w:val="EndnoteTextChar"/>
    <w:semiHidden/>
    <w:unhideWhenUsed/>
    <w:rsid w:val="00245DD7"/>
    <w:pPr>
      <w:spacing w:after="0" w:line="240"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semiHidden/>
    <w:rsid w:val="00245DD7"/>
    <w:rPr>
      <w:rFonts w:ascii="Calibri" w:eastAsia="Times New Roman" w:hAnsi="Calibri" w:cs="Times New Roman"/>
      <w:sz w:val="20"/>
      <w:szCs w:val="20"/>
    </w:rPr>
  </w:style>
  <w:style w:type="paragraph" w:customStyle="1" w:styleId="EnvelopeAddress1">
    <w:name w:val="Envelope Address1"/>
    <w:basedOn w:val="Normal"/>
    <w:next w:val="EnvelopeAddress"/>
    <w:semiHidden/>
    <w:unhideWhenUsed/>
    <w:rsid w:val="00245DD7"/>
    <w:pPr>
      <w:framePr w:w="7920" w:h="1980" w:hRule="exact" w:hSpace="180" w:wrap="auto" w:hAnchor="page" w:xAlign="center" w:yAlign="bottom"/>
      <w:spacing w:after="0" w:line="240" w:lineRule="auto"/>
      <w:ind w:left="2880"/>
    </w:pPr>
    <w:rPr>
      <w:rFonts w:ascii="Calibri Light" w:eastAsia="DengXian Light" w:hAnsi="Calibri Light" w:cs="Times New Roman"/>
      <w:sz w:val="24"/>
      <w:szCs w:val="24"/>
    </w:rPr>
  </w:style>
  <w:style w:type="paragraph" w:customStyle="1" w:styleId="EnvelopeReturn1">
    <w:name w:val="Envelope Return1"/>
    <w:basedOn w:val="Normal"/>
    <w:next w:val="EnvelopeReturn"/>
    <w:semiHidden/>
    <w:unhideWhenUsed/>
    <w:rsid w:val="00245DD7"/>
    <w:pPr>
      <w:spacing w:after="0" w:line="240" w:lineRule="auto"/>
    </w:pPr>
    <w:rPr>
      <w:rFonts w:ascii="Calibri Light" w:eastAsia="DengXian Light" w:hAnsi="Calibri Light" w:cs="Times New Roman"/>
      <w:sz w:val="20"/>
      <w:szCs w:val="20"/>
    </w:rPr>
  </w:style>
  <w:style w:type="paragraph" w:styleId="FootnoteText">
    <w:name w:val="footnote text"/>
    <w:basedOn w:val="Normal"/>
    <w:link w:val="FootnoteTextChar"/>
    <w:semiHidden/>
    <w:unhideWhenUsed/>
    <w:rsid w:val="00245DD7"/>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245DD7"/>
    <w:rPr>
      <w:rFonts w:ascii="Calibri" w:eastAsia="Times New Roman" w:hAnsi="Calibri" w:cs="Times New Roman"/>
      <w:sz w:val="20"/>
      <w:szCs w:val="20"/>
    </w:rPr>
  </w:style>
  <w:style w:type="paragraph" w:styleId="HTMLAddress">
    <w:name w:val="HTML Address"/>
    <w:basedOn w:val="Normal"/>
    <w:link w:val="HTMLAddressChar"/>
    <w:semiHidden/>
    <w:unhideWhenUsed/>
    <w:rsid w:val="00245DD7"/>
    <w:pPr>
      <w:spacing w:after="0" w:line="240" w:lineRule="auto"/>
    </w:pPr>
    <w:rPr>
      <w:rFonts w:ascii="Calibri" w:eastAsia="Times New Roman" w:hAnsi="Calibri" w:cs="Times New Roman"/>
      <w:i/>
      <w:iCs/>
    </w:rPr>
  </w:style>
  <w:style w:type="character" w:customStyle="1" w:styleId="HTMLAddressChar">
    <w:name w:val="HTML Address Char"/>
    <w:basedOn w:val="DefaultParagraphFont"/>
    <w:link w:val="HTMLAddress"/>
    <w:semiHidden/>
    <w:rsid w:val="00245DD7"/>
    <w:rPr>
      <w:rFonts w:ascii="Calibri" w:eastAsia="Times New Roman" w:hAnsi="Calibri" w:cs="Times New Roman"/>
      <w:i/>
      <w:iCs/>
    </w:rPr>
  </w:style>
  <w:style w:type="paragraph" w:styleId="HTMLPreformatted">
    <w:name w:val="HTML Preformatted"/>
    <w:basedOn w:val="Normal"/>
    <w:link w:val="HTMLPreformattedChar"/>
    <w:semiHidden/>
    <w:unhideWhenUsed/>
    <w:rsid w:val="00245DD7"/>
    <w:pPr>
      <w:spacing w:after="0" w:line="240" w:lineRule="auto"/>
    </w:pPr>
    <w:rPr>
      <w:rFonts w:ascii="Consolas" w:eastAsia="Times New Roman" w:hAnsi="Consolas" w:cs="Times New Roman"/>
      <w:sz w:val="20"/>
      <w:szCs w:val="20"/>
    </w:rPr>
  </w:style>
  <w:style w:type="character" w:customStyle="1" w:styleId="HTMLPreformattedChar">
    <w:name w:val="HTML Preformatted Char"/>
    <w:basedOn w:val="DefaultParagraphFont"/>
    <w:link w:val="HTMLPreformatted"/>
    <w:semiHidden/>
    <w:rsid w:val="00245DD7"/>
    <w:rPr>
      <w:rFonts w:ascii="Consolas" w:eastAsia="Times New Roman" w:hAnsi="Consolas" w:cs="Times New Roman"/>
      <w:sz w:val="20"/>
      <w:szCs w:val="20"/>
    </w:rPr>
  </w:style>
  <w:style w:type="paragraph" w:styleId="Index1">
    <w:name w:val="index 1"/>
    <w:basedOn w:val="Normal"/>
    <w:next w:val="Normal"/>
    <w:autoRedefine/>
    <w:semiHidden/>
    <w:unhideWhenUsed/>
    <w:rsid w:val="00245DD7"/>
    <w:pPr>
      <w:spacing w:after="0" w:line="240" w:lineRule="auto"/>
      <w:ind w:left="220" w:hanging="220"/>
    </w:pPr>
    <w:rPr>
      <w:rFonts w:ascii="Calibri" w:eastAsia="Times New Roman" w:hAnsi="Calibri" w:cs="Times New Roman"/>
    </w:rPr>
  </w:style>
  <w:style w:type="paragraph" w:styleId="Index2">
    <w:name w:val="index 2"/>
    <w:basedOn w:val="Normal"/>
    <w:next w:val="Normal"/>
    <w:autoRedefine/>
    <w:semiHidden/>
    <w:unhideWhenUsed/>
    <w:rsid w:val="00245DD7"/>
    <w:pPr>
      <w:spacing w:after="0" w:line="240" w:lineRule="auto"/>
      <w:ind w:left="440" w:hanging="220"/>
    </w:pPr>
    <w:rPr>
      <w:rFonts w:ascii="Calibri" w:eastAsia="Times New Roman" w:hAnsi="Calibri" w:cs="Times New Roman"/>
    </w:rPr>
  </w:style>
  <w:style w:type="paragraph" w:styleId="Index3">
    <w:name w:val="index 3"/>
    <w:basedOn w:val="Normal"/>
    <w:next w:val="Normal"/>
    <w:autoRedefine/>
    <w:semiHidden/>
    <w:unhideWhenUsed/>
    <w:rsid w:val="00245DD7"/>
    <w:pPr>
      <w:spacing w:after="0" w:line="240" w:lineRule="auto"/>
      <w:ind w:left="660" w:hanging="220"/>
    </w:pPr>
    <w:rPr>
      <w:rFonts w:ascii="Calibri" w:eastAsia="Times New Roman" w:hAnsi="Calibri" w:cs="Times New Roman"/>
    </w:rPr>
  </w:style>
  <w:style w:type="paragraph" w:styleId="Index4">
    <w:name w:val="index 4"/>
    <w:basedOn w:val="Normal"/>
    <w:next w:val="Normal"/>
    <w:autoRedefine/>
    <w:semiHidden/>
    <w:unhideWhenUsed/>
    <w:rsid w:val="00245DD7"/>
    <w:pPr>
      <w:spacing w:after="0" w:line="240" w:lineRule="auto"/>
      <w:ind w:left="880" w:hanging="220"/>
    </w:pPr>
    <w:rPr>
      <w:rFonts w:ascii="Calibri" w:eastAsia="Times New Roman" w:hAnsi="Calibri" w:cs="Times New Roman"/>
    </w:rPr>
  </w:style>
  <w:style w:type="paragraph" w:styleId="Index5">
    <w:name w:val="index 5"/>
    <w:basedOn w:val="Normal"/>
    <w:next w:val="Normal"/>
    <w:autoRedefine/>
    <w:semiHidden/>
    <w:unhideWhenUsed/>
    <w:rsid w:val="00245DD7"/>
    <w:pPr>
      <w:spacing w:after="0" w:line="240" w:lineRule="auto"/>
      <w:ind w:left="1100" w:hanging="220"/>
    </w:pPr>
    <w:rPr>
      <w:rFonts w:ascii="Calibri" w:eastAsia="Times New Roman" w:hAnsi="Calibri" w:cs="Times New Roman"/>
    </w:rPr>
  </w:style>
  <w:style w:type="paragraph" w:styleId="Index6">
    <w:name w:val="index 6"/>
    <w:basedOn w:val="Normal"/>
    <w:next w:val="Normal"/>
    <w:autoRedefine/>
    <w:semiHidden/>
    <w:unhideWhenUsed/>
    <w:rsid w:val="00245DD7"/>
    <w:pPr>
      <w:spacing w:after="0" w:line="240" w:lineRule="auto"/>
      <w:ind w:left="1320" w:hanging="220"/>
    </w:pPr>
    <w:rPr>
      <w:rFonts w:ascii="Calibri" w:eastAsia="Times New Roman" w:hAnsi="Calibri" w:cs="Times New Roman"/>
    </w:rPr>
  </w:style>
  <w:style w:type="paragraph" w:styleId="Index7">
    <w:name w:val="index 7"/>
    <w:basedOn w:val="Normal"/>
    <w:next w:val="Normal"/>
    <w:autoRedefine/>
    <w:semiHidden/>
    <w:unhideWhenUsed/>
    <w:rsid w:val="00245DD7"/>
    <w:pPr>
      <w:spacing w:after="0" w:line="240" w:lineRule="auto"/>
      <w:ind w:left="1540" w:hanging="220"/>
    </w:pPr>
    <w:rPr>
      <w:rFonts w:ascii="Calibri" w:eastAsia="Times New Roman" w:hAnsi="Calibri" w:cs="Times New Roman"/>
    </w:rPr>
  </w:style>
  <w:style w:type="paragraph" w:styleId="Index8">
    <w:name w:val="index 8"/>
    <w:basedOn w:val="Normal"/>
    <w:next w:val="Normal"/>
    <w:autoRedefine/>
    <w:semiHidden/>
    <w:unhideWhenUsed/>
    <w:rsid w:val="00245DD7"/>
    <w:pPr>
      <w:spacing w:after="0" w:line="240" w:lineRule="auto"/>
      <w:ind w:left="1760" w:hanging="220"/>
    </w:pPr>
    <w:rPr>
      <w:rFonts w:ascii="Calibri" w:eastAsia="Times New Roman" w:hAnsi="Calibri" w:cs="Times New Roman"/>
    </w:rPr>
  </w:style>
  <w:style w:type="paragraph" w:styleId="Index9">
    <w:name w:val="index 9"/>
    <w:basedOn w:val="Normal"/>
    <w:next w:val="Normal"/>
    <w:autoRedefine/>
    <w:semiHidden/>
    <w:unhideWhenUsed/>
    <w:rsid w:val="00245DD7"/>
    <w:pPr>
      <w:spacing w:after="0" w:line="240" w:lineRule="auto"/>
      <w:ind w:left="1980" w:hanging="220"/>
    </w:pPr>
    <w:rPr>
      <w:rFonts w:ascii="Calibri" w:eastAsia="Times New Roman" w:hAnsi="Calibri" w:cs="Times New Roman"/>
    </w:rPr>
  </w:style>
  <w:style w:type="paragraph" w:customStyle="1" w:styleId="IndexHeading1">
    <w:name w:val="Index Heading1"/>
    <w:basedOn w:val="Normal"/>
    <w:next w:val="Index1"/>
    <w:semiHidden/>
    <w:unhideWhenUsed/>
    <w:rsid w:val="00245DD7"/>
    <w:pPr>
      <w:spacing w:before="200" w:after="0" w:line="360" w:lineRule="auto"/>
    </w:pPr>
    <w:rPr>
      <w:rFonts w:ascii="Calibri Light" w:eastAsia="DengXian Light" w:hAnsi="Calibri Light" w:cs="Times New Roman"/>
      <w:b/>
      <w:bCs/>
    </w:rPr>
  </w:style>
  <w:style w:type="paragraph" w:styleId="List">
    <w:name w:val="List"/>
    <w:basedOn w:val="Normal"/>
    <w:semiHidden/>
    <w:unhideWhenUsed/>
    <w:rsid w:val="00245DD7"/>
    <w:pPr>
      <w:spacing w:before="200" w:after="0" w:line="360" w:lineRule="auto"/>
      <w:ind w:left="283" w:hanging="283"/>
      <w:contextualSpacing/>
    </w:pPr>
    <w:rPr>
      <w:rFonts w:ascii="Calibri" w:eastAsia="Times New Roman" w:hAnsi="Calibri" w:cs="Times New Roman"/>
    </w:rPr>
  </w:style>
  <w:style w:type="paragraph" w:styleId="List2">
    <w:name w:val="List 2"/>
    <w:basedOn w:val="Normal"/>
    <w:semiHidden/>
    <w:unhideWhenUsed/>
    <w:rsid w:val="00245DD7"/>
    <w:pPr>
      <w:spacing w:before="200" w:after="0" w:line="360" w:lineRule="auto"/>
      <w:ind w:left="566" w:hanging="283"/>
      <w:contextualSpacing/>
    </w:pPr>
    <w:rPr>
      <w:rFonts w:ascii="Calibri" w:eastAsia="Times New Roman" w:hAnsi="Calibri" w:cs="Times New Roman"/>
    </w:rPr>
  </w:style>
  <w:style w:type="paragraph" w:styleId="List3">
    <w:name w:val="List 3"/>
    <w:basedOn w:val="Normal"/>
    <w:semiHidden/>
    <w:unhideWhenUsed/>
    <w:rsid w:val="00245DD7"/>
    <w:pPr>
      <w:spacing w:before="200" w:after="0" w:line="360" w:lineRule="auto"/>
      <w:ind w:left="849" w:hanging="283"/>
      <w:contextualSpacing/>
    </w:pPr>
    <w:rPr>
      <w:rFonts w:ascii="Calibri" w:eastAsia="Times New Roman" w:hAnsi="Calibri" w:cs="Times New Roman"/>
    </w:rPr>
  </w:style>
  <w:style w:type="paragraph" w:styleId="List4">
    <w:name w:val="List 4"/>
    <w:basedOn w:val="Normal"/>
    <w:semiHidden/>
    <w:rsid w:val="00245DD7"/>
    <w:pPr>
      <w:spacing w:before="200" w:after="0" w:line="360" w:lineRule="auto"/>
      <w:ind w:left="1132" w:hanging="283"/>
      <w:contextualSpacing/>
    </w:pPr>
    <w:rPr>
      <w:rFonts w:ascii="Calibri" w:eastAsia="Times New Roman" w:hAnsi="Calibri" w:cs="Times New Roman"/>
    </w:rPr>
  </w:style>
  <w:style w:type="paragraph" w:styleId="List5">
    <w:name w:val="List 5"/>
    <w:basedOn w:val="Normal"/>
    <w:semiHidden/>
    <w:rsid w:val="00245DD7"/>
    <w:pPr>
      <w:spacing w:before="200" w:after="0" w:line="360" w:lineRule="auto"/>
      <w:ind w:left="1415" w:hanging="283"/>
      <w:contextualSpacing/>
    </w:pPr>
    <w:rPr>
      <w:rFonts w:ascii="Calibri" w:eastAsia="Times New Roman" w:hAnsi="Calibri" w:cs="Times New Roman"/>
    </w:rPr>
  </w:style>
  <w:style w:type="paragraph" w:styleId="ListBullet">
    <w:name w:val="List Bullet"/>
    <w:basedOn w:val="Normal"/>
    <w:unhideWhenUsed/>
    <w:rsid w:val="00245DD7"/>
    <w:pPr>
      <w:numPr>
        <w:numId w:val="4"/>
      </w:numPr>
      <w:spacing w:before="200" w:after="0" w:line="360" w:lineRule="auto"/>
      <w:contextualSpacing/>
    </w:pPr>
    <w:rPr>
      <w:rFonts w:ascii="Calibri" w:eastAsia="Times New Roman" w:hAnsi="Calibri" w:cs="Times New Roman"/>
    </w:rPr>
  </w:style>
  <w:style w:type="paragraph" w:styleId="ListBullet2">
    <w:name w:val="List Bullet 2"/>
    <w:basedOn w:val="Normal"/>
    <w:semiHidden/>
    <w:unhideWhenUsed/>
    <w:rsid w:val="00245DD7"/>
    <w:pPr>
      <w:numPr>
        <w:numId w:val="5"/>
      </w:numPr>
      <w:spacing w:before="200" w:after="0" w:line="360" w:lineRule="auto"/>
      <w:contextualSpacing/>
    </w:pPr>
    <w:rPr>
      <w:rFonts w:ascii="Calibri" w:eastAsia="Times New Roman" w:hAnsi="Calibri" w:cs="Times New Roman"/>
    </w:rPr>
  </w:style>
  <w:style w:type="paragraph" w:styleId="ListBullet3">
    <w:name w:val="List Bullet 3"/>
    <w:basedOn w:val="Normal"/>
    <w:semiHidden/>
    <w:unhideWhenUsed/>
    <w:rsid w:val="00245DD7"/>
    <w:pPr>
      <w:numPr>
        <w:numId w:val="6"/>
      </w:numPr>
      <w:spacing w:before="200" w:after="0" w:line="360" w:lineRule="auto"/>
      <w:contextualSpacing/>
    </w:pPr>
    <w:rPr>
      <w:rFonts w:ascii="Calibri" w:eastAsia="Times New Roman" w:hAnsi="Calibri" w:cs="Times New Roman"/>
    </w:rPr>
  </w:style>
  <w:style w:type="paragraph" w:styleId="ListBullet4">
    <w:name w:val="List Bullet 4"/>
    <w:basedOn w:val="Normal"/>
    <w:semiHidden/>
    <w:unhideWhenUsed/>
    <w:rsid w:val="00245DD7"/>
    <w:pPr>
      <w:numPr>
        <w:numId w:val="7"/>
      </w:numPr>
      <w:spacing w:before="200" w:after="0" w:line="360" w:lineRule="auto"/>
      <w:contextualSpacing/>
    </w:pPr>
    <w:rPr>
      <w:rFonts w:ascii="Calibri" w:eastAsia="Times New Roman" w:hAnsi="Calibri" w:cs="Times New Roman"/>
    </w:rPr>
  </w:style>
  <w:style w:type="paragraph" w:styleId="ListBullet5">
    <w:name w:val="List Bullet 5"/>
    <w:basedOn w:val="Normal"/>
    <w:semiHidden/>
    <w:unhideWhenUsed/>
    <w:rsid w:val="00245DD7"/>
    <w:pPr>
      <w:numPr>
        <w:numId w:val="8"/>
      </w:numPr>
      <w:spacing w:before="200" w:after="0" w:line="360" w:lineRule="auto"/>
      <w:contextualSpacing/>
    </w:pPr>
    <w:rPr>
      <w:rFonts w:ascii="Calibri" w:eastAsia="Times New Roman" w:hAnsi="Calibri" w:cs="Times New Roman"/>
    </w:rPr>
  </w:style>
  <w:style w:type="paragraph" w:styleId="ListContinue">
    <w:name w:val="List Continue"/>
    <w:basedOn w:val="Normal"/>
    <w:semiHidden/>
    <w:unhideWhenUsed/>
    <w:rsid w:val="00245DD7"/>
    <w:pPr>
      <w:spacing w:before="200" w:after="120" w:line="360" w:lineRule="auto"/>
      <w:ind w:left="283"/>
      <w:contextualSpacing/>
    </w:pPr>
    <w:rPr>
      <w:rFonts w:ascii="Calibri" w:eastAsia="Times New Roman" w:hAnsi="Calibri" w:cs="Times New Roman"/>
    </w:rPr>
  </w:style>
  <w:style w:type="paragraph" w:styleId="ListContinue2">
    <w:name w:val="List Continue 2"/>
    <w:basedOn w:val="Normal"/>
    <w:semiHidden/>
    <w:unhideWhenUsed/>
    <w:rsid w:val="00245DD7"/>
    <w:pPr>
      <w:spacing w:before="200" w:after="120" w:line="360" w:lineRule="auto"/>
      <w:ind w:left="566"/>
      <w:contextualSpacing/>
    </w:pPr>
    <w:rPr>
      <w:rFonts w:ascii="Calibri" w:eastAsia="Times New Roman" w:hAnsi="Calibri" w:cs="Times New Roman"/>
    </w:rPr>
  </w:style>
  <w:style w:type="paragraph" w:styleId="ListContinue3">
    <w:name w:val="List Continue 3"/>
    <w:basedOn w:val="Normal"/>
    <w:semiHidden/>
    <w:unhideWhenUsed/>
    <w:rsid w:val="00245DD7"/>
    <w:pPr>
      <w:spacing w:before="200" w:after="120" w:line="360" w:lineRule="auto"/>
      <w:ind w:left="849"/>
      <w:contextualSpacing/>
    </w:pPr>
    <w:rPr>
      <w:rFonts w:ascii="Calibri" w:eastAsia="Times New Roman" w:hAnsi="Calibri" w:cs="Times New Roman"/>
    </w:rPr>
  </w:style>
  <w:style w:type="paragraph" w:styleId="ListContinue4">
    <w:name w:val="List Continue 4"/>
    <w:basedOn w:val="Normal"/>
    <w:semiHidden/>
    <w:unhideWhenUsed/>
    <w:rsid w:val="00245DD7"/>
    <w:pPr>
      <w:spacing w:before="200" w:after="120" w:line="360" w:lineRule="auto"/>
      <w:ind w:left="1132"/>
      <w:contextualSpacing/>
    </w:pPr>
    <w:rPr>
      <w:rFonts w:ascii="Calibri" w:eastAsia="Times New Roman" w:hAnsi="Calibri" w:cs="Times New Roman"/>
    </w:rPr>
  </w:style>
  <w:style w:type="paragraph" w:styleId="ListContinue5">
    <w:name w:val="List Continue 5"/>
    <w:basedOn w:val="Normal"/>
    <w:semiHidden/>
    <w:unhideWhenUsed/>
    <w:rsid w:val="00245DD7"/>
    <w:pPr>
      <w:spacing w:before="200" w:after="120" w:line="360" w:lineRule="auto"/>
      <w:ind w:left="1415"/>
      <w:contextualSpacing/>
    </w:pPr>
    <w:rPr>
      <w:rFonts w:ascii="Calibri" w:eastAsia="Times New Roman" w:hAnsi="Calibri" w:cs="Times New Roman"/>
    </w:rPr>
  </w:style>
  <w:style w:type="paragraph" w:styleId="ListNumber">
    <w:name w:val="List Number"/>
    <w:basedOn w:val="Normal"/>
    <w:rsid w:val="00245DD7"/>
    <w:pPr>
      <w:spacing w:before="200" w:after="0" w:line="360" w:lineRule="auto"/>
      <w:contextualSpacing/>
    </w:pPr>
    <w:rPr>
      <w:rFonts w:ascii="Calibri" w:eastAsia="Times New Roman" w:hAnsi="Calibri" w:cs="Times New Roman"/>
    </w:rPr>
  </w:style>
  <w:style w:type="paragraph" w:styleId="ListNumber2">
    <w:name w:val="List Number 2"/>
    <w:basedOn w:val="Normal"/>
    <w:semiHidden/>
    <w:unhideWhenUsed/>
    <w:rsid w:val="00245DD7"/>
    <w:pPr>
      <w:numPr>
        <w:numId w:val="10"/>
      </w:numPr>
      <w:spacing w:before="200" w:after="0" w:line="360" w:lineRule="auto"/>
      <w:contextualSpacing/>
    </w:pPr>
    <w:rPr>
      <w:rFonts w:ascii="Calibri" w:eastAsia="Times New Roman" w:hAnsi="Calibri" w:cs="Times New Roman"/>
    </w:rPr>
  </w:style>
  <w:style w:type="paragraph" w:styleId="ListNumber3">
    <w:name w:val="List Number 3"/>
    <w:basedOn w:val="Normal"/>
    <w:semiHidden/>
    <w:unhideWhenUsed/>
    <w:rsid w:val="00245DD7"/>
    <w:pPr>
      <w:numPr>
        <w:numId w:val="11"/>
      </w:numPr>
      <w:spacing w:before="200" w:after="0" w:line="360" w:lineRule="auto"/>
      <w:contextualSpacing/>
    </w:pPr>
    <w:rPr>
      <w:rFonts w:ascii="Calibri" w:eastAsia="Times New Roman" w:hAnsi="Calibri" w:cs="Times New Roman"/>
    </w:rPr>
  </w:style>
  <w:style w:type="paragraph" w:styleId="ListNumber4">
    <w:name w:val="List Number 4"/>
    <w:basedOn w:val="Normal"/>
    <w:semiHidden/>
    <w:unhideWhenUsed/>
    <w:rsid w:val="00245DD7"/>
    <w:pPr>
      <w:numPr>
        <w:numId w:val="12"/>
      </w:numPr>
      <w:spacing w:before="200" w:after="0" w:line="360" w:lineRule="auto"/>
      <w:contextualSpacing/>
    </w:pPr>
    <w:rPr>
      <w:rFonts w:ascii="Calibri" w:eastAsia="Times New Roman" w:hAnsi="Calibri" w:cs="Times New Roman"/>
    </w:rPr>
  </w:style>
  <w:style w:type="paragraph" w:styleId="ListNumber5">
    <w:name w:val="List Number 5"/>
    <w:basedOn w:val="Normal"/>
    <w:semiHidden/>
    <w:unhideWhenUsed/>
    <w:rsid w:val="00245DD7"/>
    <w:pPr>
      <w:numPr>
        <w:numId w:val="13"/>
      </w:numPr>
      <w:spacing w:before="200" w:after="0" w:line="360" w:lineRule="auto"/>
      <w:contextualSpacing/>
    </w:pPr>
    <w:rPr>
      <w:rFonts w:ascii="Calibri" w:eastAsia="Times New Roman" w:hAnsi="Calibri" w:cs="Times New Roman"/>
    </w:rPr>
  </w:style>
  <w:style w:type="paragraph" w:styleId="MacroText">
    <w:name w:val="macro"/>
    <w:link w:val="MacroTextChar"/>
    <w:semiHidden/>
    <w:unhideWhenUsed/>
    <w:rsid w:val="00245DD7"/>
    <w:pPr>
      <w:tabs>
        <w:tab w:val="left" w:pos="480"/>
        <w:tab w:val="left" w:pos="960"/>
        <w:tab w:val="left" w:pos="1440"/>
        <w:tab w:val="left" w:pos="1920"/>
        <w:tab w:val="left" w:pos="2400"/>
        <w:tab w:val="left" w:pos="2880"/>
        <w:tab w:val="left" w:pos="3360"/>
        <w:tab w:val="left" w:pos="3840"/>
        <w:tab w:val="left" w:pos="4320"/>
      </w:tabs>
      <w:spacing w:before="200" w:after="0" w:line="360" w:lineRule="auto"/>
    </w:pPr>
    <w:rPr>
      <w:rFonts w:ascii="Consolas" w:eastAsia="Times New Roman" w:hAnsi="Consolas" w:cs="Times New Roman"/>
      <w:sz w:val="20"/>
      <w:szCs w:val="20"/>
    </w:rPr>
  </w:style>
  <w:style w:type="character" w:customStyle="1" w:styleId="MacroTextChar">
    <w:name w:val="Macro Text Char"/>
    <w:basedOn w:val="DefaultParagraphFont"/>
    <w:link w:val="MacroText"/>
    <w:semiHidden/>
    <w:rsid w:val="00245DD7"/>
    <w:rPr>
      <w:rFonts w:ascii="Consolas" w:eastAsia="Times New Roman" w:hAnsi="Consolas" w:cs="Times New Roman"/>
      <w:sz w:val="20"/>
      <w:szCs w:val="20"/>
    </w:rPr>
  </w:style>
  <w:style w:type="paragraph" w:customStyle="1" w:styleId="MessageHeader1">
    <w:name w:val="Message Header1"/>
    <w:basedOn w:val="Normal"/>
    <w:next w:val="MessageHeader"/>
    <w:link w:val="MessageHeaderChar"/>
    <w:semiHidden/>
    <w:unhideWhenUsed/>
    <w:rsid w:val="00245DD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DengXian Light" w:hAnsi="Calibri Light" w:cs="Times New Roman"/>
      <w:sz w:val="24"/>
      <w:szCs w:val="24"/>
    </w:rPr>
  </w:style>
  <w:style w:type="character" w:customStyle="1" w:styleId="MessageHeaderChar">
    <w:name w:val="Message Header Char"/>
    <w:basedOn w:val="DefaultParagraphFont"/>
    <w:link w:val="MessageHeader1"/>
    <w:semiHidden/>
    <w:rsid w:val="00245DD7"/>
    <w:rPr>
      <w:rFonts w:ascii="Calibri Light" w:eastAsia="DengXian Light" w:hAnsi="Calibri Light" w:cs="Times New Roman"/>
      <w:sz w:val="24"/>
      <w:szCs w:val="24"/>
      <w:shd w:val="pct20" w:color="auto" w:fill="auto"/>
      <w:lang w:val="en-GB" w:eastAsia="zh-CN"/>
    </w:rPr>
  </w:style>
  <w:style w:type="paragraph" w:styleId="NoSpacing">
    <w:name w:val="No Spacing"/>
    <w:uiPriority w:val="1"/>
    <w:rsid w:val="00245DD7"/>
    <w:pPr>
      <w:spacing w:after="0" w:line="240" w:lineRule="auto"/>
    </w:pPr>
    <w:rPr>
      <w:rFonts w:ascii="Calibri" w:eastAsia="Times New Roman" w:hAnsi="Calibri" w:cs="Times New Roman"/>
    </w:rPr>
  </w:style>
  <w:style w:type="paragraph" w:styleId="NormalWeb">
    <w:name w:val="Normal (Web)"/>
    <w:basedOn w:val="Normal"/>
    <w:uiPriority w:val="99"/>
    <w:unhideWhenUsed/>
    <w:rsid w:val="00245DD7"/>
    <w:pPr>
      <w:spacing w:before="200" w:after="0" w:line="360" w:lineRule="auto"/>
    </w:pPr>
    <w:rPr>
      <w:rFonts w:ascii="Times New Roman" w:eastAsia="Times New Roman" w:hAnsi="Times New Roman" w:cs="Times New Roman"/>
      <w:sz w:val="24"/>
      <w:szCs w:val="24"/>
    </w:rPr>
  </w:style>
  <w:style w:type="paragraph" w:styleId="NormalIndent">
    <w:name w:val="Normal Indent"/>
    <w:basedOn w:val="Normal"/>
    <w:semiHidden/>
    <w:unhideWhenUsed/>
    <w:rsid w:val="00245DD7"/>
    <w:pPr>
      <w:spacing w:before="200" w:after="0" w:line="360" w:lineRule="auto"/>
      <w:ind w:left="720"/>
    </w:pPr>
    <w:rPr>
      <w:rFonts w:ascii="Calibri" w:eastAsia="Times New Roman" w:hAnsi="Calibri" w:cs="Times New Roman"/>
    </w:rPr>
  </w:style>
  <w:style w:type="paragraph" w:styleId="NoteHeading">
    <w:name w:val="Note Heading"/>
    <w:basedOn w:val="Normal"/>
    <w:next w:val="Normal"/>
    <w:link w:val="NoteHeadingChar"/>
    <w:semiHidden/>
    <w:unhideWhenUsed/>
    <w:rsid w:val="00245DD7"/>
    <w:pPr>
      <w:spacing w:after="0" w:line="240" w:lineRule="auto"/>
    </w:pPr>
    <w:rPr>
      <w:rFonts w:ascii="Calibri" w:eastAsia="Times New Roman" w:hAnsi="Calibri" w:cs="Times New Roman"/>
    </w:rPr>
  </w:style>
  <w:style w:type="character" w:customStyle="1" w:styleId="NoteHeadingChar">
    <w:name w:val="Note Heading Char"/>
    <w:basedOn w:val="DefaultParagraphFont"/>
    <w:link w:val="NoteHeading"/>
    <w:semiHidden/>
    <w:rsid w:val="00245DD7"/>
    <w:rPr>
      <w:rFonts w:ascii="Calibri" w:eastAsia="Times New Roman" w:hAnsi="Calibri" w:cs="Times New Roman"/>
    </w:rPr>
  </w:style>
  <w:style w:type="paragraph" w:styleId="PlainText">
    <w:name w:val="Plain Text"/>
    <w:basedOn w:val="Normal"/>
    <w:link w:val="PlainTextChar"/>
    <w:semiHidden/>
    <w:unhideWhenUsed/>
    <w:rsid w:val="00245DD7"/>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semiHidden/>
    <w:rsid w:val="00245DD7"/>
    <w:rPr>
      <w:rFonts w:ascii="Consolas" w:eastAsia="Times New Roman" w:hAnsi="Consolas" w:cs="Times New Roman"/>
      <w:sz w:val="21"/>
      <w:szCs w:val="21"/>
    </w:rPr>
  </w:style>
  <w:style w:type="paragraph" w:styleId="Signature">
    <w:name w:val="Signature"/>
    <w:basedOn w:val="Normal"/>
    <w:link w:val="SignatureChar"/>
    <w:semiHidden/>
    <w:unhideWhenUsed/>
    <w:rsid w:val="00245DD7"/>
    <w:pPr>
      <w:spacing w:after="0" w:line="240" w:lineRule="auto"/>
      <w:ind w:left="4252"/>
    </w:pPr>
    <w:rPr>
      <w:rFonts w:ascii="Calibri" w:eastAsia="Times New Roman" w:hAnsi="Calibri" w:cs="Times New Roman"/>
    </w:rPr>
  </w:style>
  <w:style w:type="character" w:customStyle="1" w:styleId="SignatureChar">
    <w:name w:val="Signature Char"/>
    <w:basedOn w:val="DefaultParagraphFont"/>
    <w:link w:val="Signature"/>
    <w:semiHidden/>
    <w:rsid w:val="00245DD7"/>
    <w:rPr>
      <w:rFonts w:ascii="Calibri" w:eastAsia="Times New Roman" w:hAnsi="Calibri" w:cs="Times New Roman"/>
    </w:rPr>
  </w:style>
  <w:style w:type="paragraph" w:styleId="TableofAuthorities">
    <w:name w:val="table of authorities"/>
    <w:basedOn w:val="Normal"/>
    <w:next w:val="Normal"/>
    <w:semiHidden/>
    <w:unhideWhenUsed/>
    <w:rsid w:val="00245DD7"/>
    <w:pPr>
      <w:spacing w:before="200" w:after="0" w:line="360" w:lineRule="auto"/>
      <w:ind w:left="220" w:hanging="220"/>
    </w:pPr>
    <w:rPr>
      <w:rFonts w:ascii="Calibri" w:eastAsia="Times New Roman" w:hAnsi="Calibri" w:cs="Times New Roman"/>
    </w:rPr>
  </w:style>
  <w:style w:type="paragraph" w:customStyle="1" w:styleId="TOAHeading1">
    <w:name w:val="TOA Heading1"/>
    <w:basedOn w:val="Normal"/>
    <w:next w:val="Normal"/>
    <w:semiHidden/>
    <w:unhideWhenUsed/>
    <w:rsid w:val="00245DD7"/>
    <w:pPr>
      <w:spacing w:before="120" w:after="0" w:line="360" w:lineRule="auto"/>
    </w:pPr>
    <w:rPr>
      <w:rFonts w:ascii="Calibri Light" w:eastAsia="DengXian Light" w:hAnsi="Calibri Light" w:cs="Times New Roman"/>
      <w:b/>
      <w:bCs/>
      <w:sz w:val="24"/>
      <w:szCs w:val="24"/>
    </w:rPr>
  </w:style>
  <w:style w:type="paragraph" w:styleId="TOC6">
    <w:name w:val="toc 6"/>
    <w:basedOn w:val="Normal"/>
    <w:next w:val="Normal"/>
    <w:autoRedefine/>
    <w:uiPriority w:val="39"/>
    <w:unhideWhenUsed/>
    <w:rsid w:val="00245DD7"/>
    <w:pPr>
      <w:spacing w:before="200" w:after="100" w:line="360" w:lineRule="auto"/>
      <w:ind w:left="1100"/>
    </w:pPr>
    <w:rPr>
      <w:rFonts w:ascii="Calibri" w:eastAsia="Times New Roman" w:hAnsi="Calibri" w:cs="Times New Roman"/>
    </w:rPr>
  </w:style>
  <w:style w:type="paragraph" w:styleId="TOC7">
    <w:name w:val="toc 7"/>
    <w:basedOn w:val="Normal"/>
    <w:next w:val="Normal"/>
    <w:autoRedefine/>
    <w:uiPriority w:val="39"/>
    <w:unhideWhenUsed/>
    <w:rsid w:val="00245DD7"/>
    <w:pPr>
      <w:spacing w:before="200" w:after="100" w:line="360" w:lineRule="auto"/>
      <w:ind w:left="1320"/>
    </w:pPr>
    <w:rPr>
      <w:rFonts w:ascii="Calibri" w:eastAsia="Times New Roman" w:hAnsi="Calibri" w:cs="Times New Roman"/>
    </w:rPr>
  </w:style>
  <w:style w:type="paragraph" w:styleId="TOC8">
    <w:name w:val="toc 8"/>
    <w:basedOn w:val="Normal"/>
    <w:next w:val="Normal"/>
    <w:autoRedefine/>
    <w:uiPriority w:val="39"/>
    <w:unhideWhenUsed/>
    <w:rsid w:val="00245DD7"/>
    <w:pPr>
      <w:spacing w:before="200" w:after="100" w:line="360"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245DD7"/>
    <w:pPr>
      <w:spacing w:before="200" w:after="100" w:line="360" w:lineRule="auto"/>
      <w:ind w:left="1760"/>
    </w:pPr>
    <w:rPr>
      <w:rFonts w:ascii="Calibri" w:eastAsia="Times New Roman" w:hAnsi="Calibri" w:cs="Times New Roman"/>
    </w:rPr>
  </w:style>
  <w:style w:type="paragraph" w:customStyle="1" w:styleId="FooterLandscapedEven">
    <w:name w:val="Footer Landscaped Even"/>
    <w:basedOn w:val="Footer"/>
    <w:qFormat/>
    <w:rsid w:val="00245DD7"/>
    <w:pPr>
      <w:tabs>
        <w:tab w:val="clear" w:pos="8306"/>
        <w:tab w:val="right" w:pos="8505"/>
      </w:tabs>
      <w:spacing w:before="0" w:after="1800" w:line="240" w:lineRule="auto"/>
      <w:jc w:val="center"/>
    </w:pPr>
    <w:rPr>
      <w:noProof/>
    </w:rPr>
  </w:style>
  <w:style w:type="paragraph" w:customStyle="1" w:styleId="HeaderLandscapedOdd">
    <w:name w:val="Header Landscaped Odd"/>
    <w:basedOn w:val="Header"/>
    <w:qFormat/>
    <w:rsid w:val="00245DD7"/>
    <w:pPr>
      <w:tabs>
        <w:tab w:val="clear" w:pos="8306"/>
        <w:tab w:val="right" w:pos="8460"/>
      </w:tabs>
      <w:spacing w:before="1800" w:after="0" w:line="240" w:lineRule="auto"/>
      <w:jc w:val="right"/>
    </w:pPr>
  </w:style>
  <w:style w:type="paragraph" w:customStyle="1" w:styleId="QuotationAttribution">
    <w:name w:val="Quotation_Attribution"/>
    <w:basedOn w:val="Quotation"/>
    <w:next w:val="Normal"/>
    <w:qFormat/>
    <w:rsid w:val="00245DD7"/>
    <w:rPr>
      <w:b/>
    </w:rPr>
  </w:style>
  <w:style w:type="paragraph" w:customStyle="1" w:styleId="Insertedimage">
    <w:name w:val="Inserted image"/>
    <w:basedOn w:val="Normal"/>
    <w:next w:val="Normal"/>
    <w:qFormat/>
    <w:rsid w:val="00245DD7"/>
    <w:pPr>
      <w:keepNext/>
      <w:spacing w:before="120" w:after="120" w:line="240" w:lineRule="auto"/>
      <w:jc w:val="center"/>
    </w:pPr>
    <w:rPr>
      <w:rFonts w:ascii="Calibri" w:eastAsia="Times New Roman" w:hAnsi="Calibri" w:cs="Times New Roman"/>
      <w:noProof/>
    </w:rPr>
  </w:style>
  <w:style w:type="paragraph" w:customStyle="1" w:styleId="Title1">
    <w:name w:val="Title1"/>
    <w:basedOn w:val="Normal"/>
    <w:next w:val="Normal"/>
    <w:rsid w:val="00245DD7"/>
    <w:pPr>
      <w:spacing w:before="360" w:after="360" w:line="360" w:lineRule="auto"/>
      <w:contextualSpacing/>
      <w:jc w:val="center"/>
    </w:pPr>
    <w:rPr>
      <w:rFonts w:eastAsia="DengXian Light" w:cs="Times New Roman"/>
      <w:b/>
      <w:spacing w:val="5"/>
      <w:kern w:val="28"/>
      <w:sz w:val="24"/>
      <w:szCs w:val="52"/>
    </w:rPr>
  </w:style>
  <w:style w:type="character" w:customStyle="1" w:styleId="TitleChar">
    <w:name w:val="Title Char"/>
    <w:basedOn w:val="DefaultParagraphFont"/>
    <w:link w:val="Title"/>
    <w:rsid w:val="00245DD7"/>
    <w:rPr>
      <w:rFonts w:eastAsia="DengXian Light" w:cs="Times New Roman"/>
      <w:b/>
      <w:spacing w:val="5"/>
      <w:kern w:val="28"/>
      <w:sz w:val="24"/>
      <w:szCs w:val="52"/>
      <w:lang w:val="en-GB" w:eastAsia="zh-CN"/>
    </w:rPr>
  </w:style>
  <w:style w:type="character" w:customStyle="1" w:styleId="FollowedHyperlink1">
    <w:name w:val="FollowedHyperlink1"/>
    <w:basedOn w:val="DefaultParagraphFont"/>
    <w:semiHidden/>
    <w:unhideWhenUsed/>
    <w:rsid w:val="00245DD7"/>
    <w:rPr>
      <w:color w:val="954F72"/>
      <w:u w:val="single"/>
    </w:rPr>
  </w:style>
  <w:style w:type="paragraph" w:styleId="ListParagraph">
    <w:name w:val="List Paragraph"/>
    <w:basedOn w:val="Normal"/>
    <w:uiPriority w:val="34"/>
    <w:qFormat/>
    <w:rsid w:val="00245DD7"/>
    <w:pPr>
      <w:spacing w:before="200" w:after="0" w:line="360" w:lineRule="auto"/>
      <w:ind w:left="720"/>
      <w:contextualSpacing/>
    </w:pPr>
    <w:rPr>
      <w:rFonts w:ascii="Calibri" w:eastAsia="Times New Roman" w:hAnsi="Calibri" w:cs="Times New Roman"/>
    </w:rPr>
  </w:style>
  <w:style w:type="paragraph" w:customStyle="1" w:styleId="Default">
    <w:name w:val="Default"/>
    <w:rsid w:val="00245DD7"/>
    <w:pPr>
      <w:autoSpaceDE w:val="0"/>
      <w:autoSpaceDN w:val="0"/>
      <w:adjustRightInd w:val="0"/>
      <w:spacing w:after="0" w:line="360" w:lineRule="auto"/>
    </w:pPr>
    <w:rPr>
      <w:rFonts w:ascii="Calibri" w:eastAsia="Times New Roman" w:hAnsi="Calibri" w:cs="Lucida Sans"/>
      <w:color w:val="000000"/>
      <w:szCs w:val="24"/>
    </w:rPr>
  </w:style>
  <w:style w:type="character" w:customStyle="1" w:styleId="TableHeaderChar">
    <w:name w:val="Table Header Char"/>
    <w:basedOn w:val="TableCellChar"/>
    <w:link w:val="TableHeader"/>
    <w:locked/>
    <w:rsid w:val="00245DD7"/>
    <w:rPr>
      <w:rFonts w:ascii="Calibri" w:eastAsia="Times New Roman" w:hAnsi="Calibri" w:cs="Times New Roman"/>
      <w:b/>
      <w:bCs/>
    </w:rPr>
  </w:style>
  <w:style w:type="paragraph" w:customStyle="1" w:styleId="TableHeader">
    <w:name w:val="Table Header"/>
    <w:basedOn w:val="TableCell"/>
    <w:next w:val="TableCell"/>
    <w:link w:val="TableHeaderChar"/>
    <w:qFormat/>
    <w:rsid w:val="00245DD7"/>
    <w:pPr>
      <w:adjustRightInd w:val="0"/>
    </w:pPr>
    <w:rPr>
      <w:b/>
      <w:bCs/>
    </w:rPr>
  </w:style>
  <w:style w:type="paragraph" w:customStyle="1" w:styleId="AbstractNormal">
    <w:name w:val="Abstract Normal"/>
    <w:basedOn w:val="Normal"/>
    <w:qFormat/>
    <w:rsid w:val="00245DD7"/>
    <w:pPr>
      <w:spacing w:after="0" w:line="276" w:lineRule="auto"/>
    </w:pPr>
    <w:rPr>
      <w:rFonts w:ascii="Calibri" w:eastAsia="Times New Roman" w:hAnsi="Calibri" w:cs="Times New Roman"/>
    </w:rPr>
  </w:style>
  <w:style w:type="character" w:styleId="Emphasis">
    <w:name w:val="Emphasis"/>
    <w:basedOn w:val="DefaultParagraphFont"/>
    <w:uiPriority w:val="20"/>
    <w:qFormat/>
    <w:rsid w:val="00245DD7"/>
    <w:rPr>
      <w:i/>
      <w:iCs/>
    </w:rPr>
  </w:style>
  <w:style w:type="paragraph" w:customStyle="1" w:styleId="EndNoteBibliographyTitle">
    <w:name w:val="EndNote Bibliography Title"/>
    <w:basedOn w:val="Normal"/>
    <w:link w:val="EndNoteBibliographyTitleChar"/>
    <w:rsid w:val="00245DD7"/>
    <w:pPr>
      <w:spacing w:before="200" w:after="0" w:line="360" w:lineRule="auto"/>
      <w:jc w:val="center"/>
    </w:pPr>
    <w:rPr>
      <w:rFonts w:ascii="Calibri" w:eastAsia="Times New Roman" w:hAnsi="Calibri" w:cs="Calibri"/>
      <w:noProof/>
    </w:rPr>
  </w:style>
  <w:style w:type="character" w:customStyle="1" w:styleId="EndNoteBibliographyTitleChar">
    <w:name w:val="EndNote Bibliography Title Char"/>
    <w:basedOn w:val="DefaultParagraphFont"/>
    <w:link w:val="EndNoteBibliographyTitle"/>
    <w:rsid w:val="00245DD7"/>
    <w:rPr>
      <w:rFonts w:ascii="Calibri" w:eastAsia="Times New Roman" w:hAnsi="Calibri" w:cs="Calibri"/>
      <w:noProof/>
    </w:rPr>
  </w:style>
  <w:style w:type="paragraph" w:customStyle="1" w:styleId="EndNoteBibliography">
    <w:name w:val="EndNote Bibliography"/>
    <w:basedOn w:val="Normal"/>
    <w:link w:val="EndNoteBibliographyChar"/>
    <w:rsid w:val="00245DD7"/>
    <w:pPr>
      <w:spacing w:before="200" w:after="0" w:line="240" w:lineRule="auto"/>
    </w:pPr>
    <w:rPr>
      <w:rFonts w:ascii="Calibri" w:eastAsia="Times New Roman" w:hAnsi="Calibri" w:cs="Calibri"/>
      <w:noProof/>
    </w:rPr>
  </w:style>
  <w:style w:type="character" w:customStyle="1" w:styleId="EndNoteBibliographyChar">
    <w:name w:val="EndNote Bibliography Char"/>
    <w:basedOn w:val="DefaultParagraphFont"/>
    <w:link w:val="EndNoteBibliography"/>
    <w:rsid w:val="00245DD7"/>
    <w:rPr>
      <w:rFonts w:ascii="Calibri" w:eastAsia="Times New Roman" w:hAnsi="Calibri" w:cs="Calibri"/>
      <w:noProof/>
    </w:rPr>
  </w:style>
  <w:style w:type="character" w:customStyle="1" w:styleId="UnresolvedMention1">
    <w:name w:val="Unresolved Mention1"/>
    <w:basedOn w:val="DefaultParagraphFont"/>
    <w:uiPriority w:val="99"/>
    <w:semiHidden/>
    <w:unhideWhenUsed/>
    <w:rsid w:val="00245DD7"/>
    <w:rPr>
      <w:color w:val="605E5C"/>
      <w:shd w:val="clear" w:color="auto" w:fill="E1DFDD"/>
    </w:rPr>
  </w:style>
  <w:style w:type="character" w:styleId="PlaceholderText">
    <w:name w:val="Placeholder Text"/>
    <w:basedOn w:val="DefaultParagraphFont"/>
    <w:uiPriority w:val="99"/>
    <w:semiHidden/>
    <w:rsid w:val="00245DD7"/>
    <w:rPr>
      <w:color w:val="808080"/>
    </w:rPr>
  </w:style>
  <w:style w:type="table" w:customStyle="1" w:styleId="TableGridLight1">
    <w:name w:val="Table Grid Light1"/>
    <w:basedOn w:val="TableNormal"/>
    <w:next w:val="TableGridLight"/>
    <w:uiPriority w:val="40"/>
    <w:rsid w:val="00245DD7"/>
    <w:pPr>
      <w:spacing w:before="200"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CommentReference">
    <w:name w:val="annotation reference"/>
    <w:basedOn w:val="DefaultParagraphFont"/>
    <w:uiPriority w:val="99"/>
    <w:semiHidden/>
    <w:unhideWhenUsed/>
    <w:rsid w:val="00245DD7"/>
    <w:rPr>
      <w:sz w:val="16"/>
      <w:szCs w:val="16"/>
    </w:rPr>
  </w:style>
  <w:style w:type="character" w:customStyle="1" w:styleId="UnresolvedMention11">
    <w:name w:val="Unresolved Mention11"/>
    <w:basedOn w:val="DefaultParagraphFont"/>
    <w:uiPriority w:val="99"/>
    <w:semiHidden/>
    <w:unhideWhenUsed/>
    <w:rsid w:val="00245DD7"/>
    <w:rPr>
      <w:color w:val="605E5C"/>
      <w:shd w:val="clear" w:color="auto" w:fill="E1DFDD"/>
    </w:rPr>
  </w:style>
  <w:style w:type="paragraph" w:styleId="Revision">
    <w:name w:val="Revision"/>
    <w:hidden/>
    <w:uiPriority w:val="99"/>
    <w:semiHidden/>
    <w:rsid w:val="00245DD7"/>
    <w:pPr>
      <w:spacing w:after="0" w:line="240" w:lineRule="auto"/>
    </w:pPr>
    <w:rPr>
      <w:rFonts w:ascii="Calibri" w:eastAsia="Times New Roman" w:hAnsi="Calibri" w:cs="Times New Roman"/>
    </w:rPr>
  </w:style>
  <w:style w:type="paragraph" w:customStyle="1" w:styleId="Headerdetails">
    <w:name w:val="Header details"/>
    <w:basedOn w:val="Normal"/>
    <w:rsid w:val="00245DD7"/>
    <w:pPr>
      <w:spacing w:after="60" w:line="300" w:lineRule="exact"/>
    </w:pPr>
    <w:rPr>
      <w:rFonts w:ascii="Lucida Sans" w:eastAsia="Times New Roman" w:hAnsi="Lucida Sans" w:cs="Times New Roman"/>
      <w:sz w:val="18"/>
      <w:szCs w:val="24"/>
      <w:lang w:eastAsia="en-GB"/>
    </w:rPr>
  </w:style>
  <w:style w:type="character" w:customStyle="1" w:styleId="UnresolvedMention2">
    <w:name w:val="Unresolved Mention2"/>
    <w:basedOn w:val="DefaultParagraphFont"/>
    <w:uiPriority w:val="99"/>
    <w:semiHidden/>
    <w:unhideWhenUsed/>
    <w:rsid w:val="00245DD7"/>
    <w:rPr>
      <w:color w:val="605E5C"/>
      <w:shd w:val="clear" w:color="auto" w:fill="E1DFDD"/>
    </w:rPr>
  </w:style>
  <w:style w:type="paragraph" w:customStyle="1" w:styleId="Heading">
    <w:name w:val="Heading"/>
    <w:next w:val="Normal"/>
    <w:rsid w:val="00245DD7"/>
    <w:pPr>
      <w:keepNext/>
      <w:pBdr>
        <w:top w:val="nil"/>
        <w:left w:val="nil"/>
        <w:bottom w:val="nil"/>
        <w:right w:val="nil"/>
        <w:between w:val="nil"/>
        <w:bar w:val="nil"/>
      </w:pBdr>
      <w:spacing w:after="120" w:line="240" w:lineRule="auto"/>
      <w:outlineLvl w:val="0"/>
    </w:pPr>
    <w:rPr>
      <w:rFonts w:ascii="Times New Roman" w:eastAsia="Arial Unicode MS" w:hAnsi="Times New Roman" w:cs="Arial Unicode MS"/>
      <w:b/>
      <w:bCs/>
      <w:color w:val="000000"/>
      <w:sz w:val="24"/>
      <w:szCs w:val="24"/>
      <w:bdr w:val="nil"/>
      <w:lang w:val="en-US" w:eastAsia="en-US"/>
      <w14:textOutline w14:w="0" w14:cap="flat" w14:cmpd="sng" w14:algn="ctr">
        <w14:noFill/>
        <w14:prstDash w14:val="solid"/>
        <w14:bevel/>
      </w14:textOutline>
    </w:rPr>
  </w:style>
  <w:style w:type="character" w:styleId="Strong">
    <w:name w:val="Strong"/>
    <w:basedOn w:val="DefaultParagraphFont"/>
    <w:uiPriority w:val="22"/>
    <w:qFormat/>
    <w:rsid w:val="00245DD7"/>
    <w:rPr>
      <w:b/>
      <w:bCs/>
    </w:rPr>
  </w:style>
  <w:style w:type="character" w:styleId="BookTitle">
    <w:name w:val="Book Title"/>
    <w:basedOn w:val="DefaultParagraphFont"/>
    <w:uiPriority w:val="33"/>
    <w:qFormat/>
    <w:rsid w:val="00245DD7"/>
    <w:rPr>
      <w:b/>
      <w:bCs/>
      <w:i/>
      <w:iCs/>
      <w:spacing w:val="5"/>
    </w:rPr>
  </w:style>
  <w:style w:type="table" w:customStyle="1" w:styleId="PlainTable21">
    <w:name w:val="Plain Table 21"/>
    <w:basedOn w:val="TableNormal"/>
    <w:next w:val="PlainTable2"/>
    <w:uiPriority w:val="42"/>
    <w:rsid w:val="00245DD7"/>
    <w:pPr>
      <w:spacing w:after="0" w:line="240" w:lineRule="auto"/>
    </w:pPr>
    <w:rPr>
      <w:rFonts w:eastAsia="Calibri"/>
      <w:lang w:val="pt-BR"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UnresolvedMention3">
    <w:name w:val="Unresolved Mention3"/>
    <w:basedOn w:val="DefaultParagraphFont"/>
    <w:uiPriority w:val="99"/>
    <w:semiHidden/>
    <w:unhideWhenUsed/>
    <w:rsid w:val="00245DD7"/>
    <w:rPr>
      <w:color w:val="605E5C"/>
      <w:shd w:val="clear" w:color="auto" w:fill="E1DFDD"/>
    </w:rPr>
  </w:style>
  <w:style w:type="character" w:customStyle="1" w:styleId="Heading4Char1">
    <w:name w:val="Heading 4 Char1"/>
    <w:basedOn w:val="DefaultParagraphFont"/>
    <w:uiPriority w:val="9"/>
    <w:semiHidden/>
    <w:rsid w:val="00245DD7"/>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245DD7"/>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245DD7"/>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245DD7"/>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245DD7"/>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245DD7"/>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245DD7"/>
    <w:rPr>
      <w:color w:val="0563C1" w:themeColor="hyperlink"/>
      <w:u w:val="single"/>
    </w:rPr>
  </w:style>
  <w:style w:type="paragraph" w:styleId="BlockText">
    <w:name w:val="Block Text"/>
    <w:basedOn w:val="Normal"/>
    <w:uiPriority w:val="99"/>
    <w:semiHidden/>
    <w:unhideWhenUsed/>
    <w:rsid w:val="00245DD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EnvelopeAddress">
    <w:name w:val="envelope address"/>
    <w:basedOn w:val="Normal"/>
    <w:uiPriority w:val="99"/>
    <w:semiHidden/>
    <w:unhideWhenUsed/>
    <w:rsid w:val="00245DD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45DD7"/>
    <w:pPr>
      <w:spacing w:after="0"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1"/>
    <w:uiPriority w:val="99"/>
    <w:semiHidden/>
    <w:unhideWhenUsed/>
    <w:rsid w:val="00245DD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uiPriority w:val="99"/>
    <w:semiHidden/>
    <w:rsid w:val="00245DD7"/>
    <w:rPr>
      <w:rFonts w:asciiTheme="majorHAnsi" w:eastAsiaTheme="majorEastAsia" w:hAnsiTheme="majorHAnsi" w:cstheme="majorBidi"/>
      <w:sz w:val="24"/>
      <w:szCs w:val="24"/>
      <w:shd w:val="pct20" w:color="auto" w:fill="auto"/>
    </w:rPr>
  </w:style>
  <w:style w:type="paragraph" w:styleId="Title">
    <w:name w:val="Title"/>
    <w:basedOn w:val="Normal"/>
    <w:next w:val="Normal"/>
    <w:link w:val="TitleChar"/>
    <w:qFormat/>
    <w:rsid w:val="00245DD7"/>
    <w:pPr>
      <w:spacing w:after="0" w:line="240" w:lineRule="auto"/>
      <w:contextualSpacing/>
    </w:pPr>
    <w:rPr>
      <w:rFonts w:eastAsia="DengXian Light" w:cs="Times New Roman"/>
      <w:b/>
      <w:spacing w:val="5"/>
      <w:kern w:val="28"/>
      <w:sz w:val="24"/>
      <w:szCs w:val="52"/>
    </w:rPr>
  </w:style>
  <w:style w:type="character" w:customStyle="1" w:styleId="TitleChar1">
    <w:name w:val="Title Char1"/>
    <w:basedOn w:val="DefaultParagraphFont"/>
    <w:uiPriority w:val="10"/>
    <w:rsid w:val="00245DD7"/>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245DD7"/>
    <w:rPr>
      <w:color w:val="954F72" w:themeColor="followedHyperlink"/>
      <w:u w:val="single"/>
    </w:rPr>
  </w:style>
  <w:style w:type="table" w:styleId="TableGridLight">
    <w:name w:val="Grid Table Light"/>
    <w:basedOn w:val="TableNormal"/>
    <w:uiPriority w:val="40"/>
    <w:rsid w:val="00245D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45DD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4">
    <w:name w:val="Unresolved Mention4"/>
    <w:basedOn w:val="DefaultParagraphFont"/>
    <w:uiPriority w:val="99"/>
    <w:semiHidden/>
    <w:unhideWhenUsed/>
    <w:rsid w:val="001863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591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emf"/><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s://doi.org/10.1016/j.ultras.2023.106983" TargetMode="External"/><Relationship Id="rId68" Type="http://schemas.openxmlformats.org/officeDocument/2006/relationships/hyperlink" Target="https://doi.org/10.1016/j.ndteint.2021.102472" TargetMode="External"/><Relationship Id="rId16" Type="http://schemas.openxmlformats.org/officeDocument/2006/relationships/image" Target="media/image9.emf"/><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doi.org/10.1016/j.jsv.2016.10.018" TargetMode="External"/><Relationship Id="rId58" Type="http://schemas.openxmlformats.org/officeDocument/2006/relationships/hyperlink" Target="https://doi.org/10.1016/j.compstruct.2020.111972" TargetMode="External"/><Relationship Id="rId66" Type="http://schemas.openxmlformats.org/officeDocument/2006/relationships/hyperlink" Target="https://doi.org/10.1088/0964-1726/12/3/316" TargetMode="External"/><Relationship Id="rId74" Type="http://schemas.openxmlformats.org/officeDocument/2006/relationships/comments" Target="comments.xml"/><Relationship Id="rId5" Type="http://schemas.openxmlformats.org/officeDocument/2006/relationships/webSettings" Target="webSettings.xml"/><Relationship Id="rId61" Type="http://schemas.openxmlformats.org/officeDocument/2006/relationships/hyperlink" Target="https://doi.org/10.1016/j.ultras.2020.106182" TargetMode="Externa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doi.org/10.1016/j.jsv.2022.117524" TargetMode="External"/><Relationship Id="rId64" Type="http://schemas.openxmlformats.org/officeDocument/2006/relationships/hyperlink" Target="https://doi.org/10.1098/rspa.1998.0193" TargetMode="External"/><Relationship Id="rId69" Type="http://schemas.openxmlformats.org/officeDocument/2006/relationships/hyperlink" Target="https://doi.org/10.1016/j.apor.2020.102115" TargetMode="External"/><Relationship Id="rId77" Type="http://schemas.microsoft.com/office/2011/relationships/people" Target="people.xml"/><Relationship Id="rId8" Type="http://schemas.openxmlformats.org/officeDocument/2006/relationships/image" Target="media/image1.emf"/><Relationship Id="rId51" Type="http://schemas.openxmlformats.org/officeDocument/2006/relationships/hyperlink" Target="https://doi.org/10.1016/j.jsv.2023.117818" TargetMode="External"/><Relationship Id="rId72" Type="http://schemas.openxmlformats.org/officeDocument/2006/relationships/hyperlink" Target="https://doi.org/10.1109/78.902128" TargetMode="External"/><Relationship Id="rId80"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doi.org/10.1016/j.ultras.2012.12.015" TargetMode="External"/><Relationship Id="rId67" Type="http://schemas.openxmlformats.org/officeDocument/2006/relationships/hyperlink" Target="https://doi.org/10.1016/j.ndteint.2019.102141" TargetMode="External"/><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hyperlink" Target="https://doi.org/10.1177/1475921714560073" TargetMode="External"/><Relationship Id="rId62" Type="http://schemas.openxmlformats.org/officeDocument/2006/relationships/hyperlink" Target="https://doi.org/10.1016/j.ymssp.2020.107347" TargetMode="External"/><Relationship Id="rId70" Type="http://schemas.openxmlformats.org/officeDocument/2006/relationships/hyperlink" Target="https://doi.org/10.1142/S1793536909000096"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s://doi.org/10.1016/S0022-460X(03)00489-9" TargetMode="External"/><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doi.org/10.1016/j.jsv.2021.116624" TargetMode="External"/><Relationship Id="rId60" Type="http://schemas.openxmlformats.org/officeDocument/2006/relationships/hyperlink" Target="https://doi.org/10.1016/j.ndteint.2013.04.003" TargetMode="External"/><Relationship Id="rId65" Type="http://schemas.openxmlformats.org/officeDocument/2006/relationships/hyperlink" Target="https://doi.org/10.1146/annurev.fluid.31.1.417" TargetMode="External"/><Relationship Id="rId73" Type="http://schemas.openxmlformats.org/officeDocument/2006/relationships/hyperlink" Target="https://uk.mathworks.com/help/curvefit/index.html" TargetMode="External"/><Relationship Id="rId78" Type="http://schemas.openxmlformats.org/officeDocument/2006/relationships/theme" Target="theme/theme1.xml"/><Relationship Id="rId8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hyperlink" Target="https://doi.org/10.1016/j.jsv.2021.116586"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049/ji-1.1947.0015" TargetMode="External"/><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5BD2F-A828-4E55-AD2A-81D32C565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14729</Words>
  <Characters>83958</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98491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Ferguson</dc:creator>
  <cp:keywords/>
  <dc:description/>
  <cp:lastModifiedBy>Neil Ferguson</cp:lastModifiedBy>
  <cp:revision>3</cp:revision>
  <cp:lastPrinted>2024-02-19T08:17:00Z</cp:lastPrinted>
  <dcterms:created xsi:type="dcterms:W3CDTF">2024-04-04T07:56:00Z</dcterms:created>
  <dcterms:modified xsi:type="dcterms:W3CDTF">2024-04-04T07:57:00Z</dcterms:modified>
</cp:coreProperties>
</file>