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2D78" w14:textId="73A27076" w:rsidR="00D71829" w:rsidRPr="00D41BC5" w:rsidRDefault="002A27F1" w:rsidP="00D71829">
      <w:pPr>
        <w:jc w:val="center"/>
        <w:rPr>
          <w:rFonts w:ascii="Times New Roman" w:hAnsi="Times New Roman" w:cs="Times New Roman"/>
          <w:b/>
          <w:bCs/>
        </w:rPr>
      </w:pPr>
      <w:r w:rsidRPr="00D41BC5">
        <w:rPr>
          <w:rFonts w:ascii="Times New Roman" w:hAnsi="Times New Roman" w:cs="Times New Roman"/>
          <w:b/>
          <w:bCs/>
        </w:rPr>
        <w:t>Supplemental Figures</w:t>
      </w:r>
      <w:r w:rsidR="0019052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9C151F5" wp14:editId="679B504D">
            <wp:extent cx="5499100" cy="7099300"/>
            <wp:effectExtent l="0" t="0" r="0" b="0"/>
            <wp:docPr id="682291493" name="Picture 1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91493" name="Picture 1" descr="A diagram of a flowchar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0E2F" w14:textId="66828697" w:rsidR="00964916" w:rsidRPr="00D41BC5" w:rsidRDefault="00D41BC5" w:rsidP="007E1DA9">
      <w:pPr>
        <w:jc w:val="center"/>
        <w:rPr>
          <w:rFonts w:ascii="Times New Roman" w:hAnsi="Times New Roman" w:cs="Times New Roman"/>
        </w:rPr>
      </w:pPr>
      <w:r w:rsidRPr="00D41BC5">
        <w:rPr>
          <w:rFonts w:ascii="Times New Roman" w:hAnsi="Times New Roman" w:cs="Times New Roman"/>
        </w:rPr>
        <w:lastRenderedPageBreak/>
        <w:t xml:space="preserve">Supplemental </w:t>
      </w:r>
      <w:r w:rsidR="00964916" w:rsidRPr="00D41BC5">
        <w:rPr>
          <w:rFonts w:ascii="Times New Roman" w:hAnsi="Times New Roman" w:cs="Times New Roman"/>
        </w:rPr>
        <w:t>Figure 1</w:t>
      </w:r>
    </w:p>
    <w:p w14:paraId="71B35572" w14:textId="622319BA" w:rsidR="002A27F1" w:rsidRPr="00D41BC5" w:rsidRDefault="002A496F" w:rsidP="007E1DA9">
      <w:pPr>
        <w:jc w:val="center"/>
        <w:rPr>
          <w:rFonts w:ascii="Times New Roman" w:hAnsi="Times New Roman" w:cs="Times New Roman"/>
        </w:rPr>
      </w:pPr>
      <w:r w:rsidRPr="002A496F">
        <w:rPr>
          <w:rFonts w:ascii="Times New Roman" w:hAnsi="Times New Roman" w:cs="Times New Roman"/>
          <w:noProof/>
        </w:rPr>
        <w:drawing>
          <wp:inline distT="0" distB="0" distL="0" distR="0" wp14:anchorId="6917AE6D" wp14:editId="42CBFF33">
            <wp:extent cx="3990340" cy="7734300"/>
            <wp:effectExtent l="0" t="0" r="0" b="0"/>
            <wp:docPr id="305145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45203" name=""/>
                    <pic:cNvPicPr/>
                  </pic:nvPicPr>
                  <pic:blipFill rotWithShape="1">
                    <a:blip r:embed="rId7"/>
                    <a:srcRect t="-1" b="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552" cy="7734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DC81A" w14:textId="11A48E4A" w:rsidR="00026BFE" w:rsidRPr="00D41BC5" w:rsidRDefault="00D41BC5" w:rsidP="007E1DA9">
      <w:pPr>
        <w:jc w:val="center"/>
        <w:rPr>
          <w:rFonts w:ascii="Times New Roman" w:hAnsi="Times New Roman" w:cs="Times New Roman"/>
        </w:rPr>
      </w:pPr>
      <w:r w:rsidRPr="00D41BC5">
        <w:rPr>
          <w:rFonts w:ascii="Times New Roman" w:hAnsi="Times New Roman" w:cs="Times New Roman"/>
        </w:rPr>
        <w:lastRenderedPageBreak/>
        <w:t xml:space="preserve">Supplemental </w:t>
      </w:r>
      <w:r w:rsidR="00026BFE" w:rsidRPr="00D41BC5">
        <w:rPr>
          <w:rFonts w:ascii="Times New Roman" w:hAnsi="Times New Roman" w:cs="Times New Roman"/>
        </w:rPr>
        <w:t xml:space="preserve">Figure </w:t>
      </w:r>
      <w:r w:rsidR="00E3649E" w:rsidRPr="00D41BC5">
        <w:rPr>
          <w:rFonts w:ascii="Times New Roman" w:hAnsi="Times New Roman" w:cs="Times New Roman"/>
        </w:rPr>
        <w:t>2</w:t>
      </w:r>
    </w:p>
    <w:p w14:paraId="495C8DCC" w14:textId="7E62AFE1" w:rsidR="00226632" w:rsidRPr="00D41BC5" w:rsidRDefault="002A496F" w:rsidP="00226632">
      <w:pPr>
        <w:jc w:val="center"/>
        <w:rPr>
          <w:rFonts w:ascii="Times New Roman" w:hAnsi="Times New Roman" w:cs="Times New Roman"/>
        </w:rPr>
      </w:pPr>
      <w:r w:rsidRPr="002A496F">
        <w:rPr>
          <w:rFonts w:ascii="Times New Roman" w:hAnsi="Times New Roman" w:cs="Times New Roman"/>
          <w:noProof/>
        </w:rPr>
        <w:drawing>
          <wp:inline distT="0" distB="0" distL="0" distR="0" wp14:anchorId="39D8A4A3" wp14:editId="38626510">
            <wp:extent cx="3927475" cy="7734300"/>
            <wp:effectExtent l="0" t="0" r="0" b="0"/>
            <wp:docPr id="133574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4936" name=""/>
                    <pic:cNvPicPr/>
                  </pic:nvPicPr>
                  <pic:blipFill rotWithShape="1">
                    <a:blip r:embed="rId8"/>
                    <a:srcRect b="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581" cy="7734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6D114" w14:textId="433D612C" w:rsidR="00026BFE" w:rsidRPr="00D41BC5" w:rsidRDefault="00D41BC5" w:rsidP="00026BFE">
      <w:pPr>
        <w:jc w:val="center"/>
        <w:rPr>
          <w:rFonts w:ascii="Times New Roman" w:hAnsi="Times New Roman" w:cs="Times New Roman"/>
        </w:rPr>
      </w:pPr>
      <w:r w:rsidRPr="00D41BC5">
        <w:rPr>
          <w:rFonts w:ascii="Times New Roman" w:hAnsi="Times New Roman" w:cs="Times New Roman"/>
        </w:rPr>
        <w:t xml:space="preserve">Supplemental </w:t>
      </w:r>
      <w:r w:rsidR="00026BFE" w:rsidRPr="00D41BC5">
        <w:rPr>
          <w:rFonts w:ascii="Times New Roman" w:hAnsi="Times New Roman" w:cs="Times New Roman"/>
        </w:rPr>
        <w:t xml:space="preserve">Figure </w:t>
      </w:r>
      <w:r w:rsidR="00E3649E" w:rsidRPr="00D41BC5">
        <w:rPr>
          <w:rFonts w:ascii="Times New Roman" w:hAnsi="Times New Roman" w:cs="Times New Roman"/>
        </w:rPr>
        <w:t>3</w:t>
      </w:r>
    </w:p>
    <w:p w14:paraId="04295755" w14:textId="50B2A6A3" w:rsidR="00913AE3" w:rsidRPr="00D41BC5" w:rsidRDefault="00226632" w:rsidP="00226632">
      <w:pPr>
        <w:spacing w:line="480" w:lineRule="auto"/>
        <w:jc w:val="center"/>
        <w:rPr>
          <w:rFonts w:ascii="Times New Roman" w:hAnsi="Times New Roman" w:cs="Times New Roman"/>
        </w:rPr>
      </w:pPr>
      <w:r w:rsidRPr="00D41BC5">
        <w:rPr>
          <w:rFonts w:ascii="Times New Roman" w:hAnsi="Times New Roman" w:cs="Times New Roman"/>
          <w:noProof/>
        </w:rPr>
        <w:drawing>
          <wp:inline distT="0" distB="0" distL="0" distR="0" wp14:anchorId="70AF8F0F" wp14:editId="16A0A723">
            <wp:extent cx="5384800" cy="6195060"/>
            <wp:effectExtent l="0" t="0" r="0" b="0"/>
            <wp:docPr id="755386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86601" name=""/>
                    <pic:cNvPicPr/>
                  </pic:nvPicPr>
                  <pic:blipFill rotWithShape="1">
                    <a:blip r:embed="rId9"/>
                    <a:srcRect b="1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619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67E717" w14:textId="4F0A23BD" w:rsidR="00226632" w:rsidRPr="00D41BC5" w:rsidRDefault="00D41BC5" w:rsidP="00226632">
      <w:pPr>
        <w:jc w:val="center"/>
        <w:rPr>
          <w:rFonts w:ascii="Times New Roman" w:hAnsi="Times New Roman" w:cs="Times New Roman"/>
        </w:rPr>
      </w:pPr>
      <w:r w:rsidRPr="00D41BC5">
        <w:rPr>
          <w:rFonts w:ascii="Times New Roman" w:hAnsi="Times New Roman" w:cs="Times New Roman"/>
        </w:rPr>
        <w:t xml:space="preserve">Supplemental </w:t>
      </w:r>
      <w:r w:rsidR="00226632" w:rsidRPr="00D41BC5">
        <w:rPr>
          <w:rFonts w:ascii="Times New Roman" w:hAnsi="Times New Roman" w:cs="Times New Roman"/>
        </w:rPr>
        <w:t>Figure 4</w:t>
      </w:r>
    </w:p>
    <w:p w14:paraId="1770AFB5" w14:textId="77777777" w:rsidR="00226632" w:rsidRPr="00D41BC5" w:rsidRDefault="00226632" w:rsidP="00226632">
      <w:pPr>
        <w:spacing w:line="480" w:lineRule="auto"/>
        <w:jc w:val="center"/>
        <w:rPr>
          <w:rFonts w:ascii="Times New Roman" w:hAnsi="Times New Roman" w:cs="Times New Roman"/>
        </w:rPr>
      </w:pPr>
    </w:p>
    <w:p w14:paraId="6A706A3B" w14:textId="77777777" w:rsidR="00226632" w:rsidRPr="00D41BC5" w:rsidRDefault="00226632" w:rsidP="00226632">
      <w:pPr>
        <w:spacing w:line="480" w:lineRule="auto"/>
        <w:jc w:val="center"/>
        <w:rPr>
          <w:rFonts w:ascii="Times New Roman" w:hAnsi="Times New Roman" w:cs="Times New Roman"/>
        </w:rPr>
      </w:pPr>
    </w:p>
    <w:p w14:paraId="542DAEC9" w14:textId="77777777" w:rsidR="00226632" w:rsidRPr="00D41BC5" w:rsidRDefault="00226632" w:rsidP="00226632">
      <w:pPr>
        <w:spacing w:line="480" w:lineRule="auto"/>
        <w:jc w:val="center"/>
        <w:rPr>
          <w:rFonts w:ascii="Times New Roman" w:hAnsi="Times New Roman" w:cs="Times New Roman"/>
        </w:rPr>
      </w:pPr>
    </w:p>
    <w:p w14:paraId="7FD6299B" w14:textId="183BB953" w:rsidR="00226632" w:rsidRPr="00D41BC5" w:rsidRDefault="00226632" w:rsidP="00226632">
      <w:pPr>
        <w:spacing w:line="480" w:lineRule="auto"/>
        <w:jc w:val="center"/>
        <w:rPr>
          <w:rFonts w:ascii="Times New Roman" w:hAnsi="Times New Roman" w:cs="Times New Roman"/>
        </w:rPr>
      </w:pPr>
      <w:r w:rsidRPr="00D41BC5">
        <w:rPr>
          <w:rFonts w:ascii="Times New Roman" w:hAnsi="Times New Roman" w:cs="Times New Roman"/>
          <w:noProof/>
        </w:rPr>
        <w:drawing>
          <wp:inline distT="0" distB="0" distL="0" distR="0" wp14:anchorId="46415F12" wp14:editId="3584FABE">
            <wp:extent cx="5165725" cy="7612380"/>
            <wp:effectExtent l="0" t="0" r="0" b="0"/>
            <wp:docPr id="844627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27998" name=""/>
                    <pic:cNvPicPr/>
                  </pic:nvPicPr>
                  <pic:blipFill rotWithShape="1">
                    <a:blip r:embed="rId10"/>
                    <a:srcRect b="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131" cy="7612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7B02E" w14:textId="3C7DC1C7" w:rsidR="00226632" w:rsidRPr="00D41BC5" w:rsidRDefault="00D41BC5" w:rsidP="00226632">
      <w:pPr>
        <w:spacing w:line="480" w:lineRule="auto"/>
        <w:jc w:val="center"/>
        <w:rPr>
          <w:rFonts w:ascii="Times New Roman" w:hAnsi="Times New Roman" w:cs="Times New Roman"/>
        </w:rPr>
      </w:pPr>
      <w:r w:rsidRPr="00D41BC5">
        <w:rPr>
          <w:rFonts w:ascii="Times New Roman" w:hAnsi="Times New Roman" w:cs="Times New Roman"/>
        </w:rPr>
        <w:t xml:space="preserve">Supplemental </w:t>
      </w:r>
      <w:r w:rsidR="00226632" w:rsidRPr="00D41BC5">
        <w:rPr>
          <w:rFonts w:ascii="Times New Roman" w:hAnsi="Times New Roman" w:cs="Times New Roman"/>
        </w:rPr>
        <w:t>Figure 5</w:t>
      </w:r>
    </w:p>
    <w:p w14:paraId="353DF2D5" w14:textId="3D67C5BE" w:rsidR="007E1DA9" w:rsidRPr="00D41BC5" w:rsidRDefault="00FB4A58" w:rsidP="007E1DA9">
      <w:pPr>
        <w:spacing w:line="480" w:lineRule="auto"/>
        <w:rPr>
          <w:rFonts w:ascii="Times New Roman" w:hAnsi="Times New Roman" w:cs="Times New Roman"/>
        </w:rPr>
      </w:pPr>
      <w:r w:rsidRPr="00D41BC5">
        <w:rPr>
          <w:rFonts w:ascii="Times New Roman" w:hAnsi="Times New Roman" w:cs="Times New Roman"/>
          <w:b/>
          <w:bCs/>
          <w:color w:val="000000" w:themeColor="text1"/>
        </w:rPr>
        <w:t xml:space="preserve">Supplemental </w:t>
      </w:r>
      <w:r w:rsidR="007E1DA9" w:rsidRPr="00D41BC5">
        <w:rPr>
          <w:rFonts w:ascii="Times New Roman" w:hAnsi="Times New Roman" w:cs="Times New Roman"/>
          <w:b/>
          <w:bCs/>
          <w:color w:val="000000" w:themeColor="text1"/>
        </w:rPr>
        <w:t>Figure Legends</w:t>
      </w:r>
    </w:p>
    <w:p w14:paraId="69CB6386" w14:textId="7D99A4E5" w:rsidR="00E3649E" w:rsidRPr="00D41BC5" w:rsidRDefault="00FB4A58" w:rsidP="007E1DA9">
      <w:pPr>
        <w:pStyle w:val="NormalWeb"/>
        <w:spacing w:line="480" w:lineRule="auto"/>
        <w:rPr>
          <w:rFonts w:eastAsia="Aptos"/>
          <w:color w:val="000000"/>
          <w:lang w:val="en-GB"/>
        </w:rPr>
      </w:pPr>
      <w:r w:rsidRPr="00D41BC5">
        <w:rPr>
          <w:rStyle w:val="Strong"/>
          <w:rFonts w:eastAsiaTheme="majorEastAsia"/>
        </w:rPr>
        <w:t xml:space="preserve">Supplemental </w:t>
      </w:r>
      <w:r w:rsidR="00E3649E" w:rsidRPr="00D41BC5">
        <w:rPr>
          <w:rStyle w:val="Strong"/>
          <w:rFonts w:eastAsiaTheme="majorEastAsia"/>
        </w:rPr>
        <w:t xml:space="preserve">Figure 1. </w:t>
      </w:r>
      <w:r w:rsidR="00C04E9F" w:rsidRPr="00C04E9F">
        <w:rPr>
          <w:rStyle w:val="Strong"/>
          <w:rFonts w:eastAsiaTheme="majorEastAsia"/>
          <w:b w:val="0"/>
          <w:bCs w:val="0"/>
        </w:rPr>
        <w:t>CONSORT diagram</w:t>
      </w:r>
      <w:r w:rsidR="00C04E9F">
        <w:rPr>
          <w:rStyle w:val="Strong"/>
          <w:rFonts w:eastAsiaTheme="majorEastAsia"/>
        </w:rPr>
        <w:t xml:space="preserve"> </w:t>
      </w:r>
      <w:r w:rsidR="00C04E9F">
        <w:rPr>
          <w:rFonts w:eastAsia="Aptos"/>
          <w:color w:val="000000"/>
          <w:lang w:val="en-GB"/>
        </w:rPr>
        <w:t>d</w:t>
      </w:r>
      <w:r w:rsidR="00E3649E" w:rsidRPr="00D41BC5">
        <w:rPr>
          <w:rFonts w:eastAsia="Aptos"/>
          <w:color w:val="000000"/>
          <w:lang w:val="en-GB"/>
        </w:rPr>
        <w:t>epict</w:t>
      </w:r>
      <w:r w:rsidR="00C04E9F">
        <w:rPr>
          <w:rFonts w:eastAsia="Aptos"/>
          <w:color w:val="000000"/>
          <w:lang w:val="en-GB"/>
        </w:rPr>
        <w:t>ing</w:t>
      </w:r>
      <w:r w:rsidR="00E3649E" w:rsidRPr="00D41BC5">
        <w:rPr>
          <w:rFonts w:eastAsia="Aptos"/>
          <w:color w:val="000000"/>
          <w:lang w:val="en-GB"/>
        </w:rPr>
        <w:t xml:space="preserve"> the entire study design</w:t>
      </w:r>
      <w:r w:rsidR="00C04E9F">
        <w:rPr>
          <w:rFonts w:eastAsia="Aptos"/>
          <w:color w:val="000000"/>
          <w:lang w:val="en-GB"/>
        </w:rPr>
        <w:t xml:space="preserve"> including sample origin from previous clinical trial</w:t>
      </w:r>
      <w:r w:rsidR="00E3649E" w:rsidRPr="00D41BC5">
        <w:rPr>
          <w:rFonts w:eastAsia="Aptos"/>
          <w:color w:val="000000"/>
          <w:lang w:val="en-GB"/>
        </w:rPr>
        <w:t>.</w:t>
      </w:r>
    </w:p>
    <w:p w14:paraId="7D2DF2C8" w14:textId="762BDA2F" w:rsidR="00FB4A58" w:rsidRPr="00D41BC5" w:rsidRDefault="00FB4A58" w:rsidP="00FB4A58">
      <w:pPr>
        <w:pStyle w:val="NormalWeb"/>
        <w:spacing w:line="480" w:lineRule="auto"/>
      </w:pPr>
      <w:r w:rsidRPr="00D41BC5">
        <w:rPr>
          <w:rStyle w:val="Strong"/>
          <w:rFonts w:eastAsiaTheme="majorEastAsia"/>
        </w:rPr>
        <w:t>Supplemental Figure 2.</w:t>
      </w:r>
      <w:r w:rsidRPr="00D41BC5">
        <w:t xml:space="preserve"> Relative concentrations of fatty acids in plasma phosphatidylcholines and cholesterol esters before (baseline) and after (week-12) EPA+DHA or CO supplementation for n=10 and n=11, respectively. Data are expressed as the percentage of total fatty acids for (A) PC C14:0, (B) PC C16:0, (C) PC C18:0, (D) PC C18:1n-9, (E) CE C14:0, (F) CE C16:0, (G) CE C18:0, (H) CE 18:1n-9. Error bars represent mean ± standard deviation. 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(*/</w:t>
      </w:r>
      <w:r w:rsidRPr="00D41BC5">
        <w:rPr>
          <w:vertAlign w:val="superscript"/>
        </w:rPr>
        <w:t>+</w:t>
      </w:r>
      <w:r w:rsidRPr="00D41BC5">
        <w:t>p &lt; 0.05, **/</w:t>
      </w:r>
      <w:r w:rsidRPr="00D41BC5">
        <w:rPr>
          <w:vertAlign w:val="superscript"/>
        </w:rPr>
        <w:t>++</w:t>
      </w:r>
      <w:r w:rsidRPr="00D41BC5">
        <w:t>p&lt;0.01,***/</w:t>
      </w:r>
      <w:r w:rsidRPr="00D41BC5">
        <w:rPr>
          <w:vertAlign w:val="superscript"/>
        </w:rPr>
        <w:t>+++</w:t>
      </w:r>
      <w:r w:rsidRPr="00D41BC5">
        <w:t>p &lt; 0.001, ****/</w:t>
      </w:r>
      <w:r w:rsidRPr="00D41BC5">
        <w:rPr>
          <w:vertAlign w:val="superscript"/>
        </w:rPr>
        <w:t>++++</w:t>
      </w:r>
      <w:r w:rsidRPr="00D41BC5">
        <w:t>p &lt; 0.0001).</w:t>
      </w:r>
      <w:r w:rsidR="001E2973" w:rsidRPr="001E2973">
        <w:t xml:space="preserve"> </w:t>
      </w:r>
      <w:r w:rsidR="001E2973" w:rsidRPr="00FB0E25">
        <w:t>CE, cholesteryl esters; CO, Corn oil; DHA, Docosahexaenoic acid; EPA, Eicosapentaenoic acid; PC, Phosphatidylcholines</w:t>
      </w:r>
      <w:r w:rsidR="00D1582D">
        <w:t xml:space="preserve"> </w:t>
      </w:r>
      <w:r w:rsidR="001E2973" w:rsidRPr="00FB0E25">
        <w:t>.</w:t>
      </w:r>
    </w:p>
    <w:p w14:paraId="0514CAF5" w14:textId="54F629D7" w:rsidR="00FB4A58" w:rsidRPr="00D41BC5" w:rsidRDefault="00FB4A58" w:rsidP="00FB4A58">
      <w:pPr>
        <w:pStyle w:val="NormalWeb"/>
        <w:spacing w:line="480" w:lineRule="auto"/>
        <w:rPr>
          <w:rStyle w:val="Strong"/>
          <w:rFonts w:eastAsia="Aptos"/>
          <w:b w:val="0"/>
          <w:bCs w:val="0"/>
          <w:color w:val="000000"/>
          <w:lang w:val="en-GB"/>
        </w:rPr>
      </w:pPr>
      <w:r w:rsidRPr="00D41BC5">
        <w:rPr>
          <w:rStyle w:val="Strong"/>
          <w:rFonts w:eastAsiaTheme="majorEastAsia"/>
        </w:rPr>
        <w:t>Supplemental Figure 3.</w:t>
      </w:r>
      <w:r w:rsidRPr="00D41BC5">
        <w:t xml:space="preserve"> Relative concentrations of fatty acids in plasma non-esterified fatty acids and triglycerides before (baseline) and after (week-12) EPA+DHA or CO supplementation for n=10 and n=11, respectively. Data are expressed as the percentage of total fatty acids for (A) NEFA C14:0, (B) NEFA C16:0, (C) NEFA C18:0, (D) NEFA C18:1n-9, (E) TAG C14:0, (F) TAG C16:0, (G)  TAG C18:0, (H) TAG 18:1n-9. Error bars represent mean ± standard deviation. 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(*/</w:t>
      </w:r>
      <w:r w:rsidRPr="00D41BC5">
        <w:rPr>
          <w:vertAlign w:val="superscript"/>
        </w:rPr>
        <w:t>+</w:t>
      </w:r>
      <w:r w:rsidRPr="00D41BC5">
        <w:t>p &lt; 0.05, **/</w:t>
      </w:r>
      <w:r w:rsidRPr="00D41BC5">
        <w:rPr>
          <w:vertAlign w:val="superscript"/>
        </w:rPr>
        <w:t>++</w:t>
      </w:r>
      <w:r w:rsidRPr="00D41BC5">
        <w:t>p&lt;0.01,***/</w:t>
      </w:r>
      <w:r w:rsidRPr="00D41BC5">
        <w:rPr>
          <w:vertAlign w:val="superscript"/>
        </w:rPr>
        <w:t>+++</w:t>
      </w:r>
      <w:r w:rsidRPr="00D41BC5">
        <w:t>p &lt; 0.001, ****/</w:t>
      </w:r>
      <w:r w:rsidRPr="00D41BC5">
        <w:rPr>
          <w:vertAlign w:val="superscript"/>
        </w:rPr>
        <w:t>++++</w:t>
      </w:r>
      <w:r w:rsidRPr="00D41BC5">
        <w:t>p &lt; 0.0001).</w:t>
      </w:r>
      <w:r w:rsidR="00D1582D">
        <w:t xml:space="preserve"> </w:t>
      </w:r>
      <w:r w:rsidR="00D1582D" w:rsidRPr="00FB0E25">
        <w:t>CO, Corn oil; DHA, Docosahexaenoic acid; EPA, Eicosapentaenoic acid; NEFA, Non-esterified fatty acids; TAG, Triglycerides.</w:t>
      </w:r>
    </w:p>
    <w:p w14:paraId="2499A33B" w14:textId="6A24DC11" w:rsidR="007E1DA9" w:rsidRPr="00D41BC5" w:rsidRDefault="00D41BC5" w:rsidP="007E1DA9">
      <w:pPr>
        <w:pStyle w:val="NormalWeb"/>
        <w:spacing w:line="480" w:lineRule="auto"/>
      </w:pPr>
      <w:r w:rsidRPr="00D41BC5">
        <w:rPr>
          <w:rStyle w:val="Strong"/>
          <w:rFonts w:eastAsiaTheme="majorEastAsia"/>
        </w:rPr>
        <w:t xml:space="preserve">Supplemental </w:t>
      </w:r>
      <w:r w:rsidR="007E1DA9" w:rsidRPr="00D41BC5">
        <w:rPr>
          <w:rStyle w:val="Strong"/>
          <w:rFonts w:eastAsiaTheme="majorEastAsia"/>
        </w:rPr>
        <w:t xml:space="preserve">Figure </w:t>
      </w:r>
      <w:r w:rsidR="001D14B6" w:rsidRPr="00D41BC5">
        <w:rPr>
          <w:rStyle w:val="Strong"/>
          <w:rFonts w:eastAsiaTheme="majorEastAsia"/>
        </w:rPr>
        <w:t>4</w:t>
      </w:r>
      <w:r w:rsidR="007E1DA9" w:rsidRPr="00D41BC5">
        <w:rPr>
          <w:rStyle w:val="Strong"/>
          <w:rFonts w:eastAsiaTheme="majorEastAsia"/>
        </w:rPr>
        <w:t>.</w:t>
      </w:r>
      <w:r w:rsidR="007E1DA9" w:rsidRPr="00D41BC5">
        <w:t xml:space="preserve"> Relative concentrations of circulating</w:t>
      </w:r>
      <w:r w:rsidR="00026BFE" w:rsidRPr="00D41BC5">
        <w:t xml:space="preserve"> omega-3 derived</w:t>
      </w:r>
      <w:r w:rsidR="007E1DA9" w:rsidRPr="00D41BC5">
        <w:t xml:space="preserve"> oxylipins before and after EPA+DHA or CO</w:t>
      </w:r>
      <w:r w:rsidR="00D1582D">
        <w:t xml:space="preserve"> </w:t>
      </w:r>
      <w:r w:rsidR="007E1DA9" w:rsidRPr="00D41BC5">
        <w:t xml:space="preserve">supplementation for n=10 and n=11, respectively. Data are expressed as the percentage of total </w:t>
      </w:r>
      <w:r w:rsidR="00E10326" w:rsidRPr="00D41BC5">
        <w:t>oxylipins for</w:t>
      </w:r>
      <w:r w:rsidR="007E1DA9" w:rsidRPr="00D41BC5">
        <w:t xml:space="preserve"> (A) </w:t>
      </w:r>
      <w:r w:rsidR="00E10326" w:rsidRPr="00D41BC5">
        <w:t>11-HDoHE</w:t>
      </w:r>
      <w:r w:rsidR="007E1DA9" w:rsidRPr="00D41BC5">
        <w:t>, (B)</w:t>
      </w:r>
      <w:r w:rsidR="00F52CC9">
        <w:t xml:space="preserve"> </w:t>
      </w:r>
      <w:r w:rsidR="00E10326" w:rsidRPr="00D41BC5">
        <w:t>14(S)-HDHA</w:t>
      </w:r>
      <w:r w:rsidR="007E1DA9" w:rsidRPr="00D41BC5">
        <w:t xml:space="preserve">, (C) </w:t>
      </w:r>
      <w:r w:rsidR="00E10326" w:rsidRPr="00D41BC5">
        <w:t>19,20-DiHDPA</w:t>
      </w:r>
      <w:r w:rsidR="007E1DA9" w:rsidRPr="00D41BC5">
        <w:t xml:space="preserve">, </w:t>
      </w:r>
      <w:r w:rsidR="00F52CC9">
        <w:t>(D</w:t>
      </w:r>
      <w:r w:rsidR="007E1DA9" w:rsidRPr="00D41BC5">
        <w:t xml:space="preserve">) </w:t>
      </w:r>
      <w:r w:rsidR="00E10326" w:rsidRPr="00D41BC5">
        <w:t xml:space="preserve">9-HOTrE. </w:t>
      </w:r>
      <w:r w:rsidR="007E1DA9" w:rsidRPr="00D41BC5">
        <w:t>Error bars represent mean ± standard deviation.</w:t>
      </w:r>
      <w:r w:rsidR="00E10326" w:rsidRPr="00D41BC5">
        <w:t xml:space="preserve"> </w:t>
      </w:r>
      <w:r w:rsidR="00FB4A58" w:rsidRPr="00D41BC5">
        <w:t>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(*/</w:t>
      </w:r>
      <w:r w:rsidR="00FB4A58" w:rsidRPr="00D41BC5">
        <w:rPr>
          <w:vertAlign w:val="superscript"/>
        </w:rPr>
        <w:t>+</w:t>
      </w:r>
      <w:r w:rsidR="00FB4A58" w:rsidRPr="00D41BC5">
        <w:t>p &lt; 0.05, **/</w:t>
      </w:r>
      <w:r w:rsidR="00FB4A58" w:rsidRPr="00D41BC5">
        <w:rPr>
          <w:vertAlign w:val="superscript"/>
        </w:rPr>
        <w:t>++</w:t>
      </w:r>
      <w:r w:rsidR="00FB4A58" w:rsidRPr="00D41BC5">
        <w:t>p&lt;0.01,***/</w:t>
      </w:r>
      <w:r w:rsidR="00FB4A58" w:rsidRPr="00D41BC5">
        <w:rPr>
          <w:vertAlign w:val="superscript"/>
        </w:rPr>
        <w:t>+++</w:t>
      </w:r>
      <w:r w:rsidR="00FB4A58" w:rsidRPr="00D41BC5">
        <w:t>p &lt; 0.001, ****/</w:t>
      </w:r>
      <w:r w:rsidR="00FB4A58" w:rsidRPr="00D41BC5">
        <w:rPr>
          <w:vertAlign w:val="superscript"/>
        </w:rPr>
        <w:t>++++</w:t>
      </w:r>
      <w:r w:rsidR="00FB4A58" w:rsidRPr="00D41BC5">
        <w:t>p &lt; 0.0001).</w:t>
      </w:r>
      <w:r w:rsidR="00786D6F" w:rsidRPr="00786D6F">
        <w:t xml:space="preserve"> </w:t>
      </w:r>
      <w:r w:rsidR="00786D6F" w:rsidRPr="00FB0E25">
        <w:t>CO, Corn oil; DHA, Docosahexaenoic acid; EPA, Eicosapentaenoic acid</w:t>
      </w:r>
      <w:r w:rsidR="00786D6F">
        <w:t>.</w:t>
      </w:r>
    </w:p>
    <w:p w14:paraId="44E75C5F" w14:textId="1E5AF0C3" w:rsidR="00E10326" w:rsidRPr="00D41BC5" w:rsidRDefault="00D41BC5" w:rsidP="00E10326">
      <w:pPr>
        <w:pStyle w:val="NormalWeb"/>
        <w:spacing w:line="480" w:lineRule="auto"/>
      </w:pPr>
      <w:r w:rsidRPr="00D41BC5">
        <w:rPr>
          <w:rStyle w:val="Strong"/>
          <w:rFonts w:eastAsiaTheme="majorEastAsia"/>
        </w:rPr>
        <w:t xml:space="preserve">Supplemental </w:t>
      </w:r>
      <w:r w:rsidR="00E10326" w:rsidRPr="00D41BC5">
        <w:rPr>
          <w:rStyle w:val="Strong"/>
          <w:rFonts w:eastAsiaTheme="majorEastAsia"/>
        </w:rPr>
        <w:t xml:space="preserve">Figure </w:t>
      </w:r>
      <w:r w:rsidR="001D14B6" w:rsidRPr="00D41BC5">
        <w:rPr>
          <w:rStyle w:val="Strong"/>
          <w:rFonts w:eastAsiaTheme="majorEastAsia"/>
        </w:rPr>
        <w:t>5</w:t>
      </w:r>
      <w:r w:rsidR="00E10326" w:rsidRPr="00D41BC5">
        <w:rPr>
          <w:rStyle w:val="Strong"/>
          <w:rFonts w:eastAsiaTheme="majorEastAsia"/>
        </w:rPr>
        <w:t>.</w:t>
      </w:r>
      <w:r w:rsidR="00E10326" w:rsidRPr="00D41BC5">
        <w:t xml:space="preserve"> Relative concentrations of circulating</w:t>
      </w:r>
      <w:r w:rsidR="00026BFE" w:rsidRPr="00D41BC5">
        <w:t xml:space="preserve"> omega-6 derived</w:t>
      </w:r>
      <w:r w:rsidR="00E10326" w:rsidRPr="00D41BC5">
        <w:t xml:space="preserve"> oxylipins before and after EPA+DHA or</w:t>
      </w:r>
      <w:r w:rsidR="00786D6F">
        <w:t xml:space="preserve"> </w:t>
      </w:r>
      <w:r w:rsidR="00E10326" w:rsidRPr="00D41BC5">
        <w:t>CO supplementation for n=10 and n=11, respectively. Data are expressed as the percentage of total oxylipins for (A) 11(12)-EET, (B) 12,13-DiHOME, (C) 12(13)-EpOME, (D) 12-HHTrE, (E) 14,15-DiHETrE, (</w:t>
      </w:r>
      <w:r w:rsidR="001D14B6" w:rsidRPr="00D41BC5">
        <w:t>F</w:t>
      </w:r>
      <w:r w:rsidR="00E10326" w:rsidRPr="00D41BC5">
        <w:t>) 15S-HETE, (</w:t>
      </w:r>
      <w:r w:rsidR="001D14B6" w:rsidRPr="00D41BC5">
        <w:t>G</w:t>
      </w:r>
      <w:r w:rsidR="00E10326" w:rsidRPr="00D41BC5">
        <w:t>) 15-HETrE, (</w:t>
      </w:r>
      <w:r w:rsidR="001D14B6" w:rsidRPr="00D41BC5">
        <w:t>H</w:t>
      </w:r>
      <w:r w:rsidR="00E10326" w:rsidRPr="00D41BC5">
        <w:t>) 20-hydroxy-LTB4, (</w:t>
      </w:r>
      <w:r w:rsidR="001D14B6" w:rsidRPr="00D41BC5">
        <w:t>I</w:t>
      </w:r>
      <w:r w:rsidR="00E10326" w:rsidRPr="00D41BC5">
        <w:t>) 5,6-DiHETrE, (</w:t>
      </w:r>
      <w:r w:rsidR="001D14B6" w:rsidRPr="00D41BC5">
        <w:t xml:space="preserve">J) </w:t>
      </w:r>
      <w:r w:rsidR="00E10326" w:rsidRPr="00D41BC5">
        <w:t>5-KETE, (</w:t>
      </w:r>
      <w:r w:rsidR="001D14B6" w:rsidRPr="00D41BC5">
        <w:t>K</w:t>
      </w:r>
      <w:r w:rsidR="00E10326" w:rsidRPr="00D41BC5">
        <w:t>) 8S-HETE, (</w:t>
      </w:r>
      <w:r w:rsidR="001D14B6" w:rsidRPr="00D41BC5">
        <w:t>L</w:t>
      </w:r>
      <w:r w:rsidR="00E10326" w:rsidRPr="00D41BC5">
        <w:t>) 8-iso-PGF2a, (</w:t>
      </w:r>
      <w:r w:rsidR="001D14B6" w:rsidRPr="00D41BC5">
        <w:t>M</w:t>
      </w:r>
      <w:r w:rsidR="00E10326" w:rsidRPr="00D41BC5">
        <w:t>) 9(10)-EpOME, (</w:t>
      </w:r>
      <w:r w:rsidR="001D14B6" w:rsidRPr="00D41BC5">
        <w:t>N</w:t>
      </w:r>
      <w:r w:rsidR="00E10326" w:rsidRPr="00D41BC5">
        <w:t>) 9-HETE, (</w:t>
      </w:r>
      <w:r w:rsidR="001D14B6" w:rsidRPr="00D41BC5">
        <w:t xml:space="preserve">O) </w:t>
      </w:r>
      <w:r w:rsidR="00026BFE" w:rsidRPr="00D41BC5">
        <w:t>9-OxoODE, (</w:t>
      </w:r>
      <w:r w:rsidR="001D14B6" w:rsidRPr="00D41BC5">
        <w:t>P</w:t>
      </w:r>
      <w:r w:rsidR="00026BFE" w:rsidRPr="00D41BC5">
        <w:t>) LTB4, (</w:t>
      </w:r>
      <w:r w:rsidR="001D14B6" w:rsidRPr="00D41BC5">
        <w:t>Q</w:t>
      </w:r>
      <w:r w:rsidR="00026BFE" w:rsidRPr="00D41BC5">
        <w:t>) LXA4, (</w:t>
      </w:r>
      <w:r w:rsidR="001D14B6" w:rsidRPr="00D41BC5">
        <w:t>R</w:t>
      </w:r>
      <w:r w:rsidR="00026BFE" w:rsidRPr="00D41BC5">
        <w:t>) PGD2, (</w:t>
      </w:r>
      <w:r w:rsidR="001D14B6" w:rsidRPr="00D41BC5">
        <w:t>S</w:t>
      </w:r>
      <w:r w:rsidR="00026BFE" w:rsidRPr="00D41BC5">
        <w:t>) PG</w:t>
      </w:r>
      <w:r w:rsidR="00913AE3" w:rsidRPr="00D41BC5">
        <w:t>E</w:t>
      </w:r>
      <w:r w:rsidR="00026BFE" w:rsidRPr="00D41BC5">
        <w:t>2</w:t>
      </w:r>
      <w:r w:rsidR="00913AE3" w:rsidRPr="00D41BC5">
        <w:t>, (</w:t>
      </w:r>
      <w:r w:rsidR="001D14B6" w:rsidRPr="00D41BC5">
        <w:t>T</w:t>
      </w:r>
      <w:r w:rsidR="00913AE3" w:rsidRPr="00D41BC5">
        <w:t>) PGJ2</w:t>
      </w:r>
      <w:r w:rsidR="00026BFE" w:rsidRPr="00D41BC5">
        <w:t>.</w:t>
      </w:r>
      <w:r w:rsidR="00E10326" w:rsidRPr="00D41BC5">
        <w:t xml:space="preserve"> Error bars represent mean ± standard deviation. </w:t>
      </w:r>
      <w:r w:rsidR="00FB4A58" w:rsidRPr="00D41BC5">
        <w:t>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(*/</w:t>
      </w:r>
      <w:r w:rsidR="00FB4A58" w:rsidRPr="00D41BC5">
        <w:rPr>
          <w:vertAlign w:val="superscript"/>
        </w:rPr>
        <w:t>+</w:t>
      </w:r>
      <w:r w:rsidR="00FB4A58" w:rsidRPr="00D41BC5">
        <w:t>p &lt; 0.05, **/</w:t>
      </w:r>
      <w:r w:rsidR="00FB4A58" w:rsidRPr="00D41BC5">
        <w:rPr>
          <w:vertAlign w:val="superscript"/>
        </w:rPr>
        <w:t>++</w:t>
      </w:r>
      <w:r w:rsidR="00FB4A58" w:rsidRPr="00D41BC5">
        <w:t>p&lt;0.01,***/</w:t>
      </w:r>
      <w:r w:rsidR="00FB4A58" w:rsidRPr="00D41BC5">
        <w:rPr>
          <w:vertAlign w:val="superscript"/>
        </w:rPr>
        <w:t>+++</w:t>
      </w:r>
      <w:r w:rsidR="00FB4A58" w:rsidRPr="00D41BC5">
        <w:t>p &lt; 0.001, ****/</w:t>
      </w:r>
      <w:r w:rsidR="00FB4A58" w:rsidRPr="00D41BC5">
        <w:rPr>
          <w:vertAlign w:val="superscript"/>
        </w:rPr>
        <w:t>++++</w:t>
      </w:r>
      <w:r w:rsidR="00FB4A58" w:rsidRPr="00D41BC5">
        <w:t>p &lt; 0.0001).</w:t>
      </w:r>
      <w:r w:rsidR="00786D6F">
        <w:t xml:space="preserve"> </w:t>
      </w:r>
      <w:r w:rsidR="00786D6F" w:rsidRPr="00FB0E25">
        <w:t>CO, Corn oil; DHA, Docosahexaenoic acid; EPA, Eicosapentaenoic acid</w:t>
      </w:r>
      <w:r w:rsidR="00786D6F">
        <w:t>.</w:t>
      </w:r>
    </w:p>
    <w:p w14:paraId="102BD7FD" w14:textId="77777777" w:rsidR="00E10326" w:rsidRPr="00930106" w:rsidRDefault="00E10326" w:rsidP="007E1DA9">
      <w:pPr>
        <w:pStyle w:val="NormalWeb"/>
        <w:spacing w:line="480" w:lineRule="auto"/>
      </w:pPr>
    </w:p>
    <w:p w14:paraId="4373317A" w14:textId="77777777" w:rsidR="007E1DA9" w:rsidRDefault="007E1DA9" w:rsidP="007E1DA9"/>
    <w:sectPr w:rsidR="007E1DA9" w:rsidSect="00444E53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0052" w14:textId="77777777" w:rsidR="00F22F91" w:rsidRDefault="00F22F91" w:rsidP="00964916">
      <w:pPr>
        <w:spacing w:after="0" w:line="240" w:lineRule="auto"/>
      </w:pPr>
      <w:r>
        <w:separator/>
      </w:r>
    </w:p>
  </w:endnote>
  <w:endnote w:type="continuationSeparator" w:id="0">
    <w:p w14:paraId="6A8B131A" w14:textId="77777777" w:rsidR="00F22F91" w:rsidRDefault="00F22F91" w:rsidP="0096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51E3" w14:textId="77777777" w:rsidR="00F22F91" w:rsidRDefault="00F22F91" w:rsidP="00964916">
      <w:pPr>
        <w:spacing w:after="0" w:line="240" w:lineRule="auto"/>
      </w:pPr>
      <w:r>
        <w:separator/>
      </w:r>
    </w:p>
  </w:footnote>
  <w:footnote w:type="continuationSeparator" w:id="0">
    <w:p w14:paraId="34E75512" w14:textId="77777777" w:rsidR="00F22F91" w:rsidRDefault="00F22F91" w:rsidP="0096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032D" w14:textId="788502DA" w:rsidR="00444E53" w:rsidRPr="00444E53" w:rsidRDefault="00444E53" w:rsidP="00444E53">
    <w:pPr>
      <w:spacing w:line="480" w:lineRule="auto"/>
      <w:rPr>
        <w:rFonts w:ascii="Times New Roman" w:hAnsi="Times New Roman" w:cs="Times New Roman"/>
      </w:rPr>
    </w:pPr>
    <w:r w:rsidRPr="00444E53">
      <w:rPr>
        <w:rFonts w:ascii="Times New Roman" w:hAnsi="Times New Roman" w:cs="Times New Roman"/>
      </w:rPr>
      <w:t>Effects of EPA+DHA and corn oil supplementation on PUFA levels across plasma lipid pools and on downstream oxylipins: exploratory results from a randomized controlled trial in healthy humans</w:t>
    </w:r>
    <w:r>
      <w:rPr>
        <w:rFonts w:ascii="Times New Roman" w:hAnsi="Times New Roman" w:cs="Times New Roman"/>
      </w:rPr>
      <w:t>; Neha Balakrishnan, Saame Raza Shaikh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A9"/>
    <w:rsid w:val="00026BFE"/>
    <w:rsid w:val="000F53DE"/>
    <w:rsid w:val="00121EAC"/>
    <w:rsid w:val="0019052C"/>
    <w:rsid w:val="001D14B6"/>
    <w:rsid w:val="001E2973"/>
    <w:rsid w:val="00226632"/>
    <w:rsid w:val="0024067C"/>
    <w:rsid w:val="002A27F1"/>
    <w:rsid w:val="002A496F"/>
    <w:rsid w:val="002B10CF"/>
    <w:rsid w:val="00330B31"/>
    <w:rsid w:val="0037543A"/>
    <w:rsid w:val="00444E53"/>
    <w:rsid w:val="00465513"/>
    <w:rsid w:val="004705DB"/>
    <w:rsid w:val="004757FF"/>
    <w:rsid w:val="005855FC"/>
    <w:rsid w:val="00753F0F"/>
    <w:rsid w:val="00786D6F"/>
    <w:rsid w:val="007E051F"/>
    <w:rsid w:val="007E1DA9"/>
    <w:rsid w:val="00805079"/>
    <w:rsid w:val="00823D1A"/>
    <w:rsid w:val="008337A9"/>
    <w:rsid w:val="008944C4"/>
    <w:rsid w:val="008D1046"/>
    <w:rsid w:val="00913AE3"/>
    <w:rsid w:val="00964916"/>
    <w:rsid w:val="0099148C"/>
    <w:rsid w:val="009A3177"/>
    <w:rsid w:val="009B0CC3"/>
    <w:rsid w:val="009D5E9C"/>
    <w:rsid w:val="00A05114"/>
    <w:rsid w:val="00A47DF4"/>
    <w:rsid w:val="00B15303"/>
    <w:rsid w:val="00C03FEC"/>
    <w:rsid w:val="00C04E9F"/>
    <w:rsid w:val="00D1582D"/>
    <w:rsid w:val="00D41BC5"/>
    <w:rsid w:val="00D71829"/>
    <w:rsid w:val="00D745F2"/>
    <w:rsid w:val="00D8257E"/>
    <w:rsid w:val="00D91334"/>
    <w:rsid w:val="00E10326"/>
    <w:rsid w:val="00E3649E"/>
    <w:rsid w:val="00F15640"/>
    <w:rsid w:val="00F22F91"/>
    <w:rsid w:val="00F52CC9"/>
    <w:rsid w:val="00FB4A58"/>
    <w:rsid w:val="00F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6546"/>
  <w15:chartTrackingRefBased/>
  <w15:docId w15:val="{F94C0CCD-6677-5149-A8CB-7CCDE991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D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E1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DA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7E1D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916"/>
  </w:style>
  <w:style w:type="paragraph" w:styleId="Footer">
    <w:name w:val="footer"/>
    <w:basedOn w:val="Normal"/>
    <w:link w:val="FooterChar"/>
    <w:uiPriority w:val="99"/>
    <w:unhideWhenUsed/>
    <w:rsid w:val="0096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916"/>
  </w:style>
  <w:style w:type="paragraph" w:styleId="Revision">
    <w:name w:val="Revision"/>
    <w:hidden/>
    <w:uiPriority w:val="99"/>
    <w:semiHidden/>
    <w:rsid w:val="0080507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0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544</Words>
  <Characters>3315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Balakrishnan, Neha</dc:creator>
  <cp:keywords/>
  <dc:description/>
  <cp:lastModifiedBy>Helena Fisk</cp:lastModifiedBy>
  <cp:revision>2</cp:revision>
  <dcterms:created xsi:type="dcterms:W3CDTF">2025-11-24T18:02:00Z</dcterms:created>
  <dcterms:modified xsi:type="dcterms:W3CDTF">2025-11-24T18:02:00Z</dcterms:modified>
</cp:coreProperties>
</file>