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49C7E" w14:textId="586EFD0D" w:rsidR="000A55F2" w:rsidRPr="007E7D02" w:rsidRDefault="000A55F2" w:rsidP="000A55F2">
      <w:pPr>
        <w:jc w:val="center"/>
        <w:rPr>
          <w:rFonts w:ascii="Times New Roman" w:hAnsi="Times New Roman" w:cs="Times New Roman"/>
          <w:b/>
          <w:bCs/>
          <w:sz w:val="24"/>
          <w:szCs w:val="24"/>
          <w:lang w:val="en-US"/>
        </w:rPr>
      </w:pPr>
      <w:bookmarkStart w:id="0" w:name="_Hlk217030714"/>
      <w:bookmarkEnd w:id="0"/>
      <w:r w:rsidRPr="007E7D02">
        <w:rPr>
          <w:rFonts w:ascii="Times New Roman" w:hAnsi="Times New Roman" w:cs="Times New Roman"/>
          <w:b/>
          <w:bCs/>
          <w:sz w:val="24"/>
          <w:szCs w:val="24"/>
          <w:lang w:val="en-US"/>
        </w:rPr>
        <w:t>Supplementary material to: Interannual to multidecadal climate oscillations</w:t>
      </w:r>
      <w:r w:rsidR="002F5385" w:rsidRPr="007E7D02">
        <w:rPr>
          <w:rFonts w:ascii="Times New Roman" w:hAnsi="Times New Roman" w:cs="Times New Roman"/>
          <w:b/>
          <w:bCs/>
          <w:sz w:val="24"/>
          <w:szCs w:val="24"/>
          <w:lang w:val="en-US"/>
        </w:rPr>
        <w:t xml:space="preserve"> occurred during Cryogenian glaciation</w:t>
      </w:r>
    </w:p>
    <w:p w14:paraId="400CE1ED" w14:textId="77777777" w:rsidR="000A55F2" w:rsidRPr="007E7D02" w:rsidRDefault="000A55F2" w:rsidP="000A55F2">
      <w:pPr>
        <w:jc w:val="center"/>
        <w:rPr>
          <w:rFonts w:ascii="Times New Roman" w:hAnsi="Times New Roman" w:cs="Times New Roman"/>
          <w:b/>
          <w:bCs/>
          <w:sz w:val="24"/>
          <w:szCs w:val="24"/>
          <w:lang w:val="en-US"/>
        </w:rPr>
      </w:pPr>
    </w:p>
    <w:p w14:paraId="3093553B" w14:textId="6CB6292D" w:rsidR="00013F3A" w:rsidRPr="007E7D02" w:rsidRDefault="00013F3A" w:rsidP="000A55F2">
      <w:pPr>
        <w:jc w:val="center"/>
        <w:rPr>
          <w:rFonts w:ascii="Times New Roman" w:hAnsi="Times New Roman" w:cs="Times New Roman"/>
          <w:b/>
          <w:bCs/>
          <w:sz w:val="24"/>
          <w:szCs w:val="24"/>
          <w:lang w:val="en-US"/>
        </w:rPr>
      </w:pPr>
      <w:r w:rsidRPr="007E7D02">
        <w:rPr>
          <w:rFonts w:ascii="Times New Roman" w:hAnsi="Times New Roman" w:cs="Times New Roman"/>
          <w:b/>
          <w:bCs/>
          <w:sz w:val="24"/>
          <w:szCs w:val="24"/>
          <w:lang w:val="en-US"/>
        </w:rPr>
        <w:t xml:space="preserve">Figure. S1: </w:t>
      </w:r>
      <w:r w:rsidR="00767DE5" w:rsidRPr="007E7D02">
        <w:rPr>
          <w:rFonts w:ascii="Times New Roman" w:hAnsi="Times New Roman" w:cs="Times New Roman"/>
          <w:sz w:val="24"/>
          <w:szCs w:val="24"/>
          <w:lang w:val="en-US"/>
        </w:rPr>
        <w:t>The variability in signal detectability quantified from the D32 laminite bed on Garbh Eileach</w:t>
      </w:r>
      <w:r w:rsidR="007D03D8">
        <w:rPr>
          <w:rFonts w:ascii="Times New Roman" w:hAnsi="Times New Roman" w:cs="Times New Roman"/>
          <w:sz w:val="24"/>
          <w:szCs w:val="24"/>
          <w:lang w:val="en-US"/>
        </w:rPr>
        <w:t>.</w:t>
      </w:r>
    </w:p>
    <w:p w14:paraId="2EA23D97" w14:textId="4DECC89F" w:rsidR="00B514BB" w:rsidRDefault="000A55F2" w:rsidP="000A55F2">
      <w:pPr>
        <w:jc w:val="center"/>
        <w:rPr>
          <w:rFonts w:ascii="Times New Roman" w:hAnsi="Times New Roman" w:cs="Times New Roman"/>
          <w:sz w:val="24"/>
          <w:szCs w:val="24"/>
          <w:lang w:val="en-US"/>
        </w:rPr>
      </w:pPr>
      <w:r w:rsidRPr="007E7D02">
        <w:rPr>
          <w:rFonts w:ascii="Times New Roman" w:hAnsi="Times New Roman" w:cs="Times New Roman"/>
          <w:b/>
          <w:bCs/>
          <w:sz w:val="24"/>
          <w:szCs w:val="24"/>
          <w:lang w:val="en-US"/>
        </w:rPr>
        <w:t>Fig</w:t>
      </w:r>
      <w:r w:rsidR="00DB5361" w:rsidRPr="007E7D02">
        <w:rPr>
          <w:rFonts w:ascii="Times New Roman" w:hAnsi="Times New Roman" w:cs="Times New Roman"/>
          <w:b/>
          <w:bCs/>
          <w:sz w:val="24"/>
          <w:szCs w:val="24"/>
          <w:lang w:val="en-US"/>
        </w:rPr>
        <w:t>ure</w:t>
      </w:r>
      <w:r w:rsidRPr="007E7D02">
        <w:rPr>
          <w:rFonts w:ascii="Times New Roman" w:hAnsi="Times New Roman" w:cs="Times New Roman"/>
          <w:b/>
          <w:bCs/>
          <w:sz w:val="24"/>
          <w:szCs w:val="24"/>
          <w:lang w:val="en-US"/>
        </w:rPr>
        <w:t>. S</w:t>
      </w:r>
      <w:r w:rsidR="00013F3A" w:rsidRPr="007E7D02">
        <w:rPr>
          <w:rFonts w:ascii="Times New Roman" w:hAnsi="Times New Roman" w:cs="Times New Roman"/>
          <w:b/>
          <w:bCs/>
          <w:sz w:val="24"/>
          <w:szCs w:val="24"/>
          <w:lang w:val="en-US"/>
        </w:rPr>
        <w:t>2</w:t>
      </w:r>
      <w:r w:rsidRPr="007E7D02">
        <w:rPr>
          <w:rFonts w:ascii="Times New Roman" w:hAnsi="Times New Roman" w:cs="Times New Roman"/>
          <w:b/>
          <w:bCs/>
          <w:sz w:val="24"/>
          <w:szCs w:val="24"/>
          <w:lang w:val="en-US"/>
        </w:rPr>
        <w:t>:</w:t>
      </w:r>
      <w:r w:rsidRPr="007E7D02">
        <w:rPr>
          <w:rFonts w:ascii="Times New Roman" w:hAnsi="Times New Roman" w:cs="Times New Roman"/>
          <w:sz w:val="24"/>
          <w:szCs w:val="24"/>
          <w:lang w:val="en-US"/>
        </w:rPr>
        <w:t xml:space="preserve"> </w:t>
      </w:r>
      <w:r w:rsidR="00B514BB" w:rsidRPr="007E7D02">
        <w:rPr>
          <w:rFonts w:ascii="Times New Roman" w:hAnsi="Times New Roman" w:cs="Times New Roman"/>
          <w:sz w:val="24"/>
          <w:szCs w:val="24"/>
          <w:lang w:val="en-US"/>
        </w:rPr>
        <w:t xml:space="preserve">Ice rafted debris (IRD) count data quantified from the 30 discrete layers present in the thin sections. </w:t>
      </w:r>
    </w:p>
    <w:p w14:paraId="48B22451" w14:textId="519D7749" w:rsidR="00E079A9" w:rsidRDefault="00E079A9" w:rsidP="000A55F2">
      <w:pPr>
        <w:jc w:val="center"/>
        <w:rPr>
          <w:rFonts w:ascii="Times New Roman" w:hAnsi="Times New Roman" w:cs="Times New Roman"/>
          <w:sz w:val="24"/>
          <w:szCs w:val="24"/>
          <w:lang w:val="en-US"/>
        </w:rPr>
      </w:pPr>
      <w:r w:rsidRPr="00E079A9">
        <w:rPr>
          <w:rFonts w:ascii="Times New Roman" w:hAnsi="Times New Roman" w:cs="Times New Roman"/>
          <w:b/>
          <w:bCs/>
          <w:sz w:val="24"/>
          <w:szCs w:val="24"/>
          <w:lang w:val="en-US"/>
        </w:rPr>
        <w:t xml:space="preserve">Figure. S3: </w:t>
      </w:r>
      <w:r w:rsidR="005E5CEB">
        <w:rPr>
          <w:rFonts w:ascii="Times New Roman" w:hAnsi="Times New Roman" w:cs="Times New Roman"/>
          <w:sz w:val="24"/>
          <w:szCs w:val="24"/>
          <w:lang w:val="en-US"/>
        </w:rPr>
        <w:t xml:space="preserve">Mean annual global temperature </w:t>
      </w:r>
      <w:r w:rsidR="001E0C29">
        <w:rPr>
          <w:rFonts w:ascii="Times New Roman" w:hAnsi="Times New Roman" w:cs="Times New Roman"/>
          <w:sz w:val="24"/>
          <w:szCs w:val="24"/>
          <w:lang w:val="en-US"/>
        </w:rPr>
        <w:t>from each of the three model scenarios</w:t>
      </w:r>
      <w:r w:rsidR="006434E4">
        <w:rPr>
          <w:rFonts w:ascii="Times New Roman" w:hAnsi="Times New Roman" w:cs="Times New Roman"/>
          <w:sz w:val="24"/>
          <w:szCs w:val="24"/>
          <w:lang w:val="en-US"/>
        </w:rPr>
        <w:t>.</w:t>
      </w:r>
      <w:r w:rsidR="001E0C29">
        <w:rPr>
          <w:rFonts w:ascii="Times New Roman" w:hAnsi="Times New Roman" w:cs="Times New Roman"/>
          <w:sz w:val="24"/>
          <w:szCs w:val="24"/>
          <w:lang w:val="en-US"/>
        </w:rPr>
        <w:t xml:space="preserve"> </w:t>
      </w:r>
    </w:p>
    <w:p w14:paraId="4DB107AA" w14:textId="6E5F65F7" w:rsidR="00802CE8" w:rsidRDefault="00802CE8" w:rsidP="000A55F2">
      <w:pPr>
        <w:jc w:val="center"/>
        <w:rPr>
          <w:rFonts w:ascii="Times New Roman" w:hAnsi="Times New Roman" w:cs="Times New Roman"/>
          <w:sz w:val="24"/>
          <w:szCs w:val="24"/>
        </w:rPr>
      </w:pPr>
      <w:r>
        <w:rPr>
          <w:rFonts w:ascii="Times New Roman" w:hAnsi="Times New Roman" w:cs="Times New Roman"/>
          <w:b/>
          <w:bCs/>
          <w:sz w:val="24"/>
          <w:szCs w:val="24"/>
          <w:lang w:val="en-US"/>
        </w:rPr>
        <w:t>Figure. S4:</w:t>
      </w:r>
      <w:r w:rsidR="00E85EB8" w:rsidRPr="00E85EB8">
        <w:rPr>
          <w:rFonts w:ascii="Times New Roman" w:hAnsi="Times New Roman" w:cs="Times New Roman"/>
          <w:b/>
          <w:bCs/>
          <w:sz w:val="24"/>
          <w:szCs w:val="24"/>
          <w:lang w:val="en-US"/>
        </w:rPr>
        <w:t xml:space="preserve"> </w:t>
      </w:r>
      <w:r w:rsidR="00E85EB8" w:rsidRPr="00E85EB8">
        <w:rPr>
          <w:rFonts w:ascii="Times New Roman" w:hAnsi="Times New Roman" w:cs="Times New Roman"/>
          <w:sz w:val="24"/>
          <w:szCs w:val="24"/>
          <w:lang w:val="en-US"/>
        </w:rPr>
        <w:t xml:space="preserve">Histograms of signal detectability from a </w:t>
      </w:r>
      <w:r w:rsidR="00E85EB8" w:rsidRPr="00E85EB8">
        <w:rPr>
          <w:rFonts w:ascii="Times New Roman" w:hAnsi="Times New Roman" w:cs="Times New Roman"/>
          <w:sz w:val="24"/>
          <w:szCs w:val="24"/>
        </w:rPr>
        <w:t>5x5 grid of cells (~600km radius) around the coordinates of the study site per scenario.</w:t>
      </w:r>
    </w:p>
    <w:p w14:paraId="00ADD491" w14:textId="0FD95C1F" w:rsidR="00DB5361" w:rsidRDefault="00DB5361" w:rsidP="000A55F2">
      <w:pPr>
        <w:jc w:val="center"/>
        <w:rPr>
          <w:rFonts w:ascii="Times New Roman" w:hAnsi="Times New Roman" w:cs="Times New Roman"/>
          <w:sz w:val="24"/>
          <w:szCs w:val="24"/>
          <w:lang w:val="en-US"/>
        </w:rPr>
      </w:pPr>
      <w:r w:rsidRPr="007E7D02">
        <w:rPr>
          <w:rFonts w:ascii="Times New Roman" w:hAnsi="Times New Roman" w:cs="Times New Roman"/>
          <w:b/>
          <w:bCs/>
          <w:sz w:val="24"/>
          <w:szCs w:val="24"/>
          <w:lang w:val="en-US"/>
        </w:rPr>
        <w:t xml:space="preserve">Table S1: </w:t>
      </w:r>
      <w:r w:rsidR="00B53A8C" w:rsidRPr="007E7D02">
        <w:rPr>
          <w:rFonts w:ascii="Times New Roman" w:hAnsi="Times New Roman" w:cs="Times New Roman"/>
          <w:sz w:val="24"/>
          <w:szCs w:val="24"/>
          <w:lang w:val="en-US"/>
        </w:rPr>
        <w:t>Detectability of the signals at the 99% and 95% confidence levels quantified from the uncertainty analysis</w:t>
      </w:r>
      <w:r w:rsidR="007D03D8">
        <w:rPr>
          <w:rFonts w:ascii="Times New Roman" w:hAnsi="Times New Roman" w:cs="Times New Roman"/>
          <w:sz w:val="24"/>
          <w:szCs w:val="24"/>
          <w:lang w:val="en-US"/>
        </w:rPr>
        <w:t>.</w:t>
      </w:r>
    </w:p>
    <w:p w14:paraId="6516D8D5" w14:textId="5D7D4694" w:rsidR="001A7B27" w:rsidRPr="007E7D02" w:rsidRDefault="001A7B27" w:rsidP="000A55F2">
      <w:pPr>
        <w:jc w:val="center"/>
        <w:rPr>
          <w:rFonts w:ascii="Times New Roman" w:hAnsi="Times New Roman" w:cs="Times New Roman"/>
          <w:sz w:val="24"/>
          <w:szCs w:val="24"/>
          <w:lang w:val="en-US"/>
        </w:rPr>
      </w:pPr>
      <w:r w:rsidRPr="007E7D02">
        <w:rPr>
          <w:rFonts w:ascii="Times New Roman" w:hAnsi="Times New Roman" w:cs="Times New Roman"/>
          <w:b/>
          <w:bCs/>
          <w:sz w:val="24"/>
          <w:szCs w:val="24"/>
          <w:lang w:val="en-US"/>
        </w:rPr>
        <w:t>Table S</w:t>
      </w:r>
      <w:r w:rsidR="00E079A9">
        <w:rPr>
          <w:rFonts w:ascii="Times New Roman" w:hAnsi="Times New Roman" w:cs="Times New Roman"/>
          <w:b/>
          <w:bCs/>
          <w:sz w:val="24"/>
          <w:szCs w:val="24"/>
          <w:lang w:val="en-US"/>
        </w:rPr>
        <w:t>2</w:t>
      </w:r>
      <w:r w:rsidRPr="007E7D02">
        <w:rPr>
          <w:rFonts w:ascii="Times New Roman" w:hAnsi="Times New Roman" w:cs="Times New Roman"/>
          <w:b/>
          <w:bCs/>
          <w:sz w:val="24"/>
          <w:szCs w:val="24"/>
          <w:lang w:val="en-US"/>
        </w:rPr>
        <w:t xml:space="preserve">: </w:t>
      </w:r>
      <w:r w:rsidRPr="007E7D02">
        <w:rPr>
          <w:rFonts w:ascii="Times New Roman" w:hAnsi="Times New Roman" w:cs="Times New Roman"/>
          <w:sz w:val="24"/>
          <w:szCs w:val="24"/>
          <w:lang w:val="en-US"/>
        </w:rPr>
        <w:t>Examples of solar and climate cycles recorded in varves throughout geological time</w:t>
      </w:r>
      <w:r w:rsidR="007D03D8">
        <w:rPr>
          <w:rFonts w:ascii="Times New Roman" w:hAnsi="Times New Roman" w:cs="Times New Roman"/>
          <w:sz w:val="24"/>
          <w:szCs w:val="24"/>
          <w:lang w:val="en-US"/>
        </w:rPr>
        <w:t>.</w:t>
      </w:r>
    </w:p>
    <w:p w14:paraId="7B7B246E" w14:textId="25BCAA3A" w:rsidR="00D27C43" w:rsidRPr="007E7D02" w:rsidRDefault="000A55F2" w:rsidP="001A7B27">
      <w:pPr>
        <w:jc w:val="center"/>
        <w:rPr>
          <w:rFonts w:ascii="Times New Roman" w:hAnsi="Times New Roman" w:cs="Times New Roman"/>
          <w:sz w:val="24"/>
          <w:szCs w:val="24"/>
          <w:lang w:val="en-US"/>
        </w:rPr>
        <w:sectPr w:rsidR="00D27C43" w:rsidRPr="007E7D02" w:rsidSect="006F5C1E">
          <w:pgSz w:w="12240" w:h="15840"/>
          <w:pgMar w:top="1440" w:right="1440" w:bottom="1440" w:left="1440" w:header="708" w:footer="708" w:gutter="0"/>
          <w:cols w:space="708"/>
          <w:docGrid w:linePitch="360"/>
        </w:sectPr>
      </w:pPr>
      <w:r w:rsidRPr="007E7D02">
        <w:rPr>
          <w:rFonts w:ascii="Times New Roman" w:hAnsi="Times New Roman" w:cs="Times New Roman"/>
          <w:b/>
          <w:bCs/>
          <w:sz w:val="24"/>
          <w:szCs w:val="24"/>
          <w:lang w:val="en-US"/>
        </w:rPr>
        <w:br w:type="page"/>
      </w:r>
    </w:p>
    <w:p w14:paraId="4056BACE" w14:textId="011F31B5" w:rsidR="000A55F2" w:rsidRPr="007E7D02" w:rsidRDefault="000A55F2">
      <w:pPr>
        <w:rPr>
          <w:rFonts w:ascii="Times New Roman" w:hAnsi="Times New Roman" w:cs="Times New Roman"/>
          <w:b/>
          <w:bCs/>
          <w:sz w:val="24"/>
          <w:szCs w:val="24"/>
          <w:lang w:val="en-US"/>
        </w:rPr>
      </w:pPr>
    </w:p>
    <w:p w14:paraId="24C28C4D" w14:textId="267729E9" w:rsidR="000A55F2" w:rsidRPr="007E7D02" w:rsidRDefault="00EF3388" w:rsidP="000A55F2">
      <w:pPr>
        <w:jc w:val="center"/>
        <w:rPr>
          <w:rFonts w:ascii="Times New Roman" w:hAnsi="Times New Roman" w:cs="Times New Roman"/>
          <w:b/>
          <w:bCs/>
          <w:sz w:val="24"/>
          <w:szCs w:val="24"/>
          <w:lang w:val="en-US"/>
        </w:rPr>
      </w:pPr>
      <w:r w:rsidRPr="007E7D02">
        <w:rPr>
          <w:rFonts w:ascii="Times New Roman" w:hAnsi="Times New Roman" w:cs="Times New Roman"/>
          <w:b/>
          <w:bCs/>
          <w:noProof/>
          <w:sz w:val="24"/>
          <w:szCs w:val="24"/>
          <w:lang w:val="en-US"/>
        </w:rPr>
        <w:drawing>
          <wp:inline distT="0" distB="0" distL="0" distR="0" wp14:anchorId="448F9301" wp14:editId="2C84F275">
            <wp:extent cx="8540308" cy="2162754"/>
            <wp:effectExtent l="0" t="0" r="0" b="9525"/>
            <wp:docPr id="1978475922" name="Picture 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75922" name="Picture 5" descr="A diagram of a grap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60737" cy="2167927"/>
                    </a:xfrm>
                    <a:prstGeom prst="rect">
                      <a:avLst/>
                    </a:prstGeom>
                  </pic:spPr>
                </pic:pic>
              </a:graphicData>
            </a:graphic>
          </wp:inline>
        </w:drawing>
      </w:r>
    </w:p>
    <w:p w14:paraId="0AD116E9" w14:textId="317D04BB" w:rsidR="00D27C43" w:rsidRPr="007E7D02" w:rsidRDefault="000A55F2" w:rsidP="002C1483">
      <w:pPr>
        <w:jc w:val="both"/>
        <w:rPr>
          <w:rFonts w:ascii="Times New Roman" w:hAnsi="Times New Roman" w:cs="Times New Roman"/>
          <w:sz w:val="24"/>
          <w:szCs w:val="24"/>
          <w:lang w:val="en-US"/>
        </w:rPr>
      </w:pPr>
      <w:r w:rsidRPr="007E7D02">
        <w:rPr>
          <w:rFonts w:ascii="Times New Roman" w:hAnsi="Times New Roman" w:cs="Times New Roman"/>
          <w:b/>
          <w:bCs/>
          <w:sz w:val="24"/>
          <w:szCs w:val="24"/>
          <w:lang w:val="en-US"/>
        </w:rPr>
        <w:t xml:space="preserve">Figure S1: </w:t>
      </w:r>
      <w:r w:rsidR="00B53A8C" w:rsidRPr="007E7D02">
        <w:rPr>
          <w:rFonts w:ascii="Times New Roman" w:hAnsi="Times New Roman" w:cs="Times New Roman"/>
          <w:sz w:val="24"/>
          <w:szCs w:val="24"/>
          <w:lang w:val="en-US"/>
        </w:rPr>
        <w:t>The variability in signal detectability quantified from the D32 laminite</w:t>
      </w:r>
      <w:r w:rsidR="004E5786" w:rsidRPr="007E7D02">
        <w:rPr>
          <w:rFonts w:ascii="Times New Roman" w:hAnsi="Times New Roman" w:cs="Times New Roman"/>
          <w:sz w:val="24"/>
          <w:szCs w:val="24"/>
          <w:lang w:val="en-US"/>
        </w:rPr>
        <w:t xml:space="preserve"> bed</w:t>
      </w:r>
      <w:r w:rsidR="00B53A8C" w:rsidRPr="007E7D02">
        <w:rPr>
          <w:rFonts w:ascii="Times New Roman" w:hAnsi="Times New Roman" w:cs="Times New Roman"/>
          <w:sz w:val="24"/>
          <w:szCs w:val="24"/>
          <w:lang w:val="en-US"/>
        </w:rPr>
        <w:t xml:space="preserve"> on Garbh Eileach</w:t>
      </w:r>
      <w:r w:rsidRPr="007E7D02">
        <w:rPr>
          <w:rFonts w:ascii="Times New Roman" w:hAnsi="Times New Roman" w:cs="Times New Roman"/>
          <w:sz w:val="24"/>
          <w:szCs w:val="24"/>
          <w:lang w:val="en-US"/>
        </w:rPr>
        <w:t>.</w:t>
      </w:r>
      <w:r w:rsidR="00D55F8E" w:rsidRPr="007E7D02">
        <w:rPr>
          <w:rFonts w:ascii="Times New Roman" w:hAnsi="Times New Roman" w:cs="Times New Roman"/>
          <w:sz w:val="24"/>
          <w:szCs w:val="24"/>
          <w:lang w:val="en-US"/>
        </w:rPr>
        <w:t xml:space="preserve"> </w:t>
      </w:r>
      <w:r w:rsidR="001E7DCB" w:rsidRPr="007E7D02">
        <w:rPr>
          <w:rFonts w:ascii="Times New Roman" w:hAnsi="Times New Roman" w:cs="Times New Roman"/>
          <w:sz w:val="24"/>
          <w:szCs w:val="24"/>
        </w:rPr>
        <w:t>Power of the average signal spike (from 1000 iterations of the laminae thickness series) at the imposed periodicity compared to the power of the 99% and 95% confidence bands at the imposed periodicity.</w:t>
      </w:r>
      <w:r w:rsidR="00043664" w:rsidRPr="007E7D02">
        <w:rPr>
          <w:rFonts w:ascii="Times New Roman" w:hAnsi="Times New Roman" w:cs="Times New Roman"/>
          <w:i/>
          <w:iCs/>
          <w:color w:val="707070"/>
          <w:spacing w:val="4"/>
          <w:sz w:val="24"/>
          <w:szCs w:val="24"/>
          <w:shd w:val="clear" w:color="auto" w:fill="FFFFFF"/>
        </w:rPr>
        <w:t xml:space="preserve"> </w:t>
      </w:r>
      <w:r w:rsidR="00043664" w:rsidRPr="007E7D02">
        <w:rPr>
          <w:rFonts w:ascii="Times New Roman" w:hAnsi="Times New Roman" w:cs="Times New Roman"/>
          <w:sz w:val="24"/>
          <w:szCs w:val="24"/>
        </w:rPr>
        <w:t>Y axis data points are calculated as average power at imposed period/power of confidence band at imposed period; hence, values greater than 1 exceed the confidence band</w:t>
      </w:r>
      <w:r w:rsidR="00B53F31" w:rsidRPr="007E7D02">
        <w:rPr>
          <w:rFonts w:ascii="Times New Roman" w:hAnsi="Times New Roman" w:cs="Times New Roman"/>
          <w:sz w:val="24"/>
          <w:szCs w:val="24"/>
        </w:rPr>
        <w:t>. Left: Full time series (</w:t>
      </w:r>
      <w:r w:rsidR="00E44B66" w:rsidRPr="007E7D02">
        <w:rPr>
          <w:rFonts w:ascii="Times New Roman" w:hAnsi="Times New Roman" w:cs="Times New Roman"/>
          <w:sz w:val="24"/>
          <w:szCs w:val="24"/>
        </w:rPr>
        <w:t xml:space="preserve">1640 laminae). Middle: Top 1320 laminae. </w:t>
      </w:r>
      <w:r w:rsidR="0035168D" w:rsidRPr="007E7D02">
        <w:rPr>
          <w:rFonts w:ascii="Times New Roman" w:hAnsi="Times New Roman" w:cs="Times New Roman"/>
          <w:sz w:val="24"/>
          <w:szCs w:val="24"/>
        </w:rPr>
        <w:t>Right</w:t>
      </w:r>
      <w:r w:rsidR="00E44B66" w:rsidRPr="007E7D02">
        <w:rPr>
          <w:rFonts w:ascii="Times New Roman" w:hAnsi="Times New Roman" w:cs="Times New Roman"/>
          <w:sz w:val="24"/>
          <w:szCs w:val="24"/>
        </w:rPr>
        <w:t xml:space="preserve">: Bottom 1320 laminae. </w:t>
      </w:r>
    </w:p>
    <w:p w14:paraId="5214C49D" w14:textId="77777777" w:rsidR="00D27C43" w:rsidRPr="007E7D02" w:rsidRDefault="00D27C43" w:rsidP="002C1483">
      <w:pPr>
        <w:jc w:val="both"/>
        <w:rPr>
          <w:rFonts w:ascii="Times New Roman" w:hAnsi="Times New Roman" w:cs="Times New Roman"/>
          <w:sz w:val="24"/>
          <w:szCs w:val="24"/>
        </w:rPr>
      </w:pPr>
    </w:p>
    <w:p w14:paraId="4D30B17F" w14:textId="77777777" w:rsidR="00D27C43" w:rsidRPr="007E7D02" w:rsidRDefault="00D27C43" w:rsidP="002C1483">
      <w:pPr>
        <w:jc w:val="both"/>
        <w:rPr>
          <w:rFonts w:ascii="Times New Roman" w:hAnsi="Times New Roman" w:cs="Times New Roman"/>
          <w:sz w:val="24"/>
          <w:szCs w:val="24"/>
        </w:rPr>
      </w:pPr>
    </w:p>
    <w:p w14:paraId="4F205277" w14:textId="77777777" w:rsidR="00D27C43" w:rsidRPr="007E7D02" w:rsidRDefault="00D27C43" w:rsidP="002C1483">
      <w:pPr>
        <w:jc w:val="both"/>
        <w:rPr>
          <w:rFonts w:ascii="Times New Roman" w:hAnsi="Times New Roman" w:cs="Times New Roman"/>
          <w:sz w:val="24"/>
          <w:szCs w:val="24"/>
        </w:rPr>
      </w:pPr>
    </w:p>
    <w:p w14:paraId="2E169957" w14:textId="77777777" w:rsidR="00D27C43" w:rsidRPr="007E7D02" w:rsidRDefault="00D27C43" w:rsidP="002C1483">
      <w:pPr>
        <w:jc w:val="both"/>
        <w:rPr>
          <w:rFonts w:ascii="Times New Roman" w:hAnsi="Times New Roman" w:cs="Times New Roman"/>
          <w:sz w:val="24"/>
          <w:szCs w:val="24"/>
        </w:rPr>
      </w:pPr>
    </w:p>
    <w:p w14:paraId="517758C0" w14:textId="77777777" w:rsidR="00D27C43" w:rsidRPr="007E7D02" w:rsidRDefault="00D27C43" w:rsidP="002C1483">
      <w:pPr>
        <w:jc w:val="both"/>
        <w:rPr>
          <w:rFonts w:ascii="Times New Roman" w:hAnsi="Times New Roman" w:cs="Times New Roman"/>
          <w:sz w:val="24"/>
          <w:szCs w:val="24"/>
        </w:rPr>
      </w:pPr>
    </w:p>
    <w:p w14:paraId="5FF2FFC3" w14:textId="77777777" w:rsidR="00D27C43" w:rsidRPr="007E7D02" w:rsidRDefault="00D27C43" w:rsidP="002C1483">
      <w:pPr>
        <w:jc w:val="both"/>
        <w:rPr>
          <w:rFonts w:ascii="Times New Roman" w:hAnsi="Times New Roman" w:cs="Times New Roman"/>
          <w:sz w:val="24"/>
          <w:szCs w:val="24"/>
        </w:rPr>
      </w:pPr>
    </w:p>
    <w:p w14:paraId="35EEFCF6" w14:textId="77777777" w:rsidR="00D27C43" w:rsidRPr="007E7D02" w:rsidRDefault="00D27C43" w:rsidP="002C1483">
      <w:pPr>
        <w:jc w:val="both"/>
        <w:rPr>
          <w:rFonts w:ascii="Times New Roman" w:hAnsi="Times New Roman" w:cs="Times New Roman"/>
          <w:sz w:val="24"/>
          <w:szCs w:val="24"/>
        </w:rPr>
      </w:pPr>
    </w:p>
    <w:p w14:paraId="278E55FE" w14:textId="77777777" w:rsidR="00D27C43" w:rsidRPr="007E7D02" w:rsidRDefault="00D27C43" w:rsidP="002C1483">
      <w:pPr>
        <w:jc w:val="both"/>
        <w:rPr>
          <w:rFonts w:ascii="Times New Roman" w:hAnsi="Times New Roman" w:cs="Times New Roman"/>
          <w:sz w:val="24"/>
          <w:szCs w:val="24"/>
        </w:rPr>
      </w:pPr>
    </w:p>
    <w:p w14:paraId="15C5F7A3" w14:textId="77777777" w:rsidR="00D27C43" w:rsidRPr="007E7D02" w:rsidRDefault="00D27C43" w:rsidP="002C1483">
      <w:pPr>
        <w:jc w:val="both"/>
        <w:rPr>
          <w:rFonts w:ascii="Times New Roman" w:hAnsi="Times New Roman" w:cs="Times New Roman"/>
          <w:sz w:val="24"/>
          <w:szCs w:val="24"/>
        </w:rPr>
      </w:pPr>
    </w:p>
    <w:p w14:paraId="065B6261" w14:textId="42D4B1A2" w:rsidR="00D27C43" w:rsidRPr="007E7D02" w:rsidRDefault="00042D2D" w:rsidP="002C1483">
      <w:pPr>
        <w:jc w:val="both"/>
        <w:rPr>
          <w:rFonts w:ascii="Times New Roman" w:hAnsi="Times New Roman" w:cs="Times New Roman"/>
          <w:sz w:val="24"/>
          <w:szCs w:val="24"/>
        </w:rPr>
      </w:pPr>
      <w:r w:rsidRPr="007E7D02">
        <w:rPr>
          <w:rFonts w:ascii="Times New Roman" w:hAnsi="Times New Roman" w:cs="Times New Roman"/>
          <w:noProof/>
          <w:sz w:val="24"/>
          <w:szCs w:val="24"/>
        </w:rPr>
        <w:drawing>
          <wp:anchor distT="0" distB="0" distL="114300" distR="114300" simplePos="0" relativeHeight="251666432" behindDoc="0" locked="0" layoutInCell="1" allowOverlap="1" wp14:anchorId="71609AC8" wp14:editId="3060F626">
            <wp:simplePos x="0" y="0"/>
            <wp:positionH relativeFrom="margin">
              <wp:align>left</wp:align>
            </wp:positionH>
            <wp:positionV relativeFrom="paragraph">
              <wp:posOffset>0</wp:posOffset>
            </wp:positionV>
            <wp:extent cx="8287398" cy="2363190"/>
            <wp:effectExtent l="0" t="0" r="0" b="0"/>
            <wp:wrapNone/>
            <wp:docPr id="570390882" name="Picture 2" descr="A close-up of several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90882" name="Picture 2" descr="A close-up of several graphs&#10;&#10;AI-generated content may be incorrect."/>
                    <pic:cNvPicPr>
                      <a:picLocks noChangeAspect="1"/>
                    </pic:cNvPicPr>
                  </pic:nvPicPr>
                  <pic:blipFill rotWithShape="1">
                    <a:blip r:embed="rId8">
                      <a:extLst>
                        <a:ext uri="{28A0092B-C50C-407E-A947-70E740481C1C}">
                          <a14:useLocalDpi xmlns:a14="http://schemas.microsoft.com/office/drawing/2010/main" val="0"/>
                        </a:ext>
                      </a:extLst>
                    </a:blip>
                    <a:srcRect l="8225" t="50229" r="7621" b="5381"/>
                    <a:stretch/>
                  </pic:blipFill>
                  <pic:spPr bwMode="auto">
                    <a:xfrm>
                      <a:off x="0" y="0"/>
                      <a:ext cx="8299635" cy="236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5B474" w14:textId="69AB4E2E" w:rsidR="0055378C" w:rsidRPr="007E7D02" w:rsidRDefault="0055378C" w:rsidP="00E52308">
      <w:pPr>
        <w:jc w:val="both"/>
        <w:rPr>
          <w:rFonts w:ascii="Times New Roman" w:hAnsi="Times New Roman" w:cs="Times New Roman"/>
          <w:b/>
          <w:bCs/>
          <w:sz w:val="24"/>
          <w:szCs w:val="24"/>
          <w:lang w:val="en-US"/>
        </w:rPr>
      </w:pPr>
    </w:p>
    <w:p w14:paraId="1D364049" w14:textId="54C195A2" w:rsidR="0055378C" w:rsidRPr="007E7D02" w:rsidRDefault="0055378C" w:rsidP="00E52308">
      <w:pPr>
        <w:jc w:val="both"/>
        <w:rPr>
          <w:rFonts w:ascii="Times New Roman" w:hAnsi="Times New Roman" w:cs="Times New Roman"/>
          <w:b/>
          <w:bCs/>
          <w:sz w:val="24"/>
          <w:szCs w:val="24"/>
          <w:lang w:val="en-US"/>
        </w:rPr>
      </w:pPr>
    </w:p>
    <w:p w14:paraId="3500FAB6" w14:textId="4310C892" w:rsidR="0055378C" w:rsidRPr="007E7D02" w:rsidRDefault="0055378C" w:rsidP="00E52308">
      <w:pPr>
        <w:jc w:val="both"/>
        <w:rPr>
          <w:rFonts w:ascii="Times New Roman" w:hAnsi="Times New Roman" w:cs="Times New Roman"/>
          <w:b/>
          <w:bCs/>
          <w:sz w:val="24"/>
          <w:szCs w:val="24"/>
          <w:lang w:val="en-US"/>
        </w:rPr>
      </w:pPr>
    </w:p>
    <w:p w14:paraId="475690F7" w14:textId="77777777" w:rsidR="0055378C" w:rsidRPr="007E7D02" w:rsidRDefault="0055378C" w:rsidP="00E52308">
      <w:pPr>
        <w:jc w:val="both"/>
        <w:rPr>
          <w:rFonts w:ascii="Times New Roman" w:hAnsi="Times New Roman" w:cs="Times New Roman"/>
          <w:b/>
          <w:bCs/>
          <w:sz w:val="24"/>
          <w:szCs w:val="24"/>
          <w:lang w:val="en-US"/>
        </w:rPr>
      </w:pPr>
    </w:p>
    <w:p w14:paraId="3C584E11" w14:textId="5AF35ADD" w:rsidR="0055378C" w:rsidRPr="007E7D02" w:rsidRDefault="0055378C" w:rsidP="00E52308">
      <w:pPr>
        <w:jc w:val="both"/>
        <w:rPr>
          <w:rFonts w:ascii="Times New Roman" w:hAnsi="Times New Roman" w:cs="Times New Roman"/>
          <w:b/>
          <w:bCs/>
          <w:sz w:val="24"/>
          <w:szCs w:val="24"/>
          <w:lang w:val="en-US"/>
        </w:rPr>
      </w:pPr>
    </w:p>
    <w:p w14:paraId="014E6378" w14:textId="4F9ABB3C" w:rsidR="0055378C" w:rsidRPr="007E7D02" w:rsidRDefault="0055378C" w:rsidP="00E52308">
      <w:pPr>
        <w:jc w:val="both"/>
        <w:rPr>
          <w:rFonts w:ascii="Times New Roman" w:hAnsi="Times New Roman" w:cs="Times New Roman"/>
          <w:b/>
          <w:bCs/>
          <w:sz w:val="24"/>
          <w:szCs w:val="24"/>
          <w:lang w:val="en-US"/>
        </w:rPr>
      </w:pPr>
    </w:p>
    <w:p w14:paraId="63888CA3" w14:textId="77777777" w:rsidR="00E337B7" w:rsidRPr="007E7D02" w:rsidRDefault="00E337B7" w:rsidP="00E52308">
      <w:pPr>
        <w:jc w:val="both"/>
        <w:rPr>
          <w:rFonts w:ascii="Times New Roman" w:hAnsi="Times New Roman" w:cs="Times New Roman"/>
          <w:b/>
          <w:bCs/>
          <w:sz w:val="24"/>
          <w:szCs w:val="24"/>
          <w:lang w:val="en-US"/>
        </w:rPr>
      </w:pPr>
    </w:p>
    <w:p w14:paraId="7C8404D5" w14:textId="77777777" w:rsidR="0055378C" w:rsidRPr="007E7D02" w:rsidRDefault="0055378C" w:rsidP="00E52308">
      <w:pPr>
        <w:jc w:val="both"/>
        <w:rPr>
          <w:rFonts w:ascii="Times New Roman" w:hAnsi="Times New Roman" w:cs="Times New Roman"/>
          <w:b/>
          <w:bCs/>
          <w:sz w:val="24"/>
          <w:szCs w:val="24"/>
          <w:lang w:val="en-US"/>
        </w:rPr>
      </w:pPr>
    </w:p>
    <w:p w14:paraId="314995BC" w14:textId="77777777" w:rsidR="005D2FEA" w:rsidRPr="007E7D02" w:rsidRDefault="00E52308" w:rsidP="002C1483">
      <w:pPr>
        <w:jc w:val="both"/>
        <w:rPr>
          <w:rFonts w:ascii="Times New Roman" w:hAnsi="Times New Roman" w:cs="Times New Roman"/>
          <w:sz w:val="24"/>
          <w:szCs w:val="24"/>
          <w:lang w:val="en-US"/>
        </w:rPr>
      </w:pPr>
      <w:r w:rsidRPr="007E7D02">
        <w:rPr>
          <w:rFonts w:ascii="Times New Roman" w:hAnsi="Times New Roman" w:cs="Times New Roman"/>
          <w:b/>
          <w:bCs/>
          <w:sz w:val="24"/>
          <w:szCs w:val="24"/>
          <w:lang w:val="en-US"/>
        </w:rPr>
        <w:t xml:space="preserve">Figure S2: </w:t>
      </w:r>
      <w:r w:rsidR="00EB6372" w:rsidRPr="007E7D02">
        <w:rPr>
          <w:rFonts w:ascii="Times New Roman" w:hAnsi="Times New Roman" w:cs="Times New Roman"/>
          <w:sz w:val="24"/>
          <w:szCs w:val="24"/>
          <w:lang w:val="en-US"/>
        </w:rPr>
        <w:t>Ice rafted debris (IRD) count data quantified from the 30 discrete layers present in the thin section</w:t>
      </w:r>
      <w:r w:rsidR="0055378C" w:rsidRPr="007E7D02">
        <w:rPr>
          <w:rFonts w:ascii="Times New Roman" w:hAnsi="Times New Roman" w:cs="Times New Roman"/>
          <w:sz w:val="24"/>
          <w:szCs w:val="24"/>
          <w:lang w:val="en-US"/>
        </w:rPr>
        <w:t xml:space="preserve">s. </w:t>
      </w:r>
      <w:r w:rsidR="00042D2D" w:rsidRPr="007E7D02">
        <w:rPr>
          <w:rFonts w:ascii="Times New Roman" w:hAnsi="Times New Roman" w:cs="Times New Roman"/>
          <w:b/>
          <w:bCs/>
          <w:sz w:val="24"/>
          <w:szCs w:val="24"/>
          <w:lang w:val="en-US"/>
        </w:rPr>
        <w:t>Left</w:t>
      </w:r>
      <w:r w:rsidR="00AF1556" w:rsidRPr="007E7D02">
        <w:rPr>
          <w:rFonts w:ascii="Times New Roman" w:hAnsi="Times New Roman" w:cs="Times New Roman"/>
          <w:b/>
          <w:bCs/>
          <w:sz w:val="24"/>
          <w:szCs w:val="24"/>
          <w:lang w:val="en-US"/>
        </w:rPr>
        <w:t>:</w:t>
      </w:r>
      <w:r w:rsidR="00AF1556" w:rsidRPr="007E7D02">
        <w:rPr>
          <w:rFonts w:ascii="Times New Roman" w:hAnsi="Times New Roman" w:cs="Times New Roman"/>
          <w:sz w:val="24"/>
          <w:szCs w:val="24"/>
          <w:lang w:val="en-US"/>
        </w:rPr>
        <w:t xml:space="preserve"> Grain size of IRD per couplet. </w:t>
      </w:r>
      <w:r w:rsidR="00042D2D" w:rsidRPr="007E7D02">
        <w:rPr>
          <w:rFonts w:ascii="Times New Roman" w:hAnsi="Times New Roman" w:cs="Times New Roman"/>
          <w:b/>
          <w:bCs/>
          <w:sz w:val="24"/>
          <w:szCs w:val="24"/>
          <w:lang w:val="en-US"/>
        </w:rPr>
        <w:t>right</w:t>
      </w:r>
      <w:r w:rsidR="00AF1556" w:rsidRPr="007E7D02">
        <w:rPr>
          <w:rFonts w:ascii="Times New Roman" w:hAnsi="Times New Roman" w:cs="Times New Roman"/>
          <w:b/>
          <w:bCs/>
          <w:sz w:val="24"/>
          <w:szCs w:val="24"/>
          <w:lang w:val="en-US"/>
        </w:rPr>
        <w:t>:</w:t>
      </w:r>
      <w:r w:rsidR="00AF1556" w:rsidRPr="007E7D02">
        <w:rPr>
          <w:rFonts w:ascii="Times New Roman" w:hAnsi="Times New Roman" w:cs="Times New Roman"/>
          <w:sz w:val="24"/>
          <w:szCs w:val="24"/>
          <w:lang w:val="en-US"/>
        </w:rPr>
        <w:t xml:space="preserve"> Roundness of IRD per couplet.</w:t>
      </w:r>
    </w:p>
    <w:p w14:paraId="2E532ED8" w14:textId="77777777" w:rsidR="001E0C29" w:rsidRDefault="001E0C29" w:rsidP="002C1483">
      <w:pPr>
        <w:jc w:val="both"/>
        <w:rPr>
          <w:rFonts w:ascii="Times New Roman" w:hAnsi="Times New Roman" w:cs="Times New Roman"/>
          <w:sz w:val="24"/>
          <w:szCs w:val="24"/>
          <w:lang w:val="en-US"/>
        </w:rPr>
      </w:pPr>
    </w:p>
    <w:p w14:paraId="7589001A" w14:textId="77777777" w:rsidR="001E0C29" w:rsidRDefault="001E0C29" w:rsidP="002C1483">
      <w:pPr>
        <w:jc w:val="both"/>
        <w:rPr>
          <w:rFonts w:ascii="Times New Roman" w:hAnsi="Times New Roman" w:cs="Times New Roman"/>
          <w:sz w:val="24"/>
          <w:szCs w:val="24"/>
          <w:lang w:val="en-US"/>
        </w:rPr>
        <w:sectPr w:rsidR="001E0C29" w:rsidSect="00D27C43">
          <w:pgSz w:w="15840" w:h="12240" w:orient="landscape"/>
          <w:pgMar w:top="1440" w:right="1440" w:bottom="1440" w:left="1440" w:header="708" w:footer="708" w:gutter="0"/>
          <w:cols w:space="708"/>
          <w:docGrid w:linePitch="360"/>
        </w:sectPr>
      </w:pPr>
    </w:p>
    <w:p w14:paraId="65E84E57" w14:textId="57C87BE3" w:rsidR="001E0C29" w:rsidRDefault="00AF35D9" w:rsidP="002C1483">
      <w:pPr>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1459F70" wp14:editId="43342BBF">
            <wp:extent cx="5108257" cy="7086600"/>
            <wp:effectExtent l="0" t="0" r="0" b="0"/>
            <wp:docPr id="31097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77560" name="Picture 3109775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220" cy="7101808"/>
                    </a:xfrm>
                    <a:prstGeom prst="rect">
                      <a:avLst/>
                    </a:prstGeom>
                  </pic:spPr>
                </pic:pic>
              </a:graphicData>
            </a:graphic>
          </wp:inline>
        </w:drawing>
      </w:r>
    </w:p>
    <w:p w14:paraId="141351AF" w14:textId="1750BB26" w:rsidR="00D331BF" w:rsidRPr="005025DD" w:rsidRDefault="002E151D" w:rsidP="002E151D">
      <w:pPr>
        <w:rPr>
          <w:rFonts w:ascii="Times New Roman" w:hAnsi="Times New Roman" w:cs="Times New Roman"/>
          <w:sz w:val="24"/>
          <w:szCs w:val="24"/>
          <w:lang w:val="en-US"/>
        </w:rPr>
        <w:sectPr w:rsidR="00D331BF" w:rsidRPr="005025DD" w:rsidSect="001E0C29">
          <w:pgSz w:w="12240" w:h="15840"/>
          <w:pgMar w:top="1440" w:right="1440" w:bottom="1440" w:left="1440" w:header="708" w:footer="708" w:gutter="0"/>
          <w:cols w:space="708"/>
          <w:docGrid w:linePitch="360"/>
        </w:sectPr>
      </w:pPr>
      <w:r w:rsidRPr="005025DD">
        <w:rPr>
          <w:rFonts w:ascii="Times New Roman" w:hAnsi="Times New Roman" w:cs="Times New Roman"/>
          <w:b/>
          <w:bCs/>
          <w:sz w:val="24"/>
          <w:szCs w:val="24"/>
          <w:lang w:val="en-US"/>
        </w:rPr>
        <w:t xml:space="preserve">Figure. S3: </w:t>
      </w:r>
      <w:r w:rsidR="00AF35D9" w:rsidRPr="005025DD">
        <w:rPr>
          <w:rFonts w:ascii="Times New Roman" w:hAnsi="Times New Roman" w:cs="Times New Roman"/>
          <w:sz w:val="24"/>
          <w:szCs w:val="24"/>
          <w:lang w:val="en-US"/>
        </w:rPr>
        <w:t>A</w:t>
      </w:r>
      <w:r w:rsidRPr="005025DD">
        <w:rPr>
          <w:rFonts w:ascii="Times New Roman" w:hAnsi="Times New Roman" w:cs="Times New Roman"/>
          <w:sz w:val="24"/>
          <w:szCs w:val="24"/>
          <w:lang w:val="en-US"/>
        </w:rPr>
        <w:t xml:space="preserve">nnual temperature from each of the three </w:t>
      </w:r>
      <w:r w:rsidR="005025DD">
        <w:rPr>
          <w:rFonts w:ascii="Times New Roman" w:hAnsi="Times New Roman" w:cs="Times New Roman"/>
          <w:sz w:val="24"/>
          <w:szCs w:val="24"/>
          <w:lang w:val="en-US"/>
        </w:rPr>
        <w:t xml:space="preserve">simulated </w:t>
      </w:r>
      <w:r w:rsidRPr="005025DD">
        <w:rPr>
          <w:rFonts w:ascii="Times New Roman" w:hAnsi="Times New Roman" w:cs="Times New Roman"/>
          <w:sz w:val="24"/>
          <w:szCs w:val="24"/>
          <w:lang w:val="en-US"/>
        </w:rPr>
        <w:t>scenarios</w:t>
      </w:r>
      <w:r w:rsidR="009572C0" w:rsidRPr="005025DD">
        <w:rPr>
          <w:rFonts w:ascii="Times New Roman" w:hAnsi="Times New Roman" w:cs="Times New Roman"/>
          <w:sz w:val="24"/>
          <w:szCs w:val="24"/>
          <w:lang w:val="en-US"/>
        </w:rPr>
        <w:t xml:space="preserve"> from both the </w:t>
      </w:r>
      <w:r w:rsidR="00A27688" w:rsidRPr="005025DD">
        <w:rPr>
          <w:rFonts w:ascii="Times New Roman" w:hAnsi="Times New Roman" w:cs="Times New Roman"/>
          <w:sz w:val="24"/>
          <w:szCs w:val="24"/>
          <w:lang w:val="en-US"/>
        </w:rPr>
        <w:t>paleo location of the Garvellach Islands (left) and from</w:t>
      </w:r>
      <w:r w:rsidR="00FB3626" w:rsidRPr="005025DD">
        <w:rPr>
          <w:rFonts w:ascii="Times New Roman" w:hAnsi="Times New Roman" w:cs="Times New Roman"/>
          <w:sz w:val="24"/>
          <w:szCs w:val="24"/>
          <w:lang w:val="en-US"/>
        </w:rPr>
        <w:t xml:space="preserve"> </w:t>
      </w:r>
      <w:r w:rsidR="00423376" w:rsidRPr="005025DD">
        <w:rPr>
          <w:rFonts w:ascii="Times New Roman" w:hAnsi="Times New Roman" w:cs="Times New Roman"/>
          <w:bCs/>
          <w:sz w:val="24"/>
          <w:szCs w:val="24"/>
        </w:rPr>
        <w:t xml:space="preserve">a 60° longitude and 10° latitude box in the tropics </w:t>
      </w:r>
      <w:r w:rsidR="00423376" w:rsidRPr="005025DD">
        <w:rPr>
          <w:rFonts w:ascii="Times New Roman" w:hAnsi="Times New Roman" w:cs="Times New Roman"/>
          <w:sz w:val="24"/>
          <w:szCs w:val="24"/>
        </w:rPr>
        <w:t>(right).</w:t>
      </w:r>
      <w:r w:rsidRPr="005025DD">
        <w:rPr>
          <w:rFonts w:ascii="Times New Roman" w:hAnsi="Times New Roman" w:cs="Times New Roman"/>
          <w:sz w:val="24"/>
          <w:szCs w:val="24"/>
          <w:lang w:val="en-US"/>
        </w:rPr>
        <w:t xml:space="preserve"> Top: Hard snowball scenario (5 ppm). Middle: Equatorial oasis scenario (10 ppm). Bottom: Waterbelt scenario (100 ppm).</w:t>
      </w:r>
    </w:p>
    <w:p w14:paraId="02EB6C92" w14:textId="77777777" w:rsidR="005025DD" w:rsidRDefault="005025DD" w:rsidP="002E151D">
      <w:pPr>
        <w:rPr>
          <w:rFonts w:ascii="Times New Roman" w:hAnsi="Times New Roman" w:cs="Times New Roman"/>
          <w:sz w:val="24"/>
          <w:szCs w:val="24"/>
          <w:lang w:val="en-US"/>
        </w:rPr>
      </w:pPr>
    </w:p>
    <w:p w14:paraId="5F7DBC41" w14:textId="7635A442" w:rsidR="002E151D" w:rsidRDefault="00B36131" w:rsidP="002E151D">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2DACDCE" wp14:editId="4741D434">
            <wp:extent cx="5943600" cy="1733550"/>
            <wp:effectExtent l="0" t="0" r="0" b="0"/>
            <wp:docPr id="1825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439" name="Picture 182584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p>
    <w:p w14:paraId="3BF1488F" w14:textId="7EF388FC" w:rsidR="00E85EB8" w:rsidRPr="005519D0" w:rsidRDefault="00D331BF" w:rsidP="00E85EB8">
      <w:pPr>
        <w:jc w:val="both"/>
        <w:rPr>
          <w:rFonts w:ascii="Times New Roman" w:hAnsi="Times New Roman" w:cs="Times New Roman"/>
          <w:sz w:val="24"/>
          <w:szCs w:val="24"/>
        </w:rPr>
      </w:pPr>
      <w:r w:rsidRPr="00E85EB8">
        <w:rPr>
          <w:rFonts w:ascii="Times New Roman" w:hAnsi="Times New Roman" w:cs="Times New Roman"/>
          <w:b/>
          <w:bCs/>
          <w:sz w:val="24"/>
          <w:szCs w:val="24"/>
          <w:lang w:val="en-US"/>
        </w:rPr>
        <w:t>Figure. S4:</w:t>
      </w:r>
      <w:r w:rsidR="00E85EB8" w:rsidRPr="00E85EB8">
        <w:rPr>
          <w:rFonts w:ascii="Times New Roman" w:hAnsi="Times New Roman" w:cs="Times New Roman"/>
          <w:b/>
          <w:bCs/>
          <w:sz w:val="24"/>
          <w:szCs w:val="24"/>
          <w:lang w:val="en-US"/>
        </w:rPr>
        <w:t xml:space="preserve"> Histograms of signal detectability from a </w:t>
      </w:r>
      <w:r w:rsidR="00E85EB8" w:rsidRPr="00E85EB8">
        <w:rPr>
          <w:rFonts w:ascii="Times New Roman" w:hAnsi="Times New Roman" w:cs="Times New Roman"/>
          <w:b/>
          <w:bCs/>
          <w:sz w:val="24"/>
          <w:szCs w:val="24"/>
        </w:rPr>
        <w:t>5x5 grid of cells (~600km radius) around the coordinates of the study site per scenario.</w:t>
      </w:r>
      <w:r w:rsidR="00E85EB8">
        <w:rPr>
          <w:rFonts w:ascii="Times New Roman" w:hAnsi="Times New Roman" w:cs="Times New Roman"/>
          <w:b/>
          <w:bCs/>
          <w:sz w:val="24"/>
          <w:szCs w:val="24"/>
        </w:rPr>
        <w:t xml:space="preserve"> </w:t>
      </w:r>
      <w:r w:rsidR="00E85EB8">
        <w:rPr>
          <w:rFonts w:ascii="Times New Roman" w:hAnsi="Times New Roman" w:cs="Times New Roman"/>
          <w:sz w:val="24"/>
          <w:szCs w:val="24"/>
        </w:rPr>
        <w:t xml:space="preserve">To </w:t>
      </w:r>
      <w:r w:rsidR="00631E06">
        <w:rPr>
          <w:rFonts w:ascii="Times New Roman" w:hAnsi="Times New Roman" w:cs="Times New Roman"/>
          <w:sz w:val="24"/>
          <w:szCs w:val="24"/>
        </w:rPr>
        <w:t>ensure the signals present in the power spectra from the study site (black circle) are representative of the wider paleogeographic area, annual mean surface temperatures were extracted from a 5x5 grid of cells (~600km radius) around the coordinates of the study site (red box).</w:t>
      </w:r>
      <w:r w:rsidR="00D6768C">
        <w:rPr>
          <w:rFonts w:ascii="Times New Roman" w:hAnsi="Times New Roman" w:cs="Times New Roman"/>
          <w:sz w:val="24"/>
          <w:szCs w:val="24"/>
        </w:rPr>
        <w:t xml:space="preserve"> Power spectra were computed for each of the 25 cells</w:t>
      </w:r>
      <w:r w:rsidR="005519D0">
        <w:rPr>
          <w:rFonts w:ascii="Times New Roman" w:hAnsi="Times New Roman" w:cs="Times New Roman"/>
          <w:sz w:val="24"/>
          <w:szCs w:val="24"/>
        </w:rPr>
        <w:t xml:space="preserve"> per scenario</w:t>
      </w:r>
      <w:r w:rsidR="00D6768C">
        <w:rPr>
          <w:rFonts w:ascii="Times New Roman" w:hAnsi="Times New Roman" w:cs="Times New Roman"/>
          <w:sz w:val="24"/>
          <w:szCs w:val="24"/>
        </w:rPr>
        <w:t xml:space="preserve">, and the </w:t>
      </w:r>
      <w:r w:rsidR="004B0488">
        <w:rPr>
          <w:rFonts w:ascii="Times New Roman" w:hAnsi="Times New Roman" w:cs="Times New Roman"/>
          <w:sz w:val="24"/>
          <w:szCs w:val="24"/>
        </w:rPr>
        <w:t xml:space="preserve">percentage of the power spectra that contain spectral peaks </w:t>
      </w:r>
      <w:r w:rsidR="00ED453E">
        <w:rPr>
          <w:rFonts w:ascii="Times New Roman" w:hAnsi="Times New Roman" w:cs="Times New Roman"/>
          <w:sz w:val="24"/>
          <w:szCs w:val="24"/>
        </w:rPr>
        <w:t xml:space="preserve">exceeding </w:t>
      </w:r>
      <w:r w:rsidR="004B0488">
        <w:rPr>
          <w:rFonts w:ascii="Times New Roman" w:hAnsi="Times New Roman" w:cs="Times New Roman"/>
          <w:sz w:val="24"/>
          <w:szCs w:val="24"/>
        </w:rPr>
        <w:t xml:space="preserve">the 95% and 99% confidence levels </w:t>
      </w:r>
      <w:r w:rsidR="00ED453E">
        <w:rPr>
          <w:rFonts w:ascii="Times New Roman" w:hAnsi="Times New Roman" w:cs="Times New Roman"/>
          <w:sz w:val="24"/>
          <w:szCs w:val="24"/>
        </w:rPr>
        <w:t>were</w:t>
      </w:r>
      <w:r w:rsidR="005519D0">
        <w:rPr>
          <w:rFonts w:ascii="Times New Roman" w:hAnsi="Times New Roman" w:cs="Times New Roman"/>
          <w:sz w:val="24"/>
          <w:szCs w:val="24"/>
        </w:rPr>
        <w:t xml:space="preserve"> recorded.</w:t>
      </w:r>
      <w:r w:rsidR="004B0488">
        <w:rPr>
          <w:rFonts w:ascii="Times New Roman" w:hAnsi="Times New Roman" w:cs="Times New Roman"/>
          <w:sz w:val="24"/>
          <w:szCs w:val="24"/>
        </w:rPr>
        <w:t xml:space="preserve"> </w:t>
      </w:r>
    </w:p>
    <w:p w14:paraId="474DF095" w14:textId="77777777" w:rsidR="00D331BF" w:rsidRDefault="00D331BF" w:rsidP="002C1483">
      <w:pPr>
        <w:jc w:val="both"/>
        <w:rPr>
          <w:rFonts w:ascii="Times New Roman" w:hAnsi="Times New Roman" w:cs="Times New Roman"/>
          <w:sz w:val="24"/>
          <w:szCs w:val="24"/>
          <w:lang w:val="en-US"/>
        </w:rPr>
      </w:pPr>
    </w:p>
    <w:p w14:paraId="29DCD46F" w14:textId="77777777" w:rsidR="005025CC" w:rsidRDefault="005025CC" w:rsidP="002C1483">
      <w:pPr>
        <w:jc w:val="both"/>
        <w:rPr>
          <w:rFonts w:ascii="Times New Roman" w:hAnsi="Times New Roman" w:cs="Times New Roman"/>
          <w:sz w:val="24"/>
          <w:szCs w:val="24"/>
          <w:lang w:val="en-US"/>
        </w:rPr>
        <w:sectPr w:rsidR="005025CC" w:rsidSect="001E0C29">
          <w:pgSz w:w="12240" w:h="15840"/>
          <w:pgMar w:top="1440" w:right="1440" w:bottom="1440" w:left="1440" w:header="708" w:footer="708" w:gutter="0"/>
          <w:cols w:space="708"/>
          <w:docGrid w:linePitch="360"/>
        </w:sectPr>
      </w:pPr>
    </w:p>
    <w:p w14:paraId="39BC9D28" w14:textId="278267C6" w:rsidR="00FB2023" w:rsidRPr="007E7D02" w:rsidRDefault="00043664" w:rsidP="002C1483">
      <w:pPr>
        <w:jc w:val="both"/>
        <w:rPr>
          <w:rFonts w:ascii="Times New Roman" w:hAnsi="Times New Roman" w:cs="Times New Roman"/>
          <w:sz w:val="24"/>
          <w:szCs w:val="24"/>
        </w:rPr>
      </w:pPr>
      <w:r w:rsidRPr="007E7D02">
        <w:rPr>
          <w:rFonts w:ascii="Times New Roman" w:hAnsi="Times New Roman" w:cs="Times New Roman"/>
          <w:sz w:val="24"/>
          <w:szCs w:val="24"/>
        </w:rPr>
        <w:lastRenderedPageBreak/>
        <w:t>.</w:t>
      </w:r>
      <w:r w:rsidR="006A446E" w:rsidRPr="007E7D02">
        <w:rPr>
          <w:rFonts w:ascii="Times New Roman" w:hAnsi="Times New Roman" w:cs="Times New Roman"/>
          <w:sz w:val="24"/>
          <w:szCs w:val="24"/>
        </w:rPr>
        <w:t xml:space="preserve"> </w:t>
      </w:r>
      <w:r w:rsidR="006A446E" w:rsidRPr="007E7D02">
        <w:rPr>
          <w:rFonts w:ascii="Times New Roman" w:hAnsi="Times New Roman" w:cs="Times New Roman"/>
          <w:noProof/>
          <w:sz w:val="24"/>
          <w:szCs w:val="24"/>
        </w:rPr>
        <w:drawing>
          <wp:inline distT="0" distB="0" distL="0" distR="0" wp14:anchorId="48442A51" wp14:editId="22D9D792">
            <wp:extent cx="8287496" cy="2139351"/>
            <wp:effectExtent l="0" t="0" r="0" b="0"/>
            <wp:docPr id="893939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251" t="3682" r="3353" b="2262"/>
                    <a:stretch/>
                  </pic:blipFill>
                  <pic:spPr bwMode="auto">
                    <a:xfrm>
                      <a:off x="0" y="0"/>
                      <a:ext cx="8301612" cy="2142995"/>
                    </a:xfrm>
                    <a:prstGeom prst="rect">
                      <a:avLst/>
                    </a:prstGeom>
                    <a:noFill/>
                    <a:ln>
                      <a:noFill/>
                    </a:ln>
                    <a:extLst>
                      <a:ext uri="{53640926-AAD7-44D8-BBD7-CCE9431645EC}">
                        <a14:shadowObscured xmlns:a14="http://schemas.microsoft.com/office/drawing/2010/main"/>
                      </a:ext>
                    </a:extLst>
                  </pic:spPr>
                </pic:pic>
              </a:graphicData>
            </a:graphic>
          </wp:inline>
        </w:drawing>
      </w:r>
    </w:p>
    <w:p w14:paraId="6B3D7A9C" w14:textId="2964F035" w:rsidR="00582B91" w:rsidRPr="007E7D02" w:rsidRDefault="00DB5361" w:rsidP="006F5C1E">
      <w:pPr>
        <w:jc w:val="both"/>
        <w:rPr>
          <w:rFonts w:ascii="Times New Roman" w:hAnsi="Times New Roman" w:cs="Times New Roman"/>
          <w:bCs/>
          <w:sz w:val="24"/>
          <w:szCs w:val="24"/>
        </w:rPr>
      </w:pPr>
      <w:r w:rsidRPr="007E7D02">
        <w:rPr>
          <w:rFonts w:ascii="Times New Roman" w:hAnsi="Times New Roman" w:cs="Times New Roman"/>
          <w:b/>
          <w:bCs/>
          <w:sz w:val="24"/>
          <w:szCs w:val="24"/>
          <w:lang w:val="en-US"/>
        </w:rPr>
        <w:t xml:space="preserve">Table S1: </w:t>
      </w:r>
      <w:r w:rsidR="00B53A8C" w:rsidRPr="007E7D02">
        <w:rPr>
          <w:rFonts w:ascii="Times New Roman" w:hAnsi="Times New Roman" w:cs="Times New Roman"/>
          <w:b/>
          <w:bCs/>
          <w:sz w:val="24"/>
          <w:szCs w:val="24"/>
          <w:lang w:val="en-US"/>
        </w:rPr>
        <w:t>D</w:t>
      </w:r>
      <w:r w:rsidR="007F4B76" w:rsidRPr="007E7D02">
        <w:rPr>
          <w:rFonts w:ascii="Times New Roman" w:hAnsi="Times New Roman" w:cs="Times New Roman"/>
          <w:b/>
          <w:bCs/>
          <w:sz w:val="24"/>
          <w:szCs w:val="24"/>
          <w:lang w:val="en-US"/>
        </w:rPr>
        <w:t>etectability</w:t>
      </w:r>
      <w:r w:rsidR="00301BC1" w:rsidRPr="007E7D02">
        <w:rPr>
          <w:rFonts w:ascii="Times New Roman" w:hAnsi="Times New Roman" w:cs="Times New Roman"/>
          <w:b/>
          <w:bCs/>
          <w:sz w:val="24"/>
          <w:szCs w:val="24"/>
          <w:lang w:val="en-US"/>
        </w:rPr>
        <w:t xml:space="preserve"> </w:t>
      </w:r>
      <w:r w:rsidR="00B53A8C" w:rsidRPr="007E7D02">
        <w:rPr>
          <w:rFonts w:ascii="Times New Roman" w:hAnsi="Times New Roman" w:cs="Times New Roman"/>
          <w:b/>
          <w:bCs/>
          <w:sz w:val="24"/>
          <w:szCs w:val="24"/>
          <w:lang w:val="en-US"/>
        </w:rPr>
        <w:t xml:space="preserve">of the signals at the 99% and 95% confidence levels </w:t>
      </w:r>
      <w:r w:rsidR="00AE7598" w:rsidRPr="007E7D02">
        <w:rPr>
          <w:rFonts w:ascii="Times New Roman" w:hAnsi="Times New Roman" w:cs="Times New Roman"/>
          <w:b/>
          <w:bCs/>
          <w:sz w:val="24"/>
          <w:szCs w:val="24"/>
          <w:lang w:val="en-US"/>
        </w:rPr>
        <w:t xml:space="preserve">quantified </w:t>
      </w:r>
      <w:r w:rsidR="00351E99" w:rsidRPr="007E7D02">
        <w:rPr>
          <w:rFonts w:ascii="Times New Roman" w:hAnsi="Times New Roman" w:cs="Times New Roman"/>
          <w:b/>
          <w:bCs/>
          <w:sz w:val="24"/>
          <w:szCs w:val="24"/>
          <w:lang w:val="en-US"/>
        </w:rPr>
        <w:t xml:space="preserve">from the uncertainty analysis. </w:t>
      </w:r>
      <w:r w:rsidR="0045370C" w:rsidRPr="007E7D02">
        <w:rPr>
          <w:rFonts w:ascii="Times New Roman" w:hAnsi="Times New Roman" w:cs="Times New Roman"/>
          <w:sz w:val="24"/>
          <w:szCs w:val="24"/>
          <w:lang w:val="en-US"/>
        </w:rPr>
        <w:t xml:space="preserve">Uncertainty analysis was conducted on the signals that exceed the 99% confidence </w:t>
      </w:r>
      <w:r w:rsidR="00E21324" w:rsidRPr="007E7D02">
        <w:rPr>
          <w:rFonts w:ascii="Times New Roman" w:hAnsi="Times New Roman" w:cs="Times New Roman"/>
          <w:sz w:val="24"/>
          <w:szCs w:val="24"/>
          <w:lang w:val="en-US"/>
        </w:rPr>
        <w:t>level:</w:t>
      </w:r>
      <w:r w:rsidR="0045370C" w:rsidRPr="007E7D02">
        <w:rPr>
          <w:rFonts w:ascii="Times New Roman" w:hAnsi="Times New Roman" w:cs="Times New Roman"/>
          <w:sz w:val="24"/>
          <w:szCs w:val="24"/>
          <w:lang w:val="en-US"/>
        </w:rPr>
        <w:t xml:space="preserve"> full time series (5 signals),</w:t>
      </w:r>
      <w:r w:rsidR="00E21324" w:rsidRPr="007E7D02">
        <w:rPr>
          <w:rFonts w:ascii="Times New Roman" w:hAnsi="Times New Roman" w:cs="Times New Roman"/>
          <w:sz w:val="24"/>
          <w:szCs w:val="24"/>
          <w:lang w:val="en-US"/>
        </w:rPr>
        <w:t xml:space="preserve"> top 1320 laminae (5 signals), bottom 1320 laminae (2 signals). </w:t>
      </w:r>
      <w:r w:rsidR="00582B91" w:rsidRPr="007E7D02">
        <w:rPr>
          <w:rFonts w:ascii="Times New Roman" w:hAnsi="Times New Roman" w:cs="Times New Roman"/>
          <w:sz w:val="24"/>
          <w:szCs w:val="24"/>
          <w:lang w:val="en-US"/>
        </w:rPr>
        <w:t>The detectability of the</w:t>
      </w:r>
      <w:r w:rsidR="00460456" w:rsidRPr="007E7D02">
        <w:rPr>
          <w:rFonts w:ascii="Times New Roman" w:hAnsi="Times New Roman" w:cs="Times New Roman"/>
          <w:sz w:val="24"/>
          <w:szCs w:val="24"/>
          <w:lang w:val="en-US"/>
        </w:rPr>
        <w:t xml:space="preserve"> signals at both the 99% and 95% confidence levels were quantified from the original timeseries. </w:t>
      </w:r>
      <w:r w:rsidR="00D42FB1" w:rsidRPr="007E7D02">
        <w:rPr>
          <w:rFonts w:ascii="Times New Roman" w:hAnsi="Times New Roman" w:cs="Times New Roman"/>
          <w:bCs/>
          <w:sz w:val="24"/>
          <w:szCs w:val="24"/>
        </w:rPr>
        <w:t xml:space="preserve">A power spectrum was generated for each </w:t>
      </w:r>
      <w:r w:rsidR="00BA154E" w:rsidRPr="007E7D02">
        <w:rPr>
          <w:rFonts w:ascii="Times New Roman" w:hAnsi="Times New Roman" w:cs="Times New Roman"/>
          <w:bCs/>
          <w:sz w:val="24"/>
          <w:szCs w:val="24"/>
        </w:rPr>
        <w:t>of the 1000 iterations</w:t>
      </w:r>
      <w:r w:rsidR="00D42FB1" w:rsidRPr="007E7D02">
        <w:rPr>
          <w:rFonts w:ascii="Times New Roman" w:hAnsi="Times New Roman" w:cs="Times New Roman"/>
          <w:bCs/>
          <w:sz w:val="24"/>
          <w:szCs w:val="24"/>
        </w:rPr>
        <w:t xml:space="preserve"> and the average power of the signals at the imposed periodicity was calculated and compared to the </w:t>
      </w:r>
      <w:r w:rsidR="00BA154E" w:rsidRPr="007E7D02">
        <w:rPr>
          <w:rFonts w:ascii="Times New Roman" w:hAnsi="Times New Roman" w:cs="Times New Roman"/>
          <w:bCs/>
          <w:sz w:val="24"/>
          <w:szCs w:val="24"/>
        </w:rPr>
        <w:t>power of the 99% and 95% confidence levels at the imposed periodicity to quantify the variability.</w:t>
      </w:r>
    </w:p>
    <w:p w14:paraId="264A4EEF" w14:textId="77777777" w:rsidR="006738B0" w:rsidRPr="007E7D02" w:rsidRDefault="006738B0" w:rsidP="006F5C1E">
      <w:pPr>
        <w:jc w:val="both"/>
        <w:rPr>
          <w:rFonts w:ascii="Times New Roman" w:hAnsi="Times New Roman" w:cs="Times New Roman"/>
          <w:bCs/>
          <w:sz w:val="24"/>
          <w:szCs w:val="24"/>
        </w:rPr>
      </w:pPr>
    </w:p>
    <w:p w14:paraId="520BD64B" w14:textId="77777777" w:rsidR="006738B0" w:rsidRPr="007E7D02" w:rsidRDefault="006738B0" w:rsidP="006F5C1E">
      <w:pPr>
        <w:jc w:val="both"/>
        <w:rPr>
          <w:rFonts w:ascii="Times New Roman" w:hAnsi="Times New Roman" w:cs="Times New Roman"/>
          <w:sz w:val="24"/>
          <w:szCs w:val="24"/>
          <w:lang w:val="en-US"/>
        </w:rPr>
      </w:pPr>
    </w:p>
    <w:p w14:paraId="74BC04C1" w14:textId="77777777" w:rsidR="004928F7" w:rsidRDefault="004928F7" w:rsidP="006F5C1E">
      <w:pPr>
        <w:jc w:val="both"/>
        <w:rPr>
          <w:rFonts w:ascii="Times New Roman" w:hAnsi="Times New Roman" w:cs="Times New Roman"/>
          <w:bCs/>
          <w:sz w:val="24"/>
          <w:szCs w:val="24"/>
        </w:rPr>
        <w:sectPr w:rsidR="004928F7" w:rsidSect="00D27C43">
          <w:pgSz w:w="15840" w:h="12240" w:orient="landscape"/>
          <w:pgMar w:top="1440" w:right="1440" w:bottom="1440" w:left="1440" w:header="708" w:footer="708" w:gutter="0"/>
          <w:cols w:space="708"/>
          <w:docGrid w:linePitch="360"/>
        </w:sectPr>
      </w:pPr>
    </w:p>
    <w:p w14:paraId="6D7C642C" w14:textId="2AA8616D" w:rsidR="006406B8" w:rsidRPr="007E7D02" w:rsidRDefault="006406B8" w:rsidP="006406B8">
      <w:pPr>
        <w:rPr>
          <w:rFonts w:ascii="Times New Roman" w:hAnsi="Times New Roman" w:cs="Times New Roman"/>
          <w:sz w:val="24"/>
          <w:szCs w:val="24"/>
          <w:lang w:val="en-US"/>
        </w:rPr>
      </w:pPr>
      <w:r w:rsidRPr="007E7D02">
        <w:rPr>
          <w:rFonts w:ascii="Times New Roman" w:hAnsi="Times New Roman" w:cs="Times New Roman"/>
          <w:b/>
          <w:bCs/>
          <w:sz w:val="24"/>
          <w:szCs w:val="24"/>
          <w:lang w:val="en-US"/>
        </w:rPr>
        <w:lastRenderedPageBreak/>
        <w:t>Table S</w:t>
      </w:r>
      <w:r w:rsidR="004928F7">
        <w:rPr>
          <w:rFonts w:ascii="Times New Roman" w:hAnsi="Times New Roman" w:cs="Times New Roman"/>
          <w:b/>
          <w:bCs/>
          <w:sz w:val="24"/>
          <w:szCs w:val="24"/>
          <w:lang w:val="en-US"/>
        </w:rPr>
        <w:t>3</w:t>
      </w:r>
      <w:r w:rsidRPr="007E7D02">
        <w:rPr>
          <w:rFonts w:ascii="Times New Roman" w:hAnsi="Times New Roman" w:cs="Times New Roman"/>
          <w:b/>
          <w:bCs/>
          <w:sz w:val="24"/>
          <w:szCs w:val="24"/>
          <w:lang w:val="en-US"/>
        </w:rPr>
        <w:t xml:space="preserve">: </w:t>
      </w:r>
      <w:r w:rsidRPr="007E7D02">
        <w:rPr>
          <w:rFonts w:ascii="Times New Roman" w:hAnsi="Times New Roman" w:cs="Times New Roman"/>
          <w:sz w:val="24"/>
          <w:szCs w:val="24"/>
          <w:lang w:val="en-US"/>
        </w:rPr>
        <w:t>Examples of solar and climate cycles recorded in varves throughout geological time</w:t>
      </w:r>
      <w:r w:rsidR="007D03D8">
        <w:rPr>
          <w:rFonts w:ascii="Times New Roman" w:hAnsi="Times New Roman" w:cs="Times New Roman"/>
          <w:sz w:val="24"/>
          <w:szCs w:val="24"/>
          <w:lang w:val="en-US"/>
        </w:rPr>
        <w:t xml:space="preserve"> and their sources.</w:t>
      </w:r>
    </w:p>
    <w:tbl>
      <w:tblPr>
        <w:tblW w:w="12489" w:type="dxa"/>
        <w:tblLook w:val="04A0" w:firstRow="1" w:lastRow="0" w:firstColumn="1" w:lastColumn="0" w:noHBand="0" w:noVBand="1"/>
      </w:tblPr>
      <w:tblGrid>
        <w:gridCol w:w="2262"/>
        <w:gridCol w:w="3697"/>
        <w:gridCol w:w="3501"/>
        <w:gridCol w:w="3029"/>
      </w:tblGrid>
      <w:tr w:rsidR="0026361B" w:rsidRPr="0026361B" w14:paraId="30E10173" w14:textId="77777777" w:rsidTr="00D67725">
        <w:trPr>
          <w:trHeight w:val="292"/>
        </w:trPr>
        <w:tc>
          <w:tcPr>
            <w:tcW w:w="2262" w:type="dxa"/>
            <w:tcBorders>
              <w:top w:val="single" w:sz="4" w:space="0" w:color="auto"/>
              <w:left w:val="single" w:sz="4" w:space="0" w:color="auto"/>
              <w:bottom w:val="single" w:sz="4" w:space="0" w:color="auto"/>
              <w:right w:val="single" w:sz="4" w:space="0" w:color="auto"/>
            </w:tcBorders>
            <w:noWrap/>
            <w:hideMark/>
          </w:tcPr>
          <w:p w14:paraId="3EFFAE10" w14:textId="77777777" w:rsidR="00080E47" w:rsidRPr="0026361B" w:rsidRDefault="00080E47" w:rsidP="00D67725">
            <w:pPr>
              <w:spacing w:after="0" w:line="240" w:lineRule="auto"/>
              <w:jc w:val="center"/>
              <w:rPr>
                <w:rFonts w:ascii="Times New Roman" w:eastAsia="Times New Roman" w:hAnsi="Times New Roman" w:cs="Times New Roman"/>
                <w:b/>
                <w:bCs/>
                <w:kern w:val="0"/>
                <w:sz w:val="24"/>
                <w:szCs w:val="24"/>
                <w:lang w:val="en-US"/>
                <w14:ligatures w14:val="none"/>
              </w:rPr>
            </w:pPr>
            <w:r w:rsidRPr="0026361B">
              <w:rPr>
                <w:rFonts w:ascii="Times New Roman" w:eastAsia="Times New Roman" w:hAnsi="Times New Roman" w:cs="Times New Roman"/>
                <w:b/>
                <w:bCs/>
                <w:kern w:val="0"/>
                <w:sz w:val="24"/>
                <w:szCs w:val="24"/>
                <w:lang w:val="en-US"/>
                <w14:ligatures w14:val="none"/>
              </w:rPr>
              <w:t>Age</w:t>
            </w:r>
          </w:p>
        </w:tc>
        <w:tc>
          <w:tcPr>
            <w:tcW w:w="3697" w:type="dxa"/>
            <w:tcBorders>
              <w:top w:val="single" w:sz="4" w:space="0" w:color="auto"/>
              <w:left w:val="nil"/>
              <w:bottom w:val="single" w:sz="4" w:space="0" w:color="auto"/>
              <w:right w:val="single" w:sz="4" w:space="0" w:color="auto"/>
            </w:tcBorders>
            <w:noWrap/>
            <w:hideMark/>
          </w:tcPr>
          <w:p w14:paraId="71C56A69" w14:textId="77777777" w:rsidR="00080E47" w:rsidRPr="0026361B" w:rsidRDefault="00080E47" w:rsidP="00D67725">
            <w:pPr>
              <w:spacing w:after="0" w:line="240" w:lineRule="auto"/>
              <w:jc w:val="center"/>
              <w:rPr>
                <w:rFonts w:ascii="Times New Roman" w:eastAsia="Times New Roman" w:hAnsi="Times New Roman" w:cs="Times New Roman"/>
                <w:b/>
                <w:bCs/>
                <w:kern w:val="0"/>
                <w:sz w:val="24"/>
                <w:szCs w:val="24"/>
                <w:lang w:val="en-US"/>
                <w14:ligatures w14:val="none"/>
              </w:rPr>
            </w:pPr>
            <w:r w:rsidRPr="0026361B">
              <w:rPr>
                <w:rFonts w:ascii="Times New Roman" w:eastAsia="Times New Roman" w:hAnsi="Times New Roman" w:cs="Times New Roman"/>
                <w:b/>
                <w:bCs/>
                <w:kern w:val="0"/>
                <w:sz w:val="24"/>
                <w:szCs w:val="24"/>
                <w:lang w:val="en-US"/>
                <w14:ligatures w14:val="none"/>
              </w:rPr>
              <w:t>Periodicities recorded (years)</w:t>
            </w:r>
          </w:p>
        </w:tc>
        <w:tc>
          <w:tcPr>
            <w:tcW w:w="3501" w:type="dxa"/>
            <w:tcBorders>
              <w:top w:val="single" w:sz="4" w:space="0" w:color="auto"/>
              <w:left w:val="nil"/>
              <w:bottom w:val="single" w:sz="4" w:space="0" w:color="auto"/>
              <w:right w:val="single" w:sz="4" w:space="0" w:color="auto"/>
            </w:tcBorders>
            <w:noWrap/>
            <w:hideMark/>
          </w:tcPr>
          <w:p w14:paraId="3D902CBD" w14:textId="77777777" w:rsidR="00080E47" w:rsidRPr="0026361B" w:rsidRDefault="00080E47" w:rsidP="00D67725">
            <w:pPr>
              <w:spacing w:after="0" w:line="240" w:lineRule="auto"/>
              <w:jc w:val="center"/>
              <w:rPr>
                <w:rFonts w:ascii="Times New Roman" w:eastAsia="Times New Roman" w:hAnsi="Times New Roman" w:cs="Times New Roman"/>
                <w:b/>
                <w:bCs/>
                <w:kern w:val="0"/>
                <w:sz w:val="24"/>
                <w:szCs w:val="24"/>
                <w:lang w:val="en-US"/>
                <w14:ligatures w14:val="none"/>
              </w:rPr>
            </w:pPr>
            <w:r w:rsidRPr="0026361B">
              <w:rPr>
                <w:rFonts w:ascii="Times New Roman" w:eastAsia="Times New Roman" w:hAnsi="Times New Roman" w:cs="Times New Roman"/>
                <w:b/>
                <w:bCs/>
                <w:kern w:val="0"/>
                <w:sz w:val="24"/>
                <w:szCs w:val="24"/>
                <w:lang w:val="en-US"/>
                <w14:ligatures w14:val="none"/>
              </w:rPr>
              <w:t>Cycles recorded</w:t>
            </w:r>
          </w:p>
        </w:tc>
        <w:tc>
          <w:tcPr>
            <w:tcW w:w="3029" w:type="dxa"/>
            <w:tcBorders>
              <w:top w:val="single" w:sz="4" w:space="0" w:color="auto"/>
              <w:left w:val="nil"/>
              <w:bottom w:val="single" w:sz="4" w:space="0" w:color="auto"/>
              <w:right w:val="single" w:sz="4" w:space="0" w:color="auto"/>
            </w:tcBorders>
            <w:noWrap/>
            <w:hideMark/>
          </w:tcPr>
          <w:p w14:paraId="5F112C65" w14:textId="3555BFA9" w:rsidR="00080E47" w:rsidRPr="0026361B" w:rsidRDefault="00080E47" w:rsidP="00D67725">
            <w:pPr>
              <w:spacing w:after="0" w:line="240" w:lineRule="auto"/>
              <w:jc w:val="center"/>
              <w:rPr>
                <w:rFonts w:ascii="Times New Roman" w:eastAsia="Times New Roman" w:hAnsi="Times New Roman" w:cs="Times New Roman"/>
                <w:b/>
                <w:bCs/>
                <w:kern w:val="0"/>
                <w:sz w:val="24"/>
                <w:szCs w:val="24"/>
                <w:lang w:val="en-US"/>
                <w14:ligatures w14:val="none"/>
              </w:rPr>
            </w:pPr>
            <w:r w:rsidRPr="0026361B">
              <w:rPr>
                <w:rFonts w:ascii="Times New Roman" w:eastAsia="Times New Roman" w:hAnsi="Times New Roman" w:cs="Times New Roman"/>
                <w:b/>
                <w:bCs/>
                <w:kern w:val="0"/>
                <w:sz w:val="24"/>
                <w:szCs w:val="24"/>
                <w:lang w:val="en-US"/>
                <w14:ligatures w14:val="none"/>
              </w:rPr>
              <w:t>Reference</w:t>
            </w:r>
          </w:p>
        </w:tc>
      </w:tr>
      <w:tr w:rsidR="00B44D96" w:rsidRPr="0026361B" w14:paraId="3E6DC9F2" w14:textId="77777777" w:rsidTr="00D67725">
        <w:trPr>
          <w:trHeight w:val="292"/>
        </w:trPr>
        <w:tc>
          <w:tcPr>
            <w:tcW w:w="2262" w:type="dxa"/>
            <w:tcBorders>
              <w:top w:val="nil"/>
              <w:left w:val="single" w:sz="4" w:space="0" w:color="auto"/>
              <w:bottom w:val="single" w:sz="4" w:space="0" w:color="auto"/>
              <w:right w:val="single" w:sz="4" w:space="0" w:color="auto"/>
            </w:tcBorders>
            <w:noWrap/>
          </w:tcPr>
          <w:p w14:paraId="3ADF3D5F" w14:textId="7A775B1D" w:rsidR="00B44D96" w:rsidRDefault="00B44D96" w:rsidP="00D67725">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Pleistocene</w:t>
            </w:r>
          </w:p>
        </w:tc>
        <w:tc>
          <w:tcPr>
            <w:tcW w:w="3697" w:type="dxa"/>
            <w:tcBorders>
              <w:top w:val="nil"/>
              <w:left w:val="nil"/>
              <w:bottom w:val="single" w:sz="4" w:space="0" w:color="auto"/>
              <w:right w:val="single" w:sz="4" w:space="0" w:color="auto"/>
            </w:tcBorders>
            <w:noWrap/>
          </w:tcPr>
          <w:p w14:paraId="2142341D" w14:textId="20ED706B" w:rsidR="00B44D96" w:rsidRDefault="008F7A21" w:rsidP="00D67725">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6.5-8.5, 9.4, 13.8, 18.9, 24.18, 30</w:t>
            </w:r>
          </w:p>
        </w:tc>
        <w:tc>
          <w:tcPr>
            <w:tcW w:w="3501" w:type="dxa"/>
            <w:tcBorders>
              <w:top w:val="nil"/>
              <w:left w:val="nil"/>
              <w:bottom w:val="single" w:sz="4" w:space="0" w:color="auto"/>
              <w:right w:val="single" w:sz="4" w:space="0" w:color="auto"/>
            </w:tcBorders>
            <w:noWrap/>
          </w:tcPr>
          <w:p w14:paraId="03D604C5" w14:textId="25328A26" w:rsidR="00B44D96" w:rsidRDefault="008F7A21" w:rsidP="00D67725">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ENSO, Schwabe</w:t>
            </w:r>
          </w:p>
        </w:tc>
        <w:tc>
          <w:tcPr>
            <w:tcW w:w="3029" w:type="dxa"/>
            <w:tcBorders>
              <w:top w:val="nil"/>
              <w:left w:val="nil"/>
              <w:bottom w:val="single" w:sz="4" w:space="0" w:color="auto"/>
              <w:right w:val="single" w:sz="4" w:space="0" w:color="auto"/>
            </w:tcBorders>
            <w:noWrap/>
          </w:tcPr>
          <w:p w14:paraId="4481B0F0" w14:textId="25182F2C" w:rsidR="00B44D96" w:rsidRPr="009D32FE" w:rsidRDefault="006C1CC9" w:rsidP="005242D5">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Pr>
                <w:rFonts w:ascii="Times New Roman" w:eastAsia="Times New Roman" w:hAnsi="Times New Roman" w:cs="Times New Roman"/>
                <w:color w:val="000000"/>
                <w:kern w:val="0"/>
                <w:sz w:val="24"/>
                <w:szCs w:val="24"/>
                <w:lang w:val="en-US"/>
                <w14:ligatures w14:val="none"/>
              </w:rPr>
              <w:t>Damnati</w:t>
            </w:r>
            <w:proofErr w:type="spellEnd"/>
            <w:r>
              <w:rPr>
                <w:rFonts w:ascii="Times New Roman" w:eastAsia="Times New Roman" w:hAnsi="Times New Roman" w:cs="Times New Roman"/>
                <w:color w:val="000000"/>
                <w:kern w:val="0"/>
                <w:sz w:val="24"/>
                <w:szCs w:val="24"/>
                <w:lang w:val="en-US"/>
                <w14:ligatures w14:val="none"/>
              </w:rPr>
              <w:t xml:space="preserve"> and </w:t>
            </w:r>
            <w:proofErr w:type="spellStart"/>
            <w:r>
              <w:rPr>
                <w:rFonts w:ascii="Times New Roman" w:eastAsia="Times New Roman" w:hAnsi="Times New Roman" w:cs="Times New Roman"/>
                <w:color w:val="000000"/>
                <w:kern w:val="0"/>
                <w:sz w:val="24"/>
                <w:szCs w:val="24"/>
                <w:lang w:val="en-US"/>
                <w14:ligatures w14:val="none"/>
              </w:rPr>
              <w:t>Taieb</w:t>
            </w:r>
            <w:proofErr w:type="spellEnd"/>
            <w:r>
              <w:rPr>
                <w:rFonts w:ascii="Times New Roman" w:eastAsia="Times New Roman" w:hAnsi="Times New Roman" w:cs="Times New Roman"/>
                <w:color w:val="000000"/>
                <w:kern w:val="0"/>
                <w:sz w:val="24"/>
                <w:szCs w:val="24"/>
                <w:lang w:val="en-US"/>
                <w14:ligatures w14:val="none"/>
              </w:rPr>
              <w:t>, (1995)</w:t>
            </w:r>
          </w:p>
        </w:tc>
      </w:tr>
      <w:tr w:rsidR="00E70A28" w:rsidRPr="0026361B" w14:paraId="0A013DFC" w14:textId="77777777" w:rsidTr="00D67725">
        <w:trPr>
          <w:trHeight w:val="292"/>
        </w:trPr>
        <w:tc>
          <w:tcPr>
            <w:tcW w:w="2262" w:type="dxa"/>
            <w:tcBorders>
              <w:top w:val="nil"/>
              <w:left w:val="single" w:sz="4" w:space="0" w:color="auto"/>
              <w:bottom w:val="single" w:sz="4" w:space="0" w:color="auto"/>
              <w:right w:val="single" w:sz="4" w:space="0" w:color="auto"/>
            </w:tcBorders>
            <w:noWrap/>
          </w:tcPr>
          <w:p w14:paraId="4C8E8917" w14:textId="0F2A6A8F" w:rsidR="00E70A28" w:rsidRPr="0026361B" w:rsidRDefault="00E70A28" w:rsidP="00D67725">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Pleistocene</w:t>
            </w:r>
          </w:p>
        </w:tc>
        <w:tc>
          <w:tcPr>
            <w:tcW w:w="3697" w:type="dxa"/>
            <w:tcBorders>
              <w:top w:val="nil"/>
              <w:left w:val="nil"/>
              <w:bottom w:val="single" w:sz="4" w:space="0" w:color="auto"/>
              <w:right w:val="single" w:sz="4" w:space="0" w:color="auto"/>
            </w:tcBorders>
            <w:noWrap/>
          </w:tcPr>
          <w:p w14:paraId="132E219B" w14:textId="182F8048" w:rsidR="00E70A28" w:rsidRPr="0026361B" w:rsidRDefault="00E70A28" w:rsidP="00D67725">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3-7</w:t>
            </w:r>
          </w:p>
        </w:tc>
        <w:tc>
          <w:tcPr>
            <w:tcW w:w="3501" w:type="dxa"/>
            <w:tcBorders>
              <w:top w:val="nil"/>
              <w:left w:val="nil"/>
              <w:bottom w:val="single" w:sz="4" w:space="0" w:color="auto"/>
              <w:right w:val="single" w:sz="4" w:space="0" w:color="auto"/>
            </w:tcBorders>
            <w:noWrap/>
          </w:tcPr>
          <w:p w14:paraId="6BCC0083" w14:textId="4E849864" w:rsidR="00E70A28" w:rsidRPr="0026361B" w:rsidRDefault="00E70A28" w:rsidP="00D67725">
            <w:pPr>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ENSO</w:t>
            </w:r>
          </w:p>
        </w:tc>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"/>
            <w:id w:val="-1771467417"/>
            <w:placeholder>
              <w:docPart w:val="DefaultPlaceholder_-1854013440"/>
            </w:placeholder>
          </w:sdtPr>
          <w:sdtEndPr/>
          <w:sdtContent>
            <w:tc>
              <w:tcPr>
                <w:tcW w:w="3029" w:type="dxa"/>
                <w:tcBorders>
                  <w:top w:val="nil"/>
                  <w:left w:val="nil"/>
                  <w:bottom w:val="single" w:sz="4" w:space="0" w:color="auto"/>
                  <w:right w:val="single" w:sz="4" w:space="0" w:color="auto"/>
                </w:tcBorders>
                <w:noWrap/>
              </w:tcPr>
              <w:p w14:paraId="0C3C8D31" w14:textId="78C85F5B" w:rsidR="00E70A28"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Anderson et al., (1990)</w:t>
                </w:r>
              </w:p>
            </w:tc>
          </w:sdtContent>
        </w:sdt>
      </w:tr>
      <w:tr w:rsidR="0026361B" w:rsidRPr="0026361B" w14:paraId="701F04C6"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43015BB0"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Pliocene</w:t>
            </w:r>
          </w:p>
        </w:tc>
        <w:tc>
          <w:tcPr>
            <w:tcW w:w="3697" w:type="dxa"/>
            <w:tcBorders>
              <w:top w:val="nil"/>
              <w:left w:val="nil"/>
              <w:bottom w:val="single" w:sz="4" w:space="0" w:color="auto"/>
              <w:right w:val="single" w:sz="4" w:space="0" w:color="auto"/>
            </w:tcBorders>
            <w:noWrap/>
            <w:hideMark/>
          </w:tcPr>
          <w:p w14:paraId="262750A5" w14:textId="5E105CA4"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2-2</w:t>
            </w:r>
            <w:r w:rsidR="00132FFC" w:rsidRPr="0026361B">
              <w:rPr>
                <w:rFonts w:ascii="Times New Roman" w:eastAsia="Times New Roman" w:hAnsi="Times New Roman" w:cs="Times New Roman"/>
                <w:kern w:val="0"/>
                <w:sz w:val="24"/>
                <w:szCs w:val="24"/>
                <w:lang w:val="en-US"/>
                <w14:ligatures w14:val="none"/>
              </w:rPr>
              <w:t>.5</w:t>
            </w:r>
            <w:r w:rsidRPr="0026361B">
              <w:rPr>
                <w:rFonts w:ascii="Times New Roman" w:eastAsia="Times New Roman" w:hAnsi="Times New Roman" w:cs="Times New Roman"/>
                <w:kern w:val="0"/>
                <w:sz w:val="24"/>
                <w:szCs w:val="24"/>
                <w:lang w:val="en-US"/>
                <w14:ligatures w14:val="none"/>
              </w:rPr>
              <w:t>, 6-7, 12</w:t>
            </w:r>
          </w:p>
        </w:tc>
        <w:tc>
          <w:tcPr>
            <w:tcW w:w="3501" w:type="dxa"/>
            <w:tcBorders>
              <w:top w:val="nil"/>
              <w:left w:val="nil"/>
              <w:bottom w:val="single" w:sz="4" w:space="0" w:color="auto"/>
              <w:right w:val="single" w:sz="4" w:space="0" w:color="auto"/>
            </w:tcBorders>
            <w:noWrap/>
            <w:hideMark/>
          </w:tcPr>
          <w:p w14:paraId="4D4D9E63" w14:textId="35A685D2"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QBO, ENSO, 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"/>
              <w:id w:val="-1082130416"/>
              <w:placeholder>
                <w:docPart w:val="DefaultPlaceholder_-1854013440"/>
              </w:placeholder>
            </w:sdtPr>
            <w:sdtEndPr/>
            <w:sdtContent>
              <w:p w14:paraId="35C20AA4" w14:textId="28A3F5E0"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Munoz et al., (2002)</w:t>
                </w:r>
              </w:p>
            </w:sdtContent>
          </w:sdt>
        </w:tc>
      </w:tr>
      <w:tr w:rsidR="0026361B" w:rsidRPr="0026361B" w14:paraId="64B71C3D"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71071FE8"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Miocene</w:t>
            </w:r>
          </w:p>
        </w:tc>
        <w:tc>
          <w:tcPr>
            <w:tcW w:w="3697" w:type="dxa"/>
            <w:tcBorders>
              <w:top w:val="nil"/>
              <w:left w:val="nil"/>
              <w:bottom w:val="single" w:sz="4" w:space="0" w:color="auto"/>
              <w:right w:val="single" w:sz="4" w:space="0" w:color="auto"/>
            </w:tcBorders>
            <w:noWrap/>
            <w:hideMark/>
          </w:tcPr>
          <w:p w14:paraId="395FEA6A"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80-120</w:t>
            </w:r>
          </w:p>
        </w:tc>
        <w:tc>
          <w:tcPr>
            <w:tcW w:w="3501" w:type="dxa"/>
            <w:tcBorders>
              <w:top w:val="nil"/>
              <w:left w:val="nil"/>
              <w:bottom w:val="single" w:sz="4" w:space="0" w:color="auto"/>
              <w:right w:val="single" w:sz="4" w:space="0" w:color="auto"/>
            </w:tcBorders>
            <w:noWrap/>
            <w:hideMark/>
          </w:tcPr>
          <w:p w14:paraId="2FB0A3F9"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"/>
              <w:id w:val="372278156"/>
              <w:placeholder>
                <w:docPart w:val="DefaultPlaceholder_-1854013440"/>
              </w:placeholder>
            </w:sdtPr>
            <w:sdtEndPr/>
            <w:sdtContent>
              <w:p w14:paraId="268F5B87" w14:textId="28B51F63"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Kern et al., (2012)</w:t>
                </w:r>
              </w:p>
            </w:sdtContent>
          </w:sdt>
        </w:tc>
      </w:tr>
      <w:tr w:rsidR="0026361B" w:rsidRPr="0026361B" w14:paraId="061F7CC7"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5FC333F7"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Miocene</w:t>
            </w:r>
          </w:p>
        </w:tc>
        <w:tc>
          <w:tcPr>
            <w:tcW w:w="3697" w:type="dxa"/>
            <w:tcBorders>
              <w:top w:val="nil"/>
              <w:left w:val="nil"/>
              <w:bottom w:val="single" w:sz="4" w:space="0" w:color="auto"/>
              <w:right w:val="single" w:sz="4" w:space="0" w:color="auto"/>
            </w:tcBorders>
            <w:noWrap/>
            <w:hideMark/>
          </w:tcPr>
          <w:p w14:paraId="5EAD6278" w14:textId="253BEDE2"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3-5, 9-13, </w:t>
            </w:r>
            <w:r w:rsidR="00F11E4D" w:rsidRPr="0026361B">
              <w:rPr>
                <w:rFonts w:ascii="Times New Roman" w:eastAsia="Times New Roman" w:hAnsi="Times New Roman" w:cs="Times New Roman"/>
                <w:kern w:val="0"/>
                <w:sz w:val="24"/>
                <w:szCs w:val="24"/>
                <w:lang w:val="en-US"/>
                <w14:ligatures w14:val="none"/>
              </w:rPr>
              <w:t xml:space="preserve">20-27, </w:t>
            </w:r>
            <w:r w:rsidRPr="0026361B">
              <w:rPr>
                <w:rFonts w:ascii="Times New Roman" w:eastAsia="Times New Roman" w:hAnsi="Times New Roman" w:cs="Times New Roman"/>
                <w:kern w:val="0"/>
                <w:sz w:val="24"/>
                <w:szCs w:val="24"/>
                <w:lang w:val="en-US"/>
                <w14:ligatures w14:val="none"/>
              </w:rPr>
              <w:t>50-100</w:t>
            </w:r>
          </w:p>
        </w:tc>
        <w:tc>
          <w:tcPr>
            <w:tcW w:w="3501" w:type="dxa"/>
            <w:tcBorders>
              <w:top w:val="nil"/>
              <w:left w:val="nil"/>
              <w:bottom w:val="single" w:sz="4" w:space="0" w:color="auto"/>
              <w:right w:val="single" w:sz="4" w:space="0" w:color="auto"/>
            </w:tcBorders>
            <w:noWrap/>
            <w:hideMark/>
          </w:tcPr>
          <w:p w14:paraId="3CA78A55" w14:textId="46BF9A7B"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ENSO, Schwabe,</w:t>
            </w:r>
            <w:r w:rsidR="00F11E4D" w:rsidRPr="0026361B">
              <w:rPr>
                <w:rFonts w:ascii="Times New Roman" w:eastAsia="Times New Roman" w:hAnsi="Times New Roman" w:cs="Times New Roman"/>
                <w:kern w:val="0"/>
                <w:sz w:val="24"/>
                <w:szCs w:val="24"/>
                <w:lang w:val="en-US"/>
                <w14:ligatures w14:val="none"/>
              </w:rPr>
              <w:t xml:space="preserve"> Hale,</w:t>
            </w:r>
            <w:r w:rsidRPr="0026361B">
              <w:rPr>
                <w:rFonts w:ascii="Times New Roman" w:eastAsia="Times New Roman" w:hAnsi="Times New Roman" w:cs="Times New Roman"/>
                <w:kern w:val="0"/>
                <w:sz w:val="24"/>
                <w:szCs w:val="24"/>
                <w:lang w:val="en-US"/>
                <w14:ligatures w14:val="none"/>
              </w:rPr>
              <w:t xml:space="preserve"> 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"/>
              <w:id w:val="-1255895869"/>
              <w:placeholder>
                <w:docPart w:val="DefaultPlaceholder_-1854013440"/>
              </w:placeholder>
            </w:sdtPr>
            <w:sdtEndPr/>
            <w:sdtContent>
              <w:p w14:paraId="0272B892" w14:textId="7AD7310D"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Manzi et al., (2012)</w:t>
                </w:r>
              </w:p>
            </w:sdtContent>
          </w:sdt>
        </w:tc>
      </w:tr>
      <w:tr w:rsidR="0026361B" w:rsidRPr="0026361B" w14:paraId="665DDE66"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01029991"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Miocene</w:t>
            </w:r>
          </w:p>
        </w:tc>
        <w:tc>
          <w:tcPr>
            <w:tcW w:w="3697" w:type="dxa"/>
            <w:tcBorders>
              <w:top w:val="nil"/>
              <w:left w:val="nil"/>
              <w:bottom w:val="single" w:sz="4" w:space="0" w:color="auto"/>
              <w:right w:val="single" w:sz="4" w:space="0" w:color="auto"/>
            </w:tcBorders>
            <w:noWrap/>
            <w:hideMark/>
          </w:tcPr>
          <w:p w14:paraId="5BCA0DC8" w14:textId="1F9F928E" w:rsidR="00080E47" w:rsidRPr="0026361B" w:rsidRDefault="00FD1092"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10</w:t>
            </w:r>
          </w:p>
        </w:tc>
        <w:tc>
          <w:tcPr>
            <w:tcW w:w="3501" w:type="dxa"/>
            <w:tcBorders>
              <w:top w:val="nil"/>
              <w:left w:val="nil"/>
              <w:bottom w:val="single" w:sz="4" w:space="0" w:color="auto"/>
              <w:right w:val="single" w:sz="4" w:space="0" w:color="auto"/>
            </w:tcBorders>
            <w:noWrap/>
            <w:hideMark/>
          </w:tcPr>
          <w:p w14:paraId="717F927D" w14:textId="47C60B5B"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"/>
              <w:id w:val="-1176576259"/>
              <w:placeholder>
                <w:docPart w:val="DefaultPlaceholder_-1854013440"/>
              </w:placeholder>
            </w:sdtPr>
            <w:sdtEndPr/>
            <w:sdtContent>
              <w:p w14:paraId="4623CC35" w14:textId="4D43E258"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Cosentino et al., (2005)</w:t>
                </w:r>
              </w:p>
            </w:sdtContent>
          </w:sdt>
        </w:tc>
      </w:tr>
      <w:tr w:rsidR="0026361B" w:rsidRPr="0026361B" w14:paraId="73FA3513"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3A29E465"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Eocene</w:t>
            </w:r>
          </w:p>
        </w:tc>
        <w:tc>
          <w:tcPr>
            <w:tcW w:w="3697" w:type="dxa"/>
            <w:tcBorders>
              <w:top w:val="nil"/>
              <w:left w:val="nil"/>
              <w:bottom w:val="single" w:sz="4" w:space="0" w:color="auto"/>
              <w:right w:val="single" w:sz="4" w:space="0" w:color="auto"/>
            </w:tcBorders>
            <w:noWrap/>
            <w:hideMark/>
          </w:tcPr>
          <w:p w14:paraId="742BBB66" w14:textId="55D24A3E" w:rsidR="00080E47" w:rsidRPr="0026361B" w:rsidRDefault="00613251"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2.1-</w:t>
            </w:r>
            <w:r w:rsidR="00E13A7D" w:rsidRPr="0026361B">
              <w:rPr>
                <w:rFonts w:ascii="Times New Roman" w:eastAsia="Times New Roman" w:hAnsi="Times New Roman" w:cs="Times New Roman"/>
                <w:kern w:val="0"/>
                <w:sz w:val="24"/>
                <w:szCs w:val="24"/>
                <w:lang w:val="en-US"/>
                <w14:ligatures w14:val="none"/>
              </w:rPr>
              <w:t>8.7</w:t>
            </w:r>
          </w:p>
        </w:tc>
        <w:tc>
          <w:tcPr>
            <w:tcW w:w="3501" w:type="dxa"/>
            <w:tcBorders>
              <w:top w:val="nil"/>
              <w:left w:val="nil"/>
              <w:bottom w:val="single" w:sz="4" w:space="0" w:color="auto"/>
              <w:right w:val="single" w:sz="4" w:space="0" w:color="auto"/>
            </w:tcBorders>
            <w:noWrap/>
            <w:hideMark/>
          </w:tcPr>
          <w:p w14:paraId="4CC1278C" w14:textId="2901768B" w:rsidR="00080E47" w:rsidRPr="0026361B" w:rsidRDefault="00E13A7D"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QBO, </w:t>
            </w:r>
            <w:r w:rsidR="00080E47" w:rsidRPr="0026361B">
              <w:rPr>
                <w:rFonts w:ascii="Times New Roman" w:eastAsia="Times New Roman" w:hAnsi="Times New Roman" w:cs="Times New Roman"/>
                <w:kern w:val="0"/>
                <w:sz w:val="24"/>
                <w:szCs w:val="24"/>
                <w:lang w:val="en-US"/>
                <w14:ligatures w14:val="none"/>
              </w:rPr>
              <w:t>ENSO</w:t>
            </w:r>
            <w:r w:rsidRPr="0026361B">
              <w:rPr>
                <w:rFonts w:ascii="Times New Roman" w:eastAsia="Times New Roman" w:hAnsi="Times New Roman" w:cs="Times New Roman"/>
                <w:kern w:val="0"/>
                <w:sz w:val="24"/>
                <w:szCs w:val="24"/>
                <w:lang w:val="en-US"/>
                <w14:ligatures w14:val="none"/>
              </w:rPr>
              <w:t>, 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"/>
              <w:id w:val="-2056928420"/>
              <w:placeholder>
                <w:docPart w:val="DefaultPlaceholder_-1854013440"/>
              </w:placeholder>
            </w:sdtPr>
            <w:sdtEndPr/>
            <w:sdtContent>
              <w:p w14:paraId="29170A7D" w14:textId="7B59E68A"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Han et al., (2025)</w:t>
                </w:r>
              </w:p>
            </w:sdtContent>
          </w:sdt>
        </w:tc>
      </w:tr>
      <w:tr w:rsidR="0026361B" w:rsidRPr="0026361B" w14:paraId="19CAD72C"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60D307AC"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Eocene</w:t>
            </w:r>
          </w:p>
        </w:tc>
        <w:tc>
          <w:tcPr>
            <w:tcW w:w="3697" w:type="dxa"/>
            <w:tcBorders>
              <w:top w:val="nil"/>
              <w:left w:val="nil"/>
              <w:bottom w:val="single" w:sz="4" w:space="0" w:color="auto"/>
              <w:right w:val="single" w:sz="4" w:space="0" w:color="auto"/>
            </w:tcBorders>
            <w:noWrap/>
            <w:hideMark/>
          </w:tcPr>
          <w:p w14:paraId="1ADA2F5F" w14:textId="6E8EAE1C"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8-11,</w:t>
            </w:r>
            <w:r w:rsidR="00A17897" w:rsidRPr="0026361B">
              <w:rPr>
                <w:rFonts w:ascii="Times New Roman" w:eastAsia="Times New Roman" w:hAnsi="Times New Roman" w:cs="Times New Roman"/>
                <w:kern w:val="0"/>
                <w:sz w:val="24"/>
                <w:szCs w:val="24"/>
                <w:lang w:val="en-US"/>
                <w14:ligatures w14:val="none"/>
              </w:rPr>
              <w:t>22,</w:t>
            </w:r>
            <w:r w:rsidRPr="0026361B">
              <w:rPr>
                <w:rFonts w:ascii="Times New Roman" w:eastAsia="Times New Roman" w:hAnsi="Times New Roman" w:cs="Times New Roman"/>
                <w:kern w:val="0"/>
                <w:sz w:val="24"/>
                <w:szCs w:val="24"/>
                <w:lang w:val="en-US"/>
                <w14:ligatures w14:val="none"/>
              </w:rPr>
              <w:t xml:space="preserve"> 90</w:t>
            </w:r>
          </w:p>
        </w:tc>
        <w:tc>
          <w:tcPr>
            <w:tcW w:w="3501" w:type="dxa"/>
            <w:tcBorders>
              <w:top w:val="nil"/>
              <w:left w:val="nil"/>
              <w:bottom w:val="single" w:sz="4" w:space="0" w:color="auto"/>
              <w:right w:val="single" w:sz="4" w:space="0" w:color="auto"/>
            </w:tcBorders>
            <w:noWrap/>
            <w:hideMark/>
          </w:tcPr>
          <w:p w14:paraId="3F5819D7"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"/>
              <w:id w:val="670685918"/>
              <w:placeholder>
                <w:docPart w:val="DefaultPlaceholder_-1854013440"/>
              </w:placeholder>
            </w:sdtPr>
            <w:sdtEndPr/>
            <w:sdtContent>
              <w:p w14:paraId="31E42E24" w14:textId="03FBCDC1"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Zhang et al., (2024)</w:t>
                </w:r>
              </w:p>
            </w:sdtContent>
          </w:sdt>
        </w:tc>
      </w:tr>
      <w:tr w:rsidR="0026361B" w:rsidRPr="0026361B" w14:paraId="264184B5"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15AD8063"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Eocene</w:t>
            </w:r>
          </w:p>
        </w:tc>
        <w:tc>
          <w:tcPr>
            <w:tcW w:w="3697" w:type="dxa"/>
            <w:tcBorders>
              <w:top w:val="nil"/>
              <w:left w:val="nil"/>
              <w:bottom w:val="single" w:sz="4" w:space="0" w:color="auto"/>
              <w:right w:val="single" w:sz="4" w:space="0" w:color="auto"/>
            </w:tcBorders>
            <w:noWrap/>
            <w:hideMark/>
          </w:tcPr>
          <w:p w14:paraId="3C2321CB"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4.8-5.6, 10.4-14.7</w:t>
            </w:r>
          </w:p>
        </w:tc>
        <w:tc>
          <w:tcPr>
            <w:tcW w:w="3501" w:type="dxa"/>
            <w:tcBorders>
              <w:top w:val="nil"/>
              <w:left w:val="nil"/>
              <w:bottom w:val="single" w:sz="4" w:space="0" w:color="auto"/>
              <w:right w:val="single" w:sz="4" w:space="0" w:color="auto"/>
            </w:tcBorders>
            <w:noWrap/>
            <w:hideMark/>
          </w:tcPr>
          <w:p w14:paraId="2AD43BB1"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ENSO, 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"/>
              <w:id w:val="-1771615640"/>
              <w:placeholder>
                <w:docPart w:val="DefaultPlaceholder_-1854013440"/>
              </w:placeholder>
            </w:sdtPr>
            <w:sdtEndPr/>
            <w:sdtContent>
              <w:p w14:paraId="2B02D210" w14:textId="4F3C47D3"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Ripepe et al., (1991)</w:t>
                </w:r>
              </w:p>
            </w:sdtContent>
          </w:sdt>
        </w:tc>
      </w:tr>
      <w:tr w:rsidR="0026361B" w:rsidRPr="0026361B" w14:paraId="101F9F10" w14:textId="77777777" w:rsidTr="00D67725">
        <w:trPr>
          <w:trHeight w:val="292"/>
        </w:trPr>
        <w:tc>
          <w:tcPr>
            <w:tcW w:w="2262" w:type="dxa"/>
            <w:tcBorders>
              <w:top w:val="nil"/>
              <w:left w:val="single" w:sz="4" w:space="0" w:color="auto"/>
              <w:bottom w:val="single" w:sz="4" w:space="0" w:color="auto"/>
              <w:right w:val="single" w:sz="4" w:space="0" w:color="auto"/>
            </w:tcBorders>
            <w:noWrap/>
          </w:tcPr>
          <w:p w14:paraId="4E8AE471" w14:textId="0347938D" w:rsidR="00FB4742" w:rsidRPr="0026361B" w:rsidRDefault="004E5F64"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Paleocene-Eocene</w:t>
            </w:r>
          </w:p>
        </w:tc>
        <w:tc>
          <w:tcPr>
            <w:tcW w:w="3697" w:type="dxa"/>
            <w:tcBorders>
              <w:top w:val="nil"/>
              <w:left w:val="nil"/>
              <w:bottom w:val="single" w:sz="4" w:space="0" w:color="auto"/>
              <w:right w:val="single" w:sz="4" w:space="0" w:color="auto"/>
            </w:tcBorders>
            <w:noWrap/>
          </w:tcPr>
          <w:p w14:paraId="416A922D" w14:textId="558671B1" w:rsidR="00FB4742" w:rsidRPr="0026361B" w:rsidRDefault="004E5F64"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11, 88</w:t>
            </w:r>
          </w:p>
        </w:tc>
        <w:tc>
          <w:tcPr>
            <w:tcW w:w="3501" w:type="dxa"/>
            <w:tcBorders>
              <w:top w:val="nil"/>
              <w:left w:val="nil"/>
              <w:bottom w:val="single" w:sz="4" w:space="0" w:color="auto"/>
              <w:right w:val="single" w:sz="4" w:space="0" w:color="auto"/>
            </w:tcBorders>
            <w:noWrap/>
          </w:tcPr>
          <w:p w14:paraId="30769AFF" w14:textId="2A016204" w:rsidR="00FB4742" w:rsidRPr="0026361B" w:rsidRDefault="004E5F64"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 Gleissberg</w:t>
            </w:r>
          </w:p>
        </w:tc>
        <w:tc>
          <w:tcPr>
            <w:tcW w:w="3029" w:type="dxa"/>
            <w:tcBorders>
              <w:top w:val="nil"/>
              <w:left w:val="nil"/>
              <w:bottom w:val="single" w:sz="4" w:space="0" w:color="auto"/>
              <w:right w:val="single" w:sz="4" w:space="0" w:color="auto"/>
            </w:tcBorders>
            <w:noWrap/>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"/>
              <w:id w:val="-447392623"/>
              <w:placeholder>
                <w:docPart w:val="DefaultPlaceholder_-1854013440"/>
              </w:placeholder>
            </w:sdtPr>
            <w:sdtEndPr/>
            <w:sdtContent>
              <w:p w14:paraId="5124E986" w14:textId="55FDABEB" w:rsidR="00FB4742"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(Liu et al., 2024)</w:t>
                </w:r>
              </w:p>
            </w:sdtContent>
          </w:sdt>
        </w:tc>
      </w:tr>
      <w:tr w:rsidR="0026361B" w:rsidRPr="0026361B" w14:paraId="3543C8C9"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3A8CE5E0"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Cretaceous</w:t>
            </w:r>
          </w:p>
        </w:tc>
        <w:tc>
          <w:tcPr>
            <w:tcW w:w="3697" w:type="dxa"/>
            <w:tcBorders>
              <w:top w:val="nil"/>
              <w:left w:val="nil"/>
              <w:bottom w:val="single" w:sz="4" w:space="0" w:color="auto"/>
              <w:right w:val="single" w:sz="4" w:space="0" w:color="auto"/>
            </w:tcBorders>
            <w:noWrap/>
            <w:hideMark/>
          </w:tcPr>
          <w:p w14:paraId="4A5B9F36" w14:textId="42AC9C89"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2-2.8, 4.1-6.2</w:t>
            </w:r>
          </w:p>
        </w:tc>
        <w:tc>
          <w:tcPr>
            <w:tcW w:w="3501" w:type="dxa"/>
            <w:tcBorders>
              <w:top w:val="nil"/>
              <w:left w:val="nil"/>
              <w:bottom w:val="single" w:sz="4" w:space="0" w:color="auto"/>
              <w:right w:val="single" w:sz="4" w:space="0" w:color="auto"/>
            </w:tcBorders>
            <w:noWrap/>
            <w:hideMark/>
          </w:tcPr>
          <w:p w14:paraId="37F7B67B" w14:textId="62EEBB8D"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QBO, ENSO</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"/>
              <w:id w:val="1258101869"/>
              <w:placeholder>
                <w:docPart w:val="DefaultPlaceholder_-1854013440"/>
              </w:placeholder>
            </w:sdtPr>
            <w:sdtEndPr/>
            <w:sdtContent>
              <w:p w14:paraId="35205AAF" w14:textId="47A88151"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Davies et al., (2012)</w:t>
                </w:r>
              </w:p>
            </w:sdtContent>
          </w:sdt>
        </w:tc>
      </w:tr>
      <w:tr w:rsidR="0026361B" w:rsidRPr="0026361B" w14:paraId="441C32CC"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047A9F5D"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Cretaceous</w:t>
            </w:r>
          </w:p>
        </w:tc>
        <w:tc>
          <w:tcPr>
            <w:tcW w:w="3697" w:type="dxa"/>
            <w:tcBorders>
              <w:top w:val="nil"/>
              <w:left w:val="nil"/>
              <w:bottom w:val="single" w:sz="4" w:space="0" w:color="auto"/>
              <w:right w:val="single" w:sz="4" w:space="0" w:color="auto"/>
            </w:tcBorders>
            <w:noWrap/>
            <w:hideMark/>
          </w:tcPr>
          <w:p w14:paraId="6F406C2D" w14:textId="77B003E1"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9.1-</w:t>
            </w:r>
            <w:r w:rsidR="00211473" w:rsidRPr="0026361B">
              <w:rPr>
                <w:rFonts w:ascii="Times New Roman" w:eastAsia="Times New Roman" w:hAnsi="Times New Roman" w:cs="Times New Roman"/>
                <w:kern w:val="0"/>
                <w:sz w:val="24"/>
                <w:szCs w:val="24"/>
                <w:lang w:val="en-US"/>
                <w14:ligatures w14:val="none"/>
              </w:rPr>
              <w:t xml:space="preserve">11.4, 16.2, </w:t>
            </w:r>
            <w:r w:rsidRPr="0026361B">
              <w:rPr>
                <w:rFonts w:ascii="Times New Roman" w:eastAsia="Times New Roman" w:hAnsi="Times New Roman" w:cs="Times New Roman"/>
                <w:kern w:val="0"/>
                <w:sz w:val="24"/>
                <w:szCs w:val="24"/>
                <w:lang w:val="en-US"/>
                <w14:ligatures w14:val="none"/>
              </w:rPr>
              <w:t>125</w:t>
            </w:r>
          </w:p>
        </w:tc>
        <w:tc>
          <w:tcPr>
            <w:tcW w:w="3501" w:type="dxa"/>
            <w:tcBorders>
              <w:top w:val="nil"/>
              <w:left w:val="nil"/>
              <w:bottom w:val="single" w:sz="4" w:space="0" w:color="auto"/>
              <w:right w:val="single" w:sz="4" w:space="0" w:color="auto"/>
            </w:tcBorders>
            <w:noWrap/>
            <w:hideMark/>
          </w:tcPr>
          <w:p w14:paraId="1582FFCC"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"/>
              <w:id w:val="790398054"/>
              <w:placeholder>
                <w:docPart w:val="DefaultPlaceholder_-1854013440"/>
              </w:placeholder>
            </w:sdtPr>
            <w:sdtEndPr/>
            <w:sdtContent>
              <w:p w14:paraId="5D9BFBEA" w14:textId="090F3988"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Hasegawa et al., (2022)</w:t>
                </w:r>
              </w:p>
            </w:sdtContent>
          </w:sdt>
        </w:tc>
      </w:tr>
      <w:tr w:rsidR="0026361B" w:rsidRPr="0026361B" w14:paraId="65DE46BE"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08D5A071"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Cretaceous</w:t>
            </w:r>
          </w:p>
        </w:tc>
        <w:tc>
          <w:tcPr>
            <w:tcW w:w="3697" w:type="dxa"/>
            <w:tcBorders>
              <w:top w:val="nil"/>
              <w:left w:val="nil"/>
              <w:bottom w:val="single" w:sz="4" w:space="0" w:color="auto"/>
              <w:right w:val="single" w:sz="4" w:space="0" w:color="auto"/>
            </w:tcBorders>
            <w:noWrap/>
            <w:hideMark/>
          </w:tcPr>
          <w:p w14:paraId="0678CAD9" w14:textId="6E7A47A0" w:rsidR="00080E47" w:rsidRPr="0026361B" w:rsidRDefault="00E85C74"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10-10.6, </w:t>
            </w:r>
            <w:r w:rsidR="00BE44D9" w:rsidRPr="0026361B">
              <w:rPr>
                <w:rFonts w:ascii="Times New Roman" w:eastAsia="Times New Roman" w:hAnsi="Times New Roman" w:cs="Times New Roman"/>
                <w:kern w:val="0"/>
                <w:sz w:val="24"/>
                <w:szCs w:val="24"/>
                <w:lang w:val="en-US"/>
                <w14:ligatures w14:val="none"/>
              </w:rPr>
              <w:t>16.5, 21.9, 31-40</w:t>
            </w:r>
            <w:r w:rsidRPr="0026361B">
              <w:rPr>
                <w:rFonts w:ascii="Times New Roman" w:eastAsia="Times New Roman" w:hAnsi="Times New Roman" w:cs="Times New Roman"/>
                <w:kern w:val="0"/>
                <w:sz w:val="24"/>
                <w:szCs w:val="24"/>
                <w:lang w:val="en-US"/>
                <w14:ligatures w14:val="none"/>
              </w:rPr>
              <w:t xml:space="preserve"> </w:t>
            </w:r>
          </w:p>
        </w:tc>
        <w:tc>
          <w:tcPr>
            <w:tcW w:w="3501" w:type="dxa"/>
            <w:tcBorders>
              <w:top w:val="nil"/>
              <w:left w:val="nil"/>
              <w:bottom w:val="single" w:sz="4" w:space="0" w:color="auto"/>
              <w:right w:val="single" w:sz="4" w:space="0" w:color="auto"/>
            </w:tcBorders>
            <w:noWrap/>
            <w:hideMark/>
          </w:tcPr>
          <w:p w14:paraId="630A985C" w14:textId="57D09FB7" w:rsidR="00080E47" w:rsidRPr="0026361B" w:rsidRDefault="00223F0C"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 Hale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"/>
              <w:id w:val="-566414445"/>
              <w:placeholder>
                <w:docPart w:val="DefaultPlaceholder_-1854013440"/>
              </w:placeholder>
            </w:sdtPr>
            <w:sdtEndPr/>
            <w:sdtContent>
              <w:p w14:paraId="2883DDBC" w14:textId="12938CA5"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Tian et al., (2021)</w:t>
                </w:r>
              </w:p>
            </w:sdtContent>
          </w:sdt>
        </w:tc>
      </w:tr>
      <w:tr w:rsidR="0026361B" w:rsidRPr="0026361B" w14:paraId="6E55A6F5"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1B4CD1E0"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Triassic</w:t>
            </w:r>
          </w:p>
        </w:tc>
        <w:tc>
          <w:tcPr>
            <w:tcW w:w="3697" w:type="dxa"/>
            <w:tcBorders>
              <w:top w:val="nil"/>
              <w:left w:val="nil"/>
              <w:bottom w:val="single" w:sz="4" w:space="0" w:color="auto"/>
              <w:right w:val="single" w:sz="4" w:space="0" w:color="auto"/>
            </w:tcBorders>
            <w:noWrap/>
            <w:hideMark/>
          </w:tcPr>
          <w:p w14:paraId="6D1C3299" w14:textId="20034039" w:rsidR="00080E47" w:rsidRPr="0026361B" w:rsidRDefault="006144D9"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2-8, 30, 57, </w:t>
            </w:r>
            <w:r w:rsidR="00080E47" w:rsidRPr="0026361B">
              <w:rPr>
                <w:rFonts w:ascii="Times New Roman" w:eastAsia="Times New Roman" w:hAnsi="Times New Roman" w:cs="Times New Roman"/>
                <w:kern w:val="0"/>
                <w:sz w:val="24"/>
                <w:szCs w:val="24"/>
                <w:lang w:val="en-US"/>
                <w14:ligatures w14:val="none"/>
              </w:rPr>
              <w:t>81-110</w:t>
            </w:r>
          </w:p>
        </w:tc>
        <w:tc>
          <w:tcPr>
            <w:tcW w:w="3501" w:type="dxa"/>
            <w:tcBorders>
              <w:top w:val="nil"/>
              <w:left w:val="nil"/>
              <w:bottom w:val="single" w:sz="4" w:space="0" w:color="auto"/>
              <w:right w:val="single" w:sz="4" w:space="0" w:color="auto"/>
            </w:tcBorders>
            <w:noWrap/>
            <w:hideMark/>
          </w:tcPr>
          <w:p w14:paraId="6DCE0892"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"/>
              <w:id w:val="227742045"/>
              <w:placeholder>
                <w:docPart w:val="DefaultPlaceholder_-1854013440"/>
              </w:placeholder>
            </w:sdtPr>
            <w:sdtEndPr/>
            <w:sdtContent>
              <w:p w14:paraId="142BC5F3" w14:textId="4E7F39D5"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Lin et al., (2023)</w:t>
                </w:r>
              </w:p>
            </w:sdtContent>
          </w:sdt>
        </w:tc>
      </w:tr>
      <w:tr w:rsidR="0026361B" w:rsidRPr="0026361B" w14:paraId="543FEBD1"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66F3013C"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Jurassic</w:t>
            </w:r>
          </w:p>
        </w:tc>
        <w:tc>
          <w:tcPr>
            <w:tcW w:w="3697" w:type="dxa"/>
            <w:tcBorders>
              <w:top w:val="nil"/>
              <w:left w:val="nil"/>
              <w:bottom w:val="single" w:sz="4" w:space="0" w:color="auto"/>
              <w:right w:val="single" w:sz="4" w:space="0" w:color="auto"/>
            </w:tcBorders>
            <w:noWrap/>
            <w:hideMark/>
          </w:tcPr>
          <w:p w14:paraId="13833AEF"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10-13, 60-85, 170-180</w:t>
            </w:r>
          </w:p>
        </w:tc>
        <w:tc>
          <w:tcPr>
            <w:tcW w:w="3501" w:type="dxa"/>
            <w:tcBorders>
              <w:top w:val="nil"/>
              <w:left w:val="nil"/>
              <w:bottom w:val="single" w:sz="4" w:space="0" w:color="auto"/>
              <w:right w:val="single" w:sz="4" w:space="0" w:color="auto"/>
            </w:tcBorders>
            <w:noWrap/>
            <w:hideMark/>
          </w:tcPr>
          <w:p w14:paraId="2C789806" w14:textId="579E4E43" w:rsidR="00080E47" w:rsidRPr="0026361B" w:rsidRDefault="00D05F70"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Schwabe, </w:t>
            </w:r>
            <w:r w:rsidR="00080E47" w:rsidRPr="0026361B">
              <w:rPr>
                <w:rFonts w:ascii="Times New Roman" w:eastAsia="Times New Roman" w:hAnsi="Times New Roman" w:cs="Times New Roman"/>
                <w:kern w:val="0"/>
                <w:sz w:val="24"/>
                <w:szCs w:val="24"/>
                <w:lang w:val="en-US"/>
                <w14:ligatures w14:val="none"/>
              </w:rPr>
              <w:t>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"/>
              <w:id w:val="-1865583887"/>
              <w:placeholder>
                <w:docPart w:val="DefaultPlaceholder_-1854013440"/>
              </w:placeholder>
            </w:sdtPr>
            <w:sdtEndPr/>
            <w:sdtContent>
              <w:p w14:paraId="296CF6AC" w14:textId="60C1D6DB"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Anderson and Kirkland, (1960)</w:t>
                </w:r>
              </w:p>
            </w:sdtContent>
          </w:sdt>
        </w:tc>
      </w:tr>
      <w:tr w:rsidR="0026361B" w:rsidRPr="0026361B" w14:paraId="701ECDF3"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334687C5"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Jurassic</w:t>
            </w:r>
          </w:p>
        </w:tc>
        <w:tc>
          <w:tcPr>
            <w:tcW w:w="3697" w:type="dxa"/>
            <w:tcBorders>
              <w:top w:val="nil"/>
              <w:left w:val="nil"/>
              <w:bottom w:val="single" w:sz="4" w:space="0" w:color="auto"/>
              <w:right w:val="single" w:sz="4" w:space="0" w:color="auto"/>
            </w:tcBorders>
            <w:noWrap/>
            <w:hideMark/>
          </w:tcPr>
          <w:p w14:paraId="33D3580D"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11.7</w:t>
            </w:r>
          </w:p>
        </w:tc>
        <w:tc>
          <w:tcPr>
            <w:tcW w:w="3501" w:type="dxa"/>
            <w:tcBorders>
              <w:top w:val="nil"/>
              <w:left w:val="nil"/>
              <w:bottom w:val="single" w:sz="4" w:space="0" w:color="auto"/>
              <w:right w:val="single" w:sz="4" w:space="0" w:color="auto"/>
            </w:tcBorders>
            <w:noWrap/>
            <w:hideMark/>
          </w:tcPr>
          <w:p w14:paraId="4DE5A923"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"/>
              <w:id w:val="348921286"/>
              <w:placeholder>
                <w:docPart w:val="DefaultPlaceholder_-1854013440"/>
              </w:placeholder>
            </w:sdtPr>
            <w:sdtEndPr/>
            <w:sdtContent>
              <w:p w14:paraId="7E968950" w14:textId="1760A5A0"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Strasen and Chafetz, (2025)</w:t>
                </w:r>
              </w:p>
            </w:sdtContent>
          </w:sdt>
        </w:tc>
      </w:tr>
      <w:tr w:rsidR="0026361B" w:rsidRPr="0026361B" w14:paraId="36F5AAEF"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68CFE846"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Jurassic</w:t>
            </w:r>
          </w:p>
        </w:tc>
        <w:tc>
          <w:tcPr>
            <w:tcW w:w="3697" w:type="dxa"/>
            <w:tcBorders>
              <w:top w:val="nil"/>
              <w:left w:val="nil"/>
              <w:bottom w:val="single" w:sz="4" w:space="0" w:color="auto"/>
              <w:right w:val="single" w:sz="4" w:space="0" w:color="auto"/>
            </w:tcBorders>
            <w:noWrap/>
            <w:hideMark/>
          </w:tcPr>
          <w:p w14:paraId="0B0EAF28"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8-10</w:t>
            </w:r>
          </w:p>
        </w:tc>
        <w:tc>
          <w:tcPr>
            <w:tcW w:w="3501" w:type="dxa"/>
            <w:tcBorders>
              <w:top w:val="nil"/>
              <w:left w:val="nil"/>
              <w:bottom w:val="single" w:sz="4" w:space="0" w:color="auto"/>
              <w:right w:val="single" w:sz="4" w:space="0" w:color="auto"/>
            </w:tcBorders>
            <w:noWrap/>
            <w:hideMark/>
          </w:tcPr>
          <w:p w14:paraId="4D625052"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"/>
              <w:id w:val="1123195978"/>
              <w:placeholder>
                <w:docPart w:val="DefaultPlaceholder_-1854013440"/>
              </w:placeholder>
            </w:sdtPr>
            <w:sdtEndPr/>
            <w:sdtContent>
              <w:p w14:paraId="4FB03BDF" w14:textId="4EAFA73F"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Chambers et al., (2000)</w:t>
                </w:r>
              </w:p>
            </w:sdtContent>
          </w:sdt>
        </w:tc>
      </w:tr>
      <w:tr w:rsidR="0026361B" w:rsidRPr="0026361B" w14:paraId="1F8A73F6"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09AB7343"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Jurassic</w:t>
            </w:r>
          </w:p>
        </w:tc>
        <w:tc>
          <w:tcPr>
            <w:tcW w:w="3697" w:type="dxa"/>
            <w:tcBorders>
              <w:top w:val="nil"/>
              <w:left w:val="nil"/>
              <w:bottom w:val="single" w:sz="4" w:space="0" w:color="auto"/>
              <w:right w:val="single" w:sz="4" w:space="0" w:color="auto"/>
            </w:tcBorders>
            <w:noWrap/>
            <w:hideMark/>
          </w:tcPr>
          <w:p w14:paraId="11717C0D" w14:textId="4C8AA948" w:rsidR="00080E47" w:rsidRPr="0026361B" w:rsidRDefault="00B94DE2"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13, 20, </w:t>
            </w:r>
            <w:r w:rsidR="00D93E14" w:rsidRPr="0026361B">
              <w:rPr>
                <w:rFonts w:ascii="Times New Roman" w:eastAsia="Times New Roman" w:hAnsi="Times New Roman" w:cs="Times New Roman"/>
                <w:kern w:val="0"/>
                <w:sz w:val="24"/>
                <w:szCs w:val="24"/>
                <w:lang w:val="en-US"/>
                <w14:ligatures w14:val="none"/>
              </w:rPr>
              <w:t>69, 105</w:t>
            </w:r>
          </w:p>
        </w:tc>
        <w:tc>
          <w:tcPr>
            <w:tcW w:w="3501" w:type="dxa"/>
            <w:tcBorders>
              <w:top w:val="nil"/>
              <w:left w:val="nil"/>
              <w:bottom w:val="single" w:sz="4" w:space="0" w:color="auto"/>
              <w:right w:val="single" w:sz="4" w:space="0" w:color="auto"/>
            </w:tcBorders>
            <w:noWrap/>
            <w:hideMark/>
          </w:tcPr>
          <w:p w14:paraId="49B0C6BA" w14:textId="4BB719D3"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Schwabe, </w:t>
            </w:r>
            <w:r w:rsidR="00D93E14" w:rsidRPr="0026361B">
              <w:rPr>
                <w:rFonts w:ascii="Times New Roman" w:eastAsia="Times New Roman" w:hAnsi="Times New Roman" w:cs="Times New Roman"/>
                <w:kern w:val="0"/>
                <w:sz w:val="24"/>
                <w:szCs w:val="24"/>
                <w:lang w:val="en-US"/>
                <w14:ligatures w14:val="none"/>
              </w:rPr>
              <w:t xml:space="preserve">Hale, </w:t>
            </w:r>
            <w:r w:rsidRPr="0026361B">
              <w:rPr>
                <w:rFonts w:ascii="Times New Roman" w:eastAsia="Times New Roman" w:hAnsi="Times New Roman" w:cs="Times New Roman"/>
                <w:kern w:val="0"/>
                <w:sz w:val="24"/>
                <w:szCs w:val="24"/>
                <w:lang w:val="en-US"/>
                <w14:ligatures w14:val="none"/>
              </w:rPr>
              <w:t>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"/>
              <w:id w:val="645559782"/>
              <w:placeholder>
                <w:docPart w:val="DefaultPlaceholder_-1854013440"/>
              </w:placeholder>
            </w:sdtPr>
            <w:sdtEndPr/>
            <w:sdtContent>
              <w:p w14:paraId="1DC4BCC4" w14:textId="0A6A1DCD"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Dmitriev et al., (2016)</w:t>
                </w:r>
              </w:p>
            </w:sdtContent>
          </w:sdt>
        </w:tc>
      </w:tr>
      <w:tr w:rsidR="0026361B" w:rsidRPr="0026361B" w14:paraId="07B39D86"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1D8F6628"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proofErr w:type="spellStart"/>
            <w:r w:rsidRPr="0026361B">
              <w:rPr>
                <w:rFonts w:ascii="Times New Roman" w:eastAsia="Times New Roman" w:hAnsi="Times New Roman" w:cs="Times New Roman"/>
                <w:kern w:val="0"/>
                <w:sz w:val="24"/>
                <w:szCs w:val="24"/>
                <w:lang w:val="en-US"/>
                <w14:ligatures w14:val="none"/>
              </w:rPr>
              <w:t>Permo</w:t>
            </w:r>
            <w:proofErr w:type="spellEnd"/>
            <w:r w:rsidRPr="0026361B">
              <w:rPr>
                <w:rFonts w:ascii="Times New Roman" w:eastAsia="Times New Roman" w:hAnsi="Times New Roman" w:cs="Times New Roman"/>
                <w:kern w:val="0"/>
                <w:sz w:val="24"/>
                <w:szCs w:val="24"/>
                <w:lang w:val="en-US"/>
                <w14:ligatures w14:val="none"/>
              </w:rPr>
              <w:t>-Carboniferous</w:t>
            </w:r>
          </w:p>
        </w:tc>
        <w:tc>
          <w:tcPr>
            <w:tcW w:w="3697" w:type="dxa"/>
            <w:tcBorders>
              <w:top w:val="nil"/>
              <w:left w:val="nil"/>
              <w:bottom w:val="single" w:sz="4" w:space="0" w:color="auto"/>
              <w:right w:val="single" w:sz="4" w:space="0" w:color="auto"/>
            </w:tcBorders>
            <w:noWrap/>
            <w:hideMark/>
          </w:tcPr>
          <w:p w14:paraId="214ED271" w14:textId="6C626701"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5.5-6.7, 8.6-12.4</w:t>
            </w:r>
            <w:r w:rsidR="00A50C47" w:rsidRPr="0026361B">
              <w:rPr>
                <w:rFonts w:ascii="Times New Roman" w:eastAsia="Times New Roman" w:hAnsi="Times New Roman" w:cs="Times New Roman"/>
                <w:kern w:val="0"/>
                <w:sz w:val="24"/>
                <w:szCs w:val="24"/>
                <w:lang w:val="en-US"/>
                <w14:ligatures w14:val="none"/>
              </w:rPr>
              <w:t>,24.4</w:t>
            </w:r>
          </w:p>
        </w:tc>
        <w:tc>
          <w:tcPr>
            <w:tcW w:w="3501" w:type="dxa"/>
            <w:tcBorders>
              <w:top w:val="nil"/>
              <w:left w:val="nil"/>
              <w:bottom w:val="single" w:sz="4" w:space="0" w:color="auto"/>
              <w:right w:val="single" w:sz="4" w:space="0" w:color="auto"/>
            </w:tcBorders>
            <w:noWrap/>
            <w:hideMark/>
          </w:tcPr>
          <w:p w14:paraId="67EBFE95"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ENSO, Schwabe</w:t>
            </w:r>
          </w:p>
        </w:tc>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"/>
            <w:id w:val="-189688536"/>
            <w:placeholder>
              <w:docPart w:val="DefaultPlaceholder_-1854013440"/>
            </w:placeholder>
          </w:sdtPr>
          <w:sdtEndPr/>
          <w:sdtContent>
            <w:tc>
              <w:tcPr>
                <w:tcW w:w="3029" w:type="dxa"/>
                <w:tcBorders>
                  <w:top w:val="nil"/>
                  <w:left w:val="nil"/>
                  <w:bottom w:val="single" w:sz="4" w:space="0" w:color="auto"/>
                  <w:right w:val="single" w:sz="4" w:space="0" w:color="auto"/>
                </w:tcBorders>
                <w:noWrap/>
                <w:hideMark/>
              </w:tcPr>
              <w:p w14:paraId="6392898C" w14:textId="49CE3337"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Ernesto and Pacca, (1981)</w:t>
                </w:r>
              </w:p>
            </w:tc>
          </w:sdtContent>
        </w:sdt>
      </w:tr>
      <w:tr w:rsidR="0026361B" w:rsidRPr="0026361B" w14:paraId="3A8A07F3"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10AED31B"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proofErr w:type="spellStart"/>
            <w:r w:rsidRPr="0026361B">
              <w:rPr>
                <w:rFonts w:ascii="Times New Roman" w:eastAsia="Times New Roman" w:hAnsi="Times New Roman" w:cs="Times New Roman"/>
                <w:kern w:val="0"/>
                <w:sz w:val="24"/>
                <w:szCs w:val="24"/>
                <w:lang w:val="en-US"/>
                <w14:ligatures w14:val="none"/>
              </w:rPr>
              <w:t>Permo</w:t>
            </w:r>
            <w:proofErr w:type="spellEnd"/>
            <w:r w:rsidRPr="0026361B">
              <w:rPr>
                <w:rFonts w:ascii="Times New Roman" w:eastAsia="Times New Roman" w:hAnsi="Times New Roman" w:cs="Times New Roman"/>
                <w:kern w:val="0"/>
                <w:sz w:val="24"/>
                <w:szCs w:val="24"/>
                <w:lang w:val="en-US"/>
                <w14:ligatures w14:val="none"/>
              </w:rPr>
              <w:t>-Carboniferous</w:t>
            </w:r>
          </w:p>
        </w:tc>
        <w:tc>
          <w:tcPr>
            <w:tcW w:w="3697" w:type="dxa"/>
            <w:tcBorders>
              <w:top w:val="nil"/>
              <w:left w:val="nil"/>
              <w:bottom w:val="single" w:sz="4" w:space="0" w:color="auto"/>
              <w:right w:val="single" w:sz="4" w:space="0" w:color="auto"/>
            </w:tcBorders>
            <w:noWrap/>
            <w:hideMark/>
          </w:tcPr>
          <w:p w14:paraId="1DE579D8" w14:textId="4740AC9D"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3-6, 10, </w:t>
            </w:r>
            <w:r w:rsidR="003576FE" w:rsidRPr="0026361B">
              <w:rPr>
                <w:rFonts w:ascii="Times New Roman" w:eastAsia="Times New Roman" w:hAnsi="Times New Roman" w:cs="Times New Roman"/>
                <w:kern w:val="0"/>
                <w:sz w:val="24"/>
                <w:szCs w:val="24"/>
                <w:lang w:val="en-US"/>
                <w14:ligatures w14:val="none"/>
              </w:rPr>
              <w:t xml:space="preserve">20-25, </w:t>
            </w:r>
            <w:r w:rsidRPr="0026361B">
              <w:rPr>
                <w:rFonts w:ascii="Times New Roman" w:eastAsia="Times New Roman" w:hAnsi="Times New Roman" w:cs="Times New Roman"/>
                <w:kern w:val="0"/>
                <w:sz w:val="24"/>
                <w:szCs w:val="24"/>
                <w:lang w:val="en-US"/>
                <w14:ligatures w14:val="none"/>
              </w:rPr>
              <w:t>80-90</w:t>
            </w:r>
          </w:p>
        </w:tc>
        <w:tc>
          <w:tcPr>
            <w:tcW w:w="3501" w:type="dxa"/>
            <w:tcBorders>
              <w:top w:val="nil"/>
              <w:left w:val="nil"/>
              <w:bottom w:val="single" w:sz="4" w:space="0" w:color="auto"/>
              <w:right w:val="single" w:sz="4" w:space="0" w:color="auto"/>
            </w:tcBorders>
            <w:noWrap/>
            <w:hideMark/>
          </w:tcPr>
          <w:p w14:paraId="07800E71" w14:textId="252BA58E"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ENSO, Schwabe,</w:t>
            </w:r>
            <w:r w:rsidR="003576FE" w:rsidRPr="0026361B">
              <w:rPr>
                <w:rFonts w:ascii="Times New Roman" w:eastAsia="Times New Roman" w:hAnsi="Times New Roman" w:cs="Times New Roman"/>
                <w:kern w:val="0"/>
                <w:sz w:val="24"/>
                <w:szCs w:val="24"/>
                <w:lang w:val="en-US"/>
                <w14:ligatures w14:val="none"/>
              </w:rPr>
              <w:t xml:space="preserve"> Hale</w:t>
            </w:r>
            <w:r w:rsidRPr="0026361B">
              <w:rPr>
                <w:rFonts w:ascii="Times New Roman" w:eastAsia="Times New Roman" w:hAnsi="Times New Roman" w:cs="Times New Roman"/>
                <w:kern w:val="0"/>
                <w:sz w:val="24"/>
                <w:szCs w:val="24"/>
                <w:lang w:val="en-US"/>
                <w14:ligatures w14:val="none"/>
              </w:rPr>
              <w:t xml:space="preserve"> 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"/>
              <w:id w:val="-1857878199"/>
              <w:placeholder>
                <w:docPart w:val="DefaultPlaceholder_-1854013440"/>
              </w:placeholder>
            </w:sdtPr>
            <w:sdtEndPr/>
            <w:sdtContent>
              <w:p w14:paraId="56B6B6A7" w14:textId="6BD05E5C"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Franco et al., (2011)</w:t>
                </w:r>
              </w:p>
            </w:sdtContent>
          </w:sdt>
        </w:tc>
      </w:tr>
      <w:tr w:rsidR="0026361B" w:rsidRPr="0026361B" w14:paraId="06B4F992"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5C5FC29A"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Carboniferous</w:t>
            </w:r>
          </w:p>
        </w:tc>
        <w:tc>
          <w:tcPr>
            <w:tcW w:w="3697" w:type="dxa"/>
            <w:tcBorders>
              <w:top w:val="nil"/>
              <w:left w:val="nil"/>
              <w:bottom w:val="single" w:sz="4" w:space="0" w:color="auto"/>
              <w:right w:val="single" w:sz="4" w:space="0" w:color="auto"/>
            </w:tcBorders>
            <w:noWrap/>
            <w:hideMark/>
          </w:tcPr>
          <w:p w14:paraId="60B9792B" w14:textId="355FA154" w:rsidR="00080E47" w:rsidRPr="0026361B" w:rsidRDefault="00B15D4D"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23, </w:t>
            </w:r>
            <w:r w:rsidR="00080E47" w:rsidRPr="0026361B">
              <w:rPr>
                <w:rFonts w:ascii="Times New Roman" w:eastAsia="Times New Roman" w:hAnsi="Times New Roman" w:cs="Times New Roman"/>
                <w:kern w:val="0"/>
                <w:sz w:val="24"/>
                <w:szCs w:val="24"/>
                <w:lang w:val="en-US"/>
                <w14:ligatures w14:val="none"/>
              </w:rPr>
              <w:t>70</w:t>
            </w:r>
          </w:p>
        </w:tc>
        <w:tc>
          <w:tcPr>
            <w:tcW w:w="3501" w:type="dxa"/>
            <w:tcBorders>
              <w:top w:val="nil"/>
              <w:left w:val="nil"/>
              <w:bottom w:val="single" w:sz="4" w:space="0" w:color="auto"/>
              <w:right w:val="single" w:sz="4" w:space="0" w:color="auto"/>
            </w:tcBorders>
            <w:noWrap/>
            <w:hideMark/>
          </w:tcPr>
          <w:p w14:paraId="466A3DB0" w14:textId="10082A2E" w:rsidR="00080E47" w:rsidRPr="0026361B" w:rsidRDefault="00B15D4D"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Hale, </w:t>
            </w:r>
            <w:r w:rsidR="00080E47" w:rsidRPr="0026361B">
              <w:rPr>
                <w:rFonts w:ascii="Times New Roman" w:eastAsia="Times New Roman" w:hAnsi="Times New Roman" w:cs="Times New Roman"/>
                <w:kern w:val="0"/>
                <w:sz w:val="24"/>
                <w:szCs w:val="24"/>
                <w:lang w:val="en-US"/>
                <w14:ligatures w14:val="none"/>
              </w:rPr>
              <w:t>Gleissberg</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"/>
              <w:id w:val="618644840"/>
              <w:placeholder>
                <w:docPart w:val="DefaultPlaceholder_-1854013440"/>
              </w:placeholder>
            </w:sdtPr>
            <w:sdtEndPr/>
            <w:sdtContent>
              <w:p w14:paraId="74CD6552" w14:textId="294A0491"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proofErr w:type="spellStart"/>
                <w:r w:rsidRPr="00412DC4">
                  <w:rPr>
                    <w:rFonts w:ascii="Times New Roman" w:eastAsia="Times New Roman" w:hAnsi="Times New Roman" w:cs="Times New Roman"/>
                    <w:color w:val="000000"/>
                    <w:kern w:val="0"/>
                    <w:sz w:val="24"/>
                    <w:szCs w:val="24"/>
                    <w:lang w:val="en-US"/>
                    <w14:ligatures w14:val="none"/>
                  </w:rPr>
                  <w:t>Alego</w:t>
                </w:r>
                <w:proofErr w:type="spellEnd"/>
                <w:r w:rsidRPr="00412DC4">
                  <w:rPr>
                    <w:rFonts w:ascii="Times New Roman" w:eastAsia="Times New Roman" w:hAnsi="Times New Roman" w:cs="Times New Roman"/>
                    <w:color w:val="000000"/>
                    <w:kern w:val="0"/>
                    <w:sz w:val="24"/>
                    <w:szCs w:val="24"/>
                    <w:lang w:val="en-US"/>
                    <w14:ligatures w14:val="none"/>
                  </w:rPr>
                  <w:t xml:space="preserve"> and Woods, (1994)</w:t>
                </w:r>
              </w:p>
            </w:sdtContent>
          </w:sdt>
        </w:tc>
      </w:tr>
      <w:tr w:rsidR="0026361B" w:rsidRPr="0026361B" w14:paraId="3247E2EF"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67D71666" w14:textId="77777777"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Carboniferous</w:t>
            </w:r>
          </w:p>
        </w:tc>
        <w:tc>
          <w:tcPr>
            <w:tcW w:w="3697" w:type="dxa"/>
            <w:tcBorders>
              <w:top w:val="nil"/>
              <w:left w:val="nil"/>
              <w:bottom w:val="single" w:sz="4" w:space="0" w:color="auto"/>
              <w:right w:val="single" w:sz="4" w:space="0" w:color="auto"/>
            </w:tcBorders>
            <w:noWrap/>
            <w:hideMark/>
          </w:tcPr>
          <w:p w14:paraId="41834862" w14:textId="4EEE0AD4"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12</w:t>
            </w:r>
            <w:r w:rsidR="007C2240" w:rsidRPr="0026361B">
              <w:rPr>
                <w:rFonts w:ascii="Times New Roman" w:eastAsia="Times New Roman" w:hAnsi="Times New Roman" w:cs="Times New Roman"/>
                <w:kern w:val="0"/>
                <w:sz w:val="24"/>
                <w:szCs w:val="24"/>
                <w:lang w:val="en-US"/>
                <w14:ligatures w14:val="none"/>
              </w:rPr>
              <w:t>, 24-26</w:t>
            </w:r>
          </w:p>
        </w:tc>
        <w:tc>
          <w:tcPr>
            <w:tcW w:w="3501" w:type="dxa"/>
            <w:tcBorders>
              <w:top w:val="nil"/>
              <w:left w:val="nil"/>
              <w:bottom w:val="single" w:sz="4" w:space="0" w:color="auto"/>
              <w:right w:val="single" w:sz="4" w:space="0" w:color="auto"/>
            </w:tcBorders>
            <w:noWrap/>
            <w:hideMark/>
          </w:tcPr>
          <w:p w14:paraId="647C9EB5" w14:textId="1697DC9C" w:rsidR="00080E47" w:rsidRPr="0026361B" w:rsidRDefault="00080E47"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r w:rsidR="004C2743" w:rsidRPr="0026361B">
              <w:rPr>
                <w:rFonts w:ascii="Times New Roman" w:eastAsia="Times New Roman" w:hAnsi="Times New Roman" w:cs="Times New Roman"/>
                <w:kern w:val="0"/>
                <w:sz w:val="24"/>
                <w:szCs w:val="24"/>
                <w:lang w:val="en-US"/>
                <w14:ligatures w14:val="none"/>
              </w:rPr>
              <w:t>, Hale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"/>
              <w:id w:val="-1858646742"/>
              <w:placeholder>
                <w:docPart w:val="DefaultPlaceholder_-1854013440"/>
              </w:placeholder>
            </w:sdtPr>
            <w:sdtEndPr/>
            <w:sdtContent>
              <w:p w14:paraId="1BE16E0E" w14:textId="6EDFB296" w:rsidR="00080E47"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Milana and Lopez, (1998)</w:t>
                </w:r>
              </w:p>
            </w:sdtContent>
          </w:sdt>
        </w:tc>
      </w:tr>
      <w:tr w:rsidR="0026361B" w:rsidRPr="0026361B" w14:paraId="171DBBE7"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0AD9A81E"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Devonian</w:t>
            </w:r>
          </w:p>
        </w:tc>
        <w:tc>
          <w:tcPr>
            <w:tcW w:w="3697" w:type="dxa"/>
            <w:tcBorders>
              <w:top w:val="nil"/>
              <w:left w:val="nil"/>
              <w:bottom w:val="single" w:sz="4" w:space="0" w:color="auto"/>
              <w:right w:val="single" w:sz="4" w:space="0" w:color="auto"/>
            </w:tcBorders>
            <w:noWrap/>
            <w:hideMark/>
          </w:tcPr>
          <w:p w14:paraId="5B1350B4" w14:textId="7E3CEC1C"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8.6-13.6</w:t>
            </w:r>
            <w:r w:rsidR="00FE45D3" w:rsidRPr="0026361B">
              <w:rPr>
                <w:rFonts w:ascii="Times New Roman" w:eastAsia="Times New Roman" w:hAnsi="Times New Roman" w:cs="Times New Roman"/>
                <w:kern w:val="0"/>
                <w:sz w:val="24"/>
                <w:szCs w:val="24"/>
                <w:lang w:val="en-US"/>
                <w14:ligatures w14:val="none"/>
              </w:rPr>
              <w:t xml:space="preserve">, 19.6-22.7 </w:t>
            </w:r>
          </w:p>
        </w:tc>
        <w:tc>
          <w:tcPr>
            <w:tcW w:w="3501" w:type="dxa"/>
            <w:tcBorders>
              <w:top w:val="nil"/>
              <w:left w:val="nil"/>
              <w:bottom w:val="single" w:sz="4" w:space="0" w:color="auto"/>
              <w:right w:val="single" w:sz="4" w:space="0" w:color="auto"/>
            </w:tcBorders>
            <w:noWrap/>
            <w:hideMark/>
          </w:tcPr>
          <w:p w14:paraId="0F0BE003" w14:textId="0C349B25"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r w:rsidR="00FE45D3" w:rsidRPr="0026361B">
              <w:rPr>
                <w:rFonts w:ascii="Times New Roman" w:eastAsia="Times New Roman" w:hAnsi="Times New Roman" w:cs="Times New Roman"/>
                <w:kern w:val="0"/>
                <w:sz w:val="24"/>
                <w:szCs w:val="24"/>
                <w:lang w:val="en-US"/>
                <w14:ligatures w14:val="none"/>
              </w:rPr>
              <w:t>, Hale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"/>
              <w:id w:val="-573591625"/>
              <w:placeholder>
                <w:docPart w:val="2CD8B8FB80BF49398E31D6BCB0C6C0DC"/>
              </w:placeholder>
            </w:sdtPr>
            <w:sdtEndPr/>
            <w:sdtContent>
              <w:p w14:paraId="559D85AA" w14:textId="184BCD96" w:rsidR="009101FE"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Andrews et al., (2010)</w:t>
                </w:r>
              </w:p>
            </w:sdtContent>
          </w:sdt>
        </w:tc>
      </w:tr>
      <w:tr w:rsidR="0026361B" w:rsidRPr="0026361B" w14:paraId="0E3D406E" w14:textId="77777777" w:rsidTr="00D67725">
        <w:trPr>
          <w:trHeight w:val="292"/>
        </w:trPr>
        <w:tc>
          <w:tcPr>
            <w:tcW w:w="2262" w:type="dxa"/>
            <w:tcBorders>
              <w:top w:val="nil"/>
              <w:left w:val="single" w:sz="4" w:space="0" w:color="auto"/>
              <w:bottom w:val="single" w:sz="4" w:space="0" w:color="auto"/>
              <w:right w:val="single" w:sz="4" w:space="0" w:color="auto"/>
            </w:tcBorders>
            <w:noWrap/>
          </w:tcPr>
          <w:p w14:paraId="1B8C3B03" w14:textId="727B912A" w:rsidR="00D67725" w:rsidRPr="0026361B" w:rsidRDefault="00D67725"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Neoproterozoic</w:t>
            </w:r>
          </w:p>
        </w:tc>
        <w:tc>
          <w:tcPr>
            <w:tcW w:w="3697" w:type="dxa"/>
            <w:tcBorders>
              <w:top w:val="nil"/>
              <w:left w:val="nil"/>
              <w:bottom w:val="single" w:sz="4" w:space="0" w:color="auto"/>
              <w:right w:val="single" w:sz="4" w:space="0" w:color="auto"/>
            </w:tcBorders>
            <w:noWrap/>
          </w:tcPr>
          <w:p w14:paraId="6DC09005" w14:textId="39E6433D" w:rsidR="00D67725" w:rsidRPr="0026361B" w:rsidRDefault="00B178D9"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10-13</w:t>
            </w:r>
          </w:p>
        </w:tc>
        <w:tc>
          <w:tcPr>
            <w:tcW w:w="3501" w:type="dxa"/>
            <w:tcBorders>
              <w:top w:val="nil"/>
              <w:left w:val="nil"/>
              <w:bottom w:val="single" w:sz="4" w:space="0" w:color="auto"/>
              <w:right w:val="single" w:sz="4" w:space="0" w:color="auto"/>
            </w:tcBorders>
            <w:noWrap/>
          </w:tcPr>
          <w:p w14:paraId="0F61F6EC" w14:textId="149B3AE1" w:rsidR="00D67725" w:rsidRPr="0026361B" w:rsidRDefault="004F07FC"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 xml:space="preserve">Schwabe </w:t>
            </w:r>
          </w:p>
        </w:tc>
        <w:tc>
          <w:tcPr>
            <w:tcW w:w="3029" w:type="dxa"/>
            <w:tcBorders>
              <w:top w:val="nil"/>
              <w:left w:val="nil"/>
              <w:bottom w:val="single" w:sz="4" w:space="0" w:color="auto"/>
              <w:right w:val="single" w:sz="4" w:space="0" w:color="auto"/>
            </w:tcBorders>
            <w:noWrap/>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"/>
              <w:id w:val="-405153191"/>
              <w:placeholder>
                <w:docPart w:val="DefaultPlaceholder_-1854013440"/>
              </w:placeholder>
            </w:sdtPr>
            <w:sdtEndPr/>
            <w:sdtContent>
              <w:p w14:paraId="3C4A6CD0" w14:textId="1CA92C9A" w:rsidR="00D67725"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w:t>
                </w:r>
                <w:proofErr w:type="spellStart"/>
                <w:r w:rsidRPr="00412DC4">
                  <w:rPr>
                    <w:rFonts w:ascii="Times New Roman" w:eastAsia="Times New Roman" w:hAnsi="Times New Roman" w:cs="Times New Roman"/>
                    <w:color w:val="000000"/>
                    <w:kern w:val="0"/>
                    <w:sz w:val="24"/>
                    <w:szCs w:val="24"/>
                    <w:lang w:val="en-US"/>
                    <w14:ligatures w14:val="none"/>
                  </w:rPr>
                  <w:t>Shatsillo</w:t>
                </w:r>
                <w:proofErr w:type="spellEnd"/>
                <w:r w:rsidRPr="00412DC4">
                  <w:rPr>
                    <w:rFonts w:ascii="Times New Roman" w:eastAsia="Times New Roman" w:hAnsi="Times New Roman" w:cs="Times New Roman"/>
                    <w:color w:val="000000"/>
                    <w:kern w:val="0"/>
                    <w:sz w:val="24"/>
                    <w:szCs w:val="24"/>
                    <w:lang w:val="en-US"/>
                    <w14:ligatures w14:val="none"/>
                  </w:rPr>
                  <w:t xml:space="preserve"> et al., 2019)</w:t>
                </w:r>
              </w:p>
            </w:sdtContent>
          </w:sdt>
        </w:tc>
      </w:tr>
      <w:tr w:rsidR="0026361B" w:rsidRPr="0026361B" w14:paraId="061A084F" w14:textId="77777777" w:rsidTr="00D67725">
        <w:trPr>
          <w:trHeight w:val="292"/>
        </w:trPr>
        <w:tc>
          <w:tcPr>
            <w:tcW w:w="2262" w:type="dxa"/>
            <w:tcBorders>
              <w:top w:val="nil"/>
              <w:left w:val="single" w:sz="4" w:space="0" w:color="auto"/>
              <w:bottom w:val="single" w:sz="4" w:space="0" w:color="auto"/>
              <w:right w:val="single" w:sz="4" w:space="0" w:color="auto"/>
            </w:tcBorders>
            <w:noWrap/>
          </w:tcPr>
          <w:p w14:paraId="1C8B36A9" w14:textId="70A74214" w:rsidR="00381A09" w:rsidRPr="0026361B" w:rsidRDefault="00381A09"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lastRenderedPageBreak/>
              <w:t>Neoproterozoic</w:t>
            </w:r>
          </w:p>
        </w:tc>
        <w:tc>
          <w:tcPr>
            <w:tcW w:w="3697" w:type="dxa"/>
            <w:tcBorders>
              <w:top w:val="nil"/>
              <w:left w:val="nil"/>
              <w:bottom w:val="single" w:sz="4" w:space="0" w:color="auto"/>
              <w:right w:val="single" w:sz="4" w:space="0" w:color="auto"/>
            </w:tcBorders>
            <w:noWrap/>
          </w:tcPr>
          <w:p w14:paraId="23BCA386" w14:textId="5695A979" w:rsidR="00381A09" w:rsidRPr="0026361B" w:rsidRDefault="00381A09"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2-2.5, 3-5, 9-16, 135</w:t>
            </w:r>
          </w:p>
        </w:tc>
        <w:tc>
          <w:tcPr>
            <w:tcW w:w="3501" w:type="dxa"/>
            <w:tcBorders>
              <w:top w:val="nil"/>
              <w:left w:val="nil"/>
              <w:bottom w:val="single" w:sz="4" w:space="0" w:color="auto"/>
              <w:right w:val="single" w:sz="4" w:space="0" w:color="auto"/>
            </w:tcBorders>
            <w:noWrap/>
          </w:tcPr>
          <w:p w14:paraId="16DA1304" w14:textId="22B278B8" w:rsidR="00381A09" w:rsidRPr="0026361B" w:rsidRDefault="00381A09"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QBO, ENSO, Schwabe, Gleissberg</w:t>
            </w:r>
          </w:p>
        </w:tc>
        <w:tc>
          <w:tcPr>
            <w:tcW w:w="3029" w:type="dxa"/>
            <w:tcBorders>
              <w:top w:val="nil"/>
              <w:left w:val="nil"/>
              <w:bottom w:val="single" w:sz="4" w:space="0" w:color="auto"/>
              <w:right w:val="single" w:sz="4" w:space="0" w:color="auto"/>
            </w:tcBorders>
            <w:noWrap/>
          </w:tcPr>
          <w:p w14:paraId="471830EE" w14:textId="5CC0E94E" w:rsidR="00381A09" w:rsidRPr="0026361B" w:rsidRDefault="00381A09"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This study</w:t>
            </w:r>
          </w:p>
        </w:tc>
      </w:tr>
      <w:tr w:rsidR="0026361B" w:rsidRPr="0026361B" w14:paraId="35E6FA8E"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6ABE4B08"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Neoproterozoic</w:t>
            </w:r>
          </w:p>
        </w:tc>
        <w:tc>
          <w:tcPr>
            <w:tcW w:w="3697" w:type="dxa"/>
            <w:tcBorders>
              <w:top w:val="nil"/>
              <w:left w:val="nil"/>
              <w:bottom w:val="single" w:sz="4" w:space="0" w:color="auto"/>
              <w:right w:val="single" w:sz="4" w:space="0" w:color="auto"/>
            </w:tcBorders>
            <w:noWrap/>
            <w:hideMark/>
          </w:tcPr>
          <w:p w14:paraId="21516200"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11.4</w:t>
            </w:r>
          </w:p>
        </w:tc>
        <w:tc>
          <w:tcPr>
            <w:tcW w:w="3501" w:type="dxa"/>
            <w:tcBorders>
              <w:top w:val="nil"/>
              <w:left w:val="nil"/>
              <w:bottom w:val="single" w:sz="4" w:space="0" w:color="auto"/>
              <w:right w:val="single" w:sz="4" w:space="0" w:color="auto"/>
            </w:tcBorders>
            <w:noWrap/>
            <w:hideMark/>
          </w:tcPr>
          <w:p w14:paraId="4A2969A6"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"/>
              <w:id w:val="-1449932025"/>
              <w:placeholder>
                <w:docPart w:val="DefaultPlaceholder_-1854013440"/>
              </w:placeholder>
            </w:sdtPr>
            <w:sdtEndPr/>
            <w:sdtContent>
              <w:p w14:paraId="31C6E25E" w14:textId="3B47C5D6" w:rsidR="009101FE"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Korn and Martin, (1951)</w:t>
                </w:r>
              </w:p>
            </w:sdtContent>
          </w:sdt>
        </w:tc>
      </w:tr>
      <w:tr w:rsidR="0026361B" w:rsidRPr="0026361B" w14:paraId="22889365"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7926DB38"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Neoproterozoic</w:t>
            </w:r>
          </w:p>
        </w:tc>
        <w:tc>
          <w:tcPr>
            <w:tcW w:w="3697" w:type="dxa"/>
            <w:tcBorders>
              <w:top w:val="nil"/>
              <w:left w:val="nil"/>
              <w:bottom w:val="single" w:sz="4" w:space="0" w:color="auto"/>
              <w:right w:val="single" w:sz="4" w:space="0" w:color="auto"/>
            </w:tcBorders>
            <w:noWrap/>
            <w:hideMark/>
          </w:tcPr>
          <w:p w14:paraId="62B4F80A" w14:textId="05F52BE7" w:rsidR="009101FE" w:rsidRPr="0026361B" w:rsidRDefault="00EF5571"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10-11.4, 18.9</w:t>
            </w:r>
            <w:r w:rsidR="00160E24" w:rsidRPr="0026361B">
              <w:rPr>
                <w:rFonts w:ascii="Times New Roman" w:eastAsia="Times New Roman" w:hAnsi="Times New Roman" w:cs="Times New Roman"/>
                <w:kern w:val="0"/>
                <w:sz w:val="24"/>
                <w:szCs w:val="24"/>
                <w:lang w:val="en-US"/>
                <w14:ligatures w14:val="none"/>
              </w:rPr>
              <w:t>-25.6, 71.7, 98.9</w:t>
            </w:r>
          </w:p>
        </w:tc>
        <w:tc>
          <w:tcPr>
            <w:tcW w:w="3501" w:type="dxa"/>
            <w:tcBorders>
              <w:top w:val="nil"/>
              <w:left w:val="nil"/>
              <w:bottom w:val="single" w:sz="4" w:space="0" w:color="auto"/>
              <w:right w:val="single" w:sz="4" w:space="0" w:color="auto"/>
            </w:tcBorders>
            <w:noWrap/>
            <w:hideMark/>
          </w:tcPr>
          <w:p w14:paraId="539C8BD9"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"/>
              <w:id w:val="-1201552294"/>
              <w:placeholder>
                <w:docPart w:val="DefaultPlaceholder_-1854013440"/>
              </w:placeholder>
            </w:sdtPr>
            <w:sdtEndPr/>
            <w:sdtContent>
              <w:p w14:paraId="37ADD31B" w14:textId="012318B9" w:rsidR="009101FE"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Li et al., (2018)</w:t>
                </w:r>
              </w:p>
            </w:sdtContent>
          </w:sdt>
        </w:tc>
      </w:tr>
      <w:tr w:rsidR="0026361B" w:rsidRPr="0026361B" w14:paraId="3E1E0228"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6C8B4256" w14:textId="0FB5DFD0"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Mesoproteroz</w:t>
            </w:r>
            <w:r w:rsidR="007A2291">
              <w:rPr>
                <w:rFonts w:ascii="Times New Roman" w:eastAsia="Times New Roman" w:hAnsi="Times New Roman" w:cs="Times New Roman"/>
                <w:kern w:val="0"/>
                <w:sz w:val="24"/>
                <w:szCs w:val="24"/>
                <w:lang w:val="en-US"/>
                <w14:ligatures w14:val="none"/>
              </w:rPr>
              <w:t>o</w:t>
            </w:r>
            <w:r w:rsidRPr="0026361B">
              <w:rPr>
                <w:rFonts w:ascii="Times New Roman" w:eastAsia="Times New Roman" w:hAnsi="Times New Roman" w:cs="Times New Roman"/>
                <w:kern w:val="0"/>
                <w:sz w:val="24"/>
                <w:szCs w:val="24"/>
                <w:lang w:val="en-US"/>
                <w14:ligatures w14:val="none"/>
              </w:rPr>
              <w:t>ic</w:t>
            </w:r>
          </w:p>
        </w:tc>
        <w:tc>
          <w:tcPr>
            <w:tcW w:w="3697" w:type="dxa"/>
            <w:tcBorders>
              <w:top w:val="nil"/>
              <w:left w:val="nil"/>
              <w:bottom w:val="single" w:sz="4" w:space="0" w:color="auto"/>
              <w:right w:val="single" w:sz="4" w:space="0" w:color="auto"/>
            </w:tcBorders>
            <w:noWrap/>
            <w:hideMark/>
          </w:tcPr>
          <w:p w14:paraId="357CC35F"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7-11</w:t>
            </w:r>
          </w:p>
        </w:tc>
        <w:tc>
          <w:tcPr>
            <w:tcW w:w="3501" w:type="dxa"/>
            <w:tcBorders>
              <w:top w:val="nil"/>
              <w:left w:val="nil"/>
              <w:bottom w:val="single" w:sz="4" w:space="0" w:color="auto"/>
              <w:right w:val="single" w:sz="4" w:space="0" w:color="auto"/>
            </w:tcBorders>
            <w:noWrap/>
            <w:hideMark/>
          </w:tcPr>
          <w:p w14:paraId="0E5FDD2B"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"/>
              <w:id w:val="-1305383458"/>
              <w:placeholder>
                <w:docPart w:val="DefaultPlaceholder_-1854013440"/>
              </w:placeholder>
            </w:sdtPr>
            <w:sdtEndPr/>
            <w:sdtContent>
              <w:p w14:paraId="0EB4834E" w14:textId="43723B50" w:rsidR="009101FE"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Jackson, (1985)</w:t>
                </w:r>
              </w:p>
            </w:sdtContent>
          </w:sdt>
        </w:tc>
      </w:tr>
      <w:tr w:rsidR="0026361B" w:rsidRPr="0026361B" w14:paraId="63D38465"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20458290" w14:textId="5A0BBF4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Mesoproteroz</w:t>
            </w:r>
            <w:r w:rsidR="007A2291">
              <w:rPr>
                <w:rFonts w:ascii="Times New Roman" w:eastAsia="Times New Roman" w:hAnsi="Times New Roman" w:cs="Times New Roman"/>
                <w:kern w:val="0"/>
                <w:sz w:val="24"/>
                <w:szCs w:val="24"/>
                <w:lang w:val="en-US"/>
                <w14:ligatures w14:val="none"/>
              </w:rPr>
              <w:t>o</w:t>
            </w:r>
            <w:r w:rsidRPr="0026361B">
              <w:rPr>
                <w:rFonts w:ascii="Times New Roman" w:eastAsia="Times New Roman" w:hAnsi="Times New Roman" w:cs="Times New Roman"/>
                <w:kern w:val="0"/>
                <w:sz w:val="24"/>
                <w:szCs w:val="24"/>
                <w:lang w:val="en-US"/>
                <w14:ligatures w14:val="none"/>
              </w:rPr>
              <w:t>ic</w:t>
            </w:r>
          </w:p>
        </w:tc>
        <w:tc>
          <w:tcPr>
            <w:tcW w:w="3697" w:type="dxa"/>
            <w:tcBorders>
              <w:top w:val="nil"/>
              <w:left w:val="nil"/>
              <w:bottom w:val="single" w:sz="4" w:space="0" w:color="auto"/>
              <w:right w:val="single" w:sz="4" w:space="0" w:color="auto"/>
            </w:tcBorders>
            <w:noWrap/>
            <w:hideMark/>
          </w:tcPr>
          <w:p w14:paraId="25AE9379"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9.2-10.6</w:t>
            </w:r>
          </w:p>
        </w:tc>
        <w:tc>
          <w:tcPr>
            <w:tcW w:w="3501" w:type="dxa"/>
            <w:tcBorders>
              <w:top w:val="nil"/>
              <w:left w:val="nil"/>
              <w:bottom w:val="single" w:sz="4" w:space="0" w:color="auto"/>
              <w:right w:val="single" w:sz="4" w:space="0" w:color="auto"/>
            </w:tcBorders>
            <w:noWrap/>
            <w:hideMark/>
          </w:tcPr>
          <w:p w14:paraId="355C5589" w14:textId="1D834365"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"/>
              <w:id w:val="1139158453"/>
              <w:placeholder>
                <w:docPart w:val="78A337AF74D840A5ABF881CC528F243C"/>
              </w:placeholder>
            </w:sdtPr>
            <w:sdtEndPr/>
            <w:sdtContent>
              <w:p w14:paraId="324A34AC" w14:textId="26E380A7" w:rsidR="009101FE"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Andrews et al., (2010)</w:t>
                </w:r>
              </w:p>
            </w:sdtContent>
          </w:sdt>
        </w:tc>
      </w:tr>
      <w:tr w:rsidR="0026361B" w:rsidRPr="0026361B" w14:paraId="692AACC0"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448B15B2" w14:textId="4F57D9F2"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Mesoproteroz</w:t>
            </w:r>
            <w:r w:rsidR="007A2291">
              <w:rPr>
                <w:rFonts w:ascii="Times New Roman" w:eastAsia="Times New Roman" w:hAnsi="Times New Roman" w:cs="Times New Roman"/>
                <w:kern w:val="0"/>
                <w:sz w:val="24"/>
                <w:szCs w:val="24"/>
                <w:lang w:val="en-US"/>
                <w14:ligatures w14:val="none"/>
              </w:rPr>
              <w:t>o</w:t>
            </w:r>
            <w:r w:rsidRPr="0026361B">
              <w:rPr>
                <w:rFonts w:ascii="Times New Roman" w:eastAsia="Times New Roman" w:hAnsi="Times New Roman" w:cs="Times New Roman"/>
                <w:kern w:val="0"/>
                <w:sz w:val="24"/>
                <w:szCs w:val="24"/>
                <w:lang w:val="en-US"/>
                <w14:ligatures w14:val="none"/>
              </w:rPr>
              <w:t>ic</w:t>
            </w:r>
          </w:p>
        </w:tc>
        <w:tc>
          <w:tcPr>
            <w:tcW w:w="3697" w:type="dxa"/>
            <w:tcBorders>
              <w:top w:val="nil"/>
              <w:left w:val="nil"/>
              <w:bottom w:val="single" w:sz="4" w:space="0" w:color="auto"/>
              <w:right w:val="single" w:sz="4" w:space="0" w:color="auto"/>
            </w:tcBorders>
            <w:noWrap/>
            <w:hideMark/>
          </w:tcPr>
          <w:p w14:paraId="26CC22EF" w14:textId="5E4F2B29" w:rsidR="009101FE" w:rsidRPr="0026361B" w:rsidRDefault="002503EA"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9.0-11.7</w:t>
            </w:r>
            <w:r w:rsidR="00E04507" w:rsidRPr="0026361B">
              <w:rPr>
                <w:rFonts w:ascii="Times New Roman" w:eastAsia="Times New Roman" w:hAnsi="Times New Roman" w:cs="Times New Roman"/>
                <w:kern w:val="0"/>
                <w:sz w:val="24"/>
                <w:szCs w:val="24"/>
                <w:lang w:val="en-US"/>
                <w14:ligatures w14:val="none"/>
              </w:rPr>
              <w:t>,19.7-21,4</w:t>
            </w:r>
          </w:p>
        </w:tc>
        <w:tc>
          <w:tcPr>
            <w:tcW w:w="3501" w:type="dxa"/>
            <w:tcBorders>
              <w:top w:val="nil"/>
              <w:left w:val="nil"/>
              <w:bottom w:val="single" w:sz="4" w:space="0" w:color="auto"/>
              <w:right w:val="single" w:sz="4" w:space="0" w:color="auto"/>
            </w:tcBorders>
            <w:noWrap/>
            <w:hideMark/>
          </w:tcPr>
          <w:p w14:paraId="0064F96E" w14:textId="4505C7D5"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r w:rsidR="00E24F60" w:rsidRPr="0026361B">
              <w:rPr>
                <w:rFonts w:ascii="Times New Roman" w:eastAsia="Times New Roman" w:hAnsi="Times New Roman" w:cs="Times New Roman"/>
                <w:kern w:val="0"/>
                <w:sz w:val="24"/>
                <w:szCs w:val="24"/>
                <w:lang w:val="en-US"/>
                <w14:ligatures w14:val="none"/>
              </w:rPr>
              <w:t>, Hale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"/>
              <w:id w:val="1426467687"/>
              <w:placeholder>
                <w:docPart w:val="78A337AF74D840A5ABF881CC528F243C"/>
              </w:placeholder>
            </w:sdtPr>
            <w:sdtEndPr/>
            <w:sdtContent>
              <w:p w14:paraId="3CC192D4" w14:textId="49957067" w:rsidR="009101FE"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Tang et al., (2014)</w:t>
                </w:r>
              </w:p>
            </w:sdtContent>
          </w:sdt>
        </w:tc>
      </w:tr>
      <w:tr w:rsidR="0026361B" w:rsidRPr="0026361B" w14:paraId="1B1C39BC"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253232E5"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Paleoproterozoic</w:t>
            </w:r>
          </w:p>
        </w:tc>
        <w:tc>
          <w:tcPr>
            <w:tcW w:w="3697" w:type="dxa"/>
            <w:tcBorders>
              <w:top w:val="nil"/>
              <w:left w:val="nil"/>
              <w:bottom w:val="single" w:sz="4" w:space="0" w:color="auto"/>
              <w:right w:val="single" w:sz="4" w:space="0" w:color="auto"/>
            </w:tcBorders>
            <w:noWrap/>
            <w:hideMark/>
          </w:tcPr>
          <w:p w14:paraId="11D7394F" w14:textId="60C1E432"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9.9-10.7,</w:t>
            </w:r>
            <w:r w:rsidR="00F742F1" w:rsidRPr="0026361B">
              <w:rPr>
                <w:rFonts w:ascii="Times New Roman" w:eastAsia="Times New Roman" w:hAnsi="Times New Roman" w:cs="Times New Roman"/>
                <w:kern w:val="0"/>
                <w:sz w:val="24"/>
                <w:szCs w:val="24"/>
                <w:lang w:val="en-US"/>
                <w14:ligatures w14:val="none"/>
              </w:rPr>
              <w:t xml:space="preserve"> 14</w:t>
            </w:r>
          </w:p>
        </w:tc>
        <w:tc>
          <w:tcPr>
            <w:tcW w:w="3501" w:type="dxa"/>
            <w:tcBorders>
              <w:top w:val="nil"/>
              <w:left w:val="nil"/>
              <w:bottom w:val="single" w:sz="4" w:space="0" w:color="auto"/>
              <w:right w:val="single" w:sz="4" w:space="0" w:color="auto"/>
            </w:tcBorders>
            <w:noWrap/>
            <w:hideMark/>
          </w:tcPr>
          <w:p w14:paraId="08BE556F" w14:textId="04C20CEB"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"/>
              <w:id w:val="-1771002942"/>
              <w:placeholder>
                <w:docPart w:val="78A337AF74D840A5ABF881CC528F243C"/>
              </w:placeholder>
            </w:sdtPr>
            <w:sdtEndPr/>
            <w:sdtContent>
              <w:p w14:paraId="08E02C9D" w14:textId="61590EF4" w:rsidR="009101FE"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Hughes et al., (2003)</w:t>
                </w:r>
              </w:p>
            </w:sdtContent>
          </w:sdt>
        </w:tc>
      </w:tr>
      <w:tr w:rsidR="0026361B" w:rsidRPr="0026361B" w14:paraId="27B9DD43" w14:textId="77777777" w:rsidTr="00D67725">
        <w:trPr>
          <w:trHeight w:val="292"/>
        </w:trPr>
        <w:tc>
          <w:tcPr>
            <w:tcW w:w="2262" w:type="dxa"/>
            <w:tcBorders>
              <w:top w:val="nil"/>
              <w:left w:val="single" w:sz="4" w:space="0" w:color="auto"/>
              <w:bottom w:val="single" w:sz="4" w:space="0" w:color="auto"/>
              <w:right w:val="single" w:sz="4" w:space="0" w:color="auto"/>
            </w:tcBorders>
            <w:noWrap/>
            <w:hideMark/>
          </w:tcPr>
          <w:p w14:paraId="24DFABB4"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Paleoproterozoic</w:t>
            </w:r>
          </w:p>
        </w:tc>
        <w:tc>
          <w:tcPr>
            <w:tcW w:w="3697" w:type="dxa"/>
            <w:tcBorders>
              <w:top w:val="nil"/>
              <w:left w:val="nil"/>
              <w:bottom w:val="single" w:sz="4" w:space="0" w:color="auto"/>
              <w:right w:val="single" w:sz="4" w:space="0" w:color="auto"/>
            </w:tcBorders>
            <w:noWrap/>
            <w:hideMark/>
          </w:tcPr>
          <w:p w14:paraId="33CADA07"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2.2-2.9, 3-6.9, 8.8-10.2</w:t>
            </w:r>
          </w:p>
        </w:tc>
        <w:tc>
          <w:tcPr>
            <w:tcW w:w="3501" w:type="dxa"/>
            <w:tcBorders>
              <w:top w:val="nil"/>
              <w:left w:val="nil"/>
              <w:bottom w:val="single" w:sz="4" w:space="0" w:color="auto"/>
              <w:right w:val="single" w:sz="4" w:space="0" w:color="auto"/>
            </w:tcBorders>
            <w:noWrap/>
            <w:hideMark/>
          </w:tcPr>
          <w:p w14:paraId="081B1CE2" w14:textId="77777777" w:rsidR="009101FE" w:rsidRPr="0026361B" w:rsidRDefault="009101FE" w:rsidP="00D67725">
            <w:pPr>
              <w:spacing w:after="0" w:line="240" w:lineRule="auto"/>
              <w:jc w:val="center"/>
              <w:rPr>
                <w:rFonts w:ascii="Times New Roman" w:eastAsia="Times New Roman" w:hAnsi="Times New Roman" w:cs="Times New Roman"/>
                <w:kern w:val="0"/>
                <w:sz w:val="24"/>
                <w:szCs w:val="24"/>
                <w:lang w:val="en-US"/>
                <w14:ligatures w14:val="none"/>
              </w:rPr>
            </w:pPr>
            <w:r w:rsidRPr="0026361B">
              <w:rPr>
                <w:rFonts w:ascii="Times New Roman" w:eastAsia="Times New Roman" w:hAnsi="Times New Roman" w:cs="Times New Roman"/>
                <w:kern w:val="0"/>
                <w:sz w:val="24"/>
                <w:szCs w:val="24"/>
                <w:lang w:val="en-US"/>
                <w14:ligatures w14:val="none"/>
              </w:rPr>
              <w:t>QBO, ENSO, Schwabe</w:t>
            </w:r>
          </w:p>
        </w:tc>
        <w:tc>
          <w:tcPr>
            <w:tcW w:w="3029" w:type="dxa"/>
            <w:tcBorders>
              <w:top w:val="nil"/>
              <w:left w:val="nil"/>
              <w:bottom w:val="single" w:sz="4" w:space="0" w:color="auto"/>
              <w:right w:val="single" w:sz="4" w:space="0" w:color="auto"/>
            </w:tcBorders>
            <w:noWrap/>
            <w:hideMark/>
          </w:tcPr>
          <w:sdt>
            <w:sdtPr>
              <w:rPr>
                <w:rFonts w:ascii="Times New Roman" w:eastAsia="Times New Roman" w:hAnsi="Times New Roman" w:cs="Times New Roman"/>
                <w:color w:val="000000"/>
                <w:kern w:val="0"/>
                <w:sz w:val="24"/>
                <w:szCs w:val="24"/>
                <w:lang w:val="en-US"/>
                <w14:ligatures w14:val="none"/>
              </w:rPr>
              <w:tag w:val="MENDELEY_CITATION_v3_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"/>
              <w:id w:val="-710037228"/>
              <w:placeholder>
                <w:docPart w:val="78A337AF74D840A5ABF881CC528F243C"/>
              </w:placeholder>
            </w:sdtPr>
            <w:sdtEndPr/>
            <w:sdtContent>
              <w:p w14:paraId="132FB184" w14:textId="63B00206" w:rsidR="009101FE" w:rsidRPr="0026361B" w:rsidRDefault="00412DC4" w:rsidP="00D67725">
                <w:pPr>
                  <w:spacing w:after="0" w:line="240" w:lineRule="auto"/>
                  <w:jc w:val="center"/>
                  <w:rPr>
                    <w:rFonts w:ascii="Times New Roman" w:eastAsia="Times New Roman" w:hAnsi="Times New Roman" w:cs="Times New Roman"/>
                    <w:kern w:val="0"/>
                    <w:sz w:val="24"/>
                    <w:szCs w:val="24"/>
                    <w:lang w:val="en-US"/>
                    <w14:ligatures w14:val="none"/>
                  </w:rPr>
                </w:pPr>
                <w:r w:rsidRPr="00412DC4">
                  <w:rPr>
                    <w:rFonts w:ascii="Times New Roman" w:eastAsia="Times New Roman" w:hAnsi="Times New Roman" w:cs="Times New Roman"/>
                    <w:color w:val="000000"/>
                    <w:kern w:val="0"/>
                    <w:sz w:val="24"/>
                    <w:szCs w:val="24"/>
                    <w:lang w:val="en-US"/>
                    <w14:ligatures w14:val="none"/>
                  </w:rPr>
                  <w:t>Howe et al., (2016)</w:t>
                </w:r>
              </w:p>
            </w:sdtContent>
          </w:sdt>
        </w:tc>
      </w:tr>
    </w:tbl>
    <w:p w14:paraId="1685014D" w14:textId="77777777" w:rsidR="00136215" w:rsidRDefault="00136215" w:rsidP="006F5C1E">
      <w:pPr>
        <w:jc w:val="both"/>
        <w:rPr>
          <w:rFonts w:ascii="Times New Roman" w:hAnsi="Times New Roman" w:cs="Times New Roman"/>
          <w:b/>
          <w:sz w:val="24"/>
          <w:szCs w:val="24"/>
        </w:rPr>
      </w:pPr>
    </w:p>
    <w:p w14:paraId="58EAD040" w14:textId="77777777" w:rsidR="005242D5" w:rsidRDefault="005242D5" w:rsidP="006F5C1E">
      <w:pPr>
        <w:jc w:val="both"/>
        <w:rPr>
          <w:rFonts w:ascii="Times New Roman" w:hAnsi="Times New Roman" w:cs="Times New Roman"/>
          <w:b/>
          <w:sz w:val="24"/>
          <w:szCs w:val="24"/>
        </w:rPr>
      </w:pPr>
    </w:p>
    <w:p w14:paraId="168416F2" w14:textId="77777777" w:rsidR="005242D5" w:rsidRPr="007E7D02" w:rsidRDefault="005242D5" w:rsidP="006F5C1E">
      <w:pPr>
        <w:jc w:val="both"/>
        <w:rPr>
          <w:rFonts w:ascii="Times New Roman" w:hAnsi="Times New Roman" w:cs="Times New Roman"/>
          <w:b/>
          <w:sz w:val="24"/>
          <w:szCs w:val="24"/>
        </w:rPr>
        <w:sectPr w:rsidR="005242D5" w:rsidRPr="007E7D02" w:rsidSect="00080E47">
          <w:pgSz w:w="15840" w:h="12240" w:orient="landscape"/>
          <w:pgMar w:top="1440" w:right="1440" w:bottom="1440" w:left="1440" w:header="708" w:footer="708" w:gutter="0"/>
          <w:cols w:space="708"/>
          <w:docGrid w:linePitch="360"/>
        </w:sectPr>
      </w:pPr>
    </w:p>
    <w:p w14:paraId="51087690" w14:textId="0A3C0EFD" w:rsidR="00A04A80" w:rsidRPr="007E7D02" w:rsidRDefault="00C512B6" w:rsidP="006F5C1E">
      <w:pPr>
        <w:jc w:val="both"/>
        <w:rPr>
          <w:rFonts w:ascii="Times New Roman" w:hAnsi="Times New Roman" w:cs="Times New Roman"/>
          <w:b/>
          <w:sz w:val="24"/>
          <w:szCs w:val="24"/>
        </w:rPr>
      </w:pPr>
      <w:r w:rsidRPr="007E7D02">
        <w:rPr>
          <w:rFonts w:ascii="Times New Roman" w:hAnsi="Times New Roman" w:cs="Times New Roman"/>
          <w:b/>
          <w:sz w:val="24"/>
          <w:szCs w:val="24"/>
        </w:rPr>
        <w:lastRenderedPageBreak/>
        <w:t>References</w:t>
      </w:r>
    </w:p>
    <w:sdt>
      <w:sdtPr>
        <w:rPr>
          <w:rFonts w:ascii="Times New Roman" w:hAnsi="Times New Roman" w:cs="Times New Roman"/>
          <w:bCs/>
          <w:color w:val="000000"/>
          <w:sz w:val="24"/>
          <w:szCs w:val="24"/>
        </w:rPr>
        <w:tag w:val="MENDELEY_BIBLIOGRAPHY"/>
        <w:id w:val="1195198583"/>
        <w:placeholder>
          <w:docPart w:val="DefaultPlaceholder_-1854013440"/>
        </w:placeholder>
      </w:sdtPr>
      <w:sdtEndPr/>
      <w:sdtContent>
        <w:p w14:paraId="0420D59A" w14:textId="77777777" w:rsidR="00412DC4" w:rsidRDefault="00412DC4">
          <w:pPr>
            <w:autoSpaceDE w:val="0"/>
            <w:autoSpaceDN w:val="0"/>
            <w:ind w:hanging="480"/>
            <w:divId w:val="338897173"/>
            <w:rPr>
              <w:rFonts w:eastAsia="Times New Roman"/>
              <w:kern w:val="0"/>
              <w:sz w:val="24"/>
              <w:szCs w:val="24"/>
              <w14:ligatures w14:val="none"/>
            </w:rPr>
          </w:pPr>
          <w:proofErr w:type="spellStart"/>
          <w:r>
            <w:rPr>
              <w:rFonts w:eastAsia="Times New Roman"/>
            </w:rPr>
            <w:t>Alego</w:t>
          </w:r>
          <w:proofErr w:type="spellEnd"/>
          <w:r>
            <w:rPr>
              <w:rFonts w:eastAsia="Times New Roman"/>
            </w:rPr>
            <w:t>, T.J., Woods, A.D., 1994. Microstratigraphy of the Lower Mississippian Sunbury Shale: A record of solar-modulated climatic cyclicity. Geology 22, 795–798.</w:t>
          </w:r>
        </w:p>
        <w:p w14:paraId="7AAF389A" w14:textId="77777777" w:rsidR="00412DC4" w:rsidRDefault="00412DC4">
          <w:pPr>
            <w:autoSpaceDE w:val="0"/>
            <w:autoSpaceDN w:val="0"/>
            <w:ind w:hanging="480"/>
            <w:divId w:val="821460103"/>
            <w:rPr>
              <w:rFonts w:eastAsia="Times New Roman"/>
            </w:rPr>
          </w:pPr>
          <w:r>
            <w:rPr>
              <w:rFonts w:eastAsia="Times New Roman"/>
            </w:rPr>
            <w:t xml:space="preserve">Anderson, R.Y., Kirkland, D.W., 1960. Origin, Varves, and Cycles of Jurassic </w:t>
          </w:r>
          <w:proofErr w:type="spellStart"/>
          <w:r>
            <w:rPr>
              <w:rFonts w:eastAsia="Times New Roman"/>
            </w:rPr>
            <w:t>Todilto</w:t>
          </w:r>
          <w:proofErr w:type="spellEnd"/>
          <w:r>
            <w:rPr>
              <w:rFonts w:eastAsia="Times New Roman"/>
            </w:rPr>
            <w:t xml:space="preserve"> Formation, New Mexico. Am Assoc Pet Geol Bull 44, 37–52.</w:t>
          </w:r>
        </w:p>
        <w:p w14:paraId="2F1B6CF9" w14:textId="77777777" w:rsidR="00412DC4" w:rsidRDefault="00412DC4">
          <w:pPr>
            <w:autoSpaceDE w:val="0"/>
            <w:autoSpaceDN w:val="0"/>
            <w:ind w:hanging="480"/>
            <w:divId w:val="406077713"/>
            <w:rPr>
              <w:rFonts w:eastAsia="Times New Roman"/>
            </w:rPr>
          </w:pPr>
          <w:r>
            <w:rPr>
              <w:rFonts w:eastAsia="Times New Roman"/>
            </w:rPr>
            <w:t>Anderson, R.Y., Linsley, B.K., Gardner, J. V, 1990. Expression of seasonal and ENSO forcing in climatic variability at lower than ENSO frequencies: evidence from Pleistocene marine varves off California, Palaeogeography, Palaeoclimatology, Palaeoecology.</w:t>
          </w:r>
        </w:p>
        <w:p w14:paraId="4A305E34" w14:textId="77777777" w:rsidR="00412DC4" w:rsidRDefault="00412DC4">
          <w:pPr>
            <w:autoSpaceDE w:val="0"/>
            <w:autoSpaceDN w:val="0"/>
            <w:ind w:hanging="480"/>
            <w:divId w:val="1278440305"/>
            <w:rPr>
              <w:rFonts w:eastAsia="Times New Roman"/>
            </w:rPr>
          </w:pPr>
          <w:r>
            <w:rPr>
              <w:rFonts w:eastAsia="Times New Roman"/>
            </w:rPr>
            <w:t>Andrews, S.D., Trewin, N.H., Hartley, A.J., Weedon, G.P., 2010. Solar variance recorded in lacustrine deposits from the Devonian and Proterozoic of Scotland. J Geol Soc London 167, 847–856. https://doi.org/10.1144/0016-76492009-105</w:t>
          </w:r>
        </w:p>
        <w:p w14:paraId="3C9AD140" w14:textId="77777777" w:rsidR="00412DC4" w:rsidRDefault="00412DC4">
          <w:pPr>
            <w:autoSpaceDE w:val="0"/>
            <w:autoSpaceDN w:val="0"/>
            <w:ind w:hanging="480"/>
            <w:divId w:val="1303659941"/>
            <w:rPr>
              <w:rFonts w:eastAsia="Times New Roman"/>
            </w:rPr>
          </w:pPr>
          <w:r>
            <w:rPr>
              <w:rFonts w:eastAsia="Times New Roman"/>
            </w:rPr>
            <w:t xml:space="preserve">Chambers, M.H., Lawrence, D.S.L., Sellwood, B.W., Parker, A., 2000. Annual layering in the Upper Jurassic Kimmeridge clay formation, UK, </w:t>
          </w:r>
          <w:proofErr w:type="spellStart"/>
          <w:r>
            <w:rPr>
              <w:rFonts w:eastAsia="Times New Roman"/>
            </w:rPr>
            <w:t>quantifed</w:t>
          </w:r>
          <w:proofErr w:type="spellEnd"/>
          <w:r>
            <w:rPr>
              <w:rFonts w:eastAsia="Times New Roman"/>
            </w:rPr>
            <w:t xml:space="preserve"> using an ultra-</w:t>
          </w:r>
          <w:proofErr w:type="gramStart"/>
          <w:r>
            <w:rPr>
              <w:rFonts w:eastAsia="Times New Roman"/>
            </w:rPr>
            <w:t>high resolution</w:t>
          </w:r>
          <w:proofErr w:type="gramEnd"/>
          <w:r>
            <w:rPr>
              <w:rFonts w:eastAsia="Times New Roman"/>
            </w:rPr>
            <w:t xml:space="preserve"> SEM-EDX investigation. Sediment Geol 137, 9–23.</w:t>
          </w:r>
        </w:p>
        <w:p w14:paraId="1A5A4E5B" w14:textId="10AA527C" w:rsidR="00412DC4" w:rsidRDefault="00412DC4">
          <w:pPr>
            <w:autoSpaceDE w:val="0"/>
            <w:autoSpaceDN w:val="0"/>
            <w:ind w:hanging="480"/>
            <w:divId w:val="482161353"/>
            <w:rPr>
              <w:rFonts w:eastAsia="Times New Roman"/>
            </w:rPr>
          </w:pPr>
          <w:r>
            <w:rPr>
              <w:rFonts w:eastAsia="Times New Roman"/>
            </w:rPr>
            <w:t xml:space="preserve">Cosentino, D., </w:t>
          </w:r>
          <w:proofErr w:type="spellStart"/>
          <w:r>
            <w:rPr>
              <w:rFonts w:eastAsia="Times New Roman"/>
            </w:rPr>
            <w:t>Cipollari</w:t>
          </w:r>
          <w:proofErr w:type="spellEnd"/>
          <w:r>
            <w:rPr>
              <w:rFonts w:eastAsia="Times New Roman"/>
            </w:rPr>
            <w:t xml:space="preserve">, P., Lo Mastro, S., Giampaolo, C., 2005. High-frequency cyclicity in the latest Messinian Adriatic foreland basin: Insight into </w:t>
          </w:r>
          <w:proofErr w:type="spellStart"/>
          <w:r>
            <w:rPr>
              <w:rFonts w:eastAsia="Times New Roman"/>
            </w:rPr>
            <w:t>palaeoclimate</w:t>
          </w:r>
          <w:proofErr w:type="spellEnd"/>
          <w:r>
            <w:rPr>
              <w:rFonts w:eastAsia="Times New Roman"/>
            </w:rPr>
            <w:t xml:space="preserve"> and palaeoenvironments of the Mediterranean Lago-Mare episode. Sediment Geol 178, 31–53. </w:t>
          </w:r>
          <w:hyperlink r:id="rId12" w:history="1">
            <w:r w:rsidR="003B2097" w:rsidRPr="00932DA7">
              <w:rPr>
                <w:rStyle w:val="Hyperlink"/>
                <w:rFonts w:eastAsia="Times New Roman"/>
              </w:rPr>
              <w:t>https://doi.org/10.1016/j.sedgeo.2005.03.010</w:t>
            </w:r>
          </w:hyperlink>
        </w:p>
        <w:p w14:paraId="1204B4AF" w14:textId="646EAC44" w:rsidR="003B2097" w:rsidRDefault="003B2097">
          <w:pPr>
            <w:autoSpaceDE w:val="0"/>
            <w:autoSpaceDN w:val="0"/>
            <w:ind w:hanging="480"/>
            <w:divId w:val="482161353"/>
            <w:rPr>
              <w:rFonts w:eastAsia="Times New Roman"/>
            </w:rPr>
          </w:pPr>
          <w:proofErr w:type="spellStart"/>
          <w:r>
            <w:rPr>
              <w:rFonts w:eastAsia="Times New Roman"/>
            </w:rPr>
            <w:t>Damnati</w:t>
          </w:r>
          <w:proofErr w:type="spellEnd"/>
          <w:r>
            <w:rPr>
              <w:rFonts w:eastAsia="Times New Roman"/>
            </w:rPr>
            <w:t xml:space="preserve">, B.., Taieb, M., 1995. Solar and ENSO signatures in laminated deposits from Lake Magadi </w:t>
          </w:r>
          <w:r w:rsidR="00A64D5E">
            <w:rPr>
              <w:rFonts w:eastAsia="Times New Roman"/>
            </w:rPr>
            <w:t>(Kenya) during the Pleistocene/Holocene transition. Journal of African Earth Sciences 21(3), 373-382</w:t>
          </w:r>
        </w:p>
        <w:p w14:paraId="157CC530" w14:textId="77777777" w:rsidR="00412DC4" w:rsidRDefault="00412DC4">
          <w:pPr>
            <w:autoSpaceDE w:val="0"/>
            <w:autoSpaceDN w:val="0"/>
            <w:ind w:hanging="480"/>
            <w:divId w:val="1624842797"/>
            <w:rPr>
              <w:rFonts w:eastAsia="Times New Roman"/>
            </w:rPr>
          </w:pPr>
          <w:r>
            <w:rPr>
              <w:rFonts w:eastAsia="Times New Roman"/>
            </w:rPr>
            <w:t>Davies, A., Kemp, A.E., Weedon, G.P., Barron, J.A., 2012. El Niño–Southern Oscillation variability from the Late Cretaceous Marca Shale of California. Geology 40, 15–18.</w:t>
          </w:r>
        </w:p>
        <w:p w14:paraId="6EA58AE4" w14:textId="77777777" w:rsidR="00412DC4" w:rsidRDefault="00412DC4">
          <w:pPr>
            <w:autoSpaceDE w:val="0"/>
            <w:autoSpaceDN w:val="0"/>
            <w:ind w:hanging="480"/>
            <w:divId w:val="623005827"/>
            <w:rPr>
              <w:rFonts w:eastAsia="Times New Roman"/>
            </w:rPr>
          </w:pPr>
          <w:r>
            <w:rPr>
              <w:rFonts w:eastAsia="Times New Roman"/>
            </w:rPr>
            <w:t xml:space="preserve">Dmitriev, P.B., Dergachev, V.A., </w:t>
          </w:r>
          <w:proofErr w:type="spellStart"/>
          <w:r>
            <w:rPr>
              <w:rFonts w:eastAsia="Times New Roman"/>
            </w:rPr>
            <w:t>Tyasto</w:t>
          </w:r>
          <w:proofErr w:type="spellEnd"/>
          <w:r>
            <w:rPr>
              <w:rFonts w:eastAsia="Times New Roman"/>
            </w:rPr>
            <w:t xml:space="preserve">, M.I., </w:t>
          </w:r>
          <w:proofErr w:type="spellStart"/>
          <w:r>
            <w:rPr>
              <w:rFonts w:eastAsia="Times New Roman"/>
            </w:rPr>
            <w:t>Blagoveshchenskaya</w:t>
          </w:r>
          <w:proofErr w:type="spellEnd"/>
          <w:r>
            <w:rPr>
              <w:rFonts w:eastAsia="Times New Roman"/>
            </w:rPr>
            <w:t>, E.E., 2016. Cycles revealed in Jurassic paleoclimatic data (ca. 200–145 Ma B.P.). Geomagnetism and Aeronomy 56, 914–919. https://doi.org/10.1134/S0016793216070045</w:t>
          </w:r>
        </w:p>
        <w:p w14:paraId="5FCE3F78" w14:textId="77777777" w:rsidR="00412DC4" w:rsidRDefault="00412DC4">
          <w:pPr>
            <w:autoSpaceDE w:val="0"/>
            <w:autoSpaceDN w:val="0"/>
            <w:ind w:hanging="480"/>
            <w:divId w:val="2111510445"/>
            <w:rPr>
              <w:rFonts w:eastAsia="Times New Roman"/>
            </w:rPr>
          </w:pPr>
          <w:r>
            <w:rPr>
              <w:rFonts w:eastAsia="Times New Roman"/>
            </w:rPr>
            <w:t xml:space="preserve">Ernesto, M., Pacca, I., 2010. Spectral analysis of </w:t>
          </w:r>
          <w:proofErr w:type="spellStart"/>
          <w:r>
            <w:rPr>
              <w:rFonts w:eastAsia="Times New Roman"/>
            </w:rPr>
            <w:t>Permocarboniferous</w:t>
          </w:r>
          <w:proofErr w:type="spellEnd"/>
          <w:r>
            <w:rPr>
              <w:rFonts w:eastAsia="Times New Roman"/>
            </w:rPr>
            <w:t xml:space="preserve"> geomagnetic variation data from glacial rhythmites. </w:t>
          </w:r>
          <w:proofErr w:type="spellStart"/>
          <w:r>
            <w:rPr>
              <w:rFonts w:eastAsia="Times New Roman"/>
            </w:rPr>
            <w:t>Geophys</w:t>
          </w:r>
          <w:proofErr w:type="spellEnd"/>
          <w:r>
            <w:rPr>
              <w:rFonts w:eastAsia="Times New Roman"/>
            </w:rPr>
            <w:t xml:space="preserve"> J Int 67, 641–647.</w:t>
          </w:r>
        </w:p>
        <w:p w14:paraId="0665B524" w14:textId="77777777" w:rsidR="00412DC4" w:rsidRDefault="00412DC4">
          <w:pPr>
            <w:autoSpaceDE w:val="0"/>
            <w:autoSpaceDN w:val="0"/>
            <w:ind w:hanging="480"/>
            <w:divId w:val="372273770"/>
            <w:rPr>
              <w:rFonts w:eastAsia="Times New Roman"/>
            </w:rPr>
          </w:pPr>
          <w:r>
            <w:rPr>
              <w:rFonts w:eastAsia="Times New Roman"/>
            </w:rPr>
            <w:t xml:space="preserve">Franco, D.R., Hinnov, L.A., Ernesto, M., 2011. Spectral analysis and </w:t>
          </w:r>
          <w:proofErr w:type="spellStart"/>
          <w:r>
            <w:rPr>
              <w:rFonts w:eastAsia="Times New Roman"/>
            </w:rPr>
            <w:t>modeling</w:t>
          </w:r>
          <w:proofErr w:type="spellEnd"/>
          <w:r>
            <w:rPr>
              <w:rFonts w:eastAsia="Times New Roman"/>
            </w:rPr>
            <w:t xml:space="preserve"> of </w:t>
          </w:r>
          <w:proofErr w:type="spellStart"/>
          <w:r>
            <w:rPr>
              <w:rFonts w:eastAsia="Times New Roman"/>
            </w:rPr>
            <w:t>microcyclostratigraphy</w:t>
          </w:r>
          <w:proofErr w:type="spellEnd"/>
          <w:r>
            <w:rPr>
              <w:rFonts w:eastAsia="Times New Roman"/>
            </w:rPr>
            <w:t xml:space="preserve"> in late </w:t>
          </w:r>
          <w:proofErr w:type="spellStart"/>
          <w:r>
            <w:rPr>
              <w:rFonts w:eastAsia="Times New Roman"/>
            </w:rPr>
            <w:t>Paleozoic</w:t>
          </w:r>
          <w:proofErr w:type="spellEnd"/>
          <w:r>
            <w:rPr>
              <w:rFonts w:eastAsia="Times New Roman"/>
            </w:rPr>
            <w:t xml:space="preserve"> glaciogenic rhythmites, Paraná Basin, Brazil. Geochemistry, Geophysics, Geosystems 12. https://doi.org/10.1029/2011GC003602</w:t>
          </w:r>
        </w:p>
        <w:p w14:paraId="06E2D1B1" w14:textId="77777777" w:rsidR="00412DC4" w:rsidRDefault="00412DC4">
          <w:pPr>
            <w:autoSpaceDE w:val="0"/>
            <w:autoSpaceDN w:val="0"/>
            <w:ind w:hanging="480"/>
            <w:divId w:val="2119327188"/>
            <w:rPr>
              <w:rFonts w:eastAsia="Times New Roman"/>
            </w:rPr>
          </w:pPr>
          <w:r>
            <w:rPr>
              <w:rFonts w:eastAsia="Times New Roman"/>
            </w:rPr>
            <w:t>Han, Y., Cao, Y., Liang, C., van Loon, A.J., Liu, K., Yang, R., Hao, F., 2025. Fingerprints of El Niño-Southern Oscillation and solar activity cycles recorded in the middle Eocene Bohai Bay Basin (East China). GSA Bulletin 43.</w:t>
          </w:r>
        </w:p>
        <w:p w14:paraId="46931BD6" w14:textId="77777777" w:rsidR="00412DC4" w:rsidRDefault="00412DC4">
          <w:pPr>
            <w:autoSpaceDE w:val="0"/>
            <w:autoSpaceDN w:val="0"/>
            <w:ind w:hanging="480"/>
            <w:divId w:val="1097676505"/>
            <w:rPr>
              <w:rFonts w:eastAsia="Times New Roman"/>
            </w:rPr>
          </w:pPr>
          <w:r>
            <w:rPr>
              <w:rFonts w:eastAsia="Times New Roman"/>
            </w:rPr>
            <w:t xml:space="preserve">Hasegawa, H., Katsuta, N., Muraki, Y., </w:t>
          </w:r>
          <w:proofErr w:type="spellStart"/>
          <w:r>
            <w:rPr>
              <w:rFonts w:eastAsia="Times New Roman"/>
            </w:rPr>
            <w:t>Heimhofer</w:t>
          </w:r>
          <w:proofErr w:type="spellEnd"/>
          <w:r>
            <w:rPr>
              <w:rFonts w:eastAsia="Times New Roman"/>
            </w:rPr>
            <w:t xml:space="preserve">, U., </w:t>
          </w:r>
          <w:proofErr w:type="spellStart"/>
          <w:r>
            <w:rPr>
              <w:rFonts w:eastAsia="Times New Roman"/>
            </w:rPr>
            <w:t>Ichinnorov</w:t>
          </w:r>
          <w:proofErr w:type="spellEnd"/>
          <w:r>
            <w:rPr>
              <w:rFonts w:eastAsia="Times New Roman"/>
            </w:rPr>
            <w:t xml:space="preserve">, N., Asahi, H., Ando, H., Yamamoto, K., Murayama, M., Ohta, T., Yamamoto, M., Ikeda, M., Ishikawa, K., Kuma, R., Hasegawa, T., Hasebe, N., Nishimoto, S., Yamaguchi, K., Abe, F., Tada, R., Nakagawa, T., 2022. </w:t>
          </w:r>
          <w:r>
            <w:rPr>
              <w:rFonts w:eastAsia="Times New Roman"/>
            </w:rPr>
            <w:lastRenderedPageBreak/>
            <w:t>Decadal–centennial-scale solar-linked climate variations and millennial-scale internal oscillations during the Early Cretaceous. Sci Rep 12. https://doi.org/10.1038/s41598-022-25815-w</w:t>
          </w:r>
        </w:p>
        <w:p w14:paraId="149FC4D9" w14:textId="77777777" w:rsidR="00412DC4" w:rsidRDefault="00412DC4">
          <w:pPr>
            <w:autoSpaceDE w:val="0"/>
            <w:autoSpaceDN w:val="0"/>
            <w:ind w:hanging="480"/>
            <w:divId w:val="391584123"/>
            <w:rPr>
              <w:rFonts w:eastAsia="Times New Roman"/>
            </w:rPr>
          </w:pPr>
          <w:r>
            <w:rPr>
              <w:rFonts w:eastAsia="Times New Roman"/>
            </w:rPr>
            <w:t xml:space="preserve">Howe, T.S., Corcoran, P.L., </w:t>
          </w:r>
          <w:proofErr w:type="spellStart"/>
          <w:r>
            <w:rPr>
              <w:rFonts w:eastAsia="Times New Roman"/>
            </w:rPr>
            <w:t>Longstaffe</w:t>
          </w:r>
          <w:proofErr w:type="spellEnd"/>
          <w:r>
            <w:rPr>
              <w:rFonts w:eastAsia="Times New Roman"/>
            </w:rPr>
            <w:t xml:space="preserve">, F., Webb, E.A., Gerhard Pratt, R., Gerhard, R., 2016. Climatic Cycles Recorded in Glacially Influenced Rhythmites of the </w:t>
          </w:r>
          <w:proofErr w:type="spellStart"/>
          <w:r>
            <w:rPr>
              <w:rFonts w:eastAsia="Times New Roman"/>
            </w:rPr>
            <w:t>Gowganda</w:t>
          </w:r>
          <w:proofErr w:type="spellEnd"/>
          <w:r>
            <w:rPr>
              <w:rFonts w:eastAsia="Times New Roman"/>
            </w:rPr>
            <w:t xml:space="preserve"> Formation, </w:t>
          </w:r>
          <w:proofErr w:type="spellStart"/>
          <w:r>
            <w:rPr>
              <w:rFonts w:eastAsia="Times New Roman"/>
            </w:rPr>
            <w:t>Huronian</w:t>
          </w:r>
          <w:proofErr w:type="spellEnd"/>
          <w:r>
            <w:rPr>
              <w:rFonts w:eastAsia="Times New Roman"/>
            </w:rPr>
            <w:t xml:space="preserve"> Supergroup. Earth Sciences Publications 16.</w:t>
          </w:r>
        </w:p>
        <w:p w14:paraId="504F8615" w14:textId="77777777" w:rsidR="00412DC4" w:rsidRDefault="00412DC4">
          <w:pPr>
            <w:autoSpaceDE w:val="0"/>
            <w:autoSpaceDN w:val="0"/>
            <w:ind w:hanging="480"/>
            <w:divId w:val="280574106"/>
            <w:rPr>
              <w:rFonts w:eastAsia="Times New Roman"/>
            </w:rPr>
          </w:pPr>
          <w:r>
            <w:rPr>
              <w:rFonts w:eastAsia="Times New Roman"/>
            </w:rPr>
            <w:t xml:space="preserve">Hughes, G.B., </w:t>
          </w:r>
          <w:proofErr w:type="spellStart"/>
          <w:r>
            <w:rPr>
              <w:rFonts w:eastAsia="Times New Roman"/>
            </w:rPr>
            <w:t>Giegengack</w:t>
          </w:r>
          <w:proofErr w:type="spellEnd"/>
          <w:r>
            <w:rPr>
              <w:rFonts w:eastAsia="Times New Roman"/>
            </w:rPr>
            <w:t xml:space="preserve">, R., Kritikos, H.N., 2003. Modern spectral climate patterns in rhythmically deposited </w:t>
          </w:r>
          <w:proofErr w:type="spellStart"/>
          <w:r>
            <w:rPr>
              <w:rFonts w:eastAsia="Times New Roman"/>
            </w:rPr>
            <w:t>argillites</w:t>
          </w:r>
          <w:proofErr w:type="spellEnd"/>
          <w:r>
            <w:rPr>
              <w:rFonts w:eastAsia="Times New Roman"/>
            </w:rPr>
            <w:t xml:space="preserve"> of the </w:t>
          </w:r>
          <w:proofErr w:type="spellStart"/>
          <w:r>
            <w:rPr>
              <w:rFonts w:eastAsia="Times New Roman"/>
            </w:rPr>
            <w:t>Gowganda</w:t>
          </w:r>
          <w:proofErr w:type="spellEnd"/>
          <w:r>
            <w:rPr>
              <w:rFonts w:eastAsia="Times New Roman"/>
            </w:rPr>
            <w:t xml:space="preserve"> Formation (Early Proterozoic), southern Ontario, Canada. Earth Planet Sci Lett 207, 13–22. https://doi.org/10.1016/S0012-821X(02)01155-X</w:t>
          </w:r>
        </w:p>
        <w:p w14:paraId="15D7B7E3" w14:textId="77777777" w:rsidR="00412DC4" w:rsidRDefault="00412DC4">
          <w:pPr>
            <w:autoSpaceDE w:val="0"/>
            <w:autoSpaceDN w:val="0"/>
            <w:ind w:hanging="480"/>
            <w:divId w:val="104739084"/>
            <w:rPr>
              <w:rFonts w:eastAsia="Times New Roman"/>
            </w:rPr>
          </w:pPr>
          <w:r>
            <w:rPr>
              <w:rFonts w:eastAsia="Times New Roman"/>
            </w:rPr>
            <w:t>Jackson, M.J., 1985. Mid-</w:t>
          </w:r>
          <w:proofErr w:type="spellStart"/>
          <w:r>
            <w:rPr>
              <w:rFonts w:eastAsia="Times New Roman"/>
            </w:rPr>
            <w:t>proterozoic</w:t>
          </w:r>
          <w:proofErr w:type="spellEnd"/>
          <w:r>
            <w:rPr>
              <w:rFonts w:eastAsia="Times New Roman"/>
            </w:rPr>
            <w:t xml:space="preserve"> dolomitic </w:t>
          </w:r>
          <w:proofErr w:type="spellStart"/>
          <w:r>
            <w:rPr>
              <w:rFonts w:eastAsia="Times New Roman"/>
            </w:rPr>
            <w:t>varves</w:t>
          </w:r>
          <w:proofErr w:type="spellEnd"/>
          <w:r>
            <w:rPr>
              <w:rFonts w:eastAsia="Times New Roman"/>
            </w:rPr>
            <w:t xml:space="preserve"> and </w:t>
          </w:r>
          <w:proofErr w:type="spellStart"/>
          <w:r>
            <w:rPr>
              <w:rFonts w:eastAsia="Times New Roman"/>
            </w:rPr>
            <w:t>microcycles</w:t>
          </w:r>
          <w:proofErr w:type="spellEnd"/>
          <w:r>
            <w:rPr>
              <w:rFonts w:eastAsia="Times New Roman"/>
            </w:rPr>
            <w:t xml:space="preserve"> from the McArthur basin, Northern Australia. Sediment Geol 44, 301–326.</w:t>
          </w:r>
        </w:p>
        <w:p w14:paraId="0FB6344B" w14:textId="77777777" w:rsidR="00412DC4" w:rsidRDefault="00412DC4">
          <w:pPr>
            <w:autoSpaceDE w:val="0"/>
            <w:autoSpaceDN w:val="0"/>
            <w:ind w:hanging="480"/>
            <w:divId w:val="152912707"/>
            <w:rPr>
              <w:rFonts w:eastAsia="Times New Roman"/>
            </w:rPr>
          </w:pPr>
          <w:r>
            <w:rPr>
              <w:rFonts w:eastAsia="Times New Roman"/>
            </w:rPr>
            <w:t xml:space="preserve">Kern, A.K., </w:t>
          </w:r>
          <w:proofErr w:type="spellStart"/>
          <w:r>
            <w:rPr>
              <w:rFonts w:eastAsia="Times New Roman"/>
            </w:rPr>
            <w:t>Harzhauser</w:t>
          </w:r>
          <w:proofErr w:type="spellEnd"/>
          <w:r>
            <w:rPr>
              <w:rFonts w:eastAsia="Times New Roman"/>
            </w:rPr>
            <w:t xml:space="preserve">, M., Piller, W.E., Mandic, O., Soliman, A., 2012. Strong evidence for the influence of solar cycles on a Late Miocene lake system revealed by biotic and abiotic proxies. </w:t>
          </w:r>
          <w:proofErr w:type="spellStart"/>
          <w:r>
            <w:rPr>
              <w:rFonts w:eastAsia="Times New Roman"/>
            </w:rPr>
            <w:t>Palaeogeogr</w:t>
          </w:r>
          <w:proofErr w:type="spellEnd"/>
          <w:r>
            <w:rPr>
              <w:rFonts w:eastAsia="Times New Roman"/>
            </w:rPr>
            <w:t xml:space="preserve"> </w:t>
          </w:r>
          <w:proofErr w:type="spellStart"/>
          <w:r>
            <w:rPr>
              <w:rFonts w:eastAsia="Times New Roman"/>
            </w:rPr>
            <w:t>Palaeoclimatol</w:t>
          </w:r>
          <w:proofErr w:type="spellEnd"/>
          <w:r>
            <w:rPr>
              <w:rFonts w:eastAsia="Times New Roman"/>
            </w:rPr>
            <w:t xml:space="preserve"> </w:t>
          </w:r>
          <w:proofErr w:type="spellStart"/>
          <w:r>
            <w:rPr>
              <w:rFonts w:eastAsia="Times New Roman"/>
            </w:rPr>
            <w:t>Palaeoecol</w:t>
          </w:r>
          <w:proofErr w:type="spellEnd"/>
          <w:r>
            <w:rPr>
              <w:rFonts w:eastAsia="Times New Roman"/>
            </w:rPr>
            <w:t xml:space="preserve"> 329–330, 124–136. https://doi.org/10.1016/j.palaeo.2012.02.023</w:t>
          </w:r>
        </w:p>
        <w:p w14:paraId="5C00D6E5" w14:textId="77777777" w:rsidR="00412DC4" w:rsidRDefault="00412DC4">
          <w:pPr>
            <w:autoSpaceDE w:val="0"/>
            <w:autoSpaceDN w:val="0"/>
            <w:ind w:hanging="480"/>
            <w:divId w:val="184177879"/>
            <w:rPr>
              <w:rFonts w:eastAsia="Times New Roman"/>
            </w:rPr>
          </w:pPr>
          <w:r>
            <w:rPr>
              <w:rFonts w:eastAsia="Times New Roman"/>
            </w:rPr>
            <w:t>Korn, H., Martin, H., 1951. Cyclic sedimentation in varved sediments of the Nama system in South-West Africa. South African Journal of Geology 54, 65–67.</w:t>
          </w:r>
        </w:p>
        <w:p w14:paraId="2740EB21" w14:textId="77777777" w:rsidR="00412DC4" w:rsidRDefault="00412DC4">
          <w:pPr>
            <w:autoSpaceDE w:val="0"/>
            <w:autoSpaceDN w:val="0"/>
            <w:ind w:hanging="480"/>
            <w:divId w:val="677922576"/>
            <w:rPr>
              <w:rFonts w:eastAsia="Times New Roman"/>
            </w:rPr>
          </w:pPr>
          <w:r>
            <w:rPr>
              <w:rFonts w:eastAsia="Times New Roman"/>
            </w:rPr>
            <w:t>Li, P., Tang, D., Shi, X., Jiang, G., Zhao, X., Zhou, X., Wang, X., Chen, X., 2018. Sunspot cycles recorded in siliciclastic biolaminites at the dawn of the Neoproterozoic Sturtian glaciation in South China. Precambrian Res 315, 75–91. https://doi.org/10.1016/j.precamres.2018.07.018</w:t>
          </w:r>
        </w:p>
        <w:p w14:paraId="008925F6" w14:textId="77777777" w:rsidR="00412DC4" w:rsidRDefault="00412DC4">
          <w:pPr>
            <w:autoSpaceDE w:val="0"/>
            <w:autoSpaceDN w:val="0"/>
            <w:ind w:hanging="480"/>
            <w:divId w:val="637806289"/>
            <w:rPr>
              <w:rFonts w:eastAsia="Times New Roman"/>
            </w:rPr>
          </w:pPr>
          <w:r>
            <w:rPr>
              <w:rFonts w:eastAsia="Times New Roman"/>
            </w:rPr>
            <w:t>Lin, M., Xi, K., Cao, Y., Zhu, R., Niu, X., Xin, H., Ma, W., 2023. Cyclicity related to solar activity in lacustrine organic-rich shales and their significance to shale-oil reservoir formation. Geoscience Frontiers 14. https://doi.org/10.1016/j.gsf.2023.101586</w:t>
          </w:r>
        </w:p>
        <w:p w14:paraId="28820118" w14:textId="77777777" w:rsidR="00412DC4" w:rsidRDefault="00412DC4">
          <w:pPr>
            <w:autoSpaceDE w:val="0"/>
            <w:autoSpaceDN w:val="0"/>
            <w:ind w:hanging="480"/>
            <w:divId w:val="1386953629"/>
            <w:rPr>
              <w:rFonts w:eastAsia="Times New Roman"/>
            </w:rPr>
          </w:pPr>
          <w:r>
            <w:rPr>
              <w:rFonts w:eastAsia="Times New Roman"/>
            </w:rPr>
            <w:t xml:space="preserve">Liu, J., Li, Y., Tan, L., Zhang, R., Liu, X., Zhang, Z., Xiao, A., Kemp, D.B., Huang, C., 2024. Orbital and suborbital climate cycles recorded in terrestrial strata from the late </w:t>
          </w:r>
          <w:proofErr w:type="spellStart"/>
          <w:r>
            <w:rPr>
              <w:rFonts w:eastAsia="Times New Roman"/>
            </w:rPr>
            <w:t>Paleocene</w:t>
          </w:r>
          <w:proofErr w:type="spellEnd"/>
          <w:r>
            <w:rPr>
              <w:rFonts w:eastAsia="Times New Roman"/>
            </w:rPr>
            <w:t xml:space="preserve">-early Eocene in the </w:t>
          </w:r>
          <w:proofErr w:type="spellStart"/>
          <w:r>
            <w:rPr>
              <w:rFonts w:eastAsia="Times New Roman"/>
            </w:rPr>
            <w:t>Subei</w:t>
          </w:r>
          <w:proofErr w:type="spellEnd"/>
          <w:r>
            <w:rPr>
              <w:rFonts w:eastAsia="Times New Roman"/>
            </w:rPr>
            <w:t xml:space="preserve"> Basin, East China. Glob Planet Change 242. https://doi.org/10.1016/j.gloplacha.2024.104590</w:t>
          </w:r>
        </w:p>
        <w:p w14:paraId="1E70CE70" w14:textId="77777777" w:rsidR="00412DC4" w:rsidRDefault="00412DC4">
          <w:pPr>
            <w:autoSpaceDE w:val="0"/>
            <w:autoSpaceDN w:val="0"/>
            <w:ind w:hanging="480"/>
            <w:divId w:val="1910378884"/>
            <w:rPr>
              <w:rFonts w:eastAsia="Times New Roman"/>
            </w:rPr>
          </w:pPr>
          <w:r>
            <w:rPr>
              <w:rFonts w:eastAsia="Times New Roman"/>
            </w:rPr>
            <w:t xml:space="preserve">Manzi, V., Gennari, R., Lugli, S., </w:t>
          </w:r>
          <w:proofErr w:type="spellStart"/>
          <w:r>
            <w:rPr>
              <w:rFonts w:eastAsia="Times New Roman"/>
            </w:rPr>
            <w:t>Roveri</w:t>
          </w:r>
          <w:proofErr w:type="spellEnd"/>
          <w:r>
            <w:rPr>
              <w:rFonts w:eastAsia="Times New Roman"/>
            </w:rPr>
            <w:t>, M., Scafetta, N., Schreiber, B.C., 2012. High-frequency cyclicity in the mediterranean Messinian evaporites: Evidence for solar-lunar climate forcing. Journal of Sedimentary Research 82, 991–1005. https://doi.org/10.2110/jsr.2012.81</w:t>
          </w:r>
        </w:p>
        <w:p w14:paraId="68AC600F" w14:textId="77777777" w:rsidR="00412DC4" w:rsidRDefault="00412DC4">
          <w:pPr>
            <w:autoSpaceDE w:val="0"/>
            <w:autoSpaceDN w:val="0"/>
            <w:ind w:hanging="480"/>
            <w:divId w:val="777019687"/>
            <w:rPr>
              <w:rFonts w:eastAsia="Times New Roman"/>
            </w:rPr>
          </w:pPr>
          <w:r>
            <w:rPr>
              <w:rFonts w:eastAsia="Times New Roman"/>
            </w:rPr>
            <w:t>Milana, J.P., Lopez, S., 1998. Solar cycles recorded in Carboniferous glacimarine rhythmites (Western Argentina): relationships between climate and sedimentary environment, Palaeoclimatology, Palaeoecology.</w:t>
          </w:r>
        </w:p>
        <w:p w14:paraId="37EE1EF1" w14:textId="77777777" w:rsidR="00412DC4" w:rsidRDefault="00412DC4">
          <w:pPr>
            <w:autoSpaceDE w:val="0"/>
            <w:autoSpaceDN w:val="0"/>
            <w:ind w:hanging="480"/>
            <w:divId w:val="781069936"/>
            <w:rPr>
              <w:rFonts w:eastAsia="Times New Roman"/>
            </w:rPr>
          </w:pPr>
          <w:r>
            <w:rPr>
              <w:rFonts w:eastAsia="Times New Roman"/>
            </w:rPr>
            <w:t xml:space="preserve">Munoz, A., Ojeda, J., Sanchez-Valverde, B., 2002. Sunspot-like and ENSO / NAO-like periodicities in lacustrine laminated sediments of the Pliocene </w:t>
          </w:r>
          <w:proofErr w:type="spellStart"/>
          <w:r>
            <w:rPr>
              <w:rFonts w:eastAsia="Times New Roman"/>
            </w:rPr>
            <w:t>Villarroya</w:t>
          </w:r>
          <w:proofErr w:type="spellEnd"/>
          <w:r>
            <w:rPr>
              <w:rFonts w:eastAsia="Times New Roman"/>
            </w:rPr>
            <w:t xml:space="preserve"> Basin. J </w:t>
          </w:r>
          <w:proofErr w:type="spellStart"/>
          <w:r>
            <w:rPr>
              <w:rFonts w:eastAsia="Times New Roman"/>
            </w:rPr>
            <w:t>Paleolimnol</w:t>
          </w:r>
          <w:proofErr w:type="spellEnd"/>
          <w:r>
            <w:rPr>
              <w:rFonts w:eastAsia="Times New Roman"/>
            </w:rPr>
            <w:t xml:space="preserve"> 27, 453–463.</w:t>
          </w:r>
        </w:p>
        <w:p w14:paraId="4525CC88" w14:textId="77777777" w:rsidR="00412DC4" w:rsidRDefault="00412DC4">
          <w:pPr>
            <w:autoSpaceDE w:val="0"/>
            <w:autoSpaceDN w:val="0"/>
            <w:ind w:hanging="480"/>
            <w:divId w:val="1833570611"/>
            <w:rPr>
              <w:rFonts w:eastAsia="Times New Roman"/>
            </w:rPr>
          </w:pPr>
          <w:r>
            <w:rPr>
              <w:rFonts w:eastAsia="Times New Roman"/>
            </w:rPr>
            <w:t>Ripepe, M., Roberts, L.T., Fischer, A.G., 1991. Enso and sunspot cycles in varved Eocene oil shales from image analysis. Journal of Sedimentary Research 61, 1155–1163.</w:t>
          </w:r>
        </w:p>
        <w:p w14:paraId="56245419" w14:textId="77777777" w:rsidR="00412DC4" w:rsidRDefault="00412DC4">
          <w:pPr>
            <w:autoSpaceDE w:val="0"/>
            <w:autoSpaceDN w:val="0"/>
            <w:ind w:hanging="480"/>
            <w:divId w:val="714962469"/>
            <w:rPr>
              <w:rFonts w:eastAsia="Times New Roman"/>
            </w:rPr>
          </w:pPr>
          <w:r>
            <w:rPr>
              <w:rFonts w:eastAsia="Times New Roman"/>
            </w:rPr>
            <w:lastRenderedPageBreak/>
            <w:t>Shatsillo, A. V., Rud’ko, S. V., Latysheva, I. V., Rud’ko, D. V., Fedyukin, I. V., Malyshev, S. V., 2019. Paleomagnetic, Sedimentological, and Isotopic Data on Neoproterozoic Periglacial Sediments of Siberia: A New Perspective on the Low-Latitude Glaciations Problem. Izvestiya, Physics of the Solid Earth 55, 841–863. https://doi.org/10.1134/S1069351319060065</w:t>
          </w:r>
        </w:p>
        <w:p w14:paraId="4ABB22FD" w14:textId="77777777" w:rsidR="00412DC4" w:rsidRDefault="00412DC4">
          <w:pPr>
            <w:autoSpaceDE w:val="0"/>
            <w:autoSpaceDN w:val="0"/>
            <w:ind w:hanging="480"/>
            <w:divId w:val="1928073737"/>
            <w:rPr>
              <w:rFonts w:eastAsia="Times New Roman"/>
            </w:rPr>
          </w:pPr>
          <w:r>
            <w:rPr>
              <w:rFonts w:eastAsia="Times New Roman"/>
            </w:rPr>
            <w:t xml:space="preserve">Strasen, J.L., Chafetz, H.S., 2025. Jurassic intercalated micrite and quartz silt lagoonal laminae: </w:t>
          </w:r>
          <w:proofErr w:type="spellStart"/>
          <w:r>
            <w:rPr>
              <w:rFonts w:eastAsia="Times New Roman"/>
            </w:rPr>
            <w:t>Cyclostratigraphic</w:t>
          </w:r>
          <w:proofErr w:type="spellEnd"/>
          <w:r>
            <w:rPr>
              <w:rFonts w:eastAsia="Times New Roman"/>
            </w:rPr>
            <w:t xml:space="preserve"> deposition indicative of Schwabe 11-year solar cycles. Sedimentology. https://doi.org/10.1111/sed.13259</w:t>
          </w:r>
        </w:p>
        <w:p w14:paraId="083A30EF" w14:textId="77777777" w:rsidR="00412DC4" w:rsidRDefault="00412DC4">
          <w:pPr>
            <w:autoSpaceDE w:val="0"/>
            <w:autoSpaceDN w:val="0"/>
            <w:ind w:hanging="480"/>
            <w:divId w:val="168057916"/>
            <w:rPr>
              <w:rFonts w:eastAsia="Times New Roman"/>
            </w:rPr>
          </w:pPr>
          <w:r>
            <w:rPr>
              <w:rFonts w:eastAsia="Times New Roman"/>
            </w:rPr>
            <w:t>Tang, D., Shi, X., Jiang, G., 2014. Sunspot cycles recorded in Mesoproterozoic carbonate biolaminites. Precambrian Res 248, 1–16. https://doi.org/10.1016/j.precamres.2014.04.009</w:t>
          </w:r>
        </w:p>
        <w:p w14:paraId="3B73FF51" w14:textId="77777777" w:rsidR="00412DC4" w:rsidRDefault="00412DC4">
          <w:pPr>
            <w:autoSpaceDE w:val="0"/>
            <w:autoSpaceDN w:val="0"/>
            <w:ind w:hanging="480"/>
            <w:divId w:val="453863163"/>
            <w:rPr>
              <w:rFonts w:eastAsia="Times New Roman"/>
            </w:rPr>
          </w:pPr>
          <w:r>
            <w:rPr>
              <w:rFonts w:eastAsia="Times New Roman"/>
            </w:rPr>
            <w:t>Tian, X., Gao, Y., Kukla, T., Lenz, O., Huang, H., Ibarra, D.E., Sun, S., Wang, C., 2021. EARLY CRETACEOUS SOLAR CYCLES RECORDED IN LACUSTRINE LAMINATIONS IN NORTH CHINA. Am J Sci 321, 1285–1307. https://doi.org/10.2475/09.2021.01</w:t>
          </w:r>
        </w:p>
        <w:p w14:paraId="6C168CA2" w14:textId="77777777" w:rsidR="00412DC4" w:rsidRDefault="00412DC4">
          <w:pPr>
            <w:autoSpaceDE w:val="0"/>
            <w:autoSpaceDN w:val="0"/>
            <w:ind w:hanging="480"/>
            <w:divId w:val="291593787"/>
            <w:rPr>
              <w:rFonts w:eastAsia="Times New Roman"/>
            </w:rPr>
          </w:pPr>
          <w:r>
            <w:rPr>
              <w:rFonts w:eastAsia="Times New Roman"/>
            </w:rPr>
            <w:t>Zhang, R., Jin, Z., Gillman, M., Liu, Q., Wei, R., Li, P., Zhang, Z., 2023. Long-term cycles of the Solar System concealed in the Mesozoic sedimentary basin record. Sci China Earth Sci 66, 358–376. https://doi.org/10.1007/s11430-021-9994-y</w:t>
          </w:r>
        </w:p>
        <w:p w14:paraId="2FF2D41A" w14:textId="381E0442" w:rsidR="00BD6990" w:rsidRPr="00B15F0C" w:rsidRDefault="00412DC4" w:rsidP="00BD6990">
          <w:pPr>
            <w:jc w:val="both"/>
            <w:rPr>
              <w:rFonts w:ascii="Times New Roman" w:hAnsi="Times New Roman" w:cs="Times New Roman"/>
              <w:bCs/>
              <w:color w:val="000000"/>
              <w:sz w:val="24"/>
              <w:szCs w:val="24"/>
            </w:rPr>
          </w:pPr>
          <w:r>
            <w:rPr>
              <w:rFonts w:eastAsia="Times New Roman"/>
            </w:rPr>
            <w:t> </w:t>
          </w:r>
        </w:p>
      </w:sdtContent>
    </w:sdt>
    <w:p w14:paraId="0AE87367" w14:textId="511A8B57" w:rsidR="003F1B69" w:rsidRPr="00B15F0C" w:rsidRDefault="003F1B69" w:rsidP="00177209">
      <w:pPr>
        <w:jc w:val="both"/>
        <w:rPr>
          <w:rFonts w:ascii="Times New Roman" w:hAnsi="Times New Roman" w:cs="Times New Roman"/>
          <w:bCs/>
        </w:rPr>
      </w:pPr>
    </w:p>
    <w:sectPr w:rsidR="003F1B69" w:rsidRPr="00B15F0C" w:rsidSect="001362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AB6D8" w14:textId="77777777" w:rsidR="00A450CC" w:rsidRDefault="00A450CC" w:rsidP="00A175F0">
      <w:pPr>
        <w:spacing w:after="0" w:line="240" w:lineRule="auto"/>
      </w:pPr>
      <w:r>
        <w:separator/>
      </w:r>
    </w:p>
  </w:endnote>
  <w:endnote w:type="continuationSeparator" w:id="0">
    <w:p w14:paraId="440A5BB2" w14:textId="77777777" w:rsidR="00A450CC" w:rsidRDefault="00A450CC" w:rsidP="00A17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AB20C" w14:textId="77777777" w:rsidR="00A450CC" w:rsidRDefault="00A450CC" w:rsidP="00A175F0">
      <w:pPr>
        <w:spacing w:after="0" w:line="240" w:lineRule="auto"/>
      </w:pPr>
      <w:r>
        <w:separator/>
      </w:r>
    </w:p>
  </w:footnote>
  <w:footnote w:type="continuationSeparator" w:id="0">
    <w:p w14:paraId="4912F44D" w14:textId="77777777" w:rsidR="00A450CC" w:rsidRDefault="00A450CC" w:rsidP="00A175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5F2"/>
    <w:rsid w:val="000056E3"/>
    <w:rsid w:val="00013F3A"/>
    <w:rsid w:val="00016809"/>
    <w:rsid w:val="00020CDB"/>
    <w:rsid w:val="000268FC"/>
    <w:rsid w:val="00035798"/>
    <w:rsid w:val="00042D2D"/>
    <w:rsid w:val="00043664"/>
    <w:rsid w:val="00053F3C"/>
    <w:rsid w:val="00074C96"/>
    <w:rsid w:val="00080E47"/>
    <w:rsid w:val="00096022"/>
    <w:rsid w:val="000976A1"/>
    <w:rsid w:val="000A29C5"/>
    <w:rsid w:val="000A55F2"/>
    <w:rsid w:val="000B35A9"/>
    <w:rsid w:val="000C201D"/>
    <w:rsid w:val="000D2B39"/>
    <w:rsid w:val="000D4447"/>
    <w:rsid w:val="000E14DD"/>
    <w:rsid w:val="000E5683"/>
    <w:rsid w:val="000F392A"/>
    <w:rsid w:val="000F643B"/>
    <w:rsid w:val="001126EB"/>
    <w:rsid w:val="00124D02"/>
    <w:rsid w:val="00132FFC"/>
    <w:rsid w:val="00135591"/>
    <w:rsid w:val="00135711"/>
    <w:rsid w:val="00136215"/>
    <w:rsid w:val="001470F0"/>
    <w:rsid w:val="00160E24"/>
    <w:rsid w:val="00177209"/>
    <w:rsid w:val="00180BE9"/>
    <w:rsid w:val="00196FC2"/>
    <w:rsid w:val="001A68DF"/>
    <w:rsid w:val="001A7B27"/>
    <w:rsid w:val="001B2741"/>
    <w:rsid w:val="001B69EB"/>
    <w:rsid w:val="001C03B9"/>
    <w:rsid w:val="001C3389"/>
    <w:rsid w:val="001E0C29"/>
    <w:rsid w:val="001E7DCB"/>
    <w:rsid w:val="001F354B"/>
    <w:rsid w:val="00211473"/>
    <w:rsid w:val="00211A78"/>
    <w:rsid w:val="00213F30"/>
    <w:rsid w:val="00221020"/>
    <w:rsid w:val="00223F0C"/>
    <w:rsid w:val="00226A79"/>
    <w:rsid w:val="00235627"/>
    <w:rsid w:val="002503EA"/>
    <w:rsid w:val="00260F42"/>
    <w:rsid w:val="0026361B"/>
    <w:rsid w:val="00273FA9"/>
    <w:rsid w:val="00290E8D"/>
    <w:rsid w:val="00291D64"/>
    <w:rsid w:val="002B7322"/>
    <w:rsid w:val="002C1483"/>
    <w:rsid w:val="002C732A"/>
    <w:rsid w:val="002D1C84"/>
    <w:rsid w:val="002E151D"/>
    <w:rsid w:val="002F5385"/>
    <w:rsid w:val="00301BC1"/>
    <w:rsid w:val="0030321D"/>
    <w:rsid w:val="00307AB6"/>
    <w:rsid w:val="003308C8"/>
    <w:rsid w:val="0034616E"/>
    <w:rsid w:val="00346483"/>
    <w:rsid w:val="0035168D"/>
    <w:rsid w:val="00351E99"/>
    <w:rsid w:val="003576FE"/>
    <w:rsid w:val="00381A09"/>
    <w:rsid w:val="00387179"/>
    <w:rsid w:val="003A317F"/>
    <w:rsid w:val="003A69E4"/>
    <w:rsid w:val="003B1003"/>
    <w:rsid w:val="003B2097"/>
    <w:rsid w:val="003B4BF8"/>
    <w:rsid w:val="003C729F"/>
    <w:rsid w:val="003D483C"/>
    <w:rsid w:val="003D58EC"/>
    <w:rsid w:val="003E1D7B"/>
    <w:rsid w:val="003F1B69"/>
    <w:rsid w:val="0040208F"/>
    <w:rsid w:val="0040213A"/>
    <w:rsid w:val="00412BCE"/>
    <w:rsid w:val="00412DC4"/>
    <w:rsid w:val="00413B0C"/>
    <w:rsid w:val="00423376"/>
    <w:rsid w:val="00442D80"/>
    <w:rsid w:val="00445D79"/>
    <w:rsid w:val="00451E79"/>
    <w:rsid w:val="0045370C"/>
    <w:rsid w:val="00453840"/>
    <w:rsid w:val="00453BAB"/>
    <w:rsid w:val="00454AC8"/>
    <w:rsid w:val="00460456"/>
    <w:rsid w:val="00464F0C"/>
    <w:rsid w:val="004658A7"/>
    <w:rsid w:val="00470B67"/>
    <w:rsid w:val="004928F7"/>
    <w:rsid w:val="004A6F61"/>
    <w:rsid w:val="004B0488"/>
    <w:rsid w:val="004C2743"/>
    <w:rsid w:val="004D19A0"/>
    <w:rsid w:val="004E4B51"/>
    <w:rsid w:val="004E5786"/>
    <w:rsid w:val="004E5F64"/>
    <w:rsid w:val="004E60EC"/>
    <w:rsid w:val="004F07FC"/>
    <w:rsid w:val="005025CC"/>
    <w:rsid w:val="005025DD"/>
    <w:rsid w:val="00502E27"/>
    <w:rsid w:val="005242D5"/>
    <w:rsid w:val="0053477F"/>
    <w:rsid w:val="00534F55"/>
    <w:rsid w:val="00540067"/>
    <w:rsid w:val="00540E1F"/>
    <w:rsid w:val="005519D0"/>
    <w:rsid w:val="0055378C"/>
    <w:rsid w:val="0055665D"/>
    <w:rsid w:val="005745EE"/>
    <w:rsid w:val="00574E29"/>
    <w:rsid w:val="00582B91"/>
    <w:rsid w:val="00585931"/>
    <w:rsid w:val="005D2FEA"/>
    <w:rsid w:val="005D7F85"/>
    <w:rsid w:val="005E1337"/>
    <w:rsid w:val="005E51EE"/>
    <w:rsid w:val="005E5CEB"/>
    <w:rsid w:val="005F01EA"/>
    <w:rsid w:val="005F58E2"/>
    <w:rsid w:val="006075DC"/>
    <w:rsid w:val="00610B54"/>
    <w:rsid w:val="00613251"/>
    <w:rsid w:val="006144D9"/>
    <w:rsid w:val="00616277"/>
    <w:rsid w:val="0062135C"/>
    <w:rsid w:val="00631E06"/>
    <w:rsid w:val="006346F4"/>
    <w:rsid w:val="006406B8"/>
    <w:rsid w:val="006434E4"/>
    <w:rsid w:val="0064628C"/>
    <w:rsid w:val="006508DD"/>
    <w:rsid w:val="00652A42"/>
    <w:rsid w:val="00653E04"/>
    <w:rsid w:val="00654C45"/>
    <w:rsid w:val="00661EC3"/>
    <w:rsid w:val="00672236"/>
    <w:rsid w:val="006738B0"/>
    <w:rsid w:val="006A446E"/>
    <w:rsid w:val="006B401C"/>
    <w:rsid w:val="006C02A0"/>
    <w:rsid w:val="006C1CC9"/>
    <w:rsid w:val="006C5C56"/>
    <w:rsid w:val="006E0949"/>
    <w:rsid w:val="006E4729"/>
    <w:rsid w:val="006F5C1E"/>
    <w:rsid w:val="00713E7D"/>
    <w:rsid w:val="00724BD8"/>
    <w:rsid w:val="007264FF"/>
    <w:rsid w:val="00726903"/>
    <w:rsid w:val="00731972"/>
    <w:rsid w:val="0076063C"/>
    <w:rsid w:val="00767DE5"/>
    <w:rsid w:val="007845D3"/>
    <w:rsid w:val="007A2291"/>
    <w:rsid w:val="007A4979"/>
    <w:rsid w:val="007B55CD"/>
    <w:rsid w:val="007C2240"/>
    <w:rsid w:val="007D03D8"/>
    <w:rsid w:val="007D5725"/>
    <w:rsid w:val="007E5AD7"/>
    <w:rsid w:val="007E7D02"/>
    <w:rsid w:val="007F04F4"/>
    <w:rsid w:val="007F4B76"/>
    <w:rsid w:val="00802CE8"/>
    <w:rsid w:val="00811F98"/>
    <w:rsid w:val="008308F9"/>
    <w:rsid w:val="00840326"/>
    <w:rsid w:val="00872337"/>
    <w:rsid w:val="00881143"/>
    <w:rsid w:val="008934FB"/>
    <w:rsid w:val="00894128"/>
    <w:rsid w:val="008A7D78"/>
    <w:rsid w:val="008B384E"/>
    <w:rsid w:val="008C3B6D"/>
    <w:rsid w:val="008C5C75"/>
    <w:rsid w:val="008D0853"/>
    <w:rsid w:val="008D2B46"/>
    <w:rsid w:val="008D4802"/>
    <w:rsid w:val="008D60F4"/>
    <w:rsid w:val="008F7A21"/>
    <w:rsid w:val="009101FE"/>
    <w:rsid w:val="00941C78"/>
    <w:rsid w:val="009572C0"/>
    <w:rsid w:val="00986949"/>
    <w:rsid w:val="00993838"/>
    <w:rsid w:val="009A2746"/>
    <w:rsid w:val="009B5C62"/>
    <w:rsid w:val="009C5A4C"/>
    <w:rsid w:val="009D32FE"/>
    <w:rsid w:val="009E0DBA"/>
    <w:rsid w:val="009E1616"/>
    <w:rsid w:val="009E23F9"/>
    <w:rsid w:val="009E4ACC"/>
    <w:rsid w:val="009F120D"/>
    <w:rsid w:val="00A03840"/>
    <w:rsid w:val="00A04A80"/>
    <w:rsid w:val="00A175F0"/>
    <w:rsid w:val="00A17897"/>
    <w:rsid w:val="00A27688"/>
    <w:rsid w:val="00A33B20"/>
    <w:rsid w:val="00A360F4"/>
    <w:rsid w:val="00A439BA"/>
    <w:rsid w:val="00A43E30"/>
    <w:rsid w:val="00A4447D"/>
    <w:rsid w:val="00A450CC"/>
    <w:rsid w:val="00A50C47"/>
    <w:rsid w:val="00A56CF2"/>
    <w:rsid w:val="00A57866"/>
    <w:rsid w:val="00A64530"/>
    <w:rsid w:val="00A64D5E"/>
    <w:rsid w:val="00A67E15"/>
    <w:rsid w:val="00A77343"/>
    <w:rsid w:val="00A96A37"/>
    <w:rsid w:val="00A96A49"/>
    <w:rsid w:val="00AD2756"/>
    <w:rsid w:val="00AD612A"/>
    <w:rsid w:val="00AD6F00"/>
    <w:rsid w:val="00AE7598"/>
    <w:rsid w:val="00AF1556"/>
    <w:rsid w:val="00AF35D9"/>
    <w:rsid w:val="00B0295F"/>
    <w:rsid w:val="00B05F83"/>
    <w:rsid w:val="00B15D4D"/>
    <w:rsid w:val="00B15F0C"/>
    <w:rsid w:val="00B178D9"/>
    <w:rsid w:val="00B31436"/>
    <w:rsid w:val="00B36131"/>
    <w:rsid w:val="00B43027"/>
    <w:rsid w:val="00B44D96"/>
    <w:rsid w:val="00B514BB"/>
    <w:rsid w:val="00B53A8C"/>
    <w:rsid w:val="00B53F31"/>
    <w:rsid w:val="00B7332D"/>
    <w:rsid w:val="00B815AE"/>
    <w:rsid w:val="00B845CF"/>
    <w:rsid w:val="00B94DE2"/>
    <w:rsid w:val="00BA154E"/>
    <w:rsid w:val="00BC0D28"/>
    <w:rsid w:val="00BC5F2C"/>
    <w:rsid w:val="00BC6769"/>
    <w:rsid w:val="00BD6990"/>
    <w:rsid w:val="00BE322B"/>
    <w:rsid w:val="00BE3A1E"/>
    <w:rsid w:val="00BE44D9"/>
    <w:rsid w:val="00BF17BB"/>
    <w:rsid w:val="00BF5CB9"/>
    <w:rsid w:val="00BF6BE7"/>
    <w:rsid w:val="00C3226A"/>
    <w:rsid w:val="00C40D86"/>
    <w:rsid w:val="00C40EC1"/>
    <w:rsid w:val="00C512B6"/>
    <w:rsid w:val="00C83899"/>
    <w:rsid w:val="00C92BBA"/>
    <w:rsid w:val="00C932DE"/>
    <w:rsid w:val="00CA329B"/>
    <w:rsid w:val="00CA3F8A"/>
    <w:rsid w:val="00CC6173"/>
    <w:rsid w:val="00CD17CD"/>
    <w:rsid w:val="00CD4174"/>
    <w:rsid w:val="00CE30DA"/>
    <w:rsid w:val="00D05F70"/>
    <w:rsid w:val="00D0641C"/>
    <w:rsid w:val="00D22E68"/>
    <w:rsid w:val="00D27C43"/>
    <w:rsid w:val="00D331BF"/>
    <w:rsid w:val="00D42FB1"/>
    <w:rsid w:val="00D47870"/>
    <w:rsid w:val="00D55F8E"/>
    <w:rsid w:val="00D6768C"/>
    <w:rsid w:val="00D67725"/>
    <w:rsid w:val="00D84007"/>
    <w:rsid w:val="00D93E14"/>
    <w:rsid w:val="00D95F78"/>
    <w:rsid w:val="00DB5361"/>
    <w:rsid w:val="00DC37B3"/>
    <w:rsid w:val="00DC7E1F"/>
    <w:rsid w:val="00DD7AB8"/>
    <w:rsid w:val="00DD7E60"/>
    <w:rsid w:val="00DF47D9"/>
    <w:rsid w:val="00DF78E6"/>
    <w:rsid w:val="00E01D39"/>
    <w:rsid w:val="00E0342A"/>
    <w:rsid w:val="00E04507"/>
    <w:rsid w:val="00E079A9"/>
    <w:rsid w:val="00E13A7D"/>
    <w:rsid w:val="00E21324"/>
    <w:rsid w:val="00E24F60"/>
    <w:rsid w:val="00E2736F"/>
    <w:rsid w:val="00E337B7"/>
    <w:rsid w:val="00E44B66"/>
    <w:rsid w:val="00E50DC6"/>
    <w:rsid w:val="00E52308"/>
    <w:rsid w:val="00E668D6"/>
    <w:rsid w:val="00E66D65"/>
    <w:rsid w:val="00E70A28"/>
    <w:rsid w:val="00E71011"/>
    <w:rsid w:val="00E85C74"/>
    <w:rsid w:val="00E85EB8"/>
    <w:rsid w:val="00E92158"/>
    <w:rsid w:val="00EB6372"/>
    <w:rsid w:val="00EC1FFA"/>
    <w:rsid w:val="00ED453E"/>
    <w:rsid w:val="00EE21B7"/>
    <w:rsid w:val="00EF3388"/>
    <w:rsid w:val="00EF5571"/>
    <w:rsid w:val="00EF5778"/>
    <w:rsid w:val="00EF6187"/>
    <w:rsid w:val="00F11E4D"/>
    <w:rsid w:val="00F14A0C"/>
    <w:rsid w:val="00F40D08"/>
    <w:rsid w:val="00F47B40"/>
    <w:rsid w:val="00F505E2"/>
    <w:rsid w:val="00F57008"/>
    <w:rsid w:val="00F6113C"/>
    <w:rsid w:val="00F61667"/>
    <w:rsid w:val="00F62EFF"/>
    <w:rsid w:val="00F742F1"/>
    <w:rsid w:val="00F766DA"/>
    <w:rsid w:val="00FA1AA8"/>
    <w:rsid w:val="00FA23F9"/>
    <w:rsid w:val="00FB10D2"/>
    <w:rsid w:val="00FB2023"/>
    <w:rsid w:val="00FB3626"/>
    <w:rsid w:val="00FB3AF8"/>
    <w:rsid w:val="00FB4742"/>
    <w:rsid w:val="00FC090B"/>
    <w:rsid w:val="00FC0A1E"/>
    <w:rsid w:val="00FC3511"/>
    <w:rsid w:val="00FD1092"/>
    <w:rsid w:val="00FD3430"/>
    <w:rsid w:val="00FE060C"/>
    <w:rsid w:val="00FE45D3"/>
    <w:rsid w:val="00FF5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F19B5"/>
  <w15:chartTrackingRefBased/>
  <w15:docId w15:val="{D29189DB-830F-4A87-AD12-FB92699A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A5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5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55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55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55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55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5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5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5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5F2"/>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0A55F2"/>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0A55F2"/>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0A55F2"/>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0A55F2"/>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0A55F2"/>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0A55F2"/>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0A55F2"/>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0A55F2"/>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0A55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5F2"/>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0A55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5F2"/>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0A55F2"/>
    <w:pPr>
      <w:spacing w:before="160"/>
      <w:jc w:val="center"/>
    </w:pPr>
    <w:rPr>
      <w:i/>
      <w:iCs/>
      <w:color w:val="404040" w:themeColor="text1" w:themeTint="BF"/>
    </w:rPr>
  </w:style>
  <w:style w:type="character" w:customStyle="1" w:styleId="QuoteChar">
    <w:name w:val="Quote Char"/>
    <w:basedOn w:val="DefaultParagraphFont"/>
    <w:link w:val="Quote"/>
    <w:uiPriority w:val="29"/>
    <w:rsid w:val="000A55F2"/>
    <w:rPr>
      <w:i/>
      <w:iCs/>
      <w:color w:val="404040" w:themeColor="text1" w:themeTint="BF"/>
      <w:lang w:val="en-GB"/>
    </w:rPr>
  </w:style>
  <w:style w:type="paragraph" w:styleId="ListParagraph">
    <w:name w:val="List Paragraph"/>
    <w:basedOn w:val="Normal"/>
    <w:uiPriority w:val="34"/>
    <w:qFormat/>
    <w:rsid w:val="000A55F2"/>
    <w:pPr>
      <w:ind w:left="720"/>
      <w:contextualSpacing/>
    </w:pPr>
  </w:style>
  <w:style w:type="character" w:styleId="IntenseEmphasis">
    <w:name w:val="Intense Emphasis"/>
    <w:basedOn w:val="DefaultParagraphFont"/>
    <w:uiPriority w:val="21"/>
    <w:qFormat/>
    <w:rsid w:val="000A55F2"/>
    <w:rPr>
      <w:i/>
      <w:iCs/>
      <w:color w:val="0F4761" w:themeColor="accent1" w:themeShade="BF"/>
    </w:rPr>
  </w:style>
  <w:style w:type="paragraph" w:styleId="IntenseQuote">
    <w:name w:val="Intense Quote"/>
    <w:basedOn w:val="Normal"/>
    <w:next w:val="Normal"/>
    <w:link w:val="IntenseQuoteChar"/>
    <w:uiPriority w:val="30"/>
    <w:qFormat/>
    <w:rsid w:val="000A5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55F2"/>
    <w:rPr>
      <w:i/>
      <w:iCs/>
      <w:color w:val="0F4761" w:themeColor="accent1" w:themeShade="BF"/>
      <w:lang w:val="en-GB"/>
    </w:rPr>
  </w:style>
  <w:style w:type="character" w:styleId="IntenseReference">
    <w:name w:val="Intense Reference"/>
    <w:basedOn w:val="DefaultParagraphFont"/>
    <w:uiPriority w:val="32"/>
    <w:qFormat/>
    <w:rsid w:val="000A55F2"/>
    <w:rPr>
      <w:b/>
      <w:bCs/>
      <w:smallCaps/>
      <w:color w:val="0F4761" w:themeColor="accent1" w:themeShade="BF"/>
      <w:spacing w:val="5"/>
    </w:rPr>
  </w:style>
  <w:style w:type="table" w:styleId="TableGrid">
    <w:name w:val="Table Grid"/>
    <w:basedOn w:val="TableNormal"/>
    <w:uiPriority w:val="39"/>
    <w:rsid w:val="001C0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7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5F0"/>
    <w:rPr>
      <w:lang w:val="en-GB"/>
    </w:rPr>
  </w:style>
  <w:style w:type="paragraph" w:styleId="Footer">
    <w:name w:val="footer"/>
    <w:basedOn w:val="Normal"/>
    <w:link w:val="FooterChar"/>
    <w:uiPriority w:val="99"/>
    <w:unhideWhenUsed/>
    <w:rsid w:val="00A17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5F0"/>
    <w:rPr>
      <w:lang w:val="en-GB"/>
    </w:rPr>
  </w:style>
  <w:style w:type="character" w:styleId="PlaceholderText">
    <w:name w:val="Placeholder Text"/>
    <w:basedOn w:val="DefaultParagraphFont"/>
    <w:uiPriority w:val="99"/>
    <w:semiHidden/>
    <w:rsid w:val="00413B0C"/>
    <w:rPr>
      <w:color w:val="666666"/>
    </w:rPr>
  </w:style>
  <w:style w:type="character" w:styleId="Hyperlink">
    <w:name w:val="Hyperlink"/>
    <w:basedOn w:val="DefaultParagraphFont"/>
    <w:uiPriority w:val="99"/>
    <w:unhideWhenUsed/>
    <w:rsid w:val="003B2097"/>
    <w:rPr>
      <w:color w:val="467886" w:themeColor="hyperlink"/>
      <w:u w:val="single"/>
    </w:rPr>
  </w:style>
  <w:style w:type="character" w:styleId="UnresolvedMention">
    <w:name w:val="Unresolved Mention"/>
    <w:basedOn w:val="DefaultParagraphFont"/>
    <w:uiPriority w:val="99"/>
    <w:semiHidden/>
    <w:unhideWhenUsed/>
    <w:rsid w:val="003B2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50068">
      <w:bodyDiv w:val="1"/>
      <w:marLeft w:val="0"/>
      <w:marRight w:val="0"/>
      <w:marTop w:val="0"/>
      <w:marBottom w:val="0"/>
      <w:divBdr>
        <w:top w:val="none" w:sz="0" w:space="0" w:color="auto"/>
        <w:left w:val="none" w:sz="0" w:space="0" w:color="auto"/>
        <w:bottom w:val="none" w:sz="0" w:space="0" w:color="auto"/>
        <w:right w:val="none" w:sz="0" w:space="0" w:color="auto"/>
      </w:divBdr>
      <w:divsChild>
        <w:div w:id="1717512514">
          <w:marLeft w:val="480"/>
          <w:marRight w:val="0"/>
          <w:marTop w:val="0"/>
          <w:marBottom w:val="0"/>
          <w:divBdr>
            <w:top w:val="none" w:sz="0" w:space="0" w:color="auto"/>
            <w:left w:val="none" w:sz="0" w:space="0" w:color="auto"/>
            <w:bottom w:val="none" w:sz="0" w:space="0" w:color="auto"/>
            <w:right w:val="none" w:sz="0" w:space="0" w:color="auto"/>
          </w:divBdr>
        </w:div>
        <w:div w:id="292641260">
          <w:marLeft w:val="480"/>
          <w:marRight w:val="0"/>
          <w:marTop w:val="0"/>
          <w:marBottom w:val="0"/>
          <w:divBdr>
            <w:top w:val="none" w:sz="0" w:space="0" w:color="auto"/>
            <w:left w:val="none" w:sz="0" w:space="0" w:color="auto"/>
            <w:bottom w:val="none" w:sz="0" w:space="0" w:color="auto"/>
            <w:right w:val="none" w:sz="0" w:space="0" w:color="auto"/>
          </w:divBdr>
        </w:div>
        <w:div w:id="509374894">
          <w:marLeft w:val="480"/>
          <w:marRight w:val="0"/>
          <w:marTop w:val="0"/>
          <w:marBottom w:val="0"/>
          <w:divBdr>
            <w:top w:val="none" w:sz="0" w:space="0" w:color="auto"/>
            <w:left w:val="none" w:sz="0" w:space="0" w:color="auto"/>
            <w:bottom w:val="none" w:sz="0" w:space="0" w:color="auto"/>
            <w:right w:val="none" w:sz="0" w:space="0" w:color="auto"/>
          </w:divBdr>
        </w:div>
        <w:div w:id="2060202015">
          <w:marLeft w:val="480"/>
          <w:marRight w:val="0"/>
          <w:marTop w:val="0"/>
          <w:marBottom w:val="0"/>
          <w:divBdr>
            <w:top w:val="none" w:sz="0" w:space="0" w:color="auto"/>
            <w:left w:val="none" w:sz="0" w:space="0" w:color="auto"/>
            <w:bottom w:val="none" w:sz="0" w:space="0" w:color="auto"/>
            <w:right w:val="none" w:sz="0" w:space="0" w:color="auto"/>
          </w:divBdr>
        </w:div>
        <w:div w:id="256602005">
          <w:marLeft w:val="480"/>
          <w:marRight w:val="0"/>
          <w:marTop w:val="0"/>
          <w:marBottom w:val="0"/>
          <w:divBdr>
            <w:top w:val="none" w:sz="0" w:space="0" w:color="auto"/>
            <w:left w:val="none" w:sz="0" w:space="0" w:color="auto"/>
            <w:bottom w:val="none" w:sz="0" w:space="0" w:color="auto"/>
            <w:right w:val="none" w:sz="0" w:space="0" w:color="auto"/>
          </w:divBdr>
        </w:div>
        <w:div w:id="1372731402">
          <w:marLeft w:val="480"/>
          <w:marRight w:val="0"/>
          <w:marTop w:val="0"/>
          <w:marBottom w:val="0"/>
          <w:divBdr>
            <w:top w:val="none" w:sz="0" w:space="0" w:color="auto"/>
            <w:left w:val="none" w:sz="0" w:space="0" w:color="auto"/>
            <w:bottom w:val="none" w:sz="0" w:space="0" w:color="auto"/>
            <w:right w:val="none" w:sz="0" w:space="0" w:color="auto"/>
          </w:divBdr>
        </w:div>
        <w:div w:id="1145121422">
          <w:marLeft w:val="480"/>
          <w:marRight w:val="0"/>
          <w:marTop w:val="0"/>
          <w:marBottom w:val="0"/>
          <w:divBdr>
            <w:top w:val="none" w:sz="0" w:space="0" w:color="auto"/>
            <w:left w:val="none" w:sz="0" w:space="0" w:color="auto"/>
            <w:bottom w:val="none" w:sz="0" w:space="0" w:color="auto"/>
            <w:right w:val="none" w:sz="0" w:space="0" w:color="auto"/>
          </w:divBdr>
        </w:div>
        <w:div w:id="849032314">
          <w:marLeft w:val="480"/>
          <w:marRight w:val="0"/>
          <w:marTop w:val="0"/>
          <w:marBottom w:val="0"/>
          <w:divBdr>
            <w:top w:val="none" w:sz="0" w:space="0" w:color="auto"/>
            <w:left w:val="none" w:sz="0" w:space="0" w:color="auto"/>
            <w:bottom w:val="none" w:sz="0" w:space="0" w:color="auto"/>
            <w:right w:val="none" w:sz="0" w:space="0" w:color="auto"/>
          </w:divBdr>
        </w:div>
        <w:div w:id="41297304">
          <w:marLeft w:val="480"/>
          <w:marRight w:val="0"/>
          <w:marTop w:val="0"/>
          <w:marBottom w:val="0"/>
          <w:divBdr>
            <w:top w:val="none" w:sz="0" w:space="0" w:color="auto"/>
            <w:left w:val="none" w:sz="0" w:space="0" w:color="auto"/>
            <w:bottom w:val="none" w:sz="0" w:space="0" w:color="auto"/>
            <w:right w:val="none" w:sz="0" w:space="0" w:color="auto"/>
          </w:divBdr>
        </w:div>
        <w:div w:id="1959599128">
          <w:marLeft w:val="480"/>
          <w:marRight w:val="0"/>
          <w:marTop w:val="0"/>
          <w:marBottom w:val="0"/>
          <w:divBdr>
            <w:top w:val="none" w:sz="0" w:space="0" w:color="auto"/>
            <w:left w:val="none" w:sz="0" w:space="0" w:color="auto"/>
            <w:bottom w:val="none" w:sz="0" w:space="0" w:color="auto"/>
            <w:right w:val="none" w:sz="0" w:space="0" w:color="auto"/>
          </w:divBdr>
        </w:div>
        <w:div w:id="24255196">
          <w:marLeft w:val="480"/>
          <w:marRight w:val="0"/>
          <w:marTop w:val="0"/>
          <w:marBottom w:val="0"/>
          <w:divBdr>
            <w:top w:val="none" w:sz="0" w:space="0" w:color="auto"/>
            <w:left w:val="none" w:sz="0" w:space="0" w:color="auto"/>
            <w:bottom w:val="none" w:sz="0" w:space="0" w:color="auto"/>
            <w:right w:val="none" w:sz="0" w:space="0" w:color="auto"/>
          </w:divBdr>
        </w:div>
        <w:div w:id="2027514780">
          <w:marLeft w:val="480"/>
          <w:marRight w:val="0"/>
          <w:marTop w:val="0"/>
          <w:marBottom w:val="0"/>
          <w:divBdr>
            <w:top w:val="none" w:sz="0" w:space="0" w:color="auto"/>
            <w:left w:val="none" w:sz="0" w:space="0" w:color="auto"/>
            <w:bottom w:val="none" w:sz="0" w:space="0" w:color="auto"/>
            <w:right w:val="none" w:sz="0" w:space="0" w:color="auto"/>
          </w:divBdr>
        </w:div>
        <w:div w:id="411703261">
          <w:marLeft w:val="480"/>
          <w:marRight w:val="0"/>
          <w:marTop w:val="0"/>
          <w:marBottom w:val="0"/>
          <w:divBdr>
            <w:top w:val="none" w:sz="0" w:space="0" w:color="auto"/>
            <w:left w:val="none" w:sz="0" w:space="0" w:color="auto"/>
            <w:bottom w:val="none" w:sz="0" w:space="0" w:color="auto"/>
            <w:right w:val="none" w:sz="0" w:space="0" w:color="auto"/>
          </w:divBdr>
        </w:div>
        <w:div w:id="2103989940">
          <w:marLeft w:val="480"/>
          <w:marRight w:val="0"/>
          <w:marTop w:val="0"/>
          <w:marBottom w:val="0"/>
          <w:divBdr>
            <w:top w:val="none" w:sz="0" w:space="0" w:color="auto"/>
            <w:left w:val="none" w:sz="0" w:space="0" w:color="auto"/>
            <w:bottom w:val="none" w:sz="0" w:space="0" w:color="auto"/>
            <w:right w:val="none" w:sz="0" w:space="0" w:color="auto"/>
          </w:divBdr>
        </w:div>
        <w:div w:id="1265579560">
          <w:marLeft w:val="480"/>
          <w:marRight w:val="0"/>
          <w:marTop w:val="0"/>
          <w:marBottom w:val="0"/>
          <w:divBdr>
            <w:top w:val="none" w:sz="0" w:space="0" w:color="auto"/>
            <w:left w:val="none" w:sz="0" w:space="0" w:color="auto"/>
            <w:bottom w:val="none" w:sz="0" w:space="0" w:color="auto"/>
            <w:right w:val="none" w:sz="0" w:space="0" w:color="auto"/>
          </w:divBdr>
        </w:div>
        <w:div w:id="1477255834">
          <w:marLeft w:val="480"/>
          <w:marRight w:val="0"/>
          <w:marTop w:val="0"/>
          <w:marBottom w:val="0"/>
          <w:divBdr>
            <w:top w:val="none" w:sz="0" w:space="0" w:color="auto"/>
            <w:left w:val="none" w:sz="0" w:space="0" w:color="auto"/>
            <w:bottom w:val="none" w:sz="0" w:space="0" w:color="auto"/>
            <w:right w:val="none" w:sz="0" w:space="0" w:color="auto"/>
          </w:divBdr>
        </w:div>
        <w:div w:id="1928150704">
          <w:marLeft w:val="480"/>
          <w:marRight w:val="0"/>
          <w:marTop w:val="0"/>
          <w:marBottom w:val="0"/>
          <w:divBdr>
            <w:top w:val="none" w:sz="0" w:space="0" w:color="auto"/>
            <w:left w:val="none" w:sz="0" w:space="0" w:color="auto"/>
            <w:bottom w:val="none" w:sz="0" w:space="0" w:color="auto"/>
            <w:right w:val="none" w:sz="0" w:space="0" w:color="auto"/>
          </w:divBdr>
        </w:div>
        <w:div w:id="797650790">
          <w:marLeft w:val="480"/>
          <w:marRight w:val="0"/>
          <w:marTop w:val="0"/>
          <w:marBottom w:val="0"/>
          <w:divBdr>
            <w:top w:val="none" w:sz="0" w:space="0" w:color="auto"/>
            <w:left w:val="none" w:sz="0" w:space="0" w:color="auto"/>
            <w:bottom w:val="none" w:sz="0" w:space="0" w:color="auto"/>
            <w:right w:val="none" w:sz="0" w:space="0" w:color="auto"/>
          </w:divBdr>
        </w:div>
        <w:div w:id="1659384065">
          <w:marLeft w:val="480"/>
          <w:marRight w:val="0"/>
          <w:marTop w:val="0"/>
          <w:marBottom w:val="0"/>
          <w:divBdr>
            <w:top w:val="none" w:sz="0" w:space="0" w:color="auto"/>
            <w:left w:val="none" w:sz="0" w:space="0" w:color="auto"/>
            <w:bottom w:val="none" w:sz="0" w:space="0" w:color="auto"/>
            <w:right w:val="none" w:sz="0" w:space="0" w:color="auto"/>
          </w:divBdr>
        </w:div>
        <w:div w:id="2077585752">
          <w:marLeft w:val="480"/>
          <w:marRight w:val="0"/>
          <w:marTop w:val="0"/>
          <w:marBottom w:val="0"/>
          <w:divBdr>
            <w:top w:val="none" w:sz="0" w:space="0" w:color="auto"/>
            <w:left w:val="none" w:sz="0" w:space="0" w:color="auto"/>
            <w:bottom w:val="none" w:sz="0" w:space="0" w:color="auto"/>
            <w:right w:val="none" w:sz="0" w:space="0" w:color="auto"/>
          </w:divBdr>
        </w:div>
        <w:div w:id="1802655206">
          <w:marLeft w:val="480"/>
          <w:marRight w:val="0"/>
          <w:marTop w:val="0"/>
          <w:marBottom w:val="0"/>
          <w:divBdr>
            <w:top w:val="none" w:sz="0" w:space="0" w:color="auto"/>
            <w:left w:val="none" w:sz="0" w:space="0" w:color="auto"/>
            <w:bottom w:val="none" w:sz="0" w:space="0" w:color="auto"/>
            <w:right w:val="none" w:sz="0" w:space="0" w:color="auto"/>
          </w:divBdr>
        </w:div>
        <w:div w:id="558632108">
          <w:marLeft w:val="480"/>
          <w:marRight w:val="0"/>
          <w:marTop w:val="0"/>
          <w:marBottom w:val="0"/>
          <w:divBdr>
            <w:top w:val="none" w:sz="0" w:space="0" w:color="auto"/>
            <w:left w:val="none" w:sz="0" w:space="0" w:color="auto"/>
            <w:bottom w:val="none" w:sz="0" w:space="0" w:color="auto"/>
            <w:right w:val="none" w:sz="0" w:space="0" w:color="auto"/>
          </w:divBdr>
        </w:div>
        <w:div w:id="1282373540">
          <w:marLeft w:val="480"/>
          <w:marRight w:val="0"/>
          <w:marTop w:val="0"/>
          <w:marBottom w:val="0"/>
          <w:divBdr>
            <w:top w:val="none" w:sz="0" w:space="0" w:color="auto"/>
            <w:left w:val="none" w:sz="0" w:space="0" w:color="auto"/>
            <w:bottom w:val="none" w:sz="0" w:space="0" w:color="auto"/>
            <w:right w:val="none" w:sz="0" w:space="0" w:color="auto"/>
          </w:divBdr>
        </w:div>
        <w:div w:id="2131196879">
          <w:marLeft w:val="480"/>
          <w:marRight w:val="0"/>
          <w:marTop w:val="0"/>
          <w:marBottom w:val="0"/>
          <w:divBdr>
            <w:top w:val="none" w:sz="0" w:space="0" w:color="auto"/>
            <w:left w:val="none" w:sz="0" w:space="0" w:color="auto"/>
            <w:bottom w:val="none" w:sz="0" w:space="0" w:color="auto"/>
            <w:right w:val="none" w:sz="0" w:space="0" w:color="auto"/>
          </w:divBdr>
        </w:div>
        <w:div w:id="1649555313">
          <w:marLeft w:val="480"/>
          <w:marRight w:val="0"/>
          <w:marTop w:val="0"/>
          <w:marBottom w:val="0"/>
          <w:divBdr>
            <w:top w:val="none" w:sz="0" w:space="0" w:color="auto"/>
            <w:left w:val="none" w:sz="0" w:space="0" w:color="auto"/>
            <w:bottom w:val="none" w:sz="0" w:space="0" w:color="auto"/>
            <w:right w:val="none" w:sz="0" w:space="0" w:color="auto"/>
          </w:divBdr>
        </w:div>
        <w:div w:id="1223247786">
          <w:marLeft w:val="480"/>
          <w:marRight w:val="0"/>
          <w:marTop w:val="0"/>
          <w:marBottom w:val="0"/>
          <w:divBdr>
            <w:top w:val="none" w:sz="0" w:space="0" w:color="auto"/>
            <w:left w:val="none" w:sz="0" w:space="0" w:color="auto"/>
            <w:bottom w:val="none" w:sz="0" w:space="0" w:color="auto"/>
            <w:right w:val="none" w:sz="0" w:space="0" w:color="auto"/>
          </w:divBdr>
        </w:div>
        <w:div w:id="1649937703">
          <w:marLeft w:val="480"/>
          <w:marRight w:val="0"/>
          <w:marTop w:val="0"/>
          <w:marBottom w:val="0"/>
          <w:divBdr>
            <w:top w:val="none" w:sz="0" w:space="0" w:color="auto"/>
            <w:left w:val="none" w:sz="0" w:space="0" w:color="auto"/>
            <w:bottom w:val="none" w:sz="0" w:space="0" w:color="auto"/>
            <w:right w:val="none" w:sz="0" w:space="0" w:color="auto"/>
          </w:divBdr>
        </w:div>
        <w:div w:id="1209100059">
          <w:marLeft w:val="480"/>
          <w:marRight w:val="0"/>
          <w:marTop w:val="0"/>
          <w:marBottom w:val="0"/>
          <w:divBdr>
            <w:top w:val="none" w:sz="0" w:space="0" w:color="auto"/>
            <w:left w:val="none" w:sz="0" w:space="0" w:color="auto"/>
            <w:bottom w:val="none" w:sz="0" w:space="0" w:color="auto"/>
            <w:right w:val="none" w:sz="0" w:space="0" w:color="auto"/>
          </w:divBdr>
        </w:div>
      </w:divsChild>
    </w:div>
    <w:div w:id="130948740">
      <w:bodyDiv w:val="1"/>
      <w:marLeft w:val="0"/>
      <w:marRight w:val="0"/>
      <w:marTop w:val="0"/>
      <w:marBottom w:val="0"/>
      <w:divBdr>
        <w:top w:val="none" w:sz="0" w:space="0" w:color="auto"/>
        <w:left w:val="none" w:sz="0" w:space="0" w:color="auto"/>
        <w:bottom w:val="none" w:sz="0" w:space="0" w:color="auto"/>
        <w:right w:val="none" w:sz="0" w:space="0" w:color="auto"/>
      </w:divBdr>
      <w:divsChild>
        <w:div w:id="25327358">
          <w:marLeft w:val="480"/>
          <w:marRight w:val="0"/>
          <w:marTop w:val="0"/>
          <w:marBottom w:val="0"/>
          <w:divBdr>
            <w:top w:val="none" w:sz="0" w:space="0" w:color="auto"/>
            <w:left w:val="none" w:sz="0" w:space="0" w:color="auto"/>
            <w:bottom w:val="none" w:sz="0" w:space="0" w:color="auto"/>
            <w:right w:val="none" w:sz="0" w:space="0" w:color="auto"/>
          </w:divBdr>
        </w:div>
        <w:div w:id="626349695">
          <w:marLeft w:val="480"/>
          <w:marRight w:val="0"/>
          <w:marTop w:val="0"/>
          <w:marBottom w:val="0"/>
          <w:divBdr>
            <w:top w:val="none" w:sz="0" w:space="0" w:color="auto"/>
            <w:left w:val="none" w:sz="0" w:space="0" w:color="auto"/>
            <w:bottom w:val="none" w:sz="0" w:space="0" w:color="auto"/>
            <w:right w:val="none" w:sz="0" w:space="0" w:color="auto"/>
          </w:divBdr>
        </w:div>
        <w:div w:id="1425802067">
          <w:marLeft w:val="480"/>
          <w:marRight w:val="0"/>
          <w:marTop w:val="0"/>
          <w:marBottom w:val="0"/>
          <w:divBdr>
            <w:top w:val="none" w:sz="0" w:space="0" w:color="auto"/>
            <w:left w:val="none" w:sz="0" w:space="0" w:color="auto"/>
            <w:bottom w:val="none" w:sz="0" w:space="0" w:color="auto"/>
            <w:right w:val="none" w:sz="0" w:space="0" w:color="auto"/>
          </w:divBdr>
        </w:div>
        <w:div w:id="1403136094">
          <w:marLeft w:val="480"/>
          <w:marRight w:val="0"/>
          <w:marTop w:val="0"/>
          <w:marBottom w:val="0"/>
          <w:divBdr>
            <w:top w:val="none" w:sz="0" w:space="0" w:color="auto"/>
            <w:left w:val="none" w:sz="0" w:space="0" w:color="auto"/>
            <w:bottom w:val="none" w:sz="0" w:space="0" w:color="auto"/>
            <w:right w:val="none" w:sz="0" w:space="0" w:color="auto"/>
          </w:divBdr>
        </w:div>
        <w:div w:id="1244798391">
          <w:marLeft w:val="480"/>
          <w:marRight w:val="0"/>
          <w:marTop w:val="0"/>
          <w:marBottom w:val="0"/>
          <w:divBdr>
            <w:top w:val="none" w:sz="0" w:space="0" w:color="auto"/>
            <w:left w:val="none" w:sz="0" w:space="0" w:color="auto"/>
            <w:bottom w:val="none" w:sz="0" w:space="0" w:color="auto"/>
            <w:right w:val="none" w:sz="0" w:space="0" w:color="auto"/>
          </w:divBdr>
        </w:div>
        <w:div w:id="1253972542">
          <w:marLeft w:val="480"/>
          <w:marRight w:val="0"/>
          <w:marTop w:val="0"/>
          <w:marBottom w:val="0"/>
          <w:divBdr>
            <w:top w:val="none" w:sz="0" w:space="0" w:color="auto"/>
            <w:left w:val="none" w:sz="0" w:space="0" w:color="auto"/>
            <w:bottom w:val="none" w:sz="0" w:space="0" w:color="auto"/>
            <w:right w:val="none" w:sz="0" w:space="0" w:color="auto"/>
          </w:divBdr>
        </w:div>
        <w:div w:id="663121342">
          <w:marLeft w:val="480"/>
          <w:marRight w:val="0"/>
          <w:marTop w:val="0"/>
          <w:marBottom w:val="0"/>
          <w:divBdr>
            <w:top w:val="none" w:sz="0" w:space="0" w:color="auto"/>
            <w:left w:val="none" w:sz="0" w:space="0" w:color="auto"/>
            <w:bottom w:val="none" w:sz="0" w:space="0" w:color="auto"/>
            <w:right w:val="none" w:sz="0" w:space="0" w:color="auto"/>
          </w:divBdr>
        </w:div>
        <w:div w:id="1037121433">
          <w:marLeft w:val="480"/>
          <w:marRight w:val="0"/>
          <w:marTop w:val="0"/>
          <w:marBottom w:val="0"/>
          <w:divBdr>
            <w:top w:val="none" w:sz="0" w:space="0" w:color="auto"/>
            <w:left w:val="none" w:sz="0" w:space="0" w:color="auto"/>
            <w:bottom w:val="none" w:sz="0" w:space="0" w:color="auto"/>
            <w:right w:val="none" w:sz="0" w:space="0" w:color="auto"/>
          </w:divBdr>
        </w:div>
        <w:div w:id="1722510432">
          <w:marLeft w:val="480"/>
          <w:marRight w:val="0"/>
          <w:marTop w:val="0"/>
          <w:marBottom w:val="0"/>
          <w:divBdr>
            <w:top w:val="none" w:sz="0" w:space="0" w:color="auto"/>
            <w:left w:val="none" w:sz="0" w:space="0" w:color="auto"/>
            <w:bottom w:val="none" w:sz="0" w:space="0" w:color="auto"/>
            <w:right w:val="none" w:sz="0" w:space="0" w:color="auto"/>
          </w:divBdr>
        </w:div>
        <w:div w:id="1310131637">
          <w:marLeft w:val="480"/>
          <w:marRight w:val="0"/>
          <w:marTop w:val="0"/>
          <w:marBottom w:val="0"/>
          <w:divBdr>
            <w:top w:val="none" w:sz="0" w:space="0" w:color="auto"/>
            <w:left w:val="none" w:sz="0" w:space="0" w:color="auto"/>
            <w:bottom w:val="none" w:sz="0" w:space="0" w:color="auto"/>
            <w:right w:val="none" w:sz="0" w:space="0" w:color="auto"/>
          </w:divBdr>
        </w:div>
        <w:div w:id="312878056">
          <w:marLeft w:val="480"/>
          <w:marRight w:val="0"/>
          <w:marTop w:val="0"/>
          <w:marBottom w:val="0"/>
          <w:divBdr>
            <w:top w:val="none" w:sz="0" w:space="0" w:color="auto"/>
            <w:left w:val="none" w:sz="0" w:space="0" w:color="auto"/>
            <w:bottom w:val="none" w:sz="0" w:space="0" w:color="auto"/>
            <w:right w:val="none" w:sz="0" w:space="0" w:color="auto"/>
          </w:divBdr>
        </w:div>
        <w:div w:id="1173184764">
          <w:marLeft w:val="480"/>
          <w:marRight w:val="0"/>
          <w:marTop w:val="0"/>
          <w:marBottom w:val="0"/>
          <w:divBdr>
            <w:top w:val="none" w:sz="0" w:space="0" w:color="auto"/>
            <w:left w:val="none" w:sz="0" w:space="0" w:color="auto"/>
            <w:bottom w:val="none" w:sz="0" w:space="0" w:color="auto"/>
            <w:right w:val="none" w:sz="0" w:space="0" w:color="auto"/>
          </w:divBdr>
        </w:div>
        <w:div w:id="49308845">
          <w:marLeft w:val="480"/>
          <w:marRight w:val="0"/>
          <w:marTop w:val="0"/>
          <w:marBottom w:val="0"/>
          <w:divBdr>
            <w:top w:val="none" w:sz="0" w:space="0" w:color="auto"/>
            <w:left w:val="none" w:sz="0" w:space="0" w:color="auto"/>
            <w:bottom w:val="none" w:sz="0" w:space="0" w:color="auto"/>
            <w:right w:val="none" w:sz="0" w:space="0" w:color="auto"/>
          </w:divBdr>
        </w:div>
        <w:div w:id="226572932">
          <w:marLeft w:val="480"/>
          <w:marRight w:val="0"/>
          <w:marTop w:val="0"/>
          <w:marBottom w:val="0"/>
          <w:divBdr>
            <w:top w:val="none" w:sz="0" w:space="0" w:color="auto"/>
            <w:left w:val="none" w:sz="0" w:space="0" w:color="auto"/>
            <w:bottom w:val="none" w:sz="0" w:space="0" w:color="auto"/>
            <w:right w:val="none" w:sz="0" w:space="0" w:color="auto"/>
          </w:divBdr>
        </w:div>
        <w:div w:id="454718559">
          <w:marLeft w:val="480"/>
          <w:marRight w:val="0"/>
          <w:marTop w:val="0"/>
          <w:marBottom w:val="0"/>
          <w:divBdr>
            <w:top w:val="none" w:sz="0" w:space="0" w:color="auto"/>
            <w:left w:val="none" w:sz="0" w:space="0" w:color="auto"/>
            <w:bottom w:val="none" w:sz="0" w:space="0" w:color="auto"/>
            <w:right w:val="none" w:sz="0" w:space="0" w:color="auto"/>
          </w:divBdr>
        </w:div>
        <w:div w:id="1674605353">
          <w:marLeft w:val="480"/>
          <w:marRight w:val="0"/>
          <w:marTop w:val="0"/>
          <w:marBottom w:val="0"/>
          <w:divBdr>
            <w:top w:val="none" w:sz="0" w:space="0" w:color="auto"/>
            <w:left w:val="none" w:sz="0" w:space="0" w:color="auto"/>
            <w:bottom w:val="none" w:sz="0" w:space="0" w:color="auto"/>
            <w:right w:val="none" w:sz="0" w:space="0" w:color="auto"/>
          </w:divBdr>
        </w:div>
        <w:div w:id="486022782">
          <w:marLeft w:val="480"/>
          <w:marRight w:val="0"/>
          <w:marTop w:val="0"/>
          <w:marBottom w:val="0"/>
          <w:divBdr>
            <w:top w:val="none" w:sz="0" w:space="0" w:color="auto"/>
            <w:left w:val="none" w:sz="0" w:space="0" w:color="auto"/>
            <w:bottom w:val="none" w:sz="0" w:space="0" w:color="auto"/>
            <w:right w:val="none" w:sz="0" w:space="0" w:color="auto"/>
          </w:divBdr>
        </w:div>
        <w:div w:id="459224690">
          <w:marLeft w:val="480"/>
          <w:marRight w:val="0"/>
          <w:marTop w:val="0"/>
          <w:marBottom w:val="0"/>
          <w:divBdr>
            <w:top w:val="none" w:sz="0" w:space="0" w:color="auto"/>
            <w:left w:val="none" w:sz="0" w:space="0" w:color="auto"/>
            <w:bottom w:val="none" w:sz="0" w:space="0" w:color="auto"/>
            <w:right w:val="none" w:sz="0" w:space="0" w:color="auto"/>
          </w:divBdr>
        </w:div>
        <w:div w:id="1568030190">
          <w:marLeft w:val="480"/>
          <w:marRight w:val="0"/>
          <w:marTop w:val="0"/>
          <w:marBottom w:val="0"/>
          <w:divBdr>
            <w:top w:val="none" w:sz="0" w:space="0" w:color="auto"/>
            <w:left w:val="none" w:sz="0" w:space="0" w:color="auto"/>
            <w:bottom w:val="none" w:sz="0" w:space="0" w:color="auto"/>
            <w:right w:val="none" w:sz="0" w:space="0" w:color="auto"/>
          </w:divBdr>
        </w:div>
        <w:div w:id="1776755264">
          <w:marLeft w:val="480"/>
          <w:marRight w:val="0"/>
          <w:marTop w:val="0"/>
          <w:marBottom w:val="0"/>
          <w:divBdr>
            <w:top w:val="none" w:sz="0" w:space="0" w:color="auto"/>
            <w:left w:val="none" w:sz="0" w:space="0" w:color="auto"/>
            <w:bottom w:val="none" w:sz="0" w:space="0" w:color="auto"/>
            <w:right w:val="none" w:sz="0" w:space="0" w:color="auto"/>
          </w:divBdr>
        </w:div>
        <w:div w:id="1619991405">
          <w:marLeft w:val="480"/>
          <w:marRight w:val="0"/>
          <w:marTop w:val="0"/>
          <w:marBottom w:val="0"/>
          <w:divBdr>
            <w:top w:val="none" w:sz="0" w:space="0" w:color="auto"/>
            <w:left w:val="none" w:sz="0" w:space="0" w:color="auto"/>
            <w:bottom w:val="none" w:sz="0" w:space="0" w:color="auto"/>
            <w:right w:val="none" w:sz="0" w:space="0" w:color="auto"/>
          </w:divBdr>
        </w:div>
        <w:div w:id="1376276324">
          <w:marLeft w:val="480"/>
          <w:marRight w:val="0"/>
          <w:marTop w:val="0"/>
          <w:marBottom w:val="0"/>
          <w:divBdr>
            <w:top w:val="none" w:sz="0" w:space="0" w:color="auto"/>
            <w:left w:val="none" w:sz="0" w:space="0" w:color="auto"/>
            <w:bottom w:val="none" w:sz="0" w:space="0" w:color="auto"/>
            <w:right w:val="none" w:sz="0" w:space="0" w:color="auto"/>
          </w:divBdr>
        </w:div>
        <w:div w:id="1215972727">
          <w:marLeft w:val="480"/>
          <w:marRight w:val="0"/>
          <w:marTop w:val="0"/>
          <w:marBottom w:val="0"/>
          <w:divBdr>
            <w:top w:val="none" w:sz="0" w:space="0" w:color="auto"/>
            <w:left w:val="none" w:sz="0" w:space="0" w:color="auto"/>
            <w:bottom w:val="none" w:sz="0" w:space="0" w:color="auto"/>
            <w:right w:val="none" w:sz="0" w:space="0" w:color="auto"/>
          </w:divBdr>
        </w:div>
        <w:div w:id="2079159569">
          <w:marLeft w:val="480"/>
          <w:marRight w:val="0"/>
          <w:marTop w:val="0"/>
          <w:marBottom w:val="0"/>
          <w:divBdr>
            <w:top w:val="none" w:sz="0" w:space="0" w:color="auto"/>
            <w:left w:val="none" w:sz="0" w:space="0" w:color="auto"/>
            <w:bottom w:val="none" w:sz="0" w:space="0" w:color="auto"/>
            <w:right w:val="none" w:sz="0" w:space="0" w:color="auto"/>
          </w:divBdr>
        </w:div>
        <w:div w:id="1517307351">
          <w:marLeft w:val="480"/>
          <w:marRight w:val="0"/>
          <w:marTop w:val="0"/>
          <w:marBottom w:val="0"/>
          <w:divBdr>
            <w:top w:val="none" w:sz="0" w:space="0" w:color="auto"/>
            <w:left w:val="none" w:sz="0" w:space="0" w:color="auto"/>
            <w:bottom w:val="none" w:sz="0" w:space="0" w:color="auto"/>
            <w:right w:val="none" w:sz="0" w:space="0" w:color="auto"/>
          </w:divBdr>
        </w:div>
        <w:div w:id="1170293253">
          <w:marLeft w:val="480"/>
          <w:marRight w:val="0"/>
          <w:marTop w:val="0"/>
          <w:marBottom w:val="0"/>
          <w:divBdr>
            <w:top w:val="none" w:sz="0" w:space="0" w:color="auto"/>
            <w:left w:val="none" w:sz="0" w:space="0" w:color="auto"/>
            <w:bottom w:val="none" w:sz="0" w:space="0" w:color="auto"/>
            <w:right w:val="none" w:sz="0" w:space="0" w:color="auto"/>
          </w:divBdr>
        </w:div>
        <w:div w:id="1478110426">
          <w:marLeft w:val="480"/>
          <w:marRight w:val="0"/>
          <w:marTop w:val="0"/>
          <w:marBottom w:val="0"/>
          <w:divBdr>
            <w:top w:val="none" w:sz="0" w:space="0" w:color="auto"/>
            <w:left w:val="none" w:sz="0" w:space="0" w:color="auto"/>
            <w:bottom w:val="none" w:sz="0" w:space="0" w:color="auto"/>
            <w:right w:val="none" w:sz="0" w:space="0" w:color="auto"/>
          </w:divBdr>
        </w:div>
        <w:div w:id="505554274">
          <w:marLeft w:val="480"/>
          <w:marRight w:val="0"/>
          <w:marTop w:val="0"/>
          <w:marBottom w:val="0"/>
          <w:divBdr>
            <w:top w:val="none" w:sz="0" w:space="0" w:color="auto"/>
            <w:left w:val="none" w:sz="0" w:space="0" w:color="auto"/>
            <w:bottom w:val="none" w:sz="0" w:space="0" w:color="auto"/>
            <w:right w:val="none" w:sz="0" w:space="0" w:color="auto"/>
          </w:divBdr>
        </w:div>
        <w:div w:id="67700119">
          <w:marLeft w:val="480"/>
          <w:marRight w:val="0"/>
          <w:marTop w:val="0"/>
          <w:marBottom w:val="0"/>
          <w:divBdr>
            <w:top w:val="none" w:sz="0" w:space="0" w:color="auto"/>
            <w:left w:val="none" w:sz="0" w:space="0" w:color="auto"/>
            <w:bottom w:val="none" w:sz="0" w:space="0" w:color="auto"/>
            <w:right w:val="none" w:sz="0" w:space="0" w:color="auto"/>
          </w:divBdr>
        </w:div>
      </w:divsChild>
    </w:div>
    <w:div w:id="156583172">
      <w:bodyDiv w:val="1"/>
      <w:marLeft w:val="0"/>
      <w:marRight w:val="0"/>
      <w:marTop w:val="0"/>
      <w:marBottom w:val="0"/>
      <w:divBdr>
        <w:top w:val="none" w:sz="0" w:space="0" w:color="auto"/>
        <w:left w:val="none" w:sz="0" w:space="0" w:color="auto"/>
        <w:bottom w:val="none" w:sz="0" w:space="0" w:color="auto"/>
        <w:right w:val="none" w:sz="0" w:space="0" w:color="auto"/>
      </w:divBdr>
      <w:divsChild>
        <w:div w:id="2050522969">
          <w:marLeft w:val="480"/>
          <w:marRight w:val="0"/>
          <w:marTop w:val="0"/>
          <w:marBottom w:val="0"/>
          <w:divBdr>
            <w:top w:val="none" w:sz="0" w:space="0" w:color="auto"/>
            <w:left w:val="none" w:sz="0" w:space="0" w:color="auto"/>
            <w:bottom w:val="none" w:sz="0" w:space="0" w:color="auto"/>
            <w:right w:val="none" w:sz="0" w:space="0" w:color="auto"/>
          </w:divBdr>
        </w:div>
        <w:div w:id="2095931523">
          <w:marLeft w:val="480"/>
          <w:marRight w:val="0"/>
          <w:marTop w:val="0"/>
          <w:marBottom w:val="0"/>
          <w:divBdr>
            <w:top w:val="none" w:sz="0" w:space="0" w:color="auto"/>
            <w:left w:val="none" w:sz="0" w:space="0" w:color="auto"/>
            <w:bottom w:val="none" w:sz="0" w:space="0" w:color="auto"/>
            <w:right w:val="none" w:sz="0" w:space="0" w:color="auto"/>
          </w:divBdr>
        </w:div>
        <w:div w:id="1320421872">
          <w:marLeft w:val="480"/>
          <w:marRight w:val="0"/>
          <w:marTop w:val="0"/>
          <w:marBottom w:val="0"/>
          <w:divBdr>
            <w:top w:val="none" w:sz="0" w:space="0" w:color="auto"/>
            <w:left w:val="none" w:sz="0" w:space="0" w:color="auto"/>
            <w:bottom w:val="none" w:sz="0" w:space="0" w:color="auto"/>
            <w:right w:val="none" w:sz="0" w:space="0" w:color="auto"/>
          </w:divBdr>
        </w:div>
        <w:div w:id="131212575">
          <w:marLeft w:val="480"/>
          <w:marRight w:val="0"/>
          <w:marTop w:val="0"/>
          <w:marBottom w:val="0"/>
          <w:divBdr>
            <w:top w:val="none" w:sz="0" w:space="0" w:color="auto"/>
            <w:left w:val="none" w:sz="0" w:space="0" w:color="auto"/>
            <w:bottom w:val="none" w:sz="0" w:space="0" w:color="auto"/>
            <w:right w:val="none" w:sz="0" w:space="0" w:color="auto"/>
          </w:divBdr>
        </w:div>
        <w:div w:id="367074831">
          <w:marLeft w:val="480"/>
          <w:marRight w:val="0"/>
          <w:marTop w:val="0"/>
          <w:marBottom w:val="0"/>
          <w:divBdr>
            <w:top w:val="none" w:sz="0" w:space="0" w:color="auto"/>
            <w:left w:val="none" w:sz="0" w:space="0" w:color="auto"/>
            <w:bottom w:val="none" w:sz="0" w:space="0" w:color="auto"/>
            <w:right w:val="none" w:sz="0" w:space="0" w:color="auto"/>
          </w:divBdr>
        </w:div>
        <w:div w:id="425351364">
          <w:marLeft w:val="480"/>
          <w:marRight w:val="0"/>
          <w:marTop w:val="0"/>
          <w:marBottom w:val="0"/>
          <w:divBdr>
            <w:top w:val="none" w:sz="0" w:space="0" w:color="auto"/>
            <w:left w:val="none" w:sz="0" w:space="0" w:color="auto"/>
            <w:bottom w:val="none" w:sz="0" w:space="0" w:color="auto"/>
            <w:right w:val="none" w:sz="0" w:space="0" w:color="auto"/>
          </w:divBdr>
        </w:div>
        <w:div w:id="1329596669">
          <w:marLeft w:val="480"/>
          <w:marRight w:val="0"/>
          <w:marTop w:val="0"/>
          <w:marBottom w:val="0"/>
          <w:divBdr>
            <w:top w:val="none" w:sz="0" w:space="0" w:color="auto"/>
            <w:left w:val="none" w:sz="0" w:space="0" w:color="auto"/>
            <w:bottom w:val="none" w:sz="0" w:space="0" w:color="auto"/>
            <w:right w:val="none" w:sz="0" w:space="0" w:color="auto"/>
          </w:divBdr>
        </w:div>
        <w:div w:id="641234010">
          <w:marLeft w:val="480"/>
          <w:marRight w:val="0"/>
          <w:marTop w:val="0"/>
          <w:marBottom w:val="0"/>
          <w:divBdr>
            <w:top w:val="none" w:sz="0" w:space="0" w:color="auto"/>
            <w:left w:val="none" w:sz="0" w:space="0" w:color="auto"/>
            <w:bottom w:val="none" w:sz="0" w:space="0" w:color="auto"/>
            <w:right w:val="none" w:sz="0" w:space="0" w:color="auto"/>
          </w:divBdr>
        </w:div>
        <w:div w:id="545606585">
          <w:marLeft w:val="480"/>
          <w:marRight w:val="0"/>
          <w:marTop w:val="0"/>
          <w:marBottom w:val="0"/>
          <w:divBdr>
            <w:top w:val="none" w:sz="0" w:space="0" w:color="auto"/>
            <w:left w:val="none" w:sz="0" w:space="0" w:color="auto"/>
            <w:bottom w:val="none" w:sz="0" w:space="0" w:color="auto"/>
            <w:right w:val="none" w:sz="0" w:space="0" w:color="auto"/>
          </w:divBdr>
        </w:div>
        <w:div w:id="179203628">
          <w:marLeft w:val="480"/>
          <w:marRight w:val="0"/>
          <w:marTop w:val="0"/>
          <w:marBottom w:val="0"/>
          <w:divBdr>
            <w:top w:val="none" w:sz="0" w:space="0" w:color="auto"/>
            <w:left w:val="none" w:sz="0" w:space="0" w:color="auto"/>
            <w:bottom w:val="none" w:sz="0" w:space="0" w:color="auto"/>
            <w:right w:val="none" w:sz="0" w:space="0" w:color="auto"/>
          </w:divBdr>
        </w:div>
        <w:div w:id="930550176">
          <w:marLeft w:val="480"/>
          <w:marRight w:val="0"/>
          <w:marTop w:val="0"/>
          <w:marBottom w:val="0"/>
          <w:divBdr>
            <w:top w:val="none" w:sz="0" w:space="0" w:color="auto"/>
            <w:left w:val="none" w:sz="0" w:space="0" w:color="auto"/>
            <w:bottom w:val="none" w:sz="0" w:space="0" w:color="auto"/>
            <w:right w:val="none" w:sz="0" w:space="0" w:color="auto"/>
          </w:divBdr>
        </w:div>
        <w:div w:id="224148147">
          <w:marLeft w:val="480"/>
          <w:marRight w:val="0"/>
          <w:marTop w:val="0"/>
          <w:marBottom w:val="0"/>
          <w:divBdr>
            <w:top w:val="none" w:sz="0" w:space="0" w:color="auto"/>
            <w:left w:val="none" w:sz="0" w:space="0" w:color="auto"/>
            <w:bottom w:val="none" w:sz="0" w:space="0" w:color="auto"/>
            <w:right w:val="none" w:sz="0" w:space="0" w:color="auto"/>
          </w:divBdr>
        </w:div>
        <w:div w:id="445009345">
          <w:marLeft w:val="480"/>
          <w:marRight w:val="0"/>
          <w:marTop w:val="0"/>
          <w:marBottom w:val="0"/>
          <w:divBdr>
            <w:top w:val="none" w:sz="0" w:space="0" w:color="auto"/>
            <w:left w:val="none" w:sz="0" w:space="0" w:color="auto"/>
            <w:bottom w:val="none" w:sz="0" w:space="0" w:color="auto"/>
            <w:right w:val="none" w:sz="0" w:space="0" w:color="auto"/>
          </w:divBdr>
        </w:div>
        <w:div w:id="1927182081">
          <w:marLeft w:val="480"/>
          <w:marRight w:val="0"/>
          <w:marTop w:val="0"/>
          <w:marBottom w:val="0"/>
          <w:divBdr>
            <w:top w:val="none" w:sz="0" w:space="0" w:color="auto"/>
            <w:left w:val="none" w:sz="0" w:space="0" w:color="auto"/>
            <w:bottom w:val="none" w:sz="0" w:space="0" w:color="auto"/>
            <w:right w:val="none" w:sz="0" w:space="0" w:color="auto"/>
          </w:divBdr>
        </w:div>
        <w:div w:id="954170696">
          <w:marLeft w:val="480"/>
          <w:marRight w:val="0"/>
          <w:marTop w:val="0"/>
          <w:marBottom w:val="0"/>
          <w:divBdr>
            <w:top w:val="none" w:sz="0" w:space="0" w:color="auto"/>
            <w:left w:val="none" w:sz="0" w:space="0" w:color="auto"/>
            <w:bottom w:val="none" w:sz="0" w:space="0" w:color="auto"/>
            <w:right w:val="none" w:sz="0" w:space="0" w:color="auto"/>
          </w:divBdr>
        </w:div>
        <w:div w:id="1515344616">
          <w:marLeft w:val="480"/>
          <w:marRight w:val="0"/>
          <w:marTop w:val="0"/>
          <w:marBottom w:val="0"/>
          <w:divBdr>
            <w:top w:val="none" w:sz="0" w:space="0" w:color="auto"/>
            <w:left w:val="none" w:sz="0" w:space="0" w:color="auto"/>
            <w:bottom w:val="none" w:sz="0" w:space="0" w:color="auto"/>
            <w:right w:val="none" w:sz="0" w:space="0" w:color="auto"/>
          </w:divBdr>
        </w:div>
        <w:div w:id="1536385044">
          <w:marLeft w:val="480"/>
          <w:marRight w:val="0"/>
          <w:marTop w:val="0"/>
          <w:marBottom w:val="0"/>
          <w:divBdr>
            <w:top w:val="none" w:sz="0" w:space="0" w:color="auto"/>
            <w:left w:val="none" w:sz="0" w:space="0" w:color="auto"/>
            <w:bottom w:val="none" w:sz="0" w:space="0" w:color="auto"/>
            <w:right w:val="none" w:sz="0" w:space="0" w:color="auto"/>
          </w:divBdr>
        </w:div>
        <w:div w:id="320237965">
          <w:marLeft w:val="480"/>
          <w:marRight w:val="0"/>
          <w:marTop w:val="0"/>
          <w:marBottom w:val="0"/>
          <w:divBdr>
            <w:top w:val="none" w:sz="0" w:space="0" w:color="auto"/>
            <w:left w:val="none" w:sz="0" w:space="0" w:color="auto"/>
            <w:bottom w:val="none" w:sz="0" w:space="0" w:color="auto"/>
            <w:right w:val="none" w:sz="0" w:space="0" w:color="auto"/>
          </w:divBdr>
        </w:div>
        <w:div w:id="1058550199">
          <w:marLeft w:val="480"/>
          <w:marRight w:val="0"/>
          <w:marTop w:val="0"/>
          <w:marBottom w:val="0"/>
          <w:divBdr>
            <w:top w:val="none" w:sz="0" w:space="0" w:color="auto"/>
            <w:left w:val="none" w:sz="0" w:space="0" w:color="auto"/>
            <w:bottom w:val="none" w:sz="0" w:space="0" w:color="auto"/>
            <w:right w:val="none" w:sz="0" w:space="0" w:color="auto"/>
          </w:divBdr>
        </w:div>
        <w:div w:id="1683387606">
          <w:marLeft w:val="480"/>
          <w:marRight w:val="0"/>
          <w:marTop w:val="0"/>
          <w:marBottom w:val="0"/>
          <w:divBdr>
            <w:top w:val="none" w:sz="0" w:space="0" w:color="auto"/>
            <w:left w:val="none" w:sz="0" w:space="0" w:color="auto"/>
            <w:bottom w:val="none" w:sz="0" w:space="0" w:color="auto"/>
            <w:right w:val="none" w:sz="0" w:space="0" w:color="auto"/>
          </w:divBdr>
        </w:div>
        <w:div w:id="2073188982">
          <w:marLeft w:val="480"/>
          <w:marRight w:val="0"/>
          <w:marTop w:val="0"/>
          <w:marBottom w:val="0"/>
          <w:divBdr>
            <w:top w:val="none" w:sz="0" w:space="0" w:color="auto"/>
            <w:left w:val="none" w:sz="0" w:space="0" w:color="auto"/>
            <w:bottom w:val="none" w:sz="0" w:space="0" w:color="auto"/>
            <w:right w:val="none" w:sz="0" w:space="0" w:color="auto"/>
          </w:divBdr>
        </w:div>
        <w:div w:id="1354650794">
          <w:marLeft w:val="480"/>
          <w:marRight w:val="0"/>
          <w:marTop w:val="0"/>
          <w:marBottom w:val="0"/>
          <w:divBdr>
            <w:top w:val="none" w:sz="0" w:space="0" w:color="auto"/>
            <w:left w:val="none" w:sz="0" w:space="0" w:color="auto"/>
            <w:bottom w:val="none" w:sz="0" w:space="0" w:color="auto"/>
            <w:right w:val="none" w:sz="0" w:space="0" w:color="auto"/>
          </w:divBdr>
        </w:div>
        <w:div w:id="843478951">
          <w:marLeft w:val="480"/>
          <w:marRight w:val="0"/>
          <w:marTop w:val="0"/>
          <w:marBottom w:val="0"/>
          <w:divBdr>
            <w:top w:val="none" w:sz="0" w:space="0" w:color="auto"/>
            <w:left w:val="none" w:sz="0" w:space="0" w:color="auto"/>
            <w:bottom w:val="none" w:sz="0" w:space="0" w:color="auto"/>
            <w:right w:val="none" w:sz="0" w:space="0" w:color="auto"/>
          </w:divBdr>
        </w:div>
        <w:div w:id="266810648">
          <w:marLeft w:val="480"/>
          <w:marRight w:val="0"/>
          <w:marTop w:val="0"/>
          <w:marBottom w:val="0"/>
          <w:divBdr>
            <w:top w:val="none" w:sz="0" w:space="0" w:color="auto"/>
            <w:left w:val="none" w:sz="0" w:space="0" w:color="auto"/>
            <w:bottom w:val="none" w:sz="0" w:space="0" w:color="auto"/>
            <w:right w:val="none" w:sz="0" w:space="0" w:color="auto"/>
          </w:divBdr>
        </w:div>
        <w:div w:id="1212159407">
          <w:marLeft w:val="480"/>
          <w:marRight w:val="0"/>
          <w:marTop w:val="0"/>
          <w:marBottom w:val="0"/>
          <w:divBdr>
            <w:top w:val="none" w:sz="0" w:space="0" w:color="auto"/>
            <w:left w:val="none" w:sz="0" w:space="0" w:color="auto"/>
            <w:bottom w:val="none" w:sz="0" w:space="0" w:color="auto"/>
            <w:right w:val="none" w:sz="0" w:space="0" w:color="auto"/>
          </w:divBdr>
        </w:div>
        <w:div w:id="424960776">
          <w:marLeft w:val="480"/>
          <w:marRight w:val="0"/>
          <w:marTop w:val="0"/>
          <w:marBottom w:val="0"/>
          <w:divBdr>
            <w:top w:val="none" w:sz="0" w:space="0" w:color="auto"/>
            <w:left w:val="none" w:sz="0" w:space="0" w:color="auto"/>
            <w:bottom w:val="none" w:sz="0" w:space="0" w:color="auto"/>
            <w:right w:val="none" w:sz="0" w:space="0" w:color="auto"/>
          </w:divBdr>
        </w:div>
        <w:div w:id="1705863585">
          <w:marLeft w:val="480"/>
          <w:marRight w:val="0"/>
          <w:marTop w:val="0"/>
          <w:marBottom w:val="0"/>
          <w:divBdr>
            <w:top w:val="none" w:sz="0" w:space="0" w:color="auto"/>
            <w:left w:val="none" w:sz="0" w:space="0" w:color="auto"/>
            <w:bottom w:val="none" w:sz="0" w:space="0" w:color="auto"/>
            <w:right w:val="none" w:sz="0" w:space="0" w:color="auto"/>
          </w:divBdr>
        </w:div>
      </w:divsChild>
    </w:div>
    <w:div w:id="166478237">
      <w:bodyDiv w:val="1"/>
      <w:marLeft w:val="0"/>
      <w:marRight w:val="0"/>
      <w:marTop w:val="0"/>
      <w:marBottom w:val="0"/>
      <w:divBdr>
        <w:top w:val="none" w:sz="0" w:space="0" w:color="auto"/>
        <w:left w:val="none" w:sz="0" w:space="0" w:color="auto"/>
        <w:bottom w:val="none" w:sz="0" w:space="0" w:color="auto"/>
        <w:right w:val="none" w:sz="0" w:space="0" w:color="auto"/>
      </w:divBdr>
    </w:div>
    <w:div w:id="167141541">
      <w:bodyDiv w:val="1"/>
      <w:marLeft w:val="0"/>
      <w:marRight w:val="0"/>
      <w:marTop w:val="0"/>
      <w:marBottom w:val="0"/>
      <w:divBdr>
        <w:top w:val="none" w:sz="0" w:space="0" w:color="auto"/>
        <w:left w:val="none" w:sz="0" w:space="0" w:color="auto"/>
        <w:bottom w:val="none" w:sz="0" w:space="0" w:color="auto"/>
        <w:right w:val="none" w:sz="0" w:space="0" w:color="auto"/>
      </w:divBdr>
      <w:divsChild>
        <w:div w:id="1116028149">
          <w:marLeft w:val="480"/>
          <w:marRight w:val="0"/>
          <w:marTop w:val="0"/>
          <w:marBottom w:val="0"/>
          <w:divBdr>
            <w:top w:val="none" w:sz="0" w:space="0" w:color="auto"/>
            <w:left w:val="none" w:sz="0" w:space="0" w:color="auto"/>
            <w:bottom w:val="none" w:sz="0" w:space="0" w:color="auto"/>
            <w:right w:val="none" w:sz="0" w:space="0" w:color="auto"/>
          </w:divBdr>
        </w:div>
        <w:div w:id="738557608">
          <w:marLeft w:val="480"/>
          <w:marRight w:val="0"/>
          <w:marTop w:val="0"/>
          <w:marBottom w:val="0"/>
          <w:divBdr>
            <w:top w:val="none" w:sz="0" w:space="0" w:color="auto"/>
            <w:left w:val="none" w:sz="0" w:space="0" w:color="auto"/>
            <w:bottom w:val="none" w:sz="0" w:space="0" w:color="auto"/>
            <w:right w:val="none" w:sz="0" w:space="0" w:color="auto"/>
          </w:divBdr>
        </w:div>
        <w:div w:id="1399747453">
          <w:marLeft w:val="480"/>
          <w:marRight w:val="0"/>
          <w:marTop w:val="0"/>
          <w:marBottom w:val="0"/>
          <w:divBdr>
            <w:top w:val="none" w:sz="0" w:space="0" w:color="auto"/>
            <w:left w:val="none" w:sz="0" w:space="0" w:color="auto"/>
            <w:bottom w:val="none" w:sz="0" w:space="0" w:color="auto"/>
            <w:right w:val="none" w:sz="0" w:space="0" w:color="auto"/>
          </w:divBdr>
        </w:div>
        <w:div w:id="1218977137">
          <w:marLeft w:val="480"/>
          <w:marRight w:val="0"/>
          <w:marTop w:val="0"/>
          <w:marBottom w:val="0"/>
          <w:divBdr>
            <w:top w:val="none" w:sz="0" w:space="0" w:color="auto"/>
            <w:left w:val="none" w:sz="0" w:space="0" w:color="auto"/>
            <w:bottom w:val="none" w:sz="0" w:space="0" w:color="auto"/>
            <w:right w:val="none" w:sz="0" w:space="0" w:color="auto"/>
          </w:divBdr>
        </w:div>
        <w:div w:id="1025784949">
          <w:marLeft w:val="480"/>
          <w:marRight w:val="0"/>
          <w:marTop w:val="0"/>
          <w:marBottom w:val="0"/>
          <w:divBdr>
            <w:top w:val="none" w:sz="0" w:space="0" w:color="auto"/>
            <w:left w:val="none" w:sz="0" w:space="0" w:color="auto"/>
            <w:bottom w:val="none" w:sz="0" w:space="0" w:color="auto"/>
            <w:right w:val="none" w:sz="0" w:space="0" w:color="auto"/>
          </w:divBdr>
        </w:div>
        <w:div w:id="2074965382">
          <w:marLeft w:val="480"/>
          <w:marRight w:val="0"/>
          <w:marTop w:val="0"/>
          <w:marBottom w:val="0"/>
          <w:divBdr>
            <w:top w:val="none" w:sz="0" w:space="0" w:color="auto"/>
            <w:left w:val="none" w:sz="0" w:space="0" w:color="auto"/>
            <w:bottom w:val="none" w:sz="0" w:space="0" w:color="auto"/>
            <w:right w:val="none" w:sz="0" w:space="0" w:color="auto"/>
          </w:divBdr>
        </w:div>
        <w:div w:id="2131778029">
          <w:marLeft w:val="480"/>
          <w:marRight w:val="0"/>
          <w:marTop w:val="0"/>
          <w:marBottom w:val="0"/>
          <w:divBdr>
            <w:top w:val="none" w:sz="0" w:space="0" w:color="auto"/>
            <w:left w:val="none" w:sz="0" w:space="0" w:color="auto"/>
            <w:bottom w:val="none" w:sz="0" w:space="0" w:color="auto"/>
            <w:right w:val="none" w:sz="0" w:space="0" w:color="auto"/>
          </w:divBdr>
        </w:div>
        <w:div w:id="1014303939">
          <w:marLeft w:val="480"/>
          <w:marRight w:val="0"/>
          <w:marTop w:val="0"/>
          <w:marBottom w:val="0"/>
          <w:divBdr>
            <w:top w:val="none" w:sz="0" w:space="0" w:color="auto"/>
            <w:left w:val="none" w:sz="0" w:space="0" w:color="auto"/>
            <w:bottom w:val="none" w:sz="0" w:space="0" w:color="auto"/>
            <w:right w:val="none" w:sz="0" w:space="0" w:color="auto"/>
          </w:divBdr>
        </w:div>
        <w:div w:id="1135026314">
          <w:marLeft w:val="480"/>
          <w:marRight w:val="0"/>
          <w:marTop w:val="0"/>
          <w:marBottom w:val="0"/>
          <w:divBdr>
            <w:top w:val="none" w:sz="0" w:space="0" w:color="auto"/>
            <w:left w:val="none" w:sz="0" w:space="0" w:color="auto"/>
            <w:bottom w:val="none" w:sz="0" w:space="0" w:color="auto"/>
            <w:right w:val="none" w:sz="0" w:space="0" w:color="auto"/>
          </w:divBdr>
        </w:div>
        <w:div w:id="530731821">
          <w:marLeft w:val="480"/>
          <w:marRight w:val="0"/>
          <w:marTop w:val="0"/>
          <w:marBottom w:val="0"/>
          <w:divBdr>
            <w:top w:val="none" w:sz="0" w:space="0" w:color="auto"/>
            <w:left w:val="none" w:sz="0" w:space="0" w:color="auto"/>
            <w:bottom w:val="none" w:sz="0" w:space="0" w:color="auto"/>
            <w:right w:val="none" w:sz="0" w:space="0" w:color="auto"/>
          </w:divBdr>
        </w:div>
        <w:div w:id="2039354375">
          <w:marLeft w:val="480"/>
          <w:marRight w:val="0"/>
          <w:marTop w:val="0"/>
          <w:marBottom w:val="0"/>
          <w:divBdr>
            <w:top w:val="none" w:sz="0" w:space="0" w:color="auto"/>
            <w:left w:val="none" w:sz="0" w:space="0" w:color="auto"/>
            <w:bottom w:val="none" w:sz="0" w:space="0" w:color="auto"/>
            <w:right w:val="none" w:sz="0" w:space="0" w:color="auto"/>
          </w:divBdr>
        </w:div>
        <w:div w:id="931164775">
          <w:marLeft w:val="480"/>
          <w:marRight w:val="0"/>
          <w:marTop w:val="0"/>
          <w:marBottom w:val="0"/>
          <w:divBdr>
            <w:top w:val="none" w:sz="0" w:space="0" w:color="auto"/>
            <w:left w:val="none" w:sz="0" w:space="0" w:color="auto"/>
            <w:bottom w:val="none" w:sz="0" w:space="0" w:color="auto"/>
            <w:right w:val="none" w:sz="0" w:space="0" w:color="auto"/>
          </w:divBdr>
        </w:div>
        <w:div w:id="739331721">
          <w:marLeft w:val="480"/>
          <w:marRight w:val="0"/>
          <w:marTop w:val="0"/>
          <w:marBottom w:val="0"/>
          <w:divBdr>
            <w:top w:val="none" w:sz="0" w:space="0" w:color="auto"/>
            <w:left w:val="none" w:sz="0" w:space="0" w:color="auto"/>
            <w:bottom w:val="none" w:sz="0" w:space="0" w:color="auto"/>
            <w:right w:val="none" w:sz="0" w:space="0" w:color="auto"/>
          </w:divBdr>
        </w:div>
        <w:div w:id="1550073099">
          <w:marLeft w:val="480"/>
          <w:marRight w:val="0"/>
          <w:marTop w:val="0"/>
          <w:marBottom w:val="0"/>
          <w:divBdr>
            <w:top w:val="none" w:sz="0" w:space="0" w:color="auto"/>
            <w:left w:val="none" w:sz="0" w:space="0" w:color="auto"/>
            <w:bottom w:val="none" w:sz="0" w:space="0" w:color="auto"/>
            <w:right w:val="none" w:sz="0" w:space="0" w:color="auto"/>
          </w:divBdr>
        </w:div>
        <w:div w:id="871189939">
          <w:marLeft w:val="480"/>
          <w:marRight w:val="0"/>
          <w:marTop w:val="0"/>
          <w:marBottom w:val="0"/>
          <w:divBdr>
            <w:top w:val="none" w:sz="0" w:space="0" w:color="auto"/>
            <w:left w:val="none" w:sz="0" w:space="0" w:color="auto"/>
            <w:bottom w:val="none" w:sz="0" w:space="0" w:color="auto"/>
            <w:right w:val="none" w:sz="0" w:space="0" w:color="auto"/>
          </w:divBdr>
        </w:div>
        <w:div w:id="1851794867">
          <w:marLeft w:val="480"/>
          <w:marRight w:val="0"/>
          <w:marTop w:val="0"/>
          <w:marBottom w:val="0"/>
          <w:divBdr>
            <w:top w:val="none" w:sz="0" w:space="0" w:color="auto"/>
            <w:left w:val="none" w:sz="0" w:space="0" w:color="auto"/>
            <w:bottom w:val="none" w:sz="0" w:space="0" w:color="auto"/>
            <w:right w:val="none" w:sz="0" w:space="0" w:color="auto"/>
          </w:divBdr>
        </w:div>
        <w:div w:id="1158612493">
          <w:marLeft w:val="480"/>
          <w:marRight w:val="0"/>
          <w:marTop w:val="0"/>
          <w:marBottom w:val="0"/>
          <w:divBdr>
            <w:top w:val="none" w:sz="0" w:space="0" w:color="auto"/>
            <w:left w:val="none" w:sz="0" w:space="0" w:color="auto"/>
            <w:bottom w:val="none" w:sz="0" w:space="0" w:color="auto"/>
            <w:right w:val="none" w:sz="0" w:space="0" w:color="auto"/>
          </w:divBdr>
        </w:div>
        <w:div w:id="1699424989">
          <w:marLeft w:val="480"/>
          <w:marRight w:val="0"/>
          <w:marTop w:val="0"/>
          <w:marBottom w:val="0"/>
          <w:divBdr>
            <w:top w:val="none" w:sz="0" w:space="0" w:color="auto"/>
            <w:left w:val="none" w:sz="0" w:space="0" w:color="auto"/>
            <w:bottom w:val="none" w:sz="0" w:space="0" w:color="auto"/>
            <w:right w:val="none" w:sz="0" w:space="0" w:color="auto"/>
          </w:divBdr>
        </w:div>
        <w:div w:id="179783533">
          <w:marLeft w:val="480"/>
          <w:marRight w:val="0"/>
          <w:marTop w:val="0"/>
          <w:marBottom w:val="0"/>
          <w:divBdr>
            <w:top w:val="none" w:sz="0" w:space="0" w:color="auto"/>
            <w:left w:val="none" w:sz="0" w:space="0" w:color="auto"/>
            <w:bottom w:val="none" w:sz="0" w:space="0" w:color="auto"/>
            <w:right w:val="none" w:sz="0" w:space="0" w:color="auto"/>
          </w:divBdr>
        </w:div>
        <w:div w:id="721682903">
          <w:marLeft w:val="480"/>
          <w:marRight w:val="0"/>
          <w:marTop w:val="0"/>
          <w:marBottom w:val="0"/>
          <w:divBdr>
            <w:top w:val="none" w:sz="0" w:space="0" w:color="auto"/>
            <w:left w:val="none" w:sz="0" w:space="0" w:color="auto"/>
            <w:bottom w:val="none" w:sz="0" w:space="0" w:color="auto"/>
            <w:right w:val="none" w:sz="0" w:space="0" w:color="auto"/>
          </w:divBdr>
        </w:div>
        <w:div w:id="1584028663">
          <w:marLeft w:val="480"/>
          <w:marRight w:val="0"/>
          <w:marTop w:val="0"/>
          <w:marBottom w:val="0"/>
          <w:divBdr>
            <w:top w:val="none" w:sz="0" w:space="0" w:color="auto"/>
            <w:left w:val="none" w:sz="0" w:space="0" w:color="auto"/>
            <w:bottom w:val="none" w:sz="0" w:space="0" w:color="auto"/>
            <w:right w:val="none" w:sz="0" w:space="0" w:color="auto"/>
          </w:divBdr>
        </w:div>
        <w:div w:id="772090377">
          <w:marLeft w:val="480"/>
          <w:marRight w:val="0"/>
          <w:marTop w:val="0"/>
          <w:marBottom w:val="0"/>
          <w:divBdr>
            <w:top w:val="none" w:sz="0" w:space="0" w:color="auto"/>
            <w:left w:val="none" w:sz="0" w:space="0" w:color="auto"/>
            <w:bottom w:val="none" w:sz="0" w:space="0" w:color="auto"/>
            <w:right w:val="none" w:sz="0" w:space="0" w:color="auto"/>
          </w:divBdr>
        </w:div>
        <w:div w:id="1831208826">
          <w:marLeft w:val="480"/>
          <w:marRight w:val="0"/>
          <w:marTop w:val="0"/>
          <w:marBottom w:val="0"/>
          <w:divBdr>
            <w:top w:val="none" w:sz="0" w:space="0" w:color="auto"/>
            <w:left w:val="none" w:sz="0" w:space="0" w:color="auto"/>
            <w:bottom w:val="none" w:sz="0" w:space="0" w:color="auto"/>
            <w:right w:val="none" w:sz="0" w:space="0" w:color="auto"/>
          </w:divBdr>
        </w:div>
        <w:div w:id="1318460951">
          <w:marLeft w:val="480"/>
          <w:marRight w:val="0"/>
          <w:marTop w:val="0"/>
          <w:marBottom w:val="0"/>
          <w:divBdr>
            <w:top w:val="none" w:sz="0" w:space="0" w:color="auto"/>
            <w:left w:val="none" w:sz="0" w:space="0" w:color="auto"/>
            <w:bottom w:val="none" w:sz="0" w:space="0" w:color="auto"/>
            <w:right w:val="none" w:sz="0" w:space="0" w:color="auto"/>
          </w:divBdr>
        </w:div>
        <w:div w:id="1569341365">
          <w:marLeft w:val="480"/>
          <w:marRight w:val="0"/>
          <w:marTop w:val="0"/>
          <w:marBottom w:val="0"/>
          <w:divBdr>
            <w:top w:val="none" w:sz="0" w:space="0" w:color="auto"/>
            <w:left w:val="none" w:sz="0" w:space="0" w:color="auto"/>
            <w:bottom w:val="none" w:sz="0" w:space="0" w:color="auto"/>
            <w:right w:val="none" w:sz="0" w:space="0" w:color="auto"/>
          </w:divBdr>
        </w:div>
        <w:div w:id="919489946">
          <w:marLeft w:val="480"/>
          <w:marRight w:val="0"/>
          <w:marTop w:val="0"/>
          <w:marBottom w:val="0"/>
          <w:divBdr>
            <w:top w:val="none" w:sz="0" w:space="0" w:color="auto"/>
            <w:left w:val="none" w:sz="0" w:space="0" w:color="auto"/>
            <w:bottom w:val="none" w:sz="0" w:space="0" w:color="auto"/>
            <w:right w:val="none" w:sz="0" w:space="0" w:color="auto"/>
          </w:divBdr>
        </w:div>
      </w:divsChild>
    </w:div>
    <w:div w:id="273944618">
      <w:bodyDiv w:val="1"/>
      <w:marLeft w:val="0"/>
      <w:marRight w:val="0"/>
      <w:marTop w:val="0"/>
      <w:marBottom w:val="0"/>
      <w:divBdr>
        <w:top w:val="none" w:sz="0" w:space="0" w:color="auto"/>
        <w:left w:val="none" w:sz="0" w:space="0" w:color="auto"/>
        <w:bottom w:val="none" w:sz="0" w:space="0" w:color="auto"/>
        <w:right w:val="none" w:sz="0" w:space="0" w:color="auto"/>
      </w:divBdr>
      <w:divsChild>
        <w:div w:id="1063217077">
          <w:marLeft w:val="480"/>
          <w:marRight w:val="0"/>
          <w:marTop w:val="0"/>
          <w:marBottom w:val="0"/>
          <w:divBdr>
            <w:top w:val="none" w:sz="0" w:space="0" w:color="auto"/>
            <w:left w:val="none" w:sz="0" w:space="0" w:color="auto"/>
            <w:bottom w:val="none" w:sz="0" w:space="0" w:color="auto"/>
            <w:right w:val="none" w:sz="0" w:space="0" w:color="auto"/>
          </w:divBdr>
        </w:div>
        <w:div w:id="1763600851">
          <w:marLeft w:val="480"/>
          <w:marRight w:val="0"/>
          <w:marTop w:val="0"/>
          <w:marBottom w:val="0"/>
          <w:divBdr>
            <w:top w:val="none" w:sz="0" w:space="0" w:color="auto"/>
            <w:left w:val="none" w:sz="0" w:space="0" w:color="auto"/>
            <w:bottom w:val="none" w:sz="0" w:space="0" w:color="auto"/>
            <w:right w:val="none" w:sz="0" w:space="0" w:color="auto"/>
          </w:divBdr>
        </w:div>
        <w:div w:id="1217207405">
          <w:marLeft w:val="480"/>
          <w:marRight w:val="0"/>
          <w:marTop w:val="0"/>
          <w:marBottom w:val="0"/>
          <w:divBdr>
            <w:top w:val="none" w:sz="0" w:space="0" w:color="auto"/>
            <w:left w:val="none" w:sz="0" w:space="0" w:color="auto"/>
            <w:bottom w:val="none" w:sz="0" w:space="0" w:color="auto"/>
            <w:right w:val="none" w:sz="0" w:space="0" w:color="auto"/>
          </w:divBdr>
        </w:div>
        <w:div w:id="1622683549">
          <w:marLeft w:val="480"/>
          <w:marRight w:val="0"/>
          <w:marTop w:val="0"/>
          <w:marBottom w:val="0"/>
          <w:divBdr>
            <w:top w:val="none" w:sz="0" w:space="0" w:color="auto"/>
            <w:left w:val="none" w:sz="0" w:space="0" w:color="auto"/>
            <w:bottom w:val="none" w:sz="0" w:space="0" w:color="auto"/>
            <w:right w:val="none" w:sz="0" w:space="0" w:color="auto"/>
          </w:divBdr>
        </w:div>
        <w:div w:id="1503005320">
          <w:marLeft w:val="480"/>
          <w:marRight w:val="0"/>
          <w:marTop w:val="0"/>
          <w:marBottom w:val="0"/>
          <w:divBdr>
            <w:top w:val="none" w:sz="0" w:space="0" w:color="auto"/>
            <w:left w:val="none" w:sz="0" w:space="0" w:color="auto"/>
            <w:bottom w:val="none" w:sz="0" w:space="0" w:color="auto"/>
            <w:right w:val="none" w:sz="0" w:space="0" w:color="auto"/>
          </w:divBdr>
        </w:div>
        <w:div w:id="1427192534">
          <w:marLeft w:val="480"/>
          <w:marRight w:val="0"/>
          <w:marTop w:val="0"/>
          <w:marBottom w:val="0"/>
          <w:divBdr>
            <w:top w:val="none" w:sz="0" w:space="0" w:color="auto"/>
            <w:left w:val="none" w:sz="0" w:space="0" w:color="auto"/>
            <w:bottom w:val="none" w:sz="0" w:space="0" w:color="auto"/>
            <w:right w:val="none" w:sz="0" w:space="0" w:color="auto"/>
          </w:divBdr>
        </w:div>
        <w:div w:id="578949117">
          <w:marLeft w:val="480"/>
          <w:marRight w:val="0"/>
          <w:marTop w:val="0"/>
          <w:marBottom w:val="0"/>
          <w:divBdr>
            <w:top w:val="none" w:sz="0" w:space="0" w:color="auto"/>
            <w:left w:val="none" w:sz="0" w:space="0" w:color="auto"/>
            <w:bottom w:val="none" w:sz="0" w:space="0" w:color="auto"/>
            <w:right w:val="none" w:sz="0" w:space="0" w:color="auto"/>
          </w:divBdr>
        </w:div>
        <w:div w:id="1244727207">
          <w:marLeft w:val="480"/>
          <w:marRight w:val="0"/>
          <w:marTop w:val="0"/>
          <w:marBottom w:val="0"/>
          <w:divBdr>
            <w:top w:val="none" w:sz="0" w:space="0" w:color="auto"/>
            <w:left w:val="none" w:sz="0" w:space="0" w:color="auto"/>
            <w:bottom w:val="none" w:sz="0" w:space="0" w:color="auto"/>
            <w:right w:val="none" w:sz="0" w:space="0" w:color="auto"/>
          </w:divBdr>
        </w:div>
        <w:div w:id="897715052">
          <w:marLeft w:val="480"/>
          <w:marRight w:val="0"/>
          <w:marTop w:val="0"/>
          <w:marBottom w:val="0"/>
          <w:divBdr>
            <w:top w:val="none" w:sz="0" w:space="0" w:color="auto"/>
            <w:left w:val="none" w:sz="0" w:space="0" w:color="auto"/>
            <w:bottom w:val="none" w:sz="0" w:space="0" w:color="auto"/>
            <w:right w:val="none" w:sz="0" w:space="0" w:color="auto"/>
          </w:divBdr>
        </w:div>
        <w:div w:id="231623114">
          <w:marLeft w:val="480"/>
          <w:marRight w:val="0"/>
          <w:marTop w:val="0"/>
          <w:marBottom w:val="0"/>
          <w:divBdr>
            <w:top w:val="none" w:sz="0" w:space="0" w:color="auto"/>
            <w:left w:val="none" w:sz="0" w:space="0" w:color="auto"/>
            <w:bottom w:val="none" w:sz="0" w:space="0" w:color="auto"/>
            <w:right w:val="none" w:sz="0" w:space="0" w:color="auto"/>
          </w:divBdr>
        </w:div>
        <w:div w:id="1725564272">
          <w:marLeft w:val="480"/>
          <w:marRight w:val="0"/>
          <w:marTop w:val="0"/>
          <w:marBottom w:val="0"/>
          <w:divBdr>
            <w:top w:val="none" w:sz="0" w:space="0" w:color="auto"/>
            <w:left w:val="none" w:sz="0" w:space="0" w:color="auto"/>
            <w:bottom w:val="none" w:sz="0" w:space="0" w:color="auto"/>
            <w:right w:val="none" w:sz="0" w:space="0" w:color="auto"/>
          </w:divBdr>
        </w:div>
        <w:div w:id="246311957">
          <w:marLeft w:val="480"/>
          <w:marRight w:val="0"/>
          <w:marTop w:val="0"/>
          <w:marBottom w:val="0"/>
          <w:divBdr>
            <w:top w:val="none" w:sz="0" w:space="0" w:color="auto"/>
            <w:left w:val="none" w:sz="0" w:space="0" w:color="auto"/>
            <w:bottom w:val="none" w:sz="0" w:space="0" w:color="auto"/>
            <w:right w:val="none" w:sz="0" w:space="0" w:color="auto"/>
          </w:divBdr>
        </w:div>
        <w:div w:id="1717124587">
          <w:marLeft w:val="480"/>
          <w:marRight w:val="0"/>
          <w:marTop w:val="0"/>
          <w:marBottom w:val="0"/>
          <w:divBdr>
            <w:top w:val="none" w:sz="0" w:space="0" w:color="auto"/>
            <w:left w:val="none" w:sz="0" w:space="0" w:color="auto"/>
            <w:bottom w:val="none" w:sz="0" w:space="0" w:color="auto"/>
            <w:right w:val="none" w:sz="0" w:space="0" w:color="auto"/>
          </w:divBdr>
        </w:div>
        <w:div w:id="1988515255">
          <w:marLeft w:val="480"/>
          <w:marRight w:val="0"/>
          <w:marTop w:val="0"/>
          <w:marBottom w:val="0"/>
          <w:divBdr>
            <w:top w:val="none" w:sz="0" w:space="0" w:color="auto"/>
            <w:left w:val="none" w:sz="0" w:space="0" w:color="auto"/>
            <w:bottom w:val="none" w:sz="0" w:space="0" w:color="auto"/>
            <w:right w:val="none" w:sz="0" w:space="0" w:color="auto"/>
          </w:divBdr>
        </w:div>
        <w:div w:id="245458572">
          <w:marLeft w:val="480"/>
          <w:marRight w:val="0"/>
          <w:marTop w:val="0"/>
          <w:marBottom w:val="0"/>
          <w:divBdr>
            <w:top w:val="none" w:sz="0" w:space="0" w:color="auto"/>
            <w:left w:val="none" w:sz="0" w:space="0" w:color="auto"/>
            <w:bottom w:val="none" w:sz="0" w:space="0" w:color="auto"/>
            <w:right w:val="none" w:sz="0" w:space="0" w:color="auto"/>
          </w:divBdr>
        </w:div>
        <w:div w:id="1596867260">
          <w:marLeft w:val="480"/>
          <w:marRight w:val="0"/>
          <w:marTop w:val="0"/>
          <w:marBottom w:val="0"/>
          <w:divBdr>
            <w:top w:val="none" w:sz="0" w:space="0" w:color="auto"/>
            <w:left w:val="none" w:sz="0" w:space="0" w:color="auto"/>
            <w:bottom w:val="none" w:sz="0" w:space="0" w:color="auto"/>
            <w:right w:val="none" w:sz="0" w:space="0" w:color="auto"/>
          </w:divBdr>
        </w:div>
        <w:div w:id="236596193">
          <w:marLeft w:val="480"/>
          <w:marRight w:val="0"/>
          <w:marTop w:val="0"/>
          <w:marBottom w:val="0"/>
          <w:divBdr>
            <w:top w:val="none" w:sz="0" w:space="0" w:color="auto"/>
            <w:left w:val="none" w:sz="0" w:space="0" w:color="auto"/>
            <w:bottom w:val="none" w:sz="0" w:space="0" w:color="auto"/>
            <w:right w:val="none" w:sz="0" w:space="0" w:color="auto"/>
          </w:divBdr>
        </w:div>
        <w:div w:id="969283409">
          <w:marLeft w:val="480"/>
          <w:marRight w:val="0"/>
          <w:marTop w:val="0"/>
          <w:marBottom w:val="0"/>
          <w:divBdr>
            <w:top w:val="none" w:sz="0" w:space="0" w:color="auto"/>
            <w:left w:val="none" w:sz="0" w:space="0" w:color="auto"/>
            <w:bottom w:val="none" w:sz="0" w:space="0" w:color="auto"/>
            <w:right w:val="none" w:sz="0" w:space="0" w:color="auto"/>
          </w:divBdr>
        </w:div>
        <w:div w:id="1389261597">
          <w:marLeft w:val="480"/>
          <w:marRight w:val="0"/>
          <w:marTop w:val="0"/>
          <w:marBottom w:val="0"/>
          <w:divBdr>
            <w:top w:val="none" w:sz="0" w:space="0" w:color="auto"/>
            <w:left w:val="none" w:sz="0" w:space="0" w:color="auto"/>
            <w:bottom w:val="none" w:sz="0" w:space="0" w:color="auto"/>
            <w:right w:val="none" w:sz="0" w:space="0" w:color="auto"/>
          </w:divBdr>
        </w:div>
        <w:div w:id="214705879">
          <w:marLeft w:val="480"/>
          <w:marRight w:val="0"/>
          <w:marTop w:val="0"/>
          <w:marBottom w:val="0"/>
          <w:divBdr>
            <w:top w:val="none" w:sz="0" w:space="0" w:color="auto"/>
            <w:left w:val="none" w:sz="0" w:space="0" w:color="auto"/>
            <w:bottom w:val="none" w:sz="0" w:space="0" w:color="auto"/>
            <w:right w:val="none" w:sz="0" w:space="0" w:color="auto"/>
          </w:divBdr>
        </w:div>
        <w:div w:id="1702432813">
          <w:marLeft w:val="480"/>
          <w:marRight w:val="0"/>
          <w:marTop w:val="0"/>
          <w:marBottom w:val="0"/>
          <w:divBdr>
            <w:top w:val="none" w:sz="0" w:space="0" w:color="auto"/>
            <w:left w:val="none" w:sz="0" w:space="0" w:color="auto"/>
            <w:bottom w:val="none" w:sz="0" w:space="0" w:color="auto"/>
            <w:right w:val="none" w:sz="0" w:space="0" w:color="auto"/>
          </w:divBdr>
        </w:div>
        <w:div w:id="1194077795">
          <w:marLeft w:val="480"/>
          <w:marRight w:val="0"/>
          <w:marTop w:val="0"/>
          <w:marBottom w:val="0"/>
          <w:divBdr>
            <w:top w:val="none" w:sz="0" w:space="0" w:color="auto"/>
            <w:left w:val="none" w:sz="0" w:space="0" w:color="auto"/>
            <w:bottom w:val="none" w:sz="0" w:space="0" w:color="auto"/>
            <w:right w:val="none" w:sz="0" w:space="0" w:color="auto"/>
          </w:divBdr>
        </w:div>
        <w:div w:id="1677806152">
          <w:marLeft w:val="480"/>
          <w:marRight w:val="0"/>
          <w:marTop w:val="0"/>
          <w:marBottom w:val="0"/>
          <w:divBdr>
            <w:top w:val="none" w:sz="0" w:space="0" w:color="auto"/>
            <w:left w:val="none" w:sz="0" w:space="0" w:color="auto"/>
            <w:bottom w:val="none" w:sz="0" w:space="0" w:color="auto"/>
            <w:right w:val="none" w:sz="0" w:space="0" w:color="auto"/>
          </w:divBdr>
        </w:div>
        <w:div w:id="417290471">
          <w:marLeft w:val="480"/>
          <w:marRight w:val="0"/>
          <w:marTop w:val="0"/>
          <w:marBottom w:val="0"/>
          <w:divBdr>
            <w:top w:val="none" w:sz="0" w:space="0" w:color="auto"/>
            <w:left w:val="none" w:sz="0" w:space="0" w:color="auto"/>
            <w:bottom w:val="none" w:sz="0" w:space="0" w:color="auto"/>
            <w:right w:val="none" w:sz="0" w:space="0" w:color="auto"/>
          </w:divBdr>
        </w:div>
        <w:div w:id="1743604892">
          <w:marLeft w:val="480"/>
          <w:marRight w:val="0"/>
          <w:marTop w:val="0"/>
          <w:marBottom w:val="0"/>
          <w:divBdr>
            <w:top w:val="none" w:sz="0" w:space="0" w:color="auto"/>
            <w:left w:val="none" w:sz="0" w:space="0" w:color="auto"/>
            <w:bottom w:val="none" w:sz="0" w:space="0" w:color="auto"/>
            <w:right w:val="none" w:sz="0" w:space="0" w:color="auto"/>
          </w:divBdr>
        </w:div>
        <w:div w:id="1706979092">
          <w:marLeft w:val="480"/>
          <w:marRight w:val="0"/>
          <w:marTop w:val="0"/>
          <w:marBottom w:val="0"/>
          <w:divBdr>
            <w:top w:val="none" w:sz="0" w:space="0" w:color="auto"/>
            <w:left w:val="none" w:sz="0" w:space="0" w:color="auto"/>
            <w:bottom w:val="none" w:sz="0" w:space="0" w:color="auto"/>
            <w:right w:val="none" w:sz="0" w:space="0" w:color="auto"/>
          </w:divBdr>
        </w:div>
        <w:div w:id="1151630451">
          <w:marLeft w:val="480"/>
          <w:marRight w:val="0"/>
          <w:marTop w:val="0"/>
          <w:marBottom w:val="0"/>
          <w:divBdr>
            <w:top w:val="none" w:sz="0" w:space="0" w:color="auto"/>
            <w:left w:val="none" w:sz="0" w:space="0" w:color="auto"/>
            <w:bottom w:val="none" w:sz="0" w:space="0" w:color="auto"/>
            <w:right w:val="none" w:sz="0" w:space="0" w:color="auto"/>
          </w:divBdr>
        </w:div>
        <w:div w:id="297958669">
          <w:marLeft w:val="480"/>
          <w:marRight w:val="0"/>
          <w:marTop w:val="0"/>
          <w:marBottom w:val="0"/>
          <w:divBdr>
            <w:top w:val="none" w:sz="0" w:space="0" w:color="auto"/>
            <w:left w:val="none" w:sz="0" w:space="0" w:color="auto"/>
            <w:bottom w:val="none" w:sz="0" w:space="0" w:color="auto"/>
            <w:right w:val="none" w:sz="0" w:space="0" w:color="auto"/>
          </w:divBdr>
        </w:div>
        <w:div w:id="1435514347">
          <w:marLeft w:val="480"/>
          <w:marRight w:val="0"/>
          <w:marTop w:val="0"/>
          <w:marBottom w:val="0"/>
          <w:divBdr>
            <w:top w:val="none" w:sz="0" w:space="0" w:color="auto"/>
            <w:left w:val="none" w:sz="0" w:space="0" w:color="auto"/>
            <w:bottom w:val="none" w:sz="0" w:space="0" w:color="auto"/>
            <w:right w:val="none" w:sz="0" w:space="0" w:color="auto"/>
          </w:divBdr>
        </w:div>
      </w:divsChild>
    </w:div>
    <w:div w:id="341131454">
      <w:bodyDiv w:val="1"/>
      <w:marLeft w:val="0"/>
      <w:marRight w:val="0"/>
      <w:marTop w:val="0"/>
      <w:marBottom w:val="0"/>
      <w:divBdr>
        <w:top w:val="none" w:sz="0" w:space="0" w:color="auto"/>
        <w:left w:val="none" w:sz="0" w:space="0" w:color="auto"/>
        <w:bottom w:val="none" w:sz="0" w:space="0" w:color="auto"/>
        <w:right w:val="none" w:sz="0" w:space="0" w:color="auto"/>
      </w:divBdr>
      <w:divsChild>
        <w:div w:id="468284603">
          <w:marLeft w:val="480"/>
          <w:marRight w:val="0"/>
          <w:marTop w:val="0"/>
          <w:marBottom w:val="0"/>
          <w:divBdr>
            <w:top w:val="none" w:sz="0" w:space="0" w:color="auto"/>
            <w:left w:val="none" w:sz="0" w:space="0" w:color="auto"/>
            <w:bottom w:val="none" w:sz="0" w:space="0" w:color="auto"/>
            <w:right w:val="none" w:sz="0" w:space="0" w:color="auto"/>
          </w:divBdr>
        </w:div>
        <w:div w:id="815144772">
          <w:marLeft w:val="480"/>
          <w:marRight w:val="0"/>
          <w:marTop w:val="0"/>
          <w:marBottom w:val="0"/>
          <w:divBdr>
            <w:top w:val="none" w:sz="0" w:space="0" w:color="auto"/>
            <w:left w:val="none" w:sz="0" w:space="0" w:color="auto"/>
            <w:bottom w:val="none" w:sz="0" w:space="0" w:color="auto"/>
            <w:right w:val="none" w:sz="0" w:space="0" w:color="auto"/>
          </w:divBdr>
        </w:div>
        <w:div w:id="1041904239">
          <w:marLeft w:val="480"/>
          <w:marRight w:val="0"/>
          <w:marTop w:val="0"/>
          <w:marBottom w:val="0"/>
          <w:divBdr>
            <w:top w:val="none" w:sz="0" w:space="0" w:color="auto"/>
            <w:left w:val="none" w:sz="0" w:space="0" w:color="auto"/>
            <w:bottom w:val="none" w:sz="0" w:space="0" w:color="auto"/>
            <w:right w:val="none" w:sz="0" w:space="0" w:color="auto"/>
          </w:divBdr>
        </w:div>
        <w:div w:id="96028980">
          <w:marLeft w:val="480"/>
          <w:marRight w:val="0"/>
          <w:marTop w:val="0"/>
          <w:marBottom w:val="0"/>
          <w:divBdr>
            <w:top w:val="none" w:sz="0" w:space="0" w:color="auto"/>
            <w:left w:val="none" w:sz="0" w:space="0" w:color="auto"/>
            <w:bottom w:val="none" w:sz="0" w:space="0" w:color="auto"/>
            <w:right w:val="none" w:sz="0" w:space="0" w:color="auto"/>
          </w:divBdr>
        </w:div>
        <w:div w:id="1655065246">
          <w:marLeft w:val="480"/>
          <w:marRight w:val="0"/>
          <w:marTop w:val="0"/>
          <w:marBottom w:val="0"/>
          <w:divBdr>
            <w:top w:val="none" w:sz="0" w:space="0" w:color="auto"/>
            <w:left w:val="none" w:sz="0" w:space="0" w:color="auto"/>
            <w:bottom w:val="none" w:sz="0" w:space="0" w:color="auto"/>
            <w:right w:val="none" w:sz="0" w:space="0" w:color="auto"/>
          </w:divBdr>
        </w:div>
        <w:div w:id="315187945">
          <w:marLeft w:val="480"/>
          <w:marRight w:val="0"/>
          <w:marTop w:val="0"/>
          <w:marBottom w:val="0"/>
          <w:divBdr>
            <w:top w:val="none" w:sz="0" w:space="0" w:color="auto"/>
            <w:left w:val="none" w:sz="0" w:space="0" w:color="auto"/>
            <w:bottom w:val="none" w:sz="0" w:space="0" w:color="auto"/>
            <w:right w:val="none" w:sz="0" w:space="0" w:color="auto"/>
          </w:divBdr>
        </w:div>
        <w:div w:id="884097745">
          <w:marLeft w:val="480"/>
          <w:marRight w:val="0"/>
          <w:marTop w:val="0"/>
          <w:marBottom w:val="0"/>
          <w:divBdr>
            <w:top w:val="none" w:sz="0" w:space="0" w:color="auto"/>
            <w:left w:val="none" w:sz="0" w:space="0" w:color="auto"/>
            <w:bottom w:val="none" w:sz="0" w:space="0" w:color="auto"/>
            <w:right w:val="none" w:sz="0" w:space="0" w:color="auto"/>
          </w:divBdr>
        </w:div>
        <w:div w:id="1412507267">
          <w:marLeft w:val="480"/>
          <w:marRight w:val="0"/>
          <w:marTop w:val="0"/>
          <w:marBottom w:val="0"/>
          <w:divBdr>
            <w:top w:val="none" w:sz="0" w:space="0" w:color="auto"/>
            <w:left w:val="none" w:sz="0" w:space="0" w:color="auto"/>
            <w:bottom w:val="none" w:sz="0" w:space="0" w:color="auto"/>
            <w:right w:val="none" w:sz="0" w:space="0" w:color="auto"/>
          </w:divBdr>
        </w:div>
        <w:div w:id="1543635482">
          <w:marLeft w:val="480"/>
          <w:marRight w:val="0"/>
          <w:marTop w:val="0"/>
          <w:marBottom w:val="0"/>
          <w:divBdr>
            <w:top w:val="none" w:sz="0" w:space="0" w:color="auto"/>
            <w:left w:val="none" w:sz="0" w:space="0" w:color="auto"/>
            <w:bottom w:val="none" w:sz="0" w:space="0" w:color="auto"/>
            <w:right w:val="none" w:sz="0" w:space="0" w:color="auto"/>
          </w:divBdr>
        </w:div>
        <w:div w:id="864291284">
          <w:marLeft w:val="480"/>
          <w:marRight w:val="0"/>
          <w:marTop w:val="0"/>
          <w:marBottom w:val="0"/>
          <w:divBdr>
            <w:top w:val="none" w:sz="0" w:space="0" w:color="auto"/>
            <w:left w:val="none" w:sz="0" w:space="0" w:color="auto"/>
            <w:bottom w:val="none" w:sz="0" w:space="0" w:color="auto"/>
            <w:right w:val="none" w:sz="0" w:space="0" w:color="auto"/>
          </w:divBdr>
        </w:div>
        <w:div w:id="1414550799">
          <w:marLeft w:val="480"/>
          <w:marRight w:val="0"/>
          <w:marTop w:val="0"/>
          <w:marBottom w:val="0"/>
          <w:divBdr>
            <w:top w:val="none" w:sz="0" w:space="0" w:color="auto"/>
            <w:left w:val="none" w:sz="0" w:space="0" w:color="auto"/>
            <w:bottom w:val="none" w:sz="0" w:space="0" w:color="auto"/>
            <w:right w:val="none" w:sz="0" w:space="0" w:color="auto"/>
          </w:divBdr>
        </w:div>
        <w:div w:id="769274847">
          <w:marLeft w:val="480"/>
          <w:marRight w:val="0"/>
          <w:marTop w:val="0"/>
          <w:marBottom w:val="0"/>
          <w:divBdr>
            <w:top w:val="none" w:sz="0" w:space="0" w:color="auto"/>
            <w:left w:val="none" w:sz="0" w:space="0" w:color="auto"/>
            <w:bottom w:val="none" w:sz="0" w:space="0" w:color="auto"/>
            <w:right w:val="none" w:sz="0" w:space="0" w:color="auto"/>
          </w:divBdr>
        </w:div>
        <w:div w:id="1619679400">
          <w:marLeft w:val="480"/>
          <w:marRight w:val="0"/>
          <w:marTop w:val="0"/>
          <w:marBottom w:val="0"/>
          <w:divBdr>
            <w:top w:val="none" w:sz="0" w:space="0" w:color="auto"/>
            <w:left w:val="none" w:sz="0" w:space="0" w:color="auto"/>
            <w:bottom w:val="none" w:sz="0" w:space="0" w:color="auto"/>
            <w:right w:val="none" w:sz="0" w:space="0" w:color="auto"/>
          </w:divBdr>
        </w:div>
        <w:div w:id="986275350">
          <w:marLeft w:val="480"/>
          <w:marRight w:val="0"/>
          <w:marTop w:val="0"/>
          <w:marBottom w:val="0"/>
          <w:divBdr>
            <w:top w:val="none" w:sz="0" w:space="0" w:color="auto"/>
            <w:left w:val="none" w:sz="0" w:space="0" w:color="auto"/>
            <w:bottom w:val="none" w:sz="0" w:space="0" w:color="auto"/>
            <w:right w:val="none" w:sz="0" w:space="0" w:color="auto"/>
          </w:divBdr>
        </w:div>
        <w:div w:id="1614511976">
          <w:marLeft w:val="480"/>
          <w:marRight w:val="0"/>
          <w:marTop w:val="0"/>
          <w:marBottom w:val="0"/>
          <w:divBdr>
            <w:top w:val="none" w:sz="0" w:space="0" w:color="auto"/>
            <w:left w:val="none" w:sz="0" w:space="0" w:color="auto"/>
            <w:bottom w:val="none" w:sz="0" w:space="0" w:color="auto"/>
            <w:right w:val="none" w:sz="0" w:space="0" w:color="auto"/>
          </w:divBdr>
        </w:div>
        <w:div w:id="1861166277">
          <w:marLeft w:val="480"/>
          <w:marRight w:val="0"/>
          <w:marTop w:val="0"/>
          <w:marBottom w:val="0"/>
          <w:divBdr>
            <w:top w:val="none" w:sz="0" w:space="0" w:color="auto"/>
            <w:left w:val="none" w:sz="0" w:space="0" w:color="auto"/>
            <w:bottom w:val="none" w:sz="0" w:space="0" w:color="auto"/>
            <w:right w:val="none" w:sz="0" w:space="0" w:color="auto"/>
          </w:divBdr>
        </w:div>
        <w:div w:id="563679278">
          <w:marLeft w:val="480"/>
          <w:marRight w:val="0"/>
          <w:marTop w:val="0"/>
          <w:marBottom w:val="0"/>
          <w:divBdr>
            <w:top w:val="none" w:sz="0" w:space="0" w:color="auto"/>
            <w:left w:val="none" w:sz="0" w:space="0" w:color="auto"/>
            <w:bottom w:val="none" w:sz="0" w:space="0" w:color="auto"/>
            <w:right w:val="none" w:sz="0" w:space="0" w:color="auto"/>
          </w:divBdr>
        </w:div>
        <w:div w:id="558902521">
          <w:marLeft w:val="480"/>
          <w:marRight w:val="0"/>
          <w:marTop w:val="0"/>
          <w:marBottom w:val="0"/>
          <w:divBdr>
            <w:top w:val="none" w:sz="0" w:space="0" w:color="auto"/>
            <w:left w:val="none" w:sz="0" w:space="0" w:color="auto"/>
            <w:bottom w:val="none" w:sz="0" w:space="0" w:color="auto"/>
            <w:right w:val="none" w:sz="0" w:space="0" w:color="auto"/>
          </w:divBdr>
        </w:div>
        <w:div w:id="1117918187">
          <w:marLeft w:val="480"/>
          <w:marRight w:val="0"/>
          <w:marTop w:val="0"/>
          <w:marBottom w:val="0"/>
          <w:divBdr>
            <w:top w:val="none" w:sz="0" w:space="0" w:color="auto"/>
            <w:left w:val="none" w:sz="0" w:space="0" w:color="auto"/>
            <w:bottom w:val="none" w:sz="0" w:space="0" w:color="auto"/>
            <w:right w:val="none" w:sz="0" w:space="0" w:color="auto"/>
          </w:divBdr>
        </w:div>
        <w:div w:id="259680977">
          <w:marLeft w:val="480"/>
          <w:marRight w:val="0"/>
          <w:marTop w:val="0"/>
          <w:marBottom w:val="0"/>
          <w:divBdr>
            <w:top w:val="none" w:sz="0" w:space="0" w:color="auto"/>
            <w:left w:val="none" w:sz="0" w:space="0" w:color="auto"/>
            <w:bottom w:val="none" w:sz="0" w:space="0" w:color="auto"/>
            <w:right w:val="none" w:sz="0" w:space="0" w:color="auto"/>
          </w:divBdr>
        </w:div>
        <w:div w:id="261378001">
          <w:marLeft w:val="480"/>
          <w:marRight w:val="0"/>
          <w:marTop w:val="0"/>
          <w:marBottom w:val="0"/>
          <w:divBdr>
            <w:top w:val="none" w:sz="0" w:space="0" w:color="auto"/>
            <w:left w:val="none" w:sz="0" w:space="0" w:color="auto"/>
            <w:bottom w:val="none" w:sz="0" w:space="0" w:color="auto"/>
            <w:right w:val="none" w:sz="0" w:space="0" w:color="auto"/>
          </w:divBdr>
        </w:div>
        <w:div w:id="1894152261">
          <w:marLeft w:val="480"/>
          <w:marRight w:val="0"/>
          <w:marTop w:val="0"/>
          <w:marBottom w:val="0"/>
          <w:divBdr>
            <w:top w:val="none" w:sz="0" w:space="0" w:color="auto"/>
            <w:left w:val="none" w:sz="0" w:space="0" w:color="auto"/>
            <w:bottom w:val="none" w:sz="0" w:space="0" w:color="auto"/>
            <w:right w:val="none" w:sz="0" w:space="0" w:color="auto"/>
          </w:divBdr>
        </w:div>
        <w:div w:id="1011221718">
          <w:marLeft w:val="480"/>
          <w:marRight w:val="0"/>
          <w:marTop w:val="0"/>
          <w:marBottom w:val="0"/>
          <w:divBdr>
            <w:top w:val="none" w:sz="0" w:space="0" w:color="auto"/>
            <w:left w:val="none" w:sz="0" w:space="0" w:color="auto"/>
            <w:bottom w:val="none" w:sz="0" w:space="0" w:color="auto"/>
            <w:right w:val="none" w:sz="0" w:space="0" w:color="auto"/>
          </w:divBdr>
        </w:div>
        <w:div w:id="1368220093">
          <w:marLeft w:val="480"/>
          <w:marRight w:val="0"/>
          <w:marTop w:val="0"/>
          <w:marBottom w:val="0"/>
          <w:divBdr>
            <w:top w:val="none" w:sz="0" w:space="0" w:color="auto"/>
            <w:left w:val="none" w:sz="0" w:space="0" w:color="auto"/>
            <w:bottom w:val="none" w:sz="0" w:space="0" w:color="auto"/>
            <w:right w:val="none" w:sz="0" w:space="0" w:color="auto"/>
          </w:divBdr>
        </w:div>
        <w:div w:id="1667590966">
          <w:marLeft w:val="480"/>
          <w:marRight w:val="0"/>
          <w:marTop w:val="0"/>
          <w:marBottom w:val="0"/>
          <w:divBdr>
            <w:top w:val="none" w:sz="0" w:space="0" w:color="auto"/>
            <w:left w:val="none" w:sz="0" w:space="0" w:color="auto"/>
            <w:bottom w:val="none" w:sz="0" w:space="0" w:color="auto"/>
            <w:right w:val="none" w:sz="0" w:space="0" w:color="auto"/>
          </w:divBdr>
        </w:div>
        <w:div w:id="70546823">
          <w:marLeft w:val="480"/>
          <w:marRight w:val="0"/>
          <w:marTop w:val="0"/>
          <w:marBottom w:val="0"/>
          <w:divBdr>
            <w:top w:val="none" w:sz="0" w:space="0" w:color="auto"/>
            <w:left w:val="none" w:sz="0" w:space="0" w:color="auto"/>
            <w:bottom w:val="none" w:sz="0" w:space="0" w:color="auto"/>
            <w:right w:val="none" w:sz="0" w:space="0" w:color="auto"/>
          </w:divBdr>
        </w:div>
        <w:div w:id="2033649759">
          <w:marLeft w:val="480"/>
          <w:marRight w:val="0"/>
          <w:marTop w:val="0"/>
          <w:marBottom w:val="0"/>
          <w:divBdr>
            <w:top w:val="none" w:sz="0" w:space="0" w:color="auto"/>
            <w:left w:val="none" w:sz="0" w:space="0" w:color="auto"/>
            <w:bottom w:val="none" w:sz="0" w:space="0" w:color="auto"/>
            <w:right w:val="none" w:sz="0" w:space="0" w:color="auto"/>
          </w:divBdr>
        </w:div>
        <w:div w:id="861549406">
          <w:marLeft w:val="480"/>
          <w:marRight w:val="0"/>
          <w:marTop w:val="0"/>
          <w:marBottom w:val="0"/>
          <w:divBdr>
            <w:top w:val="none" w:sz="0" w:space="0" w:color="auto"/>
            <w:left w:val="none" w:sz="0" w:space="0" w:color="auto"/>
            <w:bottom w:val="none" w:sz="0" w:space="0" w:color="auto"/>
            <w:right w:val="none" w:sz="0" w:space="0" w:color="auto"/>
          </w:divBdr>
        </w:div>
        <w:div w:id="66926060">
          <w:marLeft w:val="480"/>
          <w:marRight w:val="0"/>
          <w:marTop w:val="0"/>
          <w:marBottom w:val="0"/>
          <w:divBdr>
            <w:top w:val="none" w:sz="0" w:space="0" w:color="auto"/>
            <w:left w:val="none" w:sz="0" w:space="0" w:color="auto"/>
            <w:bottom w:val="none" w:sz="0" w:space="0" w:color="auto"/>
            <w:right w:val="none" w:sz="0" w:space="0" w:color="auto"/>
          </w:divBdr>
        </w:div>
      </w:divsChild>
    </w:div>
    <w:div w:id="436408532">
      <w:bodyDiv w:val="1"/>
      <w:marLeft w:val="0"/>
      <w:marRight w:val="0"/>
      <w:marTop w:val="0"/>
      <w:marBottom w:val="0"/>
      <w:divBdr>
        <w:top w:val="none" w:sz="0" w:space="0" w:color="auto"/>
        <w:left w:val="none" w:sz="0" w:space="0" w:color="auto"/>
        <w:bottom w:val="none" w:sz="0" w:space="0" w:color="auto"/>
        <w:right w:val="none" w:sz="0" w:space="0" w:color="auto"/>
      </w:divBdr>
      <w:divsChild>
        <w:div w:id="469907152">
          <w:marLeft w:val="480"/>
          <w:marRight w:val="0"/>
          <w:marTop w:val="0"/>
          <w:marBottom w:val="0"/>
          <w:divBdr>
            <w:top w:val="none" w:sz="0" w:space="0" w:color="auto"/>
            <w:left w:val="none" w:sz="0" w:space="0" w:color="auto"/>
            <w:bottom w:val="none" w:sz="0" w:space="0" w:color="auto"/>
            <w:right w:val="none" w:sz="0" w:space="0" w:color="auto"/>
          </w:divBdr>
        </w:div>
        <w:div w:id="1967080240">
          <w:marLeft w:val="480"/>
          <w:marRight w:val="0"/>
          <w:marTop w:val="0"/>
          <w:marBottom w:val="0"/>
          <w:divBdr>
            <w:top w:val="none" w:sz="0" w:space="0" w:color="auto"/>
            <w:left w:val="none" w:sz="0" w:space="0" w:color="auto"/>
            <w:bottom w:val="none" w:sz="0" w:space="0" w:color="auto"/>
            <w:right w:val="none" w:sz="0" w:space="0" w:color="auto"/>
          </w:divBdr>
        </w:div>
        <w:div w:id="220993079">
          <w:marLeft w:val="480"/>
          <w:marRight w:val="0"/>
          <w:marTop w:val="0"/>
          <w:marBottom w:val="0"/>
          <w:divBdr>
            <w:top w:val="none" w:sz="0" w:space="0" w:color="auto"/>
            <w:left w:val="none" w:sz="0" w:space="0" w:color="auto"/>
            <w:bottom w:val="none" w:sz="0" w:space="0" w:color="auto"/>
            <w:right w:val="none" w:sz="0" w:space="0" w:color="auto"/>
          </w:divBdr>
        </w:div>
        <w:div w:id="695621944">
          <w:marLeft w:val="480"/>
          <w:marRight w:val="0"/>
          <w:marTop w:val="0"/>
          <w:marBottom w:val="0"/>
          <w:divBdr>
            <w:top w:val="none" w:sz="0" w:space="0" w:color="auto"/>
            <w:left w:val="none" w:sz="0" w:space="0" w:color="auto"/>
            <w:bottom w:val="none" w:sz="0" w:space="0" w:color="auto"/>
            <w:right w:val="none" w:sz="0" w:space="0" w:color="auto"/>
          </w:divBdr>
        </w:div>
        <w:div w:id="1913540271">
          <w:marLeft w:val="480"/>
          <w:marRight w:val="0"/>
          <w:marTop w:val="0"/>
          <w:marBottom w:val="0"/>
          <w:divBdr>
            <w:top w:val="none" w:sz="0" w:space="0" w:color="auto"/>
            <w:left w:val="none" w:sz="0" w:space="0" w:color="auto"/>
            <w:bottom w:val="none" w:sz="0" w:space="0" w:color="auto"/>
            <w:right w:val="none" w:sz="0" w:space="0" w:color="auto"/>
          </w:divBdr>
        </w:div>
        <w:div w:id="920991344">
          <w:marLeft w:val="480"/>
          <w:marRight w:val="0"/>
          <w:marTop w:val="0"/>
          <w:marBottom w:val="0"/>
          <w:divBdr>
            <w:top w:val="none" w:sz="0" w:space="0" w:color="auto"/>
            <w:left w:val="none" w:sz="0" w:space="0" w:color="auto"/>
            <w:bottom w:val="none" w:sz="0" w:space="0" w:color="auto"/>
            <w:right w:val="none" w:sz="0" w:space="0" w:color="auto"/>
          </w:divBdr>
        </w:div>
        <w:div w:id="135531077">
          <w:marLeft w:val="480"/>
          <w:marRight w:val="0"/>
          <w:marTop w:val="0"/>
          <w:marBottom w:val="0"/>
          <w:divBdr>
            <w:top w:val="none" w:sz="0" w:space="0" w:color="auto"/>
            <w:left w:val="none" w:sz="0" w:space="0" w:color="auto"/>
            <w:bottom w:val="none" w:sz="0" w:space="0" w:color="auto"/>
            <w:right w:val="none" w:sz="0" w:space="0" w:color="auto"/>
          </w:divBdr>
        </w:div>
        <w:div w:id="1572499768">
          <w:marLeft w:val="480"/>
          <w:marRight w:val="0"/>
          <w:marTop w:val="0"/>
          <w:marBottom w:val="0"/>
          <w:divBdr>
            <w:top w:val="none" w:sz="0" w:space="0" w:color="auto"/>
            <w:left w:val="none" w:sz="0" w:space="0" w:color="auto"/>
            <w:bottom w:val="none" w:sz="0" w:space="0" w:color="auto"/>
            <w:right w:val="none" w:sz="0" w:space="0" w:color="auto"/>
          </w:divBdr>
        </w:div>
        <w:div w:id="1035741300">
          <w:marLeft w:val="480"/>
          <w:marRight w:val="0"/>
          <w:marTop w:val="0"/>
          <w:marBottom w:val="0"/>
          <w:divBdr>
            <w:top w:val="none" w:sz="0" w:space="0" w:color="auto"/>
            <w:left w:val="none" w:sz="0" w:space="0" w:color="auto"/>
            <w:bottom w:val="none" w:sz="0" w:space="0" w:color="auto"/>
            <w:right w:val="none" w:sz="0" w:space="0" w:color="auto"/>
          </w:divBdr>
        </w:div>
        <w:div w:id="1225986230">
          <w:marLeft w:val="480"/>
          <w:marRight w:val="0"/>
          <w:marTop w:val="0"/>
          <w:marBottom w:val="0"/>
          <w:divBdr>
            <w:top w:val="none" w:sz="0" w:space="0" w:color="auto"/>
            <w:left w:val="none" w:sz="0" w:space="0" w:color="auto"/>
            <w:bottom w:val="none" w:sz="0" w:space="0" w:color="auto"/>
            <w:right w:val="none" w:sz="0" w:space="0" w:color="auto"/>
          </w:divBdr>
        </w:div>
        <w:div w:id="247423035">
          <w:marLeft w:val="480"/>
          <w:marRight w:val="0"/>
          <w:marTop w:val="0"/>
          <w:marBottom w:val="0"/>
          <w:divBdr>
            <w:top w:val="none" w:sz="0" w:space="0" w:color="auto"/>
            <w:left w:val="none" w:sz="0" w:space="0" w:color="auto"/>
            <w:bottom w:val="none" w:sz="0" w:space="0" w:color="auto"/>
            <w:right w:val="none" w:sz="0" w:space="0" w:color="auto"/>
          </w:divBdr>
        </w:div>
        <w:div w:id="1259673992">
          <w:marLeft w:val="480"/>
          <w:marRight w:val="0"/>
          <w:marTop w:val="0"/>
          <w:marBottom w:val="0"/>
          <w:divBdr>
            <w:top w:val="none" w:sz="0" w:space="0" w:color="auto"/>
            <w:left w:val="none" w:sz="0" w:space="0" w:color="auto"/>
            <w:bottom w:val="none" w:sz="0" w:space="0" w:color="auto"/>
            <w:right w:val="none" w:sz="0" w:space="0" w:color="auto"/>
          </w:divBdr>
        </w:div>
        <w:div w:id="940603166">
          <w:marLeft w:val="480"/>
          <w:marRight w:val="0"/>
          <w:marTop w:val="0"/>
          <w:marBottom w:val="0"/>
          <w:divBdr>
            <w:top w:val="none" w:sz="0" w:space="0" w:color="auto"/>
            <w:left w:val="none" w:sz="0" w:space="0" w:color="auto"/>
            <w:bottom w:val="none" w:sz="0" w:space="0" w:color="auto"/>
            <w:right w:val="none" w:sz="0" w:space="0" w:color="auto"/>
          </w:divBdr>
        </w:div>
        <w:div w:id="1047493522">
          <w:marLeft w:val="480"/>
          <w:marRight w:val="0"/>
          <w:marTop w:val="0"/>
          <w:marBottom w:val="0"/>
          <w:divBdr>
            <w:top w:val="none" w:sz="0" w:space="0" w:color="auto"/>
            <w:left w:val="none" w:sz="0" w:space="0" w:color="auto"/>
            <w:bottom w:val="none" w:sz="0" w:space="0" w:color="auto"/>
            <w:right w:val="none" w:sz="0" w:space="0" w:color="auto"/>
          </w:divBdr>
        </w:div>
        <w:div w:id="2126922169">
          <w:marLeft w:val="480"/>
          <w:marRight w:val="0"/>
          <w:marTop w:val="0"/>
          <w:marBottom w:val="0"/>
          <w:divBdr>
            <w:top w:val="none" w:sz="0" w:space="0" w:color="auto"/>
            <w:left w:val="none" w:sz="0" w:space="0" w:color="auto"/>
            <w:bottom w:val="none" w:sz="0" w:space="0" w:color="auto"/>
            <w:right w:val="none" w:sz="0" w:space="0" w:color="auto"/>
          </w:divBdr>
        </w:div>
        <w:div w:id="845100238">
          <w:marLeft w:val="480"/>
          <w:marRight w:val="0"/>
          <w:marTop w:val="0"/>
          <w:marBottom w:val="0"/>
          <w:divBdr>
            <w:top w:val="none" w:sz="0" w:space="0" w:color="auto"/>
            <w:left w:val="none" w:sz="0" w:space="0" w:color="auto"/>
            <w:bottom w:val="none" w:sz="0" w:space="0" w:color="auto"/>
            <w:right w:val="none" w:sz="0" w:space="0" w:color="auto"/>
          </w:divBdr>
        </w:div>
        <w:div w:id="574166872">
          <w:marLeft w:val="480"/>
          <w:marRight w:val="0"/>
          <w:marTop w:val="0"/>
          <w:marBottom w:val="0"/>
          <w:divBdr>
            <w:top w:val="none" w:sz="0" w:space="0" w:color="auto"/>
            <w:left w:val="none" w:sz="0" w:space="0" w:color="auto"/>
            <w:bottom w:val="none" w:sz="0" w:space="0" w:color="auto"/>
            <w:right w:val="none" w:sz="0" w:space="0" w:color="auto"/>
          </w:divBdr>
        </w:div>
        <w:div w:id="1494224583">
          <w:marLeft w:val="480"/>
          <w:marRight w:val="0"/>
          <w:marTop w:val="0"/>
          <w:marBottom w:val="0"/>
          <w:divBdr>
            <w:top w:val="none" w:sz="0" w:space="0" w:color="auto"/>
            <w:left w:val="none" w:sz="0" w:space="0" w:color="auto"/>
            <w:bottom w:val="none" w:sz="0" w:space="0" w:color="auto"/>
            <w:right w:val="none" w:sz="0" w:space="0" w:color="auto"/>
          </w:divBdr>
        </w:div>
        <w:div w:id="344944643">
          <w:marLeft w:val="480"/>
          <w:marRight w:val="0"/>
          <w:marTop w:val="0"/>
          <w:marBottom w:val="0"/>
          <w:divBdr>
            <w:top w:val="none" w:sz="0" w:space="0" w:color="auto"/>
            <w:left w:val="none" w:sz="0" w:space="0" w:color="auto"/>
            <w:bottom w:val="none" w:sz="0" w:space="0" w:color="auto"/>
            <w:right w:val="none" w:sz="0" w:space="0" w:color="auto"/>
          </w:divBdr>
        </w:div>
        <w:div w:id="318850830">
          <w:marLeft w:val="480"/>
          <w:marRight w:val="0"/>
          <w:marTop w:val="0"/>
          <w:marBottom w:val="0"/>
          <w:divBdr>
            <w:top w:val="none" w:sz="0" w:space="0" w:color="auto"/>
            <w:left w:val="none" w:sz="0" w:space="0" w:color="auto"/>
            <w:bottom w:val="none" w:sz="0" w:space="0" w:color="auto"/>
            <w:right w:val="none" w:sz="0" w:space="0" w:color="auto"/>
          </w:divBdr>
        </w:div>
        <w:div w:id="1699967743">
          <w:marLeft w:val="480"/>
          <w:marRight w:val="0"/>
          <w:marTop w:val="0"/>
          <w:marBottom w:val="0"/>
          <w:divBdr>
            <w:top w:val="none" w:sz="0" w:space="0" w:color="auto"/>
            <w:left w:val="none" w:sz="0" w:space="0" w:color="auto"/>
            <w:bottom w:val="none" w:sz="0" w:space="0" w:color="auto"/>
            <w:right w:val="none" w:sz="0" w:space="0" w:color="auto"/>
          </w:divBdr>
        </w:div>
        <w:div w:id="1794061066">
          <w:marLeft w:val="480"/>
          <w:marRight w:val="0"/>
          <w:marTop w:val="0"/>
          <w:marBottom w:val="0"/>
          <w:divBdr>
            <w:top w:val="none" w:sz="0" w:space="0" w:color="auto"/>
            <w:left w:val="none" w:sz="0" w:space="0" w:color="auto"/>
            <w:bottom w:val="none" w:sz="0" w:space="0" w:color="auto"/>
            <w:right w:val="none" w:sz="0" w:space="0" w:color="auto"/>
          </w:divBdr>
        </w:div>
        <w:div w:id="703753035">
          <w:marLeft w:val="480"/>
          <w:marRight w:val="0"/>
          <w:marTop w:val="0"/>
          <w:marBottom w:val="0"/>
          <w:divBdr>
            <w:top w:val="none" w:sz="0" w:space="0" w:color="auto"/>
            <w:left w:val="none" w:sz="0" w:space="0" w:color="auto"/>
            <w:bottom w:val="none" w:sz="0" w:space="0" w:color="auto"/>
            <w:right w:val="none" w:sz="0" w:space="0" w:color="auto"/>
          </w:divBdr>
        </w:div>
        <w:div w:id="677774508">
          <w:marLeft w:val="480"/>
          <w:marRight w:val="0"/>
          <w:marTop w:val="0"/>
          <w:marBottom w:val="0"/>
          <w:divBdr>
            <w:top w:val="none" w:sz="0" w:space="0" w:color="auto"/>
            <w:left w:val="none" w:sz="0" w:space="0" w:color="auto"/>
            <w:bottom w:val="none" w:sz="0" w:space="0" w:color="auto"/>
            <w:right w:val="none" w:sz="0" w:space="0" w:color="auto"/>
          </w:divBdr>
        </w:div>
        <w:div w:id="58291040">
          <w:marLeft w:val="480"/>
          <w:marRight w:val="0"/>
          <w:marTop w:val="0"/>
          <w:marBottom w:val="0"/>
          <w:divBdr>
            <w:top w:val="none" w:sz="0" w:space="0" w:color="auto"/>
            <w:left w:val="none" w:sz="0" w:space="0" w:color="auto"/>
            <w:bottom w:val="none" w:sz="0" w:space="0" w:color="auto"/>
            <w:right w:val="none" w:sz="0" w:space="0" w:color="auto"/>
          </w:divBdr>
        </w:div>
        <w:div w:id="1267234558">
          <w:marLeft w:val="480"/>
          <w:marRight w:val="0"/>
          <w:marTop w:val="0"/>
          <w:marBottom w:val="0"/>
          <w:divBdr>
            <w:top w:val="none" w:sz="0" w:space="0" w:color="auto"/>
            <w:left w:val="none" w:sz="0" w:space="0" w:color="auto"/>
            <w:bottom w:val="none" w:sz="0" w:space="0" w:color="auto"/>
            <w:right w:val="none" w:sz="0" w:space="0" w:color="auto"/>
          </w:divBdr>
        </w:div>
        <w:div w:id="124545481">
          <w:marLeft w:val="480"/>
          <w:marRight w:val="0"/>
          <w:marTop w:val="0"/>
          <w:marBottom w:val="0"/>
          <w:divBdr>
            <w:top w:val="none" w:sz="0" w:space="0" w:color="auto"/>
            <w:left w:val="none" w:sz="0" w:space="0" w:color="auto"/>
            <w:bottom w:val="none" w:sz="0" w:space="0" w:color="auto"/>
            <w:right w:val="none" w:sz="0" w:space="0" w:color="auto"/>
          </w:divBdr>
        </w:div>
        <w:div w:id="1353142020">
          <w:marLeft w:val="480"/>
          <w:marRight w:val="0"/>
          <w:marTop w:val="0"/>
          <w:marBottom w:val="0"/>
          <w:divBdr>
            <w:top w:val="none" w:sz="0" w:space="0" w:color="auto"/>
            <w:left w:val="none" w:sz="0" w:space="0" w:color="auto"/>
            <w:bottom w:val="none" w:sz="0" w:space="0" w:color="auto"/>
            <w:right w:val="none" w:sz="0" w:space="0" w:color="auto"/>
          </w:divBdr>
        </w:div>
        <w:div w:id="1625119771">
          <w:marLeft w:val="480"/>
          <w:marRight w:val="0"/>
          <w:marTop w:val="0"/>
          <w:marBottom w:val="0"/>
          <w:divBdr>
            <w:top w:val="none" w:sz="0" w:space="0" w:color="auto"/>
            <w:left w:val="none" w:sz="0" w:space="0" w:color="auto"/>
            <w:bottom w:val="none" w:sz="0" w:space="0" w:color="auto"/>
            <w:right w:val="none" w:sz="0" w:space="0" w:color="auto"/>
          </w:divBdr>
        </w:div>
      </w:divsChild>
    </w:div>
    <w:div w:id="514077409">
      <w:bodyDiv w:val="1"/>
      <w:marLeft w:val="0"/>
      <w:marRight w:val="0"/>
      <w:marTop w:val="0"/>
      <w:marBottom w:val="0"/>
      <w:divBdr>
        <w:top w:val="none" w:sz="0" w:space="0" w:color="auto"/>
        <w:left w:val="none" w:sz="0" w:space="0" w:color="auto"/>
        <w:bottom w:val="none" w:sz="0" w:space="0" w:color="auto"/>
        <w:right w:val="none" w:sz="0" w:space="0" w:color="auto"/>
      </w:divBdr>
      <w:divsChild>
        <w:div w:id="1419715816">
          <w:marLeft w:val="480"/>
          <w:marRight w:val="0"/>
          <w:marTop w:val="0"/>
          <w:marBottom w:val="0"/>
          <w:divBdr>
            <w:top w:val="none" w:sz="0" w:space="0" w:color="auto"/>
            <w:left w:val="none" w:sz="0" w:space="0" w:color="auto"/>
            <w:bottom w:val="none" w:sz="0" w:space="0" w:color="auto"/>
            <w:right w:val="none" w:sz="0" w:space="0" w:color="auto"/>
          </w:divBdr>
        </w:div>
        <w:div w:id="1338650690">
          <w:marLeft w:val="480"/>
          <w:marRight w:val="0"/>
          <w:marTop w:val="0"/>
          <w:marBottom w:val="0"/>
          <w:divBdr>
            <w:top w:val="none" w:sz="0" w:space="0" w:color="auto"/>
            <w:left w:val="none" w:sz="0" w:space="0" w:color="auto"/>
            <w:bottom w:val="none" w:sz="0" w:space="0" w:color="auto"/>
            <w:right w:val="none" w:sz="0" w:space="0" w:color="auto"/>
          </w:divBdr>
        </w:div>
        <w:div w:id="9182833">
          <w:marLeft w:val="480"/>
          <w:marRight w:val="0"/>
          <w:marTop w:val="0"/>
          <w:marBottom w:val="0"/>
          <w:divBdr>
            <w:top w:val="none" w:sz="0" w:space="0" w:color="auto"/>
            <w:left w:val="none" w:sz="0" w:space="0" w:color="auto"/>
            <w:bottom w:val="none" w:sz="0" w:space="0" w:color="auto"/>
            <w:right w:val="none" w:sz="0" w:space="0" w:color="auto"/>
          </w:divBdr>
        </w:div>
        <w:div w:id="2129930028">
          <w:marLeft w:val="480"/>
          <w:marRight w:val="0"/>
          <w:marTop w:val="0"/>
          <w:marBottom w:val="0"/>
          <w:divBdr>
            <w:top w:val="none" w:sz="0" w:space="0" w:color="auto"/>
            <w:left w:val="none" w:sz="0" w:space="0" w:color="auto"/>
            <w:bottom w:val="none" w:sz="0" w:space="0" w:color="auto"/>
            <w:right w:val="none" w:sz="0" w:space="0" w:color="auto"/>
          </w:divBdr>
        </w:div>
        <w:div w:id="733745642">
          <w:marLeft w:val="480"/>
          <w:marRight w:val="0"/>
          <w:marTop w:val="0"/>
          <w:marBottom w:val="0"/>
          <w:divBdr>
            <w:top w:val="none" w:sz="0" w:space="0" w:color="auto"/>
            <w:left w:val="none" w:sz="0" w:space="0" w:color="auto"/>
            <w:bottom w:val="none" w:sz="0" w:space="0" w:color="auto"/>
            <w:right w:val="none" w:sz="0" w:space="0" w:color="auto"/>
          </w:divBdr>
        </w:div>
        <w:div w:id="1445418670">
          <w:marLeft w:val="480"/>
          <w:marRight w:val="0"/>
          <w:marTop w:val="0"/>
          <w:marBottom w:val="0"/>
          <w:divBdr>
            <w:top w:val="none" w:sz="0" w:space="0" w:color="auto"/>
            <w:left w:val="none" w:sz="0" w:space="0" w:color="auto"/>
            <w:bottom w:val="none" w:sz="0" w:space="0" w:color="auto"/>
            <w:right w:val="none" w:sz="0" w:space="0" w:color="auto"/>
          </w:divBdr>
        </w:div>
        <w:div w:id="1461609551">
          <w:marLeft w:val="480"/>
          <w:marRight w:val="0"/>
          <w:marTop w:val="0"/>
          <w:marBottom w:val="0"/>
          <w:divBdr>
            <w:top w:val="none" w:sz="0" w:space="0" w:color="auto"/>
            <w:left w:val="none" w:sz="0" w:space="0" w:color="auto"/>
            <w:bottom w:val="none" w:sz="0" w:space="0" w:color="auto"/>
            <w:right w:val="none" w:sz="0" w:space="0" w:color="auto"/>
          </w:divBdr>
        </w:div>
        <w:div w:id="577401335">
          <w:marLeft w:val="480"/>
          <w:marRight w:val="0"/>
          <w:marTop w:val="0"/>
          <w:marBottom w:val="0"/>
          <w:divBdr>
            <w:top w:val="none" w:sz="0" w:space="0" w:color="auto"/>
            <w:left w:val="none" w:sz="0" w:space="0" w:color="auto"/>
            <w:bottom w:val="none" w:sz="0" w:space="0" w:color="auto"/>
            <w:right w:val="none" w:sz="0" w:space="0" w:color="auto"/>
          </w:divBdr>
        </w:div>
        <w:div w:id="1564175609">
          <w:marLeft w:val="480"/>
          <w:marRight w:val="0"/>
          <w:marTop w:val="0"/>
          <w:marBottom w:val="0"/>
          <w:divBdr>
            <w:top w:val="none" w:sz="0" w:space="0" w:color="auto"/>
            <w:left w:val="none" w:sz="0" w:space="0" w:color="auto"/>
            <w:bottom w:val="none" w:sz="0" w:space="0" w:color="auto"/>
            <w:right w:val="none" w:sz="0" w:space="0" w:color="auto"/>
          </w:divBdr>
        </w:div>
        <w:div w:id="1073311924">
          <w:marLeft w:val="480"/>
          <w:marRight w:val="0"/>
          <w:marTop w:val="0"/>
          <w:marBottom w:val="0"/>
          <w:divBdr>
            <w:top w:val="none" w:sz="0" w:space="0" w:color="auto"/>
            <w:left w:val="none" w:sz="0" w:space="0" w:color="auto"/>
            <w:bottom w:val="none" w:sz="0" w:space="0" w:color="auto"/>
            <w:right w:val="none" w:sz="0" w:space="0" w:color="auto"/>
          </w:divBdr>
        </w:div>
        <w:div w:id="1815565041">
          <w:marLeft w:val="480"/>
          <w:marRight w:val="0"/>
          <w:marTop w:val="0"/>
          <w:marBottom w:val="0"/>
          <w:divBdr>
            <w:top w:val="none" w:sz="0" w:space="0" w:color="auto"/>
            <w:left w:val="none" w:sz="0" w:space="0" w:color="auto"/>
            <w:bottom w:val="none" w:sz="0" w:space="0" w:color="auto"/>
            <w:right w:val="none" w:sz="0" w:space="0" w:color="auto"/>
          </w:divBdr>
        </w:div>
        <w:div w:id="2017534642">
          <w:marLeft w:val="480"/>
          <w:marRight w:val="0"/>
          <w:marTop w:val="0"/>
          <w:marBottom w:val="0"/>
          <w:divBdr>
            <w:top w:val="none" w:sz="0" w:space="0" w:color="auto"/>
            <w:left w:val="none" w:sz="0" w:space="0" w:color="auto"/>
            <w:bottom w:val="none" w:sz="0" w:space="0" w:color="auto"/>
            <w:right w:val="none" w:sz="0" w:space="0" w:color="auto"/>
          </w:divBdr>
        </w:div>
        <w:div w:id="1254895057">
          <w:marLeft w:val="480"/>
          <w:marRight w:val="0"/>
          <w:marTop w:val="0"/>
          <w:marBottom w:val="0"/>
          <w:divBdr>
            <w:top w:val="none" w:sz="0" w:space="0" w:color="auto"/>
            <w:left w:val="none" w:sz="0" w:space="0" w:color="auto"/>
            <w:bottom w:val="none" w:sz="0" w:space="0" w:color="auto"/>
            <w:right w:val="none" w:sz="0" w:space="0" w:color="auto"/>
          </w:divBdr>
        </w:div>
        <w:div w:id="207768627">
          <w:marLeft w:val="480"/>
          <w:marRight w:val="0"/>
          <w:marTop w:val="0"/>
          <w:marBottom w:val="0"/>
          <w:divBdr>
            <w:top w:val="none" w:sz="0" w:space="0" w:color="auto"/>
            <w:left w:val="none" w:sz="0" w:space="0" w:color="auto"/>
            <w:bottom w:val="none" w:sz="0" w:space="0" w:color="auto"/>
            <w:right w:val="none" w:sz="0" w:space="0" w:color="auto"/>
          </w:divBdr>
        </w:div>
        <w:div w:id="1243373637">
          <w:marLeft w:val="480"/>
          <w:marRight w:val="0"/>
          <w:marTop w:val="0"/>
          <w:marBottom w:val="0"/>
          <w:divBdr>
            <w:top w:val="none" w:sz="0" w:space="0" w:color="auto"/>
            <w:left w:val="none" w:sz="0" w:space="0" w:color="auto"/>
            <w:bottom w:val="none" w:sz="0" w:space="0" w:color="auto"/>
            <w:right w:val="none" w:sz="0" w:space="0" w:color="auto"/>
          </w:divBdr>
        </w:div>
        <w:div w:id="638073456">
          <w:marLeft w:val="480"/>
          <w:marRight w:val="0"/>
          <w:marTop w:val="0"/>
          <w:marBottom w:val="0"/>
          <w:divBdr>
            <w:top w:val="none" w:sz="0" w:space="0" w:color="auto"/>
            <w:left w:val="none" w:sz="0" w:space="0" w:color="auto"/>
            <w:bottom w:val="none" w:sz="0" w:space="0" w:color="auto"/>
            <w:right w:val="none" w:sz="0" w:space="0" w:color="auto"/>
          </w:divBdr>
        </w:div>
        <w:div w:id="33313168">
          <w:marLeft w:val="480"/>
          <w:marRight w:val="0"/>
          <w:marTop w:val="0"/>
          <w:marBottom w:val="0"/>
          <w:divBdr>
            <w:top w:val="none" w:sz="0" w:space="0" w:color="auto"/>
            <w:left w:val="none" w:sz="0" w:space="0" w:color="auto"/>
            <w:bottom w:val="none" w:sz="0" w:space="0" w:color="auto"/>
            <w:right w:val="none" w:sz="0" w:space="0" w:color="auto"/>
          </w:divBdr>
        </w:div>
        <w:div w:id="200480566">
          <w:marLeft w:val="480"/>
          <w:marRight w:val="0"/>
          <w:marTop w:val="0"/>
          <w:marBottom w:val="0"/>
          <w:divBdr>
            <w:top w:val="none" w:sz="0" w:space="0" w:color="auto"/>
            <w:left w:val="none" w:sz="0" w:space="0" w:color="auto"/>
            <w:bottom w:val="none" w:sz="0" w:space="0" w:color="auto"/>
            <w:right w:val="none" w:sz="0" w:space="0" w:color="auto"/>
          </w:divBdr>
        </w:div>
        <w:div w:id="537204070">
          <w:marLeft w:val="480"/>
          <w:marRight w:val="0"/>
          <w:marTop w:val="0"/>
          <w:marBottom w:val="0"/>
          <w:divBdr>
            <w:top w:val="none" w:sz="0" w:space="0" w:color="auto"/>
            <w:left w:val="none" w:sz="0" w:space="0" w:color="auto"/>
            <w:bottom w:val="none" w:sz="0" w:space="0" w:color="auto"/>
            <w:right w:val="none" w:sz="0" w:space="0" w:color="auto"/>
          </w:divBdr>
        </w:div>
        <w:div w:id="54865436">
          <w:marLeft w:val="480"/>
          <w:marRight w:val="0"/>
          <w:marTop w:val="0"/>
          <w:marBottom w:val="0"/>
          <w:divBdr>
            <w:top w:val="none" w:sz="0" w:space="0" w:color="auto"/>
            <w:left w:val="none" w:sz="0" w:space="0" w:color="auto"/>
            <w:bottom w:val="none" w:sz="0" w:space="0" w:color="auto"/>
            <w:right w:val="none" w:sz="0" w:space="0" w:color="auto"/>
          </w:divBdr>
        </w:div>
        <w:div w:id="1732339229">
          <w:marLeft w:val="480"/>
          <w:marRight w:val="0"/>
          <w:marTop w:val="0"/>
          <w:marBottom w:val="0"/>
          <w:divBdr>
            <w:top w:val="none" w:sz="0" w:space="0" w:color="auto"/>
            <w:left w:val="none" w:sz="0" w:space="0" w:color="auto"/>
            <w:bottom w:val="none" w:sz="0" w:space="0" w:color="auto"/>
            <w:right w:val="none" w:sz="0" w:space="0" w:color="auto"/>
          </w:divBdr>
        </w:div>
        <w:div w:id="335426003">
          <w:marLeft w:val="480"/>
          <w:marRight w:val="0"/>
          <w:marTop w:val="0"/>
          <w:marBottom w:val="0"/>
          <w:divBdr>
            <w:top w:val="none" w:sz="0" w:space="0" w:color="auto"/>
            <w:left w:val="none" w:sz="0" w:space="0" w:color="auto"/>
            <w:bottom w:val="none" w:sz="0" w:space="0" w:color="auto"/>
            <w:right w:val="none" w:sz="0" w:space="0" w:color="auto"/>
          </w:divBdr>
        </w:div>
        <w:div w:id="62799481">
          <w:marLeft w:val="480"/>
          <w:marRight w:val="0"/>
          <w:marTop w:val="0"/>
          <w:marBottom w:val="0"/>
          <w:divBdr>
            <w:top w:val="none" w:sz="0" w:space="0" w:color="auto"/>
            <w:left w:val="none" w:sz="0" w:space="0" w:color="auto"/>
            <w:bottom w:val="none" w:sz="0" w:space="0" w:color="auto"/>
            <w:right w:val="none" w:sz="0" w:space="0" w:color="auto"/>
          </w:divBdr>
        </w:div>
        <w:div w:id="1518233874">
          <w:marLeft w:val="480"/>
          <w:marRight w:val="0"/>
          <w:marTop w:val="0"/>
          <w:marBottom w:val="0"/>
          <w:divBdr>
            <w:top w:val="none" w:sz="0" w:space="0" w:color="auto"/>
            <w:left w:val="none" w:sz="0" w:space="0" w:color="auto"/>
            <w:bottom w:val="none" w:sz="0" w:space="0" w:color="auto"/>
            <w:right w:val="none" w:sz="0" w:space="0" w:color="auto"/>
          </w:divBdr>
        </w:div>
        <w:div w:id="184825643">
          <w:marLeft w:val="480"/>
          <w:marRight w:val="0"/>
          <w:marTop w:val="0"/>
          <w:marBottom w:val="0"/>
          <w:divBdr>
            <w:top w:val="none" w:sz="0" w:space="0" w:color="auto"/>
            <w:left w:val="none" w:sz="0" w:space="0" w:color="auto"/>
            <w:bottom w:val="none" w:sz="0" w:space="0" w:color="auto"/>
            <w:right w:val="none" w:sz="0" w:space="0" w:color="auto"/>
          </w:divBdr>
        </w:div>
        <w:div w:id="1655179438">
          <w:marLeft w:val="480"/>
          <w:marRight w:val="0"/>
          <w:marTop w:val="0"/>
          <w:marBottom w:val="0"/>
          <w:divBdr>
            <w:top w:val="none" w:sz="0" w:space="0" w:color="auto"/>
            <w:left w:val="none" w:sz="0" w:space="0" w:color="auto"/>
            <w:bottom w:val="none" w:sz="0" w:space="0" w:color="auto"/>
            <w:right w:val="none" w:sz="0" w:space="0" w:color="auto"/>
          </w:divBdr>
        </w:div>
      </w:divsChild>
    </w:div>
    <w:div w:id="566456524">
      <w:bodyDiv w:val="1"/>
      <w:marLeft w:val="0"/>
      <w:marRight w:val="0"/>
      <w:marTop w:val="0"/>
      <w:marBottom w:val="0"/>
      <w:divBdr>
        <w:top w:val="none" w:sz="0" w:space="0" w:color="auto"/>
        <w:left w:val="none" w:sz="0" w:space="0" w:color="auto"/>
        <w:bottom w:val="none" w:sz="0" w:space="0" w:color="auto"/>
        <w:right w:val="none" w:sz="0" w:space="0" w:color="auto"/>
      </w:divBdr>
    </w:div>
    <w:div w:id="579750953">
      <w:bodyDiv w:val="1"/>
      <w:marLeft w:val="0"/>
      <w:marRight w:val="0"/>
      <w:marTop w:val="0"/>
      <w:marBottom w:val="0"/>
      <w:divBdr>
        <w:top w:val="none" w:sz="0" w:space="0" w:color="auto"/>
        <w:left w:val="none" w:sz="0" w:space="0" w:color="auto"/>
        <w:bottom w:val="none" w:sz="0" w:space="0" w:color="auto"/>
        <w:right w:val="none" w:sz="0" w:space="0" w:color="auto"/>
      </w:divBdr>
      <w:divsChild>
        <w:div w:id="338897173">
          <w:marLeft w:val="480"/>
          <w:marRight w:val="0"/>
          <w:marTop w:val="0"/>
          <w:marBottom w:val="0"/>
          <w:divBdr>
            <w:top w:val="none" w:sz="0" w:space="0" w:color="auto"/>
            <w:left w:val="none" w:sz="0" w:space="0" w:color="auto"/>
            <w:bottom w:val="none" w:sz="0" w:space="0" w:color="auto"/>
            <w:right w:val="none" w:sz="0" w:space="0" w:color="auto"/>
          </w:divBdr>
        </w:div>
        <w:div w:id="821460103">
          <w:marLeft w:val="480"/>
          <w:marRight w:val="0"/>
          <w:marTop w:val="0"/>
          <w:marBottom w:val="0"/>
          <w:divBdr>
            <w:top w:val="none" w:sz="0" w:space="0" w:color="auto"/>
            <w:left w:val="none" w:sz="0" w:space="0" w:color="auto"/>
            <w:bottom w:val="none" w:sz="0" w:space="0" w:color="auto"/>
            <w:right w:val="none" w:sz="0" w:space="0" w:color="auto"/>
          </w:divBdr>
        </w:div>
        <w:div w:id="406077713">
          <w:marLeft w:val="480"/>
          <w:marRight w:val="0"/>
          <w:marTop w:val="0"/>
          <w:marBottom w:val="0"/>
          <w:divBdr>
            <w:top w:val="none" w:sz="0" w:space="0" w:color="auto"/>
            <w:left w:val="none" w:sz="0" w:space="0" w:color="auto"/>
            <w:bottom w:val="none" w:sz="0" w:space="0" w:color="auto"/>
            <w:right w:val="none" w:sz="0" w:space="0" w:color="auto"/>
          </w:divBdr>
        </w:div>
        <w:div w:id="1278440305">
          <w:marLeft w:val="480"/>
          <w:marRight w:val="0"/>
          <w:marTop w:val="0"/>
          <w:marBottom w:val="0"/>
          <w:divBdr>
            <w:top w:val="none" w:sz="0" w:space="0" w:color="auto"/>
            <w:left w:val="none" w:sz="0" w:space="0" w:color="auto"/>
            <w:bottom w:val="none" w:sz="0" w:space="0" w:color="auto"/>
            <w:right w:val="none" w:sz="0" w:space="0" w:color="auto"/>
          </w:divBdr>
        </w:div>
        <w:div w:id="1303659941">
          <w:marLeft w:val="480"/>
          <w:marRight w:val="0"/>
          <w:marTop w:val="0"/>
          <w:marBottom w:val="0"/>
          <w:divBdr>
            <w:top w:val="none" w:sz="0" w:space="0" w:color="auto"/>
            <w:left w:val="none" w:sz="0" w:space="0" w:color="auto"/>
            <w:bottom w:val="none" w:sz="0" w:space="0" w:color="auto"/>
            <w:right w:val="none" w:sz="0" w:space="0" w:color="auto"/>
          </w:divBdr>
        </w:div>
        <w:div w:id="482161353">
          <w:marLeft w:val="480"/>
          <w:marRight w:val="0"/>
          <w:marTop w:val="0"/>
          <w:marBottom w:val="0"/>
          <w:divBdr>
            <w:top w:val="none" w:sz="0" w:space="0" w:color="auto"/>
            <w:left w:val="none" w:sz="0" w:space="0" w:color="auto"/>
            <w:bottom w:val="none" w:sz="0" w:space="0" w:color="auto"/>
            <w:right w:val="none" w:sz="0" w:space="0" w:color="auto"/>
          </w:divBdr>
        </w:div>
        <w:div w:id="1624842797">
          <w:marLeft w:val="480"/>
          <w:marRight w:val="0"/>
          <w:marTop w:val="0"/>
          <w:marBottom w:val="0"/>
          <w:divBdr>
            <w:top w:val="none" w:sz="0" w:space="0" w:color="auto"/>
            <w:left w:val="none" w:sz="0" w:space="0" w:color="auto"/>
            <w:bottom w:val="none" w:sz="0" w:space="0" w:color="auto"/>
            <w:right w:val="none" w:sz="0" w:space="0" w:color="auto"/>
          </w:divBdr>
        </w:div>
        <w:div w:id="623005827">
          <w:marLeft w:val="480"/>
          <w:marRight w:val="0"/>
          <w:marTop w:val="0"/>
          <w:marBottom w:val="0"/>
          <w:divBdr>
            <w:top w:val="none" w:sz="0" w:space="0" w:color="auto"/>
            <w:left w:val="none" w:sz="0" w:space="0" w:color="auto"/>
            <w:bottom w:val="none" w:sz="0" w:space="0" w:color="auto"/>
            <w:right w:val="none" w:sz="0" w:space="0" w:color="auto"/>
          </w:divBdr>
        </w:div>
        <w:div w:id="2111510445">
          <w:marLeft w:val="480"/>
          <w:marRight w:val="0"/>
          <w:marTop w:val="0"/>
          <w:marBottom w:val="0"/>
          <w:divBdr>
            <w:top w:val="none" w:sz="0" w:space="0" w:color="auto"/>
            <w:left w:val="none" w:sz="0" w:space="0" w:color="auto"/>
            <w:bottom w:val="none" w:sz="0" w:space="0" w:color="auto"/>
            <w:right w:val="none" w:sz="0" w:space="0" w:color="auto"/>
          </w:divBdr>
        </w:div>
        <w:div w:id="372273770">
          <w:marLeft w:val="480"/>
          <w:marRight w:val="0"/>
          <w:marTop w:val="0"/>
          <w:marBottom w:val="0"/>
          <w:divBdr>
            <w:top w:val="none" w:sz="0" w:space="0" w:color="auto"/>
            <w:left w:val="none" w:sz="0" w:space="0" w:color="auto"/>
            <w:bottom w:val="none" w:sz="0" w:space="0" w:color="auto"/>
            <w:right w:val="none" w:sz="0" w:space="0" w:color="auto"/>
          </w:divBdr>
        </w:div>
        <w:div w:id="2119327188">
          <w:marLeft w:val="480"/>
          <w:marRight w:val="0"/>
          <w:marTop w:val="0"/>
          <w:marBottom w:val="0"/>
          <w:divBdr>
            <w:top w:val="none" w:sz="0" w:space="0" w:color="auto"/>
            <w:left w:val="none" w:sz="0" w:space="0" w:color="auto"/>
            <w:bottom w:val="none" w:sz="0" w:space="0" w:color="auto"/>
            <w:right w:val="none" w:sz="0" w:space="0" w:color="auto"/>
          </w:divBdr>
        </w:div>
        <w:div w:id="1097676505">
          <w:marLeft w:val="480"/>
          <w:marRight w:val="0"/>
          <w:marTop w:val="0"/>
          <w:marBottom w:val="0"/>
          <w:divBdr>
            <w:top w:val="none" w:sz="0" w:space="0" w:color="auto"/>
            <w:left w:val="none" w:sz="0" w:space="0" w:color="auto"/>
            <w:bottom w:val="none" w:sz="0" w:space="0" w:color="auto"/>
            <w:right w:val="none" w:sz="0" w:space="0" w:color="auto"/>
          </w:divBdr>
        </w:div>
        <w:div w:id="391584123">
          <w:marLeft w:val="480"/>
          <w:marRight w:val="0"/>
          <w:marTop w:val="0"/>
          <w:marBottom w:val="0"/>
          <w:divBdr>
            <w:top w:val="none" w:sz="0" w:space="0" w:color="auto"/>
            <w:left w:val="none" w:sz="0" w:space="0" w:color="auto"/>
            <w:bottom w:val="none" w:sz="0" w:space="0" w:color="auto"/>
            <w:right w:val="none" w:sz="0" w:space="0" w:color="auto"/>
          </w:divBdr>
        </w:div>
        <w:div w:id="280574106">
          <w:marLeft w:val="480"/>
          <w:marRight w:val="0"/>
          <w:marTop w:val="0"/>
          <w:marBottom w:val="0"/>
          <w:divBdr>
            <w:top w:val="none" w:sz="0" w:space="0" w:color="auto"/>
            <w:left w:val="none" w:sz="0" w:space="0" w:color="auto"/>
            <w:bottom w:val="none" w:sz="0" w:space="0" w:color="auto"/>
            <w:right w:val="none" w:sz="0" w:space="0" w:color="auto"/>
          </w:divBdr>
        </w:div>
        <w:div w:id="104739084">
          <w:marLeft w:val="480"/>
          <w:marRight w:val="0"/>
          <w:marTop w:val="0"/>
          <w:marBottom w:val="0"/>
          <w:divBdr>
            <w:top w:val="none" w:sz="0" w:space="0" w:color="auto"/>
            <w:left w:val="none" w:sz="0" w:space="0" w:color="auto"/>
            <w:bottom w:val="none" w:sz="0" w:space="0" w:color="auto"/>
            <w:right w:val="none" w:sz="0" w:space="0" w:color="auto"/>
          </w:divBdr>
        </w:div>
        <w:div w:id="152912707">
          <w:marLeft w:val="480"/>
          <w:marRight w:val="0"/>
          <w:marTop w:val="0"/>
          <w:marBottom w:val="0"/>
          <w:divBdr>
            <w:top w:val="none" w:sz="0" w:space="0" w:color="auto"/>
            <w:left w:val="none" w:sz="0" w:space="0" w:color="auto"/>
            <w:bottom w:val="none" w:sz="0" w:space="0" w:color="auto"/>
            <w:right w:val="none" w:sz="0" w:space="0" w:color="auto"/>
          </w:divBdr>
        </w:div>
        <w:div w:id="184177879">
          <w:marLeft w:val="480"/>
          <w:marRight w:val="0"/>
          <w:marTop w:val="0"/>
          <w:marBottom w:val="0"/>
          <w:divBdr>
            <w:top w:val="none" w:sz="0" w:space="0" w:color="auto"/>
            <w:left w:val="none" w:sz="0" w:space="0" w:color="auto"/>
            <w:bottom w:val="none" w:sz="0" w:space="0" w:color="auto"/>
            <w:right w:val="none" w:sz="0" w:space="0" w:color="auto"/>
          </w:divBdr>
        </w:div>
        <w:div w:id="677922576">
          <w:marLeft w:val="480"/>
          <w:marRight w:val="0"/>
          <w:marTop w:val="0"/>
          <w:marBottom w:val="0"/>
          <w:divBdr>
            <w:top w:val="none" w:sz="0" w:space="0" w:color="auto"/>
            <w:left w:val="none" w:sz="0" w:space="0" w:color="auto"/>
            <w:bottom w:val="none" w:sz="0" w:space="0" w:color="auto"/>
            <w:right w:val="none" w:sz="0" w:space="0" w:color="auto"/>
          </w:divBdr>
        </w:div>
        <w:div w:id="637806289">
          <w:marLeft w:val="480"/>
          <w:marRight w:val="0"/>
          <w:marTop w:val="0"/>
          <w:marBottom w:val="0"/>
          <w:divBdr>
            <w:top w:val="none" w:sz="0" w:space="0" w:color="auto"/>
            <w:left w:val="none" w:sz="0" w:space="0" w:color="auto"/>
            <w:bottom w:val="none" w:sz="0" w:space="0" w:color="auto"/>
            <w:right w:val="none" w:sz="0" w:space="0" w:color="auto"/>
          </w:divBdr>
        </w:div>
        <w:div w:id="1386953629">
          <w:marLeft w:val="480"/>
          <w:marRight w:val="0"/>
          <w:marTop w:val="0"/>
          <w:marBottom w:val="0"/>
          <w:divBdr>
            <w:top w:val="none" w:sz="0" w:space="0" w:color="auto"/>
            <w:left w:val="none" w:sz="0" w:space="0" w:color="auto"/>
            <w:bottom w:val="none" w:sz="0" w:space="0" w:color="auto"/>
            <w:right w:val="none" w:sz="0" w:space="0" w:color="auto"/>
          </w:divBdr>
        </w:div>
        <w:div w:id="1910378884">
          <w:marLeft w:val="480"/>
          <w:marRight w:val="0"/>
          <w:marTop w:val="0"/>
          <w:marBottom w:val="0"/>
          <w:divBdr>
            <w:top w:val="none" w:sz="0" w:space="0" w:color="auto"/>
            <w:left w:val="none" w:sz="0" w:space="0" w:color="auto"/>
            <w:bottom w:val="none" w:sz="0" w:space="0" w:color="auto"/>
            <w:right w:val="none" w:sz="0" w:space="0" w:color="auto"/>
          </w:divBdr>
        </w:div>
        <w:div w:id="777019687">
          <w:marLeft w:val="480"/>
          <w:marRight w:val="0"/>
          <w:marTop w:val="0"/>
          <w:marBottom w:val="0"/>
          <w:divBdr>
            <w:top w:val="none" w:sz="0" w:space="0" w:color="auto"/>
            <w:left w:val="none" w:sz="0" w:space="0" w:color="auto"/>
            <w:bottom w:val="none" w:sz="0" w:space="0" w:color="auto"/>
            <w:right w:val="none" w:sz="0" w:space="0" w:color="auto"/>
          </w:divBdr>
        </w:div>
        <w:div w:id="781069936">
          <w:marLeft w:val="480"/>
          <w:marRight w:val="0"/>
          <w:marTop w:val="0"/>
          <w:marBottom w:val="0"/>
          <w:divBdr>
            <w:top w:val="none" w:sz="0" w:space="0" w:color="auto"/>
            <w:left w:val="none" w:sz="0" w:space="0" w:color="auto"/>
            <w:bottom w:val="none" w:sz="0" w:space="0" w:color="auto"/>
            <w:right w:val="none" w:sz="0" w:space="0" w:color="auto"/>
          </w:divBdr>
        </w:div>
        <w:div w:id="1833570611">
          <w:marLeft w:val="480"/>
          <w:marRight w:val="0"/>
          <w:marTop w:val="0"/>
          <w:marBottom w:val="0"/>
          <w:divBdr>
            <w:top w:val="none" w:sz="0" w:space="0" w:color="auto"/>
            <w:left w:val="none" w:sz="0" w:space="0" w:color="auto"/>
            <w:bottom w:val="none" w:sz="0" w:space="0" w:color="auto"/>
            <w:right w:val="none" w:sz="0" w:space="0" w:color="auto"/>
          </w:divBdr>
        </w:div>
        <w:div w:id="714962469">
          <w:marLeft w:val="480"/>
          <w:marRight w:val="0"/>
          <w:marTop w:val="0"/>
          <w:marBottom w:val="0"/>
          <w:divBdr>
            <w:top w:val="none" w:sz="0" w:space="0" w:color="auto"/>
            <w:left w:val="none" w:sz="0" w:space="0" w:color="auto"/>
            <w:bottom w:val="none" w:sz="0" w:space="0" w:color="auto"/>
            <w:right w:val="none" w:sz="0" w:space="0" w:color="auto"/>
          </w:divBdr>
        </w:div>
        <w:div w:id="1928073737">
          <w:marLeft w:val="480"/>
          <w:marRight w:val="0"/>
          <w:marTop w:val="0"/>
          <w:marBottom w:val="0"/>
          <w:divBdr>
            <w:top w:val="none" w:sz="0" w:space="0" w:color="auto"/>
            <w:left w:val="none" w:sz="0" w:space="0" w:color="auto"/>
            <w:bottom w:val="none" w:sz="0" w:space="0" w:color="auto"/>
            <w:right w:val="none" w:sz="0" w:space="0" w:color="auto"/>
          </w:divBdr>
        </w:div>
        <w:div w:id="168057916">
          <w:marLeft w:val="480"/>
          <w:marRight w:val="0"/>
          <w:marTop w:val="0"/>
          <w:marBottom w:val="0"/>
          <w:divBdr>
            <w:top w:val="none" w:sz="0" w:space="0" w:color="auto"/>
            <w:left w:val="none" w:sz="0" w:space="0" w:color="auto"/>
            <w:bottom w:val="none" w:sz="0" w:space="0" w:color="auto"/>
            <w:right w:val="none" w:sz="0" w:space="0" w:color="auto"/>
          </w:divBdr>
        </w:div>
        <w:div w:id="453863163">
          <w:marLeft w:val="480"/>
          <w:marRight w:val="0"/>
          <w:marTop w:val="0"/>
          <w:marBottom w:val="0"/>
          <w:divBdr>
            <w:top w:val="none" w:sz="0" w:space="0" w:color="auto"/>
            <w:left w:val="none" w:sz="0" w:space="0" w:color="auto"/>
            <w:bottom w:val="none" w:sz="0" w:space="0" w:color="auto"/>
            <w:right w:val="none" w:sz="0" w:space="0" w:color="auto"/>
          </w:divBdr>
        </w:div>
        <w:div w:id="291593787">
          <w:marLeft w:val="480"/>
          <w:marRight w:val="0"/>
          <w:marTop w:val="0"/>
          <w:marBottom w:val="0"/>
          <w:divBdr>
            <w:top w:val="none" w:sz="0" w:space="0" w:color="auto"/>
            <w:left w:val="none" w:sz="0" w:space="0" w:color="auto"/>
            <w:bottom w:val="none" w:sz="0" w:space="0" w:color="auto"/>
            <w:right w:val="none" w:sz="0" w:space="0" w:color="auto"/>
          </w:divBdr>
        </w:div>
      </w:divsChild>
    </w:div>
    <w:div w:id="673610774">
      <w:bodyDiv w:val="1"/>
      <w:marLeft w:val="0"/>
      <w:marRight w:val="0"/>
      <w:marTop w:val="0"/>
      <w:marBottom w:val="0"/>
      <w:divBdr>
        <w:top w:val="none" w:sz="0" w:space="0" w:color="auto"/>
        <w:left w:val="none" w:sz="0" w:space="0" w:color="auto"/>
        <w:bottom w:val="none" w:sz="0" w:space="0" w:color="auto"/>
        <w:right w:val="none" w:sz="0" w:space="0" w:color="auto"/>
      </w:divBdr>
    </w:div>
    <w:div w:id="679700012">
      <w:bodyDiv w:val="1"/>
      <w:marLeft w:val="0"/>
      <w:marRight w:val="0"/>
      <w:marTop w:val="0"/>
      <w:marBottom w:val="0"/>
      <w:divBdr>
        <w:top w:val="none" w:sz="0" w:space="0" w:color="auto"/>
        <w:left w:val="none" w:sz="0" w:space="0" w:color="auto"/>
        <w:bottom w:val="none" w:sz="0" w:space="0" w:color="auto"/>
        <w:right w:val="none" w:sz="0" w:space="0" w:color="auto"/>
      </w:divBdr>
      <w:divsChild>
        <w:div w:id="383336555">
          <w:marLeft w:val="480"/>
          <w:marRight w:val="0"/>
          <w:marTop w:val="0"/>
          <w:marBottom w:val="0"/>
          <w:divBdr>
            <w:top w:val="none" w:sz="0" w:space="0" w:color="auto"/>
            <w:left w:val="none" w:sz="0" w:space="0" w:color="auto"/>
            <w:bottom w:val="none" w:sz="0" w:space="0" w:color="auto"/>
            <w:right w:val="none" w:sz="0" w:space="0" w:color="auto"/>
          </w:divBdr>
        </w:div>
        <w:div w:id="1174107462">
          <w:marLeft w:val="480"/>
          <w:marRight w:val="0"/>
          <w:marTop w:val="0"/>
          <w:marBottom w:val="0"/>
          <w:divBdr>
            <w:top w:val="none" w:sz="0" w:space="0" w:color="auto"/>
            <w:left w:val="none" w:sz="0" w:space="0" w:color="auto"/>
            <w:bottom w:val="none" w:sz="0" w:space="0" w:color="auto"/>
            <w:right w:val="none" w:sz="0" w:space="0" w:color="auto"/>
          </w:divBdr>
        </w:div>
        <w:div w:id="869417784">
          <w:marLeft w:val="480"/>
          <w:marRight w:val="0"/>
          <w:marTop w:val="0"/>
          <w:marBottom w:val="0"/>
          <w:divBdr>
            <w:top w:val="none" w:sz="0" w:space="0" w:color="auto"/>
            <w:left w:val="none" w:sz="0" w:space="0" w:color="auto"/>
            <w:bottom w:val="none" w:sz="0" w:space="0" w:color="auto"/>
            <w:right w:val="none" w:sz="0" w:space="0" w:color="auto"/>
          </w:divBdr>
        </w:div>
        <w:div w:id="1536043942">
          <w:marLeft w:val="480"/>
          <w:marRight w:val="0"/>
          <w:marTop w:val="0"/>
          <w:marBottom w:val="0"/>
          <w:divBdr>
            <w:top w:val="none" w:sz="0" w:space="0" w:color="auto"/>
            <w:left w:val="none" w:sz="0" w:space="0" w:color="auto"/>
            <w:bottom w:val="none" w:sz="0" w:space="0" w:color="auto"/>
            <w:right w:val="none" w:sz="0" w:space="0" w:color="auto"/>
          </w:divBdr>
        </w:div>
        <w:div w:id="1549797388">
          <w:marLeft w:val="480"/>
          <w:marRight w:val="0"/>
          <w:marTop w:val="0"/>
          <w:marBottom w:val="0"/>
          <w:divBdr>
            <w:top w:val="none" w:sz="0" w:space="0" w:color="auto"/>
            <w:left w:val="none" w:sz="0" w:space="0" w:color="auto"/>
            <w:bottom w:val="none" w:sz="0" w:space="0" w:color="auto"/>
            <w:right w:val="none" w:sz="0" w:space="0" w:color="auto"/>
          </w:divBdr>
        </w:div>
        <w:div w:id="462819858">
          <w:marLeft w:val="480"/>
          <w:marRight w:val="0"/>
          <w:marTop w:val="0"/>
          <w:marBottom w:val="0"/>
          <w:divBdr>
            <w:top w:val="none" w:sz="0" w:space="0" w:color="auto"/>
            <w:left w:val="none" w:sz="0" w:space="0" w:color="auto"/>
            <w:bottom w:val="none" w:sz="0" w:space="0" w:color="auto"/>
            <w:right w:val="none" w:sz="0" w:space="0" w:color="auto"/>
          </w:divBdr>
        </w:div>
        <w:div w:id="572353937">
          <w:marLeft w:val="480"/>
          <w:marRight w:val="0"/>
          <w:marTop w:val="0"/>
          <w:marBottom w:val="0"/>
          <w:divBdr>
            <w:top w:val="none" w:sz="0" w:space="0" w:color="auto"/>
            <w:left w:val="none" w:sz="0" w:space="0" w:color="auto"/>
            <w:bottom w:val="none" w:sz="0" w:space="0" w:color="auto"/>
            <w:right w:val="none" w:sz="0" w:space="0" w:color="auto"/>
          </w:divBdr>
        </w:div>
        <w:div w:id="943271742">
          <w:marLeft w:val="480"/>
          <w:marRight w:val="0"/>
          <w:marTop w:val="0"/>
          <w:marBottom w:val="0"/>
          <w:divBdr>
            <w:top w:val="none" w:sz="0" w:space="0" w:color="auto"/>
            <w:left w:val="none" w:sz="0" w:space="0" w:color="auto"/>
            <w:bottom w:val="none" w:sz="0" w:space="0" w:color="auto"/>
            <w:right w:val="none" w:sz="0" w:space="0" w:color="auto"/>
          </w:divBdr>
        </w:div>
        <w:div w:id="461849397">
          <w:marLeft w:val="480"/>
          <w:marRight w:val="0"/>
          <w:marTop w:val="0"/>
          <w:marBottom w:val="0"/>
          <w:divBdr>
            <w:top w:val="none" w:sz="0" w:space="0" w:color="auto"/>
            <w:left w:val="none" w:sz="0" w:space="0" w:color="auto"/>
            <w:bottom w:val="none" w:sz="0" w:space="0" w:color="auto"/>
            <w:right w:val="none" w:sz="0" w:space="0" w:color="auto"/>
          </w:divBdr>
        </w:div>
        <w:div w:id="1288857841">
          <w:marLeft w:val="480"/>
          <w:marRight w:val="0"/>
          <w:marTop w:val="0"/>
          <w:marBottom w:val="0"/>
          <w:divBdr>
            <w:top w:val="none" w:sz="0" w:space="0" w:color="auto"/>
            <w:left w:val="none" w:sz="0" w:space="0" w:color="auto"/>
            <w:bottom w:val="none" w:sz="0" w:space="0" w:color="auto"/>
            <w:right w:val="none" w:sz="0" w:space="0" w:color="auto"/>
          </w:divBdr>
        </w:div>
        <w:div w:id="468521681">
          <w:marLeft w:val="480"/>
          <w:marRight w:val="0"/>
          <w:marTop w:val="0"/>
          <w:marBottom w:val="0"/>
          <w:divBdr>
            <w:top w:val="none" w:sz="0" w:space="0" w:color="auto"/>
            <w:left w:val="none" w:sz="0" w:space="0" w:color="auto"/>
            <w:bottom w:val="none" w:sz="0" w:space="0" w:color="auto"/>
            <w:right w:val="none" w:sz="0" w:space="0" w:color="auto"/>
          </w:divBdr>
        </w:div>
        <w:div w:id="561988727">
          <w:marLeft w:val="480"/>
          <w:marRight w:val="0"/>
          <w:marTop w:val="0"/>
          <w:marBottom w:val="0"/>
          <w:divBdr>
            <w:top w:val="none" w:sz="0" w:space="0" w:color="auto"/>
            <w:left w:val="none" w:sz="0" w:space="0" w:color="auto"/>
            <w:bottom w:val="none" w:sz="0" w:space="0" w:color="auto"/>
            <w:right w:val="none" w:sz="0" w:space="0" w:color="auto"/>
          </w:divBdr>
        </w:div>
        <w:div w:id="130641021">
          <w:marLeft w:val="480"/>
          <w:marRight w:val="0"/>
          <w:marTop w:val="0"/>
          <w:marBottom w:val="0"/>
          <w:divBdr>
            <w:top w:val="none" w:sz="0" w:space="0" w:color="auto"/>
            <w:left w:val="none" w:sz="0" w:space="0" w:color="auto"/>
            <w:bottom w:val="none" w:sz="0" w:space="0" w:color="auto"/>
            <w:right w:val="none" w:sz="0" w:space="0" w:color="auto"/>
          </w:divBdr>
        </w:div>
        <w:div w:id="957298064">
          <w:marLeft w:val="480"/>
          <w:marRight w:val="0"/>
          <w:marTop w:val="0"/>
          <w:marBottom w:val="0"/>
          <w:divBdr>
            <w:top w:val="none" w:sz="0" w:space="0" w:color="auto"/>
            <w:left w:val="none" w:sz="0" w:space="0" w:color="auto"/>
            <w:bottom w:val="none" w:sz="0" w:space="0" w:color="auto"/>
            <w:right w:val="none" w:sz="0" w:space="0" w:color="auto"/>
          </w:divBdr>
        </w:div>
        <w:div w:id="1632325137">
          <w:marLeft w:val="480"/>
          <w:marRight w:val="0"/>
          <w:marTop w:val="0"/>
          <w:marBottom w:val="0"/>
          <w:divBdr>
            <w:top w:val="none" w:sz="0" w:space="0" w:color="auto"/>
            <w:left w:val="none" w:sz="0" w:space="0" w:color="auto"/>
            <w:bottom w:val="none" w:sz="0" w:space="0" w:color="auto"/>
            <w:right w:val="none" w:sz="0" w:space="0" w:color="auto"/>
          </w:divBdr>
        </w:div>
        <w:div w:id="602036525">
          <w:marLeft w:val="480"/>
          <w:marRight w:val="0"/>
          <w:marTop w:val="0"/>
          <w:marBottom w:val="0"/>
          <w:divBdr>
            <w:top w:val="none" w:sz="0" w:space="0" w:color="auto"/>
            <w:left w:val="none" w:sz="0" w:space="0" w:color="auto"/>
            <w:bottom w:val="none" w:sz="0" w:space="0" w:color="auto"/>
            <w:right w:val="none" w:sz="0" w:space="0" w:color="auto"/>
          </w:divBdr>
        </w:div>
        <w:div w:id="262960421">
          <w:marLeft w:val="480"/>
          <w:marRight w:val="0"/>
          <w:marTop w:val="0"/>
          <w:marBottom w:val="0"/>
          <w:divBdr>
            <w:top w:val="none" w:sz="0" w:space="0" w:color="auto"/>
            <w:left w:val="none" w:sz="0" w:space="0" w:color="auto"/>
            <w:bottom w:val="none" w:sz="0" w:space="0" w:color="auto"/>
            <w:right w:val="none" w:sz="0" w:space="0" w:color="auto"/>
          </w:divBdr>
        </w:div>
        <w:div w:id="388772504">
          <w:marLeft w:val="480"/>
          <w:marRight w:val="0"/>
          <w:marTop w:val="0"/>
          <w:marBottom w:val="0"/>
          <w:divBdr>
            <w:top w:val="none" w:sz="0" w:space="0" w:color="auto"/>
            <w:left w:val="none" w:sz="0" w:space="0" w:color="auto"/>
            <w:bottom w:val="none" w:sz="0" w:space="0" w:color="auto"/>
            <w:right w:val="none" w:sz="0" w:space="0" w:color="auto"/>
          </w:divBdr>
        </w:div>
        <w:div w:id="1435397503">
          <w:marLeft w:val="480"/>
          <w:marRight w:val="0"/>
          <w:marTop w:val="0"/>
          <w:marBottom w:val="0"/>
          <w:divBdr>
            <w:top w:val="none" w:sz="0" w:space="0" w:color="auto"/>
            <w:left w:val="none" w:sz="0" w:space="0" w:color="auto"/>
            <w:bottom w:val="none" w:sz="0" w:space="0" w:color="auto"/>
            <w:right w:val="none" w:sz="0" w:space="0" w:color="auto"/>
          </w:divBdr>
        </w:div>
        <w:div w:id="2058435175">
          <w:marLeft w:val="480"/>
          <w:marRight w:val="0"/>
          <w:marTop w:val="0"/>
          <w:marBottom w:val="0"/>
          <w:divBdr>
            <w:top w:val="none" w:sz="0" w:space="0" w:color="auto"/>
            <w:left w:val="none" w:sz="0" w:space="0" w:color="auto"/>
            <w:bottom w:val="none" w:sz="0" w:space="0" w:color="auto"/>
            <w:right w:val="none" w:sz="0" w:space="0" w:color="auto"/>
          </w:divBdr>
        </w:div>
        <w:div w:id="1173642384">
          <w:marLeft w:val="480"/>
          <w:marRight w:val="0"/>
          <w:marTop w:val="0"/>
          <w:marBottom w:val="0"/>
          <w:divBdr>
            <w:top w:val="none" w:sz="0" w:space="0" w:color="auto"/>
            <w:left w:val="none" w:sz="0" w:space="0" w:color="auto"/>
            <w:bottom w:val="none" w:sz="0" w:space="0" w:color="auto"/>
            <w:right w:val="none" w:sz="0" w:space="0" w:color="auto"/>
          </w:divBdr>
        </w:div>
        <w:div w:id="1218973492">
          <w:marLeft w:val="480"/>
          <w:marRight w:val="0"/>
          <w:marTop w:val="0"/>
          <w:marBottom w:val="0"/>
          <w:divBdr>
            <w:top w:val="none" w:sz="0" w:space="0" w:color="auto"/>
            <w:left w:val="none" w:sz="0" w:space="0" w:color="auto"/>
            <w:bottom w:val="none" w:sz="0" w:space="0" w:color="auto"/>
            <w:right w:val="none" w:sz="0" w:space="0" w:color="auto"/>
          </w:divBdr>
        </w:div>
        <w:div w:id="586772074">
          <w:marLeft w:val="480"/>
          <w:marRight w:val="0"/>
          <w:marTop w:val="0"/>
          <w:marBottom w:val="0"/>
          <w:divBdr>
            <w:top w:val="none" w:sz="0" w:space="0" w:color="auto"/>
            <w:left w:val="none" w:sz="0" w:space="0" w:color="auto"/>
            <w:bottom w:val="none" w:sz="0" w:space="0" w:color="auto"/>
            <w:right w:val="none" w:sz="0" w:space="0" w:color="auto"/>
          </w:divBdr>
        </w:div>
        <w:div w:id="41448440">
          <w:marLeft w:val="480"/>
          <w:marRight w:val="0"/>
          <w:marTop w:val="0"/>
          <w:marBottom w:val="0"/>
          <w:divBdr>
            <w:top w:val="none" w:sz="0" w:space="0" w:color="auto"/>
            <w:left w:val="none" w:sz="0" w:space="0" w:color="auto"/>
            <w:bottom w:val="none" w:sz="0" w:space="0" w:color="auto"/>
            <w:right w:val="none" w:sz="0" w:space="0" w:color="auto"/>
          </w:divBdr>
        </w:div>
        <w:div w:id="923302375">
          <w:marLeft w:val="480"/>
          <w:marRight w:val="0"/>
          <w:marTop w:val="0"/>
          <w:marBottom w:val="0"/>
          <w:divBdr>
            <w:top w:val="none" w:sz="0" w:space="0" w:color="auto"/>
            <w:left w:val="none" w:sz="0" w:space="0" w:color="auto"/>
            <w:bottom w:val="none" w:sz="0" w:space="0" w:color="auto"/>
            <w:right w:val="none" w:sz="0" w:space="0" w:color="auto"/>
          </w:divBdr>
        </w:div>
        <w:div w:id="1394430761">
          <w:marLeft w:val="480"/>
          <w:marRight w:val="0"/>
          <w:marTop w:val="0"/>
          <w:marBottom w:val="0"/>
          <w:divBdr>
            <w:top w:val="none" w:sz="0" w:space="0" w:color="auto"/>
            <w:left w:val="none" w:sz="0" w:space="0" w:color="auto"/>
            <w:bottom w:val="none" w:sz="0" w:space="0" w:color="auto"/>
            <w:right w:val="none" w:sz="0" w:space="0" w:color="auto"/>
          </w:divBdr>
        </w:div>
        <w:div w:id="484276886">
          <w:marLeft w:val="480"/>
          <w:marRight w:val="0"/>
          <w:marTop w:val="0"/>
          <w:marBottom w:val="0"/>
          <w:divBdr>
            <w:top w:val="none" w:sz="0" w:space="0" w:color="auto"/>
            <w:left w:val="none" w:sz="0" w:space="0" w:color="auto"/>
            <w:bottom w:val="none" w:sz="0" w:space="0" w:color="auto"/>
            <w:right w:val="none" w:sz="0" w:space="0" w:color="auto"/>
          </w:divBdr>
        </w:div>
        <w:div w:id="433670716">
          <w:marLeft w:val="480"/>
          <w:marRight w:val="0"/>
          <w:marTop w:val="0"/>
          <w:marBottom w:val="0"/>
          <w:divBdr>
            <w:top w:val="none" w:sz="0" w:space="0" w:color="auto"/>
            <w:left w:val="none" w:sz="0" w:space="0" w:color="auto"/>
            <w:bottom w:val="none" w:sz="0" w:space="0" w:color="auto"/>
            <w:right w:val="none" w:sz="0" w:space="0" w:color="auto"/>
          </w:divBdr>
        </w:div>
        <w:div w:id="379791063">
          <w:marLeft w:val="480"/>
          <w:marRight w:val="0"/>
          <w:marTop w:val="0"/>
          <w:marBottom w:val="0"/>
          <w:divBdr>
            <w:top w:val="none" w:sz="0" w:space="0" w:color="auto"/>
            <w:left w:val="none" w:sz="0" w:space="0" w:color="auto"/>
            <w:bottom w:val="none" w:sz="0" w:space="0" w:color="auto"/>
            <w:right w:val="none" w:sz="0" w:space="0" w:color="auto"/>
          </w:divBdr>
        </w:div>
      </w:divsChild>
    </w:div>
    <w:div w:id="700475940">
      <w:bodyDiv w:val="1"/>
      <w:marLeft w:val="0"/>
      <w:marRight w:val="0"/>
      <w:marTop w:val="0"/>
      <w:marBottom w:val="0"/>
      <w:divBdr>
        <w:top w:val="none" w:sz="0" w:space="0" w:color="auto"/>
        <w:left w:val="none" w:sz="0" w:space="0" w:color="auto"/>
        <w:bottom w:val="none" w:sz="0" w:space="0" w:color="auto"/>
        <w:right w:val="none" w:sz="0" w:space="0" w:color="auto"/>
      </w:divBdr>
      <w:divsChild>
        <w:div w:id="536313104">
          <w:marLeft w:val="480"/>
          <w:marRight w:val="0"/>
          <w:marTop w:val="0"/>
          <w:marBottom w:val="0"/>
          <w:divBdr>
            <w:top w:val="none" w:sz="0" w:space="0" w:color="auto"/>
            <w:left w:val="none" w:sz="0" w:space="0" w:color="auto"/>
            <w:bottom w:val="none" w:sz="0" w:space="0" w:color="auto"/>
            <w:right w:val="none" w:sz="0" w:space="0" w:color="auto"/>
          </w:divBdr>
        </w:div>
        <w:div w:id="2016759788">
          <w:marLeft w:val="480"/>
          <w:marRight w:val="0"/>
          <w:marTop w:val="0"/>
          <w:marBottom w:val="0"/>
          <w:divBdr>
            <w:top w:val="none" w:sz="0" w:space="0" w:color="auto"/>
            <w:left w:val="none" w:sz="0" w:space="0" w:color="auto"/>
            <w:bottom w:val="none" w:sz="0" w:space="0" w:color="auto"/>
            <w:right w:val="none" w:sz="0" w:space="0" w:color="auto"/>
          </w:divBdr>
        </w:div>
        <w:div w:id="469372635">
          <w:marLeft w:val="480"/>
          <w:marRight w:val="0"/>
          <w:marTop w:val="0"/>
          <w:marBottom w:val="0"/>
          <w:divBdr>
            <w:top w:val="none" w:sz="0" w:space="0" w:color="auto"/>
            <w:left w:val="none" w:sz="0" w:space="0" w:color="auto"/>
            <w:bottom w:val="none" w:sz="0" w:space="0" w:color="auto"/>
            <w:right w:val="none" w:sz="0" w:space="0" w:color="auto"/>
          </w:divBdr>
        </w:div>
        <w:div w:id="1774863325">
          <w:marLeft w:val="480"/>
          <w:marRight w:val="0"/>
          <w:marTop w:val="0"/>
          <w:marBottom w:val="0"/>
          <w:divBdr>
            <w:top w:val="none" w:sz="0" w:space="0" w:color="auto"/>
            <w:left w:val="none" w:sz="0" w:space="0" w:color="auto"/>
            <w:bottom w:val="none" w:sz="0" w:space="0" w:color="auto"/>
            <w:right w:val="none" w:sz="0" w:space="0" w:color="auto"/>
          </w:divBdr>
        </w:div>
        <w:div w:id="614752177">
          <w:marLeft w:val="480"/>
          <w:marRight w:val="0"/>
          <w:marTop w:val="0"/>
          <w:marBottom w:val="0"/>
          <w:divBdr>
            <w:top w:val="none" w:sz="0" w:space="0" w:color="auto"/>
            <w:left w:val="none" w:sz="0" w:space="0" w:color="auto"/>
            <w:bottom w:val="none" w:sz="0" w:space="0" w:color="auto"/>
            <w:right w:val="none" w:sz="0" w:space="0" w:color="auto"/>
          </w:divBdr>
        </w:div>
        <w:div w:id="78454432">
          <w:marLeft w:val="480"/>
          <w:marRight w:val="0"/>
          <w:marTop w:val="0"/>
          <w:marBottom w:val="0"/>
          <w:divBdr>
            <w:top w:val="none" w:sz="0" w:space="0" w:color="auto"/>
            <w:left w:val="none" w:sz="0" w:space="0" w:color="auto"/>
            <w:bottom w:val="none" w:sz="0" w:space="0" w:color="auto"/>
            <w:right w:val="none" w:sz="0" w:space="0" w:color="auto"/>
          </w:divBdr>
        </w:div>
        <w:div w:id="789786942">
          <w:marLeft w:val="480"/>
          <w:marRight w:val="0"/>
          <w:marTop w:val="0"/>
          <w:marBottom w:val="0"/>
          <w:divBdr>
            <w:top w:val="none" w:sz="0" w:space="0" w:color="auto"/>
            <w:left w:val="none" w:sz="0" w:space="0" w:color="auto"/>
            <w:bottom w:val="none" w:sz="0" w:space="0" w:color="auto"/>
            <w:right w:val="none" w:sz="0" w:space="0" w:color="auto"/>
          </w:divBdr>
        </w:div>
        <w:div w:id="1839879447">
          <w:marLeft w:val="480"/>
          <w:marRight w:val="0"/>
          <w:marTop w:val="0"/>
          <w:marBottom w:val="0"/>
          <w:divBdr>
            <w:top w:val="none" w:sz="0" w:space="0" w:color="auto"/>
            <w:left w:val="none" w:sz="0" w:space="0" w:color="auto"/>
            <w:bottom w:val="none" w:sz="0" w:space="0" w:color="auto"/>
            <w:right w:val="none" w:sz="0" w:space="0" w:color="auto"/>
          </w:divBdr>
        </w:div>
        <w:div w:id="527060153">
          <w:marLeft w:val="480"/>
          <w:marRight w:val="0"/>
          <w:marTop w:val="0"/>
          <w:marBottom w:val="0"/>
          <w:divBdr>
            <w:top w:val="none" w:sz="0" w:space="0" w:color="auto"/>
            <w:left w:val="none" w:sz="0" w:space="0" w:color="auto"/>
            <w:bottom w:val="none" w:sz="0" w:space="0" w:color="auto"/>
            <w:right w:val="none" w:sz="0" w:space="0" w:color="auto"/>
          </w:divBdr>
        </w:div>
        <w:div w:id="1158232663">
          <w:marLeft w:val="480"/>
          <w:marRight w:val="0"/>
          <w:marTop w:val="0"/>
          <w:marBottom w:val="0"/>
          <w:divBdr>
            <w:top w:val="none" w:sz="0" w:space="0" w:color="auto"/>
            <w:left w:val="none" w:sz="0" w:space="0" w:color="auto"/>
            <w:bottom w:val="none" w:sz="0" w:space="0" w:color="auto"/>
            <w:right w:val="none" w:sz="0" w:space="0" w:color="auto"/>
          </w:divBdr>
        </w:div>
        <w:div w:id="1910455349">
          <w:marLeft w:val="480"/>
          <w:marRight w:val="0"/>
          <w:marTop w:val="0"/>
          <w:marBottom w:val="0"/>
          <w:divBdr>
            <w:top w:val="none" w:sz="0" w:space="0" w:color="auto"/>
            <w:left w:val="none" w:sz="0" w:space="0" w:color="auto"/>
            <w:bottom w:val="none" w:sz="0" w:space="0" w:color="auto"/>
            <w:right w:val="none" w:sz="0" w:space="0" w:color="auto"/>
          </w:divBdr>
        </w:div>
        <w:div w:id="1137340722">
          <w:marLeft w:val="480"/>
          <w:marRight w:val="0"/>
          <w:marTop w:val="0"/>
          <w:marBottom w:val="0"/>
          <w:divBdr>
            <w:top w:val="none" w:sz="0" w:space="0" w:color="auto"/>
            <w:left w:val="none" w:sz="0" w:space="0" w:color="auto"/>
            <w:bottom w:val="none" w:sz="0" w:space="0" w:color="auto"/>
            <w:right w:val="none" w:sz="0" w:space="0" w:color="auto"/>
          </w:divBdr>
        </w:div>
        <w:div w:id="1107188952">
          <w:marLeft w:val="480"/>
          <w:marRight w:val="0"/>
          <w:marTop w:val="0"/>
          <w:marBottom w:val="0"/>
          <w:divBdr>
            <w:top w:val="none" w:sz="0" w:space="0" w:color="auto"/>
            <w:left w:val="none" w:sz="0" w:space="0" w:color="auto"/>
            <w:bottom w:val="none" w:sz="0" w:space="0" w:color="auto"/>
            <w:right w:val="none" w:sz="0" w:space="0" w:color="auto"/>
          </w:divBdr>
        </w:div>
        <w:div w:id="979647985">
          <w:marLeft w:val="480"/>
          <w:marRight w:val="0"/>
          <w:marTop w:val="0"/>
          <w:marBottom w:val="0"/>
          <w:divBdr>
            <w:top w:val="none" w:sz="0" w:space="0" w:color="auto"/>
            <w:left w:val="none" w:sz="0" w:space="0" w:color="auto"/>
            <w:bottom w:val="none" w:sz="0" w:space="0" w:color="auto"/>
            <w:right w:val="none" w:sz="0" w:space="0" w:color="auto"/>
          </w:divBdr>
        </w:div>
        <w:div w:id="1334069632">
          <w:marLeft w:val="480"/>
          <w:marRight w:val="0"/>
          <w:marTop w:val="0"/>
          <w:marBottom w:val="0"/>
          <w:divBdr>
            <w:top w:val="none" w:sz="0" w:space="0" w:color="auto"/>
            <w:left w:val="none" w:sz="0" w:space="0" w:color="auto"/>
            <w:bottom w:val="none" w:sz="0" w:space="0" w:color="auto"/>
            <w:right w:val="none" w:sz="0" w:space="0" w:color="auto"/>
          </w:divBdr>
        </w:div>
        <w:div w:id="1889298583">
          <w:marLeft w:val="480"/>
          <w:marRight w:val="0"/>
          <w:marTop w:val="0"/>
          <w:marBottom w:val="0"/>
          <w:divBdr>
            <w:top w:val="none" w:sz="0" w:space="0" w:color="auto"/>
            <w:left w:val="none" w:sz="0" w:space="0" w:color="auto"/>
            <w:bottom w:val="none" w:sz="0" w:space="0" w:color="auto"/>
            <w:right w:val="none" w:sz="0" w:space="0" w:color="auto"/>
          </w:divBdr>
        </w:div>
        <w:div w:id="685450515">
          <w:marLeft w:val="480"/>
          <w:marRight w:val="0"/>
          <w:marTop w:val="0"/>
          <w:marBottom w:val="0"/>
          <w:divBdr>
            <w:top w:val="none" w:sz="0" w:space="0" w:color="auto"/>
            <w:left w:val="none" w:sz="0" w:space="0" w:color="auto"/>
            <w:bottom w:val="none" w:sz="0" w:space="0" w:color="auto"/>
            <w:right w:val="none" w:sz="0" w:space="0" w:color="auto"/>
          </w:divBdr>
        </w:div>
        <w:div w:id="1856728705">
          <w:marLeft w:val="480"/>
          <w:marRight w:val="0"/>
          <w:marTop w:val="0"/>
          <w:marBottom w:val="0"/>
          <w:divBdr>
            <w:top w:val="none" w:sz="0" w:space="0" w:color="auto"/>
            <w:left w:val="none" w:sz="0" w:space="0" w:color="auto"/>
            <w:bottom w:val="none" w:sz="0" w:space="0" w:color="auto"/>
            <w:right w:val="none" w:sz="0" w:space="0" w:color="auto"/>
          </w:divBdr>
        </w:div>
        <w:div w:id="2109890460">
          <w:marLeft w:val="480"/>
          <w:marRight w:val="0"/>
          <w:marTop w:val="0"/>
          <w:marBottom w:val="0"/>
          <w:divBdr>
            <w:top w:val="none" w:sz="0" w:space="0" w:color="auto"/>
            <w:left w:val="none" w:sz="0" w:space="0" w:color="auto"/>
            <w:bottom w:val="none" w:sz="0" w:space="0" w:color="auto"/>
            <w:right w:val="none" w:sz="0" w:space="0" w:color="auto"/>
          </w:divBdr>
        </w:div>
        <w:div w:id="1299259434">
          <w:marLeft w:val="480"/>
          <w:marRight w:val="0"/>
          <w:marTop w:val="0"/>
          <w:marBottom w:val="0"/>
          <w:divBdr>
            <w:top w:val="none" w:sz="0" w:space="0" w:color="auto"/>
            <w:left w:val="none" w:sz="0" w:space="0" w:color="auto"/>
            <w:bottom w:val="none" w:sz="0" w:space="0" w:color="auto"/>
            <w:right w:val="none" w:sz="0" w:space="0" w:color="auto"/>
          </w:divBdr>
        </w:div>
        <w:div w:id="1536573478">
          <w:marLeft w:val="480"/>
          <w:marRight w:val="0"/>
          <w:marTop w:val="0"/>
          <w:marBottom w:val="0"/>
          <w:divBdr>
            <w:top w:val="none" w:sz="0" w:space="0" w:color="auto"/>
            <w:left w:val="none" w:sz="0" w:space="0" w:color="auto"/>
            <w:bottom w:val="none" w:sz="0" w:space="0" w:color="auto"/>
            <w:right w:val="none" w:sz="0" w:space="0" w:color="auto"/>
          </w:divBdr>
        </w:div>
        <w:div w:id="112869671">
          <w:marLeft w:val="480"/>
          <w:marRight w:val="0"/>
          <w:marTop w:val="0"/>
          <w:marBottom w:val="0"/>
          <w:divBdr>
            <w:top w:val="none" w:sz="0" w:space="0" w:color="auto"/>
            <w:left w:val="none" w:sz="0" w:space="0" w:color="auto"/>
            <w:bottom w:val="none" w:sz="0" w:space="0" w:color="auto"/>
            <w:right w:val="none" w:sz="0" w:space="0" w:color="auto"/>
          </w:divBdr>
        </w:div>
        <w:div w:id="312682394">
          <w:marLeft w:val="480"/>
          <w:marRight w:val="0"/>
          <w:marTop w:val="0"/>
          <w:marBottom w:val="0"/>
          <w:divBdr>
            <w:top w:val="none" w:sz="0" w:space="0" w:color="auto"/>
            <w:left w:val="none" w:sz="0" w:space="0" w:color="auto"/>
            <w:bottom w:val="none" w:sz="0" w:space="0" w:color="auto"/>
            <w:right w:val="none" w:sz="0" w:space="0" w:color="auto"/>
          </w:divBdr>
        </w:div>
        <w:div w:id="607930407">
          <w:marLeft w:val="480"/>
          <w:marRight w:val="0"/>
          <w:marTop w:val="0"/>
          <w:marBottom w:val="0"/>
          <w:divBdr>
            <w:top w:val="none" w:sz="0" w:space="0" w:color="auto"/>
            <w:left w:val="none" w:sz="0" w:space="0" w:color="auto"/>
            <w:bottom w:val="none" w:sz="0" w:space="0" w:color="auto"/>
            <w:right w:val="none" w:sz="0" w:space="0" w:color="auto"/>
          </w:divBdr>
        </w:div>
        <w:div w:id="1003046643">
          <w:marLeft w:val="480"/>
          <w:marRight w:val="0"/>
          <w:marTop w:val="0"/>
          <w:marBottom w:val="0"/>
          <w:divBdr>
            <w:top w:val="none" w:sz="0" w:space="0" w:color="auto"/>
            <w:left w:val="none" w:sz="0" w:space="0" w:color="auto"/>
            <w:bottom w:val="none" w:sz="0" w:space="0" w:color="auto"/>
            <w:right w:val="none" w:sz="0" w:space="0" w:color="auto"/>
          </w:divBdr>
        </w:div>
        <w:div w:id="1426998176">
          <w:marLeft w:val="480"/>
          <w:marRight w:val="0"/>
          <w:marTop w:val="0"/>
          <w:marBottom w:val="0"/>
          <w:divBdr>
            <w:top w:val="none" w:sz="0" w:space="0" w:color="auto"/>
            <w:left w:val="none" w:sz="0" w:space="0" w:color="auto"/>
            <w:bottom w:val="none" w:sz="0" w:space="0" w:color="auto"/>
            <w:right w:val="none" w:sz="0" w:space="0" w:color="auto"/>
          </w:divBdr>
        </w:div>
        <w:div w:id="611937470">
          <w:marLeft w:val="480"/>
          <w:marRight w:val="0"/>
          <w:marTop w:val="0"/>
          <w:marBottom w:val="0"/>
          <w:divBdr>
            <w:top w:val="none" w:sz="0" w:space="0" w:color="auto"/>
            <w:left w:val="none" w:sz="0" w:space="0" w:color="auto"/>
            <w:bottom w:val="none" w:sz="0" w:space="0" w:color="auto"/>
            <w:right w:val="none" w:sz="0" w:space="0" w:color="auto"/>
          </w:divBdr>
        </w:div>
      </w:divsChild>
    </w:div>
    <w:div w:id="703795437">
      <w:bodyDiv w:val="1"/>
      <w:marLeft w:val="0"/>
      <w:marRight w:val="0"/>
      <w:marTop w:val="0"/>
      <w:marBottom w:val="0"/>
      <w:divBdr>
        <w:top w:val="none" w:sz="0" w:space="0" w:color="auto"/>
        <w:left w:val="none" w:sz="0" w:space="0" w:color="auto"/>
        <w:bottom w:val="none" w:sz="0" w:space="0" w:color="auto"/>
        <w:right w:val="none" w:sz="0" w:space="0" w:color="auto"/>
      </w:divBdr>
      <w:divsChild>
        <w:div w:id="1554806798">
          <w:marLeft w:val="480"/>
          <w:marRight w:val="0"/>
          <w:marTop w:val="0"/>
          <w:marBottom w:val="0"/>
          <w:divBdr>
            <w:top w:val="none" w:sz="0" w:space="0" w:color="auto"/>
            <w:left w:val="none" w:sz="0" w:space="0" w:color="auto"/>
            <w:bottom w:val="none" w:sz="0" w:space="0" w:color="auto"/>
            <w:right w:val="none" w:sz="0" w:space="0" w:color="auto"/>
          </w:divBdr>
        </w:div>
        <w:div w:id="770315882">
          <w:marLeft w:val="480"/>
          <w:marRight w:val="0"/>
          <w:marTop w:val="0"/>
          <w:marBottom w:val="0"/>
          <w:divBdr>
            <w:top w:val="none" w:sz="0" w:space="0" w:color="auto"/>
            <w:left w:val="none" w:sz="0" w:space="0" w:color="auto"/>
            <w:bottom w:val="none" w:sz="0" w:space="0" w:color="auto"/>
            <w:right w:val="none" w:sz="0" w:space="0" w:color="auto"/>
          </w:divBdr>
        </w:div>
        <w:div w:id="900094001">
          <w:marLeft w:val="480"/>
          <w:marRight w:val="0"/>
          <w:marTop w:val="0"/>
          <w:marBottom w:val="0"/>
          <w:divBdr>
            <w:top w:val="none" w:sz="0" w:space="0" w:color="auto"/>
            <w:left w:val="none" w:sz="0" w:space="0" w:color="auto"/>
            <w:bottom w:val="none" w:sz="0" w:space="0" w:color="auto"/>
            <w:right w:val="none" w:sz="0" w:space="0" w:color="auto"/>
          </w:divBdr>
        </w:div>
        <w:div w:id="1989632366">
          <w:marLeft w:val="480"/>
          <w:marRight w:val="0"/>
          <w:marTop w:val="0"/>
          <w:marBottom w:val="0"/>
          <w:divBdr>
            <w:top w:val="none" w:sz="0" w:space="0" w:color="auto"/>
            <w:left w:val="none" w:sz="0" w:space="0" w:color="auto"/>
            <w:bottom w:val="none" w:sz="0" w:space="0" w:color="auto"/>
            <w:right w:val="none" w:sz="0" w:space="0" w:color="auto"/>
          </w:divBdr>
        </w:div>
        <w:div w:id="1250968556">
          <w:marLeft w:val="480"/>
          <w:marRight w:val="0"/>
          <w:marTop w:val="0"/>
          <w:marBottom w:val="0"/>
          <w:divBdr>
            <w:top w:val="none" w:sz="0" w:space="0" w:color="auto"/>
            <w:left w:val="none" w:sz="0" w:space="0" w:color="auto"/>
            <w:bottom w:val="none" w:sz="0" w:space="0" w:color="auto"/>
            <w:right w:val="none" w:sz="0" w:space="0" w:color="auto"/>
          </w:divBdr>
        </w:div>
        <w:div w:id="1257131311">
          <w:marLeft w:val="480"/>
          <w:marRight w:val="0"/>
          <w:marTop w:val="0"/>
          <w:marBottom w:val="0"/>
          <w:divBdr>
            <w:top w:val="none" w:sz="0" w:space="0" w:color="auto"/>
            <w:left w:val="none" w:sz="0" w:space="0" w:color="auto"/>
            <w:bottom w:val="none" w:sz="0" w:space="0" w:color="auto"/>
            <w:right w:val="none" w:sz="0" w:space="0" w:color="auto"/>
          </w:divBdr>
        </w:div>
        <w:div w:id="240064199">
          <w:marLeft w:val="480"/>
          <w:marRight w:val="0"/>
          <w:marTop w:val="0"/>
          <w:marBottom w:val="0"/>
          <w:divBdr>
            <w:top w:val="none" w:sz="0" w:space="0" w:color="auto"/>
            <w:left w:val="none" w:sz="0" w:space="0" w:color="auto"/>
            <w:bottom w:val="none" w:sz="0" w:space="0" w:color="auto"/>
            <w:right w:val="none" w:sz="0" w:space="0" w:color="auto"/>
          </w:divBdr>
        </w:div>
        <w:div w:id="619721306">
          <w:marLeft w:val="480"/>
          <w:marRight w:val="0"/>
          <w:marTop w:val="0"/>
          <w:marBottom w:val="0"/>
          <w:divBdr>
            <w:top w:val="none" w:sz="0" w:space="0" w:color="auto"/>
            <w:left w:val="none" w:sz="0" w:space="0" w:color="auto"/>
            <w:bottom w:val="none" w:sz="0" w:space="0" w:color="auto"/>
            <w:right w:val="none" w:sz="0" w:space="0" w:color="auto"/>
          </w:divBdr>
        </w:div>
        <w:div w:id="1282569195">
          <w:marLeft w:val="480"/>
          <w:marRight w:val="0"/>
          <w:marTop w:val="0"/>
          <w:marBottom w:val="0"/>
          <w:divBdr>
            <w:top w:val="none" w:sz="0" w:space="0" w:color="auto"/>
            <w:left w:val="none" w:sz="0" w:space="0" w:color="auto"/>
            <w:bottom w:val="none" w:sz="0" w:space="0" w:color="auto"/>
            <w:right w:val="none" w:sz="0" w:space="0" w:color="auto"/>
          </w:divBdr>
        </w:div>
        <w:div w:id="1329020017">
          <w:marLeft w:val="480"/>
          <w:marRight w:val="0"/>
          <w:marTop w:val="0"/>
          <w:marBottom w:val="0"/>
          <w:divBdr>
            <w:top w:val="none" w:sz="0" w:space="0" w:color="auto"/>
            <w:left w:val="none" w:sz="0" w:space="0" w:color="auto"/>
            <w:bottom w:val="none" w:sz="0" w:space="0" w:color="auto"/>
            <w:right w:val="none" w:sz="0" w:space="0" w:color="auto"/>
          </w:divBdr>
        </w:div>
        <w:div w:id="564727002">
          <w:marLeft w:val="480"/>
          <w:marRight w:val="0"/>
          <w:marTop w:val="0"/>
          <w:marBottom w:val="0"/>
          <w:divBdr>
            <w:top w:val="none" w:sz="0" w:space="0" w:color="auto"/>
            <w:left w:val="none" w:sz="0" w:space="0" w:color="auto"/>
            <w:bottom w:val="none" w:sz="0" w:space="0" w:color="auto"/>
            <w:right w:val="none" w:sz="0" w:space="0" w:color="auto"/>
          </w:divBdr>
        </w:div>
        <w:div w:id="1405371697">
          <w:marLeft w:val="480"/>
          <w:marRight w:val="0"/>
          <w:marTop w:val="0"/>
          <w:marBottom w:val="0"/>
          <w:divBdr>
            <w:top w:val="none" w:sz="0" w:space="0" w:color="auto"/>
            <w:left w:val="none" w:sz="0" w:space="0" w:color="auto"/>
            <w:bottom w:val="none" w:sz="0" w:space="0" w:color="auto"/>
            <w:right w:val="none" w:sz="0" w:space="0" w:color="auto"/>
          </w:divBdr>
        </w:div>
        <w:div w:id="1106197830">
          <w:marLeft w:val="480"/>
          <w:marRight w:val="0"/>
          <w:marTop w:val="0"/>
          <w:marBottom w:val="0"/>
          <w:divBdr>
            <w:top w:val="none" w:sz="0" w:space="0" w:color="auto"/>
            <w:left w:val="none" w:sz="0" w:space="0" w:color="auto"/>
            <w:bottom w:val="none" w:sz="0" w:space="0" w:color="auto"/>
            <w:right w:val="none" w:sz="0" w:space="0" w:color="auto"/>
          </w:divBdr>
        </w:div>
        <w:div w:id="554434938">
          <w:marLeft w:val="480"/>
          <w:marRight w:val="0"/>
          <w:marTop w:val="0"/>
          <w:marBottom w:val="0"/>
          <w:divBdr>
            <w:top w:val="none" w:sz="0" w:space="0" w:color="auto"/>
            <w:left w:val="none" w:sz="0" w:space="0" w:color="auto"/>
            <w:bottom w:val="none" w:sz="0" w:space="0" w:color="auto"/>
            <w:right w:val="none" w:sz="0" w:space="0" w:color="auto"/>
          </w:divBdr>
        </w:div>
        <w:div w:id="1135678837">
          <w:marLeft w:val="480"/>
          <w:marRight w:val="0"/>
          <w:marTop w:val="0"/>
          <w:marBottom w:val="0"/>
          <w:divBdr>
            <w:top w:val="none" w:sz="0" w:space="0" w:color="auto"/>
            <w:left w:val="none" w:sz="0" w:space="0" w:color="auto"/>
            <w:bottom w:val="none" w:sz="0" w:space="0" w:color="auto"/>
            <w:right w:val="none" w:sz="0" w:space="0" w:color="auto"/>
          </w:divBdr>
        </w:div>
        <w:div w:id="2113549308">
          <w:marLeft w:val="480"/>
          <w:marRight w:val="0"/>
          <w:marTop w:val="0"/>
          <w:marBottom w:val="0"/>
          <w:divBdr>
            <w:top w:val="none" w:sz="0" w:space="0" w:color="auto"/>
            <w:left w:val="none" w:sz="0" w:space="0" w:color="auto"/>
            <w:bottom w:val="none" w:sz="0" w:space="0" w:color="auto"/>
            <w:right w:val="none" w:sz="0" w:space="0" w:color="auto"/>
          </w:divBdr>
        </w:div>
        <w:div w:id="312177717">
          <w:marLeft w:val="480"/>
          <w:marRight w:val="0"/>
          <w:marTop w:val="0"/>
          <w:marBottom w:val="0"/>
          <w:divBdr>
            <w:top w:val="none" w:sz="0" w:space="0" w:color="auto"/>
            <w:left w:val="none" w:sz="0" w:space="0" w:color="auto"/>
            <w:bottom w:val="none" w:sz="0" w:space="0" w:color="auto"/>
            <w:right w:val="none" w:sz="0" w:space="0" w:color="auto"/>
          </w:divBdr>
        </w:div>
        <w:div w:id="519010366">
          <w:marLeft w:val="480"/>
          <w:marRight w:val="0"/>
          <w:marTop w:val="0"/>
          <w:marBottom w:val="0"/>
          <w:divBdr>
            <w:top w:val="none" w:sz="0" w:space="0" w:color="auto"/>
            <w:left w:val="none" w:sz="0" w:space="0" w:color="auto"/>
            <w:bottom w:val="none" w:sz="0" w:space="0" w:color="auto"/>
            <w:right w:val="none" w:sz="0" w:space="0" w:color="auto"/>
          </w:divBdr>
        </w:div>
        <w:div w:id="514610585">
          <w:marLeft w:val="480"/>
          <w:marRight w:val="0"/>
          <w:marTop w:val="0"/>
          <w:marBottom w:val="0"/>
          <w:divBdr>
            <w:top w:val="none" w:sz="0" w:space="0" w:color="auto"/>
            <w:left w:val="none" w:sz="0" w:space="0" w:color="auto"/>
            <w:bottom w:val="none" w:sz="0" w:space="0" w:color="auto"/>
            <w:right w:val="none" w:sz="0" w:space="0" w:color="auto"/>
          </w:divBdr>
        </w:div>
        <w:div w:id="1205675002">
          <w:marLeft w:val="480"/>
          <w:marRight w:val="0"/>
          <w:marTop w:val="0"/>
          <w:marBottom w:val="0"/>
          <w:divBdr>
            <w:top w:val="none" w:sz="0" w:space="0" w:color="auto"/>
            <w:left w:val="none" w:sz="0" w:space="0" w:color="auto"/>
            <w:bottom w:val="none" w:sz="0" w:space="0" w:color="auto"/>
            <w:right w:val="none" w:sz="0" w:space="0" w:color="auto"/>
          </w:divBdr>
        </w:div>
        <w:div w:id="1917323647">
          <w:marLeft w:val="480"/>
          <w:marRight w:val="0"/>
          <w:marTop w:val="0"/>
          <w:marBottom w:val="0"/>
          <w:divBdr>
            <w:top w:val="none" w:sz="0" w:space="0" w:color="auto"/>
            <w:left w:val="none" w:sz="0" w:space="0" w:color="auto"/>
            <w:bottom w:val="none" w:sz="0" w:space="0" w:color="auto"/>
            <w:right w:val="none" w:sz="0" w:space="0" w:color="auto"/>
          </w:divBdr>
        </w:div>
        <w:div w:id="857933505">
          <w:marLeft w:val="480"/>
          <w:marRight w:val="0"/>
          <w:marTop w:val="0"/>
          <w:marBottom w:val="0"/>
          <w:divBdr>
            <w:top w:val="none" w:sz="0" w:space="0" w:color="auto"/>
            <w:left w:val="none" w:sz="0" w:space="0" w:color="auto"/>
            <w:bottom w:val="none" w:sz="0" w:space="0" w:color="auto"/>
            <w:right w:val="none" w:sz="0" w:space="0" w:color="auto"/>
          </w:divBdr>
        </w:div>
        <w:div w:id="894898392">
          <w:marLeft w:val="480"/>
          <w:marRight w:val="0"/>
          <w:marTop w:val="0"/>
          <w:marBottom w:val="0"/>
          <w:divBdr>
            <w:top w:val="none" w:sz="0" w:space="0" w:color="auto"/>
            <w:left w:val="none" w:sz="0" w:space="0" w:color="auto"/>
            <w:bottom w:val="none" w:sz="0" w:space="0" w:color="auto"/>
            <w:right w:val="none" w:sz="0" w:space="0" w:color="auto"/>
          </w:divBdr>
        </w:div>
        <w:div w:id="188184018">
          <w:marLeft w:val="480"/>
          <w:marRight w:val="0"/>
          <w:marTop w:val="0"/>
          <w:marBottom w:val="0"/>
          <w:divBdr>
            <w:top w:val="none" w:sz="0" w:space="0" w:color="auto"/>
            <w:left w:val="none" w:sz="0" w:space="0" w:color="auto"/>
            <w:bottom w:val="none" w:sz="0" w:space="0" w:color="auto"/>
            <w:right w:val="none" w:sz="0" w:space="0" w:color="auto"/>
          </w:divBdr>
        </w:div>
        <w:div w:id="2068412695">
          <w:marLeft w:val="480"/>
          <w:marRight w:val="0"/>
          <w:marTop w:val="0"/>
          <w:marBottom w:val="0"/>
          <w:divBdr>
            <w:top w:val="none" w:sz="0" w:space="0" w:color="auto"/>
            <w:left w:val="none" w:sz="0" w:space="0" w:color="auto"/>
            <w:bottom w:val="none" w:sz="0" w:space="0" w:color="auto"/>
            <w:right w:val="none" w:sz="0" w:space="0" w:color="auto"/>
          </w:divBdr>
        </w:div>
        <w:div w:id="714236951">
          <w:marLeft w:val="480"/>
          <w:marRight w:val="0"/>
          <w:marTop w:val="0"/>
          <w:marBottom w:val="0"/>
          <w:divBdr>
            <w:top w:val="none" w:sz="0" w:space="0" w:color="auto"/>
            <w:left w:val="none" w:sz="0" w:space="0" w:color="auto"/>
            <w:bottom w:val="none" w:sz="0" w:space="0" w:color="auto"/>
            <w:right w:val="none" w:sz="0" w:space="0" w:color="auto"/>
          </w:divBdr>
        </w:div>
        <w:div w:id="1498155161">
          <w:marLeft w:val="480"/>
          <w:marRight w:val="0"/>
          <w:marTop w:val="0"/>
          <w:marBottom w:val="0"/>
          <w:divBdr>
            <w:top w:val="none" w:sz="0" w:space="0" w:color="auto"/>
            <w:left w:val="none" w:sz="0" w:space="0" w:color="auto"/>
            <w:bottom w:val="none" w:sz="0" w:space="0" w:color="auto"/>
            <w:right w:val="none" w:sz="0" w:space="0" w:color="auto"/>
          </w:divBdr>
        </w:div>
      </w:divsChild>
    </w:div>
    <w:div w:id="741222897">
      <w:bodyDiv w:val="1"/>
      <w:marLeft w:val="0"/>
      <w:marRight w:val="0"/>
      <w:marTop w:val="0"/>
      <w:marBottom w:val="0"/>
      <w:divBdr>
        <w:top w:val="none" w:sz="0" w:space="0" w:color="auto"/>
        <w:left w:val="none" w:sz="0" w:space="0" w:color="auto"/>
        <w:bottom w:val="none" w:sz="0" w:space="0" w:color="auto"/>
        <w:right w:val="none" w:sz="0" w:space="0" w:color="auto"/>
      </w:divBdr>
      <w:divsChild>
        <w:div w:id="520777098">
          <w:marLeft w:val="480"/>
          <w:marRight w:val="0"/>
          <w:marTop w:val="0"/>
          <w:marBottom w:val="0"/>
          <w:divBdr>
            <w:top w:val="none" w:sz="0" w:space="0" w:color="auto"/>
            <w:left w:val="none" w:sz="0" w:space="0" w:color="auto"/>
            <w:bottom w:val="none" w:sz="0" w:space="0" w:color="auto"/>
            <w:right w:val="none" w:sz="0" w:space="0" w:color="auto"/>
          </w:divBdr>
        </w:div>
        <w:div w:id="799108069">
          <w:marLeft w:val="480"/>
          <w:marRight w:val="0"/>
          <w:marTop w:val="0"/>
          <w:marBottom w:val="0"/>
          <w:divBdr>
            <w:top w:val="none" w:sz="0" w:space="0" w:color="auto"/>
            <w:left w:val="none" w:sz="0" w:space="0" w:color="auto"/>
            <w:bottom w:val="none" w:sz="0" w:space="0" w:color="auto"/>
            <w:right w:val="none" w:sz="0" w:space="0" w:color="auto"/>
          </w:divBdr>
        </w:div>
        <w:div w:id="519974217">
          <w:marLeft w:val="480"/>
          <w:marRight w:val="0"/>
          <w:marTop w:val="0"/>
          <w:marBottom w:val="0"/>
          <w:divBdr>
            <w:top w:val="none" w:sz="0" w:space="0" w:color="auto"/>
            <w:left w:val="none" w:sz="0" w:space="0" w:color="auto"/>
            <w:bottom w:val="none" w:sz="0" w:space="0" w:color="auto"/>
            <w:right w:val="none" w:sz="0" w:space="0" w:color="auto"/>
          </w:divBdr>
        </w:div>
        <w:div w:id="1296134069">
          <w:marLeft w:val="480"/>
          <w:marRight w:val="0"/>
          <w:marTop w:val="0"/>
          <w:marBottom w:val="0"/>
          <w:divBdr>
            <w:top w:val="none" w:sz="0" w:space="0" w:color="auto"/>
            <w:left w:val="none" w:sz="0" w:space="0" w:color="auto"/>
            <w:bottom w:val="none" w:sz="0" w:space="0" w:color="auto"/>
            <w:right w:val="none" w:sz="0" w:space="0" w:color="auto"/>
          </w:divBdr>
        </w:div>
        <w:div w:id="594482799">
          <w:marLeft w:val="480"/>
          <w:marRight w:val="0"/>
          <w:marTop w:val="0"/>
          <w:marBottom w:val="0"/>
          <w:divBdr>
            <w:top w:val="none" w:sz="0" w:space="0" w:color="auto"/>
            <w:left w:val="none" w:sz="0" w:space="0" w:color="auto"/>
            <w:bottom w:val="none" w:sz="0" w:space="0" w:color="auto"/>
            <w:right w:val="none" w:sz="0" w:space="0" w:color="auto"/>
          </w:divBdr>
        </w:div>
        <w:div w:id="425615682">
          <w:marLeft w:val="480"/>
          <w:marRight w:val="0"/>
          <w:marTop w:val="0"/>
          <w:marBottom w:val="0"/>
          <w:divBdr>
            <w:top w:val="none" w:sz="0" w:space="0" w:color="auto"/>
            <w:left w:val="none" w:sz="0" w:space="0" w:color="auto"/>
            <w:bottom w:val="none" w:sz="0" w:space="0" w:color="auto"/>
            <w:right w:val="none" w:sz="0" w:space="0" w:color="auto"/>
          </w:divBdr>
        </w:div>
        <w:div w:id="816847725">
          <w:marLeft w:val="480"/>
          <w:marRight w:val="0"/>
          <w:marTop w:val="0"/>
          <w:marBottom w:val="0"/>
          <w:divBdr>
            <w:top w:val="none" w:sz="0" w:space="0" w:color="auto"/>
            <w:left w:val="none" w:sz="0" w:space="0" w:color="auto"/>
            <w:bottom w:val="none" w:sz="0" w:space="0" w:color="auto"/>
            <w:right w:val="none" w:sz="0" w:space="0" w:color="auto"/>
          </w:divBdr>
        </w:div>
        <w:div w:id="21908992">
          <w:marLeft w:val="480"/>
          <w:marRight w:val="0"/>
          <w:marTop w:val="0"/>
          <w:marBottom w:val="0"/>
          <w:divBdr>
            <w:top w:val="none" w:sz="0" w:space="0" w:color="auto"/>
            <w:left w:val="none" w:sz="0" w:space="0" w:color="auto"/>
            <w:bottom w:val="none" w:sz="0" w:space="0" w:color="auto"/>
            <w:right w:val="none" w:sz="0" w:space="0" w:color="auto"/>
          </w:divBdr>
        </w:div>
        <w:div w:id="307249296">
          <w:marLeft w:val="480"/>
          <w:marRight w:val="0"/>
          <w:marTop w:val="0"/>
          <w:marBottom w:val="0"/>
          <w:divBdr>
            <w:top w:val="none" w:sz="0" w:space="0" w:color="auto"/>
            <w:left w:val="none" w:sz="0" w:space="0" w:color="auto"/>
            <w:bottom w:val="none" w:sz="0" w:space="0" w:color="auto"/>
            <w:right w:val="none" w:sz="0" w:space="0" w:color="auto"/>
          </w:divBdr>
        </w:div>
        <w:div w:id="1000540626">
          <w:marLeft w:val="480"/>
          <w:marRight w:val="0"/>
          <w:marTop w:val="0"/>
          <w:marBottom w:val="0"/>
          <w:divBdr>
            <w:top w:val="none" w:sz="0" w:space="0" w:color="auto"/>
            <w:left w:val="none" w:sz="0" w:space="0" w:color="auto"/>
            <w:bottom w:val="none" w:sz="0" w:space="0" w:color="auto"/>
            <w:right w:val="none" w:sz="0" w:space="0" w:color="auto"/>
          </w:divBdr>
        </w:div>
        <w:div w:id="539823328">
          <w:marLeft w:val="480"/>
          <w:marRight w:val="0"/>
          <w:marTop w:val="0"/>
          <w:marBottom w:val="0"/>
          <w:divBdr>
            <w:top w:val="none" w:sz="0" w:space="0" w:color="auto"/>
            <w:left w:val="none" w:sz="0" w:space="0" w:color="auto"/>
            <w:bottom w:val="none" w:sz="0" w:space="0" w:color="auto"/>
            <w:right w:val="none" w:sz="0" w:space="0" w:color="auto"/>
          </w:divBdr>
        </w:div>
        <w:div w:id="1805928229">
          <w:marLeft w:val="480"/>
          <w:marRight w:val="0"/>
          <w:marTop w:val="0"/>
          <w:marBottom w:val="0"/>
          <w:divBdr>
            <w:top w:val="none" w:sz="0" w:space="0" w:color="auto"/>
            <w:left w:val="none" w:sz="0" w:space="0" w:color="auto"/>
            <w:bottom w:val="none" w:sz="0" w:space="0" w:color="auto"/>
            <w:right w:val="none" w:sz="0" w:space="0" w:color="auto"/>
          </w:divBdr>
        </w:div>
        <w:div w:id="1166936863">
          <w:marLeft w:val="480"/>
          <w:marRight w:val="0"/>
          <w:marTop w:val="0"/>
          <w:marBottom w:val="0"/>
          <w:divBdr>
            <w:top w:val="none" w:sz="0" w:space="0" w:color="auto"/>
            <w:left w:val="none" w:sz="0" w:space="0" w:color="auto"/>
            <w:bottom w:val="none" w:sz="0" w:space="0" w:color="auto"/>
            <w:right w:val="none" w:sz="0" w:space="0" w:color="auto"/>
          </w:divBdr>
        </w:div>
        <w:div w:id="2090226485">
          <w:marLeft w:val="480"/>
          <w:marRight w:val="0"/>
          <w:marTop w:val="0"/>
          <w:marBottom w:val="0"/>
          <w:divBdr>
            <w:top w:val="none" w:sz="0" w:space="0" w:color="auto"/>
            <w:left w:val="none" w:sz="0" w:space="0" w:color="auto"/>
            <w:bottom w:val="none" w:sz="0" w:space="0" w:color="auto"/>
            <w:right w:val="none" w:sz="0" w:space="0" w:color="auto"/>
          </w:divBdr>
        </w:div>
        <w:div w:id="1224171880">
          <w:marLeft w:val="480"/>
          <w:marRight w:val="0"/>
          <w:marTop w:val="0"/>
          <w:marBottom w:val="0"/>
          <w:divBdr>
            <w:top w:val="none" w:sz="0" w:space="0" w:color="auto"/>
            <w:left w:val="none" w:sz="0" w:space="0" w:color="auto"/>
            <w:bottom w:val="none" w:sz="0" w:space="0" w:color="auto"/>
            <w:right w:val="none" w:sz="0" w:space="0" w:color="auto"/>
          </w:divBdr>
        </w:div>
        <w:div w:id="1185023330">
          <w:marLeft w:val="480"/>
          <w:marRight w:val="0"/>
          <w:marTop w:val="0"/>
          <w:marBottom w:val="0"/>
          <w:divBdr>
            <w:top w:val="none" w:sz="0" w:space="0" w:color="auto"/>
            <w:left w:val="none" w:sz="0" w:space="0" w:color="auto"/>
            <w:bottom w:val="none" w:sz="0" w:space="0" w:color="auto"/>
            <w:right w:val="none" w:sz="0" w:space="0" w:color="auto"/>
          </w:divBdr>
        </w:div>
        <w:div w:id="1861091451">
          <w:marLeft w:val="480"/>
          <w:marRight w:val="0"/>
          <w:marTop w:val="0"/>
          <w:marBottom w:val="0"/>
          <w:divBdr>
            <w:top w:val="none" w:sz="0" w:space="0" w:color="auto"/>
            <w:left w:val="none" w:sz="0" w:space="0" w:color="auto"/>
            <w:bottom w:val="none" w:sz="0" w:space="0" w:color="auto"/>
            <w:right w:val="none" w:sz="0" w:space="0" w:color="auto"/>
          </w:divBdr>
        </w:div>
        <w:div w:id="2032950106">
          <w:marLeft w:val="480"/>
          <w:marRight w:val="0"/>
          <w:marTop w:val="0"/>
          <w:marBottom w:val="0"/>
          <w:divBdr>
            <w:top w:val="none" w:sz="0" w:space="0" w:color="auto"/>
            <w:left w:val="none" w:sz="0" w:space="0" w:color="auto"/>
            <w:bottom w:val="none" w:sz="0" w:space="0" w:color="auto"/>
            <w:right w:val="none" w:sz="0" w:space="0" w:color="auto"/>
          </w:divBdr>
        </w:div>
        <w:div w:id="1418358656">
          <w:marLeft w:val="480"/>
          <w:marRight w:val="0"/>
          <w:marTop w:val="0"/>
          <w:marBottom w:val="0"/>
          <w:divBdr>
            <w:top w:val="none" w:sz="0" w:space="0" w:color="auto"/>
            <w:left w:val="none" w:sz="0" w:space="0" w:color="auto"/>
            <w:bottom w:val="none" w:sz="0" w:space="0" w:color="auto"/>
            <w:right w:val="none" w:sz="0" w:space="0" w:color="auto"/>
          </w:divBdr>
        </w:div>
        <w:div w:id="2113165044">
          <w:marLeft w:val="480"/>
          <w:marRight w:val="0"/>
          <w:marTop w:val="0"/>
          <w:marBottom w:val="0"/>
          <w:divBdr>
            <w:top w:val="none" w:sz="0" w:space="0" w:color="auto"/>
            <w:left w:val="none" w:sz="0" w:space="0" w:color="auto"/>
            <w:bottom w:val="none" w:sz="0" w:space="0" w:color="auto"/>
            <w:right w:val="none" w:sz="0" w:space="0" w:color="auto"/>
          </w:divBdr>
        </w:div>
        <w:div w:id="2048724973">
          <w:marLeft w:val="480"/>
          <w:marRight w:val="0"/>
          <w:marTop w:val="0"/>
          <w:marBottom w:val="0"/>
          <w:divBdr>
            <w:top w:val="none" w:sz="0" w:space="0" w:color="auto"/>
            <w:left w:val="none" w:sz="0" w:space="0" w:color="auto"/>
            <w:bottom w:val="none" w:sz="0" w:space="0" w:color="auto"/>
            <w:right w:val="none" w:sz="0" w:space="0" w:color="auto"/>
          </w:divBdr>
        </w:div>
        <w:div w:id="1886477747">
          <w:marLeft w:val="480"/>
          <w:marRight w:val="0"/>
          <w:marTop w:val="0"/>
          <w:marBottom w:val="0"/>
          <w:divBdr>
            <w:top w:val="none" w:sz="0" w:space="0" w:color="auto"/>
            <w:left w:val="none" w:sz="0" w:space="0" w:color="auto"/>
            <w:bottom w:val="none" w:sz="0" w:space="0" w:color="auto"/>
            <w:right w:val="none" w:sz="0" w:space="0" w:color="auto"/>
          </w:divBdr>
        </w:div>
        <w:div w:id="837892181">
          <w:marLeft w:val="480"/>
          <w:marRight w:val="0"/>
          <w:marTop w:val="0"/>
          <w:marBottom w:val="0"/>
          <w:divBdr>
            <w:top w:val="none" w:sz="0" w:space="0" w:color="auto"/>
            <w:left w:val="none" w:sz="0" w:space="0" w:color="auto"/>
            <w:bottom w:val="none" w:sz="0" w:space="0" w:color="auto"/>
            <w:right w:val="none" w:sz="0" w:space="0" w:color="auto"/>
          </w:divBdr>
        </w:div>
        <w:div w:id="371224602">
          <w:marLeft w:val="480"/>
          <w:marRight w:val="0"/>
          <w:marTop w:val="0"/>
          <w:marBottom w:val="0"/>
          <w:divBdr>
            <w:top w:val="none" w:sz="0" w:space="0" w:color="auto"/>
            <w:left w:val="none" w:sz="0" w:space="0" w:color="auto"/>
            <w:bottom w:val="none" w:sz="0" w:space="0" w:color="auto"/>
            <w:right w:val="none" w:sz="0" w:space="0" w:color="auto"/>
          </w:divBdr>
        </w:div>
        <w:div w:id="286278967">
          <w:marLeft w:val="480"/>
          <w:marRight w:val="0"/>
          <w:marTop w:val="0"/>
          <w:marBottom w:val="0"/>
          <w:divBdr>
            <w:top w:val="none" w:sz="0" w:space="0" w:color="auto"/>
            <w:left w:val="none" w:sz="0" w:space="0" w:color="auto"/>
            <w:bottom w:val="none" w:sz="0" w:space="0" w:color="auto"/>
            <w:right w:val="none" w:sz="0" w:space="0" w:color="auto"/>
          </w:divBdr>
        </w:div>
        <w:div w:id="1027289479">
          <w:marLeft w:val="480"/>
          <w:marRight w:val="0"/>
          <w:marTop w:val="0"/>
          <w:marBottom w:val="0"/>
          <w:divBdr>
            <w:top w:val="none" w:sz="0" w:space="0" w:color="auto"/>
            <w:left w:val="none" w:sz="0" w:space="0" w:color="auto"/>
            <w:bottom w:val="none" w:sz="0" w:space="0" w:color="auto"/>
            <w:right w:val="none" w:sz="0" w:space="0" w:color="auto"/>
          </w:divBdr>
        </w:div>
      </w:divsChild>
    </w:div>
    <w:div w:id="742332617">
      <w:bodyDiv w:val="1"/>
      <w:marLeft w:val="0"/>
      <w:marRight w:val="0"/>
      <w:marTop w:val="0"/>
      <w:marBottom w:val="0"/>
      <w:divBdr>
        <w:top w:val="none" w:sz="0" w:space="0" w:color="auto"/>
        <w:left w:val="none" w:sz="0" w:space="0" w:color="auto"/>
        <w:bottom w:val="none" w:sz="0" w:space="0" w:color="auto"/>
        <w:right w:val="none" w:sz="0" w:space="0" w:color="auto"/>
      </w:divBdr>
      <w:divsChild>
        <w:div w:id="957373575">
          <w:marLeft w:val="480"/>
          <w:marRight w:val="0"/>
          <w:marTop w:val="0"/>
          <w:marBottom w:val="0"/>
          <w:divBdr>
            <w:top w:val="none" w:sz="0" w:space="0" w:color="auto"/>
            <w:left w:val="none" w:sz="0" w:space="0" w:color="auto"/>
            <w:bottom w:val="none" w:sz="0" w:space="0" w:color="auto"/>
            <w:right w:val="none" w:sz="0" w:space="0" w:color="auto"/>
          </w:divBdr>
        </w:div>
        <w:div w:id="1746024441">
          <w:marLeft w:val="480"/>
          <w:marRight w:val="0"/>
          <w:marTop w:val="0"/>
          <w:marBottom w:val="0"/>
          <w:divBdr>
            <w:top w:val="none" w:sz="0" w:space="0" w:color="auto"/>
            <w:left w:val="none" w:sz="0" w:space="0" w:color="auto"/>
            <w:bottom w:val="none" w:sz="0" w:space="0" w:color="auto"/>
            <w:right w:val="none" w:sz="0" w:space="0" w:color="auto"/>
          </w:divBdr>
        </w:div>
        <w:div w:id="1204251021">
          <w:marLeft w:val="480"/>
          <w:marRight w:val="0"/>
          <w:marTop w:val="0"/>
          <w:marBottom w:val="0"/>
          <w:divBdr>
            <w:top w:val="none" w:sz="0" w:space="0" w:color="auto"/>
            <w:left w:val="none" w:sz="0" w:space="0" w:color="auto"/>
            <w:bottom w:val="none" w:sz="0" w:space="0" w:color="auto"/>
            <w:right w:val="none" w:sz="0" w:space="0" w:color="auto"/>
          </w:divBdr>
        </w:div>
        <w:div w:id="1413118904">
          <w:marLeft w:val="480"/>
          <w:marRight w:val="0"/>
          <w:marTop w:val="0"/>
          <w:marBottom w:val="0"/>
          <w:divBdr>
            <w:top w:val="none" w:sz="0" w:space="0" w:color="auto"/>
            <w:left w:val="none" w:sz="0" w:space="0" w:color="auto"/>
            <w:bottom w:val="none" w:sz="0" w:space="0" w:color="auto"/>
            <w:right w:val="none" w:sz="0" w:space="0" w:color="auto"/>
          </w:divBdr>
        </w:div>
        <w:div w:id="430202638">
          <w:marLeft w:val="480"/>
          <w:marRight w:val="0"/>
          <w:marTop w:val="0"/>
          <w:marBottom w:val="0"/>
          <w:divBdr>
            <w:top w:val="none" w:sz="0" w:space="0" w:color="auto"/>
            <w:left w:val="none" w:sz="0" w:space="0" w:color="auto"/>
            <w:bottom w:val="none" w:sz="0" w:space="0" w:color="auto"/>
            <w:right w:val="none" w:sz="0" w:space="0" w:color="auto"/>
          </w:divBdr>
        </w:div>
        <w:div w:id="1813523731">
          <w:marLeft w:val="480"/>
          <w:marRight w:val="0"/>
          <w:marTop w:val="0"/>
          <w:marBottom w:val="0"/>
          <w:divBdr>
            <w:top w:val="none" w:sz="0" w:space="0" w:color="auto"/>
            <w:left w:val="none" w:sz="0" w:space="0" w:color="auto"/>
            <w:bottom w:val="none" w:sz="0" w:space="0" w:color="auto"/>
            <w:right w:val="none" w:sz="0" w:space="0" w:color="auto"/>
          </w:divBdr>
        </w:div>
        <w:div w:id="110101737">
          <w:marLeft w:val="480"/>
          <w:marRight w:val="0"/>
          <w:marTop w:val="0"/>
          <w:marBottom w:val="0"/>
          <w:divBdr>
            <w:top w:val="none" w:sz="0" w:space="0" w:color="auto"/>
            <w:left w:val="none" w:sz="0" w:space="0" w:color="auto"/>
            <w:bottom w:val="none" w:sz="0" w:space="0" w:color="auto"/>
            <w:right w:val="none" w:sz="0" w:space="0" w:color="auto"/>
          </w:divBdr>
        </w:div>
        <w:div w:id="1247569344">
          <w:marLeft w:val="480"/>
          <w:marRight w:val="0"/>
          <w:marTop w:val="0"/>
          <w:marBottom w:val="0"/>
          <w:divBdr>
            <w:top w:val="none" w:sz="0" w:space="0" w:color="auto"/>
            <w:left w:val="none" w:sz="0" w:space="0" w:color="auto"/>
            <w:bottom w:val="none" w:sz="0" w:space="0" w:color="auto"/>
            <w:right w:val="none" w:sz="0" w:space="0" w:color="auto"/>
          </w:divBdr>
        </w:div>
        <w:div w:id="15549714">
          <w:marLeft w:val="480"/>
          <w:marRight w:val="0"/>
          <w:marTop w:val="0"/>
          <w:marBottom w:val="0"/>
          <w:divBdr>
            <w:top w:val="none" w:sz="0" w:space="0" w:color="auto"/>
            <w:left w:val="none" w:sz="0" w:space="0" w:color="auto"/>
            <w:bottom w:val="none" w:sz="0" w:space="0" w:color="auto"/>
            <w:right w:val="none" w:sz="0" w:space="0" w:color="auto"/>
          </w:divBdr>
        </w:div>
        <w:div w:id="17898503">
          <w:marLeft w:val="480"/>
          <w:marRight w:val="0"/>
          <w:marTop w:val="0"/>
          <w:marBottom w:val="0"/>
          <w:divBdr>
            <w:top w:val="none" w:sz="0" w:space="0" w:color="auto"/>
            <w:left w:val="none" w:sz="0" w:space="0" w:color="auto"/>
            <w:bottom w:val="none" w:sz="0" w:space="0" w:color="auto"/>
            <w:right w:val="none" w:sz="0" w:space="0" w:color="auto"/>
          </w:divBdr>
        </w:div>
        <w:div w:id="922565640">
          <w:marLeft w:val="480"/>
          <w:marRight w:val="0"/>
          <w:marTop w:val="0"/>
          <w:marBottom w:val="0"/>
          <w:divBdr>
            <w:top w:val="none" w:sz="0" w:space="0" w:color="auto"/>
            <w:left w:val="none" w:sz="0" w:space="0" w:color="auto"/>
            <w:bottom w:val="none" w:sz="0" w:space="0" w:color="auto"/>
            <w:right w:val="none" w:sz="0" w:space="0" w:color="auto"/>
          </w:divBdr>
        </w:div>
        <w:div w:id="807475112">
          <w:marLeft w:val="480"/>
          <w:marRight w:val="0"/>
          <w:marTop w:val="0"/>
          <w:marBottom w:val="0"/>
          <w:divBdr>
            <w:top w:val="none" w:sz="0" w:space="0" w:color="auto"/>
            <w:left w:val="none" w:sz="0" w:space="0" w:color="auto"/>
            <w:bottom w:val="none" w:sz="0" w:space="0" w:color="auto"/>
            <w:right w:val="none" w:sz="0" w:space="0" w:color="auto"/>
          </w:divBdr>
        </w:div>
        <w:div w:id="521668005">
          <w:marLeft w:val="480"/>
          <w:marRight w:val="0"/>
          <w:marTop w:val="0"/>
          <w:marBottom w:val="0"/>
          <w:divBdr>
            <w:top w:val="none" w:sz="0" w:space="0" w:color="auto"/>
            <w:left w:val="none" w:sz="0" w:space="0" w:color="auto"/>
            <w:bottom w:val="none" w:sz="0" w:space="0" w:color="auto"/>
            <w:right w:val="none" w:sz="0" w:space="0" w:color="auto"/>
          </w:divBdr>
        </w:div>
        <w:div w:id="258104087">
          <w:marLeft w:val="480"/>
          <w:marRight w:val="0"/>
          <w:marTop w:val="0"/>
          <w:marBottom w:val="0"/>
          <w:divBdr>
            <w:top w:val="none" w:sz="0" w:space="0" w:color="auto"/>
            <w:left w:val="none" w:sz="0" w:space="0" w:color="auto"/>
            <w:bottom w:val="none" w:sz="0" w:space="0" w:color="auto"/>
            <w:right w:val="none" w:sz="0" w:space="0" w:color="auto"/>
          </w:divBdr>
        </w:div>
        <w:div w:id="518276213">
          <w:marLeft w:val="480"/>
          <w:marRight w:val="0"/>
          <w:marTop w:val="0"/>
          <w:marBottom w:val="0"/>
          <w:divBdr>
            <w:top w:val="none" w:sz="0" w:space="0" w:color="auto"/>
            <w:left w:val="none" w:sz="0" w:space="0" w:color="auto"/>
            <w:bottom w:val="none" w:sz="0" w:space="0" w:color="auto"/>
            <w:right w:val="none" w:sz="0" w:space="0" w:color="auto"/>
          </w:divBdr>
        </w:div>
        <w:div w:id="1343168067">
          <w:marLeft w:val="480"/>
          <w:marRight w:val="0"/>
          <w:marTop w:val="0"/>
          <w:marBottom w:val="0"/>
          <w:divBdr>
            <w:top w:val="none" w:sz="0" w:space="0" w:color="auto"/>
            <w:left w:val="none" w:sz="0" w:space="0" w:color="auto"/>
            <w:bottom w:val="none" w:sz="0" w:space="0" w:color="auto"/>
            <w:right w:val="none" w:sz="0" w:space="0" w:color="auto"/>
          </w:divBdr>
        </w:div>
        <w:div w:id="2058159633">
          <w:marLeft w:val="480"/>
          <w:marRight w:val="0"/>
          <w:marTop w:val="0"/>
          <w:marBottom w:val="0"/>
          <w:divBdr>
            <w:top w:val="none" w:sz="0" w:space="0" w:color="auto"/>
            <w:left w:val="none" w:sz="0" w:space="0" w:color="auto"/>
            <w:bottom w:val="none" w:sz="0" w:space="0" w:color="auto"/>
            <w:right w:val="none" w:sz="0" w:space="0" w:color="auto"/>
          </w:divBdr>
        </w:div>
        <w:div w:id="1571885924">
          <w:marLeft w:val="480"/>
          <w:marRight w:val="0"/>
          <w:marTop w:val="0"/>
          <w:marBottom w:val="0"/>
          <w:divBdr>
            <w:top w:val="none" w:sz="0" w:space="0" w:color="auto"/>
            <w:left w:val="none" w:sz="0" w:space="0" w:color="auto"/>
            <w:bottom w:val="none" w:sz="0" w:space="0" w:color="auto"/>
            <w:right w:val="none" w:sz="0" w:space="0" w:color="auto"/>
          </w:divBdr>
        </w:div>
        <w:div w:id="1406419418">
          <w:marLeft w:val="480"/>
          <w:marRight w:val="0"/>
          <w:marTop w:val="0"/>
          <w:marBottom w:val="0"/>
          <w:divBdr>
            <w:top w:val="none" w:sz="0" w:space="0" w:color="auto"/>
            <w:left w:val="none" w:sz="0" w:space="0" w:color="auto"/>
            <w:bottom w:val="none" w:sz="0" w:space="0" w:color="auto"/>
            <w:right w:val="none" w:sz="0" w:space="0" w:color="auto"/>
          </w:divBdr>
        </w:div>
        <w:div w:id="1968658778">
          <w:marLeft w:val="480"/>
          <w:marRight w:val="0"/>
          <w:marTop w:val="0"/>
          <w:marBottom w:val="0"/>
          <w:divBdr>
            <w:top w:val="none" w:sz="0" w:space="0" w:color="auto"/>
            <w:left w:val="none" w:sz="0" w:space="0" w:color="auto"/>
            <w:bottom w:val="none" w:sz="0" w:space="0" w:color="auto"/>
            <w:right w:val="none" w:sz="0" w:space="0" w:color="auto"/>
          </w:divBdr>
        </w:div>
        <w:div w:id="937907261">
          <w:marLeft w:val="480"/>
          <w:marRight w:val="0"/>
          <w:marTop w:val="0"/>
          <w:marBottom w:val="0"/>
          <w:divBdr>
            <w:top w:val="none" w:sz="0" w:space="0" w:color="auto"/>
            <w:left w:val="none" w:sz="0" w:space="0" w:color="auto"/>
            <w:bottom w:val="none" w:sz="0" w:space="0" w:color="auto"/>
            <w:right w:val="none" w:sz="0" w:space="0" w:color="auto"/>
          </w:divBdr>
        </w:div>
        <w:div w:id="579409764">
          <w:marLeft w:val="480"/>
          <w:marRight w:val="0"/>
          <w:marTop w:val="0"/>
          <w:marBottom w:val="0"/>
          <w:divBdr>
            <w:top w:val="none" w:sz="0" w:space="0" w:color="auto"/>
            <w:left w:val="none" w:sz="0" w:space="0" w:color="auto"/>
            <w:bottom w:val="none" w:sz="0" w:space="0" w:color="auto"/>
            <w:right w:val="none" w:sz="0" w:space="0" w:color="auto"/>
          </w:divBdr>
        </w:div>
        <w:div w:id="1001390595">
          <w:marLeft w:val="480"/>
          <w:marRight w:val="0"/>
          <w:marTop w:val="0"/>
          <w:marBottom w:val="0"/>
          <w:divBdr>
            <w:top w:val="none" w:sz="0" w:space="0" w:color="auto"/>
            <w:left w:val="none" w:sz="0" w:space="0" w:color="auto"/>
            <w:bottom w:val="none" w:sz="0" w:space="0" w:color="auto"/>
            <w:right w:val="none" w:sz="0" w:space="0" w:color="auto"/>
          </w:divBdr>
        </w:div>
        <w:div w:id="1971863323">
          <w:marLeft w:val="480"/>
          <w:marRight w:val="0"/>
          <w:marTop w:val="0"/>
          <w:marBottom w:val="0"/>
          <w:divBdr>
            <w:top w:val="none" w:sz="0" w:space="0" w:color="auto"/>
            <w:left w:val="none" w:sz="0" w:space="0" w:color="auto"/>
            <w:bottom w:val="none" w:sz="0" w:space="0" w:color="auto"/>
            <w:right w:val="none" w:sz="0" w:space="0" w:color="auto"/>
          </w:divBdr>
        </w:div>
        <w:div w:id="622230133">
          <w:marLeft w:val="480"/>
          <w:marRight w:val="0"/>
          <w:marTop w:val="0"/>
          <w:marBottom w:val="0"/>
          <w:divBdr>
            <w:top w:val="none" w:sz="0" w:space="0" w:color="auto"/>
            <w:left w:val="none" w:sz="0" w:space="0" w:color="auto"/>
            <w:bottom w:val="none" w:sz="0" w:space="0" w:color="auto"/>
            <w:right w:val="none" w:sz="0" w:space="0" w:color="auto"/>
          </w:divBdr>
        </w:div>
        <w:div w:id="651912321">
          <w:marLeft w:val="480"/>
          <w:marRight w:val="0"/>
          <w:marTop w:val="0"/>
          <w:marBottom w:val="0"/>
          <w:divBdr>
            <w:top w:val="none" w:sz="0" w:space="0" w:color="auto"/>
            <w:left w:val="none" w:sz="0" w:space="0" w:color="auto"/>
            <w:bottom w:val="none" w:sz="0" w:space="0" w:color="auto"/>
            <w:right w:val="none" w:sz="0" w:space="0" w:color="auto"/>
          </w:divBdr>
        </w:div>
        <w:div w:id="1540892398">
          <w:marLeft w:val="480"/>
          <w:marRight w:val="0"/>
          <w:marTop w:val="0"/>
          <w:marBottom w:val="0"/>
          <w:divBdr>
            <w:top w:val="none" w:sz="0" w:space="0" w:color="auto"/>
            <w:left w:val="none" w:sz="0" w:space="0" w:color="auto"/>
            <w:bottom w:val="none" w:sz="0" w:space="0" w:color="auto"/>
            <w:right w:val="none" w:sz="0" w:space="0" w:color="auto"/>
          </w:divBdr>
        </w:div>
        <w:div w:id="1170608561">
          <w:marLeft w:val="480"/>
          <w:marRight w:val="0"/>
          <w:marTop w:val="0"/>
          <w:marBottom w:val="0"/>
          <w:divBdr>
            <w:top w:val="none" w:sz="0" w:space="0" w:color="auto"/>
            <w:left w:val="none" w:sz="0" w:space="0" w:color="auto"/>
            <w:bottom w:val="none" w:sz="0" w:space="0" w:color="auto"/>
            <w:right w:val="none" w:sz="0" w:space="0" w:color="auto"/>
          </w:divBdr>
        </w:div>
      </w:divsChild>
    </w:div>
    <w:div w:id="918102241">
      <w:bodyDiv w:val="1"/>
      <w:marLeft w:val="0"/>
      <w:marRight w:val="0"/>
      <w:marTop w:val="0"/>
      <w:marBottom w:val="0"/>
      <w:divBdr>
        <w:top w:val="none" w:sz="0" w:space="0" w:color="auto"/>
        <w:left w:val="none" w:sz="0" w:space="0" w:color="auto"/>
        <w:bottom w:val="none" w:sz="0" w:space="0" w:color="auto"/>
        <w:right w:val="none" w:sz="0" w:space="0" w:color="auto"/>
      </w:divBdr>
      <w:divsChild>
        <w:div w:id="299651962">
          <w:marLeft w:val="480"/>
          <w:marRight w:val="0"/>
          <w:marTop w:val="0"/>
          <w:marBottom w:val="0"/>
          <w:divBdr>
            <w:top w:val="none" w:sz="0" w:space="0" w:color="auto"/>
            <w:left w:val="none" w:sz="0" w:space="0" w:color="auto"/>
            <w:bottom w:val="none" w:sz="0" w:space="0" w:color="auto"/>
            <w:right w:val="none" w:sz="0" w:space="0" w:color="auto"/>
          </w:divBdr>
        </w:div>
        <w:div w:id="1513373677">
          <w:marLeft w:val="480"/>
          <w:marRight w:val="0"/>
          <w:marTop w:val="0"/>
          <w:marBottom w:val="0"/>
          <w:divBdr>
            <w:top w:val="none" w:sz="0" w:space="0" w:color="auto"/>
            <w:left w:val="none" w:sz="0" w:space="0" w:color="auto"/>
            <w:bottom w:val="none" w:sz="0" w:space="0" w:color="auto"/>
            <w:right w:val="none" w:sz="0" w:space="0" w:color="auto"/>
          </w:divBdr>
        </w:div>
        <w:div w:id="1535657296">
          <w:marLeft w:val="480"/>
          <w:marRight w:val="0"/>
          <w:marTop w:val="0"/>
          <w:marBottom w:val="0"/>
          <w:divBdr>
            <w:top w:val="none" w:sz="0" w:space="0" w:color="auto"/>
            <w:left w:val="none" w:sz="0" w:space="0" w:color="auto"/>
            <w:bottom w:val="none" w:sz="0" w:space="0" w:color="auto"/>
            <w:right w:val="none" w:sz="0" w:space="0" w:color="auto"/>
          </w:divBdr>
        </w:div>
        <w:div w:id="2043164899">
          <w:marLeft w:val="480"/>
          <w:marRight w:val="0"/>
          <w:marTop w:val="0"/>
          <w:marBottom w:val="0"/>
          <w:divBdr>
            <w:top w:val="none" w:sz="0" w:space="0" w:color="auto"/>
            <w:left w:val="none" w:sz="0" w:space="0" w:color="auto"/>
            <w:bottom w:val="none" w:sz="0" w:space="0" w:color="auto"/>
            <w:right w:val="none" w:sz="0" w:space="0" w:color="auto"/>
          </w:divBdr>
        </w:div>
        <w:div w:id="881402969">
          <w:marLeft w:val="480"/>
          <w:marRight w:val="0"/>
          <w:marTop w:val="0"/>
          <w:marBottom w:val="0"/>
          <w:divBdr>
            <w:top w:val="none" w:sz="0" w:space="0" w:color="auto"/>
            <w:left w:val="none" w:sz="0" w:space="0" w:color="auto"/>
            <w:bottom w:val="none" w:sz="0" w:space="0" w:color="auto"/>
            <w:right w:val="none" w:sz="0" w:space="0" w:color="auto"/>
          </w:divBdr>
        </w:div>
        <w:div w:id="1094013618">
          <w:marLeft w:val="480"/>
          <w:marRight w:val="0"/>
          <w:marTop w:val="0"/>
          <w:marBottom w:val="0"/>
          <w:divBdr>
            <w:top w:val="none" w:sz="0" w:space="0" w:color="auto"/>
            <w:left w:val="none" w:sz="0" w:space="0" w:color="auto"/>
            <w:bottom w:val="none" w:sz="0" w:space="0" w:color="auto"/>
            <w:right w:val="none" w:sz="0" w:space="0" w:color="auto"/>
          </w:divBdr>
        </w:div>
        <w:div w:id="1216313096">
          <w:marLeft w:val="480"/>
          <w:marRight w:val="0"/>
          <w:marTop w:val="0"/>
          <w:marBottom w:val="0"/>
          <w:divBdr>
            <w:top w:val="none" w:sz="0" w:space="0" w:color="auto"/>
            <w:left w:val="none" w:sz="0" w:space="0" w:color="auto"/>
            <w:bottom w:val="none" w:sz="0" w:space="0" w:color="auto"/>
            <w:right w:val="none" w:sz="0" w:space="0" w:color="auto"/>
          </w:divBdr>
        </w:div>
        <w:div w:id="2089958115">
          <w:marLeft w:val="480"/>
          <w:marRight w:val="0"/>
          <w:marTop w:val="0"/>
          <w:marBottom w:val="0"/>
          <w:divBdr>
            <w:top w:val="none" w:sz="0" w:space="0" w:color="auto"/>
            <w:left w:val="none" w:sz="0" w:space="0" w:color="auto"/>
            <w:bottom w:val="none" w:sz="0" w:space="0" w:color="auto"/>
            <w:right w:val="none" w:sz="0" w:space="0" w:color="auto"/>
          </w:divBdr>
        </w:div>
        <w:div w:id="1295330113">
          <w:marLeft w:val="480"/>
          <w:marRight w:val="0"/>
          <w:marTop w:val="0"/>
          <w:marBottom w:val="0"/>
          <w:divBdr>
            <w:top w:val="none" w:sz="0" w:space="0" w:color="auto"/>
            <w:left w:val="none" w:sz="0" w:space="0" w:color="auto"/>
            <w:bottom w:val="none" w:sz="0" w:space="0" w:color="auto"/>
            <w:right w:val="none" w:sz="0" w:space="0" w:color="auto"/>
          </w:divBdr>
        </w:div>
        <w:div w:id="1753772811">
          <w:marLeft w:val="480"/>
          <w:marRight w:val="0"/>
          <w:marTop w:val="0"/>
          <w:marBottom w:val="0"/>
          <w:divBdr>
            <w:top w:val="none" w:sz="0" w:space="0" w:color="auto"/>
            <w:left w:val="none" w:sz="0" w:space="0" w:color="auto"/>
            <w:bottom w:val="none" w:sz="0" w:space="0" w:color="auto"/>
            <w:right w:val="none" w:sz="0" w:space="0" w:color="auto"/>
          </w:divBdr>
        </w:div>
        <w:div w:id="488130975">
          <w:marLeft w:val="480"/>
          <w:marRight w:val="0"/>
          <w:marTop w:val="0"/>
          <w:marBottom w:val="0"/>
          <w:divBdr>
            <w:top w:val="none" w:sz="0" w:space="0" w:color="auto"/>
            <w:left w:val="none" w:sz="0" w:space="0" w:color="auto"/>
            <w:bottom w:val="none" w:sz="0" w:space="0" w:color="auto"/>
            <w:right w:val="none" w:sz="0" w:space="0" w:color="auto"/>
          </w:divBdr>
        </w:div>
        <w:div w:id="959604289">
          <w:marLeft w:val="480"/>
          <w:marRight w:val="0"/>
          <w:marTop w:val="0"/>
          <w:marBottom w:val="0"/>
          <w:divBdr>
            <w:top w:val="none" w:sz="0" w:space="0" w:color="auto"/>
            <w:left w:val="none" w:sz="0" w:space="0" w:color="auto"/>
            <w:bottom w:val="none" w:sz="0" w:space="0" w:color="auto"/>
            <w:right w:val="none" w:sz="0" w:space="0" w:color="auto"/>
          </w:divBdr>
        </w:div>
        <w:div w:id="190191409">
          <w:marLeft w:val="480"/>
          <w:marRight w:val="0"/>
          <w:marTop w:val="0"/>
          <w:marBottom w:val="0"/>
          <w:divBdr>
            <w:top w:val="none" w:sz="0" w:space="0" w:color="auto"/>
            <w:left w:val="none" w:sz="0" w:space="0" w:color="auto"/>
            <w:bottom w:val="none" w:sz="0" w:space="0" w:color="auto"/>
            <w:right w:val="none" w:sz="0" w:space="0" w:color="auto"/>
          </w:divBdr>
        </w:div>
        <w:div w:id="73011384">
          <w:marLeft w:val="480"/>
          <w:marRight w:val="0"/>
          <w:marTop w:val="0"/>
          <w:marBottom w:val="0"/>
          <w:divBdr>
            <w:top w:val="none" w:sz="0" w:space="0" w:color="auto"/>
            <w:left w:val="none" w:sz="0" w:space="0" w:color="auto"/>
            <w:bottom w:val="none" w:sz="0" w:space="0" w:color="auto"/>
            <w:right w:val="none" w:sz="0" w:space="0" w:color="auto"/>
          </w:divBdr>
        </w:div>
        <w:div w:id="1995717324">
          <w:marLeft w:val="480"/>
          <w:marRight w:val="0"/>
          <w:marTop w:val="0"/>
          <w:marBottom w:val="0"/>
          <w:divBdr>
            <w:top w:val="none" w:sz="0" w:space="0" w:color="auto"/>
            <w:left w:val="none" w:sz="0" w:space="0" w:color="auto"/>
            <w:bottom w:val="none" w:sz="0" w:space="0" w:color="auto"/>
            <w:right w:val="none" w:sz="0" w:space="0" w:color="auto"/>
          </w:divBdr>
        </w:div>
        <w:div w:id="1894926957">
          <w:marLeft w:val="480"/>
          <w:marRight w:val="0"/>
          <w:marTop w:val="0"/>
          <w:marBottom w:val="0"/>
          <w:divBdr>
            <w:top w:val="none" w:sz="0" w:space="0" w:color="auto"/>
            <w:left w:val="none" w:sz="0" w:space="0" w:color="auto"/>
            <w:bottom w:val="none" w:sz="0" w:space="0" w:color="auto"/>
            <w:right w:val="none" w:sz="0" w:space="0" w:color="auto"/>
          </w:divBdr>
        </w:div>
        <w:div w:id="580794863">
          <w:marLeft w:val="480"/>
          <w:marRight w:val="0"/>
          <w:marTop w:val="0"/>
          <w:marBottom w:val="0"/>
          <w:divBdr>
            <w:top w:val="none" w:sz="0" w:space="0" w:color="auto"/>
            <w:left w:val="none" w:sz="0" w:space="0" w:color="auto"/>
            <w:bottom w:val="none" w:sz="0" w:space="0" w:color="auto"/>
            <w:right w:val="none" w:sz="0" w:space="0" w:color="auto"/>
          </w:divBdr>
        </w:div>
        <w:div w:id="1290358981">
          <w:marLeft w:val="480"/>
          <w:marRight w:val="0"/>
          <w:marTop w:val="0"/>
          <w:marBottom w:val="0"/>
          <w:divBdr>
            <w:top w:val="none" w:sz="0" w:space="0" w:color="auto"/>
            <w:left w:val="none" w:sz="0" w:space="0" w:color="auto"/>
            <w:bottom w:val="none" w:sz="0" w:space="0" w:color="auto"/>
            <w:right w:val="none" w:sz="0" w:space="0" w:color="auto"/>
          </w:divBdr>
        </w:div>
        <w:div w:id="221673400">
          <w:marLeft w:val="480"/>
          <w:marRight w:val="0"/>
          <w:marTop w:val="0"/>
          <w:marBottom w:val="0"/>
          <w:divBdr>
            <w:top w:val="none" w:sz="0" w:space="0" w:color="auto"/>
            <w:left w:val="none" w:sz="0" w:space="0" w:color="auto"/>
            <w:bottom w:val="none" w:sz="0" w:space="0" w:color="auto"/>
            <w:right w:val="none" w:sz="0" w:space="0" w:color="auto"/>
          </w:divBdr>
        </w:div>
        <w:div w:id="1402827935">
          <w:marLeft w:val="480"/>
          <w:marRight w:val="0"/>
          <w:marTop w:val="0"/>
          <w:marBottom w:val="0"/>
          <w:divBdr>
            <w:top w:val="none" w:sz="0" w:space="0" w:color="auto"/>
            <w:left w:val="none" w:sz="0" w:space="0" w:color="auto"/>
            <w:bottom w:val="none" w:sz="0" w:space="0" w:color="auto"/>
            <w:right w:val="none" w:sz="0" w:space="0" w:color="auto"/>
          </w:divBdr>
        </w:div>
        <w:div w:id="253631887">
          <w:marLeft w:val="480"/>
          <w:marRight w:val="0"/>
          <w:marTop w:val="0"/>
          <w:marBottom w:val="0"/>
          <w:divBdr>
            <w:top w:val="none" w:sz="0" w:space="0" w:color="auto"/>
            <w:left w:val="none" w:sz="0" w:space="0" w:color="auto"/>
            <w:bottom w:val="none" w:sz="0" w:space="0" w:color="auto"/>
            <w:right w:val="none" w:sz="0" w:space="0" w:color="auto"/>
          </w:divBdr>
        </w:div>
        <w:div w:id="419646255">
          <w:marLeft w:val="480"/>
          <w:marRight w:val="0"/>
          <w:marTop w:val="0"/>
          <w:marBottom w:val="0"/>
          <w:divBdr>
            <w:top w:val="none" w:sz="0" w:space="0" w:color="auto"/>
            <w:left w:val="none" w:sz="0" w:space="0" w:color="auto"/>
            <w:bottom w:val="none" w:sz="0" w:space="0" w:color="auto"/>
            <w:right w:val="none" w:sz="0" w:space="0" w:color="auto"/>
          </w:divBdr>
        </w:div>
        <w:div w:id="1202091541">
          <w:marLeft w:val="480"/>
          <w:marRight w:val="0"/>
          <w:marTop w:val="0"/>
          <w:marBottom w:val="0"/>
          <w:divBdr>
            <w:top w:val="none" w:sz="0" w:space="0" w:color="auto"/>
            <w:left w:val="none" w:sz="0" w:space="0" w:color="auto"/>
            <w:bottom w:val="none" w:sz="0" w:space="0" w:color="auto"/>
            <w:right w:val="none" w:sz="0" w:space="0" w:color="auto"/>
          </w:divBdr>
        </w:div>
        <w:div w:id="495727189">
          <w:marLeft w:val="480"/>
          <w:marRight w:val="0"/>
          <w:marTop w:val="0"/>
          <w:marBottom w:val="0"/>
          <w:divBdr>
            <w:top w:val="none" w:sz="0" w:space="0" w:color="auto"/>
            <w:left w:val="none" w:sz="0" w:space="0" w:color="auto"/>
            <w:bottom w:val="none" w:sz="0" w:space="0" w:color="auto"/>
            <w:right w:val="none" w:sz="0" w:space="0" w:color="auto"/>
          </w:divBdr>
        </w:div>
        <w:div w:id="179782628">
          <w:marLeft w:val="480"/>
          <w:marRight w:val="0"/>
          <w:marTop w:val="0"/>
          <w:marBottom w:val="0"/>
          <w:divBdr>
            <w:top w:val="none" w:sz="0" w:space="0" w:color="auto"/>
            <w:left w:val="none" w:sz="0" w:space="0" w:color="auto"/>
            <w:bottom w:val="none" w:sz="0" w:space="0" w:color="auto"/>
            <w:right w:val="none" w:sz="0" w:space="0" w:color="auto"/>
          </w:divBdr>
        </w:div>
        <w:div w:id="39139242">
          <w:marLeft w:val="480"/>
          <w:marRight w:val="0"/>
          <w:marTop w:val="0"/>
          <w:marBottom w:val="0"/>
          <w:divBdr>
            <w:top w:val="none" w:sz="0" w:space="0" w:color="auto"/>
            <w:left w:val="none" w:sz="0" w:space="0" w:color="auto"/>
            <w:bottom w:val="none" w:sz="0" w:space="0" w:color="auto"/>
            <w:right w:val="none" w:sz="0" w:space="0" w:color="auto"/>
          </w:divBdr>
        </w:div>
        <w:div w:id="1558278297">
          <w:marLeft w:val="480"/>
          <w:marRight w:val="0"/>
          <w:marTop w:val="0"/>
          <w:marBottom w:val="0"/>
          <w:divBdr>
            <w:top w:val="none" w:sz="0" w:space="0" w:color="auto"/>
            <w:left w:val="none" w:sz="0" w:space="0" w:color="auto"/>
            <w:bottom w:val="none" w:sz="0" w:space="0" w:color="auto"/>
            <w:right w:val="none" w:sz="0" w:space="0" w:color="auto"/>
          </w:divBdr>
        </w:div>
      </w:divsChild>
    </w:div>
    <w:div w:id="1028719997">
      <w:bodyDiv w:val="1"/>
      <w:marLeft w:val="0"/>
      <w:marRight w:val="0"/>
      <w:marTop w:val="0"/>
      <w:marBottom w:val="0"/>
      <w:divBdr>
        <w:top w:val="none" w:sz="0" w:space="0" w:color="auto"/>
        <w:left w:val="none" w:sz="0" w:space="0" w:color="auto"/>
        <w:bottom w:val="none" w:sz="0" w:space="0" w:color="auto"/>
        <w:right w:val="none" w:sz="0" w:space="0" w:color="auto"/>
      </w:divBdr>
      <w:divsChild>
        <w:div w:id="1216431181">
          <w:marLeft w:val="480"/>
          <w:marRight w:val="0"/>
          <w:marTop w:val="0"/>
          <w:marBottom w:val="0"/>
          <w:divBdr>
            <w:top w:val="none" w:sz="0" w:space="0" w:color="auto"/>
            <w:left w:val="none" w:sz="0" w:space="0" w:color="auto"/>
            <w:bottom w:val="none" w:sz="0" w:space="0" w:color="auto"/>
            <w:right w:val="none" w:sz="0" w:space="0" w:color="auto"/>
          </w:divBdr>
        </w:div>
        <w:div w:id="1164975275">
          <w:marLeft w:val="480"/>
          <w:marRight w:val="0"/>
          <w:marTop w:val="0"/>
          <w:marBottom w:val="0"/>
          <w:divBdr>
            <w:top w:val="none" w:sz="0" w:space="0" w:color="auto"/>
            <w:left w:val="none" w:sz="0" w:space="0" w:color="auto"/>
            <w:bottom w:val="none" w:sz="0" w:space="0" w:color="auto"/>
            <w:right w:val="none" w:sz="0" w:space="0" w:color="auto"/>
          </w:divBdr>
        </w:div>
        <w:div w:id="664430696">
          <w:marLeft w:val="480"/>
          <w:marRight w:val="0"/>
          <w:marTop w:val="0"/>
          <w:marBottom w:val="0"/>
          <w:divBdr>
            <w:top w:val="none" w:sz="0" w:space="0" w:color="auto"/>
            <w:left w:val="none" w:sz="0" w:space="0" w:color="auto"/>
            <w:bottom w:val="none" w:sz="0" w:space="0" w:color="auto"/>
            <w:right w:val="none" w:sz="0" w:space="0" w:color="auto"/>
          </w:divBdr>
        </w:div>
        <w:div w:id="534125416">
          <w:marLeft w:val="480"/>
          <w:marRight w:val="0"/>
          <w:marTop w:val="0"/>
          <w:marBottom w:val="0"/>
          <w:divBdr>
            <w:top w:val="none" w:sz="0" w:space="0" w:color="auto"/>
            <w:left w:val="none" w:sz="0" w:space="0" w:color="auto"/>
            <w:bottom w:val="none" w:sz="0" w:space="0" w:color="auto"/>
            <w:right w:val="none" w:sz="0" w:space="0" w:color="auto"/>
          </w:divBdr>
        </w:div>
        <w:div w:id="284890105">
          <w:marLeft w:val="480"/>
          <w:marRight w:val="0"/>
          <w:marTop w:val="0"/>
          <w:marBottom w:val="0"/>
          <w:divBdr>
            <w:top w:val="none" w:sz="0" w:space="0" w:color="auto"/>
            <w:left w:val="none" w:sz="0" w:space="0" w:color="auto"/>
            <w:bottom w:val="none" w:sz="0" w:space="0" w:color="auto"/>
            <w:right w:val="none" w:sz="0" w:space="0" w:color="auto"/>
          </w:divBdr>
        </w:div>
        <w:div w:id="873352730">
          <w:marLeft w:val="480"/>
          <w:marRight w:val="0"/>
          <w:marTop w:val="0"/>
          <w:marBottom w:val="0"/>
          <w:divBdr>
            <w:top w:val="none" w:sz="0" w:space="0" w:color="auto"/>
            <w:left w:val="none" w:sz="0" w:space="0" w:color="auto"/>
            <w:bottom w:val="none" w:sz="0" w:space="0" w:color="auto"/>
            <w:right w:val="none" w:sz="0" w:space="0" w:color="auto"/>
          </w:divBdr>
        </w:div>
        <w:div w:id="1813719333">
          <w:marLeft w:val="480"/>
          <w:marRight w:val="0"/>
          <w:marTop w:val="0"/>
          <w:marBottom w:val="0"/>
          <w:divBdr>
            <w:top w:val="none" w:sz="0" w:space="0" w:color="auto"/>
            <w:left w:val="none" w:sz="0" w:space="0" w:color="auto"/>
            <w:bottom w:val="none" w:sz="0" w:space="0" w:color="auto"/>
            <w:right w:val="none" w:sz="0" w:space="0" w:color="auto"/>
          </w:divBdr>
        </w:div>
        <w:div w:id="751126049">
          <w:marLeft w:val="480"/>
          <w:marRight w:val="0"/>
          <w:marTop w:val="0"/>
          <w:marBottom w:val="0"/>
          <w:divBdr>
            <w:top w:val="none" w:sz="0" w:space="0" w:color="auto"/>
            <w:left w:val="none" w:sz="0" w:space="0" w:color="auto"/>
            <w:bottom w:val="none" w:sz="0" w:space="0" w:color="auto"/>
            <w:right w:val="none" w:sz="0" w:space="0" w:color="auto"/>
          </w:divBdr>
        </w:div>
        <w:div w:id="985554151">
          <w:marLeft w:val="480"/>
          <w:marRight w:val="0"/>
          <w:marTop w:val="0"/>
          <w:marBottom w:val="0"/>
          <w:divBdr>
            <w:top w:val="none" w:sz="0" w:space="0" w:color="auto"/>
            <w:left w:val="none" w:sz="0" w:space="0" w:color="auto"/>
            <w:bottom w:val="none" w:sz="0" w:space="0" w:color="auto"/>
            <w:right w:val="none" w:sz="0" w:space="0" w:color="auto"/>
          </w:divBdr>
        </w:div>
        <w:div w:id="92629690">
          <w:marLeft w:val="480"/>
          <w:marRight w:val="0"/>
          <w:marTop w:val="0"/>
          <w:marBottom w:val="0"/>
          <w:divBdr>
            <w:top w:val="none" w:sz="0" w:space="0" w:color="auto"/>
            <w:left w:val="none" w:sz="0" w:space="0" w:color="auto"/>
            <w:bottom w:val="none" w:sz="0" w:space="0" w:color="auto"/>
            <w:right w:val="none" w:sz="0" w:space="0" w:color="auto"/>
          </w:divBdr>
        </w:div>
        <w:div w:id="512494847">
          <w:marLeft w:val="480"/>
          <w:marRight w:val="0"/>
          <w:marTop w:val="0"/>
          <w:marBottom w:val="0"/>
          <w:divBdr>
            <w:top w:val="none" w:sz="0" w:space="0" w:color="auto"/>
            <w:left w:val="none" w:sz="0" w:space="0" w:color="auto"/>
            <w:bottom w:val="none" w:sz="0" w:space="0" w:color="auto"/>
            <w:right w:val="none" w:sz="0" w:space="0" w:color="auto"/>
          </w:divBdr>
        </w:div>
        <w:div w:id="1906183078">
          <w:marLeft w:val="480"/>
          <w:marRight w:val="0"/>
          <w:marTop w:val="0"/>
          <w:marBottom w:val="0"/>
          <w:divBdr>
            <w:top w:val="none" w:sz="0" w:space="0" w:color="auto"/>
            <w:left w:val="none" w:sz="0" w:space="0" w:color="auto"/>
            <w:bottom w:val="none" w:sz="0" w:space="0" w:color="auto"/>
            <w:right w:val="none" w:sz="0" w:space="0" w:color="auto"/>
          </w:divBdr>
        </w:div>
        <w:div w:id="420029357">
          <w:marLeft w:val="480"/>
          <w:marRight w:val="0"/>
          <w:marTop w:val="0"/>
          <w:marBottom w:val="0"/>
          <w:divBdr>
            <w:top w:val="none" w:sz="0" w:space="0" w:color="auto"/>
            <w:left w:val="none" w:sz="0" w:space="0" w:color="auto"/>
            <w:bottom w:val="none" w:sz="0" w:space="0" w:color="auto"/>
            <w:right w:val="none" w:sz="0" w:space="0" w:color="auto"/>
          </w:divBdr>
        </w:div>
        <w:div w:id="498548549">
          <w:marLeft w:val="480"/>
          <w:marRight w:val="0"/>
          <w:marTop w:val="0"/>
          <w:marBottom w:val="0"/>
          <w:divBdr>
            <w:top w:val="none" w:sz="0" w:space="0" w:color="auto"/>
            <w:left w:val="none" w:sz="0" w:space="0" w:color="auto"/>
            <w:bottom w:val="none" w:sz="0" w:space="0" w:color="auto"/>
            <w:right w:val="none" w:sz="0" w:space="0" w:color="auto"/>
          </w:divBdr>
        </w:div>
        <w:div w:id="1934050927">
          <w:marLeft w:val="480"/>
          <w:marRight w:val="0"/>
          <w:marTop w:val="0"/>
          <w:marBottom w:val="0"/>
          <w:divBdr>
            <w:top w:val="none" w:sz="0" w:space="0" w:color="auto"/>
            <w:left w:val="none" w:sz="0" w:space="0" w:color="auto"/>
            <w:bottom w:val="none" w:sz="0" w:space="0" w:color="auto"/>
            <w:right w:val="none" w:sz="0" w:space="0" w:color="auto"/>
          </w:divBdr>
        </w:div>
        <w:div w:id="2122260937">
          <w:marLeft w:val="480"/>
          <w:marRight w:val="0"/>
          <w:marTop w:val="0"/>
          <w:marBottom w:val="0"/>
          <w:divBdr>
            <w:top w:val="none" w:sz="0" w:space="0" w:color="auto"/>
            <w:left w:val="none" w:sz="0" w:space="0" w:color="auto"/>
            <w:bottom w:val="none" w:sz="0" w:space="0" w:color="auto"/>
            <w:right w:val="none" w:sz="0" w:space="0" w:color="auto"/>
          </w:divBdr>
        </w:div>
        <w:div w:id="1921284045">
          <w:marLeft w:val="480"/>
          <w:marRight w:val="0"/>
          <w:marTop w:val="0"/>
          <w:marBottom w:val="0"/>
          <w:divBdr>
            <w:top w:val="none" w:sz="0" w:space="0" w:color="auto"/>
            <w:left w:val="none" w:sz="0" w:space="0" w:color="auto"/>
            <w:bottom w:val="none" w:sz="0" w:space="0" w:color="auto"/>
            <w:right w:val="none" w:sz="0" w:space="0" w:color="auto"/>
          </w:divBdr>
        </w:div>
        <w:div w:id="396782654">
          <w:marLeft w:val="480"/>
          <w:marRight w:val="0"/>
          <w:marTop w:val="0"/>
          <w:marBottom w:val="0"/>
          <w:divBdr>
            <w:top w:val="none" w:sz="0" w:space="0" w:color="auto"/>
            <w:left w:val="none" w:sz="0" w:space="0" w:color="auto"/>
            <w:bottom w:val="none" w:sz="0" w:space="0" w:color="auto"/>
            <w:right w:val="none" w:sz="0" w:space="0" w:color="auto"/>
          </w:divBdr>
        </w:div>
        <w:div w:id="1937398083">
          <w:marLeft w:val="480"/>
          <w:marRight w:val="0"/>
          <w:marTop w:val="0"/>
          <w:marBottom w:val="0"/>
          <w:divBdr>
            <w:top w:val="none" w:sz="0" w:space="0" w:color="auto"/>
            <w:left w:val="none" w:sz="0" w:space="0" w:color="auto"/>
            <w:bottom w:val="none" w:sz="0" w:space="0" w:color="auto"/>
            <w:right w:val="none" w:sz="0" w:space="0" w:color="auto"/>
          </w:divBdr>
        </w:div>
        <w:div w:id="524174111">
          <w:marLeft w:val="480"/>
          <w:marRight w:val="0"/>
          <w:marTop w:val="0"/>
          <w:marBottom w:val="0"/>
          <w:divBdr>
            <w:top w:val="none" w:sz="0" w:space="0" w:color="auto"/>
            <w:left w:val="none" w:sz="0" w:space="0" w:color="auto"/>
            <w:bottom w:val="none" w:sz="0" w:space="0" w:color="auto"/>
            <w:right w:val="none" w:sz="0" w:space="0" w:color="auto"/>
          </w:divBdr>
        </w:div>
        <w:div w:id="2018580462">
          <w:marLeft w:val="480"/>
          <w:marRight w:val="0"/>
          <w:marTop w:val="0"/>
          <w:marBottom w:val="0"/>
          <w:divBdr>
            <w:top w:val="none" w:sz="0" w:space="0" w:color="auto"/>
            <w:left w:val="none" w:sz="0" w:space="0" w:color="auto"/>
            <w:bottom w:val="none" w:sz="0" w:space="0" w:color="auto"/>
            <w:right w:val="none" w:sz="0" w:space="0" w:color="auto"/>
          </w:divBdr>
        </w:div>
        <w:div w:id="207768428">
          <w:marLeft w:val="480"/>
          <w:marRight w:val="0"/>
          <w:marTop w:val="0"/>
          <w:marBottom w:val="0"/>
          <w:divBdr>
            <w:top w:val="none" w:sz="0" w:space="0" w:color="auto"/>
            <w:left w:val="none" w:sz="0" w:space="0" w:color="auto"/>
            <w:bottom w:val="none" w:sz="0" w:space="0" w:color="auto"/>
            <w:right w:val="none" w:sz="0" w:space="0" w:color="auto"/>
          </w:divBdr>
        </w:div>
        <w:div w:id="1770009650">
          <w:marLeft w:val="480"/>
          <w:marRight w:val="0"/>
          <w:marTop w:val="0"/>
          <w:marBottom w:val="0"/>
          <w:divBdr>
            <w:top w:val="none" w:sz="0" w:space="0" w:color="auto"/>
            <w:left w:val="none" w:sz="0" w:space="0" w:color="auto"/>
            <w:bottom w:val="none" w:sz="0" w:space="0" w:color="auto"/>
            <w:right w:val="none" w:sz="0" w:space="0" w:color="auto"/>
          </w:divBdr>
        </w:div>
        <w:div w:id="1769036813">
          <w:marLeft w:val="480"/>
          <w:marRight w:val="0"/>
          <w:marTop w:val="0"/>
          <w:marBottom w:val="0"/>
          <w:divBdr>
            <w:top w:val="none" w:sz="0" w:space="0" w:color="auto"/>
            <w:left w:val="none" w:sz="0" w:space="0" w:color="auto"/>
            <w:bottom w:val="none" w:sz="0" w:space="0" w:color="auto"/>
            <w:right w:val="none" w:sz="0" w:space="0" w:color="auto"/>
          </w:divBdr>
        </w:div>
        <w:div w:id="1912616184">
          <w:marLeft w:val="480"/>
          <w:marRight w:val="0"/>
          <w:marTop w:val="0"/>
          <w:marBottom w:val="0"/>
          <w:divBdr>
            <w:top w:val="none" w:sz="0" w:space="0" w:color="auto"/>
            <w:left w:val="none" w:sz="0" w:space="0" w:color="auto"/>
            <w:bottom w:val="none" w:sz="0" w:space="0" w:color="auto"/>
            <w:right w:val="none" w:sz="0" w:space="0" w:color="auto"/>
          </w:divBdr>
        </w:div>
        <w:div w:id="1500651972">
          <w:marLeft w:val="480"/>
          <w:marRight w:val="0"/>
          <w:marTop w:val="0"/>
          <w:marBottom w:val="0"/>
          <w:divBdr>
            <w:top w:val="none" w:sz="0" w:space="0" w:color="auto"/>
            <w:left w:val="none" w:sz="0" w:space="0" w:color="auto"/>
            <w:bottom w:val="none" w:sz="0" w:space="0" w:color="auto"/>
            <w:right w:val="none" w:sz="0" w:space="0" w:color="auto"/>
          </w:divBdr>
        </w:div>
        <w:div w:id="2131244148">
          <w:marLeft w:val="480"/>
          <w:marRight w:val="0"/>
          <w:marTop w:val="0"/>
          <w:marBottom w:val="0"/>
          <w:divBdr>
            <w:top w:val="none" w:sz="0" w:space="0" w:color="auto"/>
            <w:left w:val="none" w:sz="0" w:space="0" w:color="auto"/>
            <w:bottom w:val="none" w:sz="0" w:space="0" w:color="auto"/>
            <w:right w:val="none" w:sz="0" w:space="0" w:color="auto"/>
          </w:divBdr>
        </w:div>
        <w:div w:id="1477184869">
          <w:marLeft w:val="480"/>
          <w:marRight w:val="0"/>
          <w:marTop w:val="0"/>
          <w:marBottom w:val="0"/>
          <w:divBdr>
            <w:top w:val="none" w:sz="0" w:space="0" w:color="auto"/>
            <w:left w:val="none" w:sz="0" w:space="0" w:color="auto"/>
            <w:bottom w:val="none" w:sz="0" w:space="0" w:color="auto"/>
            <w:right w:val="none" w:sz="0" w:space="0" w:color="auto"/>
          </w:divBdr>
        </w:div>
      </w:divsChild>
    </w:div>
    <w:div w:id="1047483982">
      <w:bodyDiv w:val="1"/>
      <w:marLeft w:val="0"/>
      <w:marRight w:val="0"/>
      <w:marTop w:val="0"/>
      <w:marBottom w:val="0"/>
      <w:divBdr>
        <w:top w:val="none" w:sz="0" w:space="0" w:color="auto"/>
        <w:left w:val="none" w:sz="0" w:space="0" w:color="auto"/>
        <w:bottom w:val="none" w:sz="0" w:space="0" w:color="auto"/>
        <w:right w:val="none" w:sz="0" w:space="0" w:color="auto"/>
      </w:divBdr>
      <w:divsChild>
        <w:div w:id="1143812056">
          <w:marLeft w:val="480"/>
          <w:marRight w:val="0"/>
          <w:marTop w:val="0"/>
          <w:marBottom w:val="0"/>
          <w:divBdr>
            <w:top w:val="none" w:sz="0" w:space="0" w:color="auto"/>
            <w:left w:val="none" w:sz="0" w:space="0" w:color="auto"/>
            <w:bottom w:val="none" w:sz="0" w:space="0" w:color="auto"/>
            <w:right w:val="none" w:sz="0" w:space="0" w:color="auto"/>
          </w:divBdr>
        </w:div>
        <w:div w:id="410734857">
          <w:marLeft w:val="480"/>
          <w:marRight w:val="0"/>
          <w:marTop w:val="0"/>
          <w:marBottom w:val="0"/>
          <w:divBdr>
            <w:top w:val="none" w:sz="0" w:space="0" w:color="auto"/>
            <w:left w:val="none" w:sz="0" w:space="0" w:color="auto"/>
            <w:bottom w:val="none" w:sz="0" w:space="0" w:color="auto"/>
            <w:right w:val="none" w:sz="0" w:space="0" w:color="auto"/>
          </w:divBdr>
        </w:div>
        <w:div w:id="485587127">
          <w:marLeft w:val="480"/>
          <w:marRight w:val="0"/>
          <w:marTop w:val="0"/>
          <w:marBottom w:val="0"/>
          <w:divBdr>
            <w:top w:val="none" w:sz="0" w:space="0" w:color="auto"/>
            <w:left w:val="none" w:sz="0" w:space="0" w:color="auto"/>
            <w:bottom w:val="none" w:sz="0" w:space="0" w:color="auto"/>
            <w:right w:val="none" w:sz="0" w:space="0" w:color="auto"/>
          </w:divBdr>
        </w:div>
        <w:div w:id="1488595145">
          <w:marLeft w:val="480"/>
          <w:marRight w:val="0"/>
          <w:marTop w:val="0"/>
          <w:marBottom w:val="0"/>
          <w:divBdr>
            <w:top w:val="none" w:sz="0" w:space="0" w:color="auto"/>
            <w:left w:val="none" w:sz="0" w:space="0" w:color="auto"/>
            <w:bottom w:val="none" w:sz="0" w:space="0" w:color="auto"/>
            <w:right w:val="none" w:sz="0" w:space="0" w:color="auto"/>
          </w:divBdr>
        </w:div>
        <w:div w:id="661546087">
          <w:marLeft w:val="480"/>
          <w:marRight w:val="0"/>
          <w:marTop w:val="0"/>
          <w:marBottom w:val="0"/>
          <w:divBdr>
            <w:top w:val="none" w:sz="0" w:space="0" w:color="auto"/>
            <w:left w:val="none" w:sz="0" w:space="0" w:color="auto"/>
            <w:bottom w:val="none" w:sz="0" w:space="0" w:color="auto"/>
            <w:right w:val="none" w:sz="0" w:space="0" w:color="auto"/>
          </w:divBdr>
        </w:div>
        <w:div w:id="489489764">
          <w:marLeft w:val="480"/>
          <w:marRight w:val="0"/>
          <w:marTop w:val="0"/>
          <w:marBottom w:val="0"/>
          <w:divBdr>
            <w:top w:val="none" w:sz="0" w:space="0" w:color="auto"/>
            <w:left w:val="none" w:sz="0" w:space="0" w:color="auto"/>
            <w:bottom w:val="none" w:sz="0" w:space="0" w:color="auto"/>
            <w:right w:val="none" w:sz="0" w:space="0" w:color="auto"/>
          </w:divBdr>
        </w:div>
        <w:div w:id="25328465">
          <w:marLeft w:val="480"/>
          <w:marRight w:val="0"/>
          <w:marTop w:val="0"/>
          <w:marBottom w:val="0"/>
          <w:divBdr>
            <w:top w:val="none" w:sz="0" w:space="0" w:color="auto"/>
            <w:left w:val="none" w:sz="0" w:space="0" w:color="auto"/>
            <w:bottom w:val="none" w:sz="0" w:space="0" w:color="auto"/>
            <w:right w:val="none" w:sz="0" w:space="0" w:color="auto"/>
          </w:divBdr>
        </w:div>
        <w:div w:id="1998530515">
          <w:marLeft w:val="480"/>
          <w:marRight w:val="0"/>
          <w:marTop w:val="0"/>
          <w:marBottom w:val="0"/>
          <w:divBdr>
            <w:top w:val="none" w:sz="0" w:space="0" w:color="auto"/>
            <w:left w:val="none" w:sz="0" w:space="0" w:color="auto"/>
            <w:bottom w:val="none" w:sz="0" w:space="0" w:color="auto"/>
            <w:right w:val="none" w:sz="0" w:space="0" w:color="auto"/>
          </w:divBdr>
        </w:div>
        <w:div w:id="395394926">
          <w:marLeft w:val="480"/>
          <w:marRight w:val="0"/>
          <w:marTop w:val="0"/>
          <w:marBottom w:val="0"/>
          <w:divBdr>
            <w:top w:val="none" w:sz="0" w:space="0" w:color="auto"/>
            <w:left w:val="none" w:sz="0" w:space="0" w:color="auto"/>
            <w:bottom w:val="none" w:sz="0" w:space="0" w:color="auto"/>
            <w:right w:val="none" w:sz="0" w:space="0" w:color="auto"/>
          </w:divBdr>
        </w:div>
        <w:div w:id="1749493552">
          <w:marLeft w:val="480"/>
          <w:marRight w:val="0"/>
          <w:marTop w:val="0"/>
          <w:marBottom w:val="0"/>
          <w:divBdr>
            <w:top w:val="none" w:sz="0" w:space="0" w:color="auto"/>
            <w:left w:val="none" w:sz="0" w:space="0" w:color="auto"/>
            <w:bottom w:val="none" w:sz="0" w:space="0" w:color="auto"/>
            <w:right w:val="none" w:sz="0" w:space="0" w:color="auto"/>
          </w:divBdr>
        </w:div>
        <w:div w:id="1049263554">
          <w:marLeft w:val="480"/>
          <w:marRight w:val="0"/>
          <w:marTop w:val="0"/>
          <w:marBottom w:val="0"/>
          <w:divBdr>
            <w:top w:val="none" w:sz="0" w:space="0" w:color="auto"/>
            <w:left w:val="none" w:sz="0" w:space="0" w:color="auto"/>
            <w:bottom w:val="none" w:sz="0" w:space="0" w:color="auto"/>
            <w:right w:val="none" w:sz="0" w:space="0" w:color="auto"/>
          </w:divBdr>
        </w:div>
        <w:div w:id="1802533513">
          <w:marLeft w:val="480"/>
          <w:marRight w:val="0"/>
          <w:marTop w:val="0"/>
          <w:marBottom w:val="0"/>
          <w:divBdr>
            <w:top w:val="none" w:sz="0" w:space="0" w:color="auto"/>
            <w:left w:val="none" w:sz="0" w:space="0" w:color="auto"/>
            <w:bottom w:val="none" w:sz="0" w:space="0" w:color="auto"/>
            <w:right w:val="none" w:sz="0" w:space="0" w:color="auto"/>
          </w:divBdr>
        </w:div>
        <w:div w:id="13463063">
          <w:marLeft w:val="480"/>
          <w:marRight w:val="0"/>
          <w:marTop w:val="0"/>
          <w:marBottom w:val="0"/>
          <w:divBdr>
            <w:top w:val="none" w:sz="0" w:space="0" w:color="auto"/>
            <w:left w:val="none" w:sz="0" w:space="0" w:color="auto"/>
            <w:bottom w:val="none" w:sz="0" w:space="0" w:color="auto"/>
            <w:right w:val="none" w:sz="0" w:space="0" w:color="auto"/>
          </w:divBdr>
        </w:div>
        <w:div w:id="1238858813">
          <w:marLeft w:val="480"/>
          <w:marRight w:val="0"/>
          <w:marTop w:val="0"/>
          <w:marBottom w:val="0"/>
          <w:divBdr>
            <w:top w:val="none" w:sz="0" w:space="0" w:color="auto"/>
            <w:left w:val="none" w:sz="0" w:space="0" w:color="auto"/>
            <w:bottom w:val="none" w:sz="0" w:space="0" w:color="auto"/>
            <w:right w:val="none" w:sz="0" w:space="0" w:color="auto"/>
          </w:divBdr>
        </w:div>
        <w:div w:id="564990945">
          <w:marLeft w:val="480"/>
          <w:marRight w:val="0"/>
          <w:marTop w:val="0"/>
          <w:marBottom w:val="0"/>
          <w:divBdr>
            <w:top w:val="none" w:sz="0" w:space="0" w:color="auto"/>
            <w:left w:val="none" w:sz="0" w:space="0" w:color="auto"/>
            <w:bottom w:val="none" w:sz="0" w:space="0" w:color="auto"/>
            <w:right w:val="none" w:sz="0" w:space="0" w:color="auto"/>
          </w:divBdr>
        </w:div>
        <w:div w:id="216166329">
          <w:marLeft w:val="480"/>
          <w:marRight w:val="0"/>
          <w:marTop w:val="0"/>
          <w:marBottom w:val="0"/>
          <w:divBdr>
            <w:top w:val="none" w:sz="0" w:space="0" w:color="auto"/>
            <w:left w:val="none" w:sz="0" w:space="0" w:color="auto"/>
            <w:bottom w:val="none" w:sz="0" w:space="0" w:color="auto"/>
            <w:right w:val="none" w:sz="0" w:space="0" w:color="auto"/>
          </w:divBdr>
        </w:div>
        <w:div w:id="1789395222">
          <w:marLeft w:val="480"/>
          <w:marRight w:val="0"/>
          <w:marTop w:val="0"/>
          <w:marBottom w:val="0"/>
          <w:divBdr>
            <w:top w:val="none" w:sz="0" w:space="0" w:color="auto"/>
            <w:left w:val="none" w:sz="0" w:space="0" w:color="auto"/>
            <w:bottom w:val="none" w:sz="0" w:space="0" w:color="auto"/>
            <w:right w:val="none" w:sz="0" w:space="0" w:color="auto"/>
          </w:divBdr>
        </w:div>
        <w:div w:id="929041126">
          <w:marLeft w:val="480"/>
          <w:marRight w:val="0"/>
          <w:marTop w:val="0"/>
          <w:marBottom w:val="0"/>
          <w:divBdr>
            <w:top w:val="none" w:sz="0" w:space="0" w:color="auto"/>
            <w:left w:val="none" w:sz="0" w:space="0" w:color="auto"/>
            <w:bottom w:val="none" w:sz="0" w:space="0" w:color="auto"/>
            <w:right w:val="none" w:sz="0" w:space="0" w:color="auto"/>
          </w:divBdr>
        </w:div>
        <w:div w:id="1459912613">
          <w:marLeft w:val="480"/>
          <w:marRight w:val="0"/>
          <w:marTop w:val="0"/>
          <w:marBottom w:val="0"/>
          <w:divBdr>
            <w:top w:val="none" w:sz="0" w:space="0" w:color="auto"/>
            <w:left w:val="none" w:sz="0" w:space="0" w:color="auto"/>
            <w:bottom w:val="none" w:sz="0" w:space="0" w:color="auto"/>
            <w:right w:val="none" w:sz="0" w:space="0" w:color="auto"/>
          </w:divBdr>
        </w:div>
        <w:div w:id="1045908887">
          <w:marLeft w:val="480"/>
          <w:marRight w:val="0"/>
          <w:marTop w:val="0"/>
          <w:marBottom w:val="0"/>
          <w:divBdr>
            <w:top w:val="none" w:sz="0" w:space="0" w:color="auto"/>
            <w:left w:val="none" w:sz="0" w:space="0" w:color="auto"/>
            <w:bottom w:val="none" w:sz="0" w:space="0" w:color="auto"/>
            <w:right w:val="none" w:sz="0" w:space="0" w:color="auto"/>
          </w:divBdr>
        </w:div>
        <w:div w:id="817528003">
          <w:marLeft w:val="480"/>
          <w:marRight w:val="0"/>
          <w:marTop w:val="0"/>
          <w:marBottom w:val="0"/>
          <w:divBdr>
            <w:top w:val="none" w:sz="0" w:space="0" w:color="auto"/>
            <w:left w:val="none" w:sz="0" w:space="0" w:color="auto"/>
            <w:bottom w:val="none" w:sz="0" w:space="0" w:color="auto"/>
            <w:right w:val="none" w:sz="0" w:space="0" w:color="auto"/>
          </w:divBdr>
        </w:div>
        <w:div w:id="1308510180">
          <w:marLeft w:val="480"/>
          <w:marRight w:val="0"/>
          <w:marTop w:val="0"/>
          <w:marBottom w:val="0"/>
          <w:divBdr>
            <w:top w:val="none" w:sz="0" w:space="0" w:color="auto"/>
            <w:left w:val="none" w:sz="0" w:space="0" w:color="auto"/>
            <w:bottom w:val="none" w:sz="0" w:space="0" w:color="auto"/>
            <w:right w:val="none" w:sz="0" w:space="0" w:color="auto"/>
          </w:divBdr>
        </w:div>
        <w:div w:id="567616850">
          <w:marLeft w:val="480"/>
          <w:marRight w:val="0"/>
          <w:marTop w:val="0"/>
          <w:marBottom w:val="0"/>
          <w:divBdr>
            <w:top w:val="none" w:sz="0" w:space="0" w:color="auto"/>
            <w:left w:val="none" w:sz="0" w:space="0" w:color="auto"/>
            <w:bottom w:val="none" w:sz="0" w:space="0" w:color="auto"/>
            <w:right w:val="none" w:sz="0" w:space="0" w:color="auto"/>
          </w:divBdr>
        </w:div>
        <w:div w:id="1136485279">
          <w:marLeft w:val="480"/>
          <w:marRight w:val="0"/>
          <w:marTop w:val="0"/>
          <w:marBottom w:val="0"/>
          <w:divBdr>
            <w:top w:val="none" w:sz="0" w:space="0" w:color="auto"/>
            <w:left w:val="none" w:sz="0" w:space="0" w:color="auto"/>
            <w:bottom w:val="none" w:sz="0" w:space="0" w:color="auto"/>
            <w:right w:val="none" w:sz="0" w:space="0" w:color="auto"/>
          </w:divBdr>
        </w:div>
        <w:div w:id="725763655">
          <w:marLeft w:val="480"/>
          <w:marRight w:val="0"/>
          <w:marTop w:val="0"/>
          <w:marBottom w:val="0"/>
          <w:divBdr>
            <w:top w:val="none" w:sz="0" w:space="0" w:color="auto"/>
            <w:left w:val="none" w:sz="0" w:space="0" w:color="auto"/>
            <w:bottom w:val="none" w:sz="0" w:space="0" w:color="auto"/>
            <w:right w:val="none" w:sz="0" w:space="0" w:color="auto"/>
          </w:divBdr>
        </w:div>
        <w:div w:id="1644384846">
          <w:marLeft w:val="480"/>
          <w:marRight w:val="0"/>
          <w:marTop w:val="0"/>
          <w:marBottom w:val="0"/>
          <w:divBdr>
            <w:top w:val="none" w:sz="0" w:space="0" w:color="auto"/>
            <w:left w:val="none" w:sz="0" w:space="0" w:color="auto"/>
            <w:bottom w:val="none" w:sz="0" w:space="0" w:color="auto"/>
            <w:right w:val="none" w:sz="0" w:space="0" w:color="auto"/>
          </w:divBdr>
        </w:div>
        <w:div w:id="2105759029">
          <w:marLeft w:val="480"/>
          <w:marRight w:val="0"/>
          <w:marTop w:val="0"/>
          <w:marBottom w:val="0"/>
          <w:divBdr>
            <w:top w:val="none" w:sz="0" w:space="0" w:color="auto"/>
            <w:left w:val="none" w:sz="0" w:space="0" w:color="auto"/>
            <w:bottom w:val="none" w:sz="0" w:space="0" w:color="auto"/>
            <w:right w:val="none" w:sz="0" w:space="0" w:color="auto"/>
          </w:divBdr>
        </w:div>
        <w:div w:id="1933466551">
          <w:marLeft w:val="480"/>
          <w:marRight w:val="0"/>
          <w:marTop w:val="0"/>
          <w:marBottom w:val="0"/>
          <w:divBdr>
            <w:top w:val="none" w:sz="0" w:space="0" w:color="auto"/>
            <w:left w:val="none" w:sz="0" w:space="0" w:color="auto"/>
            <w:bottom w:val="none" w:sz="0" w:space="0" w:color="auto"/>
            <w:right w:val="none" w:sz="0" w:space="0" w:color="auto"/>
          </w:divBdr>
        </w:div>
        <w:div w:id="244533377">
          <w:marLeft w:val="480"/>
          <w:marRight w:val="0"/>
          <w:marTop w:val="0"/>
          <w:marBottom w:val="0"/>
          <w:divBdr>
            <w:top w:val="none" w:sz="0" w:space="0" w:color="auto"/>
            <w:left w:val="none" w:sz="0" w:space="0" w:color="auto"/>
            <w:bottom w:val="none" w:sz="0" w:space="0" w:color="auto"/>
            <w:right w:val="none" w:sz="0" w:space="0" w:color="auto"/>
          </w:divBdr>
        </w:div>
      </w:divsChild>
    </w:div>
    <w:div w:id="1110395014">
      <w:bodyDiv w:val="1"/>
      <w:marLeft w:val="0"/>
      <w:marRight w:val="0"/>
      <w:marTop w:val="0"/>
      <w:marBottom w:val="0"/>
      <w:divBdr>
        <w:top w:val="none" w:sz="0" w:space="0" w:color="auto"/>
        <w:left w:val="none" w:sz="0" w:space="0" w:color="auto"/>
        <w:bottom w:val="none" w:sz="0" w:space="0" w:color="auto"/>
        <w:right w:val="none" w:sz="0" w:space="0" w:color="auto"/>
      </w:divBdr>
      <w:divsChild>
        <w:div w:id="1046297470">
          <w:marLeft w:val="480"/>
          <w:marRight w:val="0"/>
          <w:marTop w:val="0"/>
          <w:marBottom w:val="0"/>
          <w:divBdr>
            <w:top w:val="none" w:sz="0" w:space="0" w:color="auto"/>
            <w:left w:val="none" w:sz="0" w:space="0" w:color="auto"/>
            <w:bottom w:val="none" w:sz="0" w:space="0" w:color="auto"/>
            <w:right w:val="none" w:sz="0" w:space="0" w:color="auto"/>
          </w:divBdr>
        </w:div>
        <w:div w:id="217320371">
          <w:marLeft w:val="480"/>
          <w:marRight w:val="0"/>
          <w:marTop w:val="0"/>
          <w:marBottom w:val="0"/>
          <w:divBdr>
            <w:top w:val="none" w:sz="0" w:space="0" w:color="auto"/>
            <w:left w:val="none" w:sz="0" w:space="0" w:color="auto"/>
            <w:bottom w:val="none" w:sz="0" w:space="0" w:color="auto"/>
            <w:right w:val="none" w:sz="0" w:space="0" w:color="auto"/>
          </w:divBdr>
        </w:div>
        <w:div w:id="374432721">
          <w:marLeft w:val="480"/>
          <w:marRight w:val="0"/>
          <w:marTop w:val="0"/>
          <w:marBottom w:val="0"/>
          <w:divBdr>
            <w:top w:val="none" w:sz="0" w:space="0" w:color="auto"/>
            <w:left w:val="none" w:sz="0" w:space="0" w:color="auto"/>
            <w:bottom w:val="none" w:sz="0" w:space="0" w:color="auto"/>
            <w:right w:val="none" w:sz="0" w:space="0" w:color="auto"/>
          </w:divBdr>
        </w:div>
        <w:div w:id="878860533">
          <w:marLeft w:val="480"/>
          <w:marRight w:val="0"/>
          <w:marTop w:val="0"/>
          <w:marBottom w:val="0"/>
          <w:divBdr>
            <w:top w:val="none" w:sz="0" w:space="0" w:color="auto"/>
            <w:left w:val="none" w:sz="0" w:space="0" w:color="auto"/>
            <w:bottom w:val="none" w:sz="0" w:space="0" w:color="auto"/>
            <w:right w:val="none" w:sz="0" w:space="0" w:color="auto"/>
          </w:divBdr>
        </w:div>
        <w:div w:id="1030448143">
          <w:marLeft w:val="480"/>
          <w:marRight w:val="0"/>
          <w:marTop w:val="0"/>
          <w:marBottom w:val="0"/>
          <w:divBdr>
            <w:top w:val="none" w:sz="0" w:space="0" w:color="auto"/>
            <w:left w:val="none" w:sz="0" w:space="0" w:color="auto"/>
            <w:bottom w:val="none" w:sz="0" w:space="0" w:color="auto"/>
            <w:right w:val="none" w:sz="0" w:space="0" w:color="auto"/>
          </w:divBdr>
        </w:div>
        <w:div w:id="1786804299">
          <w:marLeft w:val="480"/>
          <w:marRight w:val="0"/>
          <w:marTop w:val="0"/>
          <w:marBottom w:val="0"/>
          <w:divBdr>
            <w:top w:val="none" w:sz="0" w:space="0" w:color="auto"/>
            <w:left w:val="none" w:sz="0" w:space="0" w:color="auto"/>
            <w:bottom w:val="none" w:sz="0" w:space="0" w:color="auto"/>
            <w:right w:val="none" w:sz="0" w:space="0" w:color="auto"/>
          </w:divBdr>
        </w:div>
        <w:div w:id="617420231">
          <w:marLeft w:val="480"/>
          <w:marRight w:val="0"/>
          <w:marTop w:val="0"/>
          <w:marBottom w:val="0"/>
          <w:divBdr>
            <w:top w:val="none" w:sz="0" w:space="0" w:color="auto"/>
            <w:left w:val="none" w:sz="0" w:space="0" w:color="auto"/>
            <w:bottom w:val="none" w:sz="0" w:space="0" w:color="auto"/>
            <w:right w:val="none" w:sz="0" w:space="0" w:color="auto"/>
          </w:divBdr>
        </w:div>
        <w:div w:id="390005889">
          <w:marLeft w:val="480"/>
          <w:marRight w:val="0"/>
          <w:marTop w:val="0"/>
          <w:marBottom w:val="0"/>
          <w:divBdr>
            <w:top w:val="none" w:sz="0" w:space="0" w:color="auto"/>
            <w:left w:val="none" w:sz="0" w:space="0" w:color="auto"/>
            <w:bottom w:val="none" w:sz="0" w:space="0" w:color="auto"/>
            <w:right w:val="none" w:sz="0" w:space="0" w:color="auto"/>
          </w:divBdr>
        </w:div>
        <w:div w:id="1861814651">
          <w:marLeft w:val="480"/>
          <w:marRight w:val="0"/>
          <w:marTop w:val="0"/>
          <w:marBottom w:val="0"/>
          <w:divBdr>
            <w:top w:val="none" w:sz="0" w:space="0" w:color="auto"/>
            <w:left w:val="none" w:sz="0" w:space="0" w:color="auto"/>
            <w:bottom w:val="none" w:sz="0" w:space="0" w:color="auto"/>
            <w:right w:val="none" w:sz="0" w:space="0" w:color="auto"/>
          </w:divBdr>
        </w:div>
        <w:div w:id="711003751">
          <w:marLeft w:val="480"/>
          <w:marRight w:val="0"/>
          <w:marTop w:val="0"/>
          <w:marBottom w:val="0"/>
          <w:divBdr>
            <w:top w:val="none" w:sz="0" w:space="0" w:color="auto"/>
            <w:left w:val="none" w:sz="0" w:space="0" w:color="auto"/>
            <w:bottom w:val="none" w:sz="0" w:space="0" w:color="auto"/>
            <w:right w:val="none" w:sz="0" w:space="0" w:color="auto"/>
          </w:divBdr>
        </w:div>
        <w:div w:id="1139151914">
          <w:marLeft w:val="480"/>
          <w:marRight w:val="0"/>
          <w:marTop w:val="0"/>
          <w:marBottom w:val="0"/>
          <w:divBdr>
            <w:top w:val="none" w:sz="0" w:space="0" w:color="auto"/>
            <w:left w:val="none" w:sz="0" w:space="0" w:color="auto"/>
            <w:bottom w:val="none" w:sz="0" w:space="0" w:color="auto"/>
            <w:right w:val="none" w:sz="0" w:space="0" w:color="auto"/>
          </w:divBdr>
        </w:div>
        <w:div w:id="1399328149">
          <w:marLeft w:val="480"/>
          <w:marRight w:val="0"/>
          <w:marTop w:val="0"/>
          <w:marBottom w:val="0"/>
          <w:divBdr>
            <w:top w:val="none" w:sz="0" w:space="0" w:color="auto"/>
            <w:left w:val="none" w:sz="0" w:space="0" w:color="auto"/>
            <w:bottom w:val="none" w:sz="0" w:space="0" w:color="auto"/>
            <w:right w:val="none" w:sz="0" w:space="0" w:color="auto"/>
          </w:divBdr>
        </w:div>
        <w:div w:id="1416979627">
          <w:marLeft w:val="480"/>
          <w:marRight w:val="0"/>
          <w:marTop w:val="0"/>
          <w:marBottom w:val="0"/>
          <w:divBdr>
            <w:top w:val="none" w:sz="0" w:space="0" w:color="auto"/>
            <w:left w:val="none" w:sz="0" w:space="0" w:color="auto"/>
            <w:bottom w:val="none" w:sz="0" w:space="0" w:color="auto"/>
            <w:right w:val="none" w:sz="0" w:space="0" w:color="auto"/>
          </w:divBdr>
        </w:div>
        <w:div w:id="641079715">
          <w:marLeft w:val="480"/>
          <w:marRight w:val="0"/>
          <w:marTop w:val="0"/>
          <w:marBottom w:val="0"/>
          <w:divBdr>
            <w:top w:val="none" w:sz="0" w:space="0" w:color="auto"/>
            <w:left w:val="none" w:sz="0" w:space="0" w:color="auto"/>
            <w:bottom w:val="none" w:sz="0" w:space="0" w:color="auto"/>
            <w:right w:val="none" w:sz="0" w:space="0" w:color="auto"/>
          </w:divBdr>
        </w:div>
        <w:div w:id="16933240">
          <w:marLeft w:val="480"/>
          <w:marRight w:val="0"/>
          <w:marTop w:val="0"/>
          <w:marBottom w:val="0"/>
          <w:divBdr>
            <w:top w:val="none" w:sz="0" w:space="0" w:color="auto"/>
            <w:left w:val="none" w:sz="0" w:space="0" w:color="auto"/>
            <w:bottom w:val="none" w:sz="0" w:space="0" w:color="auto"/>
            <w:right w:val="none" w:sz="0" w:space="0" w:color="auto"/>
          </w:divBdr>
        </w:div>
        <w:div w:id="1886866060">
          <w:marLeft w:val="480"/>
          <w:marRight w:val="0"/>
          <w:marTop w:val="0"/>
          <w:marBottom w:val="0"/>
          <w:divBdr>
            <w:top w:val="none" w:sz="0" w:space="0" w:color="auto"/>
            <w:left w:val="none" w:sz="0" w:space="0" w:color="auto"/>
            <w:bottom w:val="none" w:sz="0" w:space="0" w:color="auto"/>
            <w:right w:val="none" w:sz="0" w:space="0" w:color="auto"/>
          </w:divBdr>
        </w:div>
        <w:div w:id="674654166">
          <w:marLeft w:val="480"/>
          <w:marRight w:val="0"/>
          <w:marTop w:val="0"/>
          <w:marBottom w:val="0"/>
          <w:divBdr>
            <w:top w:val="none" w:sz="0" w:space="0" w:color="auto"/>
            <w:left w:val="none" w:sz="0" w:space="0" w:color="auto"/>
            <w:bottom w:val="none" w:sz="0" w:space="0" w:color="auto"/>
            <w:right w:val="none" w:sz="0" w:space="0" w:color="auto"/>
          </w:divBdr>
        </w:div>
        <w:div w:id="2074311810">
          <w:marLeft w:val="480"/>
          <w:marRight w:val="0"/>
          <w:marTop w:val="0"/>
          <w:marBottom w:val="0"/>
          <w:divBdr>
            <w:top w:val="none" w:sz="0" w:space="0" w:color="auto"/>
            <w:left w:val="none" w:sz="0" w:space="0" w:color="auto"/>
            <w:bottom w:val="none" w:sz="0" w:space="0" w:color="auto"/>
            <w:right w:val="none" w:sz="0" w:space="0" w:color="auto"/>
          </w:divBdr>
        </w:div>
        <w:div w:id="1558739144">
          <w:marLeft w:val="480"/>
          <w:marRight w:val="0"/>
          <w:marTop w:val="0"/>
          <w:marBottom w:val="0"/>
          <w:divBdr>
            <w:top w:val="none" w:sz="0" w:space="0" w:color="auto"/>
            <w:left w:val="none" w:sz="0" w:space="0" w:color="auto"/>
            <w:bottom w:val="none" w:sz="0" w:space="0" w:color="auto"/>
            <w:right w:val="none" w:sz="0" w:space="0" w:color="auto"/>
          </w:divBdr>
        </w:div>
        <w:div w:id="1090203260">
          <w:marLeft w:val="480"/>
          <w:marRight w:val="0"/>
          <w:marTop w:val="0"/>
          <w:marBottom w:val="0"/>
          <w:divBdr>
            <w:top w:val="none" w:sz="0" w:space="0" w:color="auto"/>
            <w:left w:val="none" w:sz="0" w:space="0" w:color="auto"/>
            <w:bottom w:val="none" w:sz="0" w:space="0" w:color="auto"/>
            <w:right w:val="none" w:sz="0" w:space="0" w:color="auto"/>
          </w:divBdr>
        </w:div>
        <w:div w:id="267472933">
          <w:marLeft w:val="480"/>
          <w:marRight w:val="0"/>
          <w:marTop w:val="0"/>
          <w:marBottom w:val="0"/>
          <w:divBdr>
            <w:top w:val="none" w:sz="0" w:space="0" w:color="auto"/>
            <w:left w:val="none" w:sz="0" w:space="0" w:color="auto"/>
            <w:bottom w:val="none" w:sz="0" w:space="0" w:color="auto"/>
            <w:right w:val="none" w:sz="0" w:space="0" w:color="auto"/>
          </w:divBdr>
        </w:div>
        <w:div w:id="1122191418">
          <w:marLeft w:val="480"/>
          <w:marRight w:val="0"/>
          <w:marTop w:val="0"/>
          <w:marBottom w:val="0"/>
          <w:divBdr>
            <w:top w:val="none" w:sz="0" w:space="0" w:color="auto"/>
            <w:left w:val="none" w:sz="0" w:space="0" w:color="auto"/>
            <w:bottom w:val="none" w:sz="0" w:space="0" w:color="auto"/>
            <w:right w:val="none" w:sz="0" w:space="0" w:color="auto"/>
          </w:divBdr>
        </w:div>
        <w:div w:id="1453597261">
          <w:marLeft w:val="480"/>
          <w:marRight w:val="0"/>
          <w:marTop w:val="0"/>
          <w:marBottom w:val="0"/>
          <w:divBdr>
            <w:top w:val="none" w:sz="0" w:space="0" w:color="auto"/>
            <w:left w:val="none" w:sz="0" w:space="0" w:color="auto"/>
            <w:bottom w:val="none" w:sz="0" w:space="0" w:color="auto"/>
            <w:right w:val="none" w:sz="0" w:space="0" w:color="auto"/>
          </w:divBdr>
        </w:div>
        <w:div w:id="1278413645">
          <w:marLeft w:val="480"/>
          <w:marRight w:val="0"/>
          <w:marTop w:val="0"/>
          <w:marBottom w:val="0"/>
          <w:divBdr>
            <w:top w:val="none" w:sz="0" w:space="0" w:color="auto"/>
            <w:left w:val="none" w:sz="0" w:space="0" w:color="auto"/>
            <w:bottom w:val="none" w:sz="0" w:space="0" w:color="auto"/>
            <w:right w:val="none" w:sz="0" w:space="0" w:color="auto"/>
          </w:divBdr>
        </w:div>
        <w:div w:id="475756145">
          <w:marLeft w:val="480"/>
          <w:marRight w:val="0"/>
          <w:marTop w:val="0"/>
          <w:marBottom w:val="0"/>
          <w:divBdr>
            <w:top w:val="none" w:sz="0" w:space="0" w:color="auto"/>
            <w:left w:val="none" w:sz="0" w:space="0" w:color="auto"/>
            <w:bottom w:val="none" w:sz="0" w:space="0" w:color="auto"/>
            <w:right w:val="none" w:sz="0" w:space="0" w:color="auto"/>
          </w:divBdr>
        </w:div>
        <w:div w:id="884368950">
          <w:marLeft w:val="480"/>
          <w:marRight w:val="0"/>
          <w:marTop w:val="0"/>
          <w:marBottom w:val="0"/>
          <w:divBdr>
            <w:top w:val="none" w:sz="0" w:space="0" w:color="auto"/>
            <w:left w:val="none" w:sz="0" w:space="0" w:color="auto"/>
            <w:bottom w:val="none" w:sz="0" w:space="0" w:color="auto"/>
            <w:right w:val="none" w:sz="0" w:space="0" w:color="auto"/>
          </w:divBdr>
        </w:div>
      </w:divsChild>
    </w:div>
    <w:div w:id="1180706382">
      <w:bodyDiv w:val="1"/>
      <w:marLeft w:val="0"/>
      <w:marRight w:val="0"/>
      <w:marTop w:val="0"/>
      <w:marBottom w:val="0"/>
      <w:divBdr>
        <w:top w:val="none" w:sz="0" w:space="0" w:color="auto"/>
        <w:left w:val="none" w:sz="0" w:space="0" w:color="auto"/>
        <w:bottom w:val="none" w:sz="0" w:space="0" w:color="auto"/>
        <w:right w:val="none" w:sz="0" w:space="0" w:color="auto"/>
      </w:divBdr>
    </w:div>
    <w:div w:id="1216938332">
      <w:bodyDiv w:val="1"/>
      <w:marLeft w:val="0"/>
      <w:marRight w:val="0"/>
      <w:marTop w:val="0"/>
      <w:marBottom w:val="0"/>
      <w:divBdr>
        <w:top w:val="none" w:sz="0" w:space="0" w:color="auto"/>
        <w:left w:val="none" w:sz="0" w:space="0" w:color="auto"/>
        <w:bottom w:val="none" w:sz="0" w:space="0" w:color="auto"/>
        <w:right w:val="none" w:sz="0" w:space="0" w:color="auto"/>
      </w:divBdr>
      <w:divsChild>
        <w:div w:id="1124734750">
          <w:marLeft w:val="480"/>
          <w:marRight w:val="0"/>
          <w:marTop w:val="0"/>
          <w:marBottom w:val="0"/>
          <w:divBdr>
            <w:top w:val="none" w:sz="0" w:space="0" w:color="auto"/>
            <w:left w:val="none" w:sz="0" w:space="0" w:color="auto"/>
            <w:bottom w:val="none" w:sz="0" w:space="0" w:color="auto"/>
            <w:right w:val="none" w:sz="0" w:space="0" w:color="auto"/>
          </w:divBdr>
        </w:div>
        <w:div w:id="893545483">
          <w:marLeft w:val="480"/>
          <w:marRight w:val="0"/>
          <w:marTop w:val="0"/>
          <w:marBottom w:val="0"/>
          <w:divBdr>
            <w:top w:val="none" w:sz="0" w:space="0" w:color="auto"/>
            <w:left w:val="none" w:sz="0" w:space="0" w:color="auto"/>
            <w:bottom w:val="none" w:sz="0" w:space="0" w:color="auto"/>
            <w:right w:val="none" w:sz="0" w:space="0" w:color="auto"/>
          </w:divBdr>
        </w:div>
        <w:div w:id="418525177">
          <w:marLeft w:val="480"/>
          <w:marRight w:val="0"/>
          <w:marTop w:val="0"/>
          <w:marBottom w:val="0"/>
          <w:divBdr>
            <w:top w:val="none" w:sz="0" w:space="0" w:color="auto"/>
            <w:left w:val="none" w:sz="0" w:space="0" w:color="auto"/>
            <w:bottom w:val="none" w:sz="0" w:space="0" w:color="auto"/>
            <w:right w:val="none" w:sz="0" w:space="0" w:color="auto"/>
          </w:divBdr>
        </w:div>
        <w:div w:id="903222280">
          <w:marLeft w:val="480"/>
          <w:marRight w:val="0"/>
          <w:marTop w:val="0"/>
          <w:marBottom w:val="0"/>
          <w:divBdr>
            <w:top w:val="none" w:sz="0" w:space="0" w:color="auto"/>
            <w:left w:val="none" w:sz="0" w:space="0" w:color="auto"/>
            <w:bottom w:val="none" w:sz="0" w:space="0" w:color="auto"/>
            <w:right w:val="none" w:sz="0" w:space="0" w:color="auto"/>
          </w:divBdr>
        </w:div>
        <w:div w:id="693574796">
          <w:marLeft w:val="480"/>
          <w:marRight w:val="0"/>
          <w:marTop w:val="0"/>
          <w:marBottom w:val="0"/>
          <w:divBdr>
            <w:top w:val="none" w:sz="0" w:space="0" w:color="auto"/>
            <w:left w:val="none" w:sz="0" w:space="0" w:color="auto"/>
            <w:bottom w:val="none" w:sz="0" w:space="0" w:color="auto"/>
            <w:right w:val="none" w:sz="0" w:space="0" w:color="auto"/>
          </w:divBdr>
        </w:div>
        <w:div w:id="1695690769">
          <w:marLeft w:val="480"/>
          <w:marRight w:val="0"/>
          <w:marTop w:val="0"/>
          <w:marBottom w:val="0"/>
          <w:divBdr>
            <w:top w:val="none" w:sz="0" w:space="0" w:color="auto"/>
            <w:left w:val="none" w:sz="0" w:space="0" w:color="auto"/>
            <w:bottom w:val="none" w:sz="0" w:space="0" w:color="auto"/>
            <w:right w:val="none" w:sz="0" w:space="0" w:color="auto"/>
          </w:divBdr>
        </w:div>
        <w:div w:id="1485733022">
          <w:marLeft w:val="480"/>
          <w:marRight w:val="0"/>
          <w:marTop w:val="0"/>
          <w:marBottom w:val="0"/>
          <w:divBdr>
            <w:top w:val="none" w:sz="0" w:space="0" w:color="auto"/>
            <w:left w:val="none" w:sz="0" w:space="0" w:color="auto"/>
            <w:bottom w:val="none" w:sz="0" w:space="0" w:color="auto"/>
            <w:right w:val="none" w:sz="0" w:space="0" w:color="auto"/>
          </w:divBdr>
        </w:div>
        <w:div w:id="87233109">
          <w:marLeft w:val="480"/>
          <w:marRight w:val="0"/>
          <w:marTop w:val="0"/>
          <w:marBottom w:val="0"/>
          <w:divBdr>
            <w:top w:val="none" w:sz="0" w:space="0" w:color="auto"/>
            <w:left w:val="none" w:sz="0" w:space="0" w:color="auto"/>
            <w:bottom w:val="none" w:sz="0" w:space="0" w:color="auto"/>
            <w:right w:val="none" w:sz="0" w:space="0" w:color="auto"/>
          </w:divBdr>
        </w:div>
        <w:div w:id="594631338">
          <w:marLeft w:val="480"/>
          <w:marRight w:val="0"/>
          <w:marTop w:val="0"/>
          <w:marBottom w:val="0"/>
          <w:divBdr>
            <w:top w:val="none" w:sz="0" w:space="0" w:color="auto"/>
            <w:left w:val="none" w:sz="0" w:space="0" w:color="auto"/>
            <w:bottom w:val="none" w:sz="0" w:space="0" w:color="auto"/>
            <w:right w:val="none" w:sz="0" w:space="0" w:color="auto"/>
          </w:divBdr>
        </w:div>
        <w:div w:id="1074085636">
          <w:marLeft w:val="480"/>
          <w:marRight w:val="0"/>
          <w:marTop w:val="0"/>
          <w:marBottom w:val="0"/>
          <w:divBdr>
            <w:top w:val="none" w:sz="0" w:space="0" w:color="auto"/>
            <w:left w:val="none" w:sz="0" w:space="0" w:color="auto"/>
            <w:bottom w:val="none" w:sz="0" w:space="0" w:color="auto"/>
            <w:right w:val="none" w:sz="0" w:space="0" w:color="auto"/>
          </w:divBdr>
        </w:div>
        <w:div w:id="531304647">
          <w:marLeft w:val="480"/>
          <w:marRight w:val="0"/>
          <w:marTop w:val="0"/>
          <w:marBottom w:val="0"/>
          <w:divBdr>
            <w:top w:val="none" w:sz="0" w:space="0" w:color="auto"/>
            <w:left w:val="none" w:sz="0" w:space="0" w:color="auto"/>
            <w:bottom w:val="none" w:sz="0" w:space="0" w:color="auto"/>
            <w:right w:val="none" w:sz="0" w:space="0" w:color="auto"/>
          </w:divBdr>
        </w:div>
        <w:div w:id="1556355820">
          <w:marLeft w:val="480"/>
          <w:marRight w:val="0"/>
          <w:marTop w:val="0"/>
          <w:marBottom w:val="0"/>
          <w:divBdr>
            <w:top w:val="none" w:sz="0" w:space="0" w:color="auto"/>
            <w:left w:val="none" w:sz="0" w:space="0" w:color="auto"/>
            <w:bottom w:val="none" w:sz="0" w:space="0" w:color="auto"/>
            <w:right w:val="none" w:sz="0" w:space="0" w:color="auto"/>
          </w:divBdr>
        </w:div>
        <w:div w:id="724135000">
          <w:marLeft w:val="480"/>
          <w:marRight w:val="0"/>
          <w:marTop w:val="0"/>
          <w:marBottom w:val="0"/>
          <w:divBdr>
            <w:top w:val="none" w:sz="0" w:space="0" w:color="auto"/>
            <w:left w:val="none" w:sz="0" w:space="0" w:color="auto"/>
            <w:bottom w:val="none" w:sz="0" w:space="0" w:color="auto"/>
            <w:right w:val="none" w:sz="0" w:space="0" w:color="auto"/>
          </w:divBdr>
        </w:div>
        <w:div w:id="1659765743">
          <w:marLeft w:val="480"/>
          <w:marRight w:val="0"/>
          <w:marTop w:val="0"/>
          <w:marBottom w:val="0"/>
          <w:divBdr>
            <w:top w:val="none" w:sz="0" w:space="0" w:color="auto"/>
            <w:left w:val="none" w:sz="0" w:space="0" w:color="auto"/>
            <w:bottom w:val="none" w:sz="0" w:space="0" w:color="auto"/>
            <w:right w:val="none" w:sz="0" w:space="0" w:color="auto"/>
          </w:divBdr>
        </w:div>
        <w:div w:id="923950517">
          <w:marLeft w:val="480"/>
          <w:marRight w:val="0"/>
          <w:marTop w:val="0"/>
          <w:marBottom w:val="0"/>
          <w:divBdr>
            <w:top w:val="none" w:sz="0" w:space="0" w:color="auto"/>
            <w:left w:val="none" w:sz="0" w:space="0" w:color="auto"/>
            <w:bottom w:val="none" w:sz="0" w:space="0" w:color="auto"/>
            <w:right w:val="none" w:sz="0" w:space="0" w:color="auto"/>
          </w:divBdr>
        </w:div>
        <w:div w:id="1815950418">
          <w:marLeft w:val="480"/>
          <w:marRight w:val="0"/>
          <w:marTop w:val="0"/>
          <w:marBottom w:val="0"/>
          <w:divBdr>
            <w:top w:val="none" w:sz="0" w:space="0" w:color="auto"/>
            <w:left w:val="none" w:sz="0" w:space="0" w:color="auto"/>
            <w:bottom w:val="none" w:sz="0" w:space="0" w:color="auto"/>
            <w:right w:val="none" w:sz="0" w:space="0" w:color="auto"/>
          </w:divBdr>
        </w:div>
        <w:div w:id="1901134734">
          <w:marLeft w:val="480"/>
          <w:marRight w:val="0"/>
          <w:marTop w:val="0"/>
          <w:marBottom w:val="0"/>
          <w:divBdr>
            <w:top w:val="none" w:sz="0" w:space="0" w:color="auto"/>
            <w:left w:val="none" w:sz="0" w:space="0" w:color="auto"/>
            <w:bottom w:val="none" w:sz="0" w:space="0" w:color="auto"/>
            <w:right w:val="none" w:sz="0" w:space="0" w:color="auto"/>
          </w:divBdr>
        </w:div>
        <w:div w:id="197549918">
          <w:marLeft w:val="480"/>
          <w:marRight w:val="0"/>
          <w:marTop w:val="0"/>
          <w:marBottom w:val="0"/>
          <w:divBdr>
            <w:top w:val="none" w:sz="0" w:space="0" w:color="auto"/>
            <w:left w:val="none" w:sz="0" w:space="0" w:color="auto"/>
            <w:bottom w:val="none" w:sz="0" w:space="0" w:color="auto"/>
            <w:right w:val="none" w:sz="0" w:space="0" w:color="auto"/>
          </w:divBdr>
        </w:div>
        <w:div w:id="1482228960">
          <w:marLeft w:val="480"/>
          <w:marRight w:val="0"/>
          <w:marTop w:val="0"/>
          <w:marBottom w:val="0"/>
          <w:divBdr>
            <w:top w:val="none" w:sz="0" w:space="0" w:color="auto"/>
            <w:left w:val="none" w:sz="0" w:space="0" w:color="auto"/>
            <w:bottom w:val="none" w:sz="0" w:space="0" w:color="auto"/>
            <w:right w:val="none" w:sz="0" w:space="0" w:color="auto"/>
          </w:divBdr>
        </w:div>
        <w:div w:id="255552311">
          <w:marLeft w:val="480"/>
          <w:marRight w:val="0"/>
          <w:marTop w:val="0"/>
          <w:marBottom w:val="0"/>
          <w:divBdr>
            <w:top w:val="none" w:sz="0" w:space="0" w:color="auto"/>
            <w:left w:val="none" w:sz="0" w:space="0" w:color="auto"/>
            <w:bottom w:val="none" w:sz="0" w:space="0" w:color="auto"/>
            <w:right w:val="none" w:sz="0" w:space="0" w:color="auto"/>
          </w:divBdr>
        </w:div>
        <w:div w:id="1516336380">
          <w:marLeft w:val="480"/>
          <w:marRight w:val="0"/>
          <w:marTop w:val="0"/>
          <w:marBottom w:val="0"/>
          <w:divBdr>
            <w:top w:val="none" w:sz="0" w:space="0" w:color="auto"/>
            <w:left w:val="none" w:sz="0" w:space="0" w:color="auto"/>
            <w:bottom w:val="none" w:sz="0" w:space="0" w:color="auto"/>
            <w:right w:val="none" w:sz="0" w:space="0" w:color="auto"/>
          </w:divBdr>
        </w:div>
        <w:div w:id="1258446957">
          <w:marLeft w:val="480"/>
          <w:marRight w:val="0"/>
          <w:marTop w:val="0"/>
          <w:marBottom w:val="0"/>
          <w:divBdr>
            <w:top w:val="none" w:sz="0" w:space="0" w:color="auto"/>
            <w:left w:val="none" w:sz="0" w:space="0" w:color="auto"/>
            <w:bottom w:val="none" w:sz="0" w:space="0" w:color="auto"/>
            <w:right w:val="none" w:sz="0" w:space="0" w:color="auto"/>
          </w:divBdr>
        </w:div>
        <w:div w:id="1959215304">
          <w:marLeft w:val="480"/>
          <w:marRight w:val="0"/>
          <w:marTop w:val="0"/>
          <w:marBottom w:val="0"/>
          <w:divBdr>
            <w:top w:val="none" w:sz="0" w:space="0" w:color="auto"/>
            <w:left w:val="none" w:sz="0" w:space="0" w:color="auto"/>
            <w:bottom w:val="none" w:sz="0" w:space="0" w:color="auto"/>
            <w:right w:val="none" w:sz="0" w:space="0" w:color="auto"/>
          </w:divBdr>
        </w:div>
        <w:div w:id="1778941131">
          <w:marLeft w:val="480"/>
          <w:marRight w:val="0"/>
          <w:marTop w:val="0"/>
          <w:marBottom w:val="0"/>
          <w:divBdr>
            <w:top w:val="none" w:sz="0" w:space="0" w:color="auto"/>
            <w:left w:val="none" w:sz="0" w:space="0" w:color="auto"/>
            <w:bottom w:val="none" w:sz="0" w:space="0" w:color="auto"/>
            <w:right w:val="none" w:sz="0" w:space="0" w:color="auto"/>
          </w:divBdr>
        </w:div>
        <w:div w:id="444882797">
          <w:marLeft w:val="480"/>
          <w:marRight w:val="0"/>
          <w:marTop w:val="0"/>
          <w:marBottom w:val="0"/>
          <w:divBdr>
            <w:top w:val="none" w:sz="0" w:space="0" w:color="auto"/>
            <w:left w:val="none" w:sz="0" w:space="0" w:color="auto"/>
            <w:bottom w:val="none" w:sz="0" w:space="0" w:color="auto"/>
            <w:right w:val="none" w:sz="0" w:space="0" w:color="auto"/>
          </w:divBdr>
        </w:div>
        <w:div w:id="1208178726">
          <w:marLeft w:val="480"/>
          <w:marRight w:val="0"/>
          <w:marTop w:val="0"/>
          <w:marBottom w:val="0"/>
          <w:divBdr>
            <w:top w:val="none" w:sz="0" w:space="0" w:color="auto"/>
            <w:left w:val="none" w:sz="0" w:space="0" w:color="auto"/>
            <w:bottom w:val="none" w:sz="0" w:space="0" w:color="auto"/>
            <w:right w:val="none" w:sz="0" w:space="0" w:color="auto"/>
          </w:divBdr>
        </w:div>
      </w:divsChild>
    </w:div>
    <w:div w:id="1536652456">
      <w:bodyDiv w:val="1"/>
      <w:marLeft w:val="0"/>
      <w:marRight w:val="0"/>
      <w:marTop w:val="0"/>
      <w:marBottom w:val="0"/>
      <w:divBdr>
        <w:top w:val="none" w:sz="0" w:space="0" w:color="auto"/>
        <w:left w:val="none" w:sz="0" w:space="0" w:color="auto"/>
        <w:bottom w:val="none" w:sz="0" w:space="0" w:color="auto"/>
        <w:right w:val="none" w:sz="0" w:space="0" w:color="auto"/>
      </w:divBdr>
      <w:divsChild>
        <w:div w:id="808087552">
          <w:marLeft w:val="480"/>
          <w:marRight w:val="0"/>
          <w:marTop w:val="0"/>
          <w:marBottom w:val="0"/>
          <w:divBdr>
            <w:top w:val="none" w:sz="0" w:space="0" w:color="auto"/>
            <w:left w:val="none" w:sz="0" w:space="0" w:color="auto"/>
            <w:bottom w:val="none" w:sz="0" w:space="0" w:color="auto"/>
            <w:right w:val="none" w:sz="0" w:space="0" w:color="auto"/>
          </w:divBdr>
        </w:div>
        <w:div w:id="436289603">
          <w:marLeft w:val="480"/>
          <w:marRight w:val="0"/>
          <w:marTop w:val="0"/>
          <w:marBottom w:val="0"/>
          <w:divBdr>
            <w:top w:val="none" w:sz="0" w:space="0" w:color="auto"/>
            <w:left w:val="none" w:sz="0" w:space="0" w:color="auto"/>
            <w:bottom w:val="none" w:sz="0" w:space="0" w:color="auto"/>
            <w:right w:val="none" w:sz="0" w:space="0" w:color="auto"/>
          </w:divBdr>
        </w:div>
        <w:div w:id="580795420">
          <w:marLeft w:val="480"/>
          <w:marRight w:val="0"/>
          <w:marTop w:val="0"/>
          <w:marBottom w:val="0"/>
          <w:divBdr>
            <w:top w:val="none" w:sz="0" w:space="0" w:color="auto"/>
            <w:left w:val="none" w:sz="0" w:space="0" w:color="auto"/>
            <w:bottom w:val="none" w:sz="0" w:space="0" w:color="auto"/>
            <w:right w:val="none" w:sz="0" w:space="0" w:color="auto"/>
          </w:divBdr>
        </w:div>
        <w:div w:id="908997947">
          <w:marLeft w:val="480"/>
          <w:marRight w:val="0"/>
          <w:marTop w:val="0"/>
          <w:marBottom w:val="0"/>
          <w:divBdr>
            <w:top w:val="none" w:sz="0" w:space="0" w:color="auto"/>
            <w:left w:val="none" w:sz="0" w:space="0" w:color="auto"/>
            <w:bottom w:val="none" w:sz="0" w:space="0" w:color="auto"/>
            <w:right w:val="none" w:sz="0" w:space="0" w:color="auto"/>
          </w:divBdr>
        </w:div>
        <w:div w:id="501314272">
          <w:marLeft w:val="480"/>
          <w:marRight w:val="0"/>
          <w:marTop w:val="0"/>
          <w:marBottom w:val="0"/>
          <w:divBdr>
            <w:top w:val="none" w:sz="0" w:space="0" w:color="auto"/>
            <w:left w:val="none" w:sz="0" w:space="0" w:color="auto"/>
            <w:bottom w:val="none" w:sz="0" w:space="0" w:color="auto"/>
            <w:right w:val="none" w:sz="0" w:space="0" w:color="auto"/>
          </w:divBdr>
        </w:div>
        <w:div w:id="1996714044">
          <w:marLeft w:val="480"/>
          <w:marRight w:val="0"/>
          <w:marTop w:val="0"/>
          <w:marBottom w:val="0"/>
          <w:divBdr>
            <w:top w:val="none" w:sz="0" w:space="0" w:color="auto"/>
            <w:left w:val="none" w:sz="0" w:space="0" w:color="auto"/>
            <w:bottom w:val="none" w:sz="0" w:space="0" w:color="auto"/>
            <w:right w:val="none" w:sz="0" w:space="0" w:color="auto"/>
          </w:divBdr>
        </w:div>
        <w:div w:id="1183860550">
          <w:marLeft w:val="480"/>
          <w:marRight w:val="0"/>
          <w:marTop w:val="0"/>
          <w:marBottom w:val="0"/>
          <w:divBdr>
            <w:top w:val="none" w:sz="0" w:space="0" w:color="auto"/>
            <w:left w:val="none" w:sz="0" w:space="0" w:color="auto"/>
            <w:bottom w:val="none" w:sz="0" w:space="0" w:color="auto"/>
            <w:right w:val="none" w:sz="0" w:space="0" w:color="auto"/>
          </w:divBdr>
        </w:div>
        <w:div w:id="337581306">
          <w:marLeft w:val="480"/>
          <w:marRight w:val="0"/>
          <w:marTop w:val="0"/>
          <w:marBottom w:val="0"/>
          <w:divBdr>
            <w:top w:val="none" w:sz="0" w:space="0" w:color="auto"/>
            <w:left w:val="none" w:sz="0" w:space="0" w:color="auto"/>
            <w:bottom w:val="none" w:sz="0" w:space="0" w:color="auto"/>
            <w:right w:val="none" w:sz="0" w:space="0" w:color="auto"/>
          </w:divBdr>
        </w:div>
        <w:div w:id="784082601">
          <w:marLeft w:val="480"/>
          <w:marRight w:val="0"/>
          <w:marTop w:val="0"/>
          <w:marBottom w:val="0"/>
          <w:divBdr>
            <w:top w:val="none" w:sz="0" w:space="0" w:color="auto"/>
            <w:left w:val="none" w:sz="0" w:space="0" w:color="auto"/>
            <w:bottom w:val="none" w:sz="0" w:space="0" w:color="auto"/>
            <w:right w:val="none" w:sz="0" w:space="0" w:color="auto"/>
          </w:divBdr>
        </w:div>
        <w:div w:id="2117749243">
          <w:marLeft w:val="480"/>
          <w:marRight w:val="0"/>
          <w:marTop w:val="0"/>
          <w:marBottom w:val="0"/>
          <w:divBdr>
            <w:top w:val="none" w:sz="0" w:space="0" w:color="auto"/>
            <w:left w:val="none" w:sz="0" w:space="0" w:color="auto"/>
            <w:bottom w:val="none" w:sz="0" w:space="0" w:color="auto"/>
            <w:right w:val="none" w:sz="0" w:space="0" w:color="auto"/>
          </w:divBdr>
        </w:div>
        <w:div w:id="1205680761">
          <w:marLeft w:val="480"/>
          <w:marRight w:val="0"/>
          <w:marTop w:val="0"/>
          <w:marBottom w:val="0"/>
          <w:divBdr>
            <w:top w:val="none" w:sz="0" w:space="0" w:color="auto"/>
            <w:left w:val="none" w:sz="0" w:space="0" w:color="auto"/>
            <w:bottom w:val="none" w:sz="0" w:space="0" w:color="auto"/>
            <w:right w:val="none" w:sz="0" w:space="0" w:color="auto"/>
          </w:divBdr>
        </w:div>
        <w:div w:id="2128698472">
          <w:marLeft w:val="480"/>
          <w:marRight w:val="0"/>
          <w:marTop w:val="0"/>
          <w:marBottom w:val="0"/>
          <w:divBdr>
            <w:top w:val="none" w:sz="0" w:space="0" w:color="auto"/>
            <w:left w:val="none" w:sz="0" w:space="0" w:color="auto"/>
            <w:bottom w:val="none" w:sz="0" w:space="0" w:color="auto"/>
            <w:right w:val="none" w:sz="0" w:space="0" w:color="auto"/>
          </w:divBdr>
        </w:div>
        <w:div w:id="1535077808">
          <w:marLeft w:val="480"/>
          <w:marRight w:val="0"/>
          <w:marTop w:val="0"/>
          <w:marBottom w:val="0"/>
          <w:divBdr>
            <w:top w:val="none" w:sz="0" w:space="0" w:color="auto"/>
            <w:left w:val="none" w:sz="0" w:space="0" w:color="auto"/>
            <w:bottom w:val="none" w:sz="0" w:space="0" w:color="auto"/>
            <w:right w:val="none" w:sz="0" w:space="0" w:color="auto"/>
          </w:divBdr>
        </w:div>
        <w:div w:id="381485128">
          <w:marLeft w:val="480"/>
          <w:marRight w:val="0"/>
          <w:marTop w:val="0"/>
          <w:marBottom w:val="0"/>
          <w:divBdr>
            <w:top w:val="none" w:sz="0" w:space="0" w:color="auto"/>
            <w:left w:val="none" w:sz="0" w:space="0" w:color="auto"/>
            <w:bottom w:val="none" w:sz="0" w:space="0" w:color="auto"/>
            <w:right w:val="none" w:sz="0" w:space="0" w:color="auto"/>
          </w:divBdr>
        </w:div>
        <w:div w:id="1146509465">
          <w:marLeft w:val="480"/>
          <w:marRight w:val="0"/>
          <w:marTop w:val="0"/>
          <w:marBottom w:val="0"/>
          <w:divBdr>
            <w:top w:val="none" w:sz="0" w:space="0" w:color="auto"/>
            <w:left w:val="none" w:sz="0" w:space="0" w:color="auto"/>
            <w:bottom w:val="none" w:sz="0" w:space="0" w:color="auto"/>
            <w:right w:val="none" w:sz="0" w:space="0" w:color="auto"/>
          </w:divBdr>
        </w:div>
        <w:div w:id="1635863984">
          <w:marLeft w:val="480"/>
          <w:marRight w:val="0"/>
          <w:marTop w:val="0"/>
          <w:marBottom w:val="0"/>
          <w:divBdr>
            <w:top w:val="none" w:sz="0" w:space="0" w:color="auto"/>
            <w:left w:val="none" w:sz="0" w:space="0" w:color="auto"/>
            <w:bottom w:val="none" w:sz="0" w:space="0" w:color="auto"/>
            <w:right w:val="none" w:sz="0" w:space="0" w:color="auto"/>
          </w:divBdr>
        </w:div>
        <w:div w:id="1457286170">
          <w:marLeft w:val="480"/>
          <w:marRight w:val="0"/>
          <w:marTop w:val="0"/>
          <w:marBottom w:val="0"/>
          <w:divBdr>
            <w:top w:val="none" w:sz="0" w:space="0" w:color="auto"/>
            <w:left w:val="none" w:sz="0" w:space="0" w:color="auto"/>
            <w:bottom w:val="none" w:sz="0" w:space="0" w:color="auto"/>
            <w:right w:val="none" w:sz="0" w:space="0" w:color="auto"/>
          </w:divBdr>
        </w:div>
        <w:div w:id="150754748">
          <w:marLeft w:val="480"/>
          <w:marRight w:val="0"/>
          <w:marTop w:val="0"/>
          <w:marBottom w:val="0"/>
          <w:divBdr>
            <w:top w:val="none" w:sz="0" w:space="0" w:color="auto"/>
            <w:left w:val="none" w:sz="0" w:space="0" w:color="auto"/>
            <w:bottom w:val="none" w:sz="0" w:space="0" w:color="auto"/>
            <w:right w:val="none" w:sz="0" w:space="0" w:color="auto"/>
          </w:divBdr>
        </w:div>
        <w:div w:id="1030564990">
          <w:marLeft w:val="480"/>
          <w:marRight w:val="0"/>
          <w:marTop w:val="0"/>
          <w:marBottom w:val="0"/>
          <w:divBdr>
            <w:top w:val="none" w:sz="0" w:space="0" w:color="auto"/>
            <w:left w:val="none" w:sz="0" w:space="0" w:color="auto"/>
            <w:bottom w:val="none" w:sz="0" w:space="0" w:color="auto"/>
            <w:right w:val="none" w:sz="0" w:space="0" w:color="auto"/>
          </w:divBdr>
        </w:div>
        <w:div w:id="38862871">
          <w:marLeft w:val="480"/>
          <w:marRight w:val="0"/>
          <w:marTop w:val="0"/>
          <w:marBottom w:val="0"/>
          <w:divBdr>
            <w:top w:val="none" w:sz="0" w:space="0" w:color="auto"/>
            <w:left w:val="none" w:sz="0" w:space="0" w:color="auto"/>
            <w:bottom w:val="none" w:sz="0" w:space="0" w:color="auto"/>
            <w:right w:val="none" w:sz="0" w:space="0" w:color="auto"/>
          </w:divBdr>
        </w:div>
        <w:div w:id="1083796709">
          <w:marLeft w:val="480"/>
          <w:marRight w:val="0"/>
          <w:marTop w:val="0"/>
          <w:marBottom w:val="0"/>
          <w:divBdr>
            <w:top w:val="none" w:sz="0" w:space="0" w:color="auto"/>
            <w:left w:val="none" w:sz="0" w:space="0" w:color="auto"/>
            <w:bottom w:val="none" w:sz="0" w:space="0" w:color="auto"/>
            <w:right w:val="none" w:sz="0" w:space="0" w:color="auto"/>
          </w:divBdr>
        </w:div>
        <w:div w:id="890069665">
          <w:marLeft w:val="480"/>
          <w:marRight w:val="0"/>
          <w:marTop w:val="0"/>
          <w:marBottom w:val="0"/>
          <w:divBdr>
            <w:top w:val="none" w:sz="0" w:space="0" w:color="auto"/>
            <w:left w:val="none" w:sz="0" w:space="0" w:color="auto"/>
            <w:bottom w:val="none" w:sz="0" w:space="0" w:color="auto"/>
            <w:right w:val="none" w:sz="0" w:space="0" w:color="auto"/>
          </w:divBdr>
        </w:div>
        <w:div w:id="1067797839">
          <w:marLeft w:val="480"/>
          <w:marRight w:val="0"/>
          <w:marTop w:val="0"/>
          <w:marBottom w:val="0"/>
          <w:divBdr>
            <w:top w:val="none" w:sz="0" w:space="0" w:color="auto"/>
            <w:left w:val="none" w:sz="0" w:space="0" w:color="auto"/>
            <w:bottom w:val="none" w:sz="0" w:space="0" w:color="auto"/>
            <w:right w:val="none" w:sz="0" w:space="0" w:color="auto"/>
          </w:divBdr>
        </w:div>
        <w:div w:id="739135820">
          <w:marLeft w:val="480"/>
          <w:marRight w:val="0"/>
          <w:marTop w:val="0"/>
          <w:marBottom w:val="0"/>
          <w:divBdr>
            <w:top w:val="none" w:sz="0" w:space="0" w:color="auto"/>
            <w:left w:val="none" w:sz="0" w:space="0" w:color="auto"/>
            <w:bottom w:val="none" w:sz="0" w:space="0" w:color="auto"/>
            <w:right w:val="none" w:sz="0" w:space="0" w:color="auto"/>
          </w:divBdr>
        </w:div>
        <w:div w:id="1844466238">
          <w:marLeft w:val="480"/>
          <w:marRight w:val="0"/>
          <w:marTop w:val="0"/>
          <w:marBottom w:val="0"/>
          <w:divBdr>
            <w:top w:val="none" w:sz="0" w:space="0" w:color="auto"/>
            <w:left w:val="none" w:sz="0" w:space="0" w:color="auto"/>
            <w:bottom w:val="none" w:sz="0" w:space="0" w:color="auto"/>
            <w:right w:val="none" w:sz="0" w:space="0" w:color="auto"/>
          </w:divBdr>
        </w:div>
        <w:div w:id="939604158">
          <w:marLeft w:val="480"/>
          <w:marRight w:val="0"/>
          <w:marTop w:val="0"/>
          <w:marBottom w:val="0"/>
          <w:divBdr>
            <w:top w:val="none" w:sz="0" w:space="0" w:color="auto"/>
            <w:left w:val="none" w:sz="0" w:space="0" w:color="auto"/>
            <w:bottom w:val="none" w:sz="0" w:space="0" w:color="auto"/>
            <w:right w:val="none" w:sz="0" w:space="0" w:color="auto"/>
          </w:divBdr>
        </w:div>
        <w:div w:id="99759103">
          <w:marLeft w:val="480"/>
          <w:marRight w:val="0"/>
          <w:marTop w:val="0"/>
          <w:marBottom w:val="0"/>
          <w:divBdr>
            <w:top w:val="none" w:sz="0" w:space="0" w:color="auto"/>
            <w:left w:val="none" w:sz="0" w:space="0" w:color="auto"/>
            <w:bottom w:val="none" w:sz="0" w:space="0" w:color="auto"/>
            <w:right w:val="none" w:sz="0" w:space="0" w:color="auto"/>
          </w:divBdr>
        </w:div>
        <w:div w:id="909198324">
          <w:marLeft w:val="480"/>
          <w:marRight w:val="0"/>
          <w:marTop w:val="0"/>
          <w:marBottom w:val="0"/>
          <w:divBdr>
            <w:top w:val="none" w:sz="0" w:space="0" w:color="auto"/>
            <w:left w:val="none" w:sz="0" w:space="0" w:color="auto"/>
            <w:bottom w:val="none" w:sz="0" w:space="0" w:color="auto"/>
            <w:right w:val="none" w:sz="0" w:space="0" w:color="auto"/>
          </w:divBdr>
        </w:div>
      </w:divsChild>
    </w:div>
    <w:div w:id="1575898616">
      <w:bodyDiv w:val="1"/>
      <w:marLeft w:val="0"/>
      <w:marRight w:val="0"/>
      <w:marTop w:val="0"/>
      <w:marBottom w:val="0"/>
      <w:divBdr>
        <w:top w:val="none" w:sz="0" w:space="0" w:color="auto"/>
        <w:left w:val="none" w:sz="0" w:space="0" w:color="auto"/>
        <w:bottom w:val="none" w:sz="0" w:space="0" w:color="auto"/>
        <w:right w:val="none" w:sz="0" w:space="0" w:color="auto"/>
      </w:divBdr>
      <w:divsChild>
        <w:div w:id="19625332">
          <w:marLeft w:val="480"/>
          <w:marRight w:val="0"/>
          <w:marTop w:val="0"/>
          <w:marBottom w:val="0"/>
          <w:divBdr>
            <w:top w:val="none" w:sz="0" w:space="0" w:color="auto"/>
            <w:left w:val="none" w:sz="0" w:space="0" w:color="auto"/>
            <w:bottom w:val="none" w:sz="0" w:space="0" w:color="auto"/>
            <w:right w:val="none" w:sz="0" w:space="0" w:color="auto"/>
          </w:divBdr>
        </w:div>
        <w:div w:id="873805306">
          <w:marLeft w:val="480"/>
          <w:marRight w:val="0"/>
          <w:marTop w:val="0"/>
          <w:marBottom w:val="0"/>
          <w:divBdr>
            <w:top w:val="none" w:sz="0" w:space="0" w:color="auto"/>
            <w:left w:val="none" w:sz="0" w:space="0" w:color="auto"/>
            <w:bottom w:val="none" w:sz="0" w:space="0" w:color="auto"/>
            <w:right w:val="none" w:sz="0" w:space="0" w:color="auto"/>
          </w:divBdr>
        </w:div>
        <w:div w:id="1313295677">
          <w:marLeft w:val="480"/>
          <w:marRight w:val="0"/>
          <w:marTop w:val="0"/>
          <w:marBottom w:val="0"/>
          <w:divBdr>
            <w:top w:val="none" w:sz="0" w:space="0" w:color="auto"/>
            <w:left w:val="none" w:sz="0" w:space="0" w:color="auto"/>
            <w:bottom w:val="none" w:sz="0" w:space="0" w:color="auto"/>
            <w:right w:val="none" w:sz="0" w:space="0" w:color="auto"/>
          </w:divBdr>
        </w:div>
        <w:div w:id="1822188103">
          <w:marLeft w:val="480"/>
          <w:marRight w:val="0"/>
          <w:marTop w:val="0"/>
          <w:marBottom w:val="0"/>
          <w:divBdr>
            <w:top w:val="none" w:sz="0" w:space="0" w:color="auto"/>
            <w:left w:val="none" w:sz="0" w:space="0" w:color="auto"/>
            <w:bottom w:val="none" w:sz="0" w:space="0" w:color="auto"/>
            <w:right w:val="none" w:sz="0" w:space="0" w:color="auto"/>
          </w:divBdr>
        </w:div>
        <w:div w:id="1334718351">
          <w:marLeft w:val="480"/>
          <w:marRight w:val="0"/>
          <w:marTop w:val="0"/>
          <w:marBottom w:val="0"/>
          <w:divBdr>
            <w:top w:val="none" w:sz="0" w:space="0" w:color="auto"/>
            <w:left w:val="none" w:sz="0" w:space="0" w:color="auto"/>
            <w:bottom w:val="none" w:sz="0" w:space="0" w:color="auto"/>
            <w:right w:val="none" w:sz="0" w:space="0" w:color="auto"/>
          </w:divBdr>
        </w:div>
        <w:div w:id="790368966">
          <w:marLeft w:val="480"/>
          <w:marRight w:val="0"/>
          <w:marTop w:val="0"/>
          <w:marBottom w:val="0"/>
          <w:divBdr>
            <w:top w:val="none" w:sz="0" w:space="0" w:color="auto"/>
            <w:left w:val="none" w:sz="0" w:space="0" w:color="auto"/>
            <w:bottom w:val="none" w:sz="0" w:space="0" w:color="auto"/>
            <w:right w:val="none" w:sz="0" w:space="0" w:color="auto"/>
          </w:divBdr>
        </w:div>
        <w:div w:id="827792573">
          <w:marLeft w:val="480"/>
          <w:marRight w:val="0"/>
          <w:marTop w:val="0"/>
          <w:marBottom w:val="0"/>
          <w:divBdr>
            <w:top w:val="none" w:sz="0" w:space="0" w:color="auto"/>
            <w:left w:val="none" w:sz="0" w:space="0" w:color="auto"/>
            <w:bottom w:val="none" w:sz="0" w:space="0" w:color="auto"/>
            <w:right w:val="none" w:sz="0" w:space="0" w:color="auto"/>
          </w:divBdr>
        </w:div>
        <w:div w:id="966276758">
          <w:marLeft w:val="480"/>
          <w:marRight w:val="0"/>
          <w:marTop w:val="0"/>
          <w:marBottom w:val="0"/>
          <w:divBdr>
            <w:top w:val="none" w:sz="0" w:space="0" w:color="auto"/>
            <w:left w:val="none" w:sz="0" w:space="0" w:color="auto"/>
            <w:bottom w:val="none" w:sz="0" w:space="0" w:color="auto"/>
            <w:right w:val="none" w:sz="0" w:space="0" w:color="auto"/>
          </w:divBdr>
        </w:div>
        <w:div w:id="520247033">
          <w:marLeft w:val="480"/>
          <w:marRight w:val="0"/>
          <w:marTop w:val="0"/>
          <w:marBottom w:val="0"/>
          <w:divBdr>
            <w:top w:val="none" w:sz="0" w:space="0" w:color="auto"/>
            <w:left w:val="none" w:sz="0" w:space="0" w:color="auto"/>
            <w:bottom w:val="none" w:sz="0" w:space="0" w:color="auto"/>
            <w:right w:val="none" w:sz="0" w:space="0" w:color="auto"/>
          </w:divBdr>
        </w:div>
        <w:div w:id="1304122098">
          <w:marLeft w:val="480"/>
          <w:marRight w:val="0"/>
          <w:marTop w:val="0"/>
          <w:marBottom w:val="0"/>
          <w:divBdr>
            <w:top w:val="none" w:sz="0" w:space="0" w:color="auto"/>
            <w:left w:val="none" w:sz="0" w:space="0" w:color="auto"/>
            <w:bottom w:val="none" w:sz="0" w:space="0" w:color="auto"/>
            <w:right w:val="none" w:sz="0" w:space="0" w:color="auto"/>
          </w:divBdr>
        </w:div>
        <w:div w:id="17246616">
          <w:marLeft w:val="480"/>
          <w:marRight w:val="0"/>
          <w:marTop w:val="0"/>
          <w:marBottom w:val="0"/>
          <w:divBdr>
            <w:top w:val="none" w:sz="0" w:space="0" w:color="auto"/>
            <w:left w:val="none" w:sz="0" w:space="0" w:color="auto"/>
            <w:bottom w:val="none" w:sz="0" w:space="0" w:color="auto"/>
            <w:right w:val="none" w:sz="0" w:space="0" w:color="auto"/>
          </w:divBdr>
        </w:div>
        <w:div w:id="1310793755">
          <w:marLeft w:val="480"/>
          <w:marRight w:val="0"/>
          <w:marTop w:val="0"/>
          <w:marBottom w:val="0"/>
          <w:divBdr>
            <w:top w:val="none" w:sz="0" w:space="0" w:color="auto"/>
            <w:left w:val="none" w:sz="0" w:space="0" w:color="auto"/>
            <w:bottom w:val="none" w:sz="0" w:space="0" w:color="auto"/>
            <w:right w:val="none" w:sz="0" w:space="0" w:color="auto"/>
          </w:divBdr>
        </w:div>
        <w:div w:id="1076976186">
          <w:marLeft w:val="480"/>
          <w:marRight w:val="0"/>
          <w:marTop w:val="0"/>
          <w:marBottom w:val="0"/>
          <w:divBdr>
            <w:top w:val="none" w:sz="0" w:space="0" w:color="auto"/>
            <w:left w:val="none" w:sz="0" w:space="0" w:color="auto"/>
            <w:bottom w:val="none" w:sz="0" w:space="0" w:color="auto"/>
            <w:right w:val="none" w:sz="0" w:space="0" w:color="auto"/>
          </w:divBdr>
        </w:div>
        <w:div w:id="954751166">
          <w:marLeft w:val="480"/>
          <w:marRight w:val="0"/>
          <w:marTop w:val="0"/>
          <w:marBottom w:val="0"/>
          <w:divBdr>
            <w:top w:val="none" w:sz="0" w:space="0" w:color="auto"/>
            <w:left w:val="none" w:sz="0" w:space="0" w:color="auto"/>
            <w:bottom w:val="none" w:sz="0" w:space="0" w:color="auto"/>
            <w:right w:val="none" w:sz="0" w:space="0" w:color="auto"/>
          </w:divBdr>
        </w:div>
        <w:div w:id="489059171">
          <w:marLeft w:val="480"/>
          <w:marRight w:val="0"/>
          <w:marTop w:val="0"/>
          <w:marBottom w:val="0"/>
          <w:divBdr>
            <w:top w:val="none" w:sz="0" w:space="0" w:color="auto"/>
            <w:left w:val="none" w:sz="0" w:space="0" w:color="auto"/>
            <w:bottom w:val="none" w:sz="0" w:space="0" w:color="auto"/>
            <w:right w:val="none" w:sz="0" w:space="0" w:color="auto"/>
          </w:divBdr>
        </w:div>
        <w:div w:id="449011085">
          <w:marLeft w:val="480"/>
          <w:marRight w:val="0"/>
          <w:marTop w:val="0"/>
          <w:marBottom w:val="0"/>
          <w:divBdr>
            <w:top w:val="none" w:sz="0" w:space="0" w:color="auto"/>
            <w:left w:val="none" w:sz="0" w:space="0" w:color="auto"/>
            <w:bottom w:val="none" w:sz="0" w:space="0" w:color="auto"/>
            <w:right w:val="none" w:sz="0" w:space="0" w:color="auto"/>
          </w:divBdr>
        </w:div>
        <w:div w:id="73553527">
          <w:marLeft w:val="480"/>
          <w:marRight w:val="0"/>
          <w:marTop w:val="0"/>
          <w:marBottom w:val="0"/>
          <w:divBdr>
            <w:top w:val="none" w:sz="0" w:space="0" w:color="auto"/>
            <w:left w:val="none" w:sz="0" w:space="0" w:color="auto"/>
            <w:bottom w:val="none" w:sz="0" w:space="0" w:color="auto"/>
            <w:right w:val="none" w:sz="0" w:space="0" w:color="auto"/>
          </w:divBdr>
        </w:div>
        <w:div w:id="1744060852">
          <w:marLeft w:val="480"/>
          <w:marRight w:val="0"/>
          <w:marTop w:val="0"/>
          <w:marBottom w:val="0"/>
          <w:divBdr>
            <w:top w:val="none" w:sz="0" w:space="0" w:color="auto"/>
            <w:left w:val="none" w:sz="0" w:space="0" w:color="auto"/>
            <w:bottom w:val="none" w:sz="0" w:space="0" w:color="auto"/>
            <w:right w:val="none" w:sz="0" w:space="0" w:color="auto"/>
          </w:divBdr>
        </w:div>
        <w:div w:id="73019084">
          <w:marLeft w:val="480"/>
          <w:marRight w:val="0"/>
          <w:marTop w:val="0"/>
          <w:marBottom w:val="0"/>
          <w:divBdr>
            <w:top w:val="none" w:sz="0" w:space="0" w:color="auto"/>
            <w:left w:val="none" w:sz="0" w:space="0" w:color="auto"/>
            <w:bottom w:val="none" w:sz="0" w:space="0" w:color="auto"/>
            <w:right w:val="none" w:sz="0" w:space="0" w:color="auto"/>
          </w:divBdr>
        </w:div>
        <w:div w:id="779564692">
          <w:marLeft w:val="480"/>
          <w:marRight w:val="0"/>
          <w:marTop w:val="0"/>
          <w:marBottom w:val="0"/>
          <w:divBdr>
            <w:top w:val="none" w:sz="0" w:space="0" w:color="auto"/>
            <w:left w:val="none" w:sz="0" w:space="0" w:color="auto"/>
            <w:bottom w:val="none" w:sz="0" w:space="0" w:color="auto"/>
            <w:right w:val="none" w:sz="0" w:space="0" w:color="auto"/>
          </w:divBdr>
        </w:div>
        <w:div w:id="774666417">
          <w:marLeft w:val="480"/>
          <w:marRight w:val="0"/>
          <w:marTop w:val="0"/>
          <w:marBottom w:val="0"/>
          <w:divBdr>
            <w:top w:val="none" w:sz="0" w:space="0" w:color="auto"/>
            <w:left w:val="none" w:sz="0" w:space="0" w:color="auto"/>
            <w:bottom w:val="none" w:sz="0" w:space="0" w:color="auto"/>
            <w:right w:val="none" w:sz="0" w:space="0" w:color="auto"/>
          </w:divBdr>
        </w:div>
        <w:div w:id="1151485543">
          <w:marLeft w:val="480"/>
          <w:marRight w:val="0"/>
          <w:marTop w:val="0"/>
          <w:marBottom w:val="0"/>
          <w:divBdr>
            <w:top w:val="none" w:sz="0" w:space="0" w:color="auto"/>
            <w:left w:val="none" w:sz="0" w:space="0" w:color="auto"/>
            <w:bottom w:val="none" w:sz="0" w:space="0" w:color="auto"/>
            <w:right w:val="none" w:sz="0" w:space="0" w:color="auto"/>
          </w:divBdr>
        </w:div>
        <w:div w:id="1284996404">
          <w:marLeft w:val="480"/>
          <w:marRight w:val="0"/>
          <w:marTop w:val="0"/>
          <w:marBottom w:val="0"/>
          <w:divBdr>
            <w:top w:val="none" w:sz="0" w:space="0" w:color="auto"/>
            <w:left w:val="none" w:sz="0" w:space="0" w:color="auto"/>
            <w:bottom w:val="none" w:sz="0" w:space="0" w:color="auto"/>
            <w:right w:val="none" w:sz="0" w:space="0" w:color="auto"/>
          </w:divBdr>
        </w:div>
        <w:div w:id="2090230661">
          <w:marLeft w:val="480"/>
          <w:marRight w:val="0"/>
          <w:marTop w:val="0"/>
          <w:marBottom w:val="0"/>
          <w:divBdr>
            <w:top w:val="none" w:sz="0" w:space="0" w:color="auto"/>
            <w:left w:val="none" w:sz="0" w:space="0" w:color="auto"/>
            <w:bottom w:val="none" w:sz="0" w:space="0" w:color="auto"/>
            <w:right w:val="none" w:sz="0" w:space="0" w:color="auto"/>
          </w:divBdr>
        </w:div>
        <w:div w:id="233005217">
          <w:marLeft w:val="480"/>
          <w:marRight w:val="0"/>
          <w:marTop w:val="0"/>
          <w:marBottom w:val="0"/>
          <w:divBdr>
            <w:top w:val="none" w:sz="0" w:space="0" w:color="auto"/>
            <w:left w:val="none" w:sz="0" w:space="0" w:color="auto"/>
            <w:bottom w:val="none" w:sz="0" w:space="0" w:color="auto"/>
            <w:right w:val="none" w:sz="0" w:space="0" w:color="auto"/>
          </w:divBdr>
        </w:div>
        <w:div w:id="797798356">
          <w:marLeft w:val="480"/>
          <w:marRight w:val="0"/>
          <w:marTop w:val="0"/>
          <w:marBottom w:val="0"/>
          <w:divBdr>
            <w:top w:val="none" w:sz="0" w:space="0" w:color="auto"/>
            <w:left w:val="none" w:sz="0" w:space="0" w:color="auto"/>
            <w:bottom w:val="none" w:sz="0" w:space="0" w:color="auto"/>
            <w:right w:val="none" w:sz="0" w:space="0" w:color="auto"/>
          </w:divBdr>
        </w:div>
      </w:divsChild>
    </w:div>
    <w:div w:id="1723091997">
      <w:bodyDiv w:val="1"/>
      <w:marLeft w:val="0"/>
      <w:marRight w:val="0"/>
      <w:marTop w:val="0"/>
      <w:marBottom w:val="0"/>
      <w:divBdr>
        <w:top w:val="none" w:sz="0" w:space="0" w:color="auto"/>
        <w:left w:val="none" w:sz="0" w:space="0" w:color="auto"/>
        <w:bottom w:val="none" w:sz="0" w:space="0" w:color="auto"/>
        <w:right w:val="none" w:sz="0" w:space="0" w:color="auto"/>
      </w:divBdr>
      <w:divsChild>
        <w:div w:id="310713084">
          <w:marLeft w:val="480"/>
          <w:marRight w:val="0"/>
          <w:marTop w:val="0"/>
          <w:marBottom w:val="0"/>
          <w:divBdr>
            <w:top w:val="none" w:sz="0" w:space="0" w:color="auto"/>
            <w:left w:val="none" w:sz="0" w:space="0" w:color="auto"/>
            <w:bottom w:val="none" w:sz="0" w:space="0" w:color="auto"/>
            <w:right w:val="none" w:sz="0" w:space="0" w:color="auto"/>
          </w:divBdr>
        </w:div>
        <w:div w:id="1378967436">
          <w:marLeft w:val="480"/>
          <w:marRight w:val="0"/>
          <w:marTop w:val="0"/>
          <w:marBottom w:val="0"/>
          <w:divBdr>
            <w:top w:val="none" w:sz="0" w:space="0" w:color="auto"/>
            <w:left w:val="none" w:sz="0" w:space="0" w:color="auto"/>
            <w:bottom w:val="none" w:sz="0" w:space="0" w:color="auto"/>
            <w:right w:val="none" w:sz="0" w:space="0" w:color="auto"/>
          </w:divBdr>
        </w:div>
        <w:div w:id="1793212617">
          <w:marLeft w:val="480"/>
          <w:marRight w:val="0"/>
          <w:marTop w:val="0"/>
          <w:marBottom w:val="0"/>
          <w:divBdr>
            <w:top w:val="none" w:sz="0" w:space="0" w:color="auto"/>
            <w:left w:val="none" w:sz="0" w:space="0" w:color="auto"/>
            <w:bottom w:val="none" w:sz="0" w:space="0" w:color="auto"/>
            <w:right w:val="none" w:sz="0" w:space="0" w:color="auto"/>
          </w:divBdr>
        </w:div>
        <w:div w:id="323165710">
          <w:marLeft w:val="480"/>
          <w:marRight w:val="0"/>
          <w:marTop w:val="0"/>
          <w:marBottom w:val="0"/>
          <w:divBdr>
            <w:top w:val="none" w:sz="0" w:space="0" w:color="auto"/>
            <w:left w:val="none" w:sz="0" w:space="0" w:color="auto"/>
            <w:bottom w:val="none" w:sz="0" w:space="0" w:color="auto"/>
            <w:right w:val="none" w:sz="0" w:space="0" w:color="auto"/>
          </w:divBdr>
        </w:div>
        <w:div w:id="1580797058">
          <w:marLeft w:val="480"/>
          <w:marRight w:val="0"/>
          <w:marTop w:val="0"/>
          <w:marBottom w:val="0"/>
          <w:divBdr>
            <w:top w:val="none" w:sz="0" w:space="0" w:color="auto"/>
            <w:left w:val="none" w:sz="0" w:space="0" w:color="auto"/>
            <w:bottom w:val="none" w:sz="0" w:space="0" w:color="auto"/>
            <w:right w:val="none" w:sz="0" w:space="0" w:color="auto"/>
          </w:divBdr>
        </w:div>
        <w:div w:id="1324973269">
          <w:marLeft w:val="480"/>
          <w:marRight w:val="0"/>
          <w:marTop w:val="0"/>
          <w:marBottom w:val="0"/>
          <w:divBdr>
            <w:top w:val="none" w:sz="0" w:space="0" w:color="auto"/>
            <w:left w:val="none" w:sz="0" w:space="0" w:color="auto"/>
            <w:bottom w:val="none" w:sz="0" w:space="0" w:color="auto"/>
            <w:right w:val="none" w:sz="0" w:space="0" w:color="auto"/>
          </w:divBdr>
        </w:div>
        <w:div w:id="1655262111">
          <w:marLeft w:val="480"/>
          <w:marRight w:val="0"/>
          <w:marTop w:val="0"/>
          <w:marBottom w:val="0"/>
          <w:divBdr>
            <w:top w:val="none" w:sz="0" w:space="0" w:color="auto"/>
            <w:left w:val="none" w:sz="0" w:space="0" w:color="auto"/>
            <w:bottom w:val="none" w:sz="0" w:space="0" w:color="auto"/>
            <w:right w:val="none" w:sz="0" w:space="0" w:color="auto"/>
          </w:divBdr>
        </w:div>
        <w:div w:id="1797260406">
          <w:marLeft w:val="480"/>
          <w:marRight w:val="0"/>
          <w:marTop w:val="0"/>
          <w:marBottom w:val="0"/>
          <w:divBdr>
            <w:top w:val="none" w:sz="0" w:space="0" w:color="auto"/>
            <w:left w:val="none" w:sz="0" w:space="0" w:color="auto"/>
            <w:bottom w:val="none" w:sz="0" w:space="0" w:color="auto"/>
            <w:right w:val="none" w:sz="0" w:space="0" w:color="auto"/>
          </w:divBdr>
        </w:div>
        <w:div w:id="1155873683">
          <w:marLeft w:val="480"/>
          <w:marRight w:val="0"/>
          <w:marTop w:val="0"/>
          <w:marBottom w:val="0"/>
          <w:divBdr>
            <w:top w:val="none" w:sz="0" w:space="0" w:color="auto"/>
            <w:left w:val="none" w:sz="0" w:space="0" w:color="auto"/>
            <w:bottom w:val="none" w:sz="0" w:space="0" w:color="auto"/>
            <w:right w:val="none" w:sz="0" w:space="0" w:color="auto"/>
          </w:divBdr>
        </w:div>
        <w:div w:id="83042307">
          <w:marLeft w:val="480"/>
          <w:marRight w:val="0"/>
          <w:marTop w:val="0"/>
          <w:marBottom w:val="0"/>
          <w:divBdr>
            <w:top w:val="none" w:sz="0" w:space="0" w:color="auto"/>
            <w:left w:val="none" w:sz="0" w:space="0" w:color="auto"/>
            <w:bottom w:val="none" w:sz="0" w:space="0" w:color="auto"/>
            <w:right w:val="none" w:sz="0" w:space="0" w:color="auto"/>
          </w:divBdr>
        </w:div>
        <w:div w:id="1348942201">
          <w:marLeft w:val="480"/>
          <w:marRight w:val="0"/>
          <w:marTop w:val="0"/>
          <w:marBottom w:val="0"/>
          <w:divBdr>
            <w:top w:val="none" w:sz="0" w:space="0" w:color="auto"/>
            <w:left w:val="none" w:sz="0" w:space="0" w:color="auto"/>
            <w:bottom w:val="none" w:sz="0" w:space="0" w:color="auto"/>
            <w:right w:val="none" w:sz="0" w:space="0" w:color="auto"/>
          </w:divBdr>
        </w:div>
        <w:div w:id="331836364">
          <w:marLeft w:val="480"/>
          <w:marRight w:val="0"/>
          <w:marTop w:val="0"/>
          <w:marBottom w:val="0"/>
          <w:divBdr>
            <w:top w:val="none" w:sz="0" w:space="0" w:color="auto"/>
            <w:left w:val="none" w:sz="0" w:space="0" w:color="auto"/>
            <w:bottom w:val="none" w:sz="0" w:space="0" w:color="auto"/>
            <w:right w:val="none" w:sz="0" w:space="0" w:color="auto"/>
          </w:divBdr>
        </w:div>
        <w:div w:id="427505851">
          <w:marLeft w:val="480"/>
          <w:marRight w:val="0"/>
          <w:marTop w:val="0"/>
          <w:marBottom w:val="0"/>
          <w:divBdr>
            <w:top w:val="none" w:sz="0" w:space="0" w:color="auto"/>
            <w:left w:val="none" w:sz="0" w:space="0" w:color="auto"/>
            <w:bottom w:val="none" w:sz="0" w:space="0" w:color="auto"/>
            <w:right w:val="none" w:sz="0" w:space="0" w:color="auto"/>
          </w:divBdr>
        </w:div>
        <w:div w:id="1555507796">
          <w:marLeft w:val="480"/>
          <w:marRight w:val="0"/>
          <w:marTop w:val="0"/>
          <w:marBottom w:val="0"/>
          <w:divBdr>
            <w:top w:val="none" w:sz="0" w:space="0" w:color="auto"/>
            <w:left w:val="none" w:sz="0" w:space="0" w:color="auto"/>
            <w:bottom w:val="none" w:sz="0" w:space="0" w:color="auto"/>
            <w:right w:val="none" w:sz="0" w:space="0" w:color="auto"/>
          </w:divBdr>
        </w:div>
        <w:div w:id="468472630">
          <w:marLeft w:val="480"/>
          <w:marRight w:val="0"/>
          <w:marTop w:val="0"/>
          <w:marBottom w:val="0"/>
          <w:divBdr>
            <w:top w:val="none" w:sz="0" w:space="0" w:color="auto"/>
            <w:left w:val="none" w:sz="0" w:space="0" w:color="auto"/>
            <w:bottom w:val="none" w:sz="0" w:space="0" w:color="auto"/>
            <w:right w:val="none" w:sz="0" w:space="0" w:color="auto"/>
          </w:divBdr>
        </w:div>
        <w:div w:id="427192856">
          <w:marLeft w:val="480"/>
          <w:marRight w:val="0"/>
          <w:marTop w:val="0"/>
          <w:marBottom w:val="0"/>
          <w:divBdr>
            <w:top w:val="none" w:sz="0" w:space="0" w:color="auto"/>
            <w:left w:val="none" w:sz="0" w:space="0" w:color="auto"/>
            <w:bottom w:val="none" w:sz="0" w:space="0" w:color="auto"/>
            <w:right w:val="none" w:sz="0" w:space="0" w:color="auto"/>
          </w:divBdr>
        </w:div>
        <w:div w:id="1135638333">
          <w:marLeft w:val="480"/>
          <w:marRight w:val="0"/>
          <w:marTop w:val="0"/>
          <w:marBottom w:val="0"/>
          <w:divBdr>
            <w:top w:val="none" w:sz="0" w:space="0" w:color="auto"/>
            <w:left w:val="none" w:sz="0" w:space="0" w:color="auto"/>
            <w:bottom w:val="none" w:sz="0" w:space="0" w:color="auto"/>
            <w:right w:val="none" w:sz="0" w:space="0" w:color="auto"/>
          </w:divBdr>
        </w:div>
        <w:div w:id="1639530697">
          <w:marLeft w:val="480"/>
          <w:marRight w:val="0"/>
          <w:marTop w:val="0"/>
          <w:marBottom w:val="0"/>
          <w:divBdr>
            <w:top w:val="none" w:sz="0" w:space="0" w:color="auto"/>
            <w:left w:val="none" w:sz="0" w:space="0" w:color="auto"/>
            <w:bottom w:val="none" w:sz="0" w:space="0" w:color="auto"/>
            <w:right w:val="none" w:sz="0" w:space="0" w:color="auto"/>
          </w:divBdr>
        </w:div>
        <w:div w:id="126319243">
          <w:marLeft w:val="480"/>
          <w:marRight w:val="0"/>
          <w:marTop w:val="0"/>
          <w:marBottom w:val="0"/>
          <w:divBdr>
            <w:top w:val="none" w:sz="0" w:space="0" w:color="auto"/>
            <w:left w:val="none" w:sz="0" w:space="0" w:color="auto"/>
            <w:bottom w:val="none" w:sz="0" w:space="0" w:color="auto"/>
            <w:right w:val="none" w:sz="0" w:space="0" w:color="auto"/>
          </w:divBdr>
        </w:div>
        <w:div w:id="373232295">
          <w:marLeft w:val="480"/>
          <w:marRight w:val="0"/>
          <w:marTop w:val="0"/>
          <w:marBottom w:val="0"/>
          <w:divBdr>
            <w:top w:val="none" w:sz="0" w:space="0" w:color="auto"/>
            <w:left w:val="none" w:sz="0" w:space="0" w:color="auto"/>
            <w:bottom w:val="none" w:sz="0" w:space="0" w:color="auto"/>
            <w:right w:val="none" w:sz="0" w:space="0" w:color="auto"/>
          </w:divBdr>
        </w:div>
        <w:div w:id="739136135">
          <w:marLeft w:val="480"/>
          <w:marRight w:val="0"/>
          <w:marTop w:val="0"/>
          <w:marBottom w:val="0"/>
          <w:divBdr>
            <w:top w:val="none" w:sz="0" w:space="0" w:color="auto"/>
            <w:left w:val="none" w:sz="0" w:space="0" w:color="auto"/>
            <w:bottom w:val="none" w:sz="0" w:space="0" w:color="auto"/>
            <w:right w:val="none" w:sz="0" w:space="0" w:color="auto"/>
          </w:divBdr>
        </w:div>
        <w:div w:id="53549526">
          <w:marLeft w:val="480"/>
          <w:marRight w:val="0"/>
          <w:marTop w:val="0"/>
          <w:marBottom w:val="0"/>
          <w:divBdr>
            <w:top w:val="none" w:sz="0" w:space="0" w:color="auto"/>
            <w:left w:val="none" w:sz="0" w:space="0" w:color="auto"/>
            <w:bottom w:val="none" w:sz="0" w:space="0" w:color="auto"/>
            <w:right w:val="none" w:sz="0" w:space="0" w:color="auto"/>
          </w:divBdr>
        </w:div>
        <w:div w:id="2058426633">
          <w:marLeft w:val="480"/>
          <w:marRight w:val="0"/>
          <w:marTop w:val="0"/>
          <w:marBottom w:val="0"/>
          <w:divBdr>
            <w:top w:val="none" w:sz="0" w:space="0" w:color="auto"/>
            <w:left w:val="none" w:sz="0" w:space="0" w:color="auto"/>
            <w:bottom w:val="none" w:sz="0" w:space="0" w:color="auto"/>
            <w:right w:val="none" w:sz="0" w:space="0" w:color="auto"/>
          </w:divBdr>
        </w:div>
        <w:div w:id="913128362">
          <w:marLeft w:val="480"/>
          <w:marRight w:val="0"/>
          <w:marTop w:val="0"/>
          <w:marBottom w:val="0"/>
          <w:divBdr>
            <w:top w:val="none" w:sz="0" w:space="0" w:color="auto"/>
            <w:left w:val="none" w:sz="0" w:space="0" w:color="auto"/>
            <w:bottom w:val="none" w:sz="0" w:space="0" w:color="auto"/>
            <w:right w:val="none" w:sz="0" w:space="0" w:color="auto"/>
          </w:divBdr>
        </w:div>
        <w:div w:id="1986813545">
          <w:marLeft w:val="480"/>
          <w:marRight w:val="0"/>
          <w:marTop w:val="0"/>
          <w:marBottom w:val="0"/>
          <w:divBdr>
            <w:top w:val="none" w:sz="0" w:space="0" w:color="auto"/>
            <w:left w:val="none" w:sz="0" w:space="0" w:color="auto"/>
            <w:bottom w:val="none" w:sz="0" w:space="0" w:color="auto"/>
            <w:right w:val="none" w:sz="0" w:space="0" w:color="auto"/>
          </w:divBdr>
        </w:div>
        <w:div w:id="1146124016">
          <w:marLeft w:val="480"/>
          <w:marRight w:val="0"/>
          <w:marTop w:val="0"/>
          <w:marBottom w:val="0"/>
          <w:divBdr>
            <w:top w:val="none" w:sz="0" w:space="0" w:color="auto"/>
            <w:left w:val="none" w:sz="0" w:space="0" w:color="auto"/>
            <w:bottom w:val="none" w:sz="0" w:space="0" w:color="auto"/>
            <w:right w:val="none" w:sz="0" w:space="0" w:color="auto"/>
          </w:divBdr>
        </w:div>
        <w:div w:id="1417246320">
          <w:marLeft w:val="480"/>
          <w:marRight w:val="0"/>
          <w:marTop w:val="0"/>
          <w:marBottom w:val="0"/>
          <w:divBdr>
            <w:top w:val="none" w:sz="0" w:space="0" w:color="auto"/>
            <w:left w:val="none" w:sz="0" w:space="0" w:color="auto"/>
            <w:bottom w:val="none" w:sz="0" w:space="0" w:color="auto"/>
            <w:right w:val="none" w:sz="0" w:space="0" w:color="auto"/>
          </w:divBdr>
        </w:div>
        <w:div w:id="1617710713">
          <w:marLeft w:val="480"/>
          <w:marRight w:val="0"/>
          <w:marTop w:val="0"/>
          <w:marBottom w:val="0"/>
          <w:divBdr>
            <w:top w:val="none" w:sz="0" w:space="0" w:color="auto"/>
            <w:left w:val="none" w:sz="0" w:space="0" w:color="auto"/>
            <w:bottom w:val="none" w:sz="0" w:space="0" w:color="auto"/>
            <w:right w:val="none" w:sz="0" w:space="0" w:color="auto"/>
          </w:divBdr>
        </w:div>
      </w:divsChild>
    </w:div>
    <w:div w:id="1800226259">
      <w:bodyDiv w:val="1"/>
      <w:marLeft w:val="0"/>
      <w:marRight w:val="0"/>
      <w:marTop w:val="0"/>
      <w:marBottom w:val="0"/>
      <w:divBdr>
        <w:top w:val="none" w:sz="0" w:space="0" w:color="auto"/>
        <w:left w:val="none" w:sz="0" w:space="0" w:color="auto"/>
        <w:bottom w:val="none" w:sz="0" w:space="0" w:color="auto"/>
        <w:right w:val="none" w:sz="0" w:space="0" w:color="auto"/>
      </w:divBdr>
      <w:divsChild>
        <w:div w:id="567810141">
          <w:marLeft w:val="480"/>
          <w:marRight w:val="0"/>
          <w:marTop w:val="0"/>
          <w:marBottom w:val="0"/>
          <w:divBdr>
            <w:top w:val="none" w:sz="0" w:space="0" w:color="auto"/>
            <w:left w:val="none" w:sz="0" w:space="0" w:color="auto"/>
            <w:bottom w:val="none" w:sz="0" w:space="0" w:color="auto"/>
            <w:right w:val="none" w:sz="0" w:space="0" w:color="auto"/>
          </w:divBdr>
        </w:div>
        <w:div w:id="332800346">
          <w:marLeft w:val="480"/>
          <w:marRight w:val="0"/>
          <w:marTop w:val="0"/>
          <w:marBottom w:val="0"/>
          <w:divBdr>
            <w:top w:val="none" w:sz="0" w:space="0" w:color="auto"/>
            <w:left w:val="none" w:sz="0" w:space="0" w:color="auto"/>
            <w:bottom w:val="none" w:sz="0" w:space="0" w:color="auto"/>
            <w:right w:val="none" w:sz="0" w:space="0" w:color="auto"/>
          </w:divBdr>
        </w:div>
        <w:div w:id="1725058496">
          <w:marLeft w:val="480"/>
          <w:marRight w:val="0"/>
          <w:marTop w:val="0"/>
          <w:marBottom w:val="0"/>
          <w:divBdr>
            <w:top w:val="none" w:sz="0" w:space="0" w:color="auto"/>
            <w:left w:val="none" w:sz="0" w:space="0" w:color="auto"/>
            <w:bottom w:val="none" w:sz="0" w:space="0" w:color="auto"/>
            <w:right w:val="none" w:sz="0" w:space="0" w:color="auto"/>
          </w:divBdr>
        </w:div>
        <w:div w:id="1992515020">
          <w:marLeft w:val="480"/>
          <w:marRight w:val="0"/>
          <w:marTop w:val="0"/>
          <w:marBottom w:val="0"/>
          <w:divBdr>
            <w:top w:val="none" w:sz="0" w:space="0" w:color="auto"/>
            <w:left w:val="none" w:sz="0" w:space="0" w:color="auto"/>
            <w:bottom w:val="none" w:sz="0" w:space="0" w:color="auto"/>
            <w:right w:val="none" w:sz="0" w:space="0" w:color="auto"/>
          </w:divBdr>
        </w:div>
        <w:div w:id="484585304">
          <w:marLeft w:val="480"/>
          <w:marRight w:val="0"/>
          <w:marTop w:val="0"/>
          <w:marBottom w:val="0"/>
          <w:divBdr>
            <w:top w:val="none" w:sz="0" w:space="0" w:color="auto"/>
            <w:left w:val="none" w:sz="0" w:space="0" w:color="auto"/>
            <w:bottom w:val="none" w:sz="0" w:space="0" w:color="auto"/>
            <w:right w:val="none" w:sz="0" w:space="0" w:color="auto"/>
          </w:divBdr>
        </w:div>
        <w:div w:id="175462299">
          <w:marLeft w:val="480"/>
          <w:marRight w:val="0"/>
          <w:marTop w:val="0"/>
          <w:marBottom w:val="0"/>
          <w:divBdr>
            <w:top w:val="none" w:sz="0" w:space="0" w:color="auto"/>
            <w:left w:val="none" w:sz="0" w:space="0" w:color="auto"/>
            <w:bottom w:val="none" w:sz="0" w:space="0" w:color="auto"/>
            <w:right w:val="none" w:sz="0" w:space="0" w:color="auto"/>
          </w:divBdr>
        </w:div>
        <w:div w:id="85229508">
          <w:marLeft w:val="480"/>
          <w:marRight w:val="0"/>
          <w:marTop w:val="0"/>
          <w:marBottom w:val="0"/>
          <w:divBdr>
            <w:top w:val="none" w:sz="0" w:space="0" w:color="auto"/>
            <w:left w:val="none" w:sz="0" w:space="0" w:color="auto"/>
            <w:bottom w:val="none" w:sz="0" w:space="0" w:color="auto"/>
            <w:right w:val="none" w:sz="0" w:space="0" w:color="auto"/>
          </w:divBdr>
        </w:div>
        <w:div w:id="624041802">
          <w:marLeft w:val="480"/>
          <w:marRight w:val="0"/>
          <w:marTop w:val="0"/>
          <w:marBottom w:val="0"/>
          <w:divBdr>
            <w:top w:val="none" w:sz="0" w:space="0" w:color="auto"/>
            <w:left w:val="none" w:sz="0" w:space="0" w:color="auto"/>
            <w:bottom w:val="none" w:sz="0" w:space="0" w:color="auto"/>
            <w:right w:val="none" w:sz="0" w:space="0" w:color="auto"/>
          </w:divBdr>
        </w:div>
        <w:div w:id="668409213">
          <w:marLeft w:val="480"/>
          <w:marRight w:val="0"/>
          <w:marTop w:val="0"/>
          <w:marBottom w:val="0"/>
          <w:divBdr>
            <w:top w:val="none" w:sz="0" w:space="0" w:color="auto"/>
            <w:left w:val="none" w:sz="0" w:space="0" w:color="auto"/>
            <w:bottom w:val="none" w:sz="0" w:space="0" w:color="auto"/>
            <w:right w:val="none" w:sz="0" w:space="0" w:color="auto"/>
          </w:divBdr>
        </w:div>
        <w:div w:id="903027905">
          <w:marLeft w:val="480"/>
          <w:marRight w:val="0"/>
          <w:marTop w:val="0"/>
          <w:marBottom w:val="0"/>
          <w:divBdr>
            <w:top w:val="none" w:sz="0" w:space="0" w:color="auto"/>
            <w:left w:val="none" w:sz="0" w:space="0" w:color="auto"/>
            <w:bottom w:val="none" w:sz="0" w:space="0" w:color="auto"/>
            <w:right w:val="none" w:sz="0" w:space="0" w:color="auto"/>
          </w:divBdr>
        </w:div>
        <w:div w:id="1126775699">
          <w:marLeft w:val="480"/>
          <w:marRight w:val="0"/>
          <w:marTop w:val="0"/>
          <w:marBottom w:val="0"/>
          <w:divBdr>
            <w:top w:val="none" w:sz="0" w:space="0" w:color="auto"/>
            <w:left w:val="none" w:sz="0" w:space="0" w:color="auto"/>
            <w:bottom w:val="none" w:sz="0" w:space="0" w:color="auto"/>
            <w:right w:val="none" w:sz="0" w:space="0" w:color="auto"/>
          </w:divBdr>
        </w:div>
        <w:div w:id="1827434617">
          <w:marLeft w:val="480"/>
          <w:marRight w:val="0"/>
          <w:marTop w:val="0"/>
          <w:marBottom w:val="0"/>
          <w:divBdr>
            <w:top w:val="none" w:sz="0" w:space="0" w:color="auto"/>
            <w:left w:val="none" w:sz="0" w:space="0" w:color="auto"/>
            <w:bottom w:val="none" w:sz="0" w:space="0" w:color="auto"/>
            <w:right w:val="none" w:sz="0" w:space="0" w:color="auto"/>
          </w:divBdr>
        </w:div>
        <w:div w:id="1018236555">
          <w:marLeft w:val="480"/>
          <w:marRight w:val="0"/>
          <w:marTop w:val="0"/>
          <w:marBottom w:val="0"/>
          <w:divBdr>
            <w:top w:val="none" w:sz="0" w:space="0" w:color="auto"/>
            <w:left w:val="none" w:sz="0" w:space="0" w:color="auto"/>
            <w:bottom w:val="none" w:sz="0" w:space="0" w:color="auto"/>
            <w:right w:val="none" w:sz="0" w:space="0" w:color="auto"/>
          </w:divBdr>
        </w:div>
        <w:div w:id="1019312485">
          <w:marLeft w:val="480"/>
          <w:marRight w:val="0"/>
          <w:marTop w:val="0"/>
          <w:marBottom w:val="0"/>
          <w:divBdr>
            <w:top w:val="none" w:sz="0" w:space="0" w:color="auto"/>
            <w:left w:val="none" w:sz="0" w:space="0" w:color="auto"/>
            <w:bottom w:val="none" w:sz="0" w:space="0" w:color="auto"/>
            <w:right w:val="none" w:sz="0" w:space="0" w:color="auto"/>
          </w:divBdr>
        </w:div>
        <w:div w:id="954824671">
          <w:marLeft w:val="480"/>
          <w:marRight w:val="0"/>
          <w:marTop w:val="0"/>
          <w:marBottom w:val="0"/>
          <w:divBdr>
            <w:top w:val="none" w:sz="0" w:space="0" w:color="auto"/>
            <w:left w:val="none" w:sz="0" w:space="0" w:color="auto"/>
            <w:bottom w:val="none" w:sz="0" w:space="0" w:color="auto"/>
            <w:right w:val="none" w:sz="0" w:space="0" w:color="auto"/>
          </w:divBdr>
        </w:div>
        <w:div w:id="329987252">
          <w:marLeft w:val="480"/>
          <w:marRight w:val="0"/>
          <w:marTop w:val="0"/>
          <w:marBottom w:val="0"/>
          <w:divBdr>
            <w:top w:val="none" w:sz="0" w:space="0" w:color="auto"/>
            <w:left w:val="none" w:sz="0" w:space="0" w:color="auto"/>
            <w:bottom w:val="none" w:sz="0" w:space="0" w:color="auto"/>
            <w:right w:val="none" w:sz="0" w:space="0" w:color="auto"/>
          </w:divBdr>
        </w:div>
        <w:div w:id="1863015145">
          <w:marLeft w:val="480"/>
          <w:marRight w:val="0"/>
          <w:marTop w:val="0"/>
          <w:marBottom w:val="0"/>
          <w:divBdr>
            <w:top w:val="none" w:sz="0" w:space="0" w:color="auto"/>
            <w:left w:val="none" w:sz="0" w:space="0" w:color="auto"/>
            <w:bottom w:val="none" w:sz="0" w:space="0" w:color="auto"/>
            <w:right w:val="none" w:sz="0" w:space="0" w:color="auto"/>
          </w:divBdr>
        </w:div>
        <w:div w:id="883761276">
          <w:marLeft w:val="480"/>
          <w:marRight w:val="0"/>
          <w:marTop w:val="0"/>
          <w:marBottom w:val="0"/>
          <w:divBdr>
            <w:top w:val="none" w:sz="0" w:space="0" w:color="auto"/>
            <w:left w:val="none" w:sz="0" w:space="0" w:color="auto"/>
            <w:bottom w:val="none" w:sz="0" w:space="0" w:color="auto"/>
            <w:right w:val="none" w:sz="0" w:space="0" w:color="auto"/>
          </w:divBdr>
        </w:div>
        <w:div w:id="1363629457">
          <w:marLeft w:val="480"/>
          <w:marRight w:val="0"/>
          <w:marTop w:val="0"/>
          <w:marBottom w:val="0"/>
          <w:divBdr>
            <w:top w:val="none" w:sz="0" w:space="0" w:color="auto"/>
            <w:left w:val="none" w:sz="0" w:space="0" w:color="auto"/>
            <w:bottom w:val="none" w:sz="0" w:space="0" w:color="auto"/>
            <w:right w:val="none" w:sz="0" w:space="0" w:color="auto"/>
          </w:divBdr>
        </w:div>
        <w:div w:id="1777283390">
          <w:marLeft w:val="480"/>
          <w:marRight w:val="0"/>
          <w:marTop w:val="0"/>
          <w:marBottom w:val="0"/>
          <w:divBdr>
            <w:top w:val="none" w:sz="0" w:space="0" w:color="auto"/>
            <w:left w:val="none" w:sz="0" w:space="0" w:color="auto"/>
            <w:bottom w:val="none" w:sz="0" w:space="0" w:color="auto"/>
            <w:right w:val="none" w:sz="0" w:space="0" w:color="auto"/>
          </w:divBdr>
        </w:div>
        <w:div w:id="771245129">
          <w:marLeft w:val="480"/>
          <w:marRight w:val="0"/>
          <w:marTop w:val="0"/>
          <w:marBottom w:val="0"/>
          <w:divBdr>
            <w:top w:val="none" w:sz="0" w:space="0" w:color="auto"/>
            <w:left w:val="none" w:sz="0" w:space="0" w:color="auto"/>
            <w:bottom w:val="none" w:sz="0" w:space="0" w:color="auto"/>
            <w:right w:val="none" w:sz="0" w:space="0" w:color="auto"/>
          </w:divBdr>
        </w:div>
        <w:div w:id="1239287296">
          <w:marLeft w:val="480"/>
          <w:marRight w:val="0"/>
          <w:marTop w:val="0"/>
          <w:marBottom w:val="0"/>
          <w:divBdr>
            <w:top w:val="none" w:sz="0" w:space="0" w:color="auto"/>
            <w:left w:val="none" w:sz="0" w:space="0" w:color="auto"/>
            <w:bottom w:val="none" w:sz="0" w:space="0" w:color="auto"/>
            <w:right w:val="none" w:sz="0" w:space="0" w:color="auto"/>
          </w:divBdr>
        </w:div>
        <w:div w:id="626621065">
          <w:marLeft w:val="480"/>
          <w:marRight w:val="0"/>
          <w:marTop w:val="0"/>
          <w:marBottom w:val="0"/>
          <w:divBdr>
            <w:top w:val="none" w:sz="0" w:space="0" w:color="auto"/>
            <w:left w:val="none" w:sz="0" w:space="0" w:color="auto"/>
            <w:bottom w:val="none" w:sz="0" w:space="0" w:color="auto"/>
            <w:right w:val="none" w:sz="0" w:space="0" w:color="auto"/>
          </w:divBdr>
        </w:div>
        <w:div w:id="200747890">
          <w:marLeft w:val="480"/>
          <w:marRight w:val="0"/>
          <w:marTop w:val="0"/>
          <w:marBottom w:val="0"/>
          <w:divBdr>
            <w:top w:val="none" w:sz="0" w:space="0" w:color="auto"/>
            <w:left w:val="none" w:sz="0" w:space="0" w:color="auto"/>
            <w:bottom w:val="none" w:sz="0" w:space="0" w:color="auto"/>
            <w:right w:val="none" w:sz="0" w:space="0" w:color="auto"/>
          </w:divBdr>
        </w:div>
        <w:div w:id="1495534146">
          <w:marLeft w:val="480"/>
          <w:marRight w:val="0"/>
          <w:marTop w:val="0"/>
          <w:marBottom w:val="0"/>
          <w:divBdr>
            <w:top w:val="none" w:sz="0" w:space="0" w:color="auto"/>
            <w:left w:val="none" w:sz="0" w:space="0" w:color="auto"/>
            <w:bottom w:val="none" w:sz="0" w:space="0" w:color="auto"/>
            <w:right w:val="none" w:sz="0" w:space="0" w:color="auto"/>
          </w:divBdr>
        </w:div>
        <w:div w:id="778571698">
          <w:marLeft w:val="480"/>
          <w:marRight w:val="0"/>
          <w:marTop w:val="0"/>
          <w:marBottom w:val="0"/>
          <w:divBdr>
            <w:top w:val="none" w:sz="0" w:space="0" w:color="auto"/>
            <w:left w:val="none" w:sz="0" w:space="0" w:color="auto"/>
            <w:bottom w:val="none" w:sz="0" w:space="0" w:color="auto"/>
            <w:right w:val="none" w:sz="0" w:space="0" w:color="auto"/>
          </w:divBdr>
        </w:div>
        <w:div w:id="1492285601">
          <w:marLeft w:val="480"/>
          <w:marRight w:val="0"/>
          <w:marTop w:val="0"/>
          <w:marBottom w:val="0"/>
          <w:divBdr>
            <w:top w:val="none" w:sz="0" w:space="0" w:color="auto"/>
            <w:left w:val="none" w:sz="0" w:space="0" w:color="auto"/>
            <w:bottom w:val="none" w:sz="0" w:space="0" w:color="auto"/>
            <w:right w:val="none" w:sz="0" w:space="0" w:color="auto"/>
          </w:divBdr>
        </w:div>
      </w:divsChild>
    </w:div>
    <w:div w:id="2039352957">
      <w:bodyDiv w:val="1"/>
      <w:marLeft w:val="0"/>
      <w:marRight w:val="0"/>
      <w:marTop w:val="0"/>
      <w:marBottom w:val="0"/>
      <w:divBdr>
        <w:top w:val="none" w:sz="0" w:space="0" w:color="auto"/>
        <w:left w:val="none" w:sz="0" w:space="0" w:color="auto"/>
        <w:bottom w:val="none" w:sz="0" w:space="0" w:color="auto"/>
        <w:right w:val="none" w:sz="0" w:space="0" w:color="auto"/>
      </w:divBdr>
      <w:divsChild>
        <w:div w:id="1146355769">
          <w:marLeft w:val="480"/>
          <w:marRight w:val="0"/>
          <w:marTop w:val="0"/>
          <w:marBottom w:val="0"/>
          <w:divBdr>
            <w:top w:val="none" w:sz="0" w:space="0" w:color="auto"/>
            <w:left w:val="none" w:sz="0" w:space="0" w:color="auto"/>
            <w:bottom w:val="none" w:sz="0" w:space="0" w:color="auto"/>
            <w:right w:val="none" w:sz="0" w:space="0" w:color="auto"/>
          </w:divBdr>
        </w:div>
        <w:div w:id="1148981875">
          <w:marLeft w:val="480"/>
          <w:marRight w:val="0"/>
          <w:marTop w:val="0"/>
          <w:marBottom w:val="0"/>
          <w:divBdr>
            <w:top w:val="none" w:sz="0" w:space="0" w:color="auto"/>
            <w:left w:val="none" w:sz="0" w:space="0" w:color="auto"/>
            <w:bottom w:val="none" w:sz="0" w:space="0" w:color="auto"/>
            <w:right w:val="none" w:sz="0" w:space="0" w:color="auto"/>
          </w:divBdr>
        </w:div>
        <w:div w:id="728191102">
          <w:marLeft w:val="480"/>
          <w:marRight w:val="0"/>
          <w:marTop w:val="0"/>
          <w:marBottom w:val="0"/>
          <w:divBdr>
            <w:top w:val="none" w:sz="0" w:space="0" w:color="auto"/>
            <w:left w:val="none" w:sz="0" w:space="0" w:color="auto"/>
            <w:bottom w:val="none" w:sz="0" w:space="0" w:color="auto"/>
            <w:right w:val="none" w:sz="0" w:space="0" w:color="auto"/>
          </w:divBdr>
        </w:div>
        <w:div w:id="600340475">
          <w:marLeft w:val="480"/>
          <w:marRight w:val="0"/>
          <w:marTop w:val="0"/>
          <w:marBottom w:val="0"/>
          <w:divBdr>
            <w:top w:val="none" w:sz="0" w:space="0" w:color="auto"/>
            <w:left w:val="none" w:sz="0" w:space="0" w:color="auto"/>
            <w:bottom w:val="none" w:sz="0" w:space="0" w:color="auto"/>
            <w:right w:val="none" w:sz="0" w:space="0" w:color="auto"/>
          </w:divBdr>
        </w:div>
        <w:div w:id="364065968">
          <w:marLeft w:val="480"/>
          <w:marRight w:val="0"/>
          <w:marTop w:val="0"/>
          <w:marBottom w:val="0"/>
          <w:divBdr>
            <w:top w:val="none" w:sz="0" w:space="0" w:color="auto"/>
            <w:left w:val="none" w:sz="0" w:space="0" w:color="auto"/>
            <w:bottom w:val="none" w:sz="0" w:space="0" w:color="auto"/>
            <w:right w:val="none" w:sz="0" w:space="0" w:color="auto"/>
          </w:divBdr>
        </w:div>
        <w:div w:id="860317814">
          <w:marLeft w:val="480"/>
          <w:marRight w:val="0"/>
          <w:marTop w:val="0"/>
          <w:marBottom w:val="0"/>
          <w:divBdr>
            <w:top w:val="none" w:sz="0" w:space="0" w:color="auto"/>
            <w:left w:val="none" w:sz="0" w:space="0" w:color="auto"/>
            <w:bottom w:val="none" w:sz="0" w:space="0" w:color="auto"/>
            <w:right w:val="none" w:sz="0" w:space="0" w:color="auto"/>
          </w:divBdr>
        </w:div>
        <w:div w:id="183597837">
          <w:marLeft w:val="480"/>
          <w:marRight w:val="0"/>
          <w:marTop w:val="0"/>
          <w:marBottom w:val="0"/>
          <w:divBdr>
            <w:top w:val="none" w:sz="0" w:space="0" w:color="auto"/>
            <w:left w:val="none" w:sz="0" w:space="0" w:color="auto"/>
            <w:bottom w:val="none" w:sz="0" w:space="0" w:color="auto"/>
            <w:right w:val="none" w:sz="0" w:space="0" w:color="auto"/>
          </w:divBdr>
        </w:div>
        <w:div w:id="1884560800">
          <w:marLeft w:val="480"/>
          <w:marRight w:val="0"/>
          <w:marTop w:val="0"/>
          <w:marBottom w:val="0"/>
          <w:divBdr>
            <w:top w:val="none" w:sz="0" w:space="0" w:color="auto"/>
            <w:left w:val="none" w:sz="0" w:space="0" w:color="auto"/>
            <w:bottom w:val="none" w:sz="0" w:space="0" w:color="auto"/>
            <w:right w:val="none" w:sz="0" w:space="0" w:color="auto"/>
          </w:divBdr>
        </w:div>
        <w:div w:id="1457529105">
          <w:marLeft w:val="480"/>
          <w:marRight w:val="0"/>
          <w:marTop w:val="0"/>
          <w:marBottom w:val="0"/>
          <w:divBdr>
            <w:top w:val="none" w:sz="0" w:space="0" w:color="auto"/>
            <w:left w:val="none" w:sz="0" w:space="0" w:color="auto"/>
            <w:bottom w:val="none" w:sz="0" w:space="0" w:color="auto"/>
            <w:right w:val="none" w:sz="0" w:space="0" w:color="auto"/>
          </w:divBdr>
        </w:div>
        <w:div w:id="1019772281">
          <w:marLeft w:val="480"/>
          <w:marRight w:val="0"/>
          <w:marTop w:val="0"/>
          <w:marBottom w:val="0"/>
          <w:divBdr>
            <w:top w:val="none" w:sz="0" w:space="0" w:color="auto"/>
            <w:left w:val="none" w:sz="0" w:space="0" w:color="auto"/>
            <w:bottom w:val="none" w:sz="0" w:space="0" w:color="auto"/>
            <w:right w:val="none" w:sz="0" w:space="0" w:color="auto"/>
          </w:divBdr>
        </w:div>
        <w:div w:id="1764957410">
          <w:marLeft w:val="480"/>
          <w:marRight w:val="0"/>
          <w:marTop w:val="0"/>
          <w:marBottom w:val="0"/>
          <w:divBdr>
            <w:top w:val="none" w:sz="0" w:space="0" w:color="auto"/>
            <w:left w:val="none" w:sz="0" w:space="0" w:color="auto"/>
            <w:bottom w:val="none" w:sz="0" w:space="0" w:color="auto"/>
            <w:right w:val="none" w:sz="0" w:space="0" w:color="auto"/>
          </w:divBdr>
        </w:div>
        <w:div w:id="1852328690">
          <w:marLeft w:val="480"/>
          <w:marRight w:val="0"/>
          <w:marTop w:val="0"/>
          <w:marBottom w:val="0"/>
          <w:divBdr>
            <w:top w:val="none" w:sz="0" w:space="0" w:color="auto"/>
            <w:left w:val="none" w:sz="0" w:space="0" w:color="auto"/>
            <w:bottom w:val="none" w:sz="0" w:space="0" w:color="auto"/>
            <w:right w:val="none" w:sz="0" w:space="0" w:color="auto"/>
          </w:divBdr>
        </w:div>
        <w:div w:id="1289240285">
          <w:marLeft w:val="480"/>
          <w:marRight w:val="0"/>
          <w:marTop w:val="0"/>
          <w:marBottom w:val="0"/>
          <w:divBdr>
            <w:top w:val="none" w:sz="0" w:space="0" w:color="auto"/>
            <w:left w:val="none" w:sz="0" w:space="0" w:color="auto"/>
            <w:bottom w:val="none" w:sz="0" w:space="0" w:color="auto"/>
            <w:right w:val="none" w:sz="0" w:space="0" w:color="auto"/>
          </w:divBdr>
        </w:div>
        <w:div w:id="1268541369">
          <w:marLeft w:val="480"/>
          <w:marRight w:val="0"/>
          <w:marTop w:val="0"/>
          <w:marBottom w:val="0"/>
          <w:divBdr>
            <w:top w:val="none" w:sz="0" w:space="0" w:color="auto"/>
            <w:left w:val="none" w:sz="0" w:space="0" w:color="auto"/>
            <w:bottom w:val="none" w:sz="0" w:space="0" w:color="auto"/>
            <w:right w:val="none" w:sz="0" w:space="0" w:color="auto"/>
          </w:divBdr>
        </w:div>
        <w:div w:id="1749106773">
          <w:marLeft w:val="480"/>
          <w:marRight w:val="0"/>
          <w:marTop w:val="0"/>
          <w:marBottom w:val="0"/>
          <w:divBdr>
            <w:top w:val="none" w:sz="0" w:space="0" w:color="auto"/>
            <w:left w:val="none" w:sz="0" w:space="0" w:color="auto"/>
            <w:bottom w:val="none" w:sz="0" w:space="0" w:color="auto"/>
            <w:right w:val="none" w:sz="0" w:space="0" w:color="auto"/>
          </w:divBdr>
        </w:div>
        <w:div w:id="1725176674">
          <w:marLeft w:val="480"/>
          <w:marRight w:val="0"/>
          <w:marTop w:val="0"/>
          <w:marBottom w:val="0"/>
          <w:divBdr>
            <w:top w:val="none" w:sz="0" w:space="0" w:color="auto"/>
            <w:left w:val="none" w:sz="0" w:space="0" w:color="auto"/>
            <w:bottom w:val="none" w:sz="0" w:space="0" w:color="auto"/>
            <w:right w:val="none" w:sz="0" w:space="0" w:color="auto"/>
          </w:divBdr>
        </w:div>
        <w:div w:id="1209801502">
          <w:marLeft w:val="480"/>
          <w:marRight w:val="0"/>
          <w:marTop w:val="0"/>
          <w:marBottom w:val="0"/>
          <w:divBdr>
            <w:top w:val="none" w:sz="0" w:space="0" w:color="auto"/>
            <w:left w:val="none" w:sz="0" w:space="0" w:color="auto"/>
            <w:bottom w:val="none" w:sz="0" w:space="0" w:color="auto"/>
            <w:right w:val="none" w:sz="0" w:space="0" w:color="auto"/>
          </w:divBdr>
        </w:div>
        <w:div w:id="2135824550">
          <w:marLeft w:val="480"/>
          <w:marRight w:val="0"/>
          <w:marTop w:val="0"/>
          <w:marBottom w:val="0"/>
          <w:divBdr>
            <w:top w:val="none" w:sz="0" w:space="0" w:color="auto"/>
            <w:left w:val="none" w:sz="0" w:space="0" w:color="auto"/>
            <w:bottom w:val="none" w:sz="0" w:space="0" w:color="auto"/>
            <w:right w:val="none" w:sz="0" w:space="0" w:color="auto"/>
          </w:divBdr>
        </w:div>
        <w:div w:id="1871991202">
          <w:marLeft w:val="480"/>
          <w:marRight w:val="0"/>
          <w:marTop w:val="0"/>
          <w:marBottom w:val="0"/>
          <w:divBdr>
            <w:top w:val="none" w:sz="0" w:space="0" w:color="auto"/>
            <w:left w:val="none" w:sz="0" w:space="0" w:color="auto"/>
            <w:bottom w:val="none" w:sz="0" w:space="0" w:color="auto"/>
            <w:right w:val="none" w:sz="0" w:space="0" w:color="auto"/>
          </w:divBdr>
        </w:div>
        <w:div w:id="902329216">
          <w:marLeft w:val="480"/>
          <w:marRight w:val="0"/>
          <w:marTop w:val="0"/>
          <w:marBottom w:val="0"/>
          <w:divBdr>
            <w:top w:val="none" w:sz="0" w:space="0" w:color="auto"/>
            <w:left w:val="none" w:sz="0" w:space="0" w:color="auto"/>
            <w:bottom w:val="none" w:sz="0" w:space="0" w:color="auto"/>
            <w:right w:val="none" w:sz="0" w:space="0" w:color="auto"/>
          </w:divBdr>
        </w:div>
        <w:div w:id="1222910017">
          <w:marLeft w:val="480"/>
          <w:marRight w:val="0"/>
          <w:marTop w:val="0"/>
          <w:marBottom w:val="0"/>
          <w:divBdr>
            <w:top w:val="none" w:sz="0" w:space="0" w:color="auto"/>
            <w:left w:val="none" w:sz="0" w:space="0" w:color="auto"/>
            <w:bottom w:val="none" w:sz="0" w:space="0" w:color="auto"/>
            <w:right w:val="none" w:sz="0" w:space="0" w:color="auto"/>
          </w:divBdr>
        </w:div>
        <w:div w:id="1472864998">
          <w:marLeft w:val="480"/>
          <w:marRight w:val="0"/>
          <w:marTop w:val="0"/>
          <w:marBottom w:val="0"/>
          <w:divBdr>
            <w:top w:val="none" w:sz="0" w:space="0" w:color="auto"/>
            <w:left w:val="none" w:sz="0" w:space="0" w:color="auto"/>
            <w:bottom w:val="none" w:sz="0" w:space="0" w:color="auto"/>
            <w:right w:val="none" w:sz="0" w:space="0" w:color="auto"/>
          </w:divBdr>
        </w:div>
        <w:div w:id="778187121">
          <w:marLeft w:val="480"/>
          <w:marRight w:val="0"/>
          <w:marTop w:val="0"/>
          <w:marBottom w:val="0"/>
          <w:divBdr>
            <w:top w:val="none" w:sz="0" w:space="0" w:color="auto"/>
            <w:left w:val="none" w:sz="0" w:space="0" w:color="auto"/>
            <w:bottom w:val="none" w:sz="0" w:space="0" w:color="auto"/>
            <w:right w:val="none" w:sz="0" w:space="0" w:color="auto"/>
          </w:divBdr>
        </w:div>
        <w:div w:id="440609793">
          <w:marLeft w:val="480"/>
          <w:marRight w:val="0"/>
          <w:marTop w:val="0"/>
          <w:marBottom w:val="0"/>
          <w:divBdr>
            <w:top w:val="none" w:sz="0" w:space="0" w:color="auto"/>
            <w:left w:val="none" w:sz="0" w:space="0" w:color="auto"/>
            <w:bottom w:val="none" w:sz="0" w:space="0" w:color="auto"/>
            <w:right w:val="none" w:sz="0" w:space="0" w:color="auto"/>
          </w:divBdr>
        </w:div>
        <w:div w:id="1578981643">
          <w:marLeft w:val="480"/>
          <w:marRight w:val="0"/>
          <w:marTop w:val="0"/>
          <w:marBottom w:val="0"/>
          <w:divBdr>
            <w:top w:val="none" w:sz="0" w:space="0" w:color="auto"/>
            <w:left w:val="none" w:sz="0" w:space="0" w:color="auto"/>
            <w:bottom w:val="none" w:sz="0" w:space="0" w:color="auto"/>
            <w:right w:val="none" w:sz="0" w:space="0" w:color="auto"/>
          </w:divBdr>
        </w:div>
        <w:div w:id="1422212906">
          <w:marLeft w:val="480"/>
          <w:marRight w:val="0"/>
          <w:marTop w:val="0"/>
          <w:marBottom w:val="0"/>
          <w:divBdr>
            <w:top w:val="none" w:sz="0" w:space="0" w:color="auto"/>
            <w:left w:val="none" w:sz="0" w:space="0" w:color="auto"/>
            <w:bottom w:val="none" w:sz="0" w:space="0" w:color="auto"/>
            <w:right w:val="none" w:sz="0" w:space="0" w:color="auto"/>
          </w:divBdr>
        </w:div>
        <w:div w:id="1856653042">
          <w:marLeft w:val="480"/>
          <w:marRight w:val="0"/>
          <w:marTop w:val="0"/>
          <w:marBottom w:val="0"/>
          <w:divBdr>
            <w:top w:val="none" w:sz="0" w:space="0" w:color="auto"/>
            <w:left w:val="none" w:sz="0" w:space="0" w:color="auto"/>
            <w:bottom w:val="none" w:sz="0" w:space="0" w:color="auto"/>
            <w:right w:val="none" w:sz="0" w:space="0" w:color="auto"/>
          </w:divBdr>
        </w:div>
      </w:divsChild>
    </w:div>
    <w:div w:id="213001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1016/j.sedgeo.2005.03.01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84433E4-9A22-4A1A-B579-7761CD84D18A}"/>
      </w:docPartPr>
      <w:docPartBody>
        <w:p w:rsidR="00811C95" w:rsidRDefault="00811C95">
          <w:r w:rsidRPr="00C53E0E">
            <w:rPr>
              <w:rStyle w:val="PlaceholderText"/>
            </w:rPr>
            <w:t>Click or tap here to enter text.</w:t>
          </w:r>
        </w:p>
      </w:docPartBody>
    </w:docPart>
    <w:docPart>
      <w:docPartPr>
        <w:name w:val="2CD8B8FB80BF49398E31D6BCB0C6C0DC"/>
        <w:category>
          <w:name w:val="General"/>
          <w:gallery w:val="placeholder"/>
        </w:category>
        <w:types>
          <w:type w:val="bbPlcHdr"/>
        </w:types>
        <w:behaviors>
          <w:behavior w:val="content"/>
        </w:behaviors>
        <w:guid w:val="{B9FD5208-F0A2-4FA3-A534-DF9553180B48}"/>
      </w:docPartPr>
      <w:docPartBody>
        <w:p w:rsidR="00811C95" w:rsidRDefault="00811C95" w:rsidP="00811C95">
          <w:pPr>
            <w:pStyle w:val="2CD8B8FB80BF49398E31D6BCB0C6C0DC"/>
          </w:pPr>
          <w:r w:rsidRPr="00C53E0E">
            <w:rPr>
              <w:rStyle w:val="PlaceholderText"/>
            </w:rPr>
            <w:t>Click or tap here to enter text.</w:t>
          </w:r>
        </w:p>
      </w:docPartBody>
    </w:docPart>
    <w:docPart>
      <w:docPartPr>
        <w:name w:val="78A337AF74D840A5ABF881CC528F243C"/>
        <w:category>
          <w:name w:val="General"/>
          <w:gallery w:val="placeholder"/>
        </w:category>
        <w:types>
          <w:type w:val="bbPlcHdr"/>
        </w:types>
        <w:behaviors>
          <w:behavior w:val="content"/>
        </w:behaviors>
        <w:guid w:val="{7B916543-D3BB-4ED9-8A16-E84EFA00AB19}"/>
      </w:docPartPr>
      <w:docPartBody>
        <w:p w:rsidR="00811C95" w:rsidRDefault="00811C95" w:rsidP="00811C95">
          <w:pPr>
            <w:pStyle w:val="78A337AF74D840A5ABF881CC528F243C"/>
          </w:pPr>
          <w:r w:rsidRPr="00C53E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C95"/>
    <w:rsid w:val="00027D7B"/>
    <w:rsid w:val="000A29C5"/>
    <w:rsid w:val="000B35A9"/>
    <w:rsid w:val="000D4447"/>
    <w:rsid w:val="001506B9"/>
    <w:rsid w:val="001A68DF"/>
    <w:rsid w:val="001C3389"/>
    <w:rsid w:val="003B4BF8"/>
    <w:rsid w:val="0040213A"/>
    <w:rsid w:val="00453BAB"/>
    <w:rsid w:val="00534F55"/>
    <w:rsid w:val="00540067"/>
    <w:rsid w:val="005D37B6"/>
    <w:rsid w:val="00610B54"/>
    <w:rsid w:val="00653E04"/>
    <w:rsid w:val="00661EC3"/>
    <w:rsid w:val="00672236"/>
    <w:rsid w:val="006B4D25"/>
    <w:rsid w:val="007845D3"/>
    <w:rsid w:val="00811C95"/>
    <w:rsid w:val="00815ACC"/>
    <w:rsid w:val="00881143"/>
    <w:rsid w:val="008A7D78"/>
    <w:rsid w:val="009B5C62"/>
    <w:rsid w:val="00C932DE"/>
    <w:rsid w:val="00D47870"/>
    <w:rsid w:val="00E0342A"/>
    <w:rsid w:val="00FA1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C95"/>
    <w:rPr>
      <w:color w:val="666666"/>
    </w:rPr>
  </w:style>
  <w:style w:type="paragraph" w:customStyle="1" w:styleId="2CD8B8FB80BF49398E31D6BCB0C6C0DC">
    <w:name w:val="2CD8B8FB80BF49398E31D6BCB0C6C0DC"/>
    <w:rsid w:val="00811C95"/>
  </w:style>
  <w:style w:type="paragraph" w:customStyle="1" w:styleId="78A337AF74D840A5ABF881CC528F243C">
    <w:name w:val="78A337AF74D840A5ABF881CC528F243C"/>
    <w:rsid w:val="00811C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26"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C0A269-256C-4CCA-BECD-8BEBC5DC3AE0}">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4b32629a-2751-4091-bb66-73a933038c14&quot;,&quot;properties&quot;:{&quot;noteIndex&quot;:0},&quot;isEdited&quot;:false,&quot;manualOverride&quot;:{&quot;isManuallyOverridden&quot;:true,&quot;citeprocText&quot;:&quot;(Anderson et al., 1990)&quot;,&quot;manualOverrideText&quot;:&quot;Anderson et al., (1990)&quot;},&quot;citationTag&quot;:&quot;MENDELEY_CITATION_v3_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&quot;,&quot;citationItems&quot;:[{&quot;id&quot;:&quot;9517e1fc-4748-31e3-9ec0-3244947af361&quot;,&quot;itemData&quot;:{&quot;type&quot;:&quot;report&quot;,&quot;id&quot;:&quot;9517e1fc-4748-31e3-9ec0-3244947af361&quot;,&quot;title&quot;:&quot;Expression of seasonal and ENSO forcing in climatic variability at lower than ENSO frequencies: evidence from Pleistocene marine varves off California&quot;,&quot;author&quot;:[{&quot;family&quot;:&quot;Anderson&quot;,&quot;given&quot;:&quot;Roger Y&quot;,&quot;parse-names&quot;:false,&quot;dropping-particle&quot;:&quot;&quot;,&quot;non-dropping-particle&quot;:&quot;&quot;},{&quot;family&quot;:&quot;Linsley&quot;,&quot;given&quot;:&quot;Braddock K&quot;,&quot;parse-names&quot;:false,&quot;dropping-particle&quot;:&quot;&quot;,&quot;non-dropping-particle&quot;:&quot;&quot;},{&quot;family&quot;:&quot;Gardner&quot;,&quot;given&quot;:&quot;James&quot;,&quot;parse-names&quot;:false,&quot;dropping-particle&quot;:&quot;V&quot;,&quot;non-dropping-particle&quot;:&quot;&quot;}],&quot;container-title&quot;:&quot;Palaeogeography, Palaeoclimatology, Palaeoecology&quot;,&quot;container-title-short&quot;:&quot;Palaeogeogr Palaeoclimatol Palaeoecol&quot;,&quot;issued&quot;:{&quot;date-parts&quot;:[[1990]]},&quot;number-of-pages&quot;:&quot;287-300&quot;,&quot;abstract&quot;:&quot;Anderson, R. Y., Linsley, B. K. and Gardner, J. V., 1990. Expression of seasonal and ENSO forcing in climatic variability at lower than ENSO frequencies: evidence from Pleistocene marine varves off California. Palaeogeogr., Palaeoclimatol., Palaeoecol., 78: 287-300. Upper Pleistocene marine sediments along the upper continental slope off northern and central California contain alternations of varved and bioturbated sediments and associated changes in biota and sediment composition. These alternations can be related to conditions that accompany El Nifio and anti-E1 Nifio (ENSO) circulation. Anti-E1 Nifio conditions are characterized by increased upwelling and productivity and by low concentrations of dissolved oxygen in the oxygen minimum zone that resulted in varve preservation. El Nifio conditions are characterized by little or no upwelling, low productivity, and higher concentrations of dissolved oxygen that resulted in zones of bioturbation. Alternations of varves and zones of bioturbation, that range from decades to millennia, occur through the upper Pleistocene section. The inferred long-term alternations in E1 Nifio and anti-El Nifio conditions appear to be a re-expression of ENSO's primary 3-7-year cycle. Decadal to millennial cycles of productivity associated with E1 Nifio and anti-E1 Nifio conditions may have served as a \&quot;carbon pump\&quot; and transferred atmospheric CO2 to the marine reservoir. Changes in sediment composition and organisms associated with E1 Nifio or anti-E1 Nifio conditions can be related to both seasonal and ENSO phenomena. Expression of these changes at lower-than-ENSO frequencies may be partly explained by adding the effects of seasonal variability to effects produced by a self-oscillating ENSO system. However, deterministic mechanisms, including solar modulation of ENSO, may also contribute to long-term alternations of El Nifio and anti-E1 Nifio conditions.&quot;,&quot;volume&quot;:&quot;78&quot;},&quot;isTemporary&quot;:false}]},{&quot;citationID&quot;:&quot;MENDELEY_CITATION_43ad9e52-d050-4b12-ac08-a75f349a147d&quot;,&quot;properties&quot;:{&quot;noteIndex&quot;:0},&quot;isEdited&quot;:false,&quot;manualOverride&quot;:{&quot;isManuallyOverridden&quot;:true,&quot;citeprocText&quot;:&quot;(Munoz et al., 2002)&quot;,&quot;manualOverrideText&quot;:&quot;Munoz et al., (2002)&quot;},&quot;citationTag&quot;:&quot;MENDELEY_CITATION_v3_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&quot;,&quot;citationItems&quot;:[{&quot;id&quot;:&quot;6f2f325d-fee9-3981-9944-7ce78f070a92&quot;,&quot;itemData&quot;:{&quot;type&quot;:&quot;article-journal&quot;,&quot;id&quot;:&quot;6f2f325d-fee9-3981-9944-7ce78f070a92&quot;,&quot;title&quot;:&quot;Sunspot-like and ENSO / NAO-like periodicities in lacustrine laminated sediments of the Pliocene Villarroya Basin&quot;,&quot;author&quot;:[{&quot;family&quot;:&quot;Munoz&quot;,&quot;given&quot;:&quot;Arsenio&quot;,&quot;parse-names&quot;:false,&quot;dropping-particle&quot;:&quot;&quot;,&quot;non-dropping-particle&quot;:&quot;&quot;},{&quot;family&quot;:&quot;Ojeda&quot;,&quot;given&quot;:&quot;Jorge&quot;,&quot;parse-names&quot;:false,&quot;dropping-particle&quot;:&quot;&quot;,&quot;non-dropping-particle&quot;:&quot;&quot;},{&quot;family&quot;:&quot;Sanchez-Valverde&quot;,&quot;given&quot;:&quot;Belen&quot;,&quot;parse-names&quot;:false,&quot;dropping-particle&quot;:&quot;&quot;,&quot;non-dropping-particle&quot;:&quot;&quot;}],&quot;container-title&quot;:&quot;Journal of Paleolimnology&quot;,&quot;container-title-short&quot;:&quot;J Paleolimnol&quot;,&quot;issued&quot;:{&quot;date-parts&quot;:[[2002]]},&quot;page&quot;:&quot;453-463&quot;,&quot;abstract&quot;:&quot;This is a study of an extremely good outcrop of 1745 varves in the Villarroya Pliocene Basin (Spain). The thicknesses of the light and dark layers, which were obtained from enlarged photograph negatives, are dealt with separately, and three time series, of light, dark, and the sum of both layers, are performed. Periodicities of about 12, 6-7 and 2-3 years have been obtained. The origin of the recurrent behaviour of the sediments with these˜periods these˜ these˜periods could be related to natural phenomena like sunspot cycles, El Nino-Southern Oscillation (ENSO), North Atlantic Oscillation (NAO) and Quasi-biennial Oscillation (QBO), as these phenomena are capable of modulating the climate in this frequency band. From our point of view, there could be a close relationship between sedimentation in the Villarroya Basin and these natural phenomena, which is moved through climate. The light layers record the runoff of gastropods, ostracods and charophytes from a seasonal productivity cycle, and are generated during late summer and autumn. It seems clear that the climatic information provided by these cycles corresponds mainly to summer time, which would be translated into a variation of the light layer thickness due to a more or less intense development of the flora and fauna, being thicker in years of higher temperatures and thinner in years of lower temperatures. Considering the results, we would suggest that the sedimentation of these materials in the Pliocene was driven by solar activity or / and ENSO, NAO, and QBO phenomena. Nowadays these phenomena produce rainfall and temperature changes with the cyclicities shown in this study and we think they could have operated in the same way in Pliocene times.&quot;,&quot;volume&quot;:&quot;27&quot;},&quot;isTemporary&quot;:false}]},{&quot;citationID&quot;:&quot;MENDELEY_CITATION_1d95db63-cb1f-4771-a610-09fc1b7d3a4c&quot;,&quot;properties&quot;:{&quot;noteIndex&quot;:0},&quot;isEdited&quot;:false,&quot;manualOverride&quot;:{&quot;isManuallyOverridden&quot;:true,&quot;citeprocText&quot;:&quot;(Kern et al., 2012)&quot;,&quot;manualOverrideText&quot;:&quot;Kern et al., (2012)&quot;},&quot;citationTag&quot;:&quot;MENDELEY_CITATION_v3_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&quot;,&quot;citationItems&quot;:[{&quot;id&quot;:&quot;36167fb7-5201-321f-baae-cc2360be9375&quot;,&quot;itemData&quot;:{&quot;type&quot;:&quot;article-journal&quot;,&quot;id&quot;:&quot;36167fb7-5201-321f-baae-cc2360be9375&quot;,&quot;title&quot;:&quot;Strong evidence for the influence of solar cycles on a Late Miocene lake system revealed by biotic and abiotic proxies&quot;,&quot;author&quot;:[{&quot;family&quot;:&quot;Kern&quot;,&quot;given&quot;:&quot;A. K.&quot;,&quot;parse-names&quot;:false,&quot;dropping-particle&quot;:&quot;&quot;,&quot;non-dropping-particle&quot;:&quot;&quot;},{&quot;family&quot;:&quot;Harzhauser&quot;,&quot;given&quot;:&quot;M.&quot;,&quot;parse-names&quot;:false,&quot;dropping-particle&quot;:&quot;&quot;,&quot;non-dropping-particle&quot;:&quot;&quot;},{&quot;family&quot;:&quot;Piller&quot;,&quot;given&quot;:&quot;W. E.&quot;,&quot;parse-names&quot;:false,&quot;dropping-particle&quot;:&quot;&quot;,&quot;non-dropping-particle&quot;:&quot;&quot;},{&quot;family&quot;:&quot;Mandic&quot;,&quot;given&quot;:&quot;O.&quot;,&quot;parse-names&quot;:false,&quot;dropping-particle&quot;:&quot;&quot;,&quot;non-dropping-particle&quot;:&quot;&quot;},{&quot;family&quot;:&quot;Soliman&quot;,&quot;given&quot;:&quot;A.&quot;,&quot;parse-names&quot;:false,&quot;dropping-particle&quot;:&quot;&quot;,&quot;non-dropping-particle&quot;:&quot;&quot;}],&quot;container-title&quot;:&quot;Palaeogeography, Palaeoclimatology, Palaeoecology&quot;,&quot;container-title-short&quot;:&quot;Palaeogeogr Palaeoclimatol Palaeoecol&quot;,&quot;DOI&quot;:&quot;10.1016/j.palaeo.2012.02.023&quot;,&quot;ISSN&quot;:&quot;00310182&quot;,&quot;issued&quot;:{&quot;date-parts&quot;:[[2012,4,15]]},&quot;page&quot;:&quot;124-136&quot;,&quot;abstract&quot;:&quot;The Late Miocene paleogeography of central Europe and its climatic history are well studied with a resolution of c. 10 6years. Small-scale climatic variations are yet unresolved. Observing past climatic change of short periods, however, would encourage the understanding of the modern climatic system. Therefore, past climate archives require a resolution on a decadal to millennial scale.To detect such a short-term evolution, a continuous 6-m-core of the Paleo-Lake Pannon was analyzed in 1-cm-sample distance to provide information as precise and regular as possible. Measurements of the natural gamma radiation and magnetic susceptibility combined with the total abundance of ostracod shells were used as proxies to estimate millennial- to centennial scale environmental changes during the mid-Tortonian warm period.Patterns emerged, but no indisputable age model can be provided for the core, due to the lack of paleomagnetic reversals and the lack of minerals suitable for absolute dating. Therefore, herein we propose another method to determine a hypothetic time frame for these deposits.Based on statistical processes, including Lomb-Scargle and REDFIT periodograms along with Wavelet spectra, several distinct cyclicities could be detected. Calculations considering established off-shore sedimentation rates of the Tortonian Vienna Basin revealed patterns resembling Holocene solar-cycle-records well. The comparison of filtered data of Miocene and Holocene records displays highly similar patterns and comparable modulations. A best-fit adjustment of sedimentation rate results in signals which fit to the lower and upper Gleissberg cycle, the de Vries cycle, the unnamed 500-year- and 1000-year-cycles, as well as the Hallstatt cycle. Each of these cycles has a distinct and unique expression in the investigated environmental proxies, reflecting a complex forcing-system. Hence, a single-proxy-analysis, as often performed on Holocene records, should be considered cautiously as it might fail to capture the full range of solar cycles. © 2012 Elsevier B.V.&quot;,&quot;volume&quot;:&quot;329-330&quot;},&quot;isTemporary&quot;:false}]},{&quot;citationID&quot;:&quot;MENDELEY_CITATION_5ba9796f-6ec2-4185-a45e-e16c5649eb42&quot;,&quot;properties&quot;:{&quot;noteIndex&quot;:0},&quot;isEdited&quot;:false,&quot;manualOverride&quot;:{&quot;isManuallyOverridden&quot;:true,&quot;citeprocText&quot;:&quot;(Manzi et al., 2012)&quot;,&quot;manualOverrideText&quot;:&quot;Manzi et al., (2012)&quot;},&quot;citationTag&quot;:&quot;MENDELEY_CITATION_v3_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&quot;,&quot;citationItems&quot;:[{&quot;id&quot;:&quot;382e0801-fd0e-361d-bc68-533a3fba47b4&quot;,&quot;itemData&quot;:{&quot;type&quot;:&quot;article-journal&quot;,&quot;id&quot;:&quot;382e0801-fd0e-361d-bc68-533a3fba47b4&quot;,&quot;title&quot;:&quot;High-frequency cyclicity in the mediterranean Messinian evaporites: Evidence for solar-lunar climate forcing&quot;,&quot;author&quot;:[{&quot;family&quot;:&quot;Manzi&quot;,&quot;given&quot;:&quot;Vinicio&quot;,&quot;parse-names&quot;:false,&quot;dropping-particle&quot;:&quot;&quot;,&quot;non-dropping-particle&quot;:&quot;&quot;},{&quot;family&quot;:&quot;Gennari&quot;,&quot;given&quot;:&quot;Rocco&quot;,&quot;parse-names&quot;:false,&quot;dropping-particle&quot;:&quot;&quot;,&quot;non-dropping-particle&quot;:&quot;&quot;},{&quot;family&quot;:&quot;Lugli&quot;,&quot;given&quot;:&quot;Stefano&quot;,&quot;parse-names&quot;:false,&quot;dropping-particle&quot;:&quot;&quot;,&quot;non-dropping-particle&quot;:&quot;&quot;},{&quot;family&quot;:&quot;Roveri&quot;,&quot;given&quot;:&quot;Marco&quot;,&quot;parse-names&quot;:false,&quot;dropping-particle&quot;:&quot;&quot;,&quot;non-dropping-particle&quot;:&quot;&quot;},{&quot;family&quot;:&quot;Scafetta&quot;,&quot;given&quot;:&quot;Nicola&quot;,&quot;parse-names&quot;:false,&quot;dropping-particle&quot;:&quot;&quot;,&quot;non-dropping-particle&quot;:&quot;&quot;},{&quot;family&quot;:&quot;Schreiber&quot;,&quot;given&quot;:&quot;B. Charlotte&quot;,&quot;parse-names&quot;:false,&quot;dropping-particle&quot;:&quot;&quot;,&quot;non-dropping-particle&quot;:&quot;&quot;}],&quot;container-title&quot;:&quot;Journal of Sedimentary Research&quot;,&quot;DOI&quot;:&quot;10.2110/jsr.2012.81&quot;,&quot;ISSN&quot;:&quot;15271404&quot;,&quot;issued&quot;:{&quot;date-parts&quot;:[[2012]]},&quot;page&quot;:&quot;991-1005&quot;,&quot;abstract&quot;:&quot;The deposition of varved sedimentary sequences is usually controlled by climate conditions. The study of two late Miocene evaporite successions (one halite and the other gypsum) consisting of annual varves has been carried out to reconstruct the paleoclimatic and paleoenvironmental conditions existing during the acme of the Messinian salinity crisis, ∼ 6 Ma, when thick evaporite deposits accumulated on the floor of the Mediterranean basin. Spectral analyses of these varved evaporitic successions reveal significant periodicity peaks at around 3-5, 9, 11-13, 20-27 and 50-100 yr. A comparison with modern precipitation data in the western Mediterranean shows that during the acme of the Messinian salinity crisis the climate was not in a permanent evaporitic stage, but in a dynamic situation where evaporite deposition was controlled by quasi-periodic climate oscillations with similarity to modern analogs including Quasi-Biennial Oscillation, El Niño Southern Oscillation, and decadal to secular lunar- and solar-induced cycles. Particularly we found a significant quasi-decadal oscillation with a prominent 9-year peak that is commonly also found in modern temperature records and is present in the contemporary Atlantic Multidecadal Oscillation (AMO) index and Pacific Decadal Oscillation (PDO) index. These cyclicities are common to both ancient and modern climate records because they can be associated with solar and solar-lunar tidal cycles. During the Messinian the Mediterranean basin as well as the global ocean were characterized by different configurations than at present, in terms of continent distribution, ocean size, geography, hydrological connections, and ice-sheet volumes. The recognition of modern-style climate oscillations during the Messinian suggests that, although local geographic factors acted as pre-conditioning factors turning the Mediterranean Sea into a giant brine pool, external climate forcings, regulated by solar- lunar cycles and largely independent from local geographic factors, modulated the deposition of the evaporites. Copyright © 2012, SEPM (Society for Sedimentary Geology).&quot;,&quot;publisher&quot;:&quot;SEPM Society for Sedimentary Geology&quot;,&quot;issue&quot;:&quot;12&quot;,&quot;volume&quot;:&quot;82&quot;,&quot;container-title-short&quot;:&quot;&quot;},&quot;isTemporary&quot;:false}]},{&quot;citationID&quot;:&quot;MENDELEY_CITATION_177957bd-3425-41fb-b17f-ab855ca35e22&quot;,&quot;properties&quot;:{&quot;noteIndex&quot;:0},&quot;isEdited&quot;:false,&quot;manualOverride&quot;:{&quot;isManuallyOverridden&quot;:true,&quot;citeprocText&quot;:&quot;(Cosentino et al., 2005)&quot;,&quot;manualOverrideText&quot;:&quot;Cosentino et al., (2005)&quot;},&quot;citationTag&quot;:&quot;MENDELEY_CITATION_v3_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&quot;,&quot;citationItems&quot;:[{&quot;id&quot;:&quot;b95f127b-cc4f-3774-9fd5-1dad25df6160&quot;,&quot;itemData&quot;:{&quot;type&quot;:&quot;article-journal&quot;,&quot;id&quot;:&quot;b95f127b-cc4f-3774-9fd5-1dad25df6160&quot;,&quot;title&quot;:&quot;High-frequency cyclicity in the latest Messinian Adriatic foreland basin: Insight into palaeoclimate and palaeoenvironments of the Mediterranean Lago-Mare episode&quot;,&quot;author&quot;:[{&quot;family&quot;:&quot;Cosentino&quot;,&quot;given&quot;:&quot;D.&quot;,&quot;parse-names&quot;:false,&quot;dropping-particle&quot;:&quot;&quot;,&quot;non-dropping-particle&quot;:&quot;&quot;},{&quot;family&quot;:&quot;Cipollari&quot;,&quot;given&quot;:&quot;P.&quot;,&quot;parse-names&quot;:false,&quot;dropping-particle&quot;:&quot;&quot;,&quot;non-dropping-particle&quot;:&quot;&quot;},{&quot;family&quot;:&quot;Mastro&quot;,&quot;given&quot;:&quot;S.&quot;,&quot;parse-names&quot;:false,&quot;dropping-particle&quot;:&quot;&quot;,&quot;non-dropping-particle&quot;:&quot;Lo&quot;},{&quot;family&quot;:&quot;Giampaolo&quot;,&quot;given&quot;:&quot;C.&quot;,&quot;parse-names&quot;:false,&quot;dropping-particle&quot;:&quot;&quot;,&quot;non-dropping-particle&quot;:&quot;&quot;}],&quot;container-title&quot;:&quot;Sedimentary Geology&quot;,&quot;container-title-short&quot;:&quot;Sediment Geol&quot;,&quot;DOI&quot;:&quot;10.1016/j.sedgeo.2005.03.010&quot;,&quot;ISSN&quot;:&quot;00370738&quot;,&quot;issued&quot;:{&quot;date-parts&quot;:[[2005,7,1]]},&quot;page&quot;:&quot;31-53&quot;,&quot;abstract&quot;:&quot;Late Messinian Lago-Mare deposits show high-frequency cyclicity in the whole Mediterranean Basin. Both millimeter- and centimeter-scale cyclicities have been observed in several ODP sites as well as in stratigraphic sections from the Mediterranean borderland. We have analyzed a well-exposed late Messinian Lago-Mare section from the Adriatic side of the central Apennines (Italy). At the Fonte dei Pulcini section (SE Majella Mts.), millimeter- and centimeter-scale white-and-dark couplets have been observed in the field. A 50 cm regular-spaced sampling has been performed in the uppermost 53 m of the late Messinian Lago-Mare clays. On the 107 collected samples, geochemical (CaCO3 content), mineralogical (XRD analyses), and micropalaeontological investigations have been performed. In addition, SEM and microprobe investigations as well as mineralogical and micropalaeontological analyses have been carried out on single lamina from a 34-cm-thick interval of millimeter-scale laminites. Besides the 103 cycles/m and 102 cycles/m frequencies observed in the field, spectral analyses performed on the CaCO3 data set indicated other high-frequency cyclicities: 0.47 cycles/m, 0.35 cycles/m, and 0.17 cycles/m. Taking into account the estimated sedimentation rate, these frequencies correspond, respectively, to periodicities of: 1 year, 10 years, 2.1 kyr, 2.8 kyr, and 5.6 kyr. These sub-Milankovitch cyclicities have been related to annual and sunspot solar activity. The millimeter-scale couplets are in terpreted as varves sedimented in an ephemeral water environment marginal to a perennial brackish water lagoonal basin. These varved sediments reflect a marked seasonality characterized by the alternation of arid and more humid climatic phases. The presence of high values of smectite (60-80%) in the clay minerals of the analyzed samples could be a consequence of these climatic oscillations from drier to moister conditions. The climatic scenario suggested in this paper for the late Messinian Lago-Mare episode is in agreement with the monsoon system that, according to some authors, starting from 5.8 Ma developed in the Mediterranean area. © 2005 Elsevier B.V. All rights reserved.&quot;,&quot;issue&quot;:&quot;1-2&quot;,&quot;volume&quot;:&quot;178&quot;},&quot;isTemporary&quot;:false}]},{&quot;citationID&quot;:&quot;MENDELEY_CITATION_da0d3995-329a-486c-bae1-7a75bdc49c33&quot;,&quot;properties&quot;:{&quot;noteIndex&quot;:0},&quot;isEdited&quot;:false,&quot;manualOverride&quot;:{&quot;isManuallyOverridden&quot;:true,&quot;citeprocText&quot;:&quot;(Han et al., 2025)&quot;,&quot;manualOverrideText&quot;:&quot;Han et al., (2025)&quot;},&quot;citationTag&quot;:&quot;MENDELEY_CITATION_v3_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&quot;,&quot;citationItems&quot;:[{&quot;id&quot;:&quot;77f2d3cb-b9a6-3942-a34c-53e6f1315bdb&quot;,&quot;itemData&quot;:{&quot;type&quot;:&quot;article-journal&quot;,&quot;id&quot;:&quot;77f2d3cb-b9a6-3942-a34c-53e6f1315bdb&quot;,&quot;title&quot;:&quot;Fingerprints of El Niño-Southern Oscillation and solar activity cycles recorded in the middle Eocene Bohai Bay Basin (East China)&quot;,&quot;author&quot;:[{&quot;family&quot;:&quot;Han&quot;,&quot;given&quot;:&quot;Y&quot;,&quot;parse-names&quot;:false,&quot;dropping-particle&quot;:&quot;&quot;,&quot;non-dropping-particle&quot;:&quot;&quot;},{&quot;family&quot;:&quot;Cao&quot;,&quot;given&quot;:&quot;Y&quot;,&quot;parse-names&quot;:false,&quot;dropping-particle&quot;:&quot;&quot;,&quot;non-dropping-particle&quot;:&quot;&quot;},{&quot;family&quot;:&quot;Liang&quot;,&quot;given&quot;:&quot;C&quot;,&quot;parse-names&quot;:false,&quot;dropping-particle&quot;:&quot;&quot;,&quot;non-dropping-particle&quot;:&quot;&quot;},{&quot;family&quot;:&quot;Loon&quot;,&quot;given&quot;:&quot;A.J&quot;,&quot;parse-names&quot;:false,&quot;dropping-particle&quot;:&quot;&quot;,&quot;non-dropping-particle&quot;:&quot;van&quot;},{&quot;family&quot;:&quot;Liu&quot;,&quot;given&quot;:&quot;K&quot;,&quot;parse-names&quot;:false,&quot;dropping-particle&quot;:&quot;&quot;,&quot;non-dropping-particle&quot;:&quot;&quot;},{&quot;family&quot;:&quot;Yang&quot;,&quot;given&quot;:&quot;R&quot;,&quot;parse-names&quot;:false,&quot;dropping-particle&quot;:&quot;&quot;,&quot;non-dropping-particle&quot;:&quot;&quot;},{&quot;family&quot;:&quot;Hao&quot;,&quot;given&quot;:&quot;F&quot;,&quot;parse-names&quot;:false,&quot;dropping-particle&quot;:&quot;&quot;,&quot;non-dropping-particle&quot;:&quot;&quot;}],&quot;container-title&quot;:&quot;GSA Bulletin&quot;,&quot;issued&quot;:{&quot;date-parts&quot;:[[2025]]},&quot;issue&quot;:&quot;1&quot;,&quot;volume&quot;:&quot;43&quot;,&quot;container-title-short&quot;:&quot;&quot;},&quot;isTemporary&quot;:false}]},{&quot;citationID&quot;:&quot;MENDELEY_CITATION_6e9e4be0-57c0-427c-b452-f40184796367&quot;,&quot;properties&quot;:{&quot;noteIndex&quot;:0},&quot;isEdited&quot;:false,&quot;manualOverride&quot;:{&quot;isManuallyOverridden&quot;:true,&quot;citeprocText&quot;:&quot;(Zhang et al., 2023)&quot;,&quot;manualOverrideText&quot;:&quot;Zhang et al., (2024)&quot;},&quot;citationTag&quot;:&quot;MENDELEY_CITATION_v3_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&quot;,&quot;citationItems&quot;:[{&quot;id&quot;:&quot;fa24b842-a19c-374b-ab76-6fdd00259150&quot;,&quot;itemData&quot;:{&quot;type&quot;:&quot;article-journal&quot;,&quot;id&quot;:&quot;fa24b842-a19c-374b-ab76-6fdd00259150&quot;,&quot;title&quot;:&quot;Long-term cycles of the Solar System concealed in the Mesozoic sedimentary basin record&quot;,&quot;author&quot;:[{&quot;family&quot;:&quot;Zhang&quot;,&quot;given&quot;:&quot;Rui&quot;,&quot;parse-names&quot;:false,&quot;dropping-particle&quot;:&quot;&quot;,&quot;non-dropping-particle&quot;:&quot;&quot;},{&quot;family&quot;:&quot;Jin&quot;,&quot;given&quot;:&quot;Zhijun&quot;,&quot;parse-names&quot;:false,&quot;dropping-particle&quot;:&quot;&quot;,&quot;non-dropping-particle&quot;:&quot;&quot;},{&quot;family&quot;:&quot;Gillman&quot;,&quot;given&quot;:&quot;Michael&quot;,&quot;parse-names&quot;:false,&quot;dropping-particle&quot;:&quot;&quot;,&quot;non-dropping-particle&quot;:&quot;&quot;},{&quot;family&quot;:&quot;Liu&quot;,&quot;given&quot;:&quot;Quanyou&quot;,&quot;parse-names&quot;:false,&quot;dropping-particle&quot;:&quot;&quot;,&quot;non-dropping-particle&quot;:&quot;&quot;},{&quot;family&quot;:&quot;Wei&quot;,&quot;given&quot;:&quot;Ren&quot;,&quot;parse-names&quot;:false,&quot;dropping-particle&quot;:&quot;&quot;,&quot;non-dropping-particle&quot;:&quot;&quot;},{&quot;family&quot;:&quot;Li&quot;,&quot;given&quot;:&quot;Peng&quot;,&quot;parse-names&quot;:false,&quot;dropping-particle&quot;:&quot;&quot;,&quot;non-dropping-particle&quot;:&quot;&quot;},{&quot;family&quot;:&quot;Zhang&quot;,&quot;given&quot;:&quot;Zhihui&quot;,&quot;parse-names&quot;:false,&quot;dropping-particle&quot;:&quot;&quot;,&quot;non-dropping-particle&quot;:&quot;&quot;}],&quot;container-title&quot;:&quot;Science China Earth Sciences&quot;,&quot;container-title-short&quot;:&quot;Sci China Earth Sci&quot;,&quot;DOI&quot;:&quot;10.1007/s11430-021-9994-y&quot;,&quot;ISSN&quot;:&quot;18691897&quot;,&quot;issued&quot;:{&quot;date-parts&quot;:[[2023,2,1]]},&quot;page&quot;:&quot;358-376&quot;,&quot;abstract&quot;:&quot;Mounting evidence indicates that the orbital period of the solar system’s movement through the Milky Way has had a controlling effect on processes of the Earth’s system throughout the Phanerozoic. To decipher the response of a given terrestrial basin’s rhythms to galactic dynamics, for the first time, we report long-term cycles recorded in the Mesozoic Ordos Basin (Central China). The astronomical time scale (ATS) was established for each successive sedimentary sequence, and the duration of unconformity episodes was estimated based on the chronological constraints. Using this timescale, time-series analysis of the deposition rate is carried out through the Mesozoic Ordos Basin, which reveals compelling periodicities of 93, 33, 9, 3–5, and 2.4 Myr. The radial solar system motions around the galactic centre and plate tectonic cycles act cooperatively to impact the magmatic tempo of the Qinling orogenic belt and the 93-Myr depositional cycle of the Mesozoic Ordos Basin. The Mesozoic 33-Myr cycle is a sedimentary response to the half-period of the solar system’s vertical oscillation about the galactic plane. A rational explanation is that galactic oscillation affects mantle convection, which is responsible for periodic asthenospheric upwelling and ultimately controls the vertical crust oscillation of the Ordos Basin. Mesozoic 9-Myr and the higher-frequency 3–5 and 2.4-Myr depositional cycles can be sedimentary responses to the Earth’s orbital eccentricity, which affected the temporal variation in depositional environments in the Ordos Basin. Apart from the galactic-geologic correlations, long-term cycles recorded within a sedimentary basin should also consider the tectonically driven mechanisms at these timescales. This framework provides a new perspective for revealing the astronomical origin of Earth’s rhythms.&quot;,&quot;publisher&quot;:&quot;Science Press (China)&quot;,&quot;issue&quot;:&quot;2&quot;,&quot;volume&quot;:&quot;66&quot;},&quot;isTemporary&quot;:false}]},{&quot;citationID&quot;:&quot;MENDELEY_CITATION_2bc73db9-14e5-4b2f-99b8-375776a23ebc&quot;,&quot;properties&quot;:{&quot;noteIndex&quot;:0},&quot;isEdited&quot;:false,&quot;manualOverride&quot;:{&quot;isManuallyOverridden&quot;:true,&quot;citeprocText&quot;:&quot;(Ripepe et al., 1991)&quot;,&quot;manualOverrideText&quot;:&quot;Ripepe et al., (1991)&quot;},&quot;citationTag&quot;:&quot;MENDELEY_CITATION_v3_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&quot;,&quot;citationItems&quot;:[{&quot;id&quot;:&quot;e63aef82-b487-35a4-88cf-e7866669628b&quot;,&quot;itemData&quot;:{&quot;type&quot;:&quot;article-journal&quot;,&quot;id&quot;:&quot;e63aef82-b487-35a4-88cf-e7866669628b&quot;,&quot;title&quot;:&quot;Enso and sunspot cycles in varved Eocene oil shales from image analysis&quot;,&quot;author&quot;:[{&quot;family&quot;:&quot;Ripepe&quot;,&quot;given&quot;:&quot;M&quot;,&quot;parse-names&quot;:false,&quot;dropping-particle&quot;:&quot;&quot;,&quot;non-dropping-particle&quot;:&quot;&quot;},{&quot;family&quot;:&quot;Roberts&quot;,&quot;given&quot;:&quot;L.T&quot;,&quot;parse-names&quot;:false,&quot;dropping-particle&quot;:&quot;&quot;,&quot;non-dropping-particle&quot;:&quot;&quot;},{&quot;family&quot;:&quot;Fischer&quot;,&quot;given&quot;:&quot;A.G&quot;,&quot;parse-names&quot;:false,&quot;dropping-particle&quot;:&quot;&quot;,&quot;non-dropping-particle&quot;:&quot;&quot;}],&quot;container-title&quot;:&quot;Journal of Sedimentary Research&quot;,&quot;issued&quot;:{&quot;date-parts&quot;:[[1991]]},&quot;page&quot;:&quot;1155-1163&quot;,&quot;issue&quot;:&quot;7&quot;,&quot;volume&quot;:&quot;61&quot;,&quot;container-title-short&quot;:&quot;&quot;},&quot;isTemporary&quot;:false}]},{&quot;citationID&quot;:&quot;MENDELEY_CITATION_778ea35f-fe24-4727-ab34-47d84ee280be&quot;,&quot;properties&quot;:{&quot;noteIndex&quot;:0},&quot;isEdited&quot;:false,&quot;manualOverride&quot;:{&quot;isManuallyOverridden&quot;:false,&quot;citeprocText&quot;:&quot;(Liu et al., 2024)&quot;,&quot;manualOverrideText&quot;:&quot;&quot;},&quot;citationTag&quot;:&quot;MENDELEY_CITATION_v3_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&quot;,&quot;citationItems&quot;:[{&quot;id&quot;:&quot;2caa9789-33aa-3bc4-9d63-c6e834422af3&quot;,&quot;itemData&quot;:{&quot;type&quot;:&quot;article-journal&quot;,&quot;id&quot;:&quot;2caa9789-33aa-3bc4-9d63-c6e834422af3&quot;,&quot;title&quot;:&quot;Orbital and suborbital climate cycles recorded in terrestrial strata from the late Paleocene-early Eocene in the Subei Basin, East China&quot;,&quot;author&quot;:[{&quot;family&quot;:&quot;Liu&quot;,&quot;given&quot;:&quot;Juan&quot;,&quot;parse-names&quot;:false,&quot;dropping-particle&quot;:&quot;&quot;,&quot;non-dropping-particle&quot;:&quot;&quot;},{&quot;family&quot;:&quot;Li&quot;,&quot;given&quot;:&quot;Yanzhen&quot;,&quot;parse-names&quot;:false,&quot;dropping-particle&quot;:&quot;&quot;,&quot;non-dropping-particle&quot;:&quot;&quot;},{&quot;family&quot;:&quot;Tan&quot;,&quot;given&quot;:&quot;Liangcheng&quot;,&quot;parse-names&quot;:false,&quot;dropping-particle&quot;:&quot;&quot;,&quot;non-dropping-particle&quot;:&quot;&quot;},{&quot;family&quot;:&quot;Zhang&quot;,&quot;given&quot;:&quot;Rui&quot;,&quot;parse-names&quot;:false,&quot;dropping-particle&quot;:&quot;&quot;,&quot;non-dropping-particle&quot;:&quot;&quot;},{&quot;family&quot;:&quot;Liu&quot;,&quot;given&quot;:&quot;Xingxing&quot;,&quot;parse-names&quot;:false,&quot;dropping-particle&quot;:&quot;&quot;,&quot;non-dropping-particle&quot;:&quot;&quot;},{&quot;family&quot;:&quot;Zhang&quot;,&quot;given&quot;:&quot;Ze&quot;,&quot;parse-names&quot;:false,&quot;dropping-particle&quot;:&quot;&quot;,&quot;non-dropping-particle&quot;:&quot;&quot;},{&quot;family&quot;:&quot;Xiao&quot;,&quot;given&quot;:&quot;Anguo&quot;,&quot;parse-names&quot;:false,&quot;dropping-particle&quot;:&quot;&quot;,&quot;non-dropping-particle&quot;:&quot;&quot;},{&quot;family&quot;:&quot;Kemp&quot;,&quot;given&quot;:&quot;David B.&quot;,&quot;parse-names&quot;:false,&quot;dropping-particle&quot;:&quot;&quot;,&quot;non-dropping-particle&quot;:&quot;&quot;},{&quot;family&quot;:&quot;Huang&quot;,&quot;given&quot;:&quot;Chunju&quot;,&quot;parse-names&quot;:false,&quot;dropping-particle&quot;:&quot;&quot;,&quot;non-dropping-particle&quot;:&quot;&quot;}],&quot;container-title&quot;:&quot;Global and Planetary Change&quot;,&quot;container-title-short&quot;:&quot;Glob Planet Change&quot;,&quot;DOI&quot;:&quot;10.1016/j.gloplacha.2024.104590&quot;,&quot;ISSN&quot;:&quot;09218181&quot;,&quot;issued&quot;:{&quot;date-parts&quot;:[[2024,11,1]]},&quot;abstract&quot;:&quot;Interannual-to millennial-scale climate cycles have been recognized in ancient sedimentary strata and may be closely associated with solar activity. However, the physical driving mechanisms of such cycles remain a mystery. To better understand the nature and evolution of suborbital cycles in ice-free conditions, we performed a quantitative analysis of high-resolution phosphorus (P), gray-scale values, and iron (Fe) data obtained from a core deposited in a mid-latitude lake (Funing Formation of the Subei Basin) during the Late Paleocene-Early Eocene. Time series analysis reveals evidence for ∼88-yr and ∼ 11-yr solar activity cycles in the gray value data, and ∼ 20-kyr precession cycles, ∼10-kyr half-precession cycles, and ∼ 2-kyr solar activity cycles in the Fe data. The data indicate that paleoclimate changes in the Subei Basin at this time were driven by both orbital and suborbital cycles. Amplitude modulation analysis suggests that ∼20-kyr precession modulated the amplitude of the observed 2-kyr cycles. It is inferred that the Earth's climate is driven not only by eccentricity-modulated precession cycle, but also by precession-modulated millennial cycles.&quot;,&quot;publisher&quot;:&quot;Elsevier B.V.&quot;,&quot;volume&quot;:&quot;242&quot;},&quot;isTemporary&quot;:false}]},{&quot;citationID&quot;:&quot;MENDELEY_CITATION_9cbb5d1e-fe04-4814-a2b5-9bd612cdbfc0&quot;,&quot;properties&quot;:{&quot;noteIndex&quot;:0},&quot;isEdited&quot;:false,&quot;manualOverride&quot;:{&quot;isManuallyOverridden&quot;:true,&quot;citeprocText&quot;:&quot;(Davies et al., 2012)&quot;,&quot;manualOverrideText&quot;:&quot;Davies et al., (2012)&quot;},&quot;citationTag&quot;:&quot;MENDELEY_CITATION_v3_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&quot;,&quot;citationItems&quot;:[{&quot;id&quot;:&quot;08308a0c-7ef3-3135-aa08-90190613ad3a&quot;,&quot;itemData&quot;:{&quot;type&quot;:&quot;article-journal&quot;,&quot;id&quot;:&quot;08308a0c-7ef3-3135-aa08-90190613ad3a&quot;,&quot;title&quot;:&quot;El Niño–Southern Oscillation variability from the Late Cretaceous Marca Shale of California&quot;,&quot;author&quot;:[{&quot;family&quot;:&quot;Davies&quot;,&quot;given&quot;:&quot;A&quot;,&quot;parse-names&quot;:false,&quot;dropping-particle&quot;:&quot;&quot;,&quot;non-dropping-particle&quot;:&quot;&quot;},{&quot;family&quot;:&quot;Kemp&quot;,&quot;given&quot;:&quot;A.E&quot;,&quot;parse-names&quot;:false,&quot;dropping-particle&quot;:&quot;&quot;,&quot;non-dropping-particle&quot;:&quot;&quot;},{&quot;family&quot;:&quot;Weedon&quot;,&quot;given&quot;:&quot;G.P&quot;,&quot;parse-names&quot;:false,&quot;dropping-particle&quot;:&quot;&quot;,&quot;non-dropping-particle&quot;:&quot;&quot;},{&quot;family&quot;:&quot;Barron&quot;,&quot;given&quot;:&quot;J.A&quot;,&quot;parse-names&quot;:false,&quot;dropping-particle&quot;:&quot;&quot;,&quot;non-dropping-particle&quot;:&quot;&quot;}],&quot;container-title&quot;:&quot;Geology&quot;,&quot;container-title-short&quot;:&quot;Geology&quot;,&quot;issued&quot;:{&quot;date-parts&quot;:[[2012]]},&quot;page&quot;:&quot;15-18&quot;,&quot;issue&quot;:&quot;1&quot;,&quot;volume&quot;:&quot;40&quot;},&quot;isTemporary&quot;:false}]},{&quot;citationID&quot;:&quot;MENDELEY_CITATION_c2928d83-c8ab-42fa-bc96-d28488f2d626&quot;,&quot;properties&quot;:{&quot;noteIndex&quot;:0},&quot;isEdited&quot;:false,&quot;manualOverride&quot;:{&quot;isManuallyOverridden&quot;:true,&quot;citeprocText&quot;:&quot;(Hasegawa et al., 2022)&quot;,&quot;manualOverrideText&quot;:&quot;Hasegawa et al., (2022)&quot;},&quot;citationTag&quot;:&quot;MENDELEY_CITATION_v3_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&quot;,&quot;citationItems&quot;:[{&quot;id&quot;:&quot;da32b7ea-ccc8-3778-867a-f3277b148e50&quot;,&quot;itemData&quot;:{&quot;type&quot;:&quot;article-journal&quot;,&quot;id&quot;:&quot;da32b7ea-ccc8-3778-867a-f3277b148e50&quot;,&quot;title&quot;:&quot;Decadal–centennial-scale solar-linked climate variations and millennial-scale internal oscillations during the Early Cretaceous&quot;,&quot;author&quot;:[{&quot;family&quot;:&quot;Hasegawa&quot;,&quot;given&quot;:&quot;Hitoshi&quot;,&quot;parse-names&quot;:false,&quot;dropping-particle&quot;:&quot;&quot;,&quot;non-dropping-particle&quot;:&quot;&quot;},{&quot;family&quot;:&quot;Katsuta&quot;,&quot;given&quot;:&quot;Nagayoshi&quot;,&quot;parse-names&quot;:false,&quot;dropping-particle&quot;:&quot;&quot;,&quot;non-dropping-particle&quot;:&quot;&quot;},{&quot;family&quot;:&quot;Muraki&quot;,&quot;given&quot;:&quot;Yasushi&quot;,&quot;parse-names&quot;:false,&quot;dropping-particle&quot;:&quot;&quot;,&quot;non-dropping-particle&quot;:&quot;&quot;},{&quot;family&quot;:&quot;Heimhofer&quot;,&quot;given&quot;:&quot;Ulrich&quot;,&quot;parse-names&quot;:false,&quot;dropping-particle&quot;:&quot;&quot;,&quot;non-dropping-particle&quot;:&quot;&quot;},{&quot;family&quot;:&quot;Ichinnorov&quot;,&quot;given&quot;:&quot;Niiden&quot;,&quot;parse-names&quot;:false,&quot;dropping-particle&quot;:&quot;&quot;,&quot;non-dropping-particle&quot;:&quot;&quot;},{&quot;family&quot;:&quot;Asahi&quot;,&quot;given&quot;:&quot;Hirofumi&quot;,&quot;parse-names&quot;:false,&quot;dropping-particle&quot;:&quot;&quot;,&quot;non-dropping-particle&quot;:&quot;&quot;},{&quot;family&quot;:&quot;Ando&quot;,&quot;given&quot;:&quot;Hisao&quot;,&quot;parse-names&quot;:false,&quot;dropping-particle&quot;:&quot;&quot;,&quot;non-dropping-particle&quot;:&quot;&quot;},{&quot;family&quot;:&quot;Yamamoto&quot;,&quot;given&quot;:&quot;Koshi&quot;,&quot;parse-names&quot;:false,&quot;dropping-particle&quot;:&quot;&quot;,&quot;non-dropping-particle&quot;:&quot;&quot;},{&quot;family&quot;:&quot;Murayama&quot;,&quot;given&quot;:&quot;Masafumi&quot;,&quot;parse-names&quot;:false,&quot;dropping-particle&quot;:&quot;&quot;,&quot;non-dropping-particle&quot;:&quot;&quot;},{&quot;family&quot;:&quot;Ohta&quot;,&quot;given&quot;:&quot;Tohru&quot;,&quot;parse-names&quot;:false,&quot;dropping-particle&quot;:&quot;&quot;,&quot;non-dropping-particle&quot;:&quot;&quot;},{&quot;family&quot;:&quot;Yamamoto&quot;,&quot;given&quot;:&quot;Masanobu&quot;,&quot;parse-names&quot;:false,&quot;dropping-particle&quot;:&quot;&quot;,&quot;non-dropping-particle&quot;:&quot;&quot;},{&quot;family&quot;:&quot;Ikeda&quot;,&quot;given&quot;:&quot;Masayuki&quot;,&quot;parse-names&quot;:false,&quot;dropping-particle&quot;:&quot;&quot;,&quot;non-dropping-particle&quot;:&quot;&quot;},{&quot;family&quot;:&quot;Ishikawa&quot;,&quot;given&quot;:&quot;Kohki&quot;,&quot;parse-names&quot;:false,&quot;dropping-particle&quot;:&quot;&quot;,&quot;non-dropping-particle&quot;:&quot;&quot;},{&quot;family&quot;:&quot;Kuma&quot;,&quot;given&quot;:&quot;Ryusei&quot;,&quot;parse-names&quot;:false,&quot;dropping-particle&quot;:&quot;&quot;,&quot;non-dropping-particle&quot;:&quot;&quot;},{&quot;family&quot;:&quot;Hasegawa&quot;,&quot;given&quot;:&quot;Takashi&quot;,&quot;parse-names&quot;:false,&quot;dropping-particle&quot;:&quot;&quot;,&quot;non-dropping-particle&quot;:&quot;&quot;},{&quot;family&quot;:&quot;Hasebe&quot;,&quot;given&quot;:&quot;Noriko&quot;,&quot;parse-names&quot;:false,&quot;dropping-particle&quot;:&quot;&quot;,&quot;non-dropping-particle&quot;:&quot;&quot;},{&quot;family&quot;:&quot;Nishimoto&quot;,&quot;given&quot;:&quot;Shoji&quot;,&quot;parse-names&quot;:false,&quot;dropping-particle&quot;:&quot;&quot;,&quot;non-dropping-particle&quot;:&quot;&quot;},{&quot;family&quot;:&quot;Yamaguchi&quot;,&quot;given&quot;:&quot;Koichi&quot;,&quot;parse-names&quot;:false,&quot;dropping-particle&quot;:&quot;&quot;,&quot;non-dropping-particle&quot;:&quot;&quot;},{&quot;family&quot;:&quot;Abe&quot;,&quot;given&quot;:&quot;Fumio&quot;,&quot;parse-names&quot;:false,&quot;dropping-particle&quot;:&quot;&quot;,&quot;non-dropping-particle&quot;:&quot;&quot;},{&quot;family&quot;:&quot;Tada&quot;,&quot;given&quot;:&quot;Ryuji&quot;,&quot;parse-names&quot;:false,&quot;dropping-particle&quot;:&quot;&quot;,&quot;non-dropping-particle&quot;:&quot;&quot;},{&quot;family&quot;:&quot;Nakagawa&quot;,&quot;given&quot;:&quot;Takeshi&quot;,&quot;parse-names&quot;:false,&quot;dropping-particle&quot;:&quot;&quot;,&quot;non-dropping-particle&quot;:&quot;&quot;}],&quot;container-title&quot;:&quot;Scientific Reports&quot;,&quot;container-title-short&quot;:&quot;Sci Rep&quot;,&quot;DOI&quot;:&quot;10.1038/s41598-022-25815-w&quot;,&quot;ISSN&quot;:&quot;20452322&quot;,&quot;PMID&quot;:&quot;36536054&quot;,&quot;issued&quot;:{&quot;date-parts&quot;:[[2022,12,1]]},&quot;abstract&quot;:&quot;Understanding climate variability and stability under extremely warm ‘greenhouse’ conditions in the past is essential for future climate predictions. However, information on millennial-scale (and shorter) climate variability during such periods is scarce, owing to a lack of suitable high-resolution, deep-time archives. Here we present a continuous record of decadal- to orbital-scale continental climate variability from annually laminated lacustrine deposits formed during the late Early Cretaceous (123–120 Ma: late Barremian–early Aptian) in southeastern Mongolia. Inter-annual changes in lake algal productivity for a 1091-year interval reveal a pronounced solar influence on decadal- to centennial-scale climatic variations (including the ~ 11-year Schwabe cycle). Decadally-resolved Ca/Ti ratios (proxy for evaporation/precipitation changes) for a ~ 355-kyr long interval further indicate millennial-scale (~ 1000–2000-yr) extreme drought events in inner-continental areas of mid-latitude palaeo-Asia during the Cretaceous. Millennial-scale oscillations in Ca/Ti ratio show distinct amplitude modulation (AM) induced by the precession, obliquity and short eccentricity cycles. Similar millennial-scale AM by Milankovitch cycle band was also previously observed in the abrupt climatic oscillations (known as Dansgaard–Oeschger events) in the ‘intermediate glacial’ state of the late Pleistocene, and in their potential analogues in the Jurassic ‘greenhouse’. Our findings indicate that external solar activity forcing was effective on decadal–centennial timescales, whilst the millennial-scale variations were likely amplified by internal process such as changes in deep-water formation strength, even during the Cretaceous ‘greenhouse’ period.&quot;,&quot;publisher&quot;:&quot;Nature Research&quot;,&quot;issue&quot;:&quot;1&quot;,&quot;volume&quot;:&quot;12&quot;},&quot;isTemporary&quot;:false}]},{&quot;citationID&quot;:&quot;MENDELEY_CITATION_457ff3c1-4cc0-4589-8331-d8352e3d2f95&quot;,&quot;properties&quot;:{&quot;noteIndex&quot;:0},&quot;isEdited&quot;:false,&quot;manualOverride&quot;:{&quot;isManuallyOverridden&quot;:true,&quot;citeprocText&quot;:&quot;(Tian et al., 2021)&quot;,&quot;manualOverrideText&quot;:&quot;Tian et al., (2021)&quot;},&quot;citationTag&quot;:&quot;MENDELEY_CITATION_v3_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&quot;,&quot;citationItems&quot;:[{&quot;id&quot;:&quot;75138b3c-7080-39b7-a5c4-c4c44c52e55f&quot;,&quot;itemData&quot;:{&quot;type&quot;:&quot;article-journal&quot;,&quot;id&quot;:&quot;75138b3c-7080-39b7-a5c4-c4c44c52e55f&quot;,&quot;title&quot;:&quot;EARLY CRETACEOUS SOLAR CYCLES RECORDED IN LACUSTRINE LAMINATIONS IN NORTH CHINA&quot;,&quot;author&quot;:[{&quot;family&quot;:&quot;Tian&quot;,&quot;given&quot;:&quot;Xing&quot;,&quot;parse-names&quot;:false,&quot;dropping-particle&quot;:&quot;&quot;,&quot;non-dropping-particle&quot;:&quot;&quot;},{&quot;family&quot;:&quot;Gao&quot;,&quot;given&quot;:&quot;Yuan&quot;,&quot;parse-names&quot;:false,&quot;dropping-particle&quot;:&quot;&quot;,&quot;non-dropping-particle&quot;:&quot;&quot;},{&quot;family&quot;:&quot;Kukla&quot;,&quot;given&quot;:&quot;Tyler&quot;,&quot;parse-names&quot;:false,&quot;dropping-particle&quot;:&quot;&quot;,&quot;non-dropping-particle&quot;:&quot;&quot;},{&quot;family&quot;:&quot;Lenz&quot;,&quot;given&quot;:&quot;Olaf&quot;,&quot;parse-names&quot;:false,&quot;dropping-particle&quot;:&quot;&quot;,&quot;non-dropping-particle&quot;:&quot;&quot;},{&quot;family&quot;:&quot;Huang&quot;,&quot;given&quot;:&quot;He&quot;,&quot;parse-names&quot;:false,&quot;dropping-particle&quot;:&quot;&quot;,&quot;non-dropping-particle&quot;:&quot;&quot;},{&quot;family&quot;:&quot;Ibarra&quot;,&quot;given&quot;:&quot;Daniel E.&quot;,&quot;parse-names&quot;:false,&quot;dropping-particle&quot;:&quot;&quot;,&quot;non-dropping-particle&quot;:&quot;&quot;},{&quot;family&quot;:&quot;Sun&quot;,&quot;given&quot;:&quot;Shouliang&quot;,&quot;parse-names&quot;:false,&quot;dropping-particle&quot;:&quot;&quot;,&quot;non-dropping-particle&quot;:&quot;&quot;},{&quot;family&quot;:&quot;Wang&quot;,&quot;given&quot;:&quot;Chengshan&quot;,&quot;parse-names&quot;:false,&quot;dropping-particle&quot;:&quot;&quot;,&quot;non-dropping-particle&quot;:&quot;&quot;}],&quot;container-title&quot;:&quot;American Journal of Science&quot;,&quot;container-title-short&quot;:&quot;Am J Sci&quot;,&quot;DOI&quot;:&quot;10.2475/09.2021.01&quot;,&quot;ISSN&quot;:&quot;00029599&quot;,&quot;issued&quot;:{&quot;date-parts&quot;:[[2021,11,1]]},&quot;page&quot;:&quot;1285-1307&quot;,&quot;abstract&quot;:&quot;Solar cycles are important moderators of the Earth’s global climate system. Although modern-day solar cycles are well known, they have been less studied over geological time. High-resolution records such as varves have been previously used for reconstructing solar cycles from the Paleoproterozoic through Quaternary. In this paper, very fine (&lt;1 mm) sedimentary laminations of the Early Cretaceous Yixian Formation in Xiushui Basin were studied in Northern Liaoning Province, North China. Two different microfacies of the striped shale in the Third Member of the Yixian Formation were identified. These include the light-gray to gray siltstone (Mf 1) and the gray to black organic-rich mudstone (Mf 2). Laminations of Mf 2 are mainly made of biofilms. Sub-millimeter scaled couplets of biofilm and siliciclastic-rich sublamina record seasonal growth and withering of microbial mats during the warm season (summer) and cold season (winter), respectively. Evolutionary spectral analyses of three binary rank series (the binary boxcar series, triangle series, and midpoint-triangle series), varve couplet thickness and gray scale image data (gray data) show multiple periodicities consistent with solar cycles, including the robust Schwabe sunspot cycle (10.0–10.6 year) and solar Bruckner cycle (31.0–40.6 year), and relatively weaker signals for the solar Hale cycle (21.9 year) and 16.5-year solar cycles that have been linked to solar magnetic activity. Solar cycles recognized in this paper indicate the total solar irradiance (TSI) influenced microbial mat growth in the Early Cretaceous in North China. Further, we extend our new record with a compilation of varve-recorded sunspot cycles throughout geological time to show that the 11-year Schwabe sunspot cycle and the 22-year Hale cycle have persisted since the Paleoproterozoic.&quot;,&quot;publisher&quot;:&quot;American Journal of Science&quot;,&quot;issue&quot;:&quot;9&quot;,&quot;volume&quot;:&quot;321&quot;},&quot;isTemporary&quot;:false}]},{&quot;citationID&quot;:&quot;MENDELEY_CITATION_da31180e-0e7c-4b42-955a-943572afc68a&quot;,&quot;properties&quot;:{&quot;noteIndex&quot;:0},&quot;isEdited&quot;:false,&quot;manualOverride&quot;:{&quot;isManuallyOverridden&quot;:true,&quot;citeprocText&quot;:&quot;(Lin et al., 2023)&quot;,&quot;manualOverrideText&quot;:&quot;Lin et al., (2023)&quot;},&quot;citationTag&quot;:&quot;MENDELEY_CITATION_v3_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&quot;,&quot;citationItems&quot;:[{&quot;id&quot;:&quot;baad6a48-0e46-38b7-879f-5604f4844c40&quot;,&quot;itemData&quot;:{&quot;type&quot;:&quot;article-journal&quot;,&quot;id&quot;:&quot;baad6a48-0e46-38b7-879f-5604f4844c40&quot;,&quot;title&quot;:&quot;Cyclicity related to solar activity in lacustrine organic-rich shales and their significance to shale-oil reservoir formation&quot;,&quot;author&quot;:[{&quot;family&quot;:&quot;Lin&quot;,&quot;given&quot;:&quot;Miruo&quot;,&quot;parse-names&quot;:false,&quot;dropping-particle&quot;:&quot;&quot;,&quot;non-dropping-particle&quot;:&quot;&quot;},{&quot;family&quot;:&quot;Xi&quot;,&quot;given&quot;:&quot;Kelai&quot;,&quot;parse-names&quot;:false,&quot;dropping-particle&quot;:&quot;&quot;,&quot;non-dropping-particle&quot;:&quot;&quot;},{&quot;family&quot;:&quot;Cao&quot;,&quot;given&quot;:&quot;Yingchang&quot;,&quot;parse-names&quot;:false,&quot;dropping-particle&quot;:&quot;&quot;,&quot;non-dropping-particle&quot;:&quot;&quot;},{&quot;family&quot;:&quot;Zhu&quot;,&quot;given&quot;:&quot;Rukai&quot;,&quot;parse-names&quot;:false,&quot;dropping-particle&quot;:&quot;&quot;,&quot;non-dropping-particle&quot;:&quot;&quot;},{&quot;family&quot;:&quot;Niu&quot;,&quot;given&quot;:&quot;Xiaobing&quot;,&quot;parse-names&quot;:false,&quot;dropping-particle&quot;:&quot;&quot;,&quot;non-dropping-particle&quot;:&quot;&quot;},{&quot;family&quot;:&quot;Xin&quot;,&quot;given&quot;:&quot;Honggang&quot;,&quot;parse-names&quot;:false,&quot;dropping-particle&quot;:&quot;&quot;,&quot;non-dropping-particle&quot;:&quot;&quot;},{&quot;family&quot;:&quot;Ma&quot;,&quot;given&quot;:&quot;Weijiao&quot;,&quot;parse-names&quot;:false,&quot;dropping-particle&quot;:&quot;&quot;,&quot;non-dropping-particle&quot;:&quot;&quot;}],&quot;container-title&quot;:&quot;Geoscience Frontiers&quot;,&quot;DOI&quot;:&quot;10.1016/j.gsf.2023.101586&quot;,&quot;ISSN&quot;:&quot;16749871&quot;,&quot;issued&quot;:{&quot;date-parts&quot;:[[2023,9,1]]},&quot;abstract&quot;:&quot;The formation mechanism of micron- to centimeter-scale sedimentary cycles in lacustrine shales is a hot topic of research, because these small-scale sedimentary cycles significantly influence shale-oil distribution heterogeneity. High-frequency paleoenvironmental evolution is an important controlling factor for the formation of small-scale sedimentary cycles. However, the driving factors of high-frequency paleoenvironmental evolution and the formation process of sedimentary cycles under its constraint remain speculative. In this study, which focuses on lacustrine shales, we find that the alternating deposition of variable thickness of organic-rich lamina (ORL) and silty-grained felsic lamina (SSFL) form sedimentary cycles on the micron to centimeter scale in the Chang 73 sub-member of the Yanchang Formation in the Ordos Basin. Based on detailed petrographic characterization, in-situ geochemical parameter testing, and high-resolution cycle analysis, the formation process of cyclical sedimentary records and related paleoenvironmental evolution are investigated. Three solar activity cycles were identified from the shales, namely the 360–500 yr, 81–110 yr, and 30–57 yr cycles (cycles I, II, and III, respectively). High-frequency paleoenvironmental evolution caused by solar activity induced lake-level fluctuation, which further controlled silty-grained sediment deposition and organic matter preservation in deep lake areas. Cycle I controlled relatively long-term lake-level fluctuation, driving several pairs of SSFL and ORL deposition at the centimeter scale. Cycles II and III were short-term cycles and acted on the millimeter to micrometer scale, further complicating the sedimentary strata forming during the period of lake-level fall induced by cycle I. The cyclic deposition of SSFL and ORL correspond to cycle III. Lake-level fluctuation influenced by cycle II mainly caused SSFL thickness variation in each lamina couplet. During the period of lake-level rise induced by cycle I, periods of lake level rise during cycles II, and III show cyclic variation in reducibility, and are not thought to control the supply of coarse-grained sediments in to the deep lake areas. Frequent lake-level fluctuation promotes lamina couplet formation in thickly-bedded shales, which creates favorable conditions for shale-oil accumulation. Oil produced from ORL can migrate-locally into dissolved feldspar porosity in SSFL and therefore is able to accumulate in shales, which creates high potential for future oil exploration in thickly-bedded lacustrine shales.&quot;,&quot;publisher&quot;:&quot;Elsevier B.V.&quot;,&quot;issue&quot;:&quot;5&quot;,&quot;volume&quot;:&quot;14&quot;,&quot;container-title-short&quot;:&quot;&quot;},&quot;isTemporary&quot;:false}]},{&quot;citationID&quot;:&quot;MENDELEY_CITATION_68f526c2-0b58-469d-9f6e-6127bc3ddc8a&quot;,&quot;properties&quot;:{&quot;noteIndex&quot;:0},&quot;isEdited&quot;:false,&quot;manualOverride&quot;:{&quot;isManuallyOverridden&quot;:true,&quot;citeprocText&quot;:&quot;(Anderson and Kirkland, 1960)&quot;,&quot;manualOverrideText&quot;:&quot;Anderson and Kirkland, (1960)&quot;},&quot;citationTag&quot;:&quot;MENDELEY_CITATION_v3_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&quot;,&quot;citationItems&quot;:[{&quot;id&quot;:&quot;fed848e1-7c31-3b48-9d0a-3826bc630477&quot;,&quot;itemData&quot;:{&quot;type&quot;:&quot;article-journal&quot;,&quot;id&quot;:&quot;fed848e1-7c31-3b48-9d0a-3826bc630477&quot;,&quot;title&quot;:&quot;Origin, Varves, and Cycles of Jurassic Todilto Formation, New Mexico&quot;,&quot;author&quot;:[{&quot;family&quot;:&quot;Anderson&quot;,&quot;given&quot;:&quot;R.Y&quot;,&quot;parse-names&quot;:false,&quot;dropping-particle&quot;:&quot;&quot;,&quot;non-dropping-particle&quot;:&quot;&quot;},{&quot;family&quot;:&quot;Kirkland&quot;,&quot;given&quot;:&quot;D.W&quot;,&quot;parse-names&quot;:false,&quot;dropping-particle&quot;:&quot;&quot;,&quot;non-dropping-particle&quot;:&quot;&quot;}],&quot;container-title&quot;:&quot;AAPG Bulletin&quot;,&quot;container-title-short&quot;:&quot;Am Assoc Pet Geol Bull&quot;,&quot;issued&quot;:{&quot;date-parts&quot;:[[1960]]},&quot;page&quot;:&quot;37-52&quot;,&quot;issue&quot;:&quot;1&quot;,&quot;volume&quot;:&quot;44&quot;},&quot;isTemporary&quot;:false}]},{&quot;citationID&quot;:&quot;MENDELEY_CITATION_c6d19f50-e116-49b9-90b2-6ad990587e68&quot;,&quot;properties&quot;:{&quot;noteIndex&quot;:0},&quot;isEdited&quot;:false,&quot;manualOverride&quot;:{&quot;isManuallyOverridden&quot;:true,&quot;citeprocText&quot;:&quot;(Strasen and Chafetz, 2025)&quot;,&quot;manualOverrideText&quot;:&quot;Strasen and Chafetz, (2025)&quot;},&quot;citationTag&quot;:&quot;MENDELEY_CITATION_v3_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&quot;,&quot;citationItems&quot;:[{&quot;id&quot;:&quot;b7f25bcb-b111-3e87-93ee-4d47e5315f98&quot;,&quot;itemData&quot;:{&quot;type&quot;:&quot;article-journal&quot;,&quot;id&quot;:&quot;b7f25bcb-b111-3e87-93ee-4d47e5315f98&quot;,&quot;title&quot;:&quot;Jurassic intercalated micrite and quartz silt lagoonal laminae: Cyclostratigraphic deposition indicative of Schwabe 11-year solar cycles&quot;,&quot;author&quot;:[{&quot;family&quot;:&quot;Strasen&quot;,&quot;given&quot;:&quot;James L.&quot;,&quot;parse-names&quot;:false,&quot;dropping-particle&quot;:&quot;&quot;,&quot;non-dropping-particle&quot;:&quot;&quot;},{&quot;family&quot;:&quot;Chafetz&quot;,&quot;given&quot;:&quot;Henry S.&quot;,&quot;parse-names&quot;:false,&quot;dropping-particle&quot;:&quot;&quot;,&quot;non-dropping-particle&quot;:&quot;&quot;}],&quot;container-title&quot;:&quot;Sedimentology&quot;,&quot;container-title-short&quot;:&quot;Sedimentology&quot;,&quot;DOI&quot;:&quot;10.1111/sed.13259&quot;,&quot;ISSN&quot;:&quot;13653091&quot;,&quot;issued&quot;:{&quot;date-parts&quot;:[[2025]]},&quot;abstract&quot;:&quot;A 4 m thick deposit of intercalated thin micrite and silt-sized quartz couplets is present within the Middle Jurassic Hulett Member of the Sundance Formation in Wyoming, USA. These deposits accumulated in a hyperarid restricted lagoon. The thicknesses of over 1300 couplets were measured, and each couplet has been interpreted as representing an annual deposit, i.e. a varve. Fast Fourier transform analyses identified an 11-year periodicity in thicknesses of the laminations. This 11-year occurrence of thicker laminae coincides with the pattern of the 11-year Schwabe sunspot cycles. A minor number of deviations from this pattern were noted, possibly resulting from factors such as local climate variability, erosion and non-cyclical or episodic depositional events. Based on the measurements and numbers of laminae couplets, it took marginally more than 7000 years for the infilling of the Jurassic lagoon, indicating a fairly rapid rate of accumulation. The findings demonstrate the significant impact of solar cycles on depositional periodicity and their influence on these thinly laminated strata, i.e. accumulation of a cyclostratigraphic depositional pattern.&quot;,&quot;publisher&quot;:&quot;John Wiley and Sons Inc&quot;},&quot;isTemporary&quot;:false}]},{&quot;citationID&quot;:&quot;MENDELEY_CITATION_3ba3341d-7a6a-4661-8c84-2c8c6daeea89&quot;,&quot;properties&quot;:{&quot;noteIndex&quot;:0},&quot;isEdited&quot;:false,&quot;manualOverride&quot;:{&quot;isManuallyOverridden&quot;:true,&quot;citeprocText&quot;:&quot;(Chambers et al., 2000)&quot;,&quot;manualOverrideText&quot;:&quot;Chambers et al., (2000)&quot;},&quot;citationTag&quot;:&quot;MENDELEY_CITATION_v3_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&quot;,&quot;citationItems&quot;:[{&quot;id&quot;:&quot;cc26c039-3b84-3af5-b040-1dc4b64742a3&quot;,&quot;itemData&quot;:{&quot;type&quot;:&quot;article-journal&quot;,&quot;id&quot;:&quot;cc26c039-3b84-3af5-b040-1dc4b64742a3&quot;,&quot;title&quot;:&quot;Annual layering in the Upper Jurassic Kimmeridge clay formation, UK, quantifed using an ultra-high resolution SEM-EDX investigation&quot;,&quot;author&quot;:[{&quot;family&quot;:&quot;Chambers&quot;,&quot;given&quot;:&quot;M H&quot;,&quot;parse-names&quot;:false,&quot;dropping-particle&quot;:&quot;&quot;,&quot;non-dropping-particle&quot;:&quot;&quot;},{&quot;family&quot;:&quot;Lawrence&quot;,&quot;given&quot;:&quot;D S L&quot;,&quot;parse-names&quot;:false,&quot;dropping-particle&quot;:&quot;&quot;,&quot;non-dropping-particle&quot;:&quot;&quot;},{&quot;family&quot;:&quot;Sellwood&quot;,&quot;given&quot;:&quot;B W&quot;,&quot;parse-names&quot;:false,&quot;dropping-particle&quot;:&quot;&quot;,&quot;non-dropping-particle&quot;:&quot;&quot;},{&quot;family&quot;:&quot;Parker&quot;,&quot;given&quot;:&quot;A&quot;,&quot;parse-names&quot;:false,&quot;dropping-particle&quot;:&quot;&quot;,&quot;non-dropping-particle&quot;:&quot;&quot;}],&quot;container-title&quot;:&quot;Sedimentary Geology&quot;,&quot;URL&quot;:&quot;www.elsevier.nl/locate/sedgeo&quot;,&quot;issued&quot;:{&quot;date-parts&quot;:[[2000]]},&quot;page&quot;:&quot;9-23&quot;,&quot;abstract&quot;:&quot;This paper reports the results of an ultra-high resolution investigation of the geochemistry of the Late Jurassic Kimmeridge Clay Formation (KCF) using scanning electron microscope/energy dispersive X-ray analysis (SEM-EDX). Sub-millimetre banding is revealed in which each band (approximately 112 mm thick) comprises a couplet of coccolith-rich and coccolith-poor sediment. Major element analysis reveals that regularly-spaced peaks in the relative amount of calcium are associated with coccolith-rich bands. It is argued that each couplet represents an annual layer, the calcium peaks corresponding to an annual bloom of coccolithophorids. There is also a broad correlation between the calcium/aluminium ratio and the ratios of sodium/ aluminium, phosphorus/aluminium and potassium/aluminium to calcium/aluminium ratios. We tentatively suggest that there may be a link here, sodium, phosphorous, and potassium today being key nutrients for coccolith productivity. Aluminium is taken as representing the background terrigenous (clay) fraction. If each banded couplet is indeed annual and if the thickness of such bands were to be representative of the KCF as a whole, then the post-compactional thickness is broadly in agreement with sedimentation rates of 100 mm per year calculated by Oschmann (1990). This study con®rms the view that the KCF in southern England accumulated in a predominantly anoxic environment that favoured the preservation of organic material within the bottom sediment. Bundles of bands, clustering in groups of about 8±10 are tentatively related to short-term changes in insolation (possibly sunspot cycles). q&quot;,&quot;volume&quot;:&quot;137&quot;,&quot;container-title-short&quot;:&quot;Sediment Geol&quot;},&quot;isTemporary&quot;:false}]},{&quot;citationID&quot;:&quot;MENDELEY_CITATION_f882436c-c734-45f9-8f6e-73f9d424a660&quot;,&quot;properties&quot;:{&quot;noteIndex&quot;:0},&quot;isEdited&quot;:false,&quot;manualOverride&quot;:{&quot;isManuallyOverridden&quot;:true,&quot;citeprocText&quot;:&quot;(Dmitriev et al., 2016)&quot;,&quot;manualOverrideText&quot;:&quot;Dmitriev et al., (2016)&quot;},&quot;citationTag&quot;:&quot;MENDELEY_CITATION_v3_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&quot;,&quot;citationItems&quot;:[{&quot;id&quot;:&quot;d7c383ea-5470-31b7-8dea-523274e2affe&quot;,&quot;itemData&quot;:{&quot;type&quot;:&quot;article-journal&quot;,&quot;id&quot;:&quot;d7c383ea-5470-31b7-8dea-523274e2affe&quot;,&quot;title&quot;:&quot;Cycles revealed in Jurassic paleoclimatic data (ca. 200–145 Ma B.P.)&quot;,&quot;author&quot;:[{&quot;family&quot;:&quot;Dmitriev&quot;,&quot;given&quot;:&quot;P. B.&quot;,&quot;parse-names&quot;:false,&quot;dropping-particle&quot;:&quot;&quot;,&quot;non-dropping-particle&quot;:&quot;&quot;},{&quot;family&quot;:&quot;Dergachev&quot;,&quot;given&quot;:&quot;V. A.&quot;,&quot;parse-names&quot;:false,&quot;dropping-particle&quot;:&quot;&quot;,&quot;non-dropping-particle&quot;:&quot;&quot;},{&quot;family&quot;:&quot;Tyasto&quot;,&quot;given&quot;:&quot;M. I.&quot;,&quot;parse-names&quot;:false,&quot;dropping-particle&quot;:&quot;&quot;,&quot;non-dropping-particle&quot;:&quot;&quot;},{&quot;family&quot;:&quot;Blagoveshchenskaya&quot;,&quot;given&quot;:&quot;E. E.&quot;,&quot;parse-names&quot;:false,&quot;dropping-particle&quot;:&quot;&quot;,&quot;non-dropping-particle&quot;:&quot;&quot;}],&quot;container-title&quot;:&quot;Geomagnetism and Aeronomy&quot;,&quot;DOI&quot;:&quot;10.1134/S0016793216070045&quot;,&quot;ISSN&quot;:&quot;1555645X&quot;,&quot;issued&quot;:{&quot;date-parts&quot;:[[2016,12,1]]},&quot;page&quot;:&quot;914-919&quot;,&quot;abstract&quot;:&quot;Limestone varves from the Todilto Basin, New Mexico (United States), are studied. These deposits cover a time interval of 1592 years and belong to the Jurassic (ca. 200–145 Ma B.P.). Via the construction of a combined spectral periodogram, quasiharmonic components are revealed in the initial data. The periods of these components are close to the basic contemporary solar activity cycles: the periods of 13 and 20 years agree with the Schwabe and Hale cycles; that of 78 years is in accord with the Gleissberg cycle (with both branches of 69 and 105 years represented); and the components of 179 and 235 years can be probably related to the Suess or de Vries cycles. The results indicate the influence of solar activity on the terrestrial climate in the geological past.&quot;,&quot;publisher&quot;:&quot;Maik Nauka-Interperiodica Publishing&quot;,&quot;issue&quot;:&quot;7&quot;,&quot;volume&quot;:&quot;56&quot;,&quot;container-title-short&quot;:&quot;&quot;},&quot;isTemporary&quot;:false}]},{&quot;citationID&quot;:&quot;MENDELEY_CITATION_7c64dfb3-aafa-442e-999d-2cab0d27a4c8&quot;,&quot;properties&quot;:{&quot;noteIndex&quot;:0},&quot;isEdited&quot;:false,&quot;manualOverride&quot;:{&quot;isManuallyOverridden&quot;:true,&quot;citeprocText&quot;:&quot;(Ernesto and Pacca, 2010)&quot;,&quot;manualOverrideText&quot;:&quot;Ernesto and Pacca, (1981)&quot;},&quot;citationTag&quot;:&quot;MENDELEY_CITATION_v3_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&quot;,&quot;citationItems&quot;:[{&quot;id&quot;:&quot;10b0aea7-4910-341e-92c9-6f3e2a29dca0&quot;,&quot;itemData&quot;:{&quot;type&quot;:&quot;article-journal&quot;,&quot;id&quot;:&quot;10b0aea7-4910-341e-92c9-6f3e2a29dca0&quot;,&quot;title&quot;:&quot;Spectral analysis of Permocarboniferous geomagnetic variation data from glacial rhythmites&quot;,&quot;author&quot;:[{&quot;family&quot;:&quot;Ernesto&quot;,&quot;given&quot;:&quot;M&quot;,&quot;parse-names&quot;:false,&quot;dropping-particle&quot;:&quot;&quot;,&quot;non-dropping-particle&quot;:&quot;&quot;},{&quot;family&quot;:&quot;Pacca&quot;,&quot;given&quot;:&quot;I&quot;,&quot;parse-names&quot;:false,&quot;dropping-particle&quot;:&quot;&quot;,&quot;non-dropping-particle&quot;:&quot;&quot;}],&quot;container-title&quot;:&quot;Geophysical Journal International&quot;,&quot;container-title-short&quot;:&quot;Geophys J Int&quot;,&quot;issued&quot;:{&quot;date-parts&quot;:[[2010]]},&quot;page&quot;:&quot;641-647&quot;,&quot;issue&quot;:&quot;3&quot;,&quot;volume&quot;:&quot;67&quot;},&quot;isTemporary&quot;:false}]},{&quot;citationID&quot;:&quot;MENDELEY_CITATION_6e715afa-13bd-4d2c-a3bd-40a75a7976af&quot;,&quot;properties&quot;:{&quot;noteIndex&quot;:0},&quot;isEdited&quot;:false,&quot;manualOverride&quot;:{&quot;isManuallyOverridden&quot;:true,&quot;citeprocText&quot;:&quot;(Franco et al., 2011)&quot;,&quot;manualOverrideText&quot;:&quot;Franco et al., (2011)&quot;},&quot;citationTag&quot;:&quot;MENDELEY_CITATION_v3_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&quot;,&quot;citationItems&quot;:[{&quot;id&quot;:&quot;7ff59f57-9df7-3f9e-85fa-123268882e99&quot;,&quot;itemData&quot;:{&quot;type&quot;:&quot;article-journal&quot;,&quot;id&quot;:&quot;7ff59f57-9df7-3f9e-85fa-123268882e99&quot;,&quot;title&quot;:&quot;Spectral analysis and modeling of microcyclostratigraphy in late Paleozoic glaciogenic rhythmites, Paraná Basin, Brazil&quot;,&quot;author&quot;:[{&quot;family&quot;:&quot;Franco&quot;,&quot;given&quot;:&quot;Daniel R.&quot;,&quot;parse-names&quot;:false,&quot;dropping-particle&quot;:&quot;&quot;,&quot;non-dropping-particle&quot;:&quot;&quot;},{&quot;family&quot;:&quot;Hinnov&quot;,&quot;given&quot;:&quot;Linda A.&quot;,&quot;parse-names&quot;:false,&quot;dropping-particle&quot;:&quot;&quot;,&quot;non-dropping-particle&quot;:&quot;&quot;},{&quot;family&quot;:&quot;Ernesto&quot;,&quot;given&quot;:&quot;Marcia&quot;,&quot;parse-names&quot;:false,&quot;dropping-particle&quot;:&quot;&quot;,&quot;non-dropping-particle&quot;:&quot;&quot;}],&quot;container-title&quot;:&quot;Geochemistry, Geophysics, Geosystems&quot;,&quot;DOI&quot;:&quot;10.1029/2011GC003602&quot;,&quot;ISSN&quot;:&quot;15252027&quot;,&quot;issued&quot;:{&quot;date-parts&quot;:[[2011,9,1]]},&quot;abstract&quot;:&quot;We investigate the depositional time scale of lithological couplets (fine sandstone/siltstone-siltstone/mudstone) from two distinctive outcrops of Permo-Carboniferous glacial rhythmites in the Itararé Group (Paraná Basin, Brazil). Resolving the fundamental issue of time scale for these rhythmites is important in light of recent evidence for paleosecular variation measured in these sequences. Spectral analysis and tuning of high-resolution gray scale scans of sediment core microstratigraphy, which comprises pervasive laminations, reveal a comparable spectral content at both localities, with a frequency suite interpreted as that of short-term climate variability of Recent and modern times. This evidence for decadal- to centennial-scale deposition of these lithological couplets is discussed in light of the 'varvic' character, i.e., annual time scale that was previously assumed for the rhythmites. Copyright 2011 by the American Geophysical Union.&quot;,&quot;publisher&quot;:&quot;Blackwell Publishing Ltd&quot;,&quot;issue&quot;:&quot;9&quot;,&quot;volume&quot;:&quot;12&quot;,&quot;container-title-short&quot;:&quot;&quot;},&quot;isTemporary&quot;:false}]},{&quot;citationID&quot;:&quot;MENDELEY_CITATION_5acdcbeb-c687-4117-94b8-9e869c047049&quot;,&quot;properties&quot;:{&quot;noteIndex&quot;:0},&quot;isEdited&quot;:false,&quot;manualOverride&quot;:{&quot;isManuallyOverridden&quot;:true,&quot;citeprocText&quot;:&quot;(Alego and Woods, 1994)&quot;,&quot;manualOverrideText&quot;:&quot;Alego and Woods, (1994)&quot;},&quot;citationTag&quot;:&quot;MENDELEY_CITATION_v3_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&quot;,&quot;citationItems&quot;:[{&quot;id&quot;:&quot;8047daaf-fe55-3b95-925f-21e1e4768532&quot;,&quot;itemData&quot;:{&quot;type&quot;:&quot;article-journal&quot;,&quot;id&quot;:&quot;8047daaf-fe55-3b95-925f-21e1e4768532&quot;,&quot;title&quot;:&quot;Microstratigraphy of the Lower Mississippian Sunbury Shale: A record of solar-modulated climatic cyclicity&quot;,&quot;author&quot;:[{&quot;family&quot;:&quot;Alego&quot;,&quot;given&quot;:&quot;T.J&quot;,&quot;parse-names&quot;:false,&quot;dropping-particle&quot;:&quot;&quot;,&quot;non-dropping-particle&quot;:&quot;&quot;},{&quot;family&quot;:&quot;Woods&quot;,&quot;given&quot;:&quot;A.D.&quot;,&quot;parse-names&quot;:false,&quot;dropping-particle&quot;:&quot;&quot;,&quot;non-dropping-particle&quot;:&quot;&quot;}],&quot;container-title&quot;:&quot;Geology&quot;,&quot;container-title-short&quot;:&quot;Geology&quot;,&quot;issued&quot;:{&quot;date-parts&quot;:[[1994]]},&quot;page&quot;:&quot;795-798&quot;,&quot;issue&quot;:&quot;9&quot;,&quot;volume&quot;:&quot;22&quot;},&quot;isTemporary&quot;:false}]},{&quot;citationID&quot;:&quot;MENDELEY_CITATION_15ec7055-194a-4c43-8754-efc9ba438044&quot;,&quot;properties&quot;:{&quot;noteIndex&quot;:0},&quot;isEdited&quot;:false,&quot;manualOverride&quot;:{&quot;isManuallyOverridden&quot;:true,&quot;citeprocText&quot;:&quot;(Milana and Lopez, 1998)&quot;,&quot;manualOverrideText&quot;:&quot;Milana and Lopez, (1998)&quot;},&quot;citationTag&quot;:&quot;MENDELEY_CITATION_v3_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&quot;,&quot;citationItems&quot;:[{&quot;id&quot;:&quot;61a05c92-a7e0-326d-afc8-641e7005cd63&quot;,&quot;itemData&quot;:{&quot;type&quot;:&quot;report&quot;,&quot;id&quot;:&quot;61a05c92-a7e0-326d-afc8-641e7005cd63&quot;,&quot;title&quot;:&quot;Solar cycles recorded in Carboniferous glacimarine rhythmites (Western Argentina): relationships between climate and sedimentary environment&quot;,&quot;author&quot;:[{&quot;family&quot;:&quot;Milana&quot;,&quot;given&quot;:&quot;Juan Pablo&quot;,&quot;parse-names&quot;:false,&quot;dropping-particle&quot;:&quot;&quot;,&quot;non-dropping-particle&quot;:&quot;&quot;},{&quot;family&quot;:&quot;Lopez&quot;,&quot;given&quot;:&quot;Sergio&quot;,&quot;parse-names&quot;:false,&quot;dropping-particle&quot;:&quot;&quot;,&quot;non-dropping-particle&quot;:&quot;&quot;}],&quot;container-title&quot;:&quot;Palaeoclimatology, Palaeoecology&quot;,&quot;ISBN&quot;:&quot;5464216774&quot;,&quot;issued&quot;:{&quot;date-parts&quot;:[[1998]]},&quot;number-of-pages&quot;:&quot;37-63&quot;,&quot;abstract&quot;:&quot;A Carboniferous glacial episode has been widely known in the western part of Argentina since ca. 1910. In some sections it is associated with rhythmic sedimentation. One of those rhythmite successions is interpreted as composed by varves (annually deposited sedimentary cycles) accumulated in a glacimarine environment. It is further analyzed as a time series searching for cyclic signals. Several localities show varve-like successions, but only a few of them are not disturbed by reworking of bottom currents. The Río Francia section (San Juan, Argentina) is well-suited for varve-counting as no current produced structures are recognized through the rhythmite interval, and outcrops are good enough for counting directly in the field. Five varve-types which show differences mainly in thickness, grain size and dropstone frequency are recognized. Internally, they are mostly symmetric, distinguishing them from traditional normally graded varves, a feature that has also been observed in Holocene glacimarine varves. The different varve types indicate varying positions with respect to the ice front. Because of disturbances or lack of well defined textural or colour contrasts, only the three varve types with intermediate thicknesses were counted. Three units including 1028, 690 and 465 varves were measured and then analyzed as time series in order to detect cyclic signals. Some differences in the quality of the cyclic signals can be seen in spectral analyses, depending on the main type of the varve that composes the unit. However, a peak around 12 yrs can be seen in most of the spectra, and is interpreted as the sunspot-cycle record. A secondary peak near 24-26 yr also may be related to this phenomenon (Hale cycle). Four major cycles, recognized in the field but not in the spectra, that represent major glacial advances and retreats, can also be related to a solar periodicity of 2500-3000 yr. The recognition of sunspot cycles in these Carboniferous varves is not unusual as they are found in other ancient varve successions. Random processes, typified by the distribution of dropstones, played an important role in disturbing the climatic signal in this sedimentary environment. The random process of sediment transport and deposition by ice rafting disturbs the cyclic climatic signal mainly in proximal varve-successions. Increased water motion and distance to the source of sediment toward the open sea tend to produce more homogeneous very fine-grained distal varves, eventually causing the loss of varve-like appearance. The remaining varves located at intermediate positions with respect to the glacio-related sediment source seem to be the best suited for recording climatic cyclicity, as shown by spectral analyses.&quot;,&quot;volume&quot;:&quot;144&quot;,&quot;container-title-short&quot;:&quot;&quot;},&quot;isTemporary&quot;:false}]},{&quot;citationID&quot;:&quot;MENDELEY_CITATION_66ea8968-2acd-439f-9b14-e23288c8fff8&quot;,&quot;properties&quot;:{&quot;noteIndex&quot;:0},&quot;isEdited&quot;:false,&quot;manualOverride&quot;:{&quot;isManuallyOverridden&quot;:true,&quot;citeprocText&quot;:&quot;(Andrews et al., 2010)&quot;,&quot;manualOverrideText&quot;:&quot;Andrews et al., (2010)&quot;},&quot;citationTag&quot;:&quot;MENDELEY_CITATION_v3_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&quot;,&quot;citationItems&quot;:[{&quot;id&quot;:&quot;4a9c70ef-f22d-376f-bcbf-9e0e2d54432c&quot;,&quot;itemData&quot;:{&quot;type&quot;:&quot;article-journal&quot;,&quot;id&quot;:&quot;4a9c70ef-f22d-376f-bcbf-9e0e2d54432c&quot;,&quot;title&quot;:&quot;Solar variance recorded in lacustrine deposits from the Devonian and Proterozoic of Scotland&quot;,&quot;author&quot;:[{&quot;family&quot;:&quot;Andrews&quot;,&quot;given&quot;:&quot;S. D.&quot;,&quot;parse-names&quot;:false,&quot;dropping-particle&quot;:&quot;&quot;,&quot;non-dropping-particle&quot;:&quot;&quot;},{&quot;family&quot;:&quot;Trewin&quot;,&quot;given&quot;:&quot;N. H.&quot;,&quot;parse-names&quot;:false,&quot;dropping-particle&quot;:&quot;&quot;,&quot;non-dropping-particle&quot;:&quot;&quot;},{&quot;family&quot;:&quot;Hartley&quot;,&quot;given&quot;:&quot;A. J.&quot;,&quot;parse-names&quot;:false,&quot;dropping-particle&quot;:&quot;&quot;,&quot;non-dropping-particle&quot;:&quot;&quot;},{&quot;family&quot;:&quot;Weedon&quot;,&quot;given&quot;:&quot;G. P.&quot;,&quot;parse-names&quot;:false,&quot;dropping-particle&quot;:&quot;&quot;,&quot;non-dropping-particle&quot;:&quot;&quot;}],&quot;container-title&quot;:&quot;Journal of the Geological Society&quot;,&quot;container-title-short&quot;:&quot;J Geol Soc London&quot;,&quot;DOI&quot;:&quot;10.1144/0016-76492009-105&quot;,&quot;ISSN&quot;:&quot;00167649&quot;,&quot;issued&quot;:{&quot;date-parts&quot;:[[2010,9]]},&quot;page&quot;:&quot;847-856&quot;,&quot;abstract&quot;:&quot;Continental lacustrine laminites deposited in low latitudes have been examined from the Devonian and Torridonian (Mesoproterozoic) strata of northern Scotland to investigate the consistency of sunspot periodicity through geological time. The thicknesses of 2448 annual laminae were measured from the Middle Devonian (c. 388 Ma) Achanarras Limestone Member, Lower Caithness Flagstone Group, and of 2821 laminae from the Mesoproterozoic (1.2 Ga) Poll a'Mhuilt Member of the Stoer Group. Time-series analysis resolved periodicities of 13.8 and 13.9 years in the complete Devonian and Mesoproterozoic datasets respectively. When sedimentological variance was considered and the data were examined as evolutive spectra those sections consisting of the most robust data consistently yielded periodicities between 8.6 and 13.7 years for the Devonian section and 9.2 and 10.6 years for the Mesoproterozoic section. These correspond well to Schwabe cycles. Evidence for the presence of the longer Hale cycles (20 years) was also recognized in the Devonian time series. The sunspot periodicities identified within the Devonian and Mesoproterozoic show little variance from published examples from the Quaternary and Eocene and therefore provide evidence for the consistency of solar processes and solar-atmospheric interactions for the past 1.2 Ga. © 2010 Geological Society of London.&quot;,&quot;issue&quot;:&quot;5&quot;,&quot;volume&quot;:&quot;167&quot;},&quot;isTemporary&quot;:false}]},{&quot;citationID&quot;:&quot;MENDELEY_CITATION_3710bd36-8d6a-4eb9-b714-e9c40c948725&quot;,&quot;properties&quot;:{&quot;noteIndex&quot;:0},&quot;isEdited&quot;:false,&quot;manualOverride&quot;:{&quot;isManuallyOverridden&quot;:false,&quot;citeprocText&quot;:&quot;(Shatsillo et al., 2019)&quot;,&quot;manualOverrideText&quot;:&quot;&quot;},&quot;citationTag&quot;:&quot;MENDELEY_CITATION_v3_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&quot;,&quot;citationItems&quot;:[{&quot;id&quot;:&quot;5756f957-1723-3ef4-8baa-4061c81f65c3&quot;,&quot;itemData&quot;:{&quot;type&quot;:&quot;article-journal&quot;,&quot;id&quot;:&quot;5756f957-1723-3ef4-8baa-4061c81f65c3&quot;,&quot;title&quot;:&quot;Paleomagnetic, Sedimentological, and Isotopic Data on Neoproterozoic Periglacial Sediments of Siberia: A New Perspective on the Low-Latitude Glaciations Problem&quot;,&quot;author&quot;:[{&quot;family&quot;:&quot;Shatsillo&quot;,&quot;given&quot;:&quot;A.&quot;,&quot;parse-names&quot;:false,&quot;dropping-particle&quot;:&quot;V.&quot;,&quot;non-dropping-particle&quot;:&quot;&quot;},{&quot;family&quot;:&quot;Rud’ko&quot;,&quot;given&quot;:&quot;S.&quot;,&quot;parse-names&quot;:false,&quot;dropping-particle&quot;:&quot;V.&quot;,&quot;non-dropping-particle&quot;:&quot;&quot;},{&quot;family&quot;:&quot;Latysheva&quot;,&quot;given&quot;:&quot;I.&quot;,&quot;parse-names&quot;:false,&quot;dropping-particle&quot;:&quot;V.&quot;,&quot;non-dropping-particle&quot;:&quot;&quot;},{&quot;family&quot;:&quot;Rud’ko&quot;,&quot;given&quot;:&quot;D.&quot;,&quot;parse-names&quot;:false,&quot;dropping-particle&quot;:&quot;V.&quot;,&quot;non-dropping-particle&quot;:&quot;&quot;},{&quot;family&quot;:&quot;Fedyukin&quot;,&quot;given&quot;:&quot;I.&quot;,&quot;parse-names&quot;:false,&quot;dropping-particle&quot;:&quot;V.&quot;,&quot;non-dropping-particle&quot;:&quot;&quot;},{&quot;family&quot;:&quot;Malyshev&quot;,&quot;given&quot;:&quot;S.&quot;,&quot;parse-names&quot;:false,&quot;dropping-particle&quot;:&quot;V.&quot;,&quot;non-dropping-particle&quot;:&quot;&quot;}],&quot;container-title&quot;:&quot;Izvestiya, Physics of the Solid Earth&quot;,&quot;DOI&quot;:&quot;10.1134/S1069351319060065&quot;,&quot;ISSN&quot;:&quot;15556506&quot;,&quot;issued&quot;:{&quot;date-parts&quot;:[[2019,11,1]]},&quot;page&quot;:&quot;841-863&quot;,&quot;abstract&quot;:&quot;Abstract—Paleo- and rock magnetic, sedimentological, and isotope geochemical study is carried out for the carbonate member of Late Neoproterozoic Nichatka Formation (Siberian Platform, western slope of the Aldan Shield) enclosed within glacial deposits corresponding to the hypothetical event of “Snowball Earth” global glaciation. Based on the sedimentological, rock magnetic, and geochemical indications it is established that sediments composing this member have varve-type seasonal stratification and, according to our estimates, have been accumulated for at most 13 thousand years. Obtaining the detailed paleomagnetic data for the Precambrian varves allowed us to reveal a linear trend in the distribution of the virtual geomagnetic poles and to link it with the peculiarity of secular variation of the geomagnetic field during the time span of the Nichatka Formation. The paleomagnetic record in the periglacial sediments of the Nichatka Formation testifies to their deposition close to the equator which might be considered as supporting the Snowball Earth hypothesis. However, the absence of annual temperature fluctuations within the equatorial belt makes the formation of seasonal deposits at low latitudes barely possible and completely excludes such a possibility in the conditions close to total glaciation. The contradiction between paleoclimatic and paleomagnetic data is not explained in the context of the actualistic model of the geomagnetic field. The peculiarities of the paleomagnetic record in the Nichatka Formation, similar to the record of the field during the reversal, suggest that the geomagnetic field in the Neoproterozoic could be determined by substantial contribution of the low-latitude non-axial-dipole component. This peculiarity of the Neoproterozoic geomagnetic field can explain the entire set of the worldwide paleomagnetic data implying low latitude glaciations in the Neoproterozoic.&quot;,&quot;publisher&quot;:&quot;Pleiades Publishing&quot;,&quot;issue&quot;:&quot;6&quot;,&quot;volume&quot;:&quot;55&quot;,&quot;container-title-short&quot;:&quot;&quot;},&quot;isTemporary&quot;:false}]},{&quot;citationID&quot;:&quot;MENDELEY_CITATION_9b196c99-f5c9-47df-9d3b-9ec7f91ad982&quot;,&quot;properties&quot;:{&quot;noteIndex&quot;:0},&quot;isEdited&quot;:false,&quot;manualOverride&quot;:{&quot;isManuallyOverridden&quot;:true,&quot;citeprocText&quot;:&quot;(Korn and Martin, 1951)&quot;,&quot;manualOverrideText&quot;:&quot;Korn and Martin, (1951)&quot;},&quot;citationTag&quot;:&quot;MENDELEY_CITATION_v3_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&quot;,&quot;citationItems&quot;:[{&quot;id&quot;:&quot;20ce5605-db54-3fc2-9c05-e3cd73d39452&quot;,&quot;itemData&quot;:{&quot;type&quot;:&quot;article-journal&quot;,&quot;id&quot;:&quot;20ce5605-db54-3fc2-9c05-e3cd73d39452&quot;,&quot;title&quot;:&quot;Cyclic sedimentation in varved sediments of the Nama system in South-West Africa&quot;,&quot;author&quot;:[{&quot;family&quot;:&quot;Korn&quot;,&quot;given&quot;:&quot;H&quot;,&quot;parse-names&quot;:false,&quot;dropping-particle&quot;:&quot;&quot;,&quot;non-dropping-particle&quot;:&quot;&quot;},{&quot;family&quot;:&quot;Martin&quot;,&quot;given&quot;:&quot;H&quot;,&quot;parse-names&quot;:false,&quot;dropping-particle&quot;:&quot;&quot;,&quot;non-dropping-particle&quot;:&quot;&quot;}],&quot;container-title&quot;:&quot;South African Journal of Geology&quot;,&quot;issued&quot;:{&quot;date-parts&quot;:[[1951]]},&quot;page&quot;:&quot;65-67&quot;,&quot;abstract&quot;:&quot;A short cyclical sequence of varved sediments of the Nama System is described. In this sequence of probably late Algonkian age a cycle of 11·4 units is exhibited. If the varves are interpreted as of yearly origin, the cycle corresponds to the sunspot cycle. CONTENTS&quot;,&quot;issue&quot;:&quot;1&quot;,&quot;volume&quot;:&quot;54&quot;,&quot;container-title-short&quot;:&quot;&quot;},&quot;isTemporary&quot;:false}]},{&quot;citationID&quot;:&quot;MENDELEY_CITATION_198bd444-2608-4e62-a029-970b89a578a0&quot;,&quot;properties&quot;:{&quot;noteIndex&quot;:0},&quot;isEdited&quot;:false,&quot;manualOverride&quot;:{&quot;isManuallyOverridden&quot;:true,&quot;citeprocText&quot;:&quot;(Li et al., 2018)&quot;,&quot;manualOverrideText&quot;:&quot;Li et al., (2018)&quot;},&quot;citationTag&quot;:&quot;MENDELEY_CITATION_v3_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&quot;,&quot;citationItems&quot;:[{&quot;id&quot;:&quot;12fde1b9-a5f7-34c3-b5e8-abd44661d62f&quot;,&quot;itemData&quot;:{&quot;type&quot;:&quot;article-journal&quot;,&quot;id&quot;:&quot;12fde1b9-a5f7-34c3-b5e8-abd44661d62f&quot;,&quot;title&quot;:&quot;Sunspot cycles recorded in siliciclastic biolaminites at the dawn of the Neoproterozoic Sturtian glaciation in South China&quot;,&quot;author&quot;:[{&quot;family&quot;:&quot;Li&quot;,&quot;given&quot;:&quot;Pengbo&quot;,&quot;parse-names&quot;:false,&quot;dropping-particle&quot;:&quot;&quot;,&quot;non-dropping-particle&quot;:&quot;&quot;},{&quot;family&quot;:&quot;Tang&quot;,&quot;given&quot;:&quot;Dongjie&quot;,&quot;parse-names&quot;:false,&quot;dropping-particle&quot;:&quot;&quot;,&quot;non-dropping-particle&quot;:&quot;&quot;},{&quot;family&quot;:&quot;Shi&quot;,&quot;given&quot;:&quot;Xiaoying&quot;,&quot;parse-names&quot;:false,&quot;dropping-particle&quot;:&quot;&quot;,&quot;non-dropping-particle&quot;:&quot;&quot;},{&quot;family&quot;:&quot;Jiang&quot;,&quot;given&quot;:&quot;Ganqing&quot;,&quot;parse-names&quot;:false,&quot;dropping-particle&quot;:&quot;&quot;,&quot;non-dropping-particle&quot;:&quot;&quot;},{&quot;family&quot;:&quot;Zhao&quot;,&quot;given&quot;:&quot;Xiangkuan&quot;,&quot;parse-names&quot;:false,&quot;dropping-particle&quot;:&quot;&quot;,&quot;non-dropping-particle&quot;:&quot;&quot;},{&quot;family&quot;:&quot;Zhou&quot;,&quot;given&quot;:&quot;Xiqiang&quot;,&quot;parse-names&quot;:false,&quot;dropping-particle&quot;:&quot;&quot;,&quot;non-dropping-particle&quot;:&quot;&quot;},{&quot;family&quot;:&quot;Wang&quot;,&quot;given&quot;:&quot;Xinqiang&quot;,&quot;parse-names&quot;:false,&quot;dropping-particle&quot;:&quot;&quot;,&quot;non-dropping-particle&quot;:&quot;&quot;},{&quot;family&quot;:&quot;Chen&quot;,&quot;given&quot;:&quot;Xi&quot;,&quot;parse-names&quot;:false,&quot;dropping-particle&quot;:&quot;&quot;,&quot;non-dropping-particle&quot;:&quot;&quot;}],&quot;container-title&quot;:&quot;Precambrian Research&quot;,&quot;container-title-short&quot;:&quot;Precambrian Res&quot;,&quot;DOI&quot;:&quot;10.1016/j.precamres.2018.07.018&quot;,&quot;ISSN&quot;:&quot;03019268&quot;,&quot;issued&quot;:{&quot;date-parts&quot;:[[2018,9,1]]},&quot;page&quot;:&quot;75-91&quot;,&quot;abstract&quot;:&quot;Well-preserved siliciclastic biolaminites from the Neoproterozoic Wuqiangxi Formation (ca. 810–715 Ma) in South China show submillimeter-scaled couplets that consist of alternating dark and light laminae. The laminar couplets have been interpreted of annual origin, and the dark and light laminae mainly record warm spring to summer and cold autumn to winter deposition, respectively. Power spectrum and evolutionary fast Fourier transform (FFT) analyses of the laminar couplet thickness variations and geochemical series (Al, Th, Ba/Ti, Cu/Ti, Zn/Ti, V/Ti and U/Ti) revealed prominent periodicity of 10.0–11.4 yr and 18.9–25.6 yr. These two coherent periodic modes match well with the 11-yr Schwabe sunspot cycle and 22-yr solar Hale cycle, respectively. The observed layering pattern is thus interpreted as recording solar induced climate changes that may have modulated sedimentation, microbial growth and biomass production in shallow marine environments between fair-weather and storm-wave bases. Preservation of the sunspot cycles may have been facilitated by quiet depositional environment, microbial mat protection, and early diagenetic silicification. The documented Neoproterozoic cyclicity, in combination with previously reported examples, implies the stability of sunspot periodicity since the Paleoproterozoic. The presence of stable sunspot cycles in the upper Wuqiangxi Formation also suggests that the solar activity did not change significantly at the dawn of the Sturtian glaciation.&quot;,&quot;publisher&quot;:&quot;Elsevier B.V.&quot;,&quot;volume&quot;:&quot;315&quot;},&quot;isTemporary&quot;:false}]},{&quot;citationID&quot;:&quot;MENDELEY_CITATION_042ef9a5-e324-4903-bb83-b4875e773ff2&quot;,&quot;properties&quot;:{&quot;noteIndex&quot;:0},&quot;isEdited&quot;:false,&quot;manualOverride&quot;:{&quot;isManuallyOverridden&quot;:true,&quot;citeprocText&quot;:&quot;(Jackson, 1985)&quot;,&quot;manualOverrideText&quot;:&quot;Jackson, (1985)&quot;},&quot;citationTag&quot;:&quot;MENDELEY_CITATION_v3_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&quot;,&quot;citationItems&quot;:[{&quot;id&quot;:&quot;6f5df7d6-202a-3177-b680-38a5458b21de&quot;,&quot;itemData&quot;:{&quot;type&quot;:&quot;article-journal&quot;,&quot;id&quot;:&quot;6f5df7d6-202a-3177-b680-38a5458b21de&quot;,&quot;title&quot;:&quot;Mid-proterozoic dolomitic varves and microcycles from the McArthur basin, Northern Australia&quot;,&quot;author&quot;:[{&quot;family&quot;:&quot;Jackson&quot;,&quot;given&quot;:&quot;M.J&quot;,&quot;parse-names&quot;:false,&quot;dropping-particle&quot;:&quot;&quot;,&quot;non-dropping-particle&quot;:&quot;&quot;}],&quot;container-title&quot;:&quot;Sedimentary Geology&quot;,&quot;container-title-short&quot;:&quot;Sediment Geol&quot;,&quot;issued&quot;:{&quot;date-parts&quot;:[[1985]]},&quot;page&quot;:&quot;301-326&quot;,&quot;issue&quot;:&quot;3&quot;,&quot;volume&quot;:&quot;44&quot;},&quot;isTemporary&quot;:false}]},{&quot;citationID&quot;:&quot;MENDELEY_CITATION_e666bd2a-0c4b-4dc0-891f-a60436afb8b6&quot;,&quot;properties&quot;:{&quot;noteIndex&quot;:0},&quot;isEdited&quot;:false,&quot;manualOverride&quot;:{&quot;isManuallyOverridden&quot;:true,&quot;citeprocText&quot;:&quot;(Andrews et al., 2010)&quot;,&quot;manualOverrideText&quot;:&quot;Andrews et al., (2010)&quot;},&quot;citationTag&quot;:&quot;MENDELEY_CITATION_v3_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&quot;,&quot;citationItems&quot;:[{&quot;id&quot;:&quot;4a9c70ef-f22d-376f-bcbf-9e0e2d54432c&quot;,&quot;itemData&quot;:{&quot;type&quot;:&quot;article-journal&quot;,&quot;id&quot;:&quot;4a9c70ef-f22d-376f-bcbf-9e0e2d54432c&quot;,&quot;title&quot;:&quot;Solar variance recorded in lacustrine deposits from the Devonian and Proterozoic of Scotland&quot;,&quot;author&quot;:[{&quot;family&quot;:&quot;Andrews&quot;,&quot;given&quot;:&quot;S. D.&quot;,&quot;parse-names&quot;:false,&quot;dropping-particle&quot;:&quot;&quot;,&quot;non-dropping-particle&quot;:&quot;&quot;},{&quot;family&quot;:&quot;Trewin&quot;,&quot;given&quot;:&quot;N. H.&quot;,&quot;parse-names&quot;:false,&quot;dropping-particle&quot;:&quot;&quot;,&quot;non-dropping-particle&quot;:&quot;&quot;},{&quot;family&quot;:&quot;Hartley&quot;,&quot;given&quot;:&quot;A. J.&quot;,&quot;parse-names&quot;:false,&quot;dropping-particle&quot;:&quot;&quot;,&quot;non-dropping-particle&quot;:&quot;&quot;},{&quot;family&quot;:&quot;Weedon&quot;,&quot;given&quot;:&quot;G. P.&quot;,&quot;parse-names&quot;:false,&quot;dropping-particle&quot;:&quot;&quot;,&quot;non-dropping-particle&quot;:&quot;&quot;}],&quot;container-title&quot;:&quot;Journal of the Geological Society&quot;,&quot;container-title-short&quot;:&quot;J Geol Soc London&quot;,&quot;DOI&quot;:&quot;10.1144/0016-76492009-105&quot;,&quot;ISSN&quot;:&quot;00167649&quot;,&quot;issued&quot;:{&quot;date-parts&quot;:[[2010,9]]},&quot;page&quot;:&quot;847-856&quot;,&quot;abstract&quot;:&quot;Continental lacustrine laminites deposited in low latitudes have been examined from the Devonian and Torridonian (Mesoproterozoic) strata of northern Scotland to investigate the consistency of sunspot periodicity through geological time. The thicknesses of 2448 annual laminae were measured from the Middle Devonian (c. 388 Ma) Achanarras Limestone Member, Lower Caithness Flagstone Group, and of 2821 laminae from the Mesoproterozoic (1.2 Ga) Poll a'Mhuilt Member of the Stoer Group. Time-series analysis resolved periodicities of 13.8 and 13.9 years in the complete Devonian and Mesoproterozoic datasets respectively. When sedimentological variance was considered and the data were examined as evolutive spectra those sections consisting of the most robust data consistently yielded periodicities between 8.6 and 13.7 years for the Devonian section and 9.2 and 10.6 years for the Mesoproterozoic section. These correspond well to Schwabe cycles. Evidence for the presence of the longer Hale cycles (20 years) was also recognized in the Devonian time series. The sunspot periodicities identified within the Devonian and Mesoproterozoic show little variance from published examples from the Quaternary and Eocene and therefore provide evidence for the consistency of solar processes and solar-atmospheric interactions for the past 1.2 Ga. © 2010 Geological Society of London.&quot;,&quot;issue&quot;:&quot;5&quot;,&quot;volume&quot;:&quot;167&quot;},&quot;isTemporary&quot;:false}]},{&quot;citationID&quot;:&quot;MENDELEY_CITATION_d64ca901-3eaf-4a25-ad01-fc66fc1eaff3&quot;,&quot;properties&quot;:{&quot;noteIndex&quot;:0},&quot;isEdited&quot;:false,&quot;manualOverride&quot;:{&quot;isManuallyOverridden&quot;:true,&quot;citeprocText&quot;:&quot;(Tang et al., 2014)&quot;,&quot;manualOverrideText&quot;:&quot;Tang et al., (2014)&quot;},&quot;citationTag&quot;:&quot;MENDELEY_CITATION_v3_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&quot;,&quot;citationItems&quot;:[{&quot;id&quot;:&quot;11b8186f-94e5-32ca-b4f6-71a17eb159ce&quot;,&quot;itemData&quot;:{&quot;type&quot;:&quot;article-journal&quot;,&quot;id&quot;:&quot;11b8186f-94e5-32ca-b4f6-71a17eb159ce&quot;,&quot;title&quot;:&quot;Sunspot cycles recorded in Mesoproterozoic carbonate biolaminites&quot;,&quot;author&quot;:[{&quot;family&quot;:&quot;Tang&quot;,&quot;given&quot;:&quot;Dongjie&quot;,&quot;parse-names&quot;:false,&quot;dropping-particle&quot;:&quot;&quot;,&quot;non-dropping-particle&quot;:&quot;&quot;},{&quot;family&quot;:&quot;Shi&quot;,&quot;given&quot;:&quot;Xiaoying&quot;,&quot;parse-names&quot;:false,&quot;dropping-particle&quot;:&quot;&quot;,&quot;non-dropping-particle&quot;:&quot;&quot;},{&quot;family&quot;:&quot;Jiang&quot;,&quot;given&quot;:&quot;Ganqing&quot;,&quot;parse-names&quot;:false,&quot;dropping-particle&quot;:&quot;&quot;,&quot;non-dropping-particle&quot;:&quot;&quot;}],&quot;container-title&quot;:&quot;Precambrian Research&quot;,&quot;container-title-short&quot;:&quot;Precambrian Res&quot;,&quot;DOI&quot;:&quot;10.1016/j.precamres.2014.04.009&quot;,&quot;ISSN&quot;:&quot;03019268&quot;,&quot;issued&quot;:{&quot;date-parts&quot;:[[2014]]},&quot;page&quot;:&quot;1-16&quot;,&quot;abstract&quot;:&quot;Well-preserved carbonate biolaminites from the early Mesoproterozoic Wumishan Formation (ca. 1.5-1.45. Ga) of North China show submillimeter-scale yearly couplets that consist of alternating dark and light laminae, and are texturally similar to those reported from Holocene tufas. Power spectrum and wavelet transform analyses of laminar couplet thickness variations and geochemical series (Ca, Fe, Co/Ti, Cr/Ti, and Br) reveal a prominent periodicity at 9.0-11.7 and a less prominent periodicity at 19.7-21.4 couplets. These coherent periodic modes match well with the 11-yr Schwabe sunspot cycle and 22-yr solar Hale cycle. The observed layering pattern is thus interpreted as recording solar induced climate changes that may have modulated microbial growth rate and biomass production in restricted subtidal environments on a broad epicontinental platform. The documented example represents the first reported solar signature in Mesoproterozoic marine carbonates and implies the sensitivity of microbial life to environmental changes prior to metazoan evolution. © 2014 Elsevier B.V.&quot;,&quot;publisher&quot;:&quot;Elsevier&quot;,&quot;volume&quot;:&quot;248&quot;},&quot;isTemporary&quot;:false}]},{&quot;citationID&quot;:&quot;MENDELEY_CITATION_acd24ac4-2195-4e84-ac9c-870e017cddc9&quot;,&quot;properties&quot;:{&quot;noteIndex&quot;:0},&quot;isEdited&quot;:false,&quot;manualOverride&quot;:{&quot;isManuallyOverridden&quot;:true,&quot;citeprocText&quot;:&quot;(Hughes et al., 2003)&quot;,&quot;manualOverrideText&quot;:&quot;Hughes et al., (2003)&quot;},&quot;citationTag&quot;:&quot;MENDELEY_CITATION_v3_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&quot;,&quot;citationItems&quot;:[{&quot;id&quot;:&quot;57bd9728-8b25-3820-98d9-0bb90b4f16c3&quot;,&quot;itemData&quot;:{&quot;type&quot;:&quot;article-journal&quot;,&quot;id&quot;:&quot;57bd9728-8b25-3820-98d9-0bb90b4f16c3&quot;,&quot;title&quot;:&quot;Modern spectral climate patterns in rhythmically deposited argillites of the Gowganda Formation (Early Proterozoic), southern Ontario, Canada&quot;,&quot;author&quot;:[{&quot;family&quot;:&quot;Hughes&quot;,&quot;given&quot;:&quot;Gary B.&quot;,&quot;parse-names&quot;:false,&quot;dropping-particle&quot;:&quot;&quot;,&quot;non-dropping-particle&quot;:&quot;&quot;},{&quot;family&quot;:&quot;Giegengack&quot;,&quot;given&quot;:&quot;Robert&quot;,&quot;parse-names&quot;:false,&quot;dropping-particle&quot;:&quot;&quot;,&quot;non-dropping-particle&quot;:&quot;&quot;},{&quot;family&quot;:&quot;Kritikos&quot;,&quot;given&quot;:&quot;Haralambos N.&quot;,&quot;parse-names&quot;:false,&quot;dropping-particle&quot;:&quot;&quot;,&quot;non-dropping-particle&quot;:&quot;&quot;}],&quot;container-title&quot;:&quot;Earth and Planetary Science Letters&quot;,&quot;container-title-short&quot;:&quot;Earth Planet Sci Lett&quot;,&quot;DOI&quot;:&quot;10.1016/S0012-821X(02)01155-X&quot;,&quot;ISSN&quot;:&quot;0012821X&quot;,&quot;issued&quot;:{&quot;date-parts&quot;:[[2003,2,28]]},&quot;page&quot;:&quot;13-22&quot;,&quot;abstract&quot;:&quot;Rhythmically deposited argillites of the Gowganda Formation (ca. 2.0-2.5 Ga) probably formed in a glacial setting. Drop stones and layered sedimentary couplets in the rock presumably indicate formation in a lacustrine environment with repeating freeze-thaw cycles. It is plausible that temporal variations in the thickness of sedimentary layers are related to interannual climatic variability, e.g. average seasonal temperature could have influenced melting and the amount of sediment source material carried to the lake. A sequence of layer couplet thickness measurements was made from high-resolution digitized photographs taken at an outcrop in southern Ontario, Canada. The frequency spectrum of thickness measurements displays patterns that resemble some aspects of modern climate. Coherent periodic modes in the thickness spectrum appear at 9.9-10.7 layer couplets and at 14.3 layer couplets. It is unlikely that these coherent modes result from random processes. Modern instrument records of regional temperature and rainfall display similar spectral patterns, with some datasets showing significant modes near 14 yr in both parameters. Rainfall and temperature could have affected sedimentary layering in the Gowganda argillite sequence, and climate modulation of couplet thickness emerges as the most likely explanation of the observed layering pattern. If this interpretation is correct, the layer couplets represent predominantly annual accumulations of sediment (i.e. they are varves), and the thickness spectrum provides a glimpse of Early Proterozoic climatic variability. The presence of interannual climate patterns is not unanticipated, but field evidence presented here may be of some value in developing a climate theory for the Early Proterozoic. © 2003 Elsevier Science B.V. All rights reserved.&quot;,&quot;publisher&quot;:&quot;Elsevier B.V.&quot;,&quot;issue&quot;:&quot;1-4&quot;,&quot;volume&quot;:&quot;207&quot;},&quot;isTemporary&quot;:false}]},{&quot;citationID&quot;:&quot;MENDELEY_CITATION_153bea9b-5124-4195-8249-7fd5627001b9&quot;,&quot;properties&quot;:{&quot;noteIndex&quot;:0},&quot;isEdited&quot;:false,&quot;manualOverride&quot;:{&quot;isManuallyOverridden&quot;:true,&quot;citeprocText&quot;:&quot;(Howe et al., 2016)&quot;,&quot;manualOverrideText&quot;:&quot;Howe et al., (2016)&quot;},&quot;citationTag&quot;:&quot;MENDELEY_CITATION_v3_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&quot;,&quot;citationItems&quot;:[{&quot;id&quot;:&quot;fd9bcbad-7c17-3ced-a71a-1c6b18e64430&quot;,&quot;itemData&quot;:{&quot;type&quot;:&quot;article-journal&quot;,&quot;id&quot;:&quot;fd9bcbad-7c17-3ced-a71a-1c6b18e64430&quot;,&quot;title&quot;:&quot;Climatic Cycles Recorded in Glacially Influenced Rhythmites of the Gowganda Formation, Huronian Supergroup&quot;,&quot;author&quot;:[{&quot;family&quot;:&quot;Howe&quot;,&quot;given&quot;:&quot;Tim S&quot;,&quot;parse-names&quot;:false,&quot;dropping-particle&quot;:&quot;&quot;,&quot;non-dropping-particle&quot;:&quot;&quot;},{&quot;family&quot;:&quot;Corcoran&quot;,&quot;given&quot;:&quot;Patricia L&quot;,&quot;parse-names&quot;:false,&quot;dropping-particle&quot;:&quot;&quot;,&quot;non-dropping-particle&quot;:&quot;&quot;},{&quot;family&quot;:&quot;Longstaffe&quot;,&quot;given&quot;:&quot;Fred&quot;,&quot;parse-names&quot;:false,&quot;dropping-particle&quot;:&quot;&quot;,&quot;non-dropping-particle&quot;:&quot;&quot;},{&quot;family&quot;:&quot;Webb&quot;,&quot;given&quot;:&quot;Elizabeth A&quot;,&quot;parse-names&quot;:false,&quot;dropping-particle&quot;:&quot;&quot;,&quot;non-dropping-particle&quot;:&quot;&quot;},{&quot;family&quot;:&quot;Gerhard Pratt&quot;,&quot;given&quot;:&quot;R&quot;,&quot;parse-names&quot;:false,&quot;dropping-particle&quot;:&quot;&quot;,&quot;non-dropping-particle&quot;:&quot;&quot;},{&quot;family&quot;:&quot;Gerhard&quot;,&quot;given&quot;:&quot;R&quot;,&quot;parse-names&quot;:false,&quot;dropping-particle&quot;:&quot;&quot;,&quot;non-dropping-particle&quot;:&quot;&quot;}],&quot;container-title&quot;:&quot;Earth Sciences Publications&quot;,&quot;URL&quot;:&quot;https://ir.lib.uwo.ca/earthpubhttps://ir.lib.uwo.ca/earthpub/16&quot;,&quot;issued&quot;:{&quot;date-parts&quot;:[[2016]]},&quot;volume&quot;:&quot;16&quot;,&quot;container-title-short&quot;:&quot;&quot;},&quot;isTemporary&quot;:false}]}]"/>
    <we:property name="MENDELEY_CITATIONS_LOCALE_CODE" value="&quot;en-US&quot;"/>
    <we:property name="MENDELEY_CITATIONS_STYLE" value="{&quot;id&quot;:&quot;https://www.zotero.org/styles/earth-and-planetary-science-letters&quot;,&quot;title&quot;:&quot;Earth and Planetary Science Letter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19B13-C898-466E-B3C0-DA1AAA9CD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11</Pages>
  <Words>1885</Words>
  <Characters>10751</Characters>
  <Application>Microsoft Office Word</Application>
  <DocSecurity>0</DocSecurity>
  <Lines>89</Lines>
  <Paragraphs>25</Paragraphs>
  <ScaleCrop>false</ScaleCrop>
  <Company>University of Southampton</Company>
  <LinksUpToDate>false</LinksUpToDate>
  <CharactersWithSpaces>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Griffin</dc:creator>
  <cp:keywords/>
  <dc:description/>
  <cp:lastModifiedBy>Thomas Gernon</cp:lastModifiedBy>
  <cp:revision>261</cp:revision>
  <dcterms:created xsi:type="dcterms:W3CDTF">2025-03-14T09:53:00Z</dcterms:created>
  <dcterms:modified xsi:type="dcterms:W3CDTF">2026-01-29T14:37:00Z</dcterms:modified>
</cp:coreProperties>
</file>