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B5FF" w14:textId="1C1CA048" w:rsidR="006C3BA8" w:rsidRPr="00BA6D44" w:rsidRDefault="00453CAC" w:rsidP="00BA6D44">
      <w:pPr>
        <w:spacing w:after="0" w:line="480" w:lineRule="auto"/>
        <w:jc w:val="center"/>
        <w:rPr>
          <w:rFonts w:ascii="Times New Roman" w:hAnsi="Times New Roman" w:cs="Times New Roman"/>
          <w:b/>
          <w:bCs/>
        </w:rPr>
      </w:pPr>
      <w:r w:rsidRPr="00BA6D44">
        <w:rPr>
          <w:rFonts w:ascii="Times New Roman" w:hAnsi="Times New Roman" w:cs="Times New Roman"/>
          <w:b/>
          <w:bCs/>
        </w:rPr>
        <w:t xml:space="preserve">Employer </w:t>
      </w:r>
      <w:r w:rsidR="006C3BA8" w:rsidRPr="00BA6D44">
        <w:rPr>
          <w:rFonts w:ascii="Times New Roman" w:hAnsi="Times New Roman" w:cs="Times New Roman"/>
          <w:b/>
          <w:bCs/>
        </w:rPr>
        <w:t>perspective</w:t>
      </w:r>
      <w:r w:rsidR="002A3439" w:rsidRPr="00BA6D44">
        <w:rPr>
          <w:rFonts w:ascii="Times New Roman" w:hAnsi="Times New Roman" w:cs="Times New Roman"/>
          <w:b/>
          <w:bCs/>
        </w:rPr>
        <w:t>s</w:t>
      </w:r>
      <w:r w:rsidR="006C3BA8" w:rsidRPr="00BA6D44">
        <w:rPr>
          <w:rFonts w:ascii="Times New Roman" w:hAnsi="Times New Roman" w:cs="Times New Roman"/>
          <w:b/>
          <w:bCs/>
        </w:rPr>
        <w:t xml:space="preserve"> on </w:t>
      </w:r>
      <w:r w:rsidR="002A3439" w:rsidRPr="00BA6D44">
        <w:rPr>
          <w:rFonts w:ascii="Times New Roman" w:hAnsi="Times New Roman" w:cs="Times New Roman"/>
          <w:b/>
          <w:bCs/>
        </w:rPr>
        <w:t>professional identity</w:t>
      </w:r>
      <w:r w:rsidR="006C3BA8" w:rsidRPr="00BA6D44">
        <w:rPr>
          <w:rFonts w:ascii="Times New Roman" w:hAnsi="Times New Roman" w:cs="Times New Roman"/>
          <w:b/>
          <w:bCs/>
        </w:rPr>
        <w:t xml:space="preserve"> </w:t>
      </w:r>
      <w:r w:rsidRPr="00BA6D44">
        <w:rPr>
          <w:rFonts w:ascii="Times New Roman" w:hAnsi="Times New Roman" w:cs="Times New Roman"/>
          <w:b/>
          <w:bCs/>
        </w:rPr>
        <w:t>and its role in</w:t>
      </w:r>
      <w:r w:rsidR="00650620" w:rsidRPr="00BA6D44">
        <w:rPr>
          <w:rFonts w:ascii="Times New Roman" w:hAnsi="Times New Roman" w:cs="Times New Roman"/>
          <w:b/>
          <w:bCs/>
        </w:rPr>
        <w:t xml:space="preserve"> </w:t>
      </w:r>
      <w:r w:rsidR="002A3439" w:rsidRPr="00BA6D44">
        <w:rPr>
          <w:rFonts w:ascii="Times New Roman" w:hAnsi="Times New Roman" w:cs="Times New Roman"/>
          <w:b/>
          <w:bCs/>
        </w:rPr>
        <w:t xml:space="preserve">graduate </w:t>
      </w:r>
      <w:r w:rsidR="00650620" w:rsidRPr="00BA6D44">
        <w:rPr>
          <w:rFonts w:ascii="Times New Roman" w:hAnsi="Times New Roman" w:cs="Times New Roman"/>
          <w:b/>
          <w:bCs/>
        </w:rPr>
        <w:t>recruitment</w:t>
      </w:r>
    </w:p>
    <w:p w14:paraId="1C46F775" w14:textId="77777777" w:rsidR="001A09D7" w:rsidRDefault="001A09D7" w:rsidP="00BA6D44">
      <w:pPr>
        <w:spacing w:after="0" w:line="480" w:lineRule="auto"/>
        <w:rPr>
          <w:rFonts w:ascii="Times New Roman" w:hAnsi="Times New Roman" w:cs="Times New Roman"/>
          <w:b/>
          <w:bCs/>
        </w:rPr>
      </w:pPr>
    </w:p>
    <w:p w14:paraId="2BB3D18B" w14:textId="04B4E246" w:rsidR="00135104" w:rsidRPr="00E4616E" w:rsidRDefault="00135104" w:rsidP="00135104">
      <w:pPr>
        <w:spacing w:after="0" w:line="240" w:lineRule="auto"/>
        <w:rPr>
          <w:rFonts w:ascii="Times New Roman" w:hAnsi="Times New Roman" w:cs="Times New Roman"/>
        </w:rPr>
      </w:pPr>
      <w:r w:rsidRPr="00E4616E">
        <w:rPr>
          <w:rFonts w:ascii="Times New Roman" w:hAnsi="Times New Roman" w:cs="Times New Roman"/>
        </w:rPr>
        <w:t>Professor Denise Jackson*</w:t>
      </w:r>
    </w:p>
    <w:p w14:paraId="2C7A8828" w14:textId="77777777" w:rsidR="00135104" w:rsidRPr="00E4616E" w:rsidRDefault="00135104" w:rsidP="00135104">
      <w:pPr>
        <w:spacing w:after="0" w:line="240" w:lineRule="auto"/>
        <w:rPr>
          <w:rFonts w:ascii="Times New Roman" w:hAnsi="Times New Roman" w:cs="Times New Roman"/>
        </w:rPr>
      </w:pPr>
      <w:r w:rsidRPr="00E4616E">
        <w:rPr>
          <w:rFonts w:ascii="Times New Roman" w:hAnsi="Times New Roman" w:cs="Times New Roman"/>
        </w:rPr>
        <w:t>School of Business and Law</w:t>
      </w:r>
    </w:p>
    <w:p w14:paraId="73C62505" w14:textId="77777777" w:rsidR="00135104" w:rsidRPr="00E4616E" w:rsidRDefault="00135104" w:rsidP="00135104">
      <w:pPr>
        <w:spacing w:after="0" w:line="240" w:lineRule="auto"/>
        <w:rPr>
          <w:rFonts w:ascii="Times New Roman" w:hAnsi="Times New Roman" w:cs="Times New Roman"/>
        </w:rPr>
      </w:pPr>
      <w:r w:rsidRPr="00E4616E">
        <w:rPr>
          <w:rFonts w:ascii="Times New Roman" w:hAnsi="Times New Roman" w:cs="Times New Roman"/>
        </w:rPr>
        <w:t>Edith Cowan University</w:t>
      </w:r>
    </w:p>
    <w:p w14:paraId="49D83B51" w14:textId="77777777" w:rsidR="00135104" w:rsidRPr="00E4616E" w:rsidRDefault="00135104" w:rsidP="00135104">
      <w:pPr>
        <w:spacing w:after="0" w:line="240" w:lineRule="auto"/>
        <w:rPr>
          <w:rFonts w:ascii="Times New Roman" w:hAnsi="Times New Roman" w:cs="Times New Roman"/>
        </w:rPr>
      </w:pPr>
      <w:r w:rsidRPr="00E4616E">
        <w:rPr>
          <w:rFonts w:ascii="Times New Roman" w:hAnsi="Times New Roman" w:cs="Times New Roman"/>
        </w:rPr>
        <w:t>Australia</w:t>
      </w:r>
    </w:p>
    <w:p w14:paraId="07686D78" w14:textId="77777777" w:rsidR="00135104" w:rsidRPr="00E4616E" w:rsidRDefault="00135104" w:rsidP="00135104">
      <w:pPr>
        <w:spacing w:after="0" w:line="240" w:lineRule="auto"/>
        <w:rPr>
          <w:rStyle w:val="Hyperlink"/>
          <w:rFonts w:ascii="Times New Roman" w:hAnsi="Times New Roman" w:cs="Times New Roman"/>
        </w:rPr>
      </w:pPr>
      <w:hyperlink r:id="rId10" w:history="1">
        <w:r w:rsidRPr="00E4616E">
          <w:rPr>
            <w:rStyle w:val="Hyperlink"/>
            <w:rFonts w:ascii="Times New Roman" w:hAnsi="Times New Roman" w:cs="Times New Roman"/>
          </w:rPr>
          <w:t>d.jackson@ecu.edu.au</w:t>
        </w:r>
      </w:hyperlink>
    </w:p>
    <w:p w14:paraId="3DE26084" w14:textId="77777777" w:rsidR="00135104" w:rsidRPr="00E4616E" w:rsidRDefault="00135104" w:rsidP="00135104">
      <w:pPr>
        <w:spacing w:after="0" w:line="240" w:lineRule="auto"/>
        <w:rPr>
          <w:rFonts w:ascii="Times New Roman" w:hAnsi="Times New Roman" w:cs="Times New Roman"/>
        </w:rPr>
      </w:pPr>
      <w:r w:rsidRPr="00E4616E">
        <w:rPr>
          <w:rStyle w:val="Hyperlink"/>
          <w:rFonts w:ascii="Times New Roman" w:hAnsi="Times New Roman" w:cs="Times New Roman"/>
          <w:color w:val="auto"/>
          <w:u w:val="none"/>
        </w:rPr>
        <w:t xml:space="preserve">ORCID: </w:t>
      </w:r>
      <w:r w:rsidRPr="00E4616E">
        <w:rPr>
          <w:rFonts w:ascii="Times New Roman" w:hAnsi="Times New Roman" w:cs="Times New Roman"/>
        </w:rPr>
        <w:t>0000-0002-7821-3394</w:t>
      </w:r>
    </w:p>
    <w:p w14:paraId="309D7C2C" w14:textId="77777777" w:rsidR="00135104" w:rsidRPr="00E4616E" w:rsidRDefault="00135104" w:rsidP="00135104">
      <w:pPr>
        <w:spacing w:after="0" w:line="240" w:lineRule="auto"/>
        <w:rPr>
          <w:rFonts w:ascii="Times New Roman" w:hAnsi="Times New Roman" w:cs="Times New Roman"/>
        </w:rPr>
      </w:pPr>
    </w:p>
    <w:p w14:paraId="24B1841F" w14:textId="35B05A6F" w:rsidR="00135104" w:rsidRPr="00E4616E" w:rsidRDefault="00135104" w:rsidP="00135104">
      <w:pPr>
        <w:spacing w:after="0"/>
        <w:rPr>
          <w:rFonts w:ascii="Times New Roman" w:hAnsi="Times New Roman" w:cs="Times New Roman"/>
        </w:rPr>
      </w:pPr>
      <w:r w:rsidRPr="00E4616E">
        <w:rPr>
          <w:rFonts w:ascii="Times New Roman" w:hAnsi="Times New Roman" w:cs="Times New Roman"/>
        </w:rPr>
        <w:t>Professor Michael Tomlinson</w:t>
      </w:r>
      <w:r w:rsidRPr="00E4616E">
        <w:rPr>
          <w:rFonts w:ascii="Times New Roman" w:hAnsi="Times New Roman" w:cs="Times New Roman"/>
        </w:rPr>
        <w:tab/>
      </w:r>
    </w:p>
    <w:p w14:paraId="49264E76" w14:textId="77777777" w:rsidR="00135104" w:rsidRPr="00E4616E" w:rsidRDefault="00135104" w:rsidP="00135104">
      <w:pPr>
        <w:spacing w:after="0"/>
        <w:rPr>
          <w:rFonts w:ascii="Times New Roman" w:hAnsi="Times New Roman" w:cs="Times New Roman"/>
        </w:rPr>
      </w:pPr>
      <w:r w:rsidRPr="00E4616E">
        <w:rPr>
          <w:rFonts w:ascii="Times New Roman" w:hAnsi="Times New Roman" w:cs="Times New Roman"/>
        </w:rPr>
        <w:t>University of Southampton</w:t>
      </w:r>
    </w:p>
    <w:p w14:paraId="08062D0B" w14:textId="6282AE67" w:rsidR="00E4616E" w:rsidRPr="00E4616E" w:rsidRDefault="00E4616E" w:rsidP="00135104">
      <w:pPr>
        <w:spacing w:after="0"/>
        <w:rPr>
          <w:rFonts w:ascii="Times New Roman" w:hAnsi="Times New Roman" w:cs="Times New Roman"/>
        </w:rPr>
      </w:pPr>
      <w:r w:rsidRPr="00E4616E">
        <w:rPr>
          <w:rFonts w:ascii="Times New Roman" w:hAnsi="Times New Roman" w:cs="Times New Roman"/>
        </w:rPr>
        <w:t>United Kingdom</w:t>
      </w:r>
    </w:p>
    <w:p w14:paraId="5A5B8B72" w14:textId="3E3293E4" w:rsidR="00E419A8" w:rsidRPr="00E419A8" w:rsidRDefault="00E4616E" w:rsidP="00E419A8">
      <w:pPr>
        <w:spacing w:line="240" w:lineRule="auto"/>
        <w:rPr>
          <w:rFonts w:ascii="Times New Roman" w:hAnsi="Times New Roman" w:cs="Times New Roman"/>
          <w:b/>
          <w:bCs/>
        </w:rPr>
      </w:pPr>
      <w:r w:rsidRPr="00E419A8">
        <w:rPr>
          <w:rStyle w:val="Hyperlink"/>
          <w:rFonts w:ascii="Times New Roman" w:hAnsi="Times New Roman" w:cs="Times New Roman"/>
          <w:color w:val="auto"/>
          <w:u w:val="none"/>
        </w:rPr>
        <w:t xml:space="preserve">ORCID: </w:t>
      </w:r>
      <w:r w:rsidRPr="00E419A8">
        <w:rPr>
          <w:rFonts w:ascii="Times New Roman" w:hAnsi="Times New Roman" w:cs="Times New Roman"/>
        </w:rPr>
        <w:t>0000-0002-</w:t>
      </w:r>
      <w:r w:rsidR="00E419A8" w:rsidRPr="00E419A8">
        <w:rPr>
          <w:rFonts w:ascii="Times New Roman" w:hAnsi="Times New Roman" w:cs="Times New Roman"/>
        </w:rPr>
        <w:t>1057-5188</w:t>
      </w:r>
    </w:p>
    <w:p w14:paraId="50C7A6B5" w14:textId="05016950" w:rsidR="00E4616E" w:rsidRPr="00E4616E" w:rsidRDefault="00E4616E" w:rsidP="00E4616E">
      <w:pPr>
        <w:spacing w:after="0" w:line="240" w:lineRule="auto"/>
        <w:rPr>
          <w:rFonts w:ascii="Times New Roman" w:hAnsi="Times New Roman" w:cs="Times New Roman"/>
        </w:rPr>
      </w:pPr>
    </w:p>
    <w:p w14:paraId="77F85A41" w14:textId="77777777" w:rsidR="00135104" w:rsidRPr="00E4616E" w:rsidRDefault="00135104" w:rsidP="00135104">
      <w:pPr>
        <w:spacing w:after="0" w:line="240" w:lineRule="auto"/>
        <w:rPr>
          <w:rFonts w:ascii="Times New Roman" w:hAnsi="Times New Roman" w:cs="Times New Roman"/>
        </w:rPr>
      </w:pPr>
    </w:p>
    <w:p w14:paraId="0DAB5525" w14:textId="77777777" w:rsidR="00135104" w:rsidRPr="00E4616E" w:rsidRDefault="00135104" w:rsidP="00135104">
      <w:pPr>
        <w:spacing w:after="0" w:line="480" w:lineRule="auto"/>
        <w:rPr>
          <w:rFonts w:ascii="Times New Roman" w:hAnsi="Times New Roman" w:cs="Times New Roman"/>
          <w:b/>
        </w:rPr>
      </w:pPr>
      <w:r w:rsidRPr="00E4616E">
        <w:rPr>
          <w:rFonts w:ascii="Times New Roman" w:hAnsi="Times New Roman" w:cs="Times New Roman"/>
          <w:b/>
        </w:rPr>
        <w:t>* Corresponding author</w:t>
      </w:r>
    </w:p>
    <w:p w14:paraId="64291102" w14:textId="77777777" w:rsidR="00A6126D" w:rsidRDefault="00A6126D" w:rsidP="00BA6D44">
      <w:pPr>
        <w:spacing w:after="0" w:line="480" w:lineRule="auto"/>
        <w:rPr>
          <w:rFonts w:ascii="Times New Roman" w:hAnsi="Times New Roman" w:cs="Times New Roman"/>
          <w:b/>
          <w:bCs/>
        </w:rPr>
      </w:pPr>
    </w:p>
    <w:p w14:paraId="5BB67B9B" w14:textId="77777777" w:rsidR="00DA0365" w:rsidRDefault="00DA0365" w:rsidP="00DA0365">
      <w:pPr>
        <w:spacing w:after="0" w:line="480" w:lineRule="auto"/>
        <w:jc w:val="both"/>
        <w:rPr>
          <w:rFonts w:ascii="Times New Roman" w:hAnsi="Times New Roman" w:cs="Times New Roman"/>
        </w:rPr>
      </w:pPr>
      <w:r w:rsidRPr="003155C1">
        <w:rPr>
          <w:rFonts w:ascii="Times New Roman" w:hAnsi="Times New Roman" w:cs="Times New Roman"/>
          <w:b/>
          <w:bCs/>
        </w:rPr>
        <w:t>Denise Jackson</w:t>
      </w:r>
      <w:r w:rsidRPr="00CE4CFB">
        <w:rPr>
          <w:rFonts w:ascii="Times New Roman" w:hAnsi="Times New Roman" w:cs="Times New Roman"/>
        </w:rPr>
        <w:t xml:space="preserve"> is a Professor in Employability and Work-Integrated Learning (WIL) and the Director of WIL in the School of Business and Law at Edith Cowan University</w:t>
      </w:r>
      <w:r>
        <w:rPr>
          <w:rFonts w:ascii="Times New Roman" w:hAnsi="Times New Roman" w:cs="Times New Roman"/>
        </w:rPr>
        <w:t>, Australia</w:t>
      </w:r>
      <w:r w:rsidRPr="00CE4CFB">
        <w:rPr>
          <w:rFonts w:ascii="Times New Roman" w:hAnsi="Times New Roman" w:cs="Times New Roman"/>
        </w:rPr>
        <w:t>. Denise’s work focuses on enhancing students’ employability and career prospects through embedding meaningful work-based learning and industry and community engagement io the curriculum. Her design and delivery of quality and impactful WIL for all students has been recognised by numerous awards, including two national teaching awards. Denise is a Principal Fellow of the Higher Education Academy and the Graduate Outcomes Survey Lead for WIL Australia.</w:t>
      </w:r>
    </w:p>
    <w:p w14:paraId="02748C5E" w14:textId="77777777" w:rsidR="00171E49" w:rsidRDefault="00171E49" w:rsidP="00DA0365">
      <w:pPr>
        <w:spacing w:after="0" w:line="480" w:lineRule="auto"/>
        <w:jc w:val="both"/>
        <w:rPr>
          <w:rFonts w:ascii="Times New Roman" w:hAnsi="Times New Roman" w:cs="Times New Roman"/>
        </w:rPr>
      </w:pPr>
    </w:p>
    <w:p w14:paraId="5073B1BE" w14:textId="703F621E" w:rsidR="005F3E9D" w:rsidRPr="00FF47F5" w:rsidRDefault="005F3E9D" w:rsidP="00FF47F5">
      <w:pPr>
        <w:spacing w:after="0" w:line="480" w:lineRule="auto"/>
        <w:jc w:val="both"/>
        <w:rPr>
          <w:rFonts w:ascii="Times New Roman" w:hAnsi="Times New Roman" w:cs="Times New Roman"/>
          <w:lang w:val="en-GB"/>
        </w:rPr>
      </w:pPr>
      <w:r w:rsidRPr="00FF47F5">
        <w:rPr>
          <w:rFonts w:ascii="Times New Roman" w:hAnsi="Times New Roman" w:cs="Times New Roman"/>
          <w:b/>
          <w:bCs/>
          <w:lang w:val="en-GB"/>
        </w:rPr>
        <w:t>Michael Tomlinson</w:t>
      </w:r>
      <w:r w:rsidRPr="00FF47F5">
        <w:rPr>
          <w:rFonts w:ascii="Times New Roman" w:hAnsi="Times New Roman" w:cs="Times New Roman"/>
          <w:lang w:val="en-GB"/>
        </w:rPr>
        <w:t xml:space="preserve"> is </w:t>
      </w:r>
      <w:r w:rsidR="005A6D60">
        <w:rPr>
          <w:rFonts w:ascii="Times New Roman" w:hAnsi="Times New Roman" w:cs="Times New Roman"/>
          <w:lang w:val="en-GB"/>
        </w:rPr>
        <w:t>a</w:t>
      </w:r>
      <w:r w:rsidRPr="00FF47F5">
        <w:rPr>
          <w:rFonts w:ascii="Times New Roman" w:hAnsi="Times New Roman" w:cs="Times New Roman"/>
          <w:lang w:val="en-GB"/>
        </w:rPr>
        <w:t xml:space="preserve"> Professor </w:t>
      </w:r>
      <w:r w:rsidR="00FF318F">
        <w:rPr>
          <w:rFonts w:ascii="Times New Roman" w:hAnsi="Times New Roman" w:cs="Times New Roman"/>
          <w:lang w:val="en-GB"/>
        </w:rPr>
        <w:t xml:space="preserve">and </w:t>
      </w:r>
      <w:r w:rsidR="00FF318F" w:rsidRPr="00FF318F">
        <w:rPr>
          <w:rFonts w:ascii="Times New Roman" w:hAnsi="Times New Roman" w:cs="Times New Roman"/>
        </w:rPr>
        <w:t>Co-Director of the Leadership, Effective Education and Policy research centre</w:t>
      </w:r>
      <w:r w:rsidR="00FF318F">
        <w:rPr>
          <w:rFonts w:ascii="Times New Roman" w:hAnsi="Times New Roman" w:cs="Times New Roman"/>
        </w:rPr>
        <w:t xml:space="preserve"> </w:t>
      </w:r>
      <w:r w:rsidRPr="00FF47F5">
        <w:rPr>
          <w:rFonts w:ascii="Times New Roman" w:hAnsi="Times New Roman" w:cs="Times New Roman"/>
          <w:lang w:val="en-GB"/>
        </w:rPr>
        <w:t xml:space="preserve">at Southampton Education School, University of Southampton. His interests are broadly in the areas of the higher education and the labour </w:t>
      </w:r>
      <w:proofErr w:type="gramStart"/>
      <w:r w:rsidRPr="00FF47F5">
        <w:rPr>
          <w:rFonts w:ascii="Times New Roman" w:hAnsi="Times New Roman" w:cs="Times New Roman"/>
          <w:lang w:val="en-GB"/>
        </w:rPr>
        <w:t>market</w:t>
      </w:r>
      <w:proofErr w:type="gramEnd"/>
      <w:r w:rsidRPr="00FF47F5">
        <w:rPr>
          <w:rFonts w:ascii="Times New Roman" w:hAnsi="Times New Roman" w:cs="Times New Roman"/>
          <w:lang w:val="en-GB"/>
        </w:rPr>
        <w:t xml:space="preserve"> and he has extensively researched issues of graduate employability. In this field, he has pioneered </w:t>
      </w:r>
      <w:proofErr w:type="gramStart"/>
      <w:r w:rsidRPr="00FF47F5">
        <w:rPr>
          <w:rFonts w:ascii="Times New Roman" w:hAnsi="Times New Roman" w:cs="Times New Roman"/>
          <w:lang w:val="en-GB"/>
        </w:rPr>
        <w:t>a number of</w:t>
      </w:r>
      <w:proofErr w:type="gramEnd"/>
      <w:r w:rsidRPr="00FF47F5">
        <w:rPr>
          <w:rFonts w:ascii="Times New Roman" w:hAnsi="Times New Roman" w:cs="Times New Roman"/>
          <w:lang w:val="en-GB"/>
        </w:rPr>
        <w:t xml:space="preserve"> significant models, including the graduate career orientations model and, more recently, the graduate capital model. </w:t>
      </w:r>
      <w:r w:rsidR="00E05031" w:rsidRPr="00E05031">
        <w:rPr>
          <w:rFonts w:ascii="Times New Roman" w:hAnsi="Times New Roman" w:cs="Times New Roman"/>
        </w:rPr>
        <w:t>His work combines critical conceptual analysis with an interest in developing practical tools and resources that can aid future career progression. He has applied theories of capitals, credentialism, value and identity to address these issues.</w:t>
      </w:r>
    </w:p>
    <w:p w14:paraId="333D4458" w14:textId="77777777" w:rsidR="005F3E9D" w:rsidRPr="00CE4CFB" w:rsidRDefault="005F3E9D" w:rsidP="00DA0365">
      <w:pPr>
        <w:spacing w:after="0" w:line="480" w:lineRule="auto"/>
        <w:jc w:val="both"/>
        <w:rPr>
          <w:rFonts w:ascii="Times New Roman" w:hAnsi="Times New Roman" w:cs="Times New Roman"/>
        </w:rPr>
      </w:pPr>
    </w:p>
    <w:p w14:paraId="32611FEB" w14:textId="132DC283" w:rsidR="00113834" w:rsidRDefault="00113834" w:rsidP="00786C62">
      <w:pPr>
        <w:spacing w:after="0" w:line="480" w:lineRule="auto"/>
        <w:rPr>
          <w:rFonts w:ascii="Times New Roman" w:hAnsi="Times New Roman" w:cs="Times New Roman"/>
          <w:b/>
          <w:bCs/>
        </w:rPr>
      </w:pPr>
      <w:r>
        <w:rPr>
          <w:rFonts w:ascii="Times New Roman" w:hAnsi="Times New Roman" w:cs="Times New Roman"/>
          <w:b/>
          <w:bCs/>
        </w:rPr>
        <w:lastRenderedPageBreak/>
        <w:t>Abstract</w:t>
      </w:r>
    </w:p>
    <w:p w14:paraId="1E572F1C" w14:textId="13BA19CB" w:rsidR="00145732" w:rsidRPr="00FF4528" w:rsidRDefault="00786C62" w:rsidP="00786C62">
      <w:pPr>
        <w:spacing w:line="480" w:lineRule="auto"/>
        <w:jc w:val="both"/>
        <w:rPr>
          <w:rFonts w:ascii="Times New Roman" w:hAnsi="Times New Roman" w:cs="Times New Roman"/>
        </w:rPr>
      </w:pPr>
      <w:r w:rsidRPr="00FF4528">
        <w:rPr>
          <w:rFonts w:ascii="Times New Roman" w:hAnsi="Times New Roman" w:cs="Times New Roman"/>
        </w:rPr>
        <w:t>Practice and theory on graduate employability continues to recognise the importance of professional identity</w:t>
      </w:r>
      <w:r w:rsidR="006A3B00">
        <w:rPr>
          <w:rFonts w:ascii="Times New Roman" w:hAnsi="Times New Roman" w:cs="Times New Roman"/>
        </w:rPr>
        <w:t xml:space="preserve"> (PI)</w:t>
      </w:r>
      <w:r w:rsidRPr="00FF4528">
        <w:rPr>
          <w:rFonts w:ascii="Times New Roman" w:hAnsi="Times New Roman" w:cs="Times New Roman"/>
        </w:rPr>
        <w:t xml:space="preserve"> as a key determinant of individuals perceived and realised worth in the labour market. However, studies are predominantly from </w:t>
      </w:r>
      <w:r w:rsidR="00DC2B4F">
        <w:rPr>
          <w:rFonts w:ascii="Times New Roman" w:hAnsi="Times New Roman" w:cs="Times New Roman"/>
        </w:rPr>
        <w:t>student, graduate and academic</w:t>
      </w:r>
      <w:r w:rsidRPr="00FF4528">
        <w:rPr>
          <w:rFonts w:ascii="Times New Roman" w:hAnsi="Times New Roman" w:cs="Times New Roman"/>
        </w:rPr>
        <w:t xml:space="preserve"> perspective</w:t>
      </w:r>
      <w:r w:rsidR="00DC2B4F">
        <w:rPr>
          <w:rFonts w:ascii="Times New Roman" w:hAnsi="Times New Roman" w:cs="Times New Roman"/>
        </w:rPr>
        <w:t>s</w:t>
      </w:r>
      <w:r w:rsidRPr="00FF4528">
        <w:rPr>
          <w:rFonts w:ascii="Times New Roman" w:hAnsi="Times New Roman" w:cs="Times New Roman"/>
        </w:rPr>
        <w:t xml:space="preserve"> with little exploration of employers’ perceptions on </w:t>
      </w:r>
      <w:r w:rsidR="006A3B00">
        <w:rPr>
          <w:rFonts w:ascii="Times New Roman" w:hAnsi="Times New Roman" w:cs="Times New Roman"/>
        </w:rPr>
        <w:t>PI</w:t>
      </w:r>
      <w:r w:rsidRPr="00FF4528">
        <w:rPr>
          <w:rFonts w:ascii="Times New Roman" w:hAnsi="Times New Roman" w:cs="Times New Roman"/>
        </w:rPr>
        <w:t xml:space="preserve"> and its importance for graduates’ acculturation into practice and workplace outcomes. </w:t>
      </w:r>
      <w:r w:rsidR="00145732" w:rsidRPr="00FF4528">
        <w:rPr>
          <w:rFonts w:ascii="Times New Roman" w:hAnsi="Times New Roman" w:cs="Times New Roman"/>
        </w:rPr>
        <w:t xml:space="preserve">Accordingly, </w:t>
      </w:r>
      <w:r w:rsidR="00AD3E69">
        <w:rPr>
          <w:rFonts w:ascii="Times New Roman" w:hAnsi="Times New Roman" w:cs="Times New Roman"/>
        </w:rPr>
        <w:t>we</w:t>
      </w:r>
      <w:r w:rsidR="00145732" w:rsidRPr="00FF4528">
        <w:rPr>
          <w:rFonts w:ascii="Times New Roman" w:hAnsi="Times New Roman" w:cs="Times New Roman"/>
        </w:rPr>
        <w:t xml:space="preserve"> explored employer </w:t>
      </w:r>
      <w:r w:rsidR="00C52FA1">
        <w:rPr>
          <w:rFonts w:ascii="Times New Roman" w:hAnsi="Times New Roman" w:cs="Times New Roman"/>
        </w:rPr>
        <w:t>perspectives</w:t>
      </w:r>
      <w:r w:rsidR="00674519">
        <w:rPr>
          <w:rFonts w:ascii="Times New Roman" w:hAnsi="Times New Roman" w:cs="Times New Roman"/>
        </w:rPr>
        <w:t xml:space="preserve"> on what </w:t>
      </w:r>
      <w:r w:rsidR="006A3B00">
        <w:rPr>
          <w:rFonts w:ascii="Times New Roman" w:hAnsi="Times New Roman" w:cs="Times New Roman"/>
        </w:rPr>
        <w:t>PI</w:t>
      </w:r>
      <w:r w:rsidR="00145732" w:rsidRPr="00FF4528">
        <w:rPr>
          <w:rFonts w:ascii="Times New Roman" w:hAnsi="Times New Roman" w:cs="Times New Roman"/>
        </w:rPr>
        <w:t xml:space="preserve"> </w:t>
      </w:r>
      <w:r w:rsidR="00674519">
        <w:rPr>
          <w:rFonts w:ascii="Times New Roman" w:hAnsi="Times New Roman" w:cs="Times New Roman"/>
        </w:rPr>
        <w:t xml:space="preserve">means </w:t>
      </w:r>
      <w:r w:rsidR="00145732" w:rsidRPr="00FF4528">
        <w:rPr>
          <w:rFonts w:ascii="Times New Roman" w:hAnsi="Times New Roman" w:cs="Times New Roman"/>
        </w:rPr>
        <w:t xml:space="preserve">and </w:t>
      </w:r>
      <w:r w:rsidR="00694585" w:rsidRPr="00FF4528">
        <w:rPr>
          <w:rFonts w:ascii="Times New Roman" w:hAnsi="Times New Roman" w:cs="Times New Roman"/>
        </w:rPr>
        <w:t xml:space="preserve">what </w:t>
      </w:r>
      <w:r w:rsidR="00C52FA1">
        <w:rPr>
          <w:rFonts w:ascii="Times New Roman" w:hAnsi="Times New Roman" w:cs="Times New Roman"/>
        </w:rPr>
        <w:t>it</w:t>
      </w:r>
      <w:r w:rsidR="009A0B18" w:rsidRPr="00FF4528">
        <w:rPr>
          <w:rFonts w:ascii="Times New Roman" w:hAnsi="Times New Roman" w:cs="Times New Roman"/>
        </w:rPr>
        <w:t xml:space="preserve"> </w:t>
      </w:r>
      <w:r w:rsidR="00694585" w:rsidRPr="00FF4528">
        <w:rPr>
          <w:rFonts w:ascii="Times New Roman" w:hAnsi="Times New Roman" w:cs="Times New Roman"/>
        </w:rPr>
        <w:t xml:space="preserve">signals during graduate recruitment. </w:t>
      </w:r>
      <w:r w:rsidR="004445E9" w:rsidRPr="00FF4528">
        <w:rPr>
          <w:rFonts w:ascii="Times New Roman" w:hAnsi="Times New Roman" w:cs="Times New Roman"/>
        </w:rPr>
        <w:t>Using</w:t>
      </w:r>
      <w:r w:rsidR="009A0B18" w:rsidRPr="00FF4528">
        <w:rPr>
          <w:rFonts w:ascii="Times New Roman" w:hAnsi="Times New Roman" w:cs="Times New Roman"/>
        </w:rPr>
        <w:t xml:space="preserve"> </w:t>
      </w:r>
      <w:r w:rsidR="004445E9" w:rsidRPr="00FF4528">
        <w:rPr>
          <w:rFonts w:ascii="Times New Roman" w:hAnsi="Times New Roman" w:cs="Times New Roman"/>
        </w:rPr>
        <w:t xml:space="preserve">closed and open responses questions, </w:t>
      </w:r>
      <w:r w:rsidR="00AD3E69">
        <w:rPr>
          <w:rFonts w:ascii="Times New Roman" w:hAnsi="Times New Roman" w:cs="Times New Roman"/>
        </w:rPr>
        <w:t xml:space="preserve">we </w:t>
      </w:r>
      <w:r w:rsidR="004445E9" w:rsidRPr="00FF4528">
        <w:rPr>
          <w:rFonts w:ascii="Times New Roman" w:hAnsi="Times New Roman" w:cs="Times New Roman"/>
        </w:rPr>
        <w:t xml:space="preserve">gathered survey </w:t>
      </w:r>
      <w:r w:rsidR="009A0B18" w:rsidRPr="00FF4528">
        <w:rPr>
          <w:rFonts w:ascii="Times New Roman" w:hAnsi="Times New Roman" w:cs="Times New Roman"/>
        </w:rPr>
        <w:t xml:space="preserve">data from </w:t>
      </w:r>
      <w:r w:rsidR="00145732" w:rsidRPr="00FF4528">
        <w:rPr>
          <w:rFonts w:ascii="Times New Roman" w:hAnsi="Times New Roman" w:cs="Times New Roman"/>
        </w:rPr>
        <w:t>3</w:t>
      </w:r>
      <w:r w:rsidR="008A4598">
        <w:rPr>
          <w:rFonts w:ascii="Times New Roman" w:hAnsi="Times New Roman" w:cs="Times New Roman"/>
        </w:rPr>
        <w:t>39</w:t>
      </w:r>
      <w:r w:rsidR="00145732" w:rsidRPr="00FF4528">
        <w:rPr>
          <w:rFonts w:ascii="Times New Roman" w:hAnsi="Times New Roman" w:cs="Times New Roman"/>
        </w:rPr>
        <w:t xml:space="preserve"> </w:t>
      </w:r>
      <w:r w:rsidR="00164588">
        <w:rPr>
          <w:rFonts w:ascii="Times New Roman" w:hAnsi="Times New Roman" w:cs="Times New Roman"/>
        </w:rPr>
        <w:t>employers</w:t>
      </w:r>
      <w:r w:rsidR="00145732" w:rsidRPr="00FF4528">
        <w:rPr>
          <w:rFonts w:ascii="Times New Roman" w:hAnsi="Times New Roman" w:cs="Times New Roman"/>
        </w:rPr>
        <w:t xml:space="preserve"> closely involved in recruiting, developing, supervising and performance managing graduates in Australia.  </w:t>
      </w:r>
      <w:r w:rsidR="00AD3E69">
        <w:rPr>
          <w:rFonts w:ascii="Times New Roman" w:hAnsi="Times New Roman" w:cs="Times New Roman"/>
        </w:rPr>
        <w:t>We</w:t>
      </w:r>
      <w:r w:rsidR="00D419B9">
        <w:rPr>
          <w:rFonts w:ascii="Times New Roman" w:hAnsi="Times New Roman" w:cs="Times New Roman"/>
        </w:rPr>
        <w:t xml:space="preserve"> examined the</w:t>
      </w:r>
      <w:r w:rsidR="00E03EA9" w:rsidRPr="00FF4528">
        <w:rPr>
          <w:rFonts w:ascii="Times New Roman" w:hAnsi="Times New Roman" w:cs="Times New Roman"/>
        </w:rPr>
        <w:t xml:space="preserve"> importance of </w:t>
      </w:r>
      <w:r w:rsidR="00E03EA9" w:rsidRPr="00FF4528">
        <w:rPr>
          <w:rFonts w:ascii="Times New Roman" w:hAnsi="Times New Roman" w:cs="Times New Roman"/>
          <w:i/>
          <w:iCs/>
        </w:rPr>
        <w:t>familiarity</w:t>
      </w:r>
      <w:r w:rsidR="00E03EA9" w:rsidRPr="00FF4528">
        <w:rPr>
          <w:rFonts w:ascii="Times New Roman" w:hAnsi="Times New Roman" w:cs="Times New Roman"/>
        </w:rPr>
        <w:t xml:space="preserve">, </w:t>
      </w:r>
      <w:r w:rsidR="00E03EA9" w:rsidRPr="00FF4528">
        <w:rPr>
          <w:rFonts w:ascii="Times New Roman" w:hAnsi="Times New Roman" w:cs="Times New Roman"/>
          <w:i/>
          <w:iCs/>
        </w:rPr>
        <w:t>proximity</w:t>
      </w:r>
      <w:r w:rsidR="00E03EA9" w:rsidRPr="00FF4528">
        <w:rPr>
          <w:rFonts w:ascii="Times New Roman" w:hAnsi="Times New Roman" w:cs="Times New Roman"/>
        </w:rPr>
        <w:t xml:space="preserve">, </w:t>
      </w:r>
      <w:r w:rsidR="00E03EA9" w:rsidRPr="00FF4528">
        <w:rPr>
          <w:rFonts w:ascii="Times New Roman" w:hAnsi="Times New Roman" w:cs="Times New Roman"/>
          <w:i/>
          <w:iCs/>
        </w:rPr>
        <w:t>experience</w:t>
      </w:r>
      <w:r w:rsidR="00E03EA9" w:rsidRPr="00FF4528">
        <w:rPr>
          <w:rFonts w:ascii="Times New Roman" w:hAnsi="Times New Roman" w:cs="Times New Roman"/>
        </w:rPr>
        <w:t xml:space="preserve">, and </w:t>
      </w:r>
      <w:r w:rsidR="00E03EA9" w:rsidRPr="00FF4528">
        <w:rPr>
          <w:rFonts w:ascii="Times New Roman" w:hAnsi="Times New Roman" w:cs="Times New Roman"/>
          <w:i/>
          <w:iCs/>
        </w:rPr>
        <w:t>professional self-efficacy</w:t>
      </w:r>
      <w:r w:rsidR="00E03EA9" w:rsidRPr="00FF4528">
        <w:rPr>
          <w:rFonts w:ascii="Times New Roman" w:hAnsi="Times New Roman" w:cs="Times New Roman"/>
        </w:rPr>
        <w:t xml:space="preserve"> as dimensions of </w:t>
      </w:r>
      <w:r w:rsidR="006A3B00">
        <w:rPr>
          <w:rFonts w:ascii="Times New Roman" w:hAnsi="Times New Roman" w:cs="Times New Roman"/>
        </w:rPr>
        <w:t>PI</w:t>
      </w:r>
      <w:r w:rsidR="00FE54E1">
        <w:rPr>
          <w:rFonts w:ascii="Times New Roman" w:hAnsi="Times New Roman" w:cs="Times New Roman"/>
        </w:rPr>
        <w:t xml:space="preserve"> and </w:t>
      </w:r>
      <w:r w:rsidR="00E74374">
        <w:rPr>
          <w:rFonts w:ascii="Times New Roman" w:hAnsi="Times New Roman" w:cs="Times New Roman"/>
        </w:rPr>
        <w:t xml:space="preserve">their influence on </w:t>
      </w:r>
      <w:r w:rsidR="00E03EA9" w:rsidRPr="00FF4528">
        <w:rPr>
          <w:rFonts w:ascii="Times New Roman" w:hAnsi="Times New Roman" w:cs="Times New Roman"/>
        </w:rPr>
        <w:t xml:space="preserve">early </w:t>
      </w:r>
      <w:r w:rsidR="00E03EA9" w:rsidRPr="009A4BE6">
        <w:rPr>
          <w:rFonts w:ascii="Times New Roman" w:hAnsi="Times New Roman" w:cs="Times New Roman"/>
        </w:rPr>
        <w:t>career graduates’ learning, performance and wellbeing in the workplace</w:t>
      </w:r>
      <w:r w:rsidR="00242549" w:rsidRPr="009A4BE6">
        <w:rPr>
          <w:rFonts w:ascii="Times New Roman" w:hAnsi="Times New Roman" w:cs="Times New Roman"/>
        </w:rPr>
        <w:t>, as understood by employers</w:t>
      </w:r>
      <w:r w:rsidR="00E54416" w:rsidRPr="009A4BE6">
        <w:rPr>
          <w:rFonts w:ascii="Times New Roman" w:hAnsi="Times New Roman" w:cs="Times New Roman"/>
        </w:rPr>
        <w:t xml:space="preserve">. </w:t>
      </w:r>
      <w:r w:rsidR="00AD3E69">
        <w:rPr>
          <w:rFonts w:ascii="Times New Roman" w:hAnsi="Times New Roman" w:cs="Times New Roman"/>
        </w:rPr>
        <w:t>We</w:t>
      </w:r>
      <w:r w:rsidR="00E54416">
        <w:rPr>
          <w:rFonts w:ascii="Times New Roman" w:hAnsi="Times New Roman" w:cs="Times New Roman"/>
        </w:rPr>
        <w:t xml:space="preserve"> also investigated</w:t>
      </w:r>
      <w:r w:rsidR="000149F0" w:rsidRPr="00FF4528">
        <w:rPr>
          <w:rFonts w:ascii="Times New Roman" w:hAnsi="Times New Roman" w:cs="Times New Roman"/>
        </w:rPr>
        <w:t xml:space="preserve"> what </w:t>
      </w:r>
      <w:r w:rsidR="006A3B00">
        <w:rPr>
          <w:rFonts w:ascii="Times New Roman" w:hAnsi="Times New Roman" w:cs="Times New Roman"/>
        </w:rPr>
        <w:t>PI</w:t>
      </w:r>
      <w:r w:rsidR="00E03EA9" w:rsidRPr="00FF4528">
        <w:rPr>
          <w:rFonts w:ascii="Times New Roman" w:hAnsi="Times New Roman" w:cs="Times New Roman"/>
        </w:rPr>
        <w:t xml:space="preserve"> signalled </w:t>
      </w:r>
      <w:r w:rsidR="004744A0" w:rsidRPr="00FF4528">
        <w:rPr>
          <w:rFonts w:ascii="Times New Roman" w:hAnsi="Times New Roman" w:cs="Times New Roman"/>
        </w:rPr>
        <w:t>during recruitment</w:t>
      </w:r>
      <w:r w:rsidR="00E03EA9" w:rsidRPr="00FF4528">
        <w:rPr>
          <w:rFonts w:ascii="Times New Roman" w:hAnsi="Times New Roman" w:cs="Times New Roman"/>
        </w:rPr>
        <w:t>, how it was asse</w:t>
      </w:r>
      <w:r w:rsidR="00AE28A6">
        <w:rPr>
          <w:rFonts w:ascii="Times New Roman" w:hAnsi="Times New Roman" w:cs="Times New Roman"/>
        </w:rPr>
        <w:t>sse</w:t>
      </w:r>
      <w:r w:rsidR="00E03EA9" w:rsidRPr="00FF4528">
        <w:rPr>
          <w:rFonts w:ascii="Times New Roman" w:hAnsi="Times New Roman" w:cs="Times New Roman"/>
        </w:rPr>
        <w:t xml:space="preserve">d and </w:t>
      </w:r>
      <w:r w:rsidR="00102D49">
        <w:rPr>
          <w:rFonts w:ascii="Times New Roman" w:hAnsi="Times New Roman" w:cs="Times New Roman"/>
        </w:rPr>
        <w:t>its capacity to predict</w:t>
      </w:r>
      <w:r w:rsidR="00E03EA9" w:rsidRPr="00FF4528">
        <w:rPr>
          <w:rFonts w:ascii="Times New Roman" w:hAnsi="Times New Roman" w:cs="Times New Roman"/>
        </w:rPr>
        <w:t xml:space="preserve"> specified workplace outcomes. </w:t>
      </w:r>
      <w:r w:rsidR="00145732" w:rsidRPr="00FF4528">
        <w:rPr>
          <w:rFonts w:ascii="Times New Roman" w:hAnsi="Times New Roman" w:cs="Times New Roman"/>
        </w:rPr>
        <w:t xml:space="preserve">Findings </w:t>
      </w:r>
      <w:r w:rsidR="00B47296" w:rsidRPr="00FF4528">
        <w:rPr>
          <w:rFonts w:ascii="Times New Roman" w:hAnsi="Times New Roman" w:cs="Times New Roman"/>
        </w:rPr>
        <w:t>advance</w:t>
      </w:r>
      <w:r w:rsidR="00145732" w:rsidRPr="00FF4528">
        <w:rPr>
          <w:rFonts w:ascii="Times New Roman" w:hAnsi="Times New Roman" w:cs="Times New Roman"/>
        </w:rPr>
        <w:t xml:space="preserve"> </w:t>
      </w:r>
      <w:r w:rsidR="003C6AB6">
        <w:rPr>
          <w:rFonts w:ascii="Times New Roman" w:hAnsi="Times New Roman" w:cs="Times New Roman"/>
        </w:rPr>
        <w:t>the</w:t>
      </w:r>
      <w:r w:rsidR="00145732" w:rsidRPr="00FF4528">
        <w:rPr>
          <w:rFonts w:ascii="Times New Roman" w:hAnsi="Times New Roman" w:cs="Times New Roman"/>
        </w:rPr>
        <w:t xml:space="preserve"> conceptual framing of </w:t>
      </w:r>
      <w:r w:rsidR="006A3B00">
        <w:rPr>
          <w:rFonts w:ascii="Times New Roman" w:hAnsi="Times New Roman" w:cs="Times New Roman"/>
        </w:rPr>
        <w:t>PI</w:t>
      </w:r>
      <w:r w:rsidR="005140DD">
        <w:rPr>
          <w:rFonts w:ascii="Times New Roman" w:hAnsi="Times New Roman" w:cs="Times New Roman"/>
        </w:rPr>
        <w:t xml:space="preserve"> and</w:t>
      </w:r>
      <w:r w:rsidR="00102850" w:rsidRPr="00FF4528">
        <w:rPr>
          <w:rFonts w:ascii="Times New Roman" w:hAnsi="Times New Roman" w:cs="Times New Roman"/>
        </w:rPr>
        <w:t xml:space="preserve"> </w:t>
      </w:r>
      <w:r w:rsidR="00145732" w:rsidRPr="00FF4528">
        <w:rPr>
          <w:rFonts w:ascii="Times New Roman" w:hAnsi="Times New Roman" w:cs="Times New Roman"/>
        </w:rPr>
        <w:t xml:space="preserve">our understanding of </w:t>
      </w:r>
      <w:r w:rsidR="005140DD">
        <w:rPr>
          <w:rFonts w:ascii="Times New Roman" w:hAnsi="Times New Roman" w:cs="Times New Roman"/>
        </w:rPr>
        <w:t>its</w:t>
      </w:r>
      <w:r w:rsidR="00145732" w:rsidRPr="00FF4528">
        <w:rPr>
          <w:rFonts w:ascii="Times New Roman" w:hAnsi="Times New Roman" w:cs="Times New Roman"/>
        </w:rPr>
        <w:t xml:space="preserve"> role in graduate recruitment</w:t>
      </w:r>
      <w:r w:rsidR="00A850F2">
        <w:rPr>
          <w:rFonts w:ascii="Times New Roman" w:hAnsi="Times New Roman" w:cs="Times New Roman"/>
        </w:rPr>
        <w:t xml:space="preserve">, </w:t>
      </w:r>
      <w:r w:rsidR="00145732" w:rsidRPr="00FF4528">
        <w:rPr>
          <w:rFonts w:ascii="Times New Roman" w:hAnsi="Times New Roman" w:cs="Times New Roman"/>
        </w:rPr>
        <w:t>inform</w:t>
      </w:r>
      <w:r w:rsidR="00A850F2">
        <w:rPr>
          <w:rFonts w:ascii="Times New Roman" w:hAnsi="Times New Roman" w:cs="Times New Roman"/>
        </w:rPr>
        <w:t>ing</w:t>
      </w:r>
      <w:r w:rsidR="00145732" w:rsidRPr="00FF4528">
        <w:rPr>
          <w:rFonts w:ascii="Times New Roman" w:hAnsi="Times New Roman" w:cs="Times New Roman"/>
        </w:rPr>
        <w:t xml:space="preserve"> practical strategies for careers professionals and educators to support </w:t>
      </w:r>
      <w:r w:rsidR="001D3848" w:rsidRPr="00FF4528">
        <w:rPr>
          <w:rFonts w:ascii="Times New Roman" w:hAnsi="Times New Roman" w:cs="Times New Roman"/>
        </w:rPr>
        <w:t>higher education</w:t>
      </w:r>
      <w:r w:rsidR="00145732" w:rsidRPr="00FF4528">
        <w:rPr>
          <w:rFonts w:ascii="Times New Roman" w:hAnsi="Times New Roman" w:cs="Times New Roman"/>
        </w:rPr>
        <w:t xml:space="preserve"> students in </w:t>
      </w:r>
      <w:r w:rsidR="00A15D1C" w:rsidRPr="00FF4528">
        <w:rPr>
          <w:rFonts w:ascii="Times New Roman" w:hAnsi="Times New Roman" w:cs="Times New Roman"/>
        </w:rPr>
        <w:t xml:space="preserve">their transition to </w:t>
      </w:r>
      <w:r w:rsidR="00145732" w:rsidRPr="00FF4528">
        <w:rPr>
          <w:rFonts w:ascii="Times New Roman" w:hAnsi="Times New Roman" w:cs="Times New Roman"/>
        </w:rPr>
        <w:t xml:space="preserve">work.  </w:t>
      </w:r>
    </w:p>
    <w:p w14:paraId="0AEB2BF5" w14:textId="77777777" w:rsidR="00CC7EFB" w:rsidRDefault="00CC7EFB">
      <w:pPr>
        <w:rPr>
          <w:rFonts w:ascii="Times New Roman" w:hAnsi="Times New Roman" w:cs="Times New Roman"/>
        </w:rPr>
      </w:pPr>
    </w:p>
    <w:p w14:paraId="058334B0" w14:textId="77777777" w:rsidR="00CC7EFB" w:rsidRPr="00ED5E66" w:rsidRDefault="00CC7EFB">
      <w:pPr>
        <w:rPr>
          <w:rFonts w:ascii="Times New Roman" w:hAnsi="Times New Roman" w:cs="Times New Roman"/>
          <w:b/>
          <w:bCs/>
        </w:rPr>
      </w:pPr>
      <w:r w:rsidRPr="00ED5E66">
        <w:rPr>
          <w:rFonts w:ascii="Times New Roman" w:hAnsi="Times New Roman" w:cs="Times New Roman"/>
          <w:b/>
          <w:bCs/>
        </w:rPr>
        <w:t>Keywords</w:t>
      </w:r>
    </w:p>
    <w:p w14:paraId="28738155" w14:textId="48FB583B" w:rsidR="00113834" w:rsidRPr="00113834" w:rsidRDefault="00CC7EFB">
      <w:pPr>
        <w:rPr>
          <w:rFonts w:ascii="Times New Roman" w:hAnsi="Times New Roman" w:cs="Times New Roman"/>
        </w:rPr>
      </w:pPr>
      <w:r>
        <w:rPr>
          <w:rFonts w:ascii="Times New Roman" w:hAnsi="Times New Roman" w:cs="Times New Roman"/>
        </w:rPr>
        <w:t xml:space="preserve">Professional identity, employability, </w:t>
      </w:r>
      <w:r w:rsidR="00ED5E66">
        <w:rPr>
          <w:rFonts w:ascii="Times New Roman" w:hAnsi="Times New Roman" w:cs="Times New Roman"/>
        </w:rPr>
        <w:t xml:space="preserve">signalling theory, graduate recruitment. </w:t>
      </w:r>
      <w:r w:rsidR="00113834" w:rsidRPr="00113834">
        <w:rPr>
          <w:rFonts w:ascii="Times New Roman" w:hAnsi="Times New Roman" w:cs="Times New Roman"/>
        </w:rPr>
        <w:br w:type="page"/>
      </w:r>
    </w:p>
    <w:p w14:paraId="49708BFC" w14:textId="62C130A1" w:rsidR="002D6C82" w:rsidRPr="00F72635" w:rsidRDefault="002D6C82" w:rsidP="00BA6D44">
      <w:pPr>
        <w:spacing w:after="0" w:line="480" w:lineRule="auto"/>
        <w:rPr>
          <w:rFonts w:ascii="Times New Roman" w:hAnsi="Times New Roman" w:cs="Times New Roman"/>
          <w:b/>
          <w:bCs/>
        </w:rPr>
      </w:pPr>
      <w:r w:rsidRPr="00F72635">
        <w:rPr>
          <w:rFonts w:ascii="Times New Roman" w:hAnsi="Times New Roman" w:cs="Times New Roman"/>
          <w:b/>
          <w:bCs/>
        </w:rPr>
        <w:lastRenderedPageBreak/>
        <w:t>Introduction</w:t>
      </w:r>
    </w:p>
    <w:p w14:paraId="55521735" w14:textId="74E7EDB9" w:rsidR="00EE7261" w:rsidRDefault="00A27DE2" w:rsidP="00B15A4D">
      <w:pPr>
        <w:spacing w:after="0" w:line="480" w:lineRule="auto"/>
        <w:jc w:val="both"/>
        <w:rPr>
          <w:rFonts w:ascii="Times New Roman" w:hAnsi="Times New Roman" w:cs="Times New Roman"/>
        </w:rPr>
      </w:pPr>
      <w:r>
        <w:rPr>
          <w:rFonts w:ascii="Times New Roman" w:hAnsi="Times New Roman" w:cs="Times New Roman"/>
        </w:rPr>
        <w:t>P</w:t>
      </w:r>
      <w:r w:rsidR="008048CF">
        <w:rPr>
          <w:rFonts w:ascii="Times New Roman" w:hAnsi="Times New Roman" w:cs="Times New Roman"/>
        </w:rPr>
        <w:t xml:space="preserve">ractice and theory on graduate employability continues to </w:t>
      </w:r>
      <w:r w:rsidR="00D65A1E">
        <w:rPr>
          <w:rFonts w:ascii="Times New Roman" w:hAnsi="Times New Roman" w:cs="Times New Roman"/>
        </w:rPr>
        <w:t>recognise the importan</w:t>
      </w:r>
      <w:r w:rsidR="00557F7F">
        <w:rPr>
          <w:rFonts w:ascii="Times New Roman" w:hAnsi="Times New Roman" w:cs="Times New Roman"/>
        </w:rPr>
        <w:t xml:space="preserve">ce of </w:t>
      </w:r>
      <w:r w:rsidR="00D65A1E">
        <w:rPr>
          <w:rFonts w:ascii="Times New Roman" w:hAnsi="Times New Roman" w:cs="Times New Roman"/>
        </w:rPr>
        <w:t>professional identity (PI)</w:t>
      </w:r>
      <w:r w:rsidR="00330A5F">
        <w:rPr>
          <w:rFonts w:ascii="Times New Roman" w:hAnsi="Times New Roman" w:cs="Times New Roman"/>
        </w:rPr>
        <w:t xml:space="preserve"> as a key determinant of </w:t>
      </w:r>
      <w:r w:rsidR="00330A5F" w:rsidRPr="004B4B95">
        <w:rPr>
          <w:rFonts w:ascii="Times New Roman" w:hAnsi="Times New Roman" w:cs="Times New Roman"/>
        </w:rPr>
        <w:t>individuals</w:t>
      </w:r>
      <w:r w:rsidR="00C67639" w:rsidRPr="004B4B95">
        <w:rPr>
          <w:rFonts w:ascii="Times New Roman" w:hAnsi="Times New Roman" w:cs="Times New Roman"/>
        </w:rPr>
        <w:t xml:space="preserve"> </w:t>
      </w:r>
      <w:r w:rsidR="00330A5F" w:rsidRPr="004B4B95">
        <w:rPr>
          <w:rFonts w:ascii="Times New Roman" w:hAnsi="Times New Roman" w:cs="Times New Roman"/>
        </w:rPr>
        <w:t xml:space="preserve">perceived and realised worth in the labour market. </w:t>
      </w:r>
      <w:r w:rsidR="00F46187" w:rsidRPr="004B4B95">
        <w:rPr>
          <w:rFonts w:ascii="Times New Roman" w:hAnsi="Times New Roman" w:cs="Times New Roman"/>
        </w:rPr>
        <w:t xml:space="preserve">PI </w:t>
      </w:r>
      <w:r w:rsidR="00231F3C" w:rsidRPr="004B4B95">
        <w:rPr>
          <w:rFonts w:ascii="Times New Roman" w:hAnsi="Times New Roman" w:cs="Times New Roman"/>
        </w:rPr>
        <w:t>is how the</w:t>
      </w:r>
      <w:r w:rsidR="00082979" w:rsidRPr="004B4B95">
        <w:rPr>
          <w:rFonts w:ascii="Times New Roman" w:hAnsi="Times New Roman" w:cs="Times New Roman"/>
        </w:rPr>
        <w:t xml:space="preserve"> </w:t>
      </w:r>
      <w:r w:rsidR="00DC73BA" w:rsidRPr="004B4B95">
        <w:rPr>
          <w:rFonts w:ascii="Times New Roman" w:hAnsi="Times New Roman" w:cs="Times New Roman"/>
        </w:rPr>
        <w:t xml:space="preserve">individual </w:t>
      </w:r>
      <w:r w:rsidR="004B1C1E" w:rsidRPr="004B4B95">
        <w:rPr>
          <w:rFonts w:ascii="Times New Roman" w:hAnsi="Times New Roman" w:cs="Times New Roman"/>
        </w:rPr>
        <w:t xml:space="preserve">understands, </w:t>
      </w:r>
      <w:r w:rsidR="00231F3C" w:rsidRPr="004B4B95">
        <w:rPr>
          <w:rFonts w:ascii="Times New Roman" w:hAnsi="Times New Roman" w:cs="Times New Roman"/>
        </w:rPr>
        <w:t xml:space="preserve">defines </w:t>
      </w:r>
      <w:r w:rsidR="00A07BE1" w:rsidRPr="004B4B95">
        <w:rPr>
          <w:rFonts w:ascii="Times New Roman" w:hAnsi="Times New Roman" w:cs="Times New Roman"/>
        </w:rPr>
        <w:t xml:space="preserve">and relates their attitudes, beliefs, values and norms to professional </w:t>
      </w:r>
      <w:r w:rsidR="0021392C" w:rsidRPr="004B4B95">
        <w:rPr>
          <w:rFonts w:ascii="Times New Roman" w:hAnsi="Times New Roman" w:cs="Times New Roman"/>
        </w:rPr>
        <w:t>life</w:t>
      </w:r>
      <w:r w:rsidR="0099283C" w:rsidRPr="004B4B95">
        <w:rPr>
          <w:rFonts w:ascii="Times New Roman" w:hAnsi="Times New Roman" w:cs="Times New Roman"/>
        </w:rPr>
        <w:t>, their ‘</w:t>
      </w:r>
      <w:r w:rsidR="004B1C1E" w:rsidRPr="004B4B95">
        <w:rPr>
          <w:rFonts w:ascii="Times New Roman" w:hAnsi="Times New Roman" w:cs="Times New Roman"/>
        </w:rPr>
        <w:t>sense-of-</w:t>
      </w:r>
      <w:r w:rsidR="0099283C" w:rsidRPr="004B4B95">
        <w:rPr>
          <w:rFonts w:ascii="Times New Roman" w:hAnsi="Times New Roman" w:cs="Times New Roman"/>
        </w:rPr>
        <w:t>professional self’</w:t>
      </w:r>
      <w:r w:rsidR="004B1C1E" w:rsidRPr="004B4B95">
        <w:rPr>
          <w:rFonts w:ascii="Times New Roman" w:hAnsi="Times New Roman" w:cs="Times New Roman"/>
        </w:rPr>
        <w:t xml:space="preserve"> (</w:t>
      </w:r>
      <w:r w:rsidR="0028288A" w:rsidRPr="004B4B95">
        <w:rPr>
          <w:rFonts w:ascii="Times New Roman" w:hAnsi="Times New Roman" w:cs="Times New Roman"/>
        </w:rPr>
        <w:t>Ibarra, 1999)</w:t>
      </w:r>
      <w:r w:rsidR="004B1C1E" w:rsidRPr="004B4B95">
        <w:rPr>
          <w:rFonts w:ascii="Times New Roman" w:hAnsi="Times New Roman" w:cs="Times New Roman"/>
        </w:rPr>
        <w:t xml:space="preserve">. </w:t>
      </w:r>
      <w:r w:rsidR="00217161" w:rsidRPr="004B4B95">
        <w:rPr>
          <w:rFonts w:ascii="Times New Roman" w:hAnsi="Times New Roman" w:cs="Times New Roman"/>
        </w:rPr>
        <w:t>Theorising on PI</w:t>
      </w:r>
      <w:r w:rsidR="0017462E" w:rsidRPr="004B4B95">
        <w:rPr>
          <w:rFonts w:ascii="Times New Roman" w:hAnsi="Times New Roman" w:cs="Times New Roman"/>
        </w:rPr>
        <w:t xml:space="preserve"> emphasises</w:t>
      </w:r>
      <w:r w:rsidR="00285CD7" w:rsidRPr="004B4B95">
        <w:rPr>
          <w:rFonts w:ascii="Times New Roman" w:hAnsi="Times New Roman" w:cs="Times New Roman"/>
        </w:rPr>
        <w:t xml:space="preserve"> </w:t>
      </w:r>
      <w:r w:rsidR="00EE0CC7" w:rsidRPr="004B4B95">
        <w:rPr>
          <w:rFonts w:ascii="Times New Roman" w:hAnsi="Times New Roman" w:cs="Times New Roman"/>
        </w:rPr>
        <w:t xml:space="preserve">how </w:t>
      </w:r>
      <w:r w:rsidR="0092480E" w:rsidRPr="004B4B95">
        <w:rPr>
          <w:rFonts w:ascii="Times New Roman" w:hAnsi="Times New Roman" w:cs="Times New Roman"/>
        </w:rPr>
        <w:t>individuals</w:t>
      </w:r>
      <w:r w:rsidR="0023636D" w:rsidRPr="004B4B95">
        <w:rPr>
          <w:rFonts w:ascii="Times New Roman" w:hAnsi="Times New Roman" w:cs="Times New Roman"/>
        </w:rPr>
        <w:t xml:space="preserve"> </w:t>
      </w:r>
      <w:r w:rsidR="0061649B" w:rsidRPr="004B4B95">
        <w:rPr>
          <w:rFonts w:ascii="Times New Roman" w:hAnsi="Times New Roman" w:cs="Times New Roman"/>
        </w:rPr>
        <w:t xml:space="preserve">continually </w:t>
      </w:r>
      <w:r w:rsidR="009E6737" w:rsidRPr="004B4B95">
        <w:rPr>
          <w:rFonts w:ascii="Times New Roman" w:hAnsi="Times New Roman" w:cs="Times New Roman"/>
        </w:rPr>
        <w:t>(re)</w:t>
      </w:r>
      <w:r w:rsidR="005B72D4" w:rsidRPr="004B4B95">
        <w:rPr>
          <w:rFonts w:ascii="Times New Roman" w:hAnsi="Times New Roman" w:cs="Times New Roman"/>
        </w:rPr>
        <w:t>neg</w:t>
      </w:r>
      <w:r w:rsidR="00855DF6" w:rsidRPr="004B4B95">
        <w:rPr>
          <w:rFonts w:ascii="Times New Roman" w:hAnsi="Times New Roman" w:cs="Times New Roman"/>
        </w:rPr>
        <w:t>otiate</w:t>
      </w:r>
      <w:r w:rsidR="0061649B" w:rsidRPr="004B4B95">
        <w:rPr>
          <w:rFonts w:ascii="Times New Roman" w:hAnsi="Times New Roman" w:cs="Times New Roman"/>
        </w:rPr>
        <w:t xml:space="preserve"> their</w:t>
      </w:r>
      <w:r w:rsidR="009E6737" w:rsidRPr="004B4B95">
        <w:rPr>
          <w:rFonts w:ascii="Times New Roman" w:hAnsi="Times New Roman" w:cs="Times New Roman"/>
        </w:rPr>
        <w:t xml:space="preserve"> PI through interactions </w:t>
      </w:r>
      <w:r w:rsidR="007D51D1" w:rsidRPr="004B4B95">
        <w:rPr>
          <w:rFonts w:ascii="Times New Roman" w:hAnsi="Times New Roman" w:cs="Times New Roman"/>
        </w:rPr>
        <w:t xml:space="preserve">with </w:t>
      </w:r>
      <w:r w:rsidR="008F54EF" w:rsidRPr="004B4B95">
        <w:rPr>
          <w:rFonts w:ascii="Times New Roman" w:hAnsi="Times New Roman" w:cs="Times New Roman"/>
        </w:rPr>
        <w:t xml:space="preserve">different </w:t>
      </w:r>
      <w:r w:rsidR="00AE1CF4" w:rsidRPr="004B4B95">
        <w:rPr>
          <w:rFonts w:ascii="Times New Roman" w:hAnsi="Times New Roman" w:cs="Times New Roman"/>
        </w:rPr>
        <w:t xml:space="preserve">work contexts, </w:t>
      </w:r>
      <w:r w:rsidR="00D74AB1" w:rsidRPr="004B4B95">
        <w:rPr>
          <w:rFonts w:ascii="Times New Roman" w:hAnsi="Times New Roman" w:cs="Times New Roman"/>
        </w:rPr>
        <w:t>questioning and reflecting on their</w:t>
      </w:r>
      <w:r w:rsidR="00D1438B" w:rsidRPr="004B4B95">
        <w:rPr>
          <w:rFonts w:ascii="Times New Roman" w:hAnsi="Times New Roman" w:cs="Times New Roman"/>
        </w:rPr>
        <w:t xml:space="preserve"> legitimate</w:t>
      </w:r>
      <w:r w:rsidR="00D74AB1" w:rsidRPr="004B4B95">
        <w:rPr>
          <w:rFonts w:ascii="Times New Roman" w:hAnsi="Times New Roman" w:cs="Times New Roman"/>
        </w:rPr>
        <w:t xml:space="preserve"> connection between self and prof</w:t>
      </w:r>
      <w:r w:rsidR="001A731E" w:rsidRPr="004B4B95">
        <w:rPr>
          <w:rFonts w:ascii="Times New Roman" w:hAnsi="Times New Roman" w:cs="Times New Roman"/>
        </w:rPr>
        <w:t>ession</w:t>
      </w:r>
      <w:r w:rsidR="00805952">
        <w:rPr>
          <w:rFonts w:ascii="Times New Roman" w:hAnsi="Times New Roman" w:cs="Times New Roman"/>
        </w:rPr>
        <w:t>(</w:t>
      </w:r>
      <w:r w:rsidR="001A731E" w:rsidRPr="004B4B95">
        <w:rPr>
          <w:rFonts w:ascii="Times New Roman" w:hAnsi="Times New Roman" w:cs="Times New Roman"/>
        </w:rPr>
        <w:t>s</w:t>
      </w:r>
      <w:r w:rsidR="00805952">
        <w:rPr>
          <w:rFonts w:ascii="Times New Roman" w:hAnsi="Times New Roman" w:cs="Times New Roman"/>
        </w:rPr>
        <w:t>)</w:t>
      </w:r>
      <w:r w:rsidR="00D74AB1" w:rsidRPr="004B4B95">
        <w:rPr>
          <w:rFonts w:ascii="Times New Roman" w:hAnsi="Times New Roman" w:cs="Times New Roman"/>
        </w:rPr>
        <w:t xml:space="preserve">, </w:t>
      </w:r>
      <w:r w:rsidR="00AC1A8C" w:rsidRPr="004B4B95">
        <w:rPr>
          <w:rFonts w:ascii="Times New Roman" w:hAnsi="Times New Roman" w:cs="Times New Roman"/>
        </w:rPr>
        <w:t xml:space="preserve">and </w:t>
      </w:r>
      <w:r w:rsidR="00D1438B" w:rsidRPr="004B4B95">
        <w:rPr>
          <w:rFonts w:ascii="Times New Roman" w:hAnsi="Times New Roman" w:cs="Times New Roman"/>
        </w:rPr>
        <w:t xml:space="preserve">making sense of </w:t>
      </w:r>
      <w:r w:rsidR="00A02019" w:rsidRPr="004B4B95">
        <w:rPr>
          <w:rFonts w:ascii="Times New Roman" w:hAnsi="Times New Roman" w:cs="Times New Roman"/>
        </w:rPr>
        <w:t>who they are and who they are becoming</w:t>
      </w:r>
      <w:r w:rsidR="00AC1A8C" w:rsidRPr="004B4B95">
        <w:rPr>
          <w:rFonts w:ascii="Times New Roman" w:hAnsi="Times New Roman" w:cs="Times New Roman"/>
        </w:rPr>
        <w:t xml:space="preserve"> (</w:t>
      </w:r>
      <w:r w:rsidR="002E42C3" w:rsidRPr="004B4B95">
        <w:rPr>
          <w:rFonts w:ascii="Times New Roman" w:hAnsi="Times New Roman" w:cs="Times New Roman"/>
        </w:rPr>
        <w:t xml:space="preserve">Ashforth et al., </w:t>
      </w:r>
      <w:r w:rsidR="00924190" w:rsidRPr="004B4B95">
        <w:rPr>
          <w:rFonts w:ascii="Times New Roman" w:hAnsi="Times New Roman" w:cs="Times New Roman"/>
        </w:rPr>
        <w:t xml:space="preserve">2008; </w:t>
      </w:r>
      <w:r w:rsidR="00EE5A40" w:rsidRPr="004B4B95">
        <w:rPr>
          <w:rFonts w:ascii="Times New Roman" w:hAnsi="Times New Roman" w:cs="Times New Roman"/>
        </w:rPr>
        <w:t>201</w:t>
      </w:r>
      <w:r w:rsidR="00513B90">
        <w:rPr>
          <w:rFonts w:ascii="Times New Roman" w:hAnsi="Times New Roman" w:cs="Times New Roman"/>
        </w:rPr>
        <w:t>8</w:t>
      </w:r>
      <w:r w:rsidR="00EE5A40" w:rsidRPr="004B4B95">
        <w:rPr>
          <w:rFonts w:ascii="Times New Roman" w:hAnsi="Times New Roman" w:cs="Times New Roman"/>
        </w:rPr>
        <w:t>)</w:t>
      </w:r>
      <w:r w:rsidR="00924190" w:rsidRPr="004B4B95">
        <w:rPr>
          <w:rFonts w:ascii="Times New Roman" w:hAnsi="Times New Roman" w:cs="Times New Roman"/>
        </w:rPr>
        <w:t xml:space="preserve">. </w:t>
      </w:r>
      <w:r w:rsidR="00C455D6" w:rsidRPr="004B4B95">
        <w:rPr>
          <w:rFonts w:ascii="Times New Roman" w:hAnsi="Times New Roman" w:cs="Times New Roman"/>
        </w:rPr>
        <w:t>This work</w:t>
      </w:r>
      <w:r w:rsidR="00541B8C" w:rsidRPr="004B4B95">
        <w:rPr>
          <w:rFonts w:ascii="Times New Roman" w:hAnsi="Times New Roman" w:cs="Times New Roman"/>
        </w:rPr>
        <w:t xml:space="preserve"> reveal</w:t>
      </w:r>
      <w:r w:rsidR="00C455D6" w:rsidRPr="004B4B95">
        <w:rPr>
          <w:rFonts w:ascii="Times New Roman" w:hAnsi="Times New Roman" w:cs="Times New Roman"/>
        </w:rPr>
        <w:t>s</w:t>
      </w:r>
      <w:r w:rsidR="00541B8C" w:rsidRPr="004B4B95">
        <w:rPr>
          <w:rFonts w:ascii="Times New Roman" w:hAnsi="Times New Roman" w:cs="Times New Roman"/>
        </w:rPr>
        <w:t xml:space="preserve"> the complexities of PI as a multi-dimensional construct </w:t>
      </w:r>
      <w:r w:rsidR="00B42F99">
        <w:rPr>
          <w:rFonts w:ascii="Times New Roman" w:hAnsi="Times New Roman" w:cs="Times New Roman"/>
        </w:rPr>
        <w:t>spanning</w:t>
      </w:r>
      <w:r w:rsidR="00852443" w:rsidRPr="004B4B95">
        <w:rPr>
          <w:rFonts w:ascii="Times New Roman" w:hAnsi="Times New Roman" w:cs="Times New Roman"/>
        </w:rPr>
        <w:t xml:space="preserve"> individuals’</w:t>
      </w:r>
      <w:r w:rsidR="009E0BAF" w:rsidRPr="004B4B95">
        <w:rPr>
          <w:rFonts w:ascii="Times New Roman" w:hAnsi="Times New Roman" w:cs="Times New Roman"/>
        </w:rPr>
        <w:t xml:space="preserve"> socialisation in professional norms, values and behaviours; </w:t>
      </w:r>
      <w:r w:rsidR="00852443" w:rsidRPr="004B4B95">
        <w:rPr>
          <w:rFonts w:ascii="Times New Roman" w:hAnsi="Times New Roman" w:cs="Times New Roman"/>
        </w:rPr>
        <w:t>their</w:t>
      </w:r>
      <w:r w:rsidR="009E0BAF" w:rsidRPr="004B4B95">
        <w:rPr>
          <w:rFonts w:ascii="Times New Roman" w:hAnsi="Times New Roman" w:cs="Times New Roman"/>
        </w:rPr>
        <w:t xml:space="preserve"> sense of belonging, connection and alignment with </w:t>
      </w:r>
      <w:r w:rsidR="00F54442">
        <w:rPr>
          <w:rFonts w:ascii="Times New Roman" w:hAnsi="Times New Roman" w:cs="Times New Roman"/>
        </w:rPr>
        <w:t>the profession</w:t>
      </w:r>
      <w:r w:rsidR="008F4075" w:rsidRPr="004B4B95">
        <w:rPr>
          <w:rFonts w:ascii="Times New Roman" w:hAnsi="Times New Roman" w:cs="Times New Roman"/>
        </w:rPr>
        <w:t xml:space="preserve">; and confidence </w:t>
      </w:r>
      <w:r w:rsidR="008241D3" w:rsidRPr="004B4B95">
        <w:rPr>
          <w:rFonts w:ascii="Times New Roman" w:hAnsi="Times New Roman" w:cs="Times New Roman"/>
        </w:rPr>
        <w:t>in</w:t>
      </w:r>
      <w:r w:rsidR="008F4075" w:rsidRPr="004B4B95">
        <w:rPr>
          <w:rFonts w:ascii="Times New Roman" w:hAnsi="Times New Roman" w:cs="Times New Roman"/>
        </w:rPr>
        <w:t xml:space="preserve"> </w:t>
      </w:r>
      <w:r w:rsidR="00852443" w:rsidRPr="004B4B95">
        <w:rPr>
          <w:rFonts w:ascii="Times New Roman" w:hAnsi="Times New Roman" w:cs="Times New Roman"/>
        </w:rPr>
        <w:t>themselves</w:t>
      </w:r>
      <w:r w:rsidR="008F4075" w:rsidRPr="004B4B95">
        <w:rPr>
          <w:rFonts w:ascii="Times New Roman" w:hAnsi="Times New Roman" w:cs="Times New Roman"/>
        </w:rPr>
        <w:t xml:space="preserve"> as a </w:t>
      </w:r>
      <w:r w:rsidR="008241D3" w:rsidRPr="004B4B95">
        <w:rPr>
          <w:rFonts w:ascii="Times New Roman" w:hAnsi="Times New Roman" w:cs="Times New Roman"/>
        </w:rPr>
        <w:t>legitimate pr</w:t>
      </w:r>
      <w:r w:rsidR="00722DCF" w:rsidRPr="004B4B95">
        <w:rPr>
          <w:rFonts w:ascii="Times New Roman" w:hAnsi="Times New Roman" w:cs="Times New Roman"/>
        </w:rPr>
        <w:t>actitioner</w:t>
      </w:r>
      <w:r w:rsidR="009A36D2">
        <w:rPr>
          <w:rFonts w:ascii="Times New Roman" w:hAnsi="Times New Roman" w:cs="Times New Roman"/>
        </w:rPr>
        <w:t xml:space="preserve"> at work</w:t>
      </w:r>
      <w:r w:rsidR="008241D3" w:rsidRPr="004B4B95">
        <w:rPr>
          <w:rFonts w:ascii="Times New Roman" w:hAnsi="Times New Roman" w:cs="Times New Roman"/>
        </w:rPr>
        <w:t xml:space="preserve"> </w:t>
      </w:r>
      <w:r w:rsidR="008F4075">
        <w:rPr>
          <w:rFonts w:ascii="Times New Roman" w:hAnsi="Times New Roman" w:cs="Times New Roman"/>
        </w:rPr>
        <w:t>(</w:t>
      </w:r>
      <w:r w:rsidR="00EE0CC7">
        <w:rPr>
          <w:rFonts w:ascii="Times New Roman" w:hAnsi="Times New Roman" w:cs="Times New Roman"/>
        </w:rPr>
        <w:t>Tan et al., 2017</w:t>
      </w:r>
      <w:r w:rsidR="00AC11C2">
        <w:rPr>
          <w:rFonts w:ascii="Times New Roman" w:hAnsi="Times New Roman" w:cs="Times New Roman"/>
        </w:rPr>
        <w:t>; Trede et al., 2012</w:t>
      </w:r>
      <w:r w:rsidR="008F4075">
        <w:rPr>
          <w:rFonts w:ascii="Times New Roman" w:hAnsi="Times New Roman" w:cs="Times New Roman"/>
        </w:rPr>
        <w:t xml:space="preserve">). </w:t>
      </w:r>
    </w:p>
    <w:p w14:paraId="483809A5" w14:textId="22640FEF" w:rsidR="00131054" w:rsidRDefault="00EE7261" w:rsidP="00EE7261">
      <w:pPr>
        <w:spacing w:after="0" w:line="480" w:lineRule="auto"/>
        <w:ind w:firstLine="720"/>
        <w:jc w:val="both"/>
        <w:rPr>
          <w:rFonts w:ascii="Times New Roman" w:hAnsi="Times New Roman" w:cs="Times New Roman"/>
        </w:rPr>
      </w:pPr>
      <w:r>
        <w:rPr>
          <w:rFonts w:ascii="Times New Roman" w:hAnsi="Times New Roman" w:cs="Times New Roman"/>
        </w:rPr>
        <w:t xml:space="preserve">Extant literature highlights the non-linear, fluid and often challenging journey of </w:t>
      </w:r>
      <w:r w:rsidR="00D06362">
        <w:rPr>
          <w:rFonts w:ascii="Times New Roman" w:hAnsi="Times New Roman" w:cs="Times New Roman"/>
        </w:rPr>
        <w:t>higher education (HE)</w:t>
      </w:r>
      <w:r>
        <w:rPr>
          <w:rFonts w:ascii="Times New Roman" w:hAnsi="Times New Roman" w:cs="Times New Roman"/>
        </w:rPr>
        <w:t xml:space="preserve"> students seeking to become professionals, illustrated by Reissner and Armitage-Chan’s (2023) typology of the coexisting states of </w:t>
      </w:r>
      <w:r w:rsidRPr="00D06362">
        <w:rPr>
          <w:rFonts w:ascii="Times New Roman" w:hAnsi="Times New Roman" w:cs="Times New Roman"/>
          <w:i/>
          <w:iCs/>
        </w:rPr>
        <w:t>becoming</w:t>
      </w:r>
      <w:r w:rsidR="007E0E78">
        <w:rPr>
          <w:rFonts w:ascii="Times New Roman" w:hAnsi="Times New Roman" w:cs="Times New Roman"/>
        </w:rPr>
        <w:t xml:space="preserve"> (PI as a process of learning and development)</w:t>
      </w:r>
      <w:r w:rsidRPr="00380D93">
        <w:rPr>
          <w:rFonts w:ascii="Times New Roman" w:hAnsi="Times New Roman" w:cs="Times New Roman"/>
        </w:rPr>
        <w:t xml:space="preserve">, </w:t>
      </w:r>
      <w:r w:rsidRPr="00D06362">
        <w:rPr>
          <w:rFonts w:ascii="Times New Roman" w:hAnsi="Times New Roman" w:cs="Times New Roman"/>
          <w:i/>
          <w:iCs/>
        </w:rPr>
        <w:t>aligning</w:t>
      </w:r>
      <w:r w:rsidR="007E0E78">
        <w:rPr>
          <w:rFonts w:ascii="Times New Roman" w:hAnsi="Times New Roman" w:cs="Times New Roman"/>
        </w:rPr>
        <w:t xml:space="preserve"> (</w:t>
      </w:r>
      <w:r w:rsidR="00186D45">
        <w:rPr>
          <w:rFonts w:ascii="Times New Roman" w:hAnsi="Times New Roman" w:cs="Times New Roman"/>
        </w:rPr>
        <w:t>allying</w:t>
      </w:r>
      <w:r w:rsidR="007E0E78">
        <w:rPr>
          <w:rFonts w:ascii="Times New Roman" w:hAnsi="Times New Roman" w:cs="Times New Roman"/>
        </w:rPr>
        <w:t xml:space="preserve"> personal and professional self)</w:t>
      </w:r>
      <w:r w:rsidRPr="00380D93">
        <w:rPr>
          <w:rFonts w:ascii="Times New Roman" w:hAnsi="Times New Roman" w:cs="Times New Roman"/>
        </w:rPr>
        <w:t xml:space="preserve">, </w:t>
      </w:r>
      <w:r w:rsidRPr="00D06362">
        <w:rPr>
          <w:rFonts w:ascii="Times New Roman" w:hAnsi="Times New Roman" w:cs="Times New Roman"/>
          <w:i/>
          <w:iCs/>
        </w:rPr>
        <w:t>exploring</w:t>
      </w:r>
      <w:r w:rsidR="007E0E78">
        <w:rPr>
          <w:rFonts w:ascii="Times New Roman" w:hAnsi="Times New Roman" w:cs="Times New Roman"/>
        </w:rPr>
        <w:t xml:space="preserve"> (</w:t>
      </w:r>
      <w:r w:rsidR="007E0E78" w:rsidRPr="00060326">
        <w:rPr>
          <w:rFonts w:ascii="Times New Roman" w:hAnsi="Times New Roman" w:cs="Times New Roman"/>
        </w:rPr>
        <w:t>understanding who they want to be)</w:t>
      </w:r>
      <w:r w:rsidRPr="00060326">
        <w:rPr>
          <w:rFonts w:ascii="Times New Roman" w:hAnsi="Times New Roman" w:cs="Times New Roman"/>
        </w:rPr>
        <w:t xml:space="preserve">, and </w:t>
      </w:r>
      <w:r w:rsidRPr="00060326">
        <w:rPr>
          <w:rFonts w:ascii="Times New Roman" w:hAnsi="Times New Roman" w:cs="Times New Roman"/>
          <w:i/>
          <w:iCs/>
        </w:rPr>
        <w:t>struggling</w:t>
      </w:r>
      <w:r w:rsidR="007E0E78" w:rsidRPr="00060326">
        <w:rPr>
          <w:rFonts w:ascii="Times New Roman" w:hAnsi="Times New Roman" w:cs="Times New Roman"/>
        </w:rPr>
        <w:t xml:space="preserve"> (</w:t>
      </w:r>
      <w:r w:rsidR="00D06362" w:rsidRPr="00060326">
        <w:rPr>
          <w:rFonts w:ascii="Times New Roman" w:hAnsi="Times New Roman" w:cs="Times New Roman"/>
        </w:rPr>
        <w:t>trying to</w:t>
      </w:r>
      <w:r w:rsidR="007E0E78" w:rsidRPr="00060326">
        <w:rPr>
          <w:rFonts w:ascii="Times New Roman" w:hAnsi="Times New Roman" w:cs="Times New Roman"/>
        </w:rPr>
        <w:t xml:space="preserve"> meaningfully form PI)</w:t>
      </w:r>
      <w:r w:rsidRPr="00060326">
        <w:rPr>
          <w:rFonts w:ascii="Times New Roman" w:hAnsi="Times New Roman" w:cs="Times New Roman"/>
        </w:rPr>
        <w:t>. Also illuminated is</w:t>
      </w:r>
      <w:r w:rsidR="00EC7B89" w:rsidRPr="00060326">
        <w:rPr>
          <w:rFonts w:ascii="Times New Roman" w:hAnsi="Times New Roman" w:cs="Times New Roman"/>
        </w:rPr>
        <w:t xml:space="preserve"> </w:t>
      </w:r>
      <w:r w:rsidR="004B4142" w:rsidRPr="00060326">
        <w:rPr>
          <w:rFonts w:ascii="Times New Roman" w:hAnsi="Times New Roman" w:cs="Times New Roman"/>
        </w:rPr>
        <w:t xml:space="preserve">the </w:t>
      </w:r>
      <w:r w:rsidR="00EC7B89" w:rsidRPr="00060326">
        <w:rPr>
          <w:rFonts w:ascii="Times New Roman" w:hAnsi="Times New Roman" w:cs="Times New Roman"/>
        </w:rPr>
        <w:t xml:space="preserve">connection </w:t>
      </w:r>
      <w:r w:rsidR="004B4142" w:rsidRPr="00060326">
        <w:rPr>
          <w:rFonts w:ascii="Times New Roman" w:hAnsi="Times New Roman" w:cs="Times New Roman"/>
        </w:rPr>
        <w:t xml:space="preserve">between </w:t>
      </w:r>
      <w:r w:rsidR="00727CD7" w:rsidRPr="00060326">
        <w:rPr>
          <w:rFonts w:ascii="Times New Roman" w:hAnsi="Times New Roman" w:cs="Times New Roman"/>
        </w:rPr>
        <w:t xml:space="preserve">identity formation and personal </w:t>
      </w:r>
      <w:r w:rsidR="001C2411" w:rsidRPr="00060326">
        <w:rPr>
          <w:rFonts w:ascii="Times New Roman" w:hAnsi="Times New Roman" w:cs="Times New Roman"/>
        </w:rPr>
        <w:t>resources</w:t>
      </w:r>
      <w:r w:rsidR="003373B0" w:rsidRPr="00060326">
        <w:rPr>
          <w:rFonts w:ascii="Times New Roman" w:hAnsi="Times New Roman" w:cs="Times New Roman"/>
        </w:rPr>
        <w:t>, characteristics</w:t>
      </w:r>
      <w:r w:rsidR="001C2411" w:rsidRPr="00060326">
        <w:rPr>
          <w:rFonts w:ascii="Times New Roman" w:hAnsi="Times New Roman" w:cs="Times New Roman"/>
        </w:rPr>
        <w:t xml:space="preserve"> </w:t>
      </w:r>
      <w:r w:rsidR="004B0974" w:rsidRPr="00060326">
        <w:rPr>
          <w:rFonts w:ascii="Times New Roman" w:hAnsi="Times New Roman" w:cs="Times New Roman"/>
        </w:rPr>
        <w:t xml:space="preserve">and circumstances </w:t>
      </w:r>
      <w:r w:rsidR="00727CD7" w:rsidRPr="00060326">
        <w:rPr>
          <w:rFonts w:ascii="Times New Roman" w:hAnsi="Times New Roman" w:cs="Times New Roman"/>
        </w:rPr>
        <w:t>(</w:t>
      </w:r>
      <w:r w:rsidR="00BC583E" w:rsidRPr="00060326">
        <w:rPr>
          <w:rFonts w:ascii="Times New Roman" w:hAnsi="Times New Roman" w:cs="Times New Roman"/>
        </w:rPr>
        <w:t>e.g., Fitzgerald et al., 2024</w:t>
      </w:r>
      <w:r w:rsidR="00727CD7" w:rsidRPr="00060326">
        <w:rPr>
          <w:rFonts w:ascii="Times New Roman" w:hAnsi="Times New Roman" w:cs="Times New Roman"/>
        </w:rPr>
        <w:t xml:space="preserve">) </w:t>
      </w:r>
      <w:r w:rsidR="00C455D6" w:rsidRPr="00060326">
        <w:rPr>
          <w:rFonts w:ascii="Times New Roman" w:hAnsi="Times New Roman" w:cs="Times New Roman"/>
        </w:rPr>
        <w:t xml:space="preserve">and </w:t>
      </w:r>
      <w:r w:rsidR="00BC583E" w:rsidRPr="00060326">
        <w:rPr>
          <w:rFonts w:ascii="Times New Roman" w:hAnsi="Times New Roman" w:cs="Times New Roman"/>
        </w:rPr>
        <w:t xml:space="preserve">the </w:t>
      </w:r>
      <w:r w:rsidR="00485DBA" w:rsidRPr="00060326">
        <w:rPr>
          <w:rFonts w:ascii="Times New Roman" w:hAnsi="Times New Roman" w:cs="Times New Roman"/>
        </w:rPr>
        <w:t>power of the learning context</w:t>
      </w:r>
      <w:r w:rsidR="004B7227" w:rsidRPr="00060326">
        <w:rPr>
          <w:rFonts w:ascii="Times New Roman" w:hAnsi="Times New Roman" w:cs="Times New Roman"/>
        </w:rPr>
        <w:t xml:space="preserve"> </w:t>
      </w:r>
      <w:r w:rsidR="008431A3" w:rsidRPr="00060326">
        <w:rPr>
          <w:rFonts w:ascii="Times New Roman" w:hAnsi="Times New Roman" w:cs="Times New Roman"/>
        </w:rPr>
        <w:t xml:space="preserve">which can affirm </w:t>
      </w:r>
      <w:r w:rsidR="009361BC" w:rsidRPr="00060326">
        <w:rPr>
          <w:rFonts w:ascii="Times New Roman" w:hAnsi="Times New Roman" w:cs="Times New Roman"/>
        </w:rPr>
        <w:t xml:space="preserve">and </w:t>
      </w:r>
      <w:r w:rsidR="00526A17" w:rsidRPr="00060326">
        <w:rPr>
          <w:rFonts w:ascii="Times New Roman" w:hAnsi="Times New Roman" w:cs="Times New Roman"/>
        </w:rPr>
        <w:t>foster</w:t>
      </w:r>
      <w:r w:rsidR="009361BC" w:rsidRPr="00060326">
        <w:rPr>
          <w:rFonts w:ascii="Times New Roman" w:hAnsi="Times New Roman" w:cs="Times New Roman"/>
        </w:rPr>
        <w:t xml:space="preserve">, </w:t>
      </w:r>
      <w:r w:rsidR="008431A3" w:rsidRPr="00060326">
        <w:rPr>
          <w:rFonts w:ascii="Times New Roman" w:hAnsi="Times New Roman" w:cs="Times New Roman"/>
        </w:rPr>
        <w:t xml:space="preserve">or </w:t>
      </w:r>
      <w:r w:rsidR="008C18C2" w:rsidRPr="00060326">
        <w:rPr>
          <w:rFonts w:ascii="Times New Roman" w:hAnsi="Times New Roman" w:cs="Times New Roman"/>
        </w:rPr>
        <w:t>negate</w:t>
      </w:r>
      <w:r w:rsidR="00BD77F0" w:rsidRPr="00060326">
        <w:rPr>
          <w:rFonts w:ascii="Times New Roman" w:hAnsi="Times New Roman" w:cs="Times New Roman"/>
        </w:rPr>
        <w:t xml:space="preserve"> and </w:t>
      </w:r>
      <w:r w:rsidR="00526A17" w:rsidRPr="00060326">
        <w:rPr>
          <w:rFonts w:ascii="Times New Roman" w:hAnsi="Times New Roman" w:cs="Times New Roman"/>
        </w:rPr>
        <w:t>discourage</w:t>
      </w:r>
      <w:r w:rsidR="004B7227" w:rsidRPr="00060326">
        <w:rPr>
          <w:rFonts w:ascii="Times New Roman" w:hAnsi="Times New Roman" w:cs="Times New Roman"/>
        </w:rPr>
        <w:t>,</w:t>
      </w:r>
      <w:r w:rsidR="008431A3" w:rsidRPr="00060326">
        <w:rPr>
          <w:rFonts w:ascii="Times New Roman" w:hAnsi="Times New Roman" w:cs="Times New Roman"/>
        </w:rPr>
        <w:t xml:space="preserve"> </w:t>
      </w:r>
      <w:r w:rsidR="00526A17" w:rsidRPr="00060326">
        <w:rPr>
          <w:rFonts w:ascii="Times New Roman" w:hAnsi="Times New Roman" w:cs="Times New Roman"/>
        </w:rPr>
        <w:t xml:space="preserve">HE </w:t>
      </w:r>
      <w:r w:rsidR="008431A3" w:rsidRPr="00060326">
        <w:rPr>
          <w:rFonts w:ascii="Times New Roman" w:hAnsi="Times New Roman" w:cs="Times New Roman"/>
        </w:rPr>
        <w:t xml:space="preserve">students’ </w:t>
      </w:r>
      <w:r w:rsidR="009361BC" w:rsidRPr="00060326">
        <w:rPr>
          <w:rFonts w:ascii="Times New Roman" w:hAnsi="Times New Roman" w:cs="Times New Roman"/>
        </w:rPr>
        <w:t>PI</w:t>
      </w:r>
      <w:r w:rsidR="00720867" w:rsidRPr="00060326">
        <w:rPr>
          <w:rFonts w:ascii="Times New Roman" w:hAnsi="Times New Roman" w:cs="Times New Roman"/>
        </w:rPr>
        <w:t xml:space="preserve"> (</w:t>
      </w:r>
      <w:r w:rsidR="006D7645" w:rsidRPr="00060326">
        <w:rPr>
          <w:rFonts w:ascii="Times New Roman" w:hAnsi="Times New Roman" w:cs="Times New Roman"/>
        </w:rPr>
        <w:t>Dempsey et al., 2024; Jackson, 2017</w:t>
      </w:r>
      <w:r w:rsidR="00720867" w:rsidRPr="00060326">
        <w:rPr>
          <w:rFonts w:ascii="Times New Roman" w:hAnsi="Times New Roman" w:cs="Times New Roman"/>
        </w:rPr>
        <w:t>)</w:t>
      </w:r>
      <w:r w:rsidR="008D6B86" w:rsidRPr="00060326">
        <w:rPr>
          <w:rFonts w:ascii="Times New Roman" w:hAnsi="Times New Roman" w:cs="Times New Roman"/>
        </w:rPr>
        <w:t xml:space="preserve">. </w:t>
      </w:r>
      <w:r w:rsidR="00642E33" w:rsidRPr="00060326">
        <w:rPr>
          <w:rFonts w:ascii="Times New Roman" w:hAnsi="Times New Roman" w:cs="Times New Roman"/>
        </w:rPr>
        <w:t xml:space="preserve">Such work is </w:t>
      </w:r>
      <w:r w:rsidR="002673F1" w:rsidRPr="00060326">
        <w:rPr>
          <w:rFonts w:ascii="Times New Roman" w:hAnsi="Times New Roman" w:cs="Times New Roman"/>
        </w:rPr>
        <w:t>helpful in</w:t>
      </w:r>
      <w:r w:rsidR="00D06362" w:rsidRPr="00060326">
        <w:rPr>
          <w:rFonts w:ascii="Times New Roman" w:hAnsi="Times New Roman" w:cs="Times New Roman"/>
        </w:rPr>
        <w:t xml:space="preserve"> identify</w:t>
      </w:r>
      <w:r w:rsidR="002673F1" w:rsidRPr="00060326">
        <w:rPr>
          <w:rFonts w:ascii="Times New Roman" w:hAnsi="Times New Roman" w:cs="Times New Roman"/>
        </w:rPr>
        <w:t>ing</w:t>
      </w:r>
      <w:r w:rsidR="00642E33" w:rsidRPr="00060326">
        <w:rPr>
          <w:rFonts w:ascii="Times New Roman" w:hAnsi="Times New Roman" w:cs="Times New Roman"/>
        </w:rPr>
        <w:t xml:space="preserve"> strategies </w:t>
      </w:r>
      <w:r w:rsidR="00376CA5" w:rsidRPr="00060326">
        <w:rPr>
          <w:rFonts w:ascii="Times New Roman" w:hAnsi="Times New Roman" w:cs="Times New Roman"/>
        </w:rPr>
        <w:t>foster</w:t>
      </w:r>
      <w:r w:rsidR="00060326" w:rsidRPr="00060326">
        <w:rPr>
          <w:rFonts w:ascii="Times New Roman" w:hAnsi="Times New Roman" w:cs="Times New Roman"/>
        </w:rPr>
        <w:t>ing</w:t>
      </w:r>
      <w:r w:rsidR="00376CA5" w:rsidRPr="00060326">
        <w:rPr>
          <w:rFonts w:ascii="Times New Roman" w:hAnsi="Times New Roman" w:cs="Times New Roman"/>
        </w:rPr>
        <w:t xml:space="preserve"> </w:t>
      </w:r>
      <w:r w:rsidR="00746089" w:rsidRPr="00060326">
        <w:rPr>
          <w:rFonts w:ascii="Times New Roman" w:hAnsi="Times New Roman" w:cs="Times New Roman"/>
        </w:rPr>
        <w:t xml:space="preserve">PI and </w:t>
      </w:r>
      <w:r w:rsidR="00642E33" w:rsidRPr="00060326">
        <w:rPr>
          <w:rFonts w:ascii="Times New Roman" w:hAnsi="Times New Roman" w:cs="Times New Roman"/>
        </w:rPr>
        <w:t>improv</w:t>
      </w:r>
      <w:r w:rsidR="00060326" w:rsidRPr="00060326">
        <w:rPr>
          <w:rFonts w:ascii="Times New Roman" w:hAnsi="Times New Roman" w:cs="Times New Roman"/>
        </w:rPr>
        <w:t>ing</w:t>
      </w:r>
      <w:r w:rsidR="00642E33" w:rsidRPr="00060326">
        <w:rPr>
          <w:rFonts w:ascii="Times New Roman" w:hAnsi="Times New Roman" w:cs="Times New Roman"/>
        </w:rPr>
        <w:t xml:space="preserve"> graduate employability</w:t>
      </w:r>
      <w:r w:rsidR="004A6310" w:rsidRPr="00060326">
        <w:rPr>
          <w:rFonts w:ascii="Times New Roman" w:hAnsi="Times New Roman" w:cs="Times New Roman"/>
        </w:rPr>
        <w:t xml:space="preserve">, </w:t>
      </w:r>
      <w:r w:rsidR="00165ED8" w:rsidRPr="00060326">
        <w:rPr>
          <w:rFonts w:ascii="Times New Roman" w:hAnsi="Times New Roman" w:cs="Times New Roman"/>
        </w:rPr>
        <w:t>particularly</w:t>
      </w:r>
      <w:r w:rsidR="004A6310" w:rsidRPr="00060326">
        <w:rPr>
          <w:rFonts w:ascii="Times New Roman" w:hAnsi="Times New Roman" w:cs="Times New Roman"/>
        </w:rPr>
        <w:t xml:space="preserve"> </w:t>
      </w:r>
      <w:r w:rsidR="00165ED8" w:rsidRPr="00060326">
        <w:rPr>
          <w:rFonts w:ascii="Times New Roman" w:hAnsi="Times New Roman" w:cs="Times New Roman"/>
        </w:rPr>
        <w:t>experiential</w:t>
      </w:r>
      <w:r w:rsidR="002673F1" w:rsidRPr="00060326">
        <w:rPr>
          <w:rFonts w:ascii="Times New Roman" w:hAnsi="Times New Roman" w:cs="Times New Roman"/>
        </w:rPr>
        <w:t>, a</w:t>
      </w:r>
      <w:r w:rsidR="00165ED8" w:rsidRPr="00060326">
        <w:rPr>
          <w:rFonts w:ascii="Times New Roman" w:hAnsi="Times New Roman" w:cs="Times New Roman"/>
        </w:rPr>
        <w:t xml:space="preserve">uthentic </w:t>
      </w:r>
      <w:r w:rsidR="004F3AEB" w:rsidRPr="00060326">
        <w:rPr>
          <w:rFonts w:ascii="Times New Roman" w:hAnsi="Times New Roman" w:cs="Times New Roman"/>
        </w:rPr>
        <w:t>learning activities</w:t>
      </w:r>
      <w:r w:rsidR="00257E08" w:rsidRPr="00060326">
        <w:rPr>
          <w:rFonts w:ascii="Times New Roman" w:hAnsi="Times New Roman" w:cs="Times New Roman"/>
        </w:rPr>
        <w:t xml:space="preserve"> such as university-endorsed internships</w:t>
      </w:r>
      <w:r w:rsidR="00642E33" w:rsidRPr="00060326">
        <w:rPr>
          <w:rFonts w:ascii="Times New Roman" w:hAnsi="Times New Roman" w:cs="Times New Roman"/>
        </w:rPr>
        <w:t xml:space="preserve"> (e.g., Jackson, 2017; Tomlinson &amp; Jackson, 2021).</w:t>
      </w:r>
    </w:p>
    <w:p w14:paraId="0BE99FE6" w14:textId="62A63A74" w:rsidR="009831FE" w:rsidRDefault="008F4075" w:rsidP="005D0CF9">
      <w:pPr>
        <w:spacing w:after="0" w:line="480" w:lineRule="auto"/>
        <w:ind w:firstLine="720"/>
        <w:jc w:val="both"/>
        <w:rPr>
          <w:rFonts w:ascii="Times New Roman" w:hAnsi="Times New Roman" w:cs="Times New Roman"/>
        </w:rPr>
      </w:pPr>
      <w:r w:rsidRPr="00535429">
        <w:rPr>
          <w:rFonts w:ascii="Times New Roman" w:hAnsi="Times New Roman" w:cs="Times New Roman"/>
        </w:rPr>
        <w:t>Although</w:t>
      </w:r>
      <w:r w:rsidR="00B15A4D" w:rsidRPr="00535429">
        <w:rPr>
          <w:rFonts w:ascii="Times New Roman" w:hAnsi="Times New Roman" w:cs="Times New Roman"/>
        </w:rPr>
        <w:t xml:space="preserve"> </w:t>
      </w:r>
      <w:r w:rsidR="003D244E">
        <w:rPr>
          <w:rFonts w:ascii="Times New Roman" w:hAnsi="Times New Roman" w:cs="Times New Roman"/>
        </w:rPr>
        <w:t>studies</w:t>
      </w:r>
      <w:r w:rsidR="00B15A4D" w:rsidRPr="00535429">
        <w:rPr>
          <w:rFonts w:ascii="Times New Roman" w:hAnsi="Times New Roman" w:cs="Times New Roman"/>
        </w:rPr>
        <w:t xml:space="preserve"> </w:t>
      </w:r>
      <w:r w:rsidR="00D06362">
        <w:rPr>
          <w:rFonts w:ascii="Times New Roman" w:hAnsi="Times New Roman" w:cs="Times New Roman"/>
        </w:rPr>
        <w:t xml:space="preserve">on PI </w:t>
      </w:r>
      <w:r w:rsidR="00B15A4D" w:rsidRPr="00535429">
        <w:rPr>
          <w:rFonts w:ascii="Times New Roman" w:hAnsi="Times New Roman" w:cs="Times New Roman"/>
        </w:rPr>
        <w:t xml:space="preserve">continue to emerge from </w:t>
      </w:r>
      <w:r w:rsidR="00AE66D7">
        <w:rPr>
          <w:rFonts w:ascii="Times New Roman" w:hAnsi="Times New Roman" w:cs="Times New Roman"/>
        </w:rPr>
        <w:t>student, graduate and academic</w:t>
      </w:r>
      <w:r w:rsidR="00B15A4D" w:rsidRPr="00535429">
        <w:rPr>
          <w:rFonts w:ascii="Times New Roman" w:hAnsi="Times New Roman" w:cs="Times New Roman"/>
        </w:rPr>
        <w:t xml:space="preserve"> perspectives</w:t>
      </w:r>
      <w:r w:rsidR="008566E8" w:rsidRPr="00535429">
        <w:rPr>
          <w:rFonts w:ascii="Times New Roman" w:hAnsi="Times New Roman" w:cs="Times New Roman"/>
        </w:rPr>
        <w:t xml:space="preserve"> (</w:t>
      </w:r>
      <w:r w:rsidR="00535429" w:rsidRPr="00535429">
        <w:rPr>
          <w:rFonts w:ascii="Times New Roman" w:hAnsi="Times New Roman" w:cs="Times New Roman"/>
        </w:rPr>
        <w:t>Trede et</w:t>
      </w:r>
      <w:r w:rsidR="00535429">
        <w:rPr>
          <w:rFonts w:ascii="Times New Roman" w:hAnsi="Times New Roman" w:cs="Times New Roman"/>
        </w:rPr>
        <w:t xml:space="preserve"> al., 2012</w:t>
      </w:r>
      <w:r w:rsidR="003D13DE">
        <w:rPr>
          <w:rFonts w:ascii="Times New Roman" w:hAnsi="Times New Roman" w:cs="Times New Roman"/>
        </w:rPr>
        <w:t>)</w:t>
      </w:r>
      <w:r w:rsidR="00B15A4D" w:rsidRPr="00B15A4D">
        <w:rPr>
          <w:rFonts w:ascii="Times New Roman" w:hAnsi="Times New Roman" w:cs="Times New Roman"/>
        </w:rPr>
        <w:t xml:space="preserve">, there </w:t>
      </w:r>
      <w:r w:rsidR="00CD1629">
        <w:rPr>
          <w:rFonts w:ascii="Times New Roman" w:hAnsi="Times New Roman" w:cs="Times New Roman"/>
        </w:rPr>
        <w:t>is</w:t>
      </w:r>
      <w:r w:rsidR="00B15A4D" w:rsidRPr="00B15A4D">
        <w:rPr>
          <w:rFonts w:ascii="Times New Roman" w:hAnsi="Times New Roman" w:cs="Times New Roman"/>
        </w:rPr>
        <w:t xml:space="preserve"> relatively little exploration of </w:t>
      </w:r>
      <w:r w:rsidR="00953700">
        <w:rPr>
          <w:rFonts w:ascii="Times New Roman" w:hAnsi="Times New Roman" w:cs="Times New Roman"/>
        </w:rPr>
        <w:t xml:space="preserve">how </w:t>
      </w:r>
      <w:r w:rsidR="00B15A4D" w:rsidRPr="00B15A4D">
        <w:rPr>
          <w:rFonts w:ascii="Times New Roman" w:hAnsi="Times New Roman" w:cs="Times New Roman"/>
        </w:rPr>
        <w:t>employer</w:t>
      </w:r>
      <w:r w:rsidR="00953700">
        <w:rPr>
          <w:rFonts w:ascii="Times New Roman" w:hAnsi="Times New Roman" w:cs="Times New Roman"/>
        </w:rPr>
        <w:t>s</w:t>
      </w:r>
      <w:r w:rsidR="00B15A4D" w:rsidRPr="00B15A4D">
        <w:rPr>
          <w:rFonts w:ascii="Times New Roman" w:hAnsi="Times New Roman" w:cs="Times New Roman"/>
        </w:rPr>
        <w:t xml:space="preserve"> </w:t>
      </w:r>
      <w:r w:rsidR="00953700">
        <w:rPr>
          <w:rFonts w:ascii="Times New Roman" w:hAnsi="Times New Roman" w:cs="Times New Roman"/>
        </w:rPr>
        <w:t>interpret</w:t>
      </w:r>
      <w:r w:rsidR="00B15A4D" w:rsidRPr="00B15A4D">
        <w:rPr>
          <w:rFonts w:ascii="Times New Roman" w:hAnsi="Times New Roman" w:cs="Times New Roman"/>
        </w:rPr>
        <w:t xml:space="preserve"> </w:t>
      </w:r>
      <w:r w:rsidR="00845597">
        <w:rPr>
          <w:rFonts w:ascii="Times New Roman" w:hAnsi="Times New Roman" w:cs="Times New Roman"/>
        </w:rPr>
        <w:t>PI</w:t>
      </w:r>
      <w:r w:rsidR="00B15A4D" w:rsidRPr="00B15A4D">
        <w:rPr>
          <w:rFonts w:ascii="Times New Roman" w:hAnsi="Times New Roman" w:cs="Times New Roman"/>
        </w:rPr>
        <w:t xml:space="preserve"> and its </w:t>
      </w:r>
      <w:r w:rsidR="00D06362">
        <w:rPr>
          <w:rFonts w:ascii="Times New Roman" w:hAnsi="Times New Roman" w:cs="Times New Roman"/>
        </w:rPr>
        <w:t>importance for</w:t>
      </w:r>
      <w:r w:rsidR="0090566C">
        <w:rPr>
          <w:rFonts w:ascii="Times New Roman" w:hAnsi="Times New Roman" w:cs="Times New Roman"/>
        </w:rPr>
        <w:t xml:space="preserve"> </w:t>
      </w:r>
      <w:r w:rsidR="00D06362">
        <w:rPr>
          <w:rFonts w:ascii="Times New Roman" w:hAnsi="Times New Roman" w:cs="Times New Roman"/>
        </w:rPr>
        <w:t xml:space="preserve">graduates’ </w:t>
      </w:r>
      <w:r w:rsidR="00911A82">
        <w:rPr>
          <w:rFonts w:ascii="Times New Roman" w:hAnsi="Times New Roman" w:cs="Times New Roman"/>
        </w:rPr>
        <w:t>acculturation</w:t>
      </w:r>
      <w:r w:rsidR="00D06362">
        <w:rPr>
          <w:rFonts w:ascii="Times New Roman" w:hAnsi="Times New Roman" w:cs="Times New Roman"/>
        </w:rPr>
        <w:t xml:space="preserve"> into practice and </w:t>
      </w:r>
      <w:r w:rsidR="00953700">
        <w:rPr>
          <w:rFonts w:ascii="Times New Roman" w:hAnsi="Times New Roman" w:cs="Times New Roman"/>
        </w:rPr>
        <w:t xml:space="preserve">their </w:t>
      </w:r>
      <w:r w:rsidR="00D06362">
        <w:rPr>
          <w:rFonts w:ascii="Times New Roman" w:hAnsi="Times New Roman" w:cs="Times New Roman"/>
        </w:rPr>
        <w:t>workplace outcomes</w:t>
      </w:r>
      <w:r w:rsidR="00B15A4D" w:rsidRPr="00B15A4D">
        <w:rPr>
          <w:rFonts w:ascii="Times New Roman" w:hAnsi="Times New Roman" w:cs="Times New Roman"/>
        </w:rPr>
        <w:t xml:space="preserve">. </w:t>
      </w:r>
      <w:r w:rsidR="00DB3FC9">
        <w:rPr>
          <w:rFonts w:ascii="Times New Roman" w:hAnsi="Times New Roman" w:cs="Times New Roman"/>
        </w:rPr>
        <w:t xml:space="preserve">This viewpoint is important </w:t>
      </w:r>
      <w:r w:rsidR="000F3E37">
        <w:rPr>
          <w:rFonts w:ascii="Times New Roman" w:hAnsi="Times New Roman" w:cs="Times New Roman"/>
        </w:rPr>
        <w:t>given employers</w:t>
      </w:r>
      <w:r w:rsidR="00E76A30">
        <w:rPr>
          <w:rFonts w:ascii="Times New Roman" w:hAnsi="Times New Roman" w:cs="Times New Roman"/>
        </w:rPr>
        <w:t>’ role</w:t>
      </w:r>
      <w:r w:rsidR="000F3E37">
        <w:rPr>
          <w:rFonts w:ascii="Times New Roman" w:hAnsi="Times New Roman" w:cs="Times New Roman"/>
        </w:rPr>
        <w:t xml:space="preserve"> as gatekeepers to graduates’ successful transition int</w:t>
      </w:r>
      <w:r w:rsidR="00F4589E">
        <w:rPr>
          <w:rFonts w:ascii="Times New Roman" w:hAnsi="Times New Roman" w:cs="Times New Roman"/>
        </w:rPr>
        <w:t xml:space="preserve">o roles and the power of their policies, practice and organisational culture in shaping </w:t>
      </w:r>
      <w:r w:rsidR="00F4589E" w:rsidRPr="0061260C">
        <w:rPr>
          <w:rFonts w:ascii="Times New Roman" w:hAnsi="Times New Roman" w:cs="Times New Roman"/>
        </w:rPr>
        <w:t>graduates’ experiences, learning</w:t>
      </w:r>
      <w:r w:rsidR="004025A1" w:rsidRPr="0061260C">
        <w:rPr>
          <w:rFonts w:ascii="Times New Roman" w:hAnsi="Times New Roman" w:cs="Times New Roman"/>
        </w:rPr>
        <w:t>, wellbeing</w:t>
      </w:r>
      <w:r w:rsidR="00F4589E" w:rsidRPr="0061260C">
        <w:rPr>
          <w:rFonts w:ascii="Times New Roman" w:hAnsi="Times New Roman" w:cs="Times New Roman"/>
        </w:rPr>
        <w:t xml:space="preserve"> and</w:t>
      </w:r>
      <w:r w:rsidR="00A11D7C" w:rsidRPr="0061260C">
        <w:rPr>
          <w:rFonts w:ascii="Times New Roman" w:hAnsi="Times New Roman" w:cs="Times New Roman"/>
        </w:rPr>
        <w:t xml:space="preserve"> </w:t>
      </w:r>
      <w:r w:rsidR="00483A4D" w:rsidRPr="0061260C">
        <w:rPr>
          <w:rFonts w:ascii="Times New Roman" w:hAnsi="Times New Roman" w:cs="Times New Roman"/>
        </w:rPr>
        <w:t>–</w:t>
      </w:r>
      <w:r w:rsidR="0032134C" w:rsidRPr="0061260C">
        <w:rPr>
          <w:rFonts w:ascii="Times New Roman" w:hAnsi="Times New Roman" w:cs="Times New Roman"/>
        </w:rPr>
        <w:t xml:space="preserve"> </w:t>
      </w:r>
      <w:r w:rsidR="00483A4D" w:rsidRPr="0061260C">
        <w:rPr>
          <w:rFonts w:ascii="Times New Roman" w:hAnsi="Times New Roman" w:cs="Times New Roman"/>
        </w:rPr>
        <w:t xml:space="preserve">ultimately </w:t>
      </w:r>
      <w:r w:rsidR="00A11D7C" w:rsidRPr="0061260C">
        <w:rPr>
          <w:rFonts w:ascii="Times New Roman" w:hAnsi="Times New Roman" w:cs="Times New Roman"/>
        </w:rPr>
        <w:t xml:space="preserve">- </w:t>
      </w:r>
      <w:r w:rsidR="00483A4D" w:rsidRPr="0061260C">
        <w:rPr>
          <w:rFonts w:ascii="Times New Roman" w:hAnsi="Times New Roman" w:cs="Times New Roman"/>
        </w:rPr>
        <w:t>their succes</w:t>
      </w:r>
      <w:r w:rsidR="00A11D7C" w:rsidRPr="0061260C">
        <w:rPr>
          <w:rFonts w:ascii="Times New Roman" w:hAnsi="Times New Roman" w:cs="Times New Roman"/>
        </w:rPr>
        <w:t>s</w:t>
      </w:r>
      <w:r w:rsidR="00483A4D" w:rsidRPr="0061260C">
        <w:rPr>
          <w:rFonts w:ascii="Times New Roman" w:hAnsi="Times New Roman" w:cs="Times New Roman"/>
        </w:rPr>
        <w:t xml:space="preserve"> </w:t>
      </w:r>
      <w:r w:rsidR="00F4589E" w:rsidRPr="0061260C">
        <w:rPr>
          <w:rFonts w:ascii="Times New Roman" w:hAnsi="Times New Roman" w:cs="Times New Roman"/>
        </w:rPr>
        <w:t>at work</w:t>
      </w:r>
      <w:r w:rsidR="008453B2" w:rsidRPr="0061260C">
        <w:rPr>
          <w:rFonts w:ascii="Times New Roman" w:hAnsi="Times New Roman" w:cs="Times New Roman"/>
        </w:rPr>
        <w:t xml:space="preserve"> (Akkermans et al., 2024)</w:t>
      </w:r>
      <w:r w:rsidR="00F4589E" w:rsidRPr="0061260C">
        <w:rPr>
          <w:rFonts w:ascii="Times New Roman" w:hAnsi="Times New Roman" w:cs="Times New Roman"/>
        </w:rPr>
        <w:t xml:space="preserve">. </w:t>
      </w:r>
      <w:r w:rsidR="00B95D6E" w:rsidRPr="0061260C">
        <w:rPr>
          <w:rFonts w:ascii="Times New Roman" w:hAnsi="Times New Roman" w:cs="Times New Roman"/>
        </w:rPr>
        <w:t>As</w:t>
      </w:r>
      <w:r w:rsidR="00B95D6E">
        <w:rPr>
          <w:rFonts w:ascii="Times New Roman" w:hAnsi="Times New Roman" w:cs="Times New Roman"/>
        </w:rPr>
        <w:t xml:space="preserve"> </w:t>
      </w:r>
      <w:r w:rsidR="003F6D25">
        <w:rPr>
          <w:rFonts w:ascii="Times New Roman" w:hAnsi="Times New Roman" w:cs="Times New Roman"/>
        </w:rPr>
        <w:t xml:space="preserve">PI </w:t>
      </w:r>
      <w:r w:rsidR="002A7FC2">
        <w:rPr>
          <w:rFonts w:ascii="Times New Roman" w:hAnsi="Times New Roman" w:cs="Times New Roman"/>
        </w:rPr>
        <w:t>bu</w:t>
      </w:r>
      <w:r w:rsidR="0015072E">
        <w:rPr>
          <w:rFonts w:ascii="Times New Roman" w:hAnsi="Times New Roman" w:cs="Times New Roman"/>
        </w:rPr>
        <w:t>ild</w:t>
      </w:r>
      <w:r w:rsidR="002A7FC2">
        <w:rPr>
          <w:rFonts w:ascii="Times New Roman" w:hAnsi="Times New Roman" w:cs="Times New Roman"/>
        </w:rPr>
        <w:t>s</w:t>
      </w:r>
      <w:r w:rsidR="0015072E">
        <w:rPr>
          <w:rFonts w:ascii="Times New Roman" w:hAnsi="Times New Roman" w:cs="Times New Roman"/>
        </w:rPr>
        <w:t xml:space="preserve"> </w:t>
      </w:r>
      <w:r w:rsidR="002A7FC2">
        <w:rPr>
          <w:rFonts w:ascii="Times New Roman" w:hAnsi="Times New Roman" w:cs="Times New Roman"/>
        </w:rPr>
        <w:t>confidence</w:t>
      </w:r>
      <w:r w:rsidR="00E20471">
        <w:rPr>
          <w:rFonts w:ascii="Times New Roman" w:hAnsi="Times New Roman" w:cs="Times New Roman"/>
        </w:rPr>
        <w:t>, know-how</w:t>
      </w:r>
      <w:r w:rsidR="00670595">
        <w:rPr>
          <w:rFonts w:ascii="Times New Roman" w:hAnsi="Times New Roman" w:cs="Times New Roman"/>
        </w:rPr>
        <w:t xml:space="preserve"> </w:t>
      </w:r>
      <w:r w:rsidR="008E4B84" w:rsidRPr="009E04B9">
        <w:rPr>
          <w:rFonts w:ascii="Times New Roman" w:hAnsi="Times New Roman" w:cs="Times New Roman"/>
        </w:rPr>
        <w:t>and motivat</w:t>
      </w:r>
      <w:r w:rsidR="00B31032" w:rsidRPr="009E04B9">
        <w:rPr>
          <w:rFonts w:ascii="Times New Roman" w:hAnsi="Times New Roman" w:cs="Times New Roman"/>
        </w:rPr>
        <w:t xml:space="preserve">ion </w:t>
      </w:r>
      <w:r w:rsidR="0078646F" w:rsidRPr="009E04B9">
        <w:rPr>
          <w:rFonts w:ascii="Times New Roman" w:hAnsi="Times New Roman" w:cs="Times New Roman"/>
        </w:rPr>
        <w:t xml:space="preserve">for further </w:t>
      </w:r>
      <w:r w:rsidR="00FA476F" w:rsidRPr="009E04B9">
        <w:rPr>
          <w:rFonts w:ascii="Times New Roman" w:hAnsi="Times New Roman" w:cs="Times New Roman"/>
        </w:rPr>
        <w:t xml:space="preserve">development </w:t>
      </w:r>
      <w:r w:rsidR="0012779A" w:rsidRPr="009E04B9">
        <w:rPr>
          <w:rFonts w:ascii="Times New Roman" w:hAnsi="Times New Roman" w:cs="Times New Roman"/>
        </w:rPr>
        <w:t>to</w:t>
      </w:r>
      <w:r w:rsidR="00E20471" w:rsidRPr="009E04B9">
        <w:rPr>
          <w:rFonts w:ascii="Times New Roman" w:hAnsi="Times New Roman" w:cs="Times New Roman"/>
        </w:rPr>
        <w:t xml:space="preserve"> aid transition </w:t>
      </w:r>
      <w:r w:rsidR="0012779A" w:rsidRPr="009E04B9">
        <w:rPr>
          <w:rFonts w:ascii="Times New Roman" w:hAnsi="Times New Roman" w:cs="Times New Roman"/>
        </w:rPr>
        <w:t>to work</w:t>
      </w:r>
      <w:r w:rsidR="00FA476F" w:rsidRPr="009E04B9">
        <w:rPr>
          <w:rFonts w:ascii="Times New Roman" w:hAnsi="Times New Roman" w:cs="Times New Roman"/>
        </w:rPr>
        <w:t xml:space="preserve"> </w:t>
      </w:r>
      <w:r w:rsidR="003C00F9" w:rsidRPr="009E04B9">
        <w:rPr>
          <w:rFonts w:ascii="Times New Roman" w:hAnsi="Times New Roman" w:cs="Times New Roman"/>
        </w:rPr>
        <w:t>(</w:t>
      </w:r>
      <w:r w:rsidR="00B31032" w:rsidRPr="009E04B9">
        <w:rPr>
          <w:rFonts w:ascii="Times New Roman" w:hAnsi="Times New Roman" w:cs="Times New Roman"/>
        </w:rPr>
        <w:t xml:space="preserve">Jensen &amp; Jensen, 2016; </w:t>
      </w:r>
      <w:r w:rsidR="003C00F9" w:rsidRPr="009E04B9">
        <w:rPr>
          <w:rFonts w:ascii="Times New Roman" w:hAnsi="Times New Roman" w:cs="Times New Roman"/>
        </w:rPr>
        <w:t>Tomlinson</w:t>
      </w:r>
      <w:r w:rsidR="003C00F9">
        <w:rPr>
          <w:rFonts w:ascii="Times New Roman" w:hAnsi="Times New Roman" w:cs="Times New Roman"/>
        </w:rPr>
        <w:t xml:space="preserve"> &amp; </w:t>
      </w:r>
      <w:r w:rsidR="003C00F9">
        <w:rPr>
          <w:rFonts w:ascii="Times New Roman" w:hAnsi="Times New Roman" w:cs="Times New Roman"/>
        </w:rPr>
        <w:lastRenderedPageBreak/>
        <w:t>Jackson, 2021)</w:t>
      </w:r>
      <w:r w:rsidR="00E20471">
        <w:rPr>
          <w:rFonts w:ascii="Times New Roman" w:hAnsi="Times New Roman" w:cs="Times New Roman"/>
        </w:rPr>
        <w:t>,</w:t>
      </w:r>
      <w:r w:rsidR="00743848">
        <w:rPr>
          <w:rFonts w:ascii="Times New Roman" w:hAnsi="Times New Roman" w:cs="Times New Roman"/>
        </w:rPr>
        <w:t xml:space="preserve"> </w:t>
      </w:r>
      <w:r w:rsidR="00D06362">
        <w:rPr>
          <w:rFonts w:ascii="Times New Roman" w:hAnsi="Times New Roman" w:cs="Times New Roman"/>
        </w:rPr>
        <w:t xml:space="preserve">one would expect it to feature </w:t>
      </w:r>
      <w:r w:rsidR="00484241">
        <w:rPr>
          <w:rFonts w:ascii="Times New Roman" w:hAnsi="Times New Roman" w:cs="Times New Roman"/>
        </w:rPr>
        <w:t xml:space="preserve">in graduate recruitment. </w:t>
      </w:r>
      <w:r w:rsidR="00D80B3F">
        <w:rPr>
          <w:rFonts w:ascii="Times New Roman" w:hAnsi="Times New Roman" w:cs="Times New Roman"/>
        </w:rPr>
        <w:t>Indeed</w:t>
      </w:r>
      <w:r w:rsidR="00484241">
        <w:rPr>
          <w:rFonts w:ascii="Times New Roman" w:hAnsi="Times New Roman" w:cs="Times New Roman"/>
        </w:rPr>
        <w:t xml:space="preserve">, </w:t>
      </w:r>
      <w:r w:rsidR="00EF348F">
        <w:rPr>
          <w:rFonts w:ascii="Times New Roman" w:hAnsi="Times New Roman" w:cs="Times New Roman"/>
        </w:rPr>
        <w:t xml:space="preserve">aspects of PI </w:t>
      </w:r>
      <w:r w:rsidR="00437BDA">
        <w:rPr>
          <w:rFonts w:ascii="Times New Roman" w:hAnsi="Times New Roman" w:cs="Times New Roman"/>
        </w:rPr>
        <w:t xml:space="preserve">appear in graduate selection criteria, </w:t>
      </w:r>
      <w:r w:rsidR="00EF348F">
        <w:rPr>
          <w:rFonts w:ascii="Times New Roman" w:hAnsi="Times New Roman" w:cs="Times New Roman"/>
        </w:rPr>
        <w:t xml:space="preserve">such </w:t>
      </w:r>
      <w:r w:rsidR="00EF348F" w:rsidRPr="00214E2B">
        <w:rPr>
          <w:rFonts w:ascii="Times New Roman" w:hAnsi="Times New Roman" w:cs="Times New Roman"/>
        </w:rPr>
        <w:t>as prof</w:t>
      </w:r>
      <w:r w:rsidR="00EF348F" w:rsidRPr="00815027">
        <w:rPr>
          <w:rFonts w:ascii="Times New Roman" w:hAnsi="Times New Roman" w:cs="Times New Roman"/>
        </w:rPr>
        <w:t xml:space="preserve">essionalism, </w:t>
      </w:r>
      <w:r w:rsidR="00705CA4" w:rsidRPr="00815027">
        <w:rPr>
          <w:rFonts w:ascii="Times New Roman" w:hAnsi="Times New Roman" w:cs="Times New Roman"/>
        </w:rPr>
        <w:t xml:space="preserve">confidence, </w:t>
      </w:r>
      <w:r w:rsidR="00E76252" w:rsidRPr="00815027">
        <w:rPr>
          <w:rFonts w:ascii="Times New Roman" w:hAnsi="Times New Roman" w:cs="Times New Roman"/>
        </w:rPr>
        <w:t>and discipline-related skills and knowledge (</w:t>
      </w:r>
      <w:r w:rsidR="004B3286" w:rsidRPr="00815027">
        <w:rPr>
          <w:rFonts w:ascii="Times New Roman" w:hAnsi="Times New Roman" w:cs="Times New Roman"/>
        </w:rPr>
        <w:t xml:space="preserve">Jackson, 2016; </w:t>
      </w:r>
      <w:r w:rsidR="002A5EBA" w:rsidRPr="00815027">
        <w:rPr>
          <w:rFonts w:ascii="Times New Roman" w:hAnsi="Times New Roman" w:cs="Times New Roman"/>
        </w:rPr>
        <w:t xml:space="preserve">Nadelson, </w:t>
      </w:r>
      <w:r w:rsidR="004B3286" w:rsidRPr="00815027">
        <w:rPr>
          <w:rFonts w:ascii="Times New Roman" w:hAnsi="Times New Roman" w:cs="Times New Roman"/>
        </w:rPr>
        <w:t>2017</w:t>
      </w:r>
      <w:r w:rsidR="002A5EBA" w:rsidRPr="00214E2B">
        <w:rPr>
          <w:rFonts w:ascii="Times New Roman" w:hAnsi="Times New Roman" w:cs="Times New Roman"/>
        </w:rPr>
        <w:t>)</w:t>
      </w:r>
      <w:r w:rsidR="007F3EDE">
        <w:rPr>
          <w:rFonts w:ascii="Times New Roman" w:hAnsi="Times New Roman" w:cs="Times New Roman"/>
        </w:rPr>
        <w:t xml:space="preserve"> and</w:t>
      </w:r>
      <w:r w:rsidR="00E72E0B">
        <w:rPr>
          <w:rFonts w:ascii="Times New Roman" w:hAnsi="Times New Roman" w:cs="Times New Roman"/>
        </w:rPr>
        <w:t xml:space="preserve"> highly desired </w:t>
      </w:r>
      <w:r w:rsidR="00D06362">
        <w:rPr>
          <w:rFonts w:ascii="Times New Roman" w:hAnsi="Times New Roman" w:cs="Times New Roman"/>
        </w:rPr>
        <w:t>professional capabilities such as communication and collaboration</w:t>
      </w:r>
      <w:r w:rsidR="00E72E0B">
        <w:rPr>
          <w:rFonts w:ascii="Times New Roman" w:hAnsi="Times New Roman" w:cs="Times New Roman"/>
        </w:rPr>
        <w:t xml:space="preserve"> (</w:t>
      </w:r>
      <w:r w:rsidR="00C955CD">
        <w:rPr>
          <w:rFonts w:ascii="Times New Roman" w:hAnsi="Times New Roman" w:cs="Times New Roman"/>
        </w:rPr>
        <w:t>e.g.,</w:t>
      </w:r>
      <w:r w:rsidR="0089466A">
        <w:rPr>
          <w:rFonts w:ascii="Times New Roman" w:hAnsi="Times New Roman" w:cs="Times New Roman"/>
        </w:rPr>
        <w:t xml:space="preserve"> </w:t>
      </w:r>
      <w:r w:rsidR="00D964CB">
        <w:rPr>
          <w:rFonts w:ascii="Times New Roman" w:hAnsi="Times New Roman" w:cs="Times New Roman"/>
        </w:rPr>
        <w:t xml:space="preserve">Humburg &amp; Van der Velden, 2015; </w:t>
      </w:r>
      <w:r w:rsidR="0089466A">
        <w:rPr>
          <w:rFonts w:ascii="Times New Roman" w:hAnsi="Times New Roman" w:cs="Times New Roman"/>
        </w:rPr>
        <w:t>Tomlinson &amp; Anderson, 202</w:t>
      </w:r>
      <w:r w:rsidR="004E3F22">
        <w:rPr>
          <w:rFonts w:ascii="Times New Roman" w:hAnsi="Times New Roman" w:cs="Times New Roman"/>
        </w:rPr>
        <w:t>1</w:t>
      </w:r>
      <w:r w:rsidR="00E72E0B">
        <w:rPr>
          <w:rFonts w:ascii="Times New Roman" w:hAnsi="Times New Roman" w:cs="Times New Roman"/>
        </w:rPr>
        <w:t>)</w:t>
      </w:r>
      <w:r w:rsidR="00437BDA">
        <w:rPr>
          <w:rFonts w:ascii="Times New Roman" w:hAnsi="Times New Roman" w:cs="Times New Roman"/>
        </w:rPr>
        <w:t xml:space="preserve">. </w:t>
      </w:r>
      <w:r w:rsidR="00461D64">
        <w:rPr>
          <w:rFonts w:ascii="Times New Roman" w:hAnsi="Times New Roman" w:cs="Times New Roman"/>
        </w:rPr>
        <w:t>However,</w:t>
      </w:r>
      <w:r w:rsidR="00CD4013">
        <w:rPr>
          <w:rFonts w:ascii="Times New Roman" w:hAnsi="Times New Roman" w:cs="Times New Roman"/>
        </w:rPr>
        <w:t xml:space="preserve"> </w:t>
      </w:r>
      <w:r w:rsidR="00C91D79">
        <w:rPr>
          <w:rFonts w:ascii="Times New Roman" w:hAnsi="Times New Roman" w:cs="Times New Roman"/>
        </w:rPr>
        <w:t xml:space="preserve">the value placed on </w:t>
      </w:r>
      <w:r w:rsidR="00CD4013">
        <w:rPr>
          <w:rFonts w:ascii="Times New Roman" w:hAnsi="Times New Roman" w:cs="Times New Roman"/>
        </w:rPr>
        <w:t>o</w:t>
      </w:r>
      <w:r w:rsidR="003455FC">
        <w:rPr>
          <w:rFonts w:ascii="Times New Roman" w:hAnsi="Times New Roman" w:cs="Times New Roman"/>
        </w:rPr>
        <w:t xml:space="preserve">ther </w:t>
      </w:r>
      <w:r w:rsidR="00461D64">
        <w:rPr>
          <w:rFonts w:ascii="Times New Roman" w:hAnsi="Times New Roman" w:cs="Times New Roman"/>
        </w:rPr>
        <w:t>aspects</w:t>
      </w:r>
      <w:r w:rsidR="00F54F5D">
        <w:rPr>
          <w:rFonts w:ascii="Times New Roman" w:hAnsi="Times New Roman" w:cs="Times New Roman"/>
        </w:rPr>
        <w:t>,</w:t>
      </w:r>
      <w:r w:rsidR="00BA5918">
        <w:rPr>
          <w:rFonts w:ascii="Times New Roman" w:hAnsi="Times New Roman" w:cs="Times New Roman"/>
        </w:rPr>
        <w:t xml:space="preserve"> </w:t>
      </w:r>
      <w:r w:rsidR="003455FC">
        <w:rPr>
          <w:rFonts w:ascii="Times New Roman" w:hAnsi="Times New Roman" w:cs="Times New Roman"/>
        </w:rPr>
        <w:t xml:space="preserve">such as </w:t>
      </w:r>
      <w:r w:rsidR="00F205CC">
        <w:rPr>
          <w:rFonts w:ascii="Times New Roman" w:hAnsi="Times New Roman" w:cs="Times New Roman"/>
        </w:rPr>
        <w:t xml:space="preserve">professional disposition, </w:t>
      </w:r>
      <w:r w:rsidR="002437CA">
        <w:rPr>
          <w:rFonts w:ascii="Times New Roman" w:hAnsi="Times New Roman" w:cs="Times New Roman"/>
        </w:rPr>
        <w:t xml:space="preserve">socialisation in communities of </w:t>
      </w:r>
      <w:r w:rsidR="002437CA" w:rsidRPr="003B1EC3">
        <w:rPr>
          <w:rFonts w:ascii="Times New Roman" w:hAnsi="Times New Roman" w:cs="Times New Roman"/>
        </w:rPr>
        <w:t>practice</w:t>
      </w:r>
      <w:r w:rsidR="000628CD">
        <w:rPr>
          <w:rFonts w:ascii="Times New Roman" w:hAnsi="Times New Roman" w:cs="Times New Roman"/>
        </w:rPr>
        <w:t>,</w:t>
      </w:r>
      <w:r w:rsidR="002437CA">
        <w:rPr>
          <w:rFonts w:ascii="Times New Roman" w:hAnsi="Times New Roman" w:cs="Times New Roman"/>
        </w:rPr>
        <w:t xml:space="preserve"> congruence between personal and professional self</w:t>
      </w:r>
      <w:r w:rsidR="000628CD">
        <w:rPr>
          <w:rFonts w:ascii="Times New Roman" w:hAnsi="Times New Roman" w:cs="Times New Roman"/>
        </w:rPr>
        <w:t xml:space="preserve">, </w:t>
      </w:r>
      <w:r w:rsidR="00F930B6">
        <w:rPr>
          <w:rFonts w:ascii="Times New Roman" w:hAnsi="Times New Roman" w:cs="Times New Roman"/>
        </w:rPr>
        <w:t xml:space="preserve">and a sense of belonging </w:t>
      </w:r>
      <w:r w:rsidR="002B0D66">
        <w:rPr>
          <w:rFonts w:ascii="Times New Roman" w:hAnsi="Times New Roman" w:cs="Times New Roman"/>
        </w:rPr>
        <w:t>with</w:t>
      </w:r>
      <w:r w:rsidR="00F930B6">
        <w:rPr>
          <w:rFonts w:ascii="Times New Roman" w:hAnsi="Times New Roman" w:cs="Times New Roman"/>
        </w:rPr>
        <w:t xml:space="preserve"> the profession </w:t>
      </w:r>
      <w:r w:rsidR="0011015C">
        <w:rPr>
          <w:rFonts w:ascii="Times New Roman" w:hAnsi="Times New Roman" w:cs="Times New Roman"/>
        </w:rPr>
        <w:t>(</w:t>
      </w:r>
      <w:r w:rsidR="008674A8">
        <w:rPr>
          <w:rFonts w:ascii="Times New Roman" w:hAnsi="Times New Roman" w:cs="Times New Roman"/>
        </w:rPr>
        <w:t xml:space="preserve">Ibarra, 1999; </w:t>
      </w:r>
      <w:r w:rsidR="008674A8" w:rsidRPr="003B1EC3">
        <w:rPr>
          <w:rFonts w:ascii="Times New Roman" w:hAnsi="Times New Roman" w:cs="Times New Roman"/>
        </w:rPr>
        <w:t>Jackson, 2016</w:t>
      </w:r>
      <w:r w:rsidR="0011015C">
        <w:rPr>
          <w:rFonts w:ascii="Times New Roman" w:hAnsi="Times New Roman" w:cs="Times New Roman"/>
        </w:rPr>
        <w:t>)</w:t>
      </w:r>
      <w:r w:rsidR="002B0D66">
        <w:rPr>
          <w:rFonts w:ascii="Times New Roman" w:hAnsi="Times New Roman" w:cs="Times New Roman"/>
        </w:rPr>
        <w:t>,</w:t>
      </w:r>
      <w:r w:rsidR="0011015C">
        <w:rPr>
          <w:rFonts w:ascii="Times New Roman" w:hAnsi="Times New Roman" w:cs="Times New Roman"/>
        </w:rPr>
        <w:t xml:space="preserve"> </w:t>
      </w:r>
      <w:r w:rsidR="008727A6">
        <w:rPr>
          <w:rFonts w:ascii="Times New Roman" w:hAnsi="Times New Roman" w:cs="Times New Roman"/>
        </w:rPr>
        <w:t>is</w:t>
      </w:r>
      <w:r w:rsidR="00C91D79">
        <w:rPr>
          <w:rFonts w:ascii="Times New Roman" w:hAnsi="Times New Roman" w:cs="Times New Roman"/>
        </w:rPr>
        <w:t xml:space="preserve"> less </w:t>
      </w:r>
      <w:r w:rsidR="00C91D79" w:rsidRPr="00D226FE">
        <w:rPr>
          <w:rFonts w:ascii="Times New Roman" w:hAnsi="Times New Roman" w:cs="Times New Roman"/>
        </w:rPr>
        <w:t>understood</w:t>
      </w:r>
      <w:r w:rsidR="005D0CF9" w:rsidRPr="00D226FE">
        <w:rPr>
          <w:rFonts w:ascii="Times New Roman" w:hAnsi="Times New Roman" w:cs="Times New Roman"/>
        </w:rPr>
        <w:t xml:space="preserve">. </w:t>
      </w:r>
      <w:r w:rsidR="006F03B8">
        <w:rPr>
          <w:rFonts w:ascii="Times New Roman" w:hAnsi="Times New Roman" w:cs="Times New Roman"/>
        </w:rPr>
        <w:t>T</w:t>
      </w:r>
      <w:r w:rsidR="004539AF">
        <w:rPr>
          <w:rFonts w:ascii="Times New Roman" w:hAnsi="Times New Roman" w:cs="Times New Roman"/>
        </w:rPr>
        <w:t>h</w:t>
      </w:r>
      <w:r w:rsidR="00564A50">
        <w:rPr>
          <w:rFonts w:ascii="Times New Roman" w:hAnsi="Times New Roman" w:cs="Times New Roman"/>
        </w:rPr>
        <w:t xml:space="preserve">is </w:t>
      </w:r>
      <w:r w:rsidR="009A1800">
        <w:rPr>
          <w:rFonts w:ascii="Times New Roman" w:hAnsi="Times New Roman" w:cs="Times New Roman"/>
        </w:rPr>
        <w:t xml:space="preserve">indicates an </w:t>
      </w:r>
      <w:r w:rsidR="004539AF">
        <w:rPr>
          <w:rFonts w:ascii="Times New Roman" w:hAnsi="Times New Roman" w:cs="Times New Roman"/>
        </w:rPr>
        <w:t xml:space="preserve">opportunity to investigate how </w:t>
      </w:r>
      <w:r w:rsidR="009A1800">
        <w:rPr>
          <w:rFonts w:ascii="Times New Roman" w:hAnsi="Times New Roman" w:cs="Times New Roman"/>
        </w:rPr>
        <w:t>PI feature</w:t>
      </w:r>
      <w:r w:rsidR="00495F4D">
        <w:rPr>
          <w:rFonts w:ascii="Times New Roman" w:hAnsi="Times New Roman" w:cs="Times New Roman"/>
        </w:rPr>
        <w:t>s</w:t>
      </w:r>
      <w:r w:rsidR="004539AF">
        <w:rPr>
          <w:rFonts w:ascii="Times New Roman" w:hAnsi="Times New Roman" w:cs="Times New Roman"/>
        </w:rPr>
        <w:t xml:space="preserve"> in graduate recruitment</w:t>
      </w:r>
      <w:r w:rsidR="00B908AB">
        <w:rPr>
          <w:rFonts w:ascii="Times New Roman" w:hAnsi="Times New Roman" w:cs="Times New Roman"/>
        </w:rPr>
        <w:t xml:space="preserve"> </w:t>
      </w:r>
      <w:r w:rsidR="00564A50">
        <w:rPr>
          <w:rFonts w:ascii="Times New Roman" w:hAnsi="Times New Roman" w:cs="Times New Roman"/>
        </w:rPr>
        <w:t xml:space="preserve">and </w:t>
      </w:r>
      <w:r w:rsidR="00CB40C1">
        <w:rPr>
          <w:rFonts w:ascii="Times New Roman" w:hAnsi="Times New Roman" w:cs="Times New Roman"/>
        </w:rPr>
        <w:t>the potential</w:t>
      </w:r>
      <w:r w:rsidR="00495F4D">
        <w:rPr>
          <w:rFonts w:ascii="Times New Roman" w:hAnsi="Times New Roman" w:cs="Times New Roman"/>
        </w:rPr>
        <w:t xml:space="preserve"> for more useful integration to</w:t>
      </w:r>
      <w:r w:rsidR="009A1800">
        <w:rPr>
          <w:rFonts w:ascii="Times New Roman" w:hAnsi="Times New Roman" w:cs="Times New Roman"/>
        </w:rPr>
        <w:t xml:space="preserve"> </w:t>
      </w:r>
      <w:r w:rsidR="005A5A3C">
        <w:rPr>
          <w:rFonts w:ascii="Times New Roman" w:hAnsi="Times New Roman" w:cs="Times New Roman"/>
        </w:rPr>
        <w:t xml:space="preserve">enhance </w:t>
      </w:r>
      <w:r w:rsidR="00155C38">
        <w:rPr>
          <w:rFonts w:ascii="Times New Roman" w:hAnsi="Times New Roman" w:cs="Times New Roman"/>
        </w:rPr>
        <w:t xml:space="preserve">selection outcomes, including </w:t>
      </w:r>
      <w:r w:rsidR="005A5A3C">
        <w:rPr>
          <w:rFonts w:ascii="Times New Roman" w:hAnsi="Times New Roman" w:cs="Times New Roman"/>
        </w:rPr>
        <w:t>person-organisation fit</w:t>
      </w:r>
      <w:r w:rsidR="004539AF">
        <w:rPr>
          <w:rFonts w:ascii="Times New Roman" w:hAnsi="Times New Roman" w:cs="Times New Roman"/>
        </w:rPr>
        <w:t>.</w:t>
      </w:r>
      <w:r w:rsidR="009831FE">
        <w:rPr>
          <w:rFonts w:ascii="Times New Roman" w:hAnsi="Times New Roman" w:cs="Times New Roman"/>
        </w:rPr>
        <w:t xml:space="preserve"> </w:t>
      </w:r>
    </w:p>
    <w:p w14:paraId="061E6AE7" w14:textId="205C98F6" w:rsidR="00367B24" w:rsidRDefault="006D2555" w:rsidP="001C6B99">
      <w:pPr>
        <w:spacing w:after="0" w:line="480" w:lineRule="auto"/>
        <w:ind w:firstLine="720"/>
        <w:jc w:val="both"/>
        <w:rPr>
          <w:rFonts w:ascii="Times New Roman" w:hAnsi="Times New Roman" w:cs="Times New Roman"/>
        </w:rPr>
      </w:pPr>
      <w:r>
        <w:rPr>
          <w:rFonts w:ascii="Times New Roman" w:hAnsi="Times New Roman" w:cs="Times New Roman"/>
        </w:rPr>
        <w:t xml:space="preserve">Accordingly, </w:t>
      </w:r>
      <w:r w:rsidR="007C1DDB">
        <w:rPr>
          <w:rFonts w:ascii="Times New Roman" w:hAnsi="Times New Roman" w:cs="Times New Roman"/>
        </w:rPr>
        <w:t>we</w:t>
      </w:r>
      <w:r w:rsidR="00014F53">
        <w:rPr>
          <w:rFonts w:ascii="Times New Roman" w:hAnsi="Times New Roman" w:cs="Times New Roman"/>
        </w:rPr>
        <w:t xml:space="preserve"> </w:t>
      </w:r>
      <w:r>
        <w:rPr>
          <w:rFonts w:ascii="Times New Roman" w:hAnsi="Times New Roman" w:cs="Times New Roman"/>
        </w:rPr>
        <w:t>explore</w:t>
      </w:r>
      <w:r w:rsidR="00D16DF0">
        <w:rPr>
          <w:rFonts w:ascii="Times New Roman" w:hAnsi="Times New Roman" w:cs="Times New Roman"/>
        </w:rPr>
        <w:t>d</w:t>
      </w:r>
      <w:r w:rsidR="008D350D">
        <w:rPr>
          <w:rFonts w:ascii="Times New Roman" w:hAnsi="Times New Roman" w:cs="Times New Roman"/>
        </w:rPr>
        <w:t xml:space="preserve"> employer perspectives on </w:t>
      </w:r>
      <w:r w:rsidR="005E2A39">
        <w:rPr>
          <w:rFonts w:ascii="Times New Roman" w:hAnsi="Times New Roman" w:cs="Times New Roman"/>
        </w:rPr>
        <w:t xml:space="preserve">the nature and role of </w:t>
      </w:r>
      <w:r w:rsidR="008D350D">
        <w:rPr>
          <w:rFonts w:ascii="Times New Roman" w:hAnsi="Times New Roman" w:cs="Times New Roman"/>
        </w:rPr>
        <w:t>PI</w:t>
      </w:r>
      <w:r w:rsidR="00BA3B69">
        <w:rPr>
          <w:rFonts w:ascii="Times New Roman" w:hAnsi="Times New Roman" w:cs="Times New Roman"/>
        </w:rPr>
        <w:t>, theoretically framed by signalling theory (Spence, 1973)</w:t>
      </w:r>
      <w:r w:rsidR="00835156">
        <w:rPr>
          <w:rFonts w:ascii="Times New Roman" w:hAnsi="Times New Roman" w:cs="Times New Roman"/>
        </w:rPr>
        <w:t xml:space="preserve">, and </w:t>
      </w:r>
      <w:r w:rsidR="00BA3B69">
        <w:rPr>
          <w:rFonts w:ascii="Times New Roman" w:hAnsi="Times New Roman" w:cs="Times New Roman"/>
        </w:rPr>
        <w:t xml:space="preserve">what a well-formed </w:t>
      </w:r>
      <w:r w:rsidR="00BA3B69" w:rsidRPr="00147E5E">
        <w:rPr>
          <w:rFonts w:ascii="Times New Roman" w:hAnsi="Times New Roman" w:cs="Times New Roman"/>
        </w:rPr>
        <w:t xml:space="preserve">PI </w:t>
      </w:r>
      <w:r w:rsidR="00B04629">
        <w:rPr>
          <w:rFonts w:ascii="Times New Roman" w:hAnsi="Times New Roman" w:cs="Times New Roman"/>
        </w:rPr>
        <w:t>indicates</w:t>
      </w:r>
      <w:r w:rsidR="00BA3B69" w:rsidRPr="00147E5E">
        <w:rPr>
          <w:rFonts w:ascii="Times New Roman" w:hAnsi="Times New Roman" w:cs="Times New Roman"/>
        </w:rPr>
        <w:t xml:space="preserve"> </w:t>
      </w:r>
      <w:r w:rsidR="00AE31BF">
        <w:rPr>
          <w:rFonts w:ascii="Times New Roman" w:hAnsi="Times New Roman" w:cs="Times New Roman"/>
        </w:rPr>
        <w:t>regarding</w:t>
      </w:r>
      <w:r w:rsidR="00BA3B69" w:rsidRPr="00147E5E">
        <w:rPr>
          <w:rFonts w:ascii="Times New Roman" w:hAnsi="Times New Roman" w:cs="Times New Roman"/>
        </w:rPr>
        <w:t xml:space="preserve"> graduates’ </w:t>
      </w:r>
      <w:r w:rsidR="00AE31BF">
        <w:rPr>
          <w:rFonts w:ascii="Times New Roman" w:hAnsi="Times New Roman" w:cs="Times New Roman"/>
        </w:rPr>
        <w:t>potential</w:t>
      </w:r>
      <w:r w:rsidR="008B544B">
        <w:rPr>
          <w:rFonts w:ascii="Times New Roman" w:hAnsi="Times New Roman" w:cs="Times New Roman"/>
        </w:rPr>
        <w:t xml:space="preserve"> workplace </w:t>
      </w:r>
      <w:r w:rsidR="00B04629">
        <w:rPr>
          <w:rFonts w:ascii="Times New Roman" w:hAnsi="Times New Roman" w:cs="Times New Roman"/>
        </w:rPr>
        <w:t>performance</w:t>
      </w:r>
      <w:r w:rsidR="00BA3B69" w:rsidRPr="00147E5E">
        <w:rPr>
          <w:rFonts w:ascii="Times New Roman" w:hAnsi="Times New Roman" w:cs="Times New Roman"/>
        </w:rPr>
        <w:t xml:space="preserve"> and </w:t>
      </w:r>
      <w:r w:rsidR="00B04629">
        <w:rPr>
          <w:rFonts w:ascii="Times New Roman" w:hAnsi="Times New Roman" w:cs="Times New Roman"/>
        </w:rPr>
        <w:t>person-organisation</w:t>
      </w:r>
      <w:r w:rsidR="00BA3B69" w:rsidRPr="00147E5E">
        <w:rPr>
          <w:rFonts w:ascii="Times New Roman" w:hAnsi="Times New Roman" w:cs="Times New Roman"/>
        </w:rPr>
        <w:t xml:space="preserve"> fit </w:t>
      </w:r>
      <w:r w:rsidR="00B04629">
        <w:rPr>
          <w:rFonts w:ascii="Times New Roman" w:hAnsi="Times New Roman" w:cs="Times New Roman"/>
        </w:rPr>
        <w:t>in the</w:t>
      </w:r>
      <w:r w:rsidR="00BA3B69" w:rsidRPr="00147E5E">
        <w:rPr>
          <w:rFonts w:ascii="Times New Roman" w:hAnsi="Times New Roman" w:cs="Times New Roman"/>
        </w:rPr>
        <w:t xml:space="preserve"> early years of employment. </w:t>
      </w:r>
      <w:r w:rsidR="00EC4F72">
        <w:rPr>
          <w:rFonts w:ascii="Times New Roman" w:hAnsi="Times New Roman" w:cs="Times New Roman"/>
        </w:rPr>
        <w:t>We</w:t>
      </w:r>
      <w:r w:rsidR="00ED32C2">
        <w:rPr>
          <w:rFonts w:ascii="Times New Roman" w:hAnsi="Times New Roman" w:cs="Times New Roman"/>
        </w:rPr>
        <w:t xml:space="preserve"> posed two research questions</w:t>
      </w:r>
      <w:r w:rsidR="00976977">
        <w:rPr>
          <w:rFonts w:ascii="Times New Roman" w:hAnsi="Times New Roman" w:cs="Times New Roman"/>
        </w:rPr>
        <w:t>. First,</w:t>
      </w:r>
      <w:r w:rsidR="00ED32C2">
        <w:rPr>
          <w:rFonts w:ascii="Times New Roman" w:hAnsi="Times New Roman" w:cs="Times New Roman"/>
        </w:rPr>
        <w:t xml:space="preserve"> </w:t>
      </w:r>
      <w:r w:rsidR="008D350D">
        <w:rPr>
          <w:rFonts w:ascii="Times New Roman" w:hAnsi="Times New Roman" w:cs="Times New Roman"/>
        </w:rPr>
        <w:t>ho</w:t>
      </w:r>
      <w:r w:rsidR="00507B1D" w:rsidRPr="00F72635">
        <w:rPr>
          <w:rFonts w:ascii="Times New Roman" w:hAnsi="Times New Roman" w:cs="Times New Roman"/>
        </w:rPr>
        <w:t xml:space="preserve">w is </w:t>
      </w:r>
      <w:r w:rsidR="00687F99">
        <w:rPr>
          <w:rFonts w:ascii="Times New Roman" w:hAnsi="Times New Roman" w:cs="Times New Roman"/>
        </w:rPr>
        <w:t>PI</w:t>
      </w:r>
      <w:r w:rsidR="00507B1D" w:rsidRPr="00F72635">
        <w:rPr>
          <w:rFonts w:ascii="Times New Roman" w:hAnsi="Times New Roman" w:cs="Times New Roman"/>
        </w:rPr>
        <w:t xml:space="preserve"> conceptualised among graduate employers</w:t>
      </w:r>
      <w:r w:rsidR="00A364F6">
        <w:rPr>
          <w:rFonts w:ascii="Times New Roman" w:hAnsi="Times New Roman" w:cs="Times New Roman"/>
        </w:rPr>
        <w:t>?</w:t>
      </w:r>
      <w:r w:rsidR="00F640D9">
        <w:rPr>
          <w:rFonts w:ascii="Times New Roman" w:hAnsi="Times New Roman" w:cs="Times New Roman"/>
        </w:rPr>
        <w:t xml:space="preserve"> </w:t>
      </w:r>
      <w:r w:rsidR="00976977">
        <w:rPr>
          <w:rFonts w:ascii="Times New Roman" w:hAnsi="Times New Roman" w:cs="Times New Roman"/>
        </w:rPr>
        <w:t>Second,</w:t>
      </w:r>
      <w:r w:rsidR="00A364F6">
        <w:rPr>
          <w:rFonts w:ascii="Times New Roman" w:hAnsi="Times New Roman" w:cs="Times New Roman"/>
        </w:rPr>
        <w:t xml:space="preserve"> </w:t>
      </w:r>
      <w:r w:rsidR="00507B1D" w:rsidRPr="00F72635">
        <w:rPr>
          <w:rFonts w:ascii="Times New Roman" w:hAnsi="Times New Roman" w:cs="Times New Roman"/>
        </w:rPr>
        <w:t>in what ways</w:t>
      </w:r>
      <w:r w:rsidR="003C78C8">
        <w:rPr>
          <w:rFonts w:ascii="Times New Roman" w:hAnsi="Times New Roman" w:cs="Times New Roman"/>
        </w:rPr>
        <w:t xml:space="preserve"> does it provide</w:t>
      </w:r>
      <w:r w:rsidR="009F1AB6">
        <w:rPr>
          <w:rFonts w:ascii="Times New Roman" w:hAnsi="Times New Roman" w:cs="Times New Roman"/>
        </w:rPr>
        <w:t xml:space="preserve"> </w:t>
      </w:r>
      <w:r w:rsidR="009F1AB6" w:rsidRPr="009226ED">
        <w:rPr>
          <w:rFonts w:ascii="Times New Roman" w:hAnsi="Times New Roman" w:cs="Times New Roman"/>
        </w:rPr>
        <w:t>employers with</w:t>
      </w:r>
      <w:r w:rsidR="003C78C8" w:rsidRPr="009226ED">
        <w:rPr>
          <w:rFonts w:ascii="Times New Roman" w:hAnsi="Times New Roman" w:cs="Times New Roman"/>
        </w:rPr>
        <w:t xml:space="preserve"> signals </w:t>
      </w:r>
      <w:r w:rsidR="002B3AAA" w:rsidRPr="009226ED">
        <w:rPr>
          <w:rFonts w:ascii="Times New Roman" w:hAnsi="Times New Roman" w:cs="Times New Roman"/>
        </w:rPr>
        <w:t xml:space="preserve">about </w:t>
      </w:r>
      <w:r w:rsidR="009F1AB6" w:rsidRPr="009226ED">
        <w:rPr>
          <w:rFonts w:ascii="Times New Roman" w:hAnsi="Times New Roman" w:cs="Times New Roman"/>
        </w:rPr>
        <w:t>graduates</w:t>
      </w:r>
      <w:r w:rsidR="002B3AAA" w:rsidRPr="009226ED">
        <w:rPr>
          <w:rFonts w:ascii="Times New Roman" w:hAnsi="Times New Roman" w:cs="Times New Roman"/>
        </w:rPr>
        <w:t xml:space="preserve">’ future workplace potential that inform their </w:t>
      </w:r>
      <w:r w:rsidR="006F6C62" w:rsidRPr="009226ED">
        <w:rPr>
          <w:rFonts w:ascii="Times New Roman" w:hAnsi="Times New Roman" w:cs="Times New Roman"/>
        </w:rPr>
        <w:t>recruitment decision</w:t>
      </w:r>
      <w:r w:rsidR="009226ED" w:rsidRPr="009226ED">
        <w:rPr>
          <w:rFonts w:ascii="Times New Roman" w:hAnsi="Times New Roman" w:cs="Times New Roman"/>
        </w:rPr>
        <w:t xml:space="preserve">s? </w:t>
      </w:r>
      <w:r w:rsidR="00EC4F72">
        <w:rPr>
          <w:rFonts w:ascii="Times New Roman" w:hAnsi="Times New Roman" w:cs="Times New Roman"/>
        </w:rPr>
        <w:t>We</w:t>
      </w:r>
      <w:r w:rsidR="00B00111" w:rsidRPr="009226ED">
        <w:rPr>
          <w:rFonts w:ascii="Times New Roman" w:hAnsi="Times New Roman" w:cs="Times New Roman"/>
        </w:rPr>
        <w:t xml:space="preserve"> </w:t>
      </w:r>
      <w:r w:rsidR="009D1C8A" w:rsidRPr="009226ED">
        <w:rPr>
          <w:rFonts w:ascii="Times New Roman" w:hAnsi="Times New Roman" w:cs="Times New Roman"/>
        </w:rPr>
        <w:t xml:space="preserve">generated novel insights </w:t>
      </w:r>
      <w:r w:rsidR="00BD57E0">
        <w:rPr>
          <w:rFonts w:ascii="Times New Roman" w:hAnsi="Times New Roman" w:cs="Times New Roman"/>
        </w:rPr>
        <w:t>through</w:t>
      </w:r>
      <w:r w:rsidR="009D1C8A" w:rsidRPr="009226ED">
        <w:rPr>
          <w:rFonts w:ascii="Times New Roman" w:hAnsi="Times New Roman" w:cs="Times New Roman"/>
        </w:rPr>
        <w:t xml:space="preserve"> </w:t>
      </w:r>
      <w:r w:rsidR="008D350D" w:rsidRPr="009226ED">
        <w:rPr>
          <w:rFonts w:ascii="Times New Roman" w:hAnsi="Times New Roman" w:cs="Times New Roman"/>
        </w:rPr>
        <w:t>survey</w:t>
      </w:r>
      <w:r w:rsidR="00BD57E0">
        <w:rPr>
          <w:rFonts w:ascii="Times New Roman" w:hAnsi="Times New Roman" w:cs="Times New Roman"/>
        </w:rPr>
        <w:t>ing</w:t>
      </w:r>
      <w:r w:rsidR="008D350D" w:rsidRPr="009226ED">
        <w:rPr>
          <w:rFonts w:ascii="Times New Roman" w:hAnsi="Times New Roman" w:cs="Times New Roman"/>
        </w:rPr>
        <w:t xml:space="preserve"> 3</w:t>
      </w:r>
      <w:r w:rsidR="00517C90">
        <w:rPr>
          <w:rFonts w:ascii="Times New Roman" w:hAnsi="Times New Roman" w:cs="Times New Roman"/>
        </w:rPr>
        <w:t>39</w:t>
      </w:r>
      <w:r w:rsidR="008D350D" w:rsidRPr="009226ED">
        <w:rPr>
          <w:rFonts w:ascii="Times New Roman" w:hAnsi="Times New Roman" w:cs="Times New Roman"/>
        </w:rPr>
        <w:t xml:space="preserve"> </w:t>
      </w:r>
      <w:r w:rsidR="00164588">
        <w:rPr>
          <w:rFonts w:ascii="Times New Roman" w:hAnsi="Times New Roman" w:cs="Times New Roman"/>
        </w:rPr>
        <w:t>employers</w:t>
      </w:r>
      <w:r w:rsidR="00F42B87" w:rsidRPr="009226ED">
        <w:rPr>
          <w:rFonts w:ascii="Times New Roman" w:hAnsi="Times New Roman" w:cs="Times New Roman"/>
        </w:rPr>
        <w:t xml:space="preserve"> </w:t>
      </w:r>
      <w:r w:rsidR="00B42725" w:rsidRPr="009226ED">
        <w:rPr>
          <w:rFonts w:ascii="Times New Roman" w:hAnsi="Times New Roman" w:cs="Times New Roman"/>
        </w:rPr>
        <w:t>closely</w:t>
      </w:r>
      <w:r w:rsidR="00B42725">
        <w:rPr>
          <w:rFonts w:ascii="Times New Roman" w:hAnsi="Times New Roman" w:cs="Times New Roman"/>
        </w:rPr>
        <w:t xml:space="preserve"> involved in recruiting, developing, supervising and performance managing graduates</w:t>
      </w:r>
      <w:r w:rsidR="008D350D">
        <w:rPr>
          <w:rFonts w:ascii="Times New Roman" w:hAnsi="Times New Roman" w:cs="Times New Roman"/>
        </w:rPr>
        <w:t xml:space="preserve"> in Australia</w:t>
      </w:r>
      <w:r w:rsidR="00BA3B69">
        <w:rPr>
          <w:rFonts w:ascii="Times New Roman" w:hAnsi="Times New Roman" w:cs="Times New Roman"/>
        </w:rPr>
        <w:t xml:space="preserve">. </w:t>
      </w:r>
      <w:r w:rsidR="009D1C8A">
        <w:rPr>
          <w:rFonts w:ascii="Times New Roman" w:hAnsi="Times New Roman" w:cs="Times New Roman"/>
        </w:rPr>
        <w:t xml:space="preserve"> </w:t>
      </w:r>
      <w:r w:rsidR="00195246">
        <w:rPr>
          <w:rFonts w:ascii="Times New Roman" w:hAnsi="Times New Roman" w:cs="Times New Roman"/>
        </w:rPr>
        <w:t>Findings</w:t>
      </w:r>
      <w:r w:rsidR="002E5F99">
        <w:rPr>
          <w:rFonts w:ascii="Times New Roman" w:hAnsi="Times New Roman" w:cs="Times New Roman"/>
        </w:rPr>
        <w:t xml:space="preserve"> advance</w:t>
      </w:r>
      <w:r w:rsidR="009C2F92">
        <w:rPr>
          <w:rFonts w:ascii="Times New Roman" w:hAnsi="Times New Roman" w:cs="Times New Roman"/>
        </w:rPr>
        <w:t xml:space="preserve"> </w:t>
      </w:r>
      <w:r w:rsidR="004D1A15">
        <w:rPr>
          <w:rFonts w:ascii="Times New Roman" w:hAnsi="Times New Roman" w:cs="Times New Roman"/>
        </w:rPr>
        <w:t xml:space="preserve">conceptual framing of </w:t>
      </w:r>
      <w:r w:rsidR="00A20E63">
        <w:rPr>
          <w:rFonts w:ascii="Times New Roman" w:hAnsi="Times New Roman" w:cs="Times New Roman"/>
        </w:rPr>
        <w:t>PI</w:t>
      </w:r>
      <w:r w:rsidR="009E2BC0">
        <w:rPr>
          <w:rFonts w:ascii="Times New Roman" w:hAnsi="Times New Roman" w:cs="Times New Roman"/>
        </w:rPr>
        <w:t xml:space="preserve">, including its </w:t>
      </w:r>
      <w:r w:rsidR="00F0470B">
        <w:rPr>
          <w:rFonts w:ascii="Times New Roman" w:hAnsi="Times New Roman" w:cs="Times New Roman"/>
        </w:rPr>
        <w:t xml:space="preserve">different </w:t>
      </w:r>
      <w:r w:rsidR="009E2BC0">
        <w:rPr>
          <w:rFonts w:ascii="Times New Roman" w:hAnsi="Times New Roman" w:cs="Times New Roman"/>
        </w:rPr>
        <w:t xml:space="preserve">dimensions and how they </w:t>
      </w:r>
      <w:r w:rsidR="00F0470B">
        <w:rPr>
          <w:rFonts w:ascii="Times New Roman" w:hAnsi="Times New Roman" w:cs="Times New Roman"/>
        </w:rPr>
        <w:t xml:space="preserve">relate to each </w:t>
      </w:r>
      <w:r w:rsidR="00F0470B" w:rsidRPr="00507E54">
        <w:rPr>
          <w:rFonts w:ascii="Times New Roman" w:hAnsi="Times New Roman" w:cs="Times New Roman"/>
        </w:rPr>
        <w:t>other</w:t>
      </w:r>
      <w:r w:rsidR="00195246">
        <w:rPr>
          <w:rFonts w:ascii="Times New Roman" w:hAnsi="Times New Roman" w:cs="Times New Roman"/>
        </w:rPr>
        <w:t xml:space="preserve">, and </w:t>
      </w:r>
      <w:r w:rsidR="00FE17CA">
        <w:rPr>
          <w:rFonts w:ascii="Times New Roman" w:hAnsi="Times New Roman" w:cs="Times New Roman"/>
        </w:rPr>
        <w:t>inform</w:t>
      </w:r>
      <w:r w:rsidR="00C13B6E" w:rsidRPr="00507E54">
        <w:rPr>
          <w:rFonts w:ascii="Times New Roman" w:hAnsi="Times New Roman" w:cs="Times New Roman"/>
        </w:rPr>
        <w:t xml:space="preserve"> </w:t>
      </w:r>
      <w:r w:rsidR="00C265D0">
        <w:rPr>
          <w:rFonts w:ascii="Times New Roman" w:hAnsi="Times New Roman" w:cs="Times New Roman"/>
        </w:rPr>
        <w:t xml:space="preserve">institutional </w:t>
      </w:r>
      <w:r w:rsidR="00205168">
        <w:rPr>
          <w:rFonts w:ascii="Times New Roman" w:hAnsi="Times New Roman" w:cs="Times New Roman"/>
        </w:rPr>
        <w:t>strategies</w:t>
      </w:r>
      <w:r w:rsidR="007A2553" w:rsidRPr="00507E54">
        <w:rPr>
          <w:rFonts w:ascii="Times New Roman" w:hAnsi="Times New Roman" w:cs="Times New Roman"/>
        </w:rPr>
        <w:t xml:space="preserve"> </w:t>
      </w:r>
      <w:r w:rsidR="0085463A" w:rsidRPr="00507E54">
        <w:rPr>
          <w:rFonts w:ascii="Times New Roman" w:hAnsi="Times New Roman" w:cs="Times New Roman"/>
        </w:rPr>
        <w:t>t</w:t>
      </w:r>
      <w:r w:rsidR="00B65A1F" w:rsidRPr="00507E54">
        <w:rPr>
          <w:rFonts w:ascii="Times New Roman" w:hAnsi="Times New Roman" w:cs="Times New Roman"/>
        </w:rPr>
        <w:t>o</w:t>
      </w:r>
      <w:r w:rsidR="0085463A" w:rsidRPr="00507E54">
        <w:rPr>
          <w:rFonts w:ascii="Times New Roman" w:hAnsi="Times New Roman" w:cs="Times New Roman"/>
        </w:rPr>
        <w:t xml:space="preserve"> </w:t>
      </w:r>
      <w:r w:rsidR="00C67F39" w:rsidRPr="00507E54">
        <w:rPr>
          <w:rFonts w:ascii="Times New Roman" w:hAnsi="Times New Roman" w:cs="Times New Roman"/>
        </w:rPr>
        <w:t>strengthen</w:t>
      </w:r>
      <w:r w:rsidR="0085463A" w:rsidRPr="00507E54">
        <w:rPr>
          <w:rFonts w:ascii="Times New Roman" w:hAnsi="Times New Roman" w:cs="Times New Roman"/>
        </w:rPr>
        <w:t xml:space="preserve"> </w:t>
      </w:r>
      <w:r w:rsidR="00195246">
        <w:rPr>
          <w:rFonts w:ascii="Times New Roman" w:hAnsi="Times New Roman" w:cs="Times New Roman"/>
        </w:rPr>
        <w:t xml:space="preserve">graduates’ </w:t>
      </w:r>
      <w:r w:rsidR="00A20E63" w:rsidRPr="00507E54">
        <w:rPr>
          <w:rFonts w:ascii="Times New Roman" w:hAnsi="Times New Roman" w:cs="Times New Roman"/>
        </w:rPr>
        <w:t>PI</w:t>
      </w:r>
      <w:r w:rsidR="0085463A" w:rsidRPr="00507E54">
        <w:rPr>
          <w:rFonts w:ascii="Times New Roman" w:hAnsi="Times New Roman" w:cs="Times New Roman"/>
        </w:rPr>
        <w:t xml:space="preserve"> </w:t>
      </w:r>
      <w:r w:rsidR="00195246">
        <w:rPr>
          <w:rFonts w:ascii="Times New Roman" w:hAnsi="Times New Roman" w:cs="Times New Roman"/>
        </w:rPr>
        <w:t>to improve</w:t>
      </w:r>
      <w:r w:rsidR="009D3E83" w:rsidRPr="00507E54">
        <w:rPr>
          <w:rFonts w:ascii="Times New Roman" w:hAnsi="Times New Roman" w:cs="Times New Roman"/>
        </w:rPr>
        <w:t xml:space="preserve"> </w:t>
      </w:r>
      <w:r w:rsidR="00C67F39" w:rsidRPr="00507E54">
        <w:rPr>
          <w:rFonts w:ascii="Times New Roman" w:hAnsi="Times New Roman" w:cs="Times New Roman"/>
        </w:rPr>
        <w:t xml:space="preserve">transition to </w:t>
      </w:r>
      <w:r w:rsidR="00CC7468">
        <w:rPr>
          <w:rFonts w:ascii="Times New Roman" w:hAnsi="Times New Roman" w:cs="Times New Roman"/>
        </w:rPr>
        <w:t>employment</w:t>
      </w:r>
      <w:r w:rsidR="00310246" w:rsidRPr="00507E54">
        <w:rPr>
          <w:rFonts w:ascii="Times New Roman" w:hAnsi="Times New Roman" w:cs="Times New Roman"/>
        </w:rPr>
        <w:t xml:space="preserve"> and </w:t>
      </w:r>
      <w:r w:rsidR="00086D3D" w:rsidRPr="00507E54">
        <w:rPr>
          <w:rFonts w:ascii="Times New Roman" w:hAnsi="Times New Roman" w:cs="Times New Roman"/>
        </w:rPr>
        <w:t>wellbeing</w:t>
      </w:r>
      <w:r w:rsidR="009E5B22" w:rsidRPr="00507E54">
        <w:rPr>
          <w:rFonts w:ascii="Times New Roman" w:hAnsi="Times New Roman" w:cs="Times New Roman"/>
        </w:rPr>
        <w:t>, learning</w:t>
      </w:r>
      <w:r w:rsidR="00086D3D" w:rsidRPr="00507E54">
        <w:rPr>
          <w:rFonts w:ascii="Times New Roman" w:hAnsi="Times New Roman" w:cs="Times New Roman"/>
        </w:rPr>
        <w:t xml:space="preserve"> and cultural fit </w:t>
      </w:r>
      <w:r w:rsidR="00CC7468">
        <w:rPr>
          <w:rFonts w:ascii="Times New Roman" w:hAnsi="Times New Roman" w:cs="Times New Roman"/>
        </w:rPr>
        <w:t>at work</w:t>
      </w:r>
      <w:r w:rsidR="0070013F">
        <w:rPr>
          <w:rFonts w:ascii="Times New Roman" w:hAnsi="Times New Roman" w:cs="Times New Roman"/>
        </w:rPr>
        <w:t xml:space="preserve">. </w:t>
      </w:r>
      <w:r w:rsidR="00EC4F72">
        <w:rPr>
          <w:rFonts w:ascii="Times New Roman" w:hAnsi="Times New Roman" w:cs="Times New Roman"/>
        </w:rPr>
        <w:t>Our research</w:t>
      </w:r>
      <w:r w:rsidR="0070013F">
        <w:rPr>
          <w:rFonts w:ascii="Times New Roman" w:hAnsi="Times New Roman" w:cs="Times New Roman"/>
        </w:rPr>
        <w:t xml:space="preserve"> also</w:t>
      </w:r>
      <w:r w:rsidR="00823E2E">
        <w:rPr>
          <w:rFonts w:ascii="Times New Roman" w:hAnsi="Times New Roman" w:cs="Times New Roman"/>
        </w:rPr>
        <w:t xml:space="preserve"> reveals</w:t>
      </w:r>
      <w:r w:rsidR="00DB61E9" w:rsidRPr="00507E54">
        <w:rPr>
          <w:rFonts w:ascii="Times New Roman" w:hAnsi="Times New Roman" w:cs="Times New Roman"/>
        </w:rPr>
        <w:t xml:space="preserve"> </w:t>
      </w:r>
      <w:r w:rsidR="003D15A1" w:rsidRPr="00507E54">
        <w:rPr>
          <w:rFonts w:ascii="Times New Roman" w:hAnsi="Times New Roman" w:cs="Times New Roman"/>
        </w:rPr>
        <w:t>PI’s role in</w:t>
      </w:r>
      <w:r w:rsidR="00DB61E9" w:rsidRPr="00507E54">
        <w:rPr>
          <w:rFonts w:ascii="Times New Roman" w:hAnsi="Times New Roman" w:cs="Times New Roman"/>
        </w:rPr>
        <w:t xml:space="preserve"> </w:t>
      </w:r>
      <w:r w:rsidR="0026391B" w:rsidRPr="00507E54">
        <w:rPr>
          <w:rFonts w:ascii="Times New Roman" w:hAnsi="Times New Roman" w:cs="Times New Roman"/>
        </w:rPr>
        <w:t xml:space="preserve">graduate </w:t>
      </w:r>
      <w:r w:rsidR="00DB61E9" w:rsidRPr="00507E54">
        <w:rPr>
          <w:rFonts w:ascii="Times New Roman" w:hAnsi="Times New Roman" w:cs="Times New Roman"/>
        </w:rPr>
        <w:t xml:space="preserve">recruitment to inform </w:t>
      </w:r>
      <w:r w:rsidR="0070013F">
        <w:rPr>
          <w:rFonts w:ascii="Times New Roman" w:hAnsi="Times New Roman" w:cs="Times New Roman"/>
        </w:rPr>
        <w:t xml:space="preserve">HE </w:t>
      </w:r>
      <w:r w:rsidR="00DB61E9" w:rsidRPr="00507E54">
        <w:rPr>
          <w:rFonts w:ascii="Times New Roman" w:hAnsi="Times New Roman" w:cs="Times New Roman"/>
        </w:rPr>
        <w:t xml:space="preserve">careers </w:t>
      </w:r>
      <w:r w:rsidR="00823E2E">
        <w:rPr>
          <w:rFonts w:ascii="Times New Roman" w:hAnsi="Times New Roman" w:cs="Times New Roman"/>
        </w:rPr>
        <w:t xml:space="preserve">provision to aid </w:t>
      </w:r>
      <w:r w:rsidR="0072474D" w:rsidRPr="00507E54">
        <w:rPr>
          <w:rFonts w:ascii="Times New Roman" w:hAnsi="Times New Roman" w:cs="Times New Roman"/>
        </w:rPr>
        <w:t>student</w:t>
      </w:r>
      <w:r w:rsidR="00507E54" w:rsidRPr="00507E54">
        <w:rPr>
          <w:rFonts w:ascii="Times New Roman" w:hAnsi="Times New Roman" w:cs="Times New Roman"/>
        </w:rPr>
        <w:t>s’ career success</w:t>
      </w:r>
      <w:r w:rsidR="003D15A1" w:rsidRPr="00507E54">
        <w:rPr>
          <w:rFonts w:ascii="Times New Roman" w:hAnsi="Times New Roman" w:cs="Times New Roman"/>
        </w:rPr>
        <w:t>.</w:t>
      </w:r>
      <w:r w:rsidR="003D15A1">
        <w:rPr>
          <w:rFonts w:ascii="Times New Roman" w:hAnsi="Times New Roman" w:cs="Times New Roman"/>
        </w:rPr>
        <w:t xml:space="preserve"> </w:t>
      </w:r>
      <w:r w:rsidR="00DB61E9" w:rsidRPr="00F72635">
        <w:rPr>
          <w:rFonts w:ascii="Times New Roman" w:hAnsi="Times New Roman" w:cs="Times New Roman"/>
        </w:rPr>
        <w:t xml:space="preserve"> </w:t>
      </w:r>
    </w:p>
    <w:p w14:paraId="6EA5A528" w14:textId="77777777" w:rsidR="000F523D" w:rsidRDefault="000F523D" w:rsidP="00BA6D44">
      <w:pPr>
        <w:spacing w:after="0" w:line="480" w:lineRule="auto"/>
        <w:rPr>
          <w:rFonts w:ascii="Times New Roman" w:hAnsi="Times New Roman" w:cs="Times New Roman"/>
          <w:b/>
          <w:bCs/>
        </w:rPr>
      </w:pPr>
    </w:p>
    <w:p w14:paraId="646F128B" w14:textId="36121468" w:rsidR="001A09D7" w:rsidRPr="00F72635" w:rsidRDefault="001A09D7" w:rsidP="00BA6D44">
      <w:pPr>
        <w:spacing w:after="0" w:line="480" w:lineRule="auto"/>
        <w:rPr>
          <w:rFonts w:ascii="Times New Roman" w:hAnsi="Times New Roman" w:cs="Times New Roman"/>
          <w:b/>
          <w:bCs/>
        </w:rPr>
      </w:pPr>
      <w:r w:rsidRPr="00F72635">
        <w:rPr>
          <w:rFonts w:ascii="Times New Roman" w:hAnsi="Times New Roman" w:cs="Times New Roman"/>
          <w:b/>
          <w:bCs/>
        </w:rPr>
        <w:t>Background</w:t>
      </w:r>
    </w:p>
    <w:p w14:paraId="7B5B0A21" w14:textId="5A4A157B" w:rsidR="00527260" w:rsidRPr="00527260" w:rsidRDefault="00527260" w:rsidP="000F52E6">
      <w:pPr>
        <w:spacing w:after="0" w:line="480" w:lineRule="auto"/>
        <w:jc w:val="both"/>
        <w:rPr>
          <w:rFonts w:ascii="Times New Roman" w:hAnsi="Times New Roman" w:cs="Times New Roman"/>
          <w:b/>
          <w:bCs/>
          <w:i/>
          <w:iCs/>
        </w:rPr>
      </w:pPr>
      <w:r w:rsidRPr="00527260">
        <w:rPr>
          <w:rFonts w:ascii="Times New Roman" w:hAnsi="Times New Roman" w:cs="Times New Roman"/>
          <w:b/>
          <w:bCs/>
          <w:i/>
          <w:iCs/>
        </w:rPr>
        <w:t xml:space="preserve">Meaning and importance of </w:t>
      </w:r>
      <w:r w:rsidR="006A3B00">
        <w:rPr>
          <w:rFonts w:ascii="Times New Roman" w:hAnsi="Times New Roman" w:cs="Times New Roman"/>
          <w:b/>
          <w:bCs/>
          <w:i/>
          <w:iCs/>
        </w:rPr>
        <w:t>PI</w:t>
      </w:r>
    </w:p>
    <w:p w14:paraId="1CC40C3F" w14:textId="0365756C" w:rsidR="00F935B6" w:rsidRDefault="000573F3" w:rsidP="000F52E6">
      <w:pPr>
        <w:spacing w:after="0" w:line="480" w:lineRule="auto"/>
        <w:jc w:val="both"/>
        <w:rPr>
          <w:rFonts w:ascii="Times New Roman" w:hAnsi="Times New Roman" w:cs="Times New Roman"/>
        </w:rPr>
      </w:pPr>
      <w:r>
        <w:rPr>
          <w:rFonts w:ascii="Times New Roman" w:hAnsi="Times New Roman" w:cs="Times New Roman"/>
        </w:rPr>
        <w:t>HE l</w:t>
      </w:r>
      <w:r w:rsidR="00E37BEE">
        <w:rPr>
          <w:rFonts w:ascii="Times New Roman" w:hAnsi="Times New Roman" w:cs="Times New Roman"/>
        </w:rPr>
        <w:t xml:space="preserve">iterature has </w:t>
      </w:r>
      <w:r w:rsidR="0081465C">
        <w:rPr>
          <w:rFonts w:ascii="Times New Roman" w:hAnsi="Times New Roman" w:cs="Times New Roman"/>
        </w:rPr>
        <w:t xml:space="preserve">gradually </w:t>
      </w:r>
      <w:r w:rsidR="00E37BEE">
        <w:rPr>
          <w:rFonts w:ascii="Times New Roman" w:hAnsi="Times New Roman" w:cs="Times New Roman"/>
        </w:rPr>
        <w:t xml:space="preserve">shifted </w:t>
      </w:r>
      <w:r w:rsidR="00921F40">
        <w:rPr>
          <w:rFonts w:ascii="Times New Roman" w:hAnsi="Times New Roman" w:cs="Times New Roman"/>
        </w:rPr>
        <w:t xml:space="preserve">away </w:t>
      </w:r>
      <w:r>
        <w:rPr>
          <w:rFonts w:ascii="Times New Roman" w:hAnsi="Times New Roman" w:cs="Times New Roman"/>
        </w:rPr>
        <w:t xml:space="preserve">from employer-based </w:t>
      </w:r>
      <w:r w:rsidR="00237344">
        <w:rPr>
          <w:rFonts w:ascii="Times New Roman" w:hAnsi="Times New Roman" w:cs="Times New Roman"/>
        </w:rPr>
        <w:t>surveys o</w:t>
      </w:r>
      <w:r w:rsidR="00237344" w:rsidRPr="0061260C">
        <w:rPr>
          <w:rFonts w:ascii="Times New Roman" w:hAnsi="Times New Roman" w:cs="Times New Roman"/>
        </w:rPr>
        <w:t>f the skills that graduates need</w:t>
      </w:r>
      <w:r w:rsidR="00E04888" w:rsidRPr="0061260C">
        <w:rPr>
          <w:rFonts w:ascii="Times New Roman" w:hAnsi="Times New Roman" w:cs="Times New Roman"/>
        </w:rPr>
        <w:t xml:space="preserve">, </w:t>
      </w:r>
      <w:r w:rsidR="00237344" w:rsidRPr="0061260C">
        <w:rPr>
          <w:rFonts w:ascii="Times New Roman" w:hAnsi="Times New Roman" w:cs="Times New Roman"/>
        </w:rPr>
        <w:t>possess</w:t>
      </w:r>
      <w:r w:rsidR="00E04888" w:rsidRPr="0061260C">
        <w:rPr>
          <w:rFonts w:ascii="Times New Roman" w:hAnsi="Times New Roman" w:cs="Times New Roman"/>
        </w:rPr>
        <w:t xml:space="preserve"> and utili</w:t>
      </w:r>
      <w:r w:rsidR="00C14B96" w:rsidRPr="0061260C">
        <w:rPr>
          <w:rFonts w:ascii="Times New Roman" w:hAnsi="Times New Roman" w:cs="Times New Roman"/>
        </w:rPr>
        <w:t>s</w:t>
      </w:r>
      <w:r w:rsidR="00E04888" w:rsidRPr="0061260C">
        <w:rPr>
          <w:rFonts w:ascii="Times New Roman" w:hAnsi="Times New Roman" w:cs="Times New Roman"/>
        </w:rPr>
        <w:t>e (Tomlinson &amp; Jackson, 2021)</w:t>
      </w:r>
      <w:r w:rsidR="00420E72" w:rsidRPr="0061260C">
        <w:rPr>
          <w:rFonts w:ascii="Times New Roman" w:hAnsi="Times New Roman" w:cs="Times New Roman"/>
        </w:rPr>
        <w:t xml:space="preserve"> that</w:t>
      </w:r>
      <w:r w:rsidR="0081465C" w:rsidRPr="0061260C">
        <w:rPr>
          <w:rFonts w:ascii="Times New Roman" w:hAnsi="Times New Roman" w:cs="Times New Roman"/>
        </w:rPr>
        <w:t xml:space="preserve"> </w:t>
      </w:r>
      <w:r w:rsidR="003042A1" w:rsidRPr="0061260C">
        <w:rPr>
          <w:rFonts w:ascii="Times New Roman" w:hAnsi="Times New Roman" w:cs="Times New Roman"/>
        </w:rPr>
        <w:t>reproduc</w:t>
      </w:r>
      <w:r w:rsidR="00420E72" w:rsidRPr="0061260C">
        <w:rPr>
          <w:rFonts w:ascii="Times New Roman" w:hAnsi="Times New Roman" w:cs="Times New Roman"/>
        </w:rPr>
        <w:t>e</w:t>
      </w:r>
      <w:r w:rsidR="00E83243" w:rsidRPr="0061260C">
        <w:rPr>
          <w:rFonts w:ascii="Times New Roman" w:hAnsi="Times New Roman" w:cs="Times New Roman"/>
        </w:rPr>
        <w:t xml:space="preserve"> ‘th</w:t>
      </w:r>
      <w:r w:rsidR="00360DAD" w:rsidRPr="0061260C">
        <w:rPr>
          <w:rFonts w:ascii="Times New Roman" w:hAnsi="Times New Roman" w:cs="Times New Roman"/>
        </w:rPr>
        <w:t>i</w:t>
      </w:r>
      <w:r w:rsidR="00E83243" w:rsidRPr="0061260C">
        <w:rPr>
          <w:rFonts w:ascii="Times New Roman" w:hAnsi="Times New Roman" w:cs="Times New Roman"/>
        </w:rPr>
        <w:t>n’</w:t>
      </w:r>
      <w:r w:rsidR="00E83243">
        <w:rPr>
          <w:rFonts w:ascii="Times New Roman" w:hAnsi="Times New Roman" w:cs="Times New Roman"/>
        </w:rPr>
        <w:t xml:space="preserve"> notions of employability. </w:t>
      </w:r>
      <w:r w:rsidR="00FA6C26">
        <w:rPr>
          <w:rFonts w:ascii="Times New Roman" w:hAnsi="Times New Roman" w:cs="Times New Roman"/>
        </w:rPr>
        <w:t>D</w:t>
      </w:r>
      <w:r w:rsidR="00360DAD">
        <w:rPr>
          <w:rFonts w:ascii="Times New Roman" w:hAnsi="Times New Roman" w:cs="Times New Roman"/>
        </w:rPr>
        <w:t xml:space="preserve">eparture from narrow, skills-based </w:t>
      </w:r>
      <w:r w:rsidR="000921B8">
        <w:rPr>
          <w:rFonts w:ascii="Times New Roman" w:hAnsi="Times New Roman" w:cs="Times New Roman"/>
        </w:rPr>
        <w:t xml:space="preserve">approaches to </w:t>
      </w:r>
      <w:r w:rsidR="000921B8" w:rsidRPr="00CB4911">
        <w:rPr>
          <w:rFonts w:ascii="Times New Roman" w:hAnsi="Times New Roman" w:cs="Times New Roman"/>
        </w:rPr>
        <w:t xml:space="preserve">employability </w:t>
      </w:r>
      <w:r w:rsidR="00FA6C26" w:rsidRPr="00CB4911">
        <w:rPr>
          <w:rFonts w:ascii="Times New Roman" w:hAnsi="Times New Roman" w:cs="Times New Roman"/>
        </w:rPr>
        <w:t>ha</w:t>
      </w:r>
      <w:r w:rsidR="00067EEC">
        <w:rPr>
          <w:rFonts w:ascii="Times New Roman" w:hAnsi="Times New Roman" w:cs="Times New Roman"/>
        </w:rPr>
        <w:t>s</w:t>
      </w:r>
      <w:r w:rsidR="00FA6C26" w:rsidRPr="00CB4911">
        <w:rPr>
          <w:rFonts w:ascii="Times New Roman" w:hAnsi="Times New Roman" w:cs="Times New Roman"/>
        </w:rPr>
        <w:t xml:space="preserve"> </w:t>
      </w:r>
      <w:r w:rsidR="00851421" w:rsidRPr="00CB4911">
        <w:rPr>
          <w:rFonts w:ascii="Times New Roman" w:hAnsi="Times New Roman" w:cs="Times New Roman"/>
        </w:rPr>
        <w:t>encouraged</w:t>
      </w:r>
      <w:r w:rsidR="000921B8" w:rsidRPr="00CB4911">
        <w:rPr>
          <w:rFonts w:ascii="Times New Roman" w:hAnsi="Times New Roman" w:cs="Times New Roman"/>
        </w:rPr>
        <w:t xml:space="preserve"> </w:t>
      </w:r>
      <w:r w:rsidR="00985FD3" w:rsidRPr="00CB4911">
        <w:rPr>
          <w:rFonts w:ascii="Times New Roman" w:hAnsi="Times New Roman" w:cs="Times New Roman"/>
        </w:rPr>
        <w:t xml:space="preserve">richer conceptualisations </w:t>
      </w:r>
      <w:r w:rsidR="00DC25C0">
        <w:rPr>
          <w:rFonts w:ascii="Times New Roman" w:hAnsi="Times New Roman" w:cs="Times New Roman"/>
        </w:rPr>
        <w:t>(</w:t>
      </w:r>
      <w:r w:rsidR="00B46BCB">
        <w:rPr>
          <w:rFonts w:ascii="Times New Roman" w:hAnsi="Times New Roman" w:cs="Times New Roman"/>
        </w:rPr>
        <w:t>Jackson, 2016)</w:t>
      </w:r>
      <w:r w:rsidR="00D31FC0">
        <w:rPr>
          <w:rFonts w:ascii="Times New Roman" w:hAnsi="Times New Roman" w:cs="Times New Roman"/>
        </w:rPr>
        <w:t xml:space="preserve"> which emphasise </w:t>
      </w:r>
      <w:r w:rsidR="0061592B">
        <w:rPr>
          <w:rFonts w:ascii="Times New Roman" w:hAnsi="Times New Roman" w:cs="Times New Roman"/>
        </w:rPr>
        <w:t>c</w:t>
      </w:r>
      <w:r w:rsidR="00985FD3" w:rsidRPr="00CB4911">
        <w:rPr>
          <w:rFonts w:ascii="Times New Roman" w:hAnsi="Times New Roman" w:cs="Times New Roman"/>
        </w:rPr>
        <w:t>areer development learning</w:t>
      </w:r>
      <w:r w:rsidR="007D159C" w:rsidRPr="00CB4911">
        <w:rPr>
          <w:rFonts w:ascii="Times New Roman" w:hAnsi="Times New Roman" w:cs="Times New Roman"/>
        </w:rPr>
        <w:t xml:space="preserve"> (Bridgstock, 2009), </w:t>
      </w:r>
      <w:r w:rsidR="000A3242" w:rsidRPr="008D4E0B">
        <w:rPr>
          <w:rFonts w:ascii="Times New Roman" w:hAnsi="Times New Roman" w:cs="Times New Roman"/>
        </w:rPr>
        <w:t>social and cultural capital</w:t>
      </w:r>
      <w:r w:rsidR="00ED0CBD">
        <w:rPr>
          <w:rFonts w:ascii="Times New Roman" w:hAnsi="Times New Roman" w:cs="Times New Roman"/>
        </w:rPr>
        <w:t xml:space="preserve"> resources</w:t>
      </w:r>
      <w:r w:rsidR="005663B2">
        <w:rPr>
          <w:rFonts w:ascii="Times New Roman" w:hAnsi="Times New Roman" w:cs="Times New Roman"/>
        </w:rPr>
        <w:t xml:space="preserve"> (Tomlinson, 2017), </w:t>
      </w:r>
      <w:r w:rsidR="00717322">
        <w:rPr>
          <w:rFonts w:ascii="Times New Roman" w:hAnsi="Times New Roman" w:cs="Times New Roman"/>
        </w:rPr>
        <w:t xml:space="preserve">and </w:t>
      </w:r>
      <w:r w:rsidR="000F4F18">
        <w:rPr>
          <w:rFonts w:ascii="Times New Roman" w:hAnsi="Times New Roman" w:cs="Times New Roman"/>
        </w:rPr>
        <w:t xml:space="preserve">personal </w:t>
      </w:r>
      <w:r w:rsidR="00BC3478" w:rsidRPr="008D4E0B">
        <w:rPr>
          <w:rFonts w:ascii="Times New Roman" w:hAnsi="Times New Roman" w:cs="Times New Roman"/>
        </w:rPr>
        <w:t>factor</w:t>
      </w:r>
      <w:r w:rsidR="005663B2">
        <w:rPr>
          <w:rFonts w:ascii="Times New Roman" w:hAnsi="Times New Roman" w:cs="Times New Roman"/>
        </w:rPr>
        <w:t>s</w:t>
      </w:r>
      <w:r w:rsidR="00BC3478" w:rsidRPr="008D4E0B">
        <w:rPr>
          <w:rFonts w:ascii="Times New Roman" w:hAnsi="Times New Roman" w:cs="Times New Roman"/>
        </w:rPr>
        <w:t xml:space="preserve"> </w:t>
      </w:r>
      <w:r w:rsidR="000F4F18">
        <w:rPr>
          <w:rFonts w:ascii="Times New Roman" w:hAnsi="Times New Roman" w:cs="Times New Roman"/>
        </w:rPr>
        <w:t>such as</w:t>
      </w:r>
      <w:r w:rsidR="00ED78FB" w:rsidRPr="008D4E0B">
        <w:rPr>
          <w:rFonts w:ascii="Times New Roman" w:hAnsi="Times New Roman" w:cs="Times New Roman"/>
        </w:rPr>
        <w:t xml:space="preserve"> adaptability</w:t>
      </w:r>
      <w:r w:rsidR="00714203" w:rsidRPr="008D4E0B">
        <w:rPr>
          <w:rFonts w:ascii="Times New Roman" w:hAnsi="Times New Roman" w:cs="Times New Roman"/>
        </w:rPr>
        <w:t xml:space="preserve"> </w:t>
      </w:r>
      <w:r w:rsidR="00714203" w:rsidRPr="00D7162B">
        <w:rPr>
          <w:rFonts w:ascii="Times New Roman" w:hAnsi="Times New Roman" w:cs="Times New Roman"/>
        </w:rPr>
        <w:lastRenderedPageBreak/>
        <w:t>(Fugate</w:t>
      </w:r>
      <w:r w:rsidR="00DC27EF" w:rsidRPr="00D7162B">
        <w:rPr>
          <w:rFonts w:ascii="Times New Roman" w:hAnsi="Times New Roman" w:cs="Times New Roman"/>
        </w:rPr>
        <w:t xml:space="preserve"> et al.</w:t>
      </w:r>
      <w:r w:rsidR="00714203" w:rsidRPr="00D7162B">
        <w:rPr>
          <w:rFonts w:ascii="Times New Roman" w:hAnsi="Times New Roman" w:cs="Times New Roman"/>
        </w:rPr>
        <w:t xml:space="preserve">, </w:t>
      </w:r>
      <w:r w:rsidR="00DC27EF" w:rsidRPr="00D7162B">
        <w:rPr>
          <w:rFonts w:ascii="Times New Roman" w:hAnsi="Times New Roman" w:cs="Times New Roman"/>
        </w:rPr>
        <w:t>2004</w:t>
      </w:r>
      <w:r w:rsidR="00714203" w:rsidRPr="00D7162B">
        <w:rPr>
          <w:rFonts w:ascii="Times New Roman" w:hAnsi="Times New Roman" w:cs="Times New Roman"/>
        </w:rPr>
        <w:t>)</w:t>
      </w:r>
      <w:r w:rsidR="00D31FC0">
        <w:rPr>
          <w:rFonts w:ascii="Times New Roman" w:hAnsi="Times New Roman" w:cs="Times New Roman"/>
        </w:rPr>
        <w:t xml:space="preserve">, </w:t>
      </w:r>
      <w:r w:rsidR="009B7228" w:rsidRPr="00DB3CAC">
        <w:rPr>
          <w:rFonts w:ascii="Times New Roman" w:hAnsi="Times New Roman" w:cs="Times New Roman"/>
        </w:rPr>
        <w:t>aspirations, drive and dependability</w:t>
      </w:r>
      <w:r w:rsidR="00B27977" w:rsidRPr="00DB3CAC">
        <w:rPr>
          <w:rFonts w:ascii="Times New Roman" w:hAnsi="Times New Roman" w:cs="Times New Roman"/>
        </w:rPr>
        <w:t xml:space="preserve"> (</w:t>
      </w:r>
      <w:r w:rsidR="00DB3CAC" w:rsidRPr="00DB3CAC">
        <w:rPr>
          <w:rFonts w:ascii="Times New Roman" w:hAnsi="Times New Roman" w:cs="Times New Roman"/>
        </w:rPr>
        <w:t>Branine, 2008</w:t>
      </w:r>
      <w:r w:rsidR="00B27977" w:rsidRPr="00DB3CAC">
        <w:rPr>
          <w:rFonts w:ascii="Times New Roman" w:hAnsi="Times New Roman" w:cs="Times New Roman"/>
        </w:rPr>
        <w:t>)</w:t>
      </w:r>
      <w:r w:rsidR="000F52E6" w:rsidRPr="00DB3CAC">
        <w:rPr>
          <w:rFonts w:ascii="Times New Roman" w:hAnsi="Times New Roman" w:cs="Times New Roman"/>
        </w:rPr>
        <w:t>.</w:t>
      </w:r>
      <w:r w:rsidR="000F52E6">
        <w:rPr>
          <w:rFonts w:ascii="Times New Roman" w:hAnsi="Times New Roman" w:cs="Times New Roman"/>
        </w:rPr>
        <w:t xml:space="preserve"> </w:t>
      </w:r>
      <w:r w:rsidR="00B53B5A">
        <w:rPr>
          <w:rFonts w:ascii="Times New Roman" w:hAnsi="Times New Roman" w:cs="Times New Roman"/>
        </w:rPr>
        <w:t>PI</w:t>
      </w:r>
      <w:r w:rsidR="00FE57AD">
        <w:rPr>
          <w:rFonts w:ascii="Times New Roman" w:hAnsi="Times New Roman" w:cs="Times New Roman"/>
        </w:rPr>
        <w:t xml:space="preserve"> </w:t>
      </w:r>
      <w:r w:rsidR="0055642D">
        <w:rPr>
          <w:rFonts w:ascii="Times New Roman" w:hAnsi="Times New Roman" w:cs="Times New Roman"/>
        </w:rPr>
        <w:t>is</w:t>
      </w:r>
      <w:r w:rsidR="00DC27EF">
        <w:rPr>
          <w:rFonts w:ascii="Times New Roman" w:hAnsi="Times New Roman" w:cs="Times New Roman"/>
        </w:rPr>
        <w:t xml:space="preserve"> also </w:t>
      </w:r>
      <w:r w:rsidR="0055642D">
        <w:rPr>
          <w:rFonts w:ascii="Times New Roman" w:hAnsi="Times New Roman" w:cs="Times New Roman"/>
        </w:rPr>
        <w:t xml:space="preserve">recognised as </w:t>
      </w:r>
      <w:r w:rsidR="0029683B">
        <w:rPr>
          <w:rFonts w:ascii="Times New Roman" w:hAnsi="Times New Roman" w:cs="Times New Roman"/>
        </w:rPr>
        <w:t>a</w:t>
      </w:r>
      <w:r w:rsidR="00DC27EF">
        <w:rPr>
          <w:rFonts w:ascii="Times New Roman" w:hAnsi="Times New Roman" w:cs="Times New Roman"/>
        </w:rPr>
        <w:t xml:space="preserve">n important </w:t>
      </w:r>
      <w:r w:rsidR="006253CD">
        <w:rPr>
          <w:rFonts w:ascii="Times New Roman" w:hAnsi="Times New Roman" w:cs="Times New Roman"/>
        </w:rPr>
        <w:t>aspect of employability</w:t>
      </w:r>
      <w:r w:rsidR="00940E5B">
        <w:rPr>
          <w:rFonts w:ascii="Times New Roman" w:hAnsi="Times New Roman" w:cs="Times New Roman"/>
        </w:rPr>
        <w:t xml:space="preserve"> which can build </w:t>
      </w:r>
      <w:r w:rsidR="00DC27EF">
        <w:rPr>
          <w:rFonts w:ascii="Times New Roman" w:hAnsi="Times New Roman" w:cs="Times New Roman"/>
        </w:rPr>
        <w:t xml:space="preserve">graduates’ </w:t>
      </w:r>
      <w:r w:rsidR="006253CD">
        <w:rPr>
          <w:rFonts w:ascii="Times New Roman" w:hAnsi="Times New Roman" w:cs="Times New Roman"/>
        </w:rPr>
        <w:t>confidence, self-belief</w:t>
      </w:r>
      <w:r w:rsidR="00A40FC1">
        <w:rPr>
          <w:rFonts w:ascii="Times New Roman" w:hAnsi="Times New Roman" w:cs="Times New Roman"/>
        </w:rPr>
        <w:t>, knowledge</w:t>
      </w:r>
      <w:r w:rsidR="006253CD">
        <w:rPr>
          <w:rFonts w:ascii="Times New Roman" w:hAnsi="Times New Roman" w:cs="Times New Roman"/>
        </w:rPr>
        <w:t xml:space="preserve"> and </w:t>
      </w:r>
      <w:r w:rsidR="000721BC">
        <w:rPr>
          <w:rFonts w:ascii="Times New Roman" w:hAnsi="Times New Roman" w:cs="Times New Roman"/>
        </w:rPr>
        <w:t xml:space="preserve">capability </w:t>
      </w:r>
      <w:r w:rsidR="00730188">
        <w:rPr>
          <w:rFonts w:ascii="Times New Roman" w:hAnsi="Times New Roman" w:cs="Times New Roman"/>
        </w:rPr>
        <w:t>for a</w:t>
      </w:r>
      <w:r w:rsidR="00A40FC1">
        <w:rPr>
          <w:rFonts w:ascii="Times New Roman" w:hAnsi="Times New Roman" w:cs="Times New Roman"/>
        </w:rPr>
        <w:t xml:space="preserve"> more</w:t>
      </w:r>
      <w:r w:rsidR="00730188">
        <w:rPr>
          <w:rFonts w:ascii="Times New Roman" w:hAnsi="Times New Roman" w:cs="Times New Roman"/>
        </w:rPr>
        <w:t xml:space="preserve"> effective </w:t>
      </w:r>
      <w:r w:rsidR="000721BC">
        <w:rPr>
          <w:rFonts w:ascii="Times New Roman" w:hAnsi="Times New Roman" w:cs="Times New Roman"/>
        </w:rPr>
        <w:t xml:space="preserve">transition to </w:t>
      </w:r>
      <w:r w:rsidR="00A01839">
        <w:rPr>
          <w:rFonts w:ascii="Times New Roman" w:hAnsi="Times New Roman" w:cs="Times New Roman"/>
        </w:rPr>
        <w:t>work</w:t>
      </w:r>
      <w:r w:rsidR="00A40FC1">
        <w:rPr>
          <w:rFonts w:ascii="Times New Roman" w:hAnsi="Times New Roman" w:cs="Times New Roman"/>
        </w:rPr>
        <w:t>ing life</w:t>
      </w:r>
      <w:r w:rsidR="00BF10BE">
        <w:rPr>
          <w:rFonts w:ascii="Times New Roman" w:hAnsi="Times New Roman" w:cs="Times New Roman"/>
        </w:rPr>
        <w:t xml:space="preserve"> (Jackson, 2016; Trede et al., 2012)</w:t>
      </w:r>
      <w:r w:rsidR="00A01839">
        <w:rPr>
          <w:rFonts w:ascii="Times New Roman" w:hAnsi="Times New Roman" w:cs="Times New Roman"/>
        </w:rPr>
        <w:t xml:space="preserve">. </w:t>
      </w:r>
      <w:r w:rsidR="00783B98">
        <w:rPr>
          <w:rFonts w:ascii="Times New Roman" w:hAnsi="Times New Roman" w:cs="Times New Roman"/>
        </w:rPr>
        <w:t>It is a complex</w:t>
      </w:r>
      <w:r w:rsidR="00906DCF">
        <w:rPr>
          <w:rFonts w:ascii="Times New Roman" w:hAnsi="Times New Roman" w:cs="Times New Roman"/>
        </w:rPr>
        <w:t xml:space="preserve">, dynamic phenomenon </w:t>
      </w:r>
      <w:r w:rsidR="006379E9">
        <w:rPr>
          <w:rFonts w:ascii="Times New Roman" w:hAnsi="Times New Roman" w:cs="Times New Roman"/>
        </w:rPr>
        <w:t xml:space="preserve">which </w:t>
      </w:r>
      <w:r w:rsidR="005A2B65">
        <w:rPr>
          <w:rFonts w:ascii="Times New Roman" w:hAnsi="Times New Roman" w:cs="Times New Roman"/>
        </w:rPr>
        <w:t>involves</w:t>
      </w:r>
      <w:r w:rsidR="006379E9">
        <w:rPr>
          <w:rFonts w:ascii="Times New Roman" w:hAnsi="Times New Roman" w:cs="Times New Roman"/>
        </w:rPr>
        <w:t xml:space="preserve"> </w:t>
      </w:r>
      <w:r w:rsidR="00D96C93">
        <w:rPr>
          <w:rFonts w:ascii="Times New Roman" w:hAnsi="Times New Roman" w:cs="Times New Roman"/>
        </w:rPr>
        <w:t xml:space="preserve">a </w:t>
      </w:r>
      <w:r w:rsidR="006379E9">
        <w:rPr>
          <w:rFonts w:ascii="Times New Roman" w:hAnsi="Times New Roman" w:cs="Times New Roman"/>
        </w:rPr>
        <w:t>continual negotiat</w:t>
      </w:r>
      <w:r w:rsidR="00D96C93">
        <w:rPr>
          <w:rFonts w:ascii="Times New Roman" w:hAnsi="Times New Roman" w:cs="Times New Roman"/>
        </w:rPr>
        <w:t>ion between self and context</w:t>
      </w:r>
      <w:r w:rsidR="006379E9">
        <w:rPr>
          <w:rFonts w:ascii="Times New Roman" w:hAnsi="Times New Roman" w:cs="Times New Roman"/>
        </w:rPr>
        <w:t xml:space="preserve"> </w:t>
      </w:r>
      <w:r w:rsidR="0013189C">
        <w:rPr>
          <w:rFonts w:ascii="Times New Roman" w:hAnsi="Times New Roman" w:cs="Times New Roman"/>
        </w:rPr>
        <w:t>and</w:t>
      </w:r>
      <w:r w:rsidR="00163134">
        <w:rPr>
          <w:rFonts w:ascii="Times New Roman" w:hAnsi="Times New Roman" w:cs="Times New Roman"/>
        </w:rPr>
        <w:t xml:space="preserve"> develops </w:t>
      </w:r>
      <w:r w:rsidR="005E003A">
        <w:rPr>
          <w:rFonts w:ascii="Times New Roman" w:hAnsi="Times New Roman" w:cs="Times New Roman"/>
        </w:rPr>
        <w:t>in a non-uniform way</w:t>
      </w:r>
      <w:r w:rsidR="00753E60">
        <w:rPr>
          <w:rFonts w:ascii="Times New Roman" w:hAnsi="Times New Roman" w:cs="Times New Roman"/>
        </w:rPr>
        <w:t xml:space="preserve"> </w:t>
      </w:r>
      <w:r w:rsidR="00032C63">
        <w:rPr>
          <w:rFonts w:ascii="Times New Roman" w:hAnsi="Times New Roman" w:cs="Times New Roman"/>
        </w:rPr>
        <w:t xml:space="preserve">(Dempsey et al., 2024) </w:t>
      </w:r>
      <w:r w:rsidR="00753E60">
        <w:rPr>
          <w:rFonts w:ascii="Times New Roman" w:hAnsi="Times New Roman" w:cs="Times New Roman"/>
        </w:rPr>
        <w:t xml:space="preserve">over </w:t>
      </w:r>
      <w:r w:rsidR="00044590">
        <w:rPr>
          <w:rFonts w:ascii="Times New Roman" w:hAnsi="Times New Roman" w:cs="Times New Roman"/>
        </w:rPr>
        <w:t xml:space="preserve">an individual’s </w:t>
      </w:r>
      <w:r w:rsidR="00697E8F">
        <w:rPr>
          <w:rFonts w:ascii="Times New Roman" w:hAnsi="Times New Roman" w:cs="Times New Roman"/>
        </w:rPr>
        <w:t>career, often</w:t>
      </w:r>
      <w:r w:rsidR="00753E60">
        <w:rPr>
          <w:rFonts w:ascii="Times New Roman" w:hAnsi="Times New Roman" w:cs="Times New Roman"/>
        </w:rPr>
        <w:t xml:space="preserve"> disrupted by external factors and personal </w:t>
      </w:r>
      <w:r w:rsidR="00753E60" w:rsidRPr="00C556A0">
        <w:rPr>
          <w:rFonts w:ascii="Times New Roman" w:hAnsi="Times New Roman" w:cs="Times New Roman"/>
        </w:rPr>
        <w:t>circumstances</w:t>
      </w:r>
      <w:r w:rsidR="00044590" w:rsidRPr="00C556A0">
        <w:rPr>
          <w:rFonts w:ascii="Times New Roman" w:hAnsi="Times New Roman" w:cs="Times New Roman"/>
        </w:rPr>
        <w:t xml:space="preserve"> </w:t>
      </w:r>
      <w:r w:rsidR="0081577E" w:rsidRPr="00C556A0">
        <w:rPr>
          <w:rFonts w:ascii="Times New Roman" w:hAnsi="Times New Roman" w:cs="Times New Roman"/>
        </w:rPr>
        <w:t>(</w:t>
      </w:r>
      <w:r w:rsidR="00101090">
        <w:rPr>
          <w:rFonts w:ascii="Times New Roman" w:hAnsi="Times New Roman" w:cs="Times New Roman"/>
        </w:rPr>
        <w:t xml:space="preserve">Jackson, 2016; </w:t>
      </w:r>
      <w:proofErr w:type="spellStart"/>
      <w:r w:rsidR="0046470C" w:rsidRPr="00C556A0">
        <w:rPr>
          <w:rFonts w:ascii="Times New Roman" w:hAnsi="Times New Roman" w:cs="Times New Roman"/>
        </w:rPr>
        <w:t>Toubassi</w:t>
      </w:r>
      <w:proofErr w:type="spellEnd"/>
      <w:r w:rsidR="0046470C">
        <w:rPr>
          <w:rFonts w:ascii="Times New Roman" w:hAnsi="Times New Roman" w:cs="Times New Roman"/>
        </w:rPr>
        <w:t xml:space="preserve"> et al., 2023</w:t>
      </w:r>
      <w:r w:rsidR="0081577E">
        <w:rPr>
          <w:rFonts w:ascii="Times New Roman" w:hAnsi="Times New Roman" w:cs="Times New Roman"/>
        </w:rPr>
        <w:t xml:space="preserve">). </w:t>
      </w:r>
      <w:r w:rsidR="00753E60">
        <w:rPr>
          <w:rFonts w:ascii="Times New Roman" w:hAnsi="Times New Roman" w:cs="Times New Roman"/>
        </w:rPr>
        <w:t xml:space="preserve"> </w:t>
      </w:r>
    </w:p>
    <w:p w14:paraId="7D8F418C" w14:textId="48314A06" w:rsidR="00E37BEE" w:rsidRDefault="00AE48A5" w:rsidP="004040FE">
      <w:pPr>
        <w:spacing w:after="0" w:line="480" w:lineRule="auto"/>
        <w:ind w:firstLine="720"/>
        <w:jc w:val="both"/>
        <w:rPr>
          <w:rFonts w:ascii="Times New Roman" w:hAnsi="Times New Roman" w:cs="Times New Roman"/>
        </w:rPr>
      </w:pPr>
      <w:r>
        <w:rPr>
          <w:rFonts w:ascii="Times New Roman" w:hAnsi="Times New Roman" w:cs="Times New Roman"/>
        </w:rPr>
        <w:t>B</w:t>
      </w:r>
      <w:r w:rsidR="00044590">
        <w:rPr>
          <w:rFonts w:ascii="Times New Roman" w:hAnsi="Times New Roman" w:cs="Times New Roman"/>
        </w:rPr>
        <w:t xml:space="preserve">roadly understood </w:t>
      </w:r>
      <w:r>
        <w:rPr>
          <w:rFonts w:ascii="Times New Roman" w:hAnsi="Times New Roman" w:cs="Times New Roman"/>
        </w:rPr>
        <w:t>as</w:t>
      </w:r>
      <w:r w:rsidR="00044590">
        <w:rPr>
          <w:rFonts w:ascii="Times New Roman" w:hAnsi="Times New Roman" w:cs="Times New Roman"/>
        </w:rPr>
        <w:t xml:space="preserve"> </w:t>
      </w:r>
      <w:r w:rsidR="0081577E">
        <w:rPr>
          <w:rFonts w:ascii="Times New Roman" w:hAnsi="Times New Roman" w:cs="Times New Roman"/>
        </w:rPr>
        <w:t>multi-</w:t>
      </w:r>
      <w:r w:rsidR="00C1702A">
        <w:rPr>
          <w:rFonts w:ascii="Times New Roman" w:hAnsi="Times New Roman" w:cs="Times New Roman"/>
        </w:rPr>
        <w:t>faceted</w:t>
      </w:r>
      <w:r>
        <w:rPr>
          <w:rFonts w:ascii="Times New Roman" w:hAnsi="Times New Roman" w:cs="Times New Roman"/>
        </w:rPr>
        <w:t xml:space="preserve">, </w:t>
      </w:r>
      <w:r w:rsidR="000E3B1D">
        <w:rPr>
          <w:rFonts w:ascii="Times New Roman" w:hAnsi="Times New Roman" w:cs="Times New Roman"/>
        </w:rPr>
        <w:t>we draw</w:t>
      </w:r>
      <w:r>
        <w:rPr>
          <w:rFonts w:ascii="Times New Roman" w:hAnsi="Times New Roman" w:cs="Times New Roman"/>
        </w:rPr>
        <w:t xml:space="preserve"> on earlier studies to explore</w:t>
      </w:r>
      <w:r w:rsidR="00C1702A">
        <w:rPr>
          <w:rFonts w:ascii="Times New Roman" w:hAnsi="Times New Roman" w:cs="Times New Roman"/>
        </w:rPr>
        <w:t xml:space="preserve"> four dimensions</w:t>
      </w:r>
      <w:r>
        <w:rPr>
          <w:rFonts w:ascii="Times New Roman" w:hAnsi="Times New Roman" w:cs="Times New Roman"/>
        </w:rPr>
        <w:t xml:space="preserve"> to PI</w:t>
      </w:r>
      <w:r w:rsidR="00044590">
        <w:rPr>
          <w:rFonts w:ascii="Times New Roman" w:hAnsi="Times New Roman" w:cs="Times New Roman"/>
        </w:rPr>
        <w:t>.</w:t>
      </w:r>
      <w:r>
        <w:rPr>
          <w:rFonts w:ascii="Times New Roman" w:hAnsi="Times New Roman" w:cs="Times New Roman"/>
        </w:rPr>
        <w:t xml:space="preserve"> The first relates to </w:t>
      </w:r>
      <w:r w:rsidR="004040FE">
        <w:rPr>
          <w:rFonts w:ascii="Times New Roman" w:hAnsi="Times New Roman" w:cs="Times New Roman"/>
        </w:rPr>
        <w:t xml:space="preserve">graduates </w:t>
      </w:r>
      <w:r w:rsidR="004E3C48">
        <w:rPr>
          <w:rFonts w:ascii="Times New Roman" w:hAnsi="Times New Roman" w:cs="Times New Roman"/>
        </w:rPr>
        <w:t>be</w:t>
      </w:r>
      <w:r w:rsidR="00C14B96">
        <w:rPr>
          <w:rFonts w:ascii="Times New Roman" w:hAnsi="Times New Roman" w:cs="Times New Roman"/>
        </w:rPr>
        <w:t>coming</w:t>
      </w:r>
      <w:r w:rsidR="004040FE">
        <w:rPr>
          <w:rFonts w:ascii="Times New Roman" w:hAnsi="Times New Roman" w:cs="Times New Roman"/>
        </w:rPr>
        <w:t xml:space="preserve"> </w:t>
      </w:r>
      <w:r w:rsidR="00776B21">
        <w:rPr>
          <w:rFonts w:ascii="Times New Roman" w:hAnsi="Times New Roman" w:cs="Times New Roman"/>
        </w:rPr>
        <w:t>socialised in</w:t>
      </w:r>
      <w:r w:rsidR="003E49FA">
        <w:rPr>
          <w:rFonts w:ascii="Times New Roman" w:hAnsi="Times New Roman" w:cs="Times New Roman"/>
        </w:rPr>
        <w:t xml:space="preserve"> </w:t>
      </w:r>
      <w:r w:rsidR="007000FA">
        <w:rPr>
          <w:rFonts w:ascii="Times New Roman" w:hAnsi="Times New Roman" w:cs="Times New Roman"/>
        </w:rPr>
        <w:t>appropriate</w:t>
      </w:r>
      <w:r w:rsidR="002928F4">
        <w:rPr>
          <w:rFonts w:ascii="Times New Roman" w:hAnsi="Times New Roman" w:cs="Times New Roman"/>
        </w:rPr>
        <w:t xml:space="preserve"> conduct</w:t>
      </w:r>
      <w:r w:rsidR="00BE50E2">
        <w:rPr>
          <w:rFonts w:ascii="Times New Roman" w:hAnsi="Times New Roman" w:cs="Times New Roman"/>
        </w:rPr>
        <w:t>, practices</w:t>
      </w:r>
      <w:r w:rsidR="002928F4">
        <w:rPr>
          <w:rFonts w:ascii="Times New Roman" w:hAnsi="Times New Roman" w:cs="Times New Roman"/>
        </w:rPr>
        <w:t xml:space="preserve"> </w:t>
      </w:r>
      <w:r w:rsidR="003E49FA">
        <w:rPr>
          <w:rFonts w:ascii="Times New Roman" w:hAnsi="Times New Roman" w:cs="Times New Roman"/>
        </w:rPr>
        <w:t xml:space="preserve">and standards of </w:t>
      </w:r>
      <w:r w:rsidR="00C14B96">
        <w:rPr>
          <w:rFonts w:ascii="Times New Roman" w:hAnsi="Times New Roman" w:cs="Times New Roman"/>
        </w:rPr>
        <w:t xml:space="preserve">workplace </w:t>
      </w:r>
      <w:r w:rsidR="003E49FA">
        <w:rPr>
          <w:rFonts w:ascii="Times New Roman" w:hAnsi="Times New Roman" w:cs="Times New Roman"/>
        </w:rPr>
        <w:t>behaviour</w:t>
      </w:r>
      <w:r w:rsidR="00FE4A57" w:rsidRPr="00D7162B">
        <w:rPr>
          <w:rFonts w:ascii="Times New Roman" w:hAnsi="Times New Roman" w:cs="Times New Roman"/>
        </w:rPr>
        <w:t xml:space="preserve">, </w:t>
      </w:r>
      <w:r w:rsidR="007D67EC" w:rsidRPr="00D7162B">
        <w:rPr>
          <w:rFonts w:ascii="Times New Roman" w:hAnsi="Times New Roman" w:cs="Times New Roman"/>
        </w:rPr>
        <w:t>internalising</w:t>
      </w:r>
      <w:r w:rsidR="00FE4A57" w:rsidRPr="00D7162B">
        <w:rPr>
          <w:rFonts w:ascii="Times New Roman" w:hAnsi="Times New Roman" w:cs="Times New Roman"/>
        </w:rPr>
        <w:t xml:space="preserve"> professional norms, values and beliefs, and </w:t>
      </w:r>
      <w:r w:rsidR="007D67EC" w:rsidRPr="00D7162B">
        <w:rPr>
          <w:rFonts w:ascii="Times New Roman" w:hAnsi="Times New Roman" w:cs="Times New Roman"/>
        </w:rPr>
        <w:t>understanding</w:t>
      </w:r>
      <w:r w:rsidR="00FE4A57" w:rsidRPr="00D7162B">
        <w:rPr>
          <w:rFonts w:ascii="Times New Roman" w:hAnsi="Times New Roman" w:cs="Times New Roman"/>
        </w:rPr>
        <w:t xml:space="preserve"> </w:t>
      </w:r>
      <w:r w:rsidR="00775247" w:rsidRPr="00D7162B">
        <w:rPr>
          <w:rFonts w:ascii="Times New Roman" w:hAnsi="Times New Roman" w:cs="Times New Roman"/>
        </w:rPr>
        <w:t>expected</w:t>
      </w:r>
      <w:r w:rsidR="00FE4A57" w:rsidRPr="00D7162B">
        <w:rPr>
          <w:rFonts w:ascii="Times New Roman" w:hAnsi="Times New Roman" w:cs="Times New Roman"/>
        </w:rPr>
        <w:t xml:space="preserve"> </w:t>
      </w:r>
      <w:r w:rsidR="00775247" w:rsidRPr="00D7162B">
        <w:rPr>
          <w:rFonts w:ascii="Times New Roman" w:hAnsi="Times New Roman" w:cs="Times New Roman"/>
        </w:rPr>
        <w:t>roles and responsibilities</w:t>
      </w:r>
      <w:r w:rsidR="00DD5664" w:rsidRPr="00D7162B">
        <w:rPr>
          <w:rFonts w:ascii="Times New Roman" w:hAnsi="Times New Roman" w:cs="Times New Roman"/>
        </w:rPr>
        <w:t xml:space="preserve"> (</w:t>
      </w:r>
      <w:proofErr w:type="spellStart"/>
      <w:r w:rsidR="00DD5664" w:rsidRPr="00D7162B">
        <w:rPr>
          <w:rFonts w:ascii="Times New Roman" w:hAnsi="Times New Roman" w:cs="Times New Roman"/>
        </w:rPr>
        <w:t>Dall’Alba</w:t>
      </w:r>
      <w:proofErr w:type="spellEnd"/>
      <w:r w:rsidR="00DD5664" w:rsidRPr="00D7162B">
        <w:rPr>
          <w:rFonts w:ascii="Times New Roman" w:hAnsi="Times New Roman" w:cs="Times New Roman"/>
        </w:rPr>
        <w:t>, 2009; Tan</w:t>
      </w:r>
      <w:r w:rsidR="00DD5664">
        <w:rPr>
          <w:rFonts w:ascii="Times New Roman" w:hAnsi="Times New Roman" w:cs="Times New Roman"/>
        </w:rPr>
        <w:t xml:space="preserve"> et al., 2017), described </w:t>
      </w:r>
      <w:r w:rsidR="00B51A35">
        <w:rPr>
          <w:rFonts w:ascii="Times New Roman" w:hAnsi="Times New Roman" w:cs="Times New Roman"/>
        </w:rPr>
        <w:t>as</w:t>
      </w:r>
      <w:r w:rsidR="00DD5664">
        <w:rPr>
          <w:rFonts w:ascii="Times New Roman" w:hAnsi="Times New Roman" w:cs="Times New Roman"/>
        </w:rPr>
        <w:t xml:space="preserve"> </w:t>
      </w:r>
      <w:r w:rsidR="00B51A35" w:rsidRPr="00C14B96">
        <w:rPr>
          <w:rFonts w:ascii="Times New Roman" w:hAnsi="Times New Roman" w:cs="Times New Roman"/>
          <w:i/>
          <w:iCs/>
        </w:rPr>
        <w:t>familiarity</w:t>
      </w:r>
      <w:r w:rsidR="00B51A35">
        <w:rPr>
          <w:rFonts w:ascii="Times New Roman" w:hAnsi="Times New Roman" w:cs="Times New Roman"/>
        </w:rPr>
        <w:t xml:space="preserve"> (</w:t>
      </w:r>
      <w:r w:rsidR="004E3C48">
        <w:rPr>
          <w:rFonts w:ascii="Times New Roman" w:hAnsi="Times New Roman" w:cs="Times New Roman"/>
        </w:rPr>
        <w:t xml:space="preserve">Tomlinson </w:t>
      </w:r>
      <w:r w:rsidR="00B51A35">
        <w:rPr>
          <w:rFonts w:ascii="Times New Roman" w:hAnsi="Times New Roman" w:cs="Times New Roman"/>
        </w:rPr>
        <w:t>&amp;</w:t>
      </w:r>
      <w:r w:rsidR="004E3C48">
        <w:rPr>
          <w:rFonts w:ascii="Times New Roman" w:hAnsi="Times New Roman" w:cs="Times New Roman"/>
        </w:rPr>
        <w:t xml:space="preserve"> Jackson</w:t>
      </w:r>
      <w:r w:rsidR="00B51A35">
        <w:rPr>
          <w:rFonts w:ascii="Times New Roman" w:hAnsi="Times New Roman" w:cs="Times New Roman"/>
        </w:rPr>
        <w:t xml:space="preserve">, </w:t>
      </w:r>
      <w:r w:rsidR="004E3C48">
        <w:rPr>
          <w:rFonts w:ascii="Times New Roman" w:hAnsi="Times New Roman" w:cs="Times New Roman"/>
        </w:rPr>
        <w:t xml:space="preserve">2021). </w:t>
      </w:r>
      <w:r w:rsidR="005A3234">
        <w:rPr>
          <w:rFonts w:ascii="Times New Roman" w:hAnsi="Times New Roman" w:cs="Times New Roman"/>
        </w:rPr>
        <w:t>A second aspect</w:t>
      </w:r>
      <w:r w:rsidR="000F2491">
        <w:rPr>
          <w:rFonts w:ascii="Times New Roman" w:hAnsi="Times New Roman" w:cs="Times New Roman"/>
        </w:rPr>
        <w:t xml:space="preserve">, </w:t>
      </w:r>
      <w:r w:rsidR="004658EF" w:rsidRPr="00C14B96">
        <w:rPr>
          <w:rFonts w:ascii="Times New Roman" w:hAnsi="Times New Roman" w:cs="Times New Roman"/>
          <w:i/>
          <w:iCs/>
        </w:rPr>
        <w:t>proximity</w:t>
      </w:r>
      <w:r w:rsidR="004658EF">
        <w:rPr>
          <w:rFonts w:ascii="Times New Roman" w:hAnsi="Times New Roman" w:cs="Times New Roman"/>
        </w:rPr>
        <w:t xml:space="preserve"> (</w:t>
      </w:r>
      <w:r w:rsidR="000F2491">
        <w:rPr>
          <w:rFonts w:ascii="Times New Roman" w:hAnsi="Times New Roman" w:cs="Times New Roman"/>
        </w:rPr>
        <w:t xml:space="preserve">Tomlinson </w:t>
      </w:r>
      <w:r w:rsidR="004658EF">
        <w:rPr>
          <w:rFonts w:ascii="Times New Roman" w:hAnsi="Times New Roman" w:cs="Times New Roman"/>
        </w:rPr>
        <w:t>&amp;</w:t>
      </w:r>
      <w:r w:rsidR="000F2491">
        <w:rPr>
          <w:rFonts w:ascii="Times New Roman" w:hAnsi="Times New Roman" w:cs="Times New Roman"/>
        </w:rPr>
        <w:t xml:space="preserve"> Jackson</w:t>
      </w:r>
      <w:r w:rsidR="004658EF">
        <w:rPr>
          <w:rFonts w:ascii="Times New Roman" w:hAnsi="Times New Roman" w:cs="Times New Roman"/>
        </w:rPr>
        <w:t xml:space="preserve">, </w:t>
      </w:r>
      <w:r w:rsidR="000F2491">
        <w:rPr>
          <w:rFonts w:ascii="Times New Roman" w:hAnsi="Times New Roman" w:cs="Times New Roman"/>
        </w:rPr>
        <w:t>2021)</w:t>
      </w:r>
      <w:r w:rsidR="00C14B96">
        <w:rPr>
          <w:rFonts w:ascii="Times New Roman" w:hAnsi="Times New Roman" w:cs="Times New Roman"/>
        </w:rPr>
        <w:t>,</w:t>
      </w:r>
      <w:r w:rsidR="00A66F3A">
        <w:rPr>
          <w:rFonts w:ascii="Times New Roman" w:hAnsi="Times New Roman" w:cs="Times New Roman"/>
        </w:rPr>
        <w:t xml:space="preserve"> </w:t>
      </w:r>
      <w:r w:rsidR="005B745F">
        <w:rPr>
          <w:rFonts w:ascii="Times New Roman" w:hAnsi="Times New Roman" w:cs="Times New Roman"/>
        </w:rPr>
        <w:t xml:space="preserve">relates to </w:t>
      </w:r>
      <w:r w:rsidR="00A66F3A">
        <w:rPr>
          <w:rFonts w:ascii="Times New Roman" w:hAnsi="Times New Roman" w:cs="Times New Roman"/>
        </w:rPr>
        <w:t>graduates</w:t>
      </w:r>
      <w:r w:rsidR="005B745F">
        <w:rPr>
          <w:rFonts w:ascii="Times New Roman" w:hAnsi="Times New Roman" w:cs="Times New Roman"/>
        </w:rPr>
        <w:t xml:space="preserve">’ </w:t>
      </w:r>
      <w:r w:rsidR="00A66F3A">
        <w:rPr>
          <w:rFonts w:ascii="Times New Roman" w:hAnsi="Times New Roman" w:cs="Times New Roman"/>
        </w:rPr>
        <w:t>contacts in the profession</w:t>
      </w:r>
      <w:r w:rsidR="009C5001">
        <w:rPr>
          <w:rFonts w:ascii="Times New Roman" w:hAnsi="Times New Roman" w:cs="Times New Roman"/>
        </w:rPr>
        <w:t xml:space="preserve">, </w:t>
      </w:r>
      <w:r w:rsidR="00B22C97">
        <w:rPr>
          <w:rFonts w:ascii="Times New Roman" w:hAnsi="Times New Roman" w:cs="Times New Roman"/>
        </w:rPr>
        <w:t xml:space="preserve">feeling a legitimate sense of belonging with the profession’s values and practices, </w:t>
      </w:r>
      <w:r w:rsidR="009C5001">
        <w:rPr>
          <w:rFonts w:ascii="Times New Roman" w:hAnsi="Times New Roman" w:cs="Times New Roman"/>
        </w:rPr>
        <w:t xml:space="preserve">and </w:t>
      </w:r>
      <w:r w:rsidR="006D55E1">
        <w:rPr>
          <w:rFonts w:ascii="Times New Roman" w:hAnsi="Times New Roman" w:cs="Times New Roman"/>
        </w:rPr>
        <w:t xml:space="preserve">gaining meaning </w:t>
      </w:r>
      <w:r w:rsidR="009E4793">
        <w:rPr>
          <w:rFonts w:ascii="Times New Roman" w:hAnsi="Times New Roman" w:cs="Times New Roman"/>
        </w:rPr>
        <w:t>and satisfaction</w:t>
      </w:r>
      <w:r w:rsidR="006D55E1">
        <w:rPr>
          <w:rFonts w:ascii="Times New Roman" w:hAnsi="Times New Roman" w:cs="Times New Roman"/>
        </w:rPr>
        <w:t xml:space="preserve"> from their work and </w:t>
      </w:r>
      <w:r w:rsidR="000F2491">
        <w:rPr>
          <w:rFonts w:ascii="Times New Roman" w:hAnsi="Times New Roman" w:cs="Times New Roman"/>
        </w:rPr>
        <w:t>aspiring to succeed</w:t>
      </w:r>
      <w:r w:rsidR="00A66F3A">
        <w:rPr>
          <w:rFonts w:ascii="Times New Roman" w:hAnsi="Times New Roman" w:cs="Times New Roman"/>
        </w:rPr>
        <w:t xml:space="preserve"> </w:t>
      </w:r>
      <w:r w:rsidR="004B6B31">
        <w:rPr>
          <w:rFonts w:ascii="Times New Roman" w:hAnsi="Times New Roman" w:cs="Times New Roman"/>
        </w:rPr>
        <w:t>(</w:t>
      </w:r>
      <w:r w:rsidR="00F17F78">
        <w:rPr>
          <w:rFonts w:ascii="Times New Roman" w:hAnsi="Times New Roman" w:cs="Times New Roman"/>
        </w:rPr>
        <w:t xml:space="preserve">Dempsey et al., 2024; </w:t>
      </w:r>
      <w:r w:rsidR="004B6B31">
        <w:rPr>
          <w:rFonts w:ascii="Times New Roman" w:hAnsi="Times New Roman" w:cs="Times New Roman"/>
        </w:rPr>
        <w:t>Ibarra, 1999)</w:t>
      </w:r>
      <w:r w:rsidR="000F2491">
        <w:rPr>
          <w:rFonts w:ascii="Times New Roman" w:hAnsi="Times New Roman" w:cs="Times New Roman"/>
        </w:rPr>
        <w:t xml:space="preserve">. </w:t>
      </w:r>
      <w:r w:rsidR="004658EF">
        <w:rPr>
          <w:rFonts w:ascii="Times New Roman" w:hAnsi="Times New Roman" w:cs="Times New Roman"/>
        </w:rPr>
        <w:t>The third</w:t>
      </w:r>
      <w:r w:rsidR="0043047A">
        <w:rPr>
          <w:rFonts w:ascii="Times New Roman" w:hAnsi="Times New Roman" w:cs="Times New Roman"/>
        </w:rPr>
        <w:t xml:space="preserve"> dimension is </w:t>
      </w:r>
      <w:r w:rsidR="0043047A" w:rsidRPr="007F60D0">
        <w:rPr>
          <w:rFonts w:ascii="Times New Roman" w:hAnsi="Times New Roman" w:cs="Times New Roman"/>
          <w:i/>
          <w:iCs/>
        </w:rPr>
        <w:t>experience</w:t>
      </w:r>
      <w:r w:rsidR="00A5152F">
        <w:rPr>
          <w:rFonts w:ascii="Times New Roman" w:hAnsi="Times New Roman" w:cs="Times New Roman"/>
        </w:rPr>
        <w:t xml:space="preserve"> (</w:t>
      </w:r>
      <w:r w:rsidR="005803C3">
        <w:rPr>
          <w:rFonts w:ascii="Times New Roman" w:hAnsi="Times New Roman" w:cs="Times New Roman"/>
        </w:rPr>
        <w:t>Tan et al.</w:t>
      </w:r>
      <w:r w:rsidR="00A5152F">
        <w:rPr>
          <w:rFonts w:ascii="Times New Roman" w:hAnsi="Times New Roman" w:cs="Times New Roman"/>
        </w:rPr>
        <w:t xml:space="preserve">, </w:t>
      </w:r>
      <w:r w:rsidR="005803C3">
        <w:rPr>
          <w:rFonts w:ascii="Times New Roman" w:hAnsi="Times New Roman" w:cs="Times New Roman"/>
        </w:rPr>
        <w:t xml:space="preserve">2017) </w:t>
      </w:r>
      <w:r w:rsidR="009E4793">
        <w:rPr>
          <w:rFonts w:ascii="Times New Roman" w:hAnsi="Times New Roman" w:cs="Times New Roman"/>
        </w:rPr>
        <w:t xml:space="preserve">where graduates </w:t>
      </w:r>
      <w:r w:rsidR="009C5001">
        <w:rPr>
          <w:rFonts w:ascii="Times New Roman" w:hAnsi="Times New Roman" w:cs="Times New Roman"/>
        </w:rPr>
        <w:t>have engaged</w:t>
      </w:r>
      <w:r w:rsidR="008A5659">
        <w:rPr>
          <w:rFonts w:ascii="Times New Roman" w:hAnsi="Times New Roman" w:cs="Times New Roman"/>
        </w:rPr>
        <w:t xml:space="preserve"> </w:t>
      </w:r>
      <w:r w:rsidR="00F86CC0" w:rsidRPr="0062372E">
        <w:rPr>
          <w:rFonts w:ascii="Times New Roman" w:hAnsi="Times New Roman" w:cs="Times New Roman"/>
        </w:rPr>
        <w:t xml:space="preserve">meaningfully </w:t>
      </w:r>
      <w:r w:rsidR="008A5659" w:rsidRPr="0062372E">
        <w:rPr>
          <w:rFonts w:ascii="Times New Roman" w:hAnsi="Times New Roman" w:cs="Times New Roman"/>
        </w:rPr>
        <w:t xml:space="preserve">with </w:t>
      </w:r>
      <w:r w:rsidR="002D6A89" w:rsidRPr="0062372E">
        <w:rPr>
          <w:rFonts w:ascii="Times New Roman" w:hAnsi="Times New Roman" w:cs="Times New Roman"/>
        </w:rPr>
        <w:t>professionals</w:t>
      </w:r>
      <w:r w:rsidR="008A5659" w:rsidRPr="0062372E">
        <w:rPr>
          <w:rFonts w:ascii="Times New Roman" w:hAnsi="Times New Roman" w:cs="Times New Roman"/>
        </w:rPr>
        <w:t xml:space="preserve"> through </w:t>
      </w:r>
      <w:r w:rsidR="00EB6DF5" w:rsidRPr="0062372E">
        <w:rPr>
          <w:rFonts w:ascii="Times New Roman" w:hAnsi="Times New Roman" w:cs="Times New Roman"/>
        </w:rPr>
        <w:t xml:space="preserve">– for example - </w:t>
      </w:r>
      <w:r w:rsidR="008A5659" w:rsidRPr="0062372E">
        <w:rPr>
          <w:rFonts w:ascii="Times New Roman" w:hAnsi="Times New Roman" w:cs="Times New Roman"/>
        </w:rPr>
        <w:t>prior work</w:t>
      </w:r>
      <w:r w:rsidR="00EB6DF5" w:rsidRPr="0062372E">
        <w:rPr>
          <w:rFonts w:ascii="Times New Roman" w:hAnsi="Times New Roman" w:cs="Times New Roman"/>
        </w:rPr>
        <w:t xml:space="preserve">, </w:t>
      </w:r>
      <w:r w:rsidR="008A5659" w:rsidRPr="0062372E">
        <w:rPr>
          <w:rFonts w:ascii="Times New Roman" w:hAnsi="Times New Roman" w:cs="Times New Roman"/>
        </w:rPr>
        <w:t xml:space="preserve">study, </w:t>
      </w:r>
      <w:r w:rsidR="00EB6DF5" w:rsidRPr="0062372E">
        <w:rPr>
          <w:rFonts w:ascii="Times New Roman" w:hAnsi="Times New Roman" w:cs="Times New Roman"/>
        </w:rPr>
        <w:t>an</w:t>
      </w:r>
      <w:r w:rsidR="007F60D0">
        <w:rPr>
          <w:rFonts w:ascii="Times New Roman" w:hAnsi="Times New Roman" w:cs="Times New Roman"/>
        </w:rPr>
        <w:t xml:space="preserve">d </w:t>
      </w:r>
      <w:r w:rsidR="00054EA8" w:rsidRPr="0062372E">
        <w:rPr>
          <w:rFonts w:ascii="Times New Roman" w:hAnsi="Times New Roman" w:cs="Times New Roman"/>
        </w:rPr>
        <w:t>interest group or community</w:t>
      </w:r>
      <w:r w:rsidR="009E335E">
        <w:rPr>
          <w:rFonts w:ascii="Times New Roman" w:hAnsi="Times New Roman" w:cs="Times New Roman"/>
        </w:rPr>
        <w:t xml:space="preserve"> membership</w:t>
      </w:r>
      <w:r w:rsidR="00054EA8" w:rsidRPr="0062372E">
        <w:rPr>
          <w:rFonts w:ascii="Times New Roman" w:hAnsi="Times New Roman" w:cs="Times New Roman"/>
        </w:rPr>
        <w:t xml:space="preserve">. </w:t>
      </w:r>
      <w:r w:rsidR="003C0466" w:rsidRPr="0062372E">
        <w:rPr>
          <w:rFonts w:ascii="Times New Roman" w:hAnsi="Times New Roman" w:cs="Times New Roman"/>
        </w:rPr>
        <w:t xml:space="preserve"> </w:t>
      </w:r>
      <w:r w:rsidR="000440C6" w:rsidRPr="0062372E">
        <w:rPr>
          <w:rFonts w:ascii="Times New Roman" w:hAnsi="Times New Roman" w:cs="Times New Roman"/>
        </w:rPr>
        <w:t>Th</w:t>
      </w:r>
      <w:r w:rsidR="00A34FED" w:rsidRPr="0062372E">
        <w:rPr>
          <w:rFonts w:ascii="Times New Roman" w:hAnsi="Times New Roman" w:cs="Times New Roman"/>
        </w:rPr>
        <w:t xml:space="preserve">ese interactions </w:t>
      </w:r>
      <w:r w:rsidR="00804C31">
        <w:rPr>
          <w:rFonts w:ascii="Times New Roman" w:hAnsi="Times New Roman" w:cs="Times New Roman"/>
        </w:rPr>
        <w:t>allow</w:t>
      </w:r>
      <w:r w:rsidR="00BD5E9F" w:rsidRPr="0062372E">
        <w:rPr>
          <w:rFonts w:ascii="Times New Roman" w:hAnsi="Times New Roman" w:cs="Times New Roman"/>
        </w:rPr>
        <w:t xml:space="preserve"> graduates</w:t>
      </w:r>
      <w:r w:rsidR="001631E6" w:rsidRPr="0062372E">
        <w:rPr>
          <w:rFonts w:ascii="Times New Roman" w:hAnsi="Times New Roman" w:cs="Times New Roman"/>
        </w:rPr>
        <w:t xml:space="preserve"> </w:t>
      </w:r>
      <w:r w:rsidR="00BD5E9F" w:rsidRPr="0062372E">
        <w:rPr>
          <w:rFonts w:ascii="Times New Roman" w:hAnsi="Times New Roman" w:cs="Times New Roman"/>
        </w:rPr>
        <w:t xml:space="preserve">to negotiate their views, </w:t>
      </w:r>
      <w:r w:rsidR="0059427A" w:rsidRPr="0062372E">
        <w:rPr>
          <w:rFonts w:ascii="Times New Roman" w:hAnsi="Times New Roman" w:cs="Times New Roman"/>
        </w:rPr>
        <w:t>behaviours</w:t>
      </w:r>
      <w:r w:rsidR="00BD5E9F" w:rsidRPr="0062372E">
        <w:rPr>
          <w:rFonts w:ascii="Times New Roman" w:hAnsi="Times New Roman" w:cs="Times New Roman"/>
        </w:rPr>
        <w:t xml:space="preserve"> and attitudes </w:t>
      </w:r>
      <w:r w:rsidR="001A633F" w:rsidRPr="0062372E">
        <w:rPr>
          <w:rFonts w:ascii="Times New Roman" w:hAnsi="Times New Roman" w:cs="Times New Roman"/>
        </w:rPr>
        <w:t>in authentic contexts</w:t>
      </w:r>
      <w:r w:rsidR="00091FAE" w:rsidRPr="0062372E">
        <w:rPr>
          <w:rFonts w:ascii="Times New Roman" w:hAnsi="Times New Roman" w:cs="Times New Roman"/>
        </w:rPr>
        <w:t>, trial their professional selves</w:t>
      </w:r>
      <w:r w:rsidR="007F60D0">
        <w:rPr>
          <w:rFonts w:ascii="Times New Roman" w:hAnsi="Times New Roman" w:cs="Times New Roman"/>
        </w:rPr>
        <w:t>,</w:t>
      </w:r>
      <w:r w:rsidR="001A633F" w:rsidRPr="0062372E">
        <w:rPr>
          <w:rFonts w:ascii="Times New Roman" w:hAnsi="Times New Roman" w:cs="Times New Roman"/>
        </w:rPr>
        <w:t xml:space="preserve"> and</w:t>
      </w:r>
      <w:r w:rsidR="00FE0F5D" w:rsidRPr="0062372E">
        <w:rPr>
          <w:rFonts w:ascii="Times New Roman" w:hAnsi="Times New Roman" w:cs="Times New Roman"/>
        </w:rPr>
        <w:t xml:space="preserve"> </w:t>
      </w:r>
      <w:r w:rsidR="008B6C0B" w:rsidRPr="0062372E">
        <w:rPr>
          <w:rFonts w:ascii="Times New Roman" w:hAnsi="Times New Roman" w:cs="Times New Roman"/>
        </w:rPr>
        <w:t xml:space="preserve">have their constructed identity </w:t>
      </w:r>
      <w:r w:rsidR="00A95AE6" w:rsidRPr="0062372E">
        <w:rPr>
          <w:rFonts w:ascii="Times New Roman" w:hAnsi="Times New Roman" w:cs="Times New Roman"/>
        </w:rPr>
        <w:t xml:space="preserve">legitimised by </w:t>
      </w:r>
      <w:r w:rsidR="00091FAE" w:rsidRPr="0062372E">
        <w:rPr>
          <w:rFonts w:ascii="Times New Roman" w:hAnsi="Times New Roman" w:cs="Times New Roman"/>
        </w:rPr>
        <w:t xml:space="preserve">others </w:t>
      </w:r>
      <w:r w:rsidR="00176043" w:rsidRPr="0062372E">
        <w:rPr>
          <w:rFonts w:ascii="Times New Roman" w:hAnsi="Times New Roman" w:cs="Times New Roman"/>
        </w:rPr>
        <w:t>(</w:t>
      </w:r>
      <w:r w:rsidR="001631E6" w:rsidRPr="0062372E">
        <w:rPr>
          <w:rFonts w:ascii="Times New Roman" w:hAnsi="Times New Roman" w:cs="Times New Roman"/>
        </w:rPr>
        <w:t xml:space="preserve">Dempsey et al., 2024; </w:t>
      </w:r>
      <w:r w:rsidR="00176043" w:rsidRPr="0062372E">
        <w:rPr>
          <w:rFonts w:ascii="Times New Roman" w:hAnsi="Times New Roman" w:cs="Times New Roman"/>
        </w:rPr>
        <w:t>Ibarra, 1999</w:t>
      </w:r>
      <w:r w:rsidR="000658E3">
        <w:rPr>
          <w:rFonts w:ascii="Times New Roman" w:hAnsi="Times New Roman" w:cs="Times New Roman"/>
        </w:rPr>
        <w:t>; Tomlinson &amp; Jackson, 2021</w:t>
      </w:r>
      <w:r w:rsidR="00176043" w:rsidRPr="0062372E">
        <w:rPr>
          <w:rFonts w:ascii="Times New Roman" w:hAnsi="Times New Roman" w:cs="Times New Roman"/>
        </w:rPr>
        <w:t>)</w:t>
      </w:r>
      <w:r w:rsidR="00BD5E9F" w:rsidRPr="0062372E">
        <w:rPr>
          <w:rFonts w:ascii="Times New Roman" w:hAnsi="Times New Roman" w:cs="Times New Roman"/>
        </w:rPr>
        <w:t xml:space="preserve">, </w:t>
      </w:r>
      <w:r w:rsidR="00F65171">
        <w:rPr>
          <w:rFonts w:ascii="Times New Roman" w:hAnsi="Times New Roman" w:cs="Times New Roman"/>
        </w:rPr>
        <w:t>critical to</w:t>
      </w:r>
      <w:r w:rsidR="00B3045B" w:rsidRPr="0062372E">
        <w:rPr>
          <w:rFonts w:ascii="Times New Roman" w:hAnsi="Times New Roman" w:cs="Times New Roman"/>
        </w:rPr>
        <w:t xml:space="preserve"> </w:t>
      </w:r>
      <w:r w:rsidR="00825216" w:rsidRPr="0062372E">
        <w:rPr>
          <w:rFonts w:ascii="Times New Roman" w:hAnsi="Times New Roman" w:cs="Times New Roman"/>
        </w:rPr>
        <w:t>‘</w:t>
      </w:r>
      <w:r w:rsidR="00B3045B" w:rsidRPr="0062372E">
        <w:rPr>
          <w:rFonts w:ascii="Times New Roman" w:hAnsi="Times New Roman" w:cs="Times New Roman"/>
        </w:rPr>
        <w:t>becoming</w:t>
      </w:r>
      <w:r w:rsidR="00825216" w:rsidRPr="0062372E">
        <w:rPr>
          <w:rFonts w:ascii="Times New Roman" w:hAnsi="Times New Roman" w:cs="Times New Roman"/>
        </w:rPr>
        <w:t>’</w:t>
      </w:r>
      <w:r w:rsidR="00176043" w:rsidRPr="0062372E">
        <w:rPr>
          <w:rFonts w:ascii="Times New Roman" w:hAnsi="Times New Roman" w:cs="Times New Roman"/>
        </w:rPr>
        <w:t xml:space="preserve"> professionals. </w:t>
      </w:r>
      <w:r w:rsidR="002D6A89" w:rsidRPr="0062372E">
        <w:rPr>
          <w:rFonts w:ascii="Times New Roman" w:hAnsi="Times New Roman" w:cs="Times New Roman"/>
        </w:rPr>
        <w:t xml:space="preserve">Finally, </w:t>
      </w:r>
      <w:r w:rsidR="007E52EB" w:rsidRPr="007F60D0">
        <w:rPr>
          <w:rFonts w:ascii="Times New Roman" w:hAnsi="Times New Roman" w:cs="Times New Roman"/>
          <w:i/>
          <w:iCs/>
        </w:rPr>
        <w:t>professional self-efficacy</w:t>
      </w:r>
      <w:r w:rsidR="007E52EB">
        <w:rPr>
          <w:rFonts w:ascii="Times New Roman" w:hAnsi="Times New Roman" w:cs="Times New Roman"/>
        </w:rPr>
        <w:t xml:space="preserve"> </w:t>
      </w:r>
      <w:r w:rsidR="005803C3">
        <w:rPr>
          <w:rFonts w:ascii="Times New Roman" w:hAnsi="Times New Roman" w:cs="Times New Roman"/>
        </w:rPr>
        <w:t xml:space="preserve">(Tan et al., 2017) refers to graduates </w:t>
      </w:r>
      <w:r w:rsidR="008672F0">
        <w:rPr>
          <w:rFonts w:ascii="Times New Roman" w:hAnsi="Times New Roman" w:cs="Times New Roman"/>
        </w:rPr>
        <w:t>c</w:t>
      </w:r>
      <w:r w:rsidR="008672F0" w:rsidRPr="003B1EC3">
        <w:rPr>
          <w:rFonts w:ascii="Times New Roman" w:hAnsi="Times New Roman" w:cs="Times New Roman"/>
        </w:rPr>
        <w:t xml:space="preserve">onfidently </w:t>
      </w:r>
      <w:r w:rsidR="00DA3ED7" w:rsidRPr="003B1EC3">
        <w:rPr>
          <w:rFonts w:ascii="Times New Roman" w:hAnsi="Times New Roman" w:cs="Times New Roman"/>
        </w:rPr>
        <w:t>demonstrating skills and knowledge expected in professional practice</w:t>
      </w:r>
      <w:r w:rsidR="005803C3">
        <w:rPr>
          <w:rFonts w:ascii="Times New Roman" w:hAnsi="Times New Roman" w:cs="Times New Roman"/>
        </w:rPr>
        <w:t xml:space="preserve">, feeling prepared for working life and </w:t>
      </w:r>
      <w:r w:rsidR="00283650">
        <w:rPr>
          <w:rFonts w:ascii="Times New Roman" w:hAnsi="Times New Roman" w:cs="Times New Roman"/>
        </w:rPr>
        <w:t>understanding the challenges it may pose</w:t>
      </w:r>
      <w:r w:rsidR="00DA3ED7" w:rsidRPr="003B1EC3">
        <w:rPr>
          <w:rFonts w:ascii="Times New Roman" w:hAnsi="Times New Roman" w:cs="Times New Roman"/>
        </w:rPr>
        <w:t xml:space="preserve"> (</w:t>
      </w:r>
      <w:proofErr w:type="spellStart"/>
      <w:r w:rsidR="00721E6B" w:rsidRPr="003B1EC3">
        <w:rPr>
          <w:rFonts w:ascii="Times New Roman" w:hAnsi="Times New Roman" w:cs="Times New Roman"/>
        </w:rPr>
        <w:t>Inecoglu</w:t>
      </w:r>
      <w:proofErr w:type="spellEnd"/>
      <w:r w:rsidR="00721E6B" w:rsidRPr="003B1EC3">
        <w:rPr>
          <w:rFonts w:ascii="Times New Roman" w:hAnsi="Times New Roman" w:cs="Times New Roman"/>
        </w:rPr>
        <w:t xml:space="preserve"> et al., 2018;</w:t>
      </w:r>
      <w:r w:rsidR="00721E6B">
        <w:rPr>
          <w:rFonts w:ascii="Times New Roman" w:hAnsi="Times New Roman" w:cs="Times New Roman"/>
        </w:rPr>
        <w:t xml:space="preserve"> </w:t>
      </w:r>
      <w:r w:rsidR="00DA3ED7">
        <w:rPr>
          <w:rFonts w:ascii="Times New Roman" w:hAnsi="Times New Roman" w:cs="Times New Roman"/>
        </w:rPr>
        <w:t xml:space="preserve">Tomlinson &amp; Jackson, 2021). </w:t>
      </w:r>
    </w:p>
    <w:p w14:paraId="30986748" w14:textId="36A3BCCE" w:rsidR="00FD61DA" w:rsidRDefault="0027290E" w:rsidP="002329AC">
      <w:pPr>
        <w:spacing w:after="0" w:line="480" w:lineRule="auto"/>
        <w:jc w:val="both"/>
        <w:rPr>
          <w:rFonts w:ascii="Times New Roman" w:hAnsi="Times New Roman" w:cs="Times New Roman"/>
        </w:rPr>
      </w:pPr>
      <w:r>
        <w:rPr>
          <w:rFonts w:ascii="Times New Roman" w:hAnsi="Times New Roman" w:cs="Times New Roman"/>
        </w:rPr>
        <w:tab/>
      </w:r>
      <w:r w:rsidR="003717F1">
        <w:rPr>
          <w:rFonts w:ascii="Times New Roman" w:hAnsi="Times New Roman" w:cs="Times New Roman"/>
        </w:rPr>
        <w:t>The</w:t>
      </w:r>
      <w:r w:rsidR="001959E6">
        <w:rPr>
          <w:rFonts w:ascii="Times New Roman" w:hAnsi="Times New Roman" w:cs="Times New Roman"/>
        </w:rPr>
        <w:t>re are multiple</w:t>
      </w:r>
      <w:r w:rsidR="003717F1">
        <w:rPr>
          <w:rFonts w:ascii="Times New Roman" w:hAnsi="Times New Roman" w:cs="Times New Roman"/>
        </w:rPr>
        <w:t xml:space="preserve"> </w:t>
      </w:r>
      <w:r w:rsidR="00373A52">
        <w:rPr>
          <w:rFonts w:ascii="Times New Roman" w:hAnsi="Times New Roman" w:cs="Times New Roman"/>
        </w:rPr>
        <w:t xml:space="preserve">employability-related </w:t>
      </w:r>
      <w:r w:rsidR="003717F1">
        <w:rPr>
          <w:rFonts w:ascii="Times New Roman" w:hAnsi="Times New Roman" w:cs="Times New Roman"/>
        </w:rPr>
        <w:t xml:space="preserve">benefits </w:t>
      </w:r>
      <w:r w:rsidR="00373A52">
        <w:rPr>
          <w:rFonts w:ascii="Times New Roman" w:hAnsi="Times New Roman" w:cs="Times New Roman"/>
        </w:rPr>
        <w:t>from</w:t>
      </w:r>
      <w:r w:rsidR="003717F1">
        <w:rPr>
          <w:rFonts w:ascii="Times New Roman" w:hAnsi="Times New Roman" w:cs="Times New Roman"/>
        </w:rPr>
        <w:t xml:space="preserve"> </w:t>
      </w:r>
      <w:r w:rsidR="001959E6">
        <w:rPr>
          <w:rFonts w:ascii="Times New Roman" w:hAnsi="Times New Roman" w:cs="Times New Roman"/>
        </w:rPr>
        <w:t>a</w:t>
      </w:r>
      <w:r w:rsidR="003717F1">
        <w:rPr>
          <w:rFonts w:ascii="Times New Roman" w:hAnsi="Times New Roman" w:cs="Times New Roman"/>
        </w:rPr>
        <w:t xml:space="preserve"> well-formed PI</w:t>
      </w:r>
      <w:r w:rsidR="00CE2F59">
        <w:rPr>
          <w:rFonts w:ascii="Times New Roman" w:hAnsi="Times New Roman" w:cs="Times New Roman"/>
        </w:rPr>
        <w:t xml:space="preserve">. </w:t>
      </w:r>
      <w:r w:rsidR="00E76EA8">
        <w:rPr>
          <w:rFonts w:ascii="Times New Roman" w:hAnsi="Times New Roman" w:cs="Times New Roman"/>
        </w:rPr>
        <w:t xml:space="preserve">Graduates’ identifying </w:t>
      </w:r>
      <w:r w:rsidR="00DC4C63">
        <w:rPr>
          <w:rFonts w:ascii="Times New Roman" w:hAnsi="Times New Roman" w:cs="Times New Roman"/>
        </w:rPr>
        <w:t>as</w:t>
      </w:r>
      <w:r w:rsidR="00E76EA8">
        <w:rPr>
          <w:rFonts w:ascii="Times New Roman" w:hAnsi="Times New Roman" w:cs="Times New Roman"/>
        </w:rPr>
        <w:t xml:space="preserve"> a</w:t>
      </w:r>
      <w:r w:rsidR="00CC703D">
        <w:rPr>
          <w:rFonts w:ascii="Times New Roman" w:hAnsi="Times New Roman" w:cs="Times New Roman"/>
        </w:rPr>
        <w:t>n</w:t>
      </w:r>
      <w:r w:rsidR="00E76EA8">
        <w:rPr>
          <w:rFonts w:ascii="Times New Roman" w:hAnsi="Times New Roman" w:cs="Times New Roman"/>
        </w:rPr>
        <w:t xml:space="preserve"> emerging professional </w:t>
      </w:r>
      <w:r w:rsidR="00E958A7">
        <w:rPr>
          <w:rFonts w:ascii="Times New Roman" w:hAnsi="Times New Roman" w:cs="Times New Roman"/>
        </w:rPr>
        <w:t>enhances</w:t>
      </w:r>
      <w:r w:rsidR="00373A52">
        <w:rPr>
          <w:rFonts w:ascii="Times New Roman" w:hAnsi="Times New Roman" w:cs="Times New Roman"/>
        </w:rPr>
        <w:t xml:space="preserve"> </w:t>
      </w:r>
      <w:r w:rsidR="000B5724">
        <w:rPr>
          <w:rFonts w:ascii="Times New Roman" w:hAnsi="Times New Roman" w:cs="Times New Roman"/>
        </w:rPr>
        <w:t>self-</w:t>
      </w:r>
      <w:r w:rsidR="00373A52">
        <w:rPr>
          <w:rFonts w:ascii="Times New Roman" w:hAnsi="Times New Roman" w:cs="Times New Roman"/>
        </w:rPr>
        <w:t xml:space="preserve">confidence in capabilities and preparedness for work, strengthening </w:t>
      </w:r>
      <w:r w:rsidR="00E958A7">
        <w:rPr>
          <w:rFonts w:ascii="Times New Roman" w:hAnsi="Times New Roman" w:cs="Times New Roman"/>
        </w:rPr>
        <w:t>self-perceived</w:t>
      </w:r>
      <w:r w:rsidR="00373A52">
        <w:rPr>
          <w:rFonts w:ascii="Times New Roman" w:hAnsi="Times New Roman" w:cs="Times New Roman"/>
        </w:rPr>
        <w:t xml:space="preserve"> employability</w:t>
      </w:r>
      <w:r w:rsidR="00A433A8">
        <w:rPr>
          <w:rFonts w:ascii="Times New Roman" w:hAnsi="Times New Roman" w:cs="Times New Roman"/>
        </w:rPr>
        <w:t xml:space="preserve"> </w:t>
      </w:r>
      <w:r w:rsidR="00BB4A79">
        <w:rPr>
          <w:rFonts w:ascii="Times New Roman" w:hAnsi="Times New Roman" w:cs="Times New Roman"/>
        </w:rPr>
        <w:t xml:space="preserve">and </w:t>
      </w:r>
      <w:r w:rsidR="00917210">
        <w:rPr>
          <w:rFonts w:ascii="Times New Roman" w:hAnsi="Times New Roman" w:cs="Times New Roman"/>
        </w:rPr>
        <w:t>employment outcomes</w:t>
      </w:r>
      <w:r w:rsidR="00373A52">
        <w:rPr>
          <w:rFonts w:ascii="Times New Roman" w:hAnsi="Times New Roman" w:cs="Times New Roman"/>
        </w:rPr>
        <w:t xml:space="preserve"> (</w:t>
      </w:r>
      <w:proofErr w:type="spellStart"/>
      <w:r w:rsidR="00917210">
        <w:rPr>
          <w:rFonts w:ascii="Times New Roman" w:hAnsi="Times New Roman" w:cs="Times New Roman"/>
        </w:rPr>
        <w:t>Grosemans</w:t>
      </w:r>
      <w:proofErr w:type="spellEnd"/>
      <w:r w:rsidR="00917210">
        <w:rPr>
          <w:rFonts w:ascii="Times New Roman" w:hAnsi="Times New Roman" w:cs="Times New Roman"/>
        </w:rPr>
        <w:t xml:space="preserve"> et al., 2023</w:t>
      </w:r>
      <w:r w:rsidR="00373A52">
        <w:rPr>
          <w:rFonts w:ascii="Times New Roman" w:hAnsi="Times New Roman" w:cs="Times New Roman"/>
        </w:rPr>
        <w:t xml:space="preserve">).  </w:t>
      </w:r>
      <w:r w:rsidR="001D427C">
        <w:rPr>
          <w:rFonts w:ascii="Times New Roman" w:hAnsi="Times New Roman" w:cs="Times New Roman"/>
        </w:rPr>
        <w:t>Their increased self-awareness and better grasp of professional self</w:t>
      </w:r>
      <w:r w:rsidR="000B5724">
        <w:rPr>
          <w:rFonts w:ascii="Times New Roman" w:hAnsi="Times New Roman" w:cs="Times New Roman"/>
        </w:rPr>
        <w:t xml:space="preserve"> </w:t>
      </w:r>
      <w:r w:rsidR="00C54BB4">
        <w:rPr>
          <w:rFonts w:ascii="Times New Roman" w:hAnsi="Times New Roman" w:cs="Times New Roman"/>
        </w:rPr>
        <w:t xml:space="preserve">can </w:t>
      </w:r>
      <w:r w:rsidR="007D7EDA">
        <w:rPr>
          <w:rFonts w:ascii="Times New Roman" w:hAnsi="Times New Roman" w:cs="Times New Roman"/>
        </w:rPr>
        <w:t>aid a</w:t>
      </w:r>
      <w:r w:rsidR="00EA2300">
        <w:rPr>
          <w:rFonts w:ascii="Times New Roman" w:hAnsi="Times New Roman" w:cs="Times New Roman"/>
        </w:rPr>
        <w:t xml:space="preserve"> </w:t>
      </w:r>
      <w:r w:rsidR="006D09A2">
        <w:rPr>
          <w:rFonts w:ascii="Times New Roman" w:hAnsi="Times New Roman" w:cs="Times New Roman"/>
        </w:rPr>
        <w:t xml:space="preserve">strong, </w:t>
      </w:r>
      <w:r w:rsidR="00EA2300">
        <w:rPr>
          <w:rFonts w:ascii="Times New Roman" w:hAnsi="Times New Roman" w:cs="Times New Roman"/>
        </w:rPr>
        <w:t>coherent</w:t>
      </w:r>
      <w:r w:rsidR="005D2333">
        <w:rPr>
          <w:rFonts w:ascii="Times New Roman" w:hAnsi="Times New Roman" w:cs="Times New Roman"/>
        </w:rPr>
        <w:t xml:space="preserve"> </w:t>
      </w:r>
      <w:r w:rsidR="00611F54">
        <w:rPr>
          <w:rFonts w:ascii="Times New Roman" w:hAnsi="Times New Roman" w:cs="Times New Roman"/>
        </w:rPr>
        <w:t xml:space="preserve">employability </w:t>
      </w:r>
      <w:r w:rsidR="003111BA">
        <w:rPr>
          <w:rFonts w:ascii="Times New Roman" w:hAnsi="Times New Roman" w:cs="Times New Roman"/>
        </w:rPr>
        <w:t xml:space="preserve">narrative </w:t>
      </w:r>
      <w:r w:rsidR="006D09A2">
        <w:rPr>
          <w:rFonts w:ascii="Times New Roman" w:hAnsi="Times New Roman" w:cs="Times New Roman"/>
        </w:rPr>
        <w:t>to</w:t>
      </w:r>
      <w:r w:rsidR="003111BA">
        <w:rPr>
          <w:rFonts w:ascii="Times New Roman" w:hAnsi="Times New Roman" w:cs="Times New Roman"/>
        </w:rPr>
        <w:t xml:space="preserve"> persuade prospective employers of their </w:t>
      </w:r>
      <w:r w:rsidR="00611F54">
        <w:rPr>
          <w:rFonts w:ascii="Times New Roman" w:hAnsi="Times New Roman" w:cs="Times New Roman"/>
        </w:rPr>
        <w:t xml:space="preserve">accomplishments and </w:t>
      </w:r>
      <w:r w:rsidR="006D09A2">
        <w:rPr>
          <w:rFonts w:ascii="Times New Roman" w:hAnsi="Times New Roman" w:cs="Times New Roman"/>
        </w:rPr>
        <w:t>person-</w:t>
      </w:r>
      <w:r w:rsidR="00293023">
        <w:rPr>
          <w:rFonts w:ascii="Times New Roman" w:hAnsi="Times New Roman" w:cs="Times New Roman"/>
        </w:rPr>
        <w:t>organisation</w:t>
      </w:r>
      <w:r w:rsidR="006015BB">
        <w:rPr>
          <w:rFonts w:ascii="Times New Roman" w:hAnsi="Times New Roman" w:cs="Times New Roman"/>
        </w:rPr>
        <w:t xml:space="preserve"> fit </w:t>
      </w:r>
      <w:r w:rsidR="008A0B2F">
        <w:rPr>
          <w:rFonts w:ascii="Times New Roman" w:hAnsi="Times New Roman" w:cs="Times New Roman"/>
        </w:rPr>
        <w:t>(Jackson, 2016; Tomli</w:t>
      </w:r>
      <w:r w:rsidR="006D78DF">
        <w:rPr>
          <w:rFonts w:ascii="Times New Roman" w:hAnsi="Times New Roman" w:cs="Times New Roman"/>
        </w:rPr>
        <w:t>n</w:t>
      </w:r>
      <w:r w:rsidR="008A0B2F">
        <w:rPr>
          <w:rFonts w:ascii="Times New Roman" w:hAnsi="Times New Roman" w:cs="Times New Roman"/>
        </w:rPr>
        <w:t>son &amp; Jackson, 2021)</w:t>
      </w:r>
      <w:r w:rsidR="000C5CA0">
        <w:rPr>
          <w:rFonts w:ascii="Times New Roman" w:hAnsi="Times New Roman" w:cs="Times New Roman"/>
        </w:rPr>
        <w:t>, improving recruitment outcomes</w:t>
      </w:r>
      <w:r w:rsidR="008A0B2F">
        <w:rPr>
          <w:rFonts w:ascii="Times New Roman" w:hAnsi="Times New Roman" w:cs="Times New Roman"/>
        </w:rPr>
        <w:t xml:space="preserve">. </w:t>
      </w:r>
      <w:r w:rsidR="00F62B2B">
        <w:rPr>
          <w:rFonts w:ascii="Times New Roman" w:hAnsi="Times New Roman" w:cs="Times New Roman"/>
        </w:rPr>
        <w:t xml:space="preserve">Proximity </w:t>
      </w:r>
      <w:r w:rsidR="000D34D0">
        <w:rPr>
          <w:rFonts w:ascii="Times New Roman" w:hAnsi="Times New Roman" w:cs="Times New Roman"/>
        </w:rPr>
        <w:t>through</w:t>
      </w:r>
      <w:r w:rsidR="002D207A">
        <w:rPr>
          <w:rFonts w:ascii="Times New Roman" w:hAnsi="Times New Roman" w:cs="Times New Roman"/>
        </w:rPr>
        <w:t xml:space="preserve"> established networks </w:t>
      </w:r>
      <w:r w:rsidR="00C47AFD">
        <w:rPr>
          <w:rFonts w:ascii="Times New Roman" w:hAnsi="Times New Roman" w:cs="Times New Roman"/>
        </w:rPr>
        <w:t>may</w:t>
      </w:r>
      <w:r w:rsidR="00BA14A0">
        <w:rPr>
          <w:rFonts w:ascii="Times New Roman" w:hAnsi="Times New Roman" w:cs="Times New Roman"/>
        </w:rPr>
        <w:t xml:space="preserve"> </w:t>
      </w:r>
      <w:r w:rsidR="000F55FC">
        <w:rPr>
          <w:rFonts w:ascii="Times New Roman" w:hAnsi="Times New Roman" w:cs="Times New Roman"/>
        </w:rPr>
        <w:t xml:space="preserve">bring labour market advantage via </w:t>
      </w:r>
      <w:r w:rsidR="00BA14A0">
        <w:rPr>
          <w:rFonts w:ascii="Times New Roman" w:hAnsi="Times New Roman" w:cs="Times New Roman"/>
        </w:rPr>
        <w:t xml:space="preserve">the hidden job market </w:t>
      </w:r>
      <w:r w:rsidR="00657B2B">
        <w:rPr>
          <w:rFonts w:ascii="Times New Roman" w:hAnsi="Times New Roman" w:cs="Times New Roman"/>
        </w:rPr>
        <w:lastRenderedPageBreak/>
        <w:t>(</w:t>
      </w:r>
      <w:r w:rsidR="00412F3D">
        <w:rPr>
          <w:rFonts w:ascii="Times New Roman" w:hAnsi="Times New Roman" w:cs="Times New Roman"/>
        </w:rPr>
        <w:t xml:space="preserve">English et al., </w:t>
      </w:r>
      <w:r w:rsidR="009C0443">
        <w:rPr>
          <w:rFonts w:ascii="Times New Roman" w:hAnsi="Times New Roman" w:cs="Times New Roman"/>
        </w:rPr>
        <w:t>2021</w:t>
      </w:r>
      <w:r w:rsidR="00657B2B">
        <w:rPr>
          <w:rFonts w:ascii="Times New Roman" w:hAnsi="Times New Roman" w:cs="Times New Roman"/>
        </w:rPr>
        <w:t>)</w:t>
      </w:r>
      <w:r w:rsidR="00912E4B">
        <w:rPr>
          <w:rFonts w:ascii="Times New Roman" w:hAnsi="Times New Roman" w:cs="Times New Roman"/>
        </w:rPr>
        <w:t xml:space="preserve"> while</w:t>
      </w:r>
      <w:r w:rsidR="00056FC5">
        <w:rPr>
          <w:rFonts w:ascii="Times New Roman" w:hAnsi="Times New Roman" w:cs="Times New Roman"/>
        </w:rPr>
        <w:t xml:space="preserve"> </w:t>
      </w:r>
      <w:r w:rsidR="00FB515D">
        <w:rPr>
          <w:rFonts w:ascii="Times New Roman" w:hAnsi="Times New Roman" w:cs="Times New Roman"/>
        </w:rPr>
        <w:t xml:space="preserve">PI formed </w:t>
      </w:r>
      <w:r w:rsidR="00615CFA">
        <w:rPr>
          <w:rFonts w:ascii="Times New Roman" w:hAnsi="Times New Roman" w:cs="Times New Roman"/>
        </w:rPr>
        <w:t xml:space="preserve">during </w:t>
      </w:r>
      <w:r w:rsidR="00FB515D">
        <w:rPr>
          <w:rFonts w:ascii="Times New Roman" w:hAnsi="Times New Roman" w:cs="Times New Roman"/>
        </w:rPr>
        <w:t>authentic</w:t>
      </w:r>
      <w:r w:rsidR="00DE619B">
        <w:rPr>
          <w:rFonts w:ascii="Times New Roman" w:hAnsi="Times New Roman" w:cs="Times New Roman"/>
        </w:rPr>
        <w:t xml:space="preserve"> curriculum-based</w:t>
      </w:r>
      <w:r w:rsidR="00FB515D">
        <w:rPr>
          <w:rFonts w:ascii="Times New Roman" w:hAnsi="Times New Roman" w:cs="Times New Roman"/>
        </w:rPr>
        <w:t xml:space="preserve"> learning </w:t>
      </w:r>
      <w:r w:rsidR="00555DC9">
        <w:rPr>
          <w:rFonts w:ascii="Times New Roman" w:hAnsi="Times New Roman" w:cs="Times New Roman"/>
        </w:rPr>
        <w:t xml:space="preserve">experiences </w:t>
      </w:r>
      <w:r w:rsidR="00DE619B">
        <w:rPr>
          <w:rFonts w:ascii="Times New Roman" w:hAnsi="Times New Roman" w:cs="Times New Roman"/>
        </w:rPr>
        <w:t xml:space="preserve">(e.g., </w:t>
      </w:r>
      <w:r w:rsidR="00357F5E">
        <w:rPr>
          <w:rFonts w:ascii="Times New Roman" w:hAnsi="Times New Roman" w:cs="Times New Roman"/>
        </w:rPr>
        <w:t>internships</w:t>
      </w:r>
      <w:r w:rsidR="00DE619B">
        <w:rPr>
          <w:rFonts w:ascii="Times New Roman" w:hAnsi="Times New Roman" w:cs="Times New Roman"/>
        </w:rPr>
        <w:t>)</w:t>
      </w:r>
      <w:r w:rsidR="00357F5E">
        <w:rPr>
          <w:rFonts w:ascii="Times New Roman" w:hAnsi="Times New Roman" w:cs="Times New Roman"/>
        </w:rPr>
        <w:t xml:space="preserve"> and relevant paid work </w:t>
      </w:r>
      <w:r w:rsidR="00EA4163">
        <w:rPr>
          <w:rFonts w:ascii="Times New Roman" w:hAnsi="Times New Roman" w:cs="Times New Roman"/>
        </w:rPr>
        <w:t xml:space="preserve">are </w:t>
      </w:r>
      <w:r w:rsidR="00615CFA">
        <w:rPr>
          <w:rFonts w:ascii="Times New Roman" w:hAnsi="Times New Roman" w:cs="Times New Roman"/>
        </w:rPr>
        <w:t xml:space="preserve">highly regarded by </w:t>
      </w:r>
      <w:r w:rsidR="00A93480">
        <w:rPr>
          <w:rFonts w:ascii="Times New Roman" w:hAnsi="Times New Roman" w:cs="Times New Roman"/>
        </w:rPr>
        <w:t xml:space="preserve">employers and </w:t>
      </w:r>
      <w:r w:rsidR="00AD09FE">
        <w:rPr>
          <w:rFonts w:ascii="Times New Roman" w:hAnsi="Times New Roman" w:cs="Times New Roman"/>
        </w:rPr>
        <w:t xml:space="preserve">can </w:t>
      </w:r>
      <w:r w:rsidR="006D0E02">
        <w:rPr>
          <w:rFonts w:ascii="Times New Roman" w:hAnsi="Times New Roman" w:cs="Times New Roman"/>
        </w:rPr>
        <w:t>enhance</w:t>
      </w:r>
      <w:r w:rsidR="00A93480">
        <w:rPr>
          <w:rFonts w:ascii="Times New Roman" w:hAnsi="Times New Roman" w:cs="Times New Roman"/>
        </w:rPr>
        <w:t xml:space="preserve"> </w:t>
      </w:r>
      <w:r w:rsidR="00AD09FE">
        <w:rPr>
          <w:rFonts w:ascii="Times New Roman" w:hAnsi="Times New Roman" w:cs="Times New Roman"/>
        </w:rPr>
        <w:t>labour market</w:t>
      </w:r>
      <w:r w:rsidR="00A93480">
        <w:rPr>
          <w:rFonts w:ascii="Times New Roman" w:hAnsi="Times New Roman" w:cs="Times New Roman"/>
        </w:rPr>
        <w:t xml:space="preserve"> outcomes (</w:t>
      </w:r>
      <w:r w:rsidR="00F62B2B">
        <w:rPr>
          <w:rFonts w:ascii="Times New Roman" w:hAnsi="Times New Roman" w:cs="Times New Roman"/>
        </w:rPr>
        <w:t>Jackson, 2024</w:t>
      </w:r>
      <w:r w:rsidR="00A93480">
        <w:rPr>
          <w:rFonts w:ascii="Times New Roman" w:hAnsi="Times New Roman" w:cs="Times New Roman"/>
        </w:rPr>
        <w:t>).</w:t>
      </w:r>
      <w:r w:rsidR="00E04832">
        <w:rPr>
          <w:rFonts w:ascii="Times New Roman" w:hAnsi="Times New Roman" w:cs="Times New Roman"/>
        </w:rPr>
        <w:t xml:space="preserve"> PI can also improve</w:t>
      </w:r>
      <w:r w:rsidR="0019269D">
        <w:rPr>
          <w:rFonts w:ascii="Times New Roman" w:hAnsi="Times New Roman" w:cs="Times New Roman"/>
        </w:rPr>
        <w:t xml:space="preserve"> graduates’</w:t>
      </w:r>
      <w:r w:rsidR="00E04832">
        <w:rPr>
          <w:rFonts w:ascii="Times New Roman" w:hAnsi="Times New Roman" w:cs="Times New Roman"/>
        </w:rPr>
        <w:t xml:space="preserve"> workplace </w:t>
      </w:r>
      <w:r w:rsidR="00DB1B40">
        <w:rPr>
          <w:rFonts w:ascii="Times New Roman" w:hAnsi="Times New Roman" w:cs="Times New Roman"/>
        </w:rPr>
        <w:t>learning and performance</w:t>
      </w:r>
      <w:r w:rsidR="001550F0">
        <w:rPr>
          <w:rFonts w:ascii="Times New Roman" w:hAnsi="Times New Roman" w:cs="Times New Roman"/>
        </w:rPr>
        <w:t>, heightened f</w:t>
      </w:r>
      <w:r w:rsidR="00DB1B40">
        <w:rPr>
          <w:rFonts w:ascii="Times New Roman" w:hAnsi="Times New Roman" w:cs="Times New Roman"/>
        </w:rPr>
        <w:t>amiliarity with practice enabl</w:t>
      </w:r>
      <w:r w:rsidR="001550F0">
        <w:rPr>
          <w:rFonts w:ascii="Times New Roman" w:hAnsi="Times New Roman" w:cs="Times New Roman"/>
        </w:rPr>
        <w:t>ing</w:t>
      </w:r>
      <w:r w:rsidR="00DB1B40">
        <w:rPr>
          <w:rFonts w:ascii="Times New Roman" w:hAnsi="Times New Roman" w:cs="Times New Roman"/>
        </w:rPr>
        <w:t xml:space="preserve"> graduates to adapt more quickly while </w:t>
      </w:r>
      <w:r w:rsidR="00DB1B40" w:rsidRPr="00526FAB">
        <w:rPr>
          <w:rFonts w:ascii="Times New Roman" w:hAnsi="Times New Roman" w:cs="Times New Roman"/>
        </w:rPr>
        <w:t xml:space="preserve">mobilised networks support knowledge sharing and mentorship. </w:t>
      </w:r>
      <w:r w:rsidR="001550F0" w:rsidRPr="00526FAB">
        <w:rPr>
          <w:rFonts w:ascii="Times New Roman" w:hAnsi="Times New Roman" w:cs="Times New Roman"/>
        </w:rPr>
        <w:t>Increased</w:t>
      </w:r>
      <w:r w:rsidR="00DB1B40" w:rsidRPr="00526FAB">
        <w:rPr>
          <w:rFonts w:ascii="Times New Roman" w:hAnsi="Times New Roman" w:cs="Times New Roman"/>
        </w:rPr>
        <w:t xml:space="preserve"> motivation to succeed could instil greater curiosity and more proactive investment in developmental activities, becoming critical learners that contribute to the profession (Trede et al., 2012).</w:t>
      </w:r>
      <w:r w:rsidR="009D73DF" w:rsidRPr="00526FAB">
        <w:rPr>
          <w:rFonts w:ascii="Times New Roman" w:hAnsi="Times New Roman" w:cs="Times New Roman"/>
        </w:rPr>
        <w:t xml:space="preserve"> </w:t>
      </w:r>
      <w:r w:rsidR="00A175B6" w:rsidRPr="00526FAB">
        <w:rPr>
          <w:rFonts w:ascii="Times New Roman" w:hAnsi="Times New Roman" w:cs="Times New Roman"/>
        </w:rPr>
        <w:t xml:space="preserve">PI’s illumination of the value and meaning of work may </w:t>
      </w:r>
      <w:r w:rsidR="005263D1" w:rsidRPr="00526FAB">
        <w:rPr>
          <w:rFonts w:ascii="Times New Roman" w:hAnsi="Times New Roman" w:cs="Times New Roman"/>
        </w:rPr>
        <w:t xml:space="preserve">also </w:t>
      </w:r>
      <w:r w:rsidR="00A175B6" w:rsidRPr="00526FAB">
        <w:rPr>
          <w:rFonts w:ascii="Times New Roman" w:hAnsi="Times New Roman" w:cs="Times New Roman"/>
        </w:rPr>
        <w:t>help graduates to rationalise their efforts</w:t>
      </w:r>
      <w:r w:rsidR="00FC7C07" w:rsidRPr="00526FAB">
        <w:rPr>
          <w:rFonts w:ascii="Times New Roman" w:hAnsi="Times New Roman" w:cs="Times New Roman"/>
        </w:rPr>
        <w:t xml:space="preserve"> and </w:t>
      </w:r>
      <w:r w:rsidR="00A175B6" w:rsidRPr="00526FAB">
        <w:rPr>
          <w:rFonts w:ascii="Times New Roman" w:hAnsi="Times New Roman" w:cs="Times New Roman"/>
        </w:rPr>
        <w:t>gain a sense of purpose</w:t>
      </w:r>
      <w:r w:rsidR="00FC7C07" w:rsidRPr="00526FAB">
        <w:rPr>
          <w:rFonts w:ascii="Times New Roman" w:hAnsi="Times New Roman" w:cs="Times New Roman"/>
        </w:rPr>
        <w:t xml:space="preserve"> </w:t>
      </w:r>
      <w:r w:rsidR="00FD61DA" w:rsidRPr="00526FAB">
        <w:rPr>
          <w:rFonts w:ascii="Times New Roman" w:hAnsi="Times New Roman" w:cs="Times New Roman"/>
        </w:rPr>
        <w:t>(Jensen &amp; Jetten, 2016)</w:t>
      </w:r>
      <w:r w:rsidR="00A175B6" w:rsidRPr="00526FAB">
        <w:rPr>
          <w:rFonts w:ascii="Times New Roman" w:hAnsi="Times New Roman" w:cs="Times New Roman"/>
        </w:rPr>
        <w:t xml:space="preserve">, </w:t>
      </w:r>
      <w:r w:rsidR="00FC7C07" w:rsidRPr="00526FAB">
        <w:rPr>
          <w:rFonts w:ascii="Times New Roman" w:hAnsi="Times New Roman" w:cs="Times New Roman"/>
        </w:rPr>
        <w:t xml:space="preserve">enhancing </w:t>
      </w:r>
      <w:r w:rsidR="001026D4">
        <w:rPr>
          <w:rFonts w:ascii="Times New Roman" w:hAnsi="Times New Roman" w:cs="Times New Roman"/>
        </w:rPr>
        <w:t>motivation,</w:t>
      </w:r>
      <w:r w:rsidR="00A175B6" w:rsidRPr="00526FAB">
        <w:rPr>
          <w:rFonts w:ascii="Times New Roman" w:hAnsi="Times New Roman" w:cs="Times New Roman"/>
        </w:rPr>
        <w:t xml:space="preserve"> belonging</w:t>
      </w:r>
      <w:r w:rsidR="001026D4">
        <w:rPr>
          <w:rFonts w:ascii="Times New Roman" w:hAnsi="Times New Roman" w:cs="Times New Roman"/>
        </w:rPr>
        <w:t xml:space="preserve"> </w:t>
      </w:r>
      <w:r w:rsidR="00FC7C07" w:rsidRPr="00526FAB">
        <w:rPr>
          <w:rFonts w:ascii="Times New Roman" w:hAnsi="Times New Roman" w:cs="Times New Roman"/>
        </w:rPr>
        <w:t xml:space="preserve">and wellbeing </w:t>
      </w:r>
      <w:r w:rsidR="00A175B6" w:rsidRPr="00526FAB">
        <w:rPr>
          <w:rFonts w:ascii="Times New Roman" w:hAnsi="Times New Roman" w:cs="Times New Roman"/>
        </w:rPr>
        <w:t>(</w:t>
      </w:r>
      <w:proofErr w:type="spellStart"/>
      <w:r w:rsidR="00A175B6" w:rsidRPr="00526FAB">
        <w:rPr>
          <w:rFonts w:ascii="Times New Roman" w:hAnsi="Times New Roman" w:cs="Times New Roman"/>
        </w:rPr>
        <w:t>Toubassi</w:t>
      </w:r>
      <w:proofErr w:type="spellEnd"/>
      <w:r w:rsidR="00A175B6" w:rsidRPr="00526FAB">
        <w:rPr>
          <w:rFonts w:ascii="Times New Roman" w:hAnsi="Times New Roman" w:cs="Times New Roman"/>
        </w:rPr>
        <w:t xml:space="preserve"> et al., 2023).</w:t>
      </w:r>
      <w:r w:rsidR="00A175B6">
        <w:rPr>
          <w:rFonts w:ascii="Times New Roman" w:hAnsi="Times New Roman" w:cs="Times New Roman"/>
        </w:rPr>
        <w:t xml:space="preserve"> </w:t>
      </w:r>
    </w:p>
    <w:p w14:paraId="1EBEE05F" w14:textId="77777777" w:rsidR="00527260" w:rsidRDefault="00527260" w:rsidP="00BA6D44">
      <w:pPr>
        <w:spacing w:after="0" w:line="480" w:lineRule="auto"/>
        <w:rPr>
          <w:rFonts w:ascii="Times New Roman" w:hAnsi="Times New Roman" w:cs="Times New Roman"/>
        </w:rPr>
      </w:pPr>
    </w:p>
    <w:p w14:paraId="0C674970" w14:textId="40FA7C1F" w:rsidR="00527260" w:rsidRPr="00527260" w:rsidRDefault="006A3B00" w:rsidP="00BA6D44">
      <w:pPr>
        <w:spacing w:after="0" w:line="480" w:lineRule="auto"/>
        <w:rPr>
          <w:rFonts w:ascii="Times New Roman" w:hAnsi="Times New Roman" w:cs="Times New Roman"/>
          <w:b/>
          <w:bCs/>
          <w:i/>
          <w:iCs/>
        </w:rPr>
      </w:pPr>
      <w:r>
        <w:rPr>
          <w:rFonts w:ascii="Times New Roman" w:hAnsi="Times New Roman" w:cs="Times New Roman"/>
          <w:b/>
          <w:bCs/>
          <w:i/>
          <w:iCs/>
        </w:rPr>
        <w:t>PI</w:t>
      </w:r>
      <w:r w:rsidR="00527260" w:rsidRPr="00527260">
        <w:rPr>
          <w:rFonts w:ascii="Times New Roman" w:hAnsi="Times New Roman" w:cs="Times New Roman"/>
          <w:b/>
          <w:bCs/>
          <w:i/>
          <w:iCs/>
        </w:rPr>
        <w:t xml:space="preserve"> and recruitment</w:t>
      </w:r>
    </w:p>
    <w:p w14:paraId="116D1EB0" w14:textId="6FF14203" w:rsidR="001D568B" w:rsidRDefault="00975437" w:rsidP="008B341C">
      <w:pPr>
        <w:spacing w:after="0" w:line="480" w:lineRule="auto"/>
        <w:jc w:val="both"/>
        <w:rPr>
          <w:rFonts w:ascii="Times New Roman" w:hAnsi="Times New Roman" w:cs="Times New Roman"/>
        </w:rPr>
      </w:pPr>
      <w:r>
        <w:rPr>
          <w:rFonts w:ascii="Times New Roman" w:hAnsi="Times New Roman" w:cs="Times New Roman"/>
        </w:rPr>
        <w:t xml:space="preserve">Tomlinson and Jackson (2021) </w:t>
      </w:r>
      <w:r w:rsidR="00FD3FD7">
        <w:rPr>
          <w:rFonts w:ascii="Times New Roman" w:hAnsi="Times New Roman" w:cs="Times New Roman"/>
        </w:rPr>
        <w:t>emphasise</w:t>
      </w:r>
      <w:r w:rsidR="0035769C">
        <w:rPr>
          <w:rFonts w:ascii="Times New Roman" w:hAnsi="Times New Roman" w:cs="Times New Roman"/>
        </w:rPr>
        <w:t xml:space="preserve">d the </w:t>
      </w:r>
      <w:r w:rsidR="006D3E98">
        <w:rPr>
          <w:rFonts w:ascii="Times New Roman" w:hAnsi="Times New Roman" w:cs="Times New Roman"/>
        </w:rPr>
        <w:t>importance of PI during graduate recruitment, ‘t</w:t>
      </w:r>
      <w:r w:rsidR="006D3E98" w:rsidRPr="006D3E98">
        <w:rPr>
          <w:rFonts w:ascii="Times New Roman" w:hAnsi="Times New Roman" w:cs="Times New Roman"/>
        </w:rPr>
        <w:t>he more congruent emergent</w:t>
      </w:r>
      <w:r w:rsidR="006D3E98">
        <w:rPr>
          <w:rFonts w:ascii="Times New Roman" w:hAnsi="Times New Roman" w:cs="Times New Roman"/>
        </w:rPr>
        <w:t xml:space="preserve"> </w:t>
      </w:r>
      <w:r w:rsidR="006D3E98" w:rsidRPr="006D3E98">
        <w:rPr>
          <w:rFonts w:ascii="Times New Roman" w:hAnsi="Times New Roman" w:cs="Times New Roman"/>
        </w:rPr>
        <w:t>identities are with the actual identities they will need to operationalise in the labour market,</w:t>
      </w:r>
      <w:r w:rsidR="008768EB">
        <w:rPr>
          <w:rFonts w:ascii="Times New Roman" w:hAnsi="Times New Roman" w:cs="Times New Roman"/>
        </w:rPr>
        <w:t xml:space="preserve"> </w:t>
      </w:r>
      <w:r w:rsidR="006D3E98" w:rsidRPr="006D3E98">
        <w:rPr>
          <w:rFonts w:ascii="Times New Roman" w:hAnsi="Times New Roman" w:cs="Times New Roman"/>
        </w:rPr>
        <w:t>the more successful a graduate may be in negotiating entry and convincing employers that</w:t>
      </w:r>
      <w:r w:rsidR="008768EB">
        <w:rPr>
          <w:rFonts w:ascii="Times New Roman" w:hAnsi="Times New Roman" w:cs="Times New Roman"/>
        </w:rPr>
        <w:t xml:space="preserve"> </w:t>
      </w:r>
      <w:r w:rsidR="006D3E98" w:rsidRPr="006D3E98">
        <w:rPr>
          <w:rFonts w:ascii="Times New Roman" w:hAnsi="Times New Roman" w:cs="Times New Roman"/>
        </w:rPr>
        <w:t>they are the appropriate person for a given role</w:t>
      </w:r>
      <w:r w:rsidR="008768EB">
        <w:rPr>
          <w:rFonts w:ascii="Times New Roman" w:hAnsi="Times New Roman" w:cs="Times New Roman"/>
        </w:rPr>
        <w:t xml:space="preserve">’ (p.887). </w:t>
      </w:r>
      <w:r w:rsidR="000B7AC8">
        <w:rPr>
          <w:rFonts w:ascii="Times New Roman" w:hAnsi="Times New Roman" w:cs="Times New Roman"/>
        </w:rPr>
        <w:t xml:space="preserve">They asserted that graduates’ </w:t>
      </w:r>
      <w:r w:rsidR="00F72398">
        <w:rPr>
          <w:rFonts w:ascii="Times New Roman" w:hAnsi="Times New Roman" w:cs="Times New Roman"/>
        </w:rPr>
        <w:t xml:space="preserve">proximity between themselves and their targeted organisation </w:t>
      </w:r>
      <w:r w:rsidR="00D172D4">
        <w:rPr>
          <w:rFonts w:ascii="Times New Roman" w:hAnsi="Times New Roman" w:cs="Times New Roman"/>
        </w:rPr>
        <w:t>will</w:t>
      </w:r>
      <w:r w:rsidR="00964DB6">
        <w:rPr>
          <w:rFonts w:ascii="Times New Roman" w:hAnsi="Times New Roman" w:cs="Times New Roman"/>
        </w:rPr>
        <w:t xml:space="preserve"> support</w:t>
      </w:r>
      <w:r w:rsidR="00D172D4">
        <w:rPr>
          <w:rFonts w:ascii="Times New Roman" w:hAnsi="Times New Roman" w:cs="Times New Roman"/>
        </w:rPr>
        <w:t xml:space="preserve"> </w:t>
      </w:r>
      <w:r w:rsidR="000B7AC8">
        <w:rPr>
          <w:rFonts w:ascii="Times New Roman" w:hAnsi="Times New Roman" w:cs="Times New Roman"/>
        </w:rPr>
        <w:t>them in</w:t>
      </w:r>
      <w:r w:rsidR="00D172D4">
        <w:rPr>
          <w:rFonts w:ascii="Times New Roman" w:hAnsi="Times New Roman" w:cs="Times New Roman"/>
        </w:rPr>
        <w:t xml:space="preserve"> decod</w:t>
      </w:r>
      <w:r w:rsidR="00964DB6">
        <w:rPr>
          <w:rFonts w:ascii="Times New Roman" w:hAnsi="Times New Roman" w:cs="Times New Roman"/>
        </w:rPr>
        <w:t>ing</w:t>
      </w:r>
      <w:r w:rsidR="00D172D4">
        <w:rPr>
          <w:rFonts w:ascii="Times New Roman" w:hAnsi="Times New Roman" w:cs="Times New Roman"/>
        </w:rPr>
        <w:t xml:space="preserve"> </w:t>
      </w:r>
      <w:r w:rsidR="00964DB6">
        <w:rPr>
          <w:rFonts w:ascii="Times New Roman" w:hAnsi="Times New Roman" w:cs="Times New Roman"/>
        </w:rPr>
        <w:t xml:space="preserve">language and messaging during recruitment </w:t>
      </w:r>
      <w:r w:rsidR="000D2E46">
        <w:rPr>
          <w:rFonts w:ascii="Times New Roman" w:hAnsi="Times New Roman" w:cs="Times New Roman"/>
        </w:rPr>
        <w:t>and</w:t>
      </w:r>
      <w:r w:rsidR="00964DB6">
        <w:rPr>
          <w:rFonts w:ascii="Times New Roman" w:hAnsi="Times New Roman" w:cs="Times New Roman"/>
        </w:rPr>
        <w:t xml:space="preserve"> communicating congruence </w:t>
      </w:r>
      <w:r w:rsidR="00477BF1">
        <w:rPr>
          <w:rFonts w:ascii="Times New Roman" w:hAnsi="Times New Roman" w:cs="Times New Roman"/>
        </w:rPr>
        <w:t>between</w:t>
      </w:r>
      <w:r w:rsidR="00964DB6">
        <w:rPr>
          <w:rFonts w:ascii="Times New Roman" w:hAnsi="Times New Roman" w:cs="Times New Roman"/>
        </w:rPr>
        <w:t xml:space="preserve"> their </w:t>
      </w:r>
      <w:r w:rsidR="00477BF1">
        <w:rPr>
          <w:rFonts w:ascii="Times New Roman" w:hAnsi="Times New Roman" w:cs="Times New Roman"/>
        </w:rPr>
        <w:t>own</w:t>
      </w:r>
      <w:r w:rsidR="00964DB6">
        <w:rPr>
          <w:rFonts w:ascii="Times New Roman" w:hAnsi="Times New Roman" w:cs="Times New Roman"/>
        </w:rPr>
        <w:t xml:space="preserve"> values, </w:t>
      </w:r>
      <w:r w:rsidR="00477BF1">
        <w:rPr>
          <w:rFonts w:ascii="Times New Roman" w:hAnsi="Times New Roman" w:cs="Times New Roman"/>
        </w:rPr>
        <w:t>behaviours, priorities and aspirations and the goals and culture of the organisation</w:t>
      </w:r>
      <w:r w:rsidR="003D685E">
        <w:rPr>
          <w:rFonts w:ascii="Times New Roman" w:hAnsi="Times New Roman" w:cs="Times New Roman"/>
        </w:rPr>
        <w:t xml:space="preserve">. </w:t>
      </w:r>
      <w:r w:rsidR="00B83550">
        <w:rPr>
          <w:rFonts w:ascii="Times New Roman" w:hAnsi="Times New Roman" w:cs="Times New Roman"/>
        </w:rPr>
        <w:t>Holmes (2015) also</w:t>
      </w:r>
      <w:r w:rsidR="00BB722F">
        <w:rPr>
          <w:rFonts w:ascii="Times New Roman" w:hAnsi="Times New Roman" w:cs="Times New Roman"/>
        </w:rPr>
        <w:t xml:space="preserve"> </w:t>
      </w:r>
      <w:r w:rsidR="00D34E5A">
        <w:rPr>
          <w:rFonts w:ascii="Times New Roman" w:hAnsi="Times New Roman" w:cs="Times New Roman"/>
        </w:rPr>
        <w:t>illuminated the importance of graduate</w:t>
      </w:r>
      <w:r w:rsidR="00B83550">
        <w:rPr>
          <w:rFonts w:ascii="Times New Roman" w:hAnsi="Times New Roman" w:cs="Times New Roman"/>
        </w:rPr>
        <w:t xml:space="preserve"> recruits</w:t>
      </w:r>
      <w:r w:rsidR="00D34E5A">
        <w:rPr>
          <w:rFonts w:ascii="Times New Roman" w:hAnsi="Times New Roman" w:cs="Times New Roman"/>
        </w:rPr>
        <w:t xml:space="preserve"> </w:t>
      </w:r>
      <w:r w:rsidR="003E2F18">
        <w:rPr>
          <w:rFonts w:ascii="Times New Roman" w:hAnsi="Times New Roman" w:cs="Times New Roman"/>
        </w:rPr>
        <w:t xml:space="preserve">accurately and </w:t>
      </w:r>
      <w:r w:rsidR="00E84B08">
        <w:rPr>
          <w:rFonts w:ascii="Times New Roman" w:hAnsi="Times New Roman" w:cs="Times New Roman"/>
        </w:rPr>
        <w:t xml:space="preserve">persuasively </w:t>
      </w:r>
      <w:r w:rsidR="00D34E5A">
        <w:rPr>
          <w:rFonts w:ascii="Times New Roman" w:hAnsi="Times New Roman" w:cs="Times New Roman"/>
        </w:rPr>
        <w:t xml:space="preserve">presenting themselves in a way that affirms their </w:t>
      </w:r>
      <w:r w:rsidR="00B83550">
        <w:rPr>
          <w:rFonts w:ascii="Times New Roman" w:hAnsi="Times New Roman" w:cs="Times New Roman"/>
        </w:rPr>
        <w:t xml:space="preserve">claims </w:t>
      </w:r>
      <w:r w:rsidR="00134473">
        <w:rPr>
          <w:rFonts w:ascii="Times New Roman" w:hAnsi="Times New Roman" w:cs="Times New Roman"/>
        </w:rPr>
        <w:t>of</w:t>
      </w:r>
      <w:r w:rsidR="00B83550">
        <w:rPr>
          <w:rFonts w:ascii="Times New Roman" w:hAnsi="Times New Roman" w:cs="Times New Roman"/>
        </w:rPr>
        <w:t xml:space="preserve"> being ‘worthy’</w:t>
      </w:r>
      <w:r w:rsidR="002A6752">
        <w:rPr>
          <w:rFonts w:ascii="Times New Roman" w:hAnsi="Times New Roman" w:cs="Times New Roman"/>
        </w:rPr>
        <w:t xml:space="preserve"> for role</w:t>
      </w:r>
      <w:r w:rsidR="002C7674">
        <w:rPr>
          <w:rFonts w:ascii="Times New Roman" w:hAnsi="Times New Roman" w:cs="Times New Roman"/>
        </w:rPr>
        <w:t>s</w:t>
      </w:r>
      <w:r w:rsidR="00645326">
        <w:rPr>
          <w:rFonts w:ascii="Times New Roman" w:hAnsi="Times New Roman" w:cs="Times New Roman"/>
        </w:rPr>
        <w:t xml:space="preserve">. </w:t>
      </w:r>
      <w:r w:rsidR="002402B4">
        <w:rPr>
          <w:rFonts w:ascii="Times New Roman" w:hAnsi="Times New Roman" w:cs="Times New Roman"/>
        </w:rPr>
        <w:t xml:space="preserve">Others </w:t>
      </w:r>
      <w:r w:rsidR="006625E8">
        <w:rPr>
          <w:rFonts w:ascii="Times New Roman" w:hAnsi="Times New Roman" w:cs="Times New Roman"/>
        </w:rPr>
        <w:t xml:space="preserve">also </w:t>
      </w:r>
      <w:r w:rsidR="002402B4">
        <w:rPr>
          <w:rFonts w:ascii="Times New Roman" w:hAnsi="Times New Roman" w:cs="Times New Roman"/>
        </w:rPr>
        <w:t>subscribe to the</w:t>
      </w:r>
      <w:r w:rsidR="00495D09">
        <w:rPr>
          <w:rFonts w:ascii="Times New Roman" w:hAnsi="Times New Roman" w:cs="Times New Roman"/>
        </w:rPr>
        <w:t xml:space="preserve"> importance</w:t>
      </w:r>
      <w:r w:rsidR="002402B4">
        <w:rPr>
          <w:rFonts w:ascii="Times New Roman" w:hAnsi="Times New Roman" w:cs="Times New Roman"/>
        </w:rPr>
        <w:t xml:space="preserve"> of graduates </w:t>
      </w:r>
      <w:r w:rsidR="00284107">
        <w:rPr>
          <w:rFonts w:ascii="Times New Roman" w:hAnsi="Times New Roman" w:cs="Times New Roman"/>
        </w:rPr>
        <w:t xml:space="preserve">demonstrating cultural capital </w:t>
      </w:r>
      <w:r w:rsidR="002402B4">
        <w:rPr>
          <w:rFonts w:ascii="Times New Roman" w:hAnsi="Times New Roman" w:cs="Times New Roman"/>
        </w:rPr>
        <w:t xml:space="preserve">during </w:t>
      </w:r>
      <w:r w:rsidR="001F59AA" w:rsidRPr="008B341C">
        <w:rPr>
          <w:rFonts w:ascii="Times New Roman" w:hAnsi="Times New Roman" w:cs="Times New Roman"/>
        </w:rPr>
        <w:t>recruitment</w:t>
      </w:r>
      <w:r w:rsidR="002402B4" w:rsidRPr="008B341C">
        <w:rPr>
          <w:rFonts w:ascii="Times New Roman" w:hAnsi="Times New Roman" w:cs="Times New Roman"/>
        </w:rPr>
        <w:t xml:space="preserve">, </w:t>
      </w:r>
      <w:r w:rsidR="002C3833" w:rsidRPr="008B341C">
        <w:rPr>
          <w:rFonts w:ascii="Times New Roman" w:hAnsi="Times New Roman" w:cs="Times New Roman"/>
        </w:rPr>
        <w:t xml:space="preserve">aligning with notions of ideal candidates and a ‘cultural </w:t>
      </w:r>
      <w:r w:rsidR="002C3833" w:rsidRPr="00561381">
        <w:rPr>
          <w:rFonts w:ascii="Times New Roman" w:hAnsi="Times New Roman" w:cs="Times New Roman"/>
        </w:rPr>
        <w:t xml:space="preserve">matching process’ </w:t>
      </w:r>
      <w:r w:rsidR="00284107" w:rsidRPr="00561381">
        <w:rPr>
          <w:rFonts w:ascii="Times New Roman" w:hAnsi="Times New Roman" w:cs="Times New Roman"/>
        </w:rPr>
        <w:t>(</w:t>
      </w:r>
      <w:r w:rsidR="002402B4" w:rsidRPr="00561381">
        <w:rPr>
          <w:rFonts w:ascii="Times New Roman" w:hAnsi="Times New Roman" w:cs="Times New Roman"/>
        </w:rPr>
        <w:t>Rivera</w:t>
      </w:r>
      <w:r w:rsidR="00284107" w:rsidRPr="00561381">
        <w:rPr>
          <w:rFonts w:ascii="Times New Roman" w:hAnsi="Times New Roman" w:cs="Times New Roman"/>
        </w:rPr>
        <w:t xml:space="preserve">, </w:t>
      </w:r>
      <w:r w:rsidR="002402B4" w:rsidRPr="00561381">
        <w:rPr>
          <w:rFonts w:ascii="Times New Roman" w:hAnsi="Times New Roman" w:cs="Times New Roman"/>
        </w:rPr>
        <w:t>2012)</w:t>
      </w:r>
      <w:r w:rsidR="00C95D9B">
        <w:rPr>
          <w:rFonts w:ascii="Times New Roman" w:hAnsi="Times New Roman" w:cs="Times New Roman"/>
        </w:rPr>
        <w:t xml:space="preserve">, although </w:t>
      </w:r>
      <w:r w:rsidR="00BE5E21">
        <w:rPr>
          <w:rFonts w:ascii="Times New Roman" w:hAnsi="Times New Roman" w:cs="Times New Roman"/>
        </w:rPr>
        <w:t>sometimes excluding</w:t>
      </w:r>
      <w:r w:rsidR="004C3B40" w:rsidRPr="00561381">
        <w:rPr>
          <w:rFonts w:ascii="Times New Roman" w:hAnsi="Times New Roman" w:cs="Times New Roman"/>
        </w:rPr>
        <w:t xml:space="preserve"> certain groups (</w:t>
      </w:r>
      <w:r w:rsidR="00286E32" w:rsidRPr="00561381">
        <w:rPr>
          <w:rFonts w:ascii="Times New Roman" w:hAnsi="Times New Roman" w:cs="Times New Roman"/>
        </w:rPr>
        <w:t xml:space="preserve">Gebreiter, </w:t>
      </w:r>
      <w:r w:rsidR="005A1C34" w:rsidRPr="00561381">
        <w:rPr>
          <w:rFonts w:ascii="Times New Roman" w:hAnsi="Times New Roman" w:cs="Times New Roman"/>
        </w:rPr>
        <w:t>2020</w:t>
      </w:r>
      <w:r w:rsidR="0080588E" w:rsidRPr="00561381">
        <w:rPr>
          <w:rFonts w:ascii="Times New Roman" w:hAnsi="Times New Roman" w:cs="Times New Roman"/>
        </w:rPr>
        <w:t>; Hora, 20</w:t>
      </w:r>
      <w:r w:rsidR="00526687" w:rsidRPr="00561381">
        <w:rPr>
          <w:rFonts w:ascii="Times New Roman" w:hAnsi="Times New Roman" w:cs="Times New Roman"/>
        </w:rPr>
        <w:t>20</w:t>
      </w:r>
      <w:r w:rsidR="00615433" w:rsidRPr="00561381">
        <w:rPr>
          <w:rFonts w:ascii="Times New Roman" w:hAnsi="Times New Roman" w:cs="Times New Roman"/>
        </w:rPr>
        <w:t>).</w:t>
      </w:r>
      <w:r w:rsidR="008B341C">
        <w:rPr>
          <w:rFonts w:ascii="Times New Roman" w:hAnsi="Times New Roman" w:cs="Times New Roman"/>
        </w:rPr>
        <w:t xml:space="preserve"> </w:t>
      </w:r>
      <w:r w:rsidR="00895B35">
        <w:rPr>
          <w:rFonts w:ascii="Times New Roman" w:hAnsi="Times New Roman" w:cs="Times New Roman"/>
        </w:rPr>
        <w:t xml:space="preserve">Accordingly, Holmes </w:t>
      </w:r>
      <w:r w:rsidR="00DF65A8">
        <w:rPr>
          <w:rFonts w:ascii="Times New Roman" w:hAnsi="Times New Roman" w:cs="Times New Roman"/>
        </w:rPr>
        <w:t>emphasised</w:t>
      </w:r>
      <w:r w:rsidR="00FD5C9A">
        <w:rPr>
          <w:rFonts w:ascii="Times New Roman" w:hAnsi="Times New Roman" w:cs="Times New Roman"/>
        </w:rPr>
        <w:t xml:space="preserve"> </w:t>
      </w:r>
      <w:r w:rsidR="00571E1B">
        <w:rPr>
          <w:rFonts w:ascii="Times New Roman" w:hAnsi="Times New Roman" w:cs="Times New Roman"/>
        </w:rPr>
        <w:t>‘</w:t>
      </w:r>
      <w:r w:rsidR="00FD5C9A">
        <w:rPr>
          <w:rFonts w:ascii="Times New Roman" w:hAnsi="Times New Roman" w:cs="Times New Roman"/>
        </w:rPr>
        <w:t>identity warrant</w:t>
      </w:r>
      <w:r w:rsidR="00571E1B">
        <w:rPr>
          <w:rFonts w:ascii="Times New Roman" w:hAnsi="Times New Roman" w:cs="Times New Roman"/>
        </w:rPr>
        <w:t>ing’</w:t>
      </w:r>
      <w:r w:rsidR="00895B35">
        <w:rPr>
          <w:rFonts w:ascii="Times New Roman" w:hAnsi="Times New Roman" w:cs="Times New Roman"/>
        </w:rPr>
        <w:t xml:space="preserve"> during recruitment where significant others (e.g., </w:t>
      </w:r>
      <w:r w:rsidR="00FD5C9A">
        <w:rPr>
          <w:rFonts w:ascii="Times New Roman" w:hAnsi="Times New Roman" w:cs="Times New Roman"/>
        </w:rPr>
        <w:t>human resource professionals</w:t>
      </w:r>
      <w:r w:rsidR="00895B35">
        <w:rPr>
          <w:rFonts w:ascii="Times New Roman" w:hAnsi="Times New Roman" w:cs="Times New Roman"/>
        </w:rPr>
        <w:t>) are</w:t>
      </w:r>
      <w:r w:rsidR="00FD5C9A">
        <w:rPr>
          <w:rFonts w:ascii="Times New Roman" w:hAnsi="Times New Roman" w:cs="Times New Roman"/>
        </w:rPr>
        <w:t xml:space="preserve"> gatekeepers which </w:t>
      </w:r>
      <w:r w:rsidR="00FD5C9A" w:rsidRPr="00035F4C">
        <w:rPr>
          <w:rFonts w:ascii="Times New Roman" w:hAnsi="Times New Roman" w:cs="Times New Roman"/>
        </w:rPr>
        <w:t xml:space="preserve">affirm, or discard, graduates’ identities. </w:t>
      </w:r>
      <w:r w:rsidR="00D66EA2" w:rsidRPr="00035F4C">
        <w:rPr>
          <w:rFonts w:ascii="Times New Roman" w:hAnsi="Times New Roman" w:cs="Times New Roman"/>
        </w:rPr>
        <w:t>Graduates must th</w:t>
      </w:r>
      <w:r w:rsidR="00D66EA2">
        <w:rPr>
          <w:rFonts w:ascii="Times New Roman" w:hAnsi="Times New Roman" w:cs="Times New Roman"/>
        </w:rPr>
        <w:t xml:space="preserve">erefore develop a </w:t>
      </w:r>
      <w:r w:rsidR="00AA577B">
        <w:rPr>
          <w:rFonts w:ascii="Times New Roman" w:hAnsi="Times New Roman" w:cs="Times New Roman"/>
        </w:rPr>
        <w:t>convincing</w:t>
      </w:r>
      <w:r w:rsidR="00D66EA2">
        <w:rPr>
          <w:rFonts w:ascii="Times New Roman" w:hAnsi="Times New Roman" w:cs="Times New Roman"/>
        </w:rPr>
        <w:t xml:space="preserve"> profile </w:t>
      </w:r>
      <w:r w:rsidR="00AA577B">
        <w:rPr>
          <w:rFonts w:ascii="Times New Roman" w:hAnsi="Times New Roman" w:cs="Times New Roman"/>
        </w:rPr>
        <w:t>on</w:t>
      </w:r>
      <w:r w:rsidR="00D66EA2">
        <w:rPr>
          <w:rFonts w:ascii="Times New Roman" w:hAnsi="Times New Roman" w:cs="Times New Roman"/>
        </w:rPr>
        <w:t xml:space="preserve"> their familiarity, proximity, experience and professional self-efficacy</w:t>
      </w:r>
      <w:r w:rsidR="00514125">
        <w:rPr>
          <w:rFonts w:ascii="Times New Roman" w:hAnsi="Times New Roman" w:cs="Times New Roman"/>
        </w:rPr>
        <w:t xml:space="preserve"> (Fugate et al., 2004; Tomlinson, 2017)</w:t>
      </w:r>
      <w:r w:rsidR="00A6307D">
        <w:rPr>
          <w:rFonts w:ascii="Times New Roman" w:hAnsi="Times New Roman" w:cs="Times New Roman"/>
        </w:rPr>
        <w:t xml:space="preserve"> and </w:t>
      </w:r>
      <w:r w:rsidR="00454E72">
        <w:rPr>
          <w:rFonts w:ascii="Times New Roman" w:hAnsi="Times New Roman" w:cs="Times New Roman"/>
        </w:rPr>
        <w:t>c</w:t>
      </w:r>
      <w:r w:rsidR="00D66EA2">
        <w:rPr>
          <w:rFonts w:ascii="Times New Roman" w:hAnsi="Times New Roman" w:cs="Times New Roman"/>
        </w:rPr>
        <w:t xml:space="preserve">ongruence with </w:t>
      </w:r>
      <w:r w:rsidR="00A6307D">
        <w:rPr>
          <w:rFonts w:ascii="Times New Roman" w:hAnsi="Times New Roman" w:cs="Times New Roman"/>
        </w:rPr>
        <w:t xml:space="preserve">the </w:t>
      </w:r>
      <w:r w:rsidR="00DC0212">
        <w:rPr>
          <w:rFonts w:ascii="Times New Roman" w:hAnsi="Times New Roman" w:cs="Times New Roman"/>
        </w:rPr>
        <w:t>organisation</w:t>
      </w:r>
      <w:r w:rsidR="00A6307D">
        <w:rPr>
          <w:rFonts w:ascii="Times New Roman" w:hAnsi="Times New Roman" w:cs="Times New Roman"/>
        </w:rPr>
        <w:t>al</w:t>
      </w:r>
      <w:r w:rsidR="00454E72">
        <w:rPr>
          <w:rFonts w:ascii="Times New Roman" w:hAnsi="Times New Roman" w:cs="Times New Roman"/>
        </w:rPr>
        <w:t xml:space="preserve"> culture</w:t>
      </w:r>
      <w:r w:rsidR="00E93002">
        <w:rPr>
          <w:rFonts w:ascii="Times New Roman" w:hAnsi="Times New Roman" w:cs="Times New Roman"/>
        </w:rPr>
        <w:t xml:space="preserve">. </w:t>
      </w:r>
    </w:p>
    <w:p w14:paraId="2884AEBB" w14:textId="23B3464C" w:rsidR="00BF6944" w:rsidRDefault="007421AA" w:rsidP="00831A99">
      <w:pPr>
        <w:spacing w:after="0" w:line="480" w:lineRule="auto"/>
        <w:ind w:firstLine="720"/>
        <w:jc w:val="both"/>
        <w:rPr>
          <w:rFonts w:ascii="Times New Roman" w:hAnsi="Times New Roman" w:cs="Times New Roman"/>
        </w:rPr>
      </w:pPr>
      <w:r>
        <w:rPr>
          <w:rFonts w:ascii="Times New Roman" w:hAnsi="Times New Roman" w:cs="Times New Roman"/>
        </w:rPr>
        <w:lastRenderedPageBreak/>
        <w:t>I</w:t>
      </w:r>
      <w:r w:rsidR="00E52D31">
        <w:rPr>
          <w:rFonts w:ascii="Times New Roman" w:hAnsi="Times New Roman" w:cs="Times New Roman"/>
        </w:rPr>
        <w:t>nvestigation of employability narratives during recruitment</w:t>
      </w:r>
      <w:r>
        <w:rPr>
          <w:rFonts w:ascii="Times New Roman" w:hAnsi="Times New Roman" w:cs="Times New Roman"/>
        </w:rPr>
        <w:t xml:space="preserve"> </w:t>
      </w:r>
      <w:r w:rsidR="00E52D31">
        <w:rPr>
          <w:rFonts w:ascii="Times New Roman" w:hAnsi="Times New Roman" w:cs="Times New Roman"/>
        </w:rPr>
        <w:t>show</w:t>
      </w:r>
      <w:r>
        <w:rPr>
          <w:rFonts w:ascii="Times New Roman" w:hAnsi="Times New Roman" w:cs="Times New Roman"/>
        </w:rPr>
        <w:t>s</w:t>
      </w:r>
      <w:r w:rsidR="00E52D31">
        <w:rPr>
          <w:rFonts w:ascii="Times New Roman" w:hAnsi="Times New Roman" w:cs="Times New Roman"/>
        </w:rPr>
        <w:t xml:space="preserve"> </w:t>
      </w:r>
      <w:r w:rsidR="00E52D31" w:rsidRPr="000F523D">
        <w:rPr>
          <w:rFonts w:ascii="Times New Roman" w:hAnsi="Times New Roman" w:cs="Times New Roman"/>
        </w:rPr>
        <w:t xml:space="preserve">employers value </w:t>
      </w:r>
      <w:r w:rsidR="003D25CB">
        <w:rPr>
          <w:rFonts w:ascii="Times New Roman" w:hAnsi="Times New Roman" w:cs="Times New Roman"/>
        </w:rPr>
        <w:t xml:space="preserve">graduates linking </w:t>
      </w:r>
      <w:r w:rsidR="00B67DA4" w:rsidRPr="000F523D">
        <w:rPr>
          <w:rFonts w:ascii="Times New Roman" w:hAnsi="Times New Roman" w:cs="Times New Roman"/>
        </w:rPr>
        <w:t xml:space="preserve">achievements and experiences with </w:t>
      </w:r>
      <w:r w:rsidR="005D27F7" w:rsidRPr="000F523D">
        <w:rPr>
          <w:rFonts w:ascii="Times New Roman" w:hAnsi="Times New Roman" w:cs="Times New Roman"/>
        </w:rPr>
        <w:t xml:space="preserve">labour market value </w:t>
      </w:r>
      <w:r w:rsidR="00E52D31" w:rsidRPr="000F523D">
        <w:rPr>
          <w:rFonts w:ascii="Times New Roman" w:hAnsi="Times New Roman" w:cs="Times New Roman"/>
        </w:rPr>
        <w:t>(</w:t>
      </w:r>
      <w:r w:rsidR="00344B8A" w:rsidRPr="000F523D">
        <w:rPr>
          <w:rFonts w:ascii="Times New Roman" w:hAnsi="Times New Roman" w:cs="Times New Roman"/>
        </w:rPr>
        <w:t xml:space="preserve">e.g., </w:t>
      </w:r>
      <w:r w:rsidR="005D27F7" w:rsidRPr="000F523D">
        <w:rPr>
          <w:rFonts w:ascii="Times New Roman" w:hAnsi="Times New Roman" w:cs="Times New Roman"/>
        </w:rPr>
        <w:t>Tomlinson &amp; Anderson, 202</w:t>
      </w:r>
      <w:r w:rsidR="006C7413" w:rsidRPr="000F523D">
        <w:rPr>
          <w:rFonts w:ascii="Times New Roman" w:hAnsi="Times New Roman" w:cs="Times New Roman"/>
        </w:rPr>
        <w:t>1</w:t>
      </w:r>
      <w:r w:rsidR="00E52D31" w:rsidRPr="000F523D">
        <w:rPr>
          <w:rFonts w:ascii="Times New Roman" w:hAnsi="Times New Roman" w:cs="Times New Roman"/>
        </w:rPr>
        <w:t>)</w:t>
      </w:r>
      <w:r w:rsidR="004977EE" w:rsidRPr="000F523D">
        <w:rPr>
          <w:rFonts w:ascii="Times New Roman" w:hAnsi="Times New Roman" w:cs="Times New Roman"/>
        </w:rPr>
        <w:t xml:space="preserve"> </w:t>
      </w:r>
      <w:r w:rsidR="00B73994" w:rsidRPr="000F523D">
        <w:rPr>
          <w:rFonts w:ascii="Times New Roman" w:hAnsi="Times New Roman" w:cs="Times New Roman"/>
        </w:rPr>
        <w:t>which</w:t>
      </w:r>
      <w:r w:rsidR="004977EE" w:rsidRPr="000F523D">
        <w:rPr>
          <w:rFonts w:ascii="Times New Roman" w:hAnsi="Times New Roman" w:cs="Times New Roman"/>
        </w:rPr>
        <w:t xml:space="preserve">, unfortunately, many </w:t>
      </w:r>
      <w:r w:rsidR="008D196F" w:rsidRPr="000F523D">
        <w:rPr>
          <w:rFonts w:ascii="Times New Roman" w:hAnsi="Times New Roman" w:cs="Times New Roman"/>
        </w:rPr>
        <w:t>graduates</w:t>
      </w:r>
      <w:r w:rsidR="00E032B1" w:rsidRPr="000F523D">
        <w:rPr>
          <w:rFonts w:ascii="Times New Roman" w:hAnsi="Times New Roman" w:cs="Times New Roman"/>
        </w:rPr>
        <w:t xml:space="preserve"> do not</w:t>
      </w:r>
      <w:r w:rsidR="008D196F" w:rsidRPr="000F523D">
        <w:rPr>
          <w:rFonts w:ascii="Times New Roman" w:hAnsi="Times New Roman" w:cs="Times New Roman"/>
        </w:rPr>
        <w:t xml:space="preserve"> develop</w:t>
      </w:r>
      <w:r w:rsidR="006F6910" w:rsidRPr="000F523D">
        <w:rPr>
          <w:rFonts w:ascii="Times New Roman" w:hAnsi="Times New Roman" w:cs="Times New Roman"/>
        </w:rPr>
        <w:t xml:space="preserve"> effectively</w:t>
      </w:r>
      <w:r w:rsidR="008D196F" w:rsidRPr="000F523D">
        <w:rPr>
          <w:rFonts w:ascii="Times New Roman" w:hAnsi="Times New Roman" w:cs="Times New Roman"/>
        </w:rPr>
        <w:t xml:space="preserve"> (Jorre de St Jorre &amp; Oliver, 2018).</w:t>
      </w:r>
      <w:r w:rsidR="00FF476B" w:rsidRPr="000F523D">
        <w:rPr>
          <w:rFonts w:ascii="Times New Roman" w:hAnsi="Times New Roman" w:cs="Times New Roman"/>
        </w:rPr>
        <w:t xml:space="preserve"> </w:t>
      </w:r>
      <w:r w:rsidR="00DF2C82" w:rsidRPr="000F523D">
        <w:rPr>
          <w:rFonts w:ascii="Times New Roman" w:hAnsi="Times New Roman" w:cs="Times New Roman"/>
        </w:rPr>
        <w:t xml:space="preserve">Yet </w:t>
      </w:r>
      <w:r w:rsidR="00DC3BD8" w:rsidRPr="000F523D">
        <w:rPr>
          <w:rFonts w:ascii="Times New Roman" w:hAnsi="Times New Roman" w:cs="Times New Roman"/>
        </w:rPr>
        <w:t>we need a greater understanding of</w:t>
      </w:r>
      <w:r w:rsidR="00C355DA" w:rsidRPr="000F523D">
        <w:rPr>
          <w:rFonts w:ascii="Times New Roman" w:hAnsi="Times New Roman" w:cs="Times New Roman"/>
        </w:rPr>
        <w:t xml:space="preserve"> </w:t>
      </w:r>
      <w:r w:rsidR="00B04629" w:rsidRPr="000F523D">
        <w:rPr>
          <w:rFonts w:ascii="Times New Roman" w:hAnsi="Times New Roman" w:cs="Times New Roman"/>
        </w:rPr>
        <w:t>what</w:t>
      </w:r>
      <w:r w:rsidR="00B04629">
        <w:rPr>
          <w:rFonts w:ascii="Times New Roman" w:hAnsi="Times New Roman" w:cs="Times New Roman"/>
        </w:rPr>
        <w:t xml:space="preserve"> a developed PI signals to employers and, consequently, </w:t>
      </w:r>
      <w:r w:rsidR="00C355DA">
        <w:rPr>
          <w:rFonts w:ascii="Times New Roman" w:hAnsi="Times New Roman" w:cs="Times New Roman"/>
        </w:rPr>
        <w:t>h</w:t>
      </w:r>
      <w:r w:rsidR="00B24688">
        <w:rPr>
          <w:rFonts w:ascii="Times New Roman" w:hAnsi="Times New Roman" w:cs="Times New Roman"/>
        </w:rPr>
        <w:t>ow PI features</w:t>
      </w:r>
      <w:r w:rsidR="00DD32F4">
        <w:rPr>
          <w:rFonts w:ascii="Times New Roman" w:hAnsi="Times New Roman" w:cs="Times New Roman"/>
        </w:rPr>
        <w:t xml:space="preserve"> during recruitment</w:t>
      </w:r>
      <w:r w:rsidR="00B24688">
        <w:rPr>
          <w:rFonts w:ascii="Times New Roman" w:hAnsi="Times New Roman" w:cs="Times New Roman"/>
        </w:rPr>
        <w:t xml:space="preserve">, the value </w:t>
      </w:r>
      <w:r w:rsidR="00DD32F4">
        <w:rPr>
          <w:rFonts w:ascii="Times New Roman" w:hAnsi="Times New Roman" w:cs="Times New Roman"/>
        </w:rPr>
        <w:t>placed on it</w:t>
      </w:r>
      <w:r w:rsidR="00B04629">
        <w:rPr>
          <w:rFonts w:ascii="Times New Roman" w:hAnsi="Times New Roman" w:cs="Times New Roman"/>
        </w:rPr>
        <w:t>,</w:t>
      </w:r>
      <w:r w:rsidR="00DD32F4">
        <w:rPr>
          <w:rFonts w:ascii="Times New Roman" w:hAnsi="Times New Roman" w:cs="Times New Roman"/>
        </w:rPr>
        <w:t xml:space="preserve"> and how it is assessed</w:t>
      </w:r>
      <w:r w:rsidR="00B24688">
        <w:rPr>
          <w:rFonts w:ascii="Times New Roman" w:hAnsi="Times New Roman" w:cs="Times New Roman"/>
        </w:rPr>
        <w:t xml:space="preserve">. </w:t>
      </w:r>
      <w:r w:rsidR="00AE4D7C" w:rsidRPr="00147E5E">
        <w:rPr>
          <w:rFonts w:ascii="Times New Roman" w:hAnsi="Times New Roman" w:cs="Times New Roman"/>
        </w:rPr>
        <w:t>Spence</w:t>
      </w:r>
      <w:r w:rsidR="00B35448">
        <w:rPr>
          <w:rFonts w:ascii="Times New Roman" w:hAnsi="Times New Roman" w:cs="Times New Roman"/>
        </w:rPr>
        <w:t xml:space="preserve"> (</w:t>
      </w:r>
      <w:r w:rsidR="00AE4D7C" w:rsidRPr="00147E5E">
        <w:rPr>
          <w:rFonts w:ascii="Times New Roman" w:hAnsi="Times New Roman" w:cs="Times New Roman"/>
        </w:rPr>
        <w:t xml:space="preserve">1973) </w:t>
      </w:r>
      <w:r w:rsidR="0081731B">
        <w:rPr>
          <w:rFonts w:ascii="Times New Roman" w:hAnsi="Times New Roman" w:cs="Times New Roman"/>
        </w:rPr>
        <w:t xml:space="preserve">recognises that </w:t>
      </w:r>
      <w:r w:rsidR="00584BA1">
        <w:rPr>
          <w:rFonts w:ascii="Times New Roman" w:hAnsi="Times New Roman" w:cs="Times New Roman"/>
        </w:rPr>
        <w:t xml:space="preserve">while the degree qualification </w:t>
      </w:r>
      <w:r w:rsidR="00FF540F">
        <w:rPr>
          <w:rFonts w:ascii="Times New Roman" w:hAnsi="Times New Roman" w:cs="Times New Roman"/>
        </w:rPr>
        <w:t xml:space="preserve">suggests </w:t>
      </w:r>
      <w:r w:rsidR="005707E4">
        <w:rPr>
          <w:rFonts w:ascii="Times New Roman" w:hAnsi="Times New Roman" w:cs="Times New Roman"/>
        </w:rPr>
        <w:t>potential</w:t>
      </w:r>
      <w:r w:rsidR="00584BA1">
        <w:rPr>
          <w:rFonts w:ascii="Times New Roman" w:hAnsi="Times New Roman" w:cs="Times New Roman"/>
        </w:rPr>
        <w:t xml:space="preserve"> capabilities and knowledge, </w:t>
      </w:r>
      <w:r w:rsidR="00372477">
        <w:rPr>
          <w:rFonts w:ascii="Times New Roman" w:hAnsi="Times New Roman" w:cs="Times New Roman"/>
        </w:rPr>
        <w:t xml:space="preserve">more </w:t>
      </w:r>
      <w:r w:rsidR="005707E4">
        <w:rPr>
          <w:rFonts w:ascii="Times New Roman" w:hAnsi="Times New Roman" w:cs="Times New Roman"/>
        </w:rPr>
        <w:t xml:space="preserve">salient </w:t>
      </w:r>
      <w:r w:rsidR="00372477">
        <w:rPr>
          <w:rFonts w:ascii="Times New Roman" w:hAnsi="Times New Roman" w:cs="Times New Roman"/>
        </w:rPr>
        <w:t xml:space="preserve">signals are needed </w:t>
      </w:r>
      <w:r w:rsidR="0028043A">
        <w:rPr>
          <w:rFonts w:ascii="Times New Roman" w:hAnsi="Times New Roman" w:cs="Times New Roman"/>
        </w:rPr>
        <w:t xml:space="preserve">for selecting graduates </w:t>
      </w:r>
      <w:r w:rsidR="00E960A4">
        <w:rPr>
          <w:rFonts w:ascii="Times New Roman" w:hAnsi="Times New Roman" w:cs="Times New Roman"/>
        </w:rPr>
        <w:t>with good person</w:t>
      </w:r>
      <w:r w:rsidR="00E960A4" w:rsidRPr="00E339C6">
        <w:rPr>
          <w:rFonts w:ascii="Times New Roman" w:hAnsi="Times New Roman" w:cs="Times New Roman"/>
        </w:rPr>
        <w:t>-organisation fit</w:t>
      </w:r>
      <w:r w:rsidR="00B37647" w:rsidRPr="00E339C6">
        <w:rPr>
          <w:rFonts w:ascii="Times New Roman" w:hAnsi="Times New Roman" w:cs="Times New Roman"/>
        </w:rPr>
        <w:t xml:space="preserve"> </w:t>
      </w:r>
      <w:r w:rsidR="003375F2" w:rsidRPr="00E339C6">
        <w:rPr>
          <w:rFonts w:ascii="Times New Roman" w:hAnsi="Times New Roman" w:cs="Times New Roman"/>
        </w:rPr>
        <w:t>to</w:t>
      </w:r>
      <w:r w:rsidR="00B37647" w:rsidRPr="00E339C6">
        <w:rPr>
          <w:rFonts w:ascii="Times New Roman" w:hAnsi="Times New Roman" w:cs="Times New Roman"/>
        </w:rPr>
        <w:t xml:space="preserve"> reduce the information asymmetry</w:t>
      </w:r>
      <w:r w:rsidR="003375F2" w:rsidRPr="00E339C6">
        <w:rPr>
          <w:rFonts w:ascii="Times New Roman" w:hAnsi="Times New Roman" w:cs="Times New Roman"/>
        </w:rPr>
        <w:t xml:space="preserve"> concerning</w:t>
      </w:r>
      <w:r w:rsidR="00BC6F55" w:rsidRPr="00E339C6">
        <w:rPr>
          <w:rFonts w:ascii="Times New Roman" w:hAnsi="Times New Roman" w:cs="Times New Roman"/>
        </w:rPr>
        <w:t xml:space="preserve"> </w:t>
      </w:r>
      <w:r w:rsidR="00430440" w:rsidRPr="00E339C6">
        <w:rPr>
          <w:rFonts w:ascii="Times New Roman" w:hAnsi="Times New Roman" w:cs="Times New Roman"/>
        </w:rPr>
        <w:t xml:space="preserve">a job candidate’s </w:t>
      </w:r>
      <w:r w:rsidR="003375F2" w:rsidRPr="00E339C6">
        <w:rPr>
          <w:rFonts w:ascii="Times New Roman" w:hAnsi="Times New Roman" w:cs="Times New Roman"/>
        </w:rPr>
        <w:t>potential.</w:t>
      </w:r>
      <w:r w:rsidR="00E960A4">
        <w:rPr>
          <w:rFonts w:ascii="Times New Roman" w:hAnsi="Times New Roman" w:cs="Times New Roman"/>
        </w:rPr>
        <w:t xml:space="preserve"> </w:t>
      </w:r>
      <w:r w:rsidR="001F7528">
        <w:rPr>
          <w:rFonts w:ascii="Times New Roman" w:hAnsi="Times New Roman" w:cs="Times New Roman"/>
        </w:rPr>
        <w:t xml:space="preserve">Accordingly, </w:t>
      </w:r>
      <w:r w:rsidR="00C70AC8">
        <w:rPr>
          <w:rFonts w:ascii="Times New Roman" w:hAnsi="Times New Roman" w:cs="Times New Roman"/>
        </w:rPr>
        <w:t xml:space="preserve">Tomlinson and Anderson </w:t>
      </w:r>
      <w:r w:rsidR="00461348">
        <w:rPr>
          <w:rFonts w:ascii="Times New Roman" w:hAnsi="Times New Roman" w:cs="Times New Roman"/>
        </w:rPr>
        <w:t>asserted</w:t>
      </w:r>
      <w:r w:rsidR="00A27D23">
        <w:rPr>
          <w:rFonts w:ascii="Times New Roman" w:hAnsi="Times New Roman" w:cs="Times New Roman"/>
        </w:rPr>
        <w:t xml:space="preserve"> the degree qualification </w:t>
      </w:r>
      <w:r w:rsidR="00DB30F7">
        <w:rPr>
          <w:rFonts w:ascii="Times New Roman" w:hAnsi="Times New Roman" w:cs="Times New Roman"/>
        </w:rPr>
        <w:t>brings</w:t>
      </w:r>
      <w:r w:rsidR="00A27D23">
        <w:rPr>
          <w:rFonts w:ascii="Times New Roman" w:hAnsi="Times New Roman" w:cs="Times New Roman"/>
        </w:rPr>
        <w:t xml:space="preserve"> </w:t>
      </w:r>
      <w:r w:rsidR="00DB30F7">
        <w:rPr>
          <w:rFonts w:ascii="Times New Roman" w:hAnsi="Times New Roman" w:cs="Times New Roman"/>
        </w:rPr>
        <w:t xml:space="preserve">cognitive and technical signals </w:t>
      </w:r>
      <w:r w:rsidR="00CC1628">
        <w:rPr>
          <w:rFonts w:ascii="Times New Roman" w:hAnsi="Times New Roman" w:cs="Times New Roman"/>
        </w:rPr>
        <w:t xml:space="preserve">of candidates’ suitability </w:t>
      </w:r>
      <w:r w:rsidR="00572997">
        <w:rPr>
          <w:rFonts w:ascii="Times New Roman" w:hAnsi="Times New Roman" w:cs="Times New Roman"/>
        </w:rPr>
        <w:t xml:space="preserve">while </w:t>
      </w:r>
      <w:r w:rsidR="00CC1628">
        <w:rPr>
          <w:rFonts w:ascii="Times New Roman" w:hAnsi="Times New Roman" w:cs="Times New Roman"/>
        </w:rPr>
        <w:t>their</w:t>
      </w:r>
      <w:r w:rsidR="00CF01D0">
        <w:rPr>
          <w:rFonts w:ascii="Times New Roman" w:hAnsi="Times New Roman" w:cs="Times New Roman"/>
        </w:rPr>
        <w:t xml:space="preserve"> interests, values and motivations provide additional insight</w:t>
      </w:r>
      <w:r w:rsidR="001F7528">
        <w:rPr>
          <w:rFonts w:ascii="Times New Roman" w:hAnsi="Times New Roman" w:cs="Times New Roman"/>
        </w:rPr>
        <w:t>s</w:t>
      </w:r>
      <w:r w:rsidR="00CC1628">
        <w:rPr>
          <w:rFonts w:ascii="Times New Roman" w:hAnsi="Times New Roman" w:cs="Times New Roman"/>
        </w:rPr>
        <w:t xml:space="preserve"> on person-organisation fit.  </w:t>
      </w:r>
    </w:p>
    <w:p w14:paraId="5CA3CDFD" w14:textId="65210EAC" w:rsidR="00EC08FC" w:rsidRDefault="004C04ED" w:rsidP="005D4CCD">
      <w:pPr>
        <w:spacing w:after="0" w:line="480" w:lineRule="auto"/>
        <w:ind w:firstLine="720"/>
        <w:jc w:val="both"/>
        <w:rPr>
          <w:rFonts w:ascii="Times New Roman" w:hAnsi="Times New Roman" w:cs="Times New Roman"/>
          <w:iCs/>
        </w:rPr>
      </w:pPr>
      <w:r>
        <w:rPr>
          <w:rFonts w:ascii="Times New Roman" w:hAnsi="Times New Roman" w:cs="Times New Roman"/>
        </w:rPr>
        <w:t xml:space="preserve">In line with </w:t>
      </w:r>
      <w:r w:rsidR="00E42B6F">
        <w:rPr>
          <w:rFonts w:ascii="Times New Roman" w:hAnsi="Times New Roman" w:cs="Times New Roman"/>
        </w:rPr>
        <w:t>its</w:t>
      </w:r>
      <w:r>
        <w:rPr>
          <w:rFonts w:ascii="Times New Roman" w:hAnsi="Times New Roman" w:cs="Times New Roman"/>
        </w:rPr>
        <w:t xml:space="preserve"> four dimensions, </w:t>
      </w:r>
      <w:r w:rsidR="005B26A1">
        <w:rPr>
          <w:rFonts w:ascii="Times New Roman" w:hAnsi="Times New Roman" w:cs="Times New Roman"/>
        </w:rPr>
        <w:t>p</w:t>
      </w:r>
      <w:r w:rsidR="00C07FD4">
        <w:rPr>
          <w:rFonts w:ascii="Times New Roman" w:hAnsi="Times New Roman" w:cs="Times New Roman"/>
        </w:rPr>
        <w:t xml:space="preserve">otential </w:t>
      </w:r>
      <w:r w:rsidR="00AF0A44">
        <w:rPr>
          <w:rFonts w:ascii="Times New Roman" w:hAnsi="Times New Roman" w:cs="Times New Roman"/>
        </w:rPr>
        <w:t xml:space="preserve">positive signals from </w:t>
      </w:r>
      <w:r>
        <w:rPr>
          <w:rFonts w:ascii="Times New Roman" w:hAnsi="Times New Roman" w:cs="Times New Roman"/>
        </w:rPr>
        <w:t xml:space="preserve">PI </w:t>
      </w:r>
      <w:r w:rsidR="00197955">
        <w:rPr>
          <w:rFonts w:ascii="Times New Roman" w:hAnsi="Times New Roman" w:cs="Times New Roman"/>
        </w:rPr>
        <w:t>could be</w:t>
      </w:r>
      <w:r w:rsidR="007B09F1">
        <w:rPr>
          <w:rFonts w:ascii="Times New Roman" w:hAnsi="Times New Roman" w:cs="Times New Roman"/>
        </w:rPr>
        <w:t xml:space="preserve"> </w:t>
      </w:r>
      <w:r w:rsidR="00197955">
        <w:rPr>
          <w:rFonts w:ascii="Times New Roman" w:hAnsi="Times New Roman" w:cs="Times New Roman"/>
        </w:rPr>
        <w:t xml:space="preserve">relevant work experience, </w:t>
      </w:r>
      <w:r w:rsidR="001A441D">
        <w:rPr>
          <w:rFonts w:ascii="Times New Roman" w:hAnsi="Times New Roman" w:cs="Times New Roman"/>
        </w:rPr>
        <w:t>inferring</w:t>
      </w:r>
      <w:r w:rsidR="00F364D7">
        <w:rPr>
          <w:rFonts w:ascii="Times New Roman" w:hAnsi="Times New Roman" w:cs="Times New Roman"/>
        </w:rPr>
        <w:t xml:space="preserve"> internalisation of professional norms, values and behaviours</w:t>
      </w:r>
      <w:r w:rsidR="00E77DFB">
        <w:rPr>
          <w:rFonts w:ascii="Times New Roman" w:hAnsi="Times New Roman" w:cs="Times New Roman"/>
        </w:rPr>
        <w:t xml:space="preserve"> </w:t>
      </w:r>
      <w:r w:rsidR="00040DC3">
        <w:rPr>
          <w:rFonts w:ascii="Times New Roman" w:hAnsi="Times New Roman" w:cs="Times New Roman"/>
        </w:rPr>
        <w:t>and</w:t>
      </w:r>
      <w:r w:rsidR="001A441D">
        <w:rPr>
          <w:rFonts w:ascii="Times New Roman" w:hAnsi="Times New Roman" w:cs="Times New Roman"/>
        </w:rPr>
        <w:t xml:space="preserve"> </w:t>
      </w:r>
      <w:r w:rsidR="00040DC3">
        <w:rPr>
          <w:rFonts w:ascii="Times New Roman" w:hAnsi="Times New Roman" w:cs="Times New Roman"/>
        </w:rPr>
        <w:t xml:space="preserve">readiness for </w:t>
      </w:r>
      <w:r w:rsidR="005F4093">
        <w:rPr>
          <w:rFonts w:ascii="Times New Roman" w:hAnsi="Times New Roman" w:cs="Times New Roman"/>
        </w:rPr>
        <w:t xml:space="preserve">expected tasks in the </w:t>
      </w:r>
      <w:r w:rsidR="005F4093" w:rsidRPr="00E67CF2">
        <w:rPr>
          <w:rFonts w:ascii="Times New Roman" w:hAnsi="Times New Roman" w:cs="Times New Roman"/>
        </w:rPr>
        <w:t>graduate role</w:t>
      </w:r>
      <w:r w:rsidR="005F4093">
        <w:rPr>
          <w:rFonts w:ascii="Times New Roman" w:hAnsi="Times New Roman" w:cs="Times New Roman"/>
        </w:rPr>
        <w:t xml:space="preserve">. </w:t>
      </w:r>
      <w:r w:rsidR="00E77DFB">
        <w:rPr>
          <w:rFonts w:ascii="Times New Roman" w:hAnsi="Times New Roman" w:cs="Times New Roman"/>
        </w:rPr>
        <w:t xml:space="preserve">Relevant discipline study </w:t>
      </w:r>
      <w:r w:rsidR="00321EF5">
        <w:rPr>
          <w:rFonts w:ascii="Times New Roman" w:hAnsi="Times New Roman" w:cs="Times New Roman"/>
        </w:rPr>
        <w:t>may</w:t>
      </w:r>
      <w:r w:rsidR="0027068D">
        <w:rPr>
          <w:rFonts w:ascii="Times New Roman" w:hAnsi="Times New Roman" w:cs="Times New Roman"/>
        </w:rPr>
        <w:t xml:space="preserve"> </w:t>
      </w:r>
      <w:r w:rsidR="00E77DFB">
        <w:rPr>
          <w:rFonts w:ascii="Times New Roman" w:hAnsi="Times New Roman" w:cs="Times New Roman"/>
        </w:rPr>
        <w:t xml:space="preserve">signal </w:t>
      </w:r>
      <w:r w:rsidR="00085C97">
        <w:rPr>
          <w:rFonts w:ascii="Times New Roman" w:hAnsi="Times New Roman" w:cs="Times New Roman"/>
        </w:rPr>
        <w:t>mastery of technical skill</w:t>
      </w:r>
      <w:r w:rsidR="00E42B6F">
        <w:rPr>
          <w:rFonts w:ascii="Times New Roman" w:hAnsi="Times New Roman" w:cs="Times New Roman"/>
        </w:rPr>
        <w:t>s</w:t>
      </w:r>
      <w:r w:rsidR="00085C97">
        <w:rPr>
          <w:rFonts w:ascii="Times New Roman" w:hAnsi="Times New Roman" w:cs="Times New Roman"/>
        </w:rPr>
        <w:t xml:space="preserve"> and knowledge</w:t>
      </w:r>
      <w:r w:rsidR="00DE09C3">
        <w:rPr>
          <w:rFonts w:ascii="Times New Roman" w:hAnsi="Times New Roman" w:cs="Times New Roman"/>
        </w:rPr>
        <w:t xml:space="preserve"> and</w:t>
      </w:r>
      <w:r w:rsidR="005D4CCD">
        <w:rPr>
          <w:rFonts w:ascii="Times New Roman" w:hAnsi="Times New Roman" w:cs="Times New Roman"/>
        </w:rPr>
        <w:t xml:space="preserve"> </w:t>
      </w:r>
      <w:r w:rsidR="00FF11D8">
        <w:rPr>
          <w:rFonts w:ascii="Times New Roman" w:hAnsi="Times New Roman" w:cs="Times New Roman"/>
        </w:rPr>
        <w:t>infer quality</w:t>
      </w:r>
      <w:r w:rsidR="005D4CCD">
        <w:rPr>
          <w:rFonts w:ascii="Times New Roman" w:hAnsi="Times New Roman" w:cs="Times New Roman"/>
        </w:rPr>
        <w:t xml:space="preserve"> talent</w:t>
      </w:r>
      <w:r w:rsidR="009E5F08">
        <w:rPr>
          <w:rFonts w:ascii="Times New Roman" w:hAnsi="Times New Roman" w:cs="Times New Roman"/>
        </w:rPr>
        <w:t xml:space="preserve"> </w:t>
      </w:r>
      <w:r w:rsidR="002E1AC2">
        <w:rPr>
          <w:rFonts w:ascii="Times New Roman" w:hAnsi="Times New Roman" w:cs="Times New Roman"/>
        </w:rPr>
        <w:t>(</w:t>
      </w:r>
      <w:r w:rsidR="004010CD">
        <w:rPr>
          <w:rFonts w:ascii="Times New Roman" w:hAnsi="Times New Roman" w:cs="Times New Roman"/>
        </w:rPr>
        <w:t>McCracken et al., 2016</w:t>
      </w:r>
      <w:r w:rsidR="002E1AC2">
        <w:rPr>
          <w:rFonts w:ascii="Times New Roman" w:hAnsi="Times New Roman" w:cs="Times New Roman"/>
        </w:rPr>
        <w:t>)</w:t>
      </w:r>
      <w:r w:rsidR="00DE09C3">
        <w:rPr>
          <w:rFonts w:ascii="Times New Roman" w:hAnsi="Times New Roman" w:cs="Times New Roman"/>
        </w:rPr>
        <w:t xml:space="preserve">. </w:t>
      </w:r>
      <w:r w:rsidR="00220B54">
        <w:rPr>
          <w:rFonts w:ascii="Times New Roman" w:hAnsi="Times New Roman" w:cs="Times New Roman"/>
        </w:rPr>
        <w:t>Another</w:t>
      </w:r>
      <w:r w:rsidR="005F4093">
        <w:rPr>
          <w:rFonts w:ascii="Times New Roman" w:hAnsi="Times New Roman" w:cs="Times New Roman"/>
        </w:rPr>
        <w:t xml:space="preserve"> signal </w:t>
      </w:r>
      <w:r w:rsidR="00574262">
        <w:rPr>
          <w:rFonts w:ascii="Times New Roman" w:hAnsi="Times New Roman" w:cs="Times New Roman"/>
        </w:rPr>
        <w:t xml:space="preserve">could be </w:t>
      </w:r>
      <w:r w:rsidR="005C4734">
        <w:rPr>
          <w:rFonts w:ascii="Times New Roman" w:hAnsi="Times New Roman" w:cs="Times New Roman"/>
        </w:rPr>
        <w:t>active participation in</w:t>
      </w:r>
      <w:r w:rsidR="00574262">
        <w:rPr>
          <w:rFonts w:ascii="Times New Roman" w:hAnsi="Times New Roman" w:cs="Times New Roman"/>
        </w:rPr>
        <w:t xml:space="preserve"> professional bodies or communities of practice</w:t>
      </w:r>
      <w:r w:rsidR="00D20518">
        <w:rPr>
          <w:rFonts w:ascii="Times New Roman" w:hAnsi="Times New Roman" w:cs="Times New Roman"/>
        </w:rPr>
        <w:t xml:space="preserve"> </w:t>
      </w:r>
      <w:r w:rsidR="00527A08">
        <w:rPr>
          <w:rFonts w:ascii="Times New Roman" w:hAnsi="Times New Roman" w:cs="Times New Roman"/>
        </w:rPr>
        <w:t xml:space="preserve">where students/graduates are </w:t>
      </w:r>
      <w:r w:rsidR="00D20518">
        <w:rPr>
          <w:rFonts w:ascii="Times New Roman" w:hAnsi="Times New Roman" w:cs="Times New Roman"/>
        </w:rPr>
        <w:t>expos</w:t>
      </w:r>
      <w:r w:rsidR="00527A08">
        <w:rPr>
          <w:rFonts w:ascii="Times New Roman" w:hAnsi="Times New Roman" w:cs="Times New Roman"/>
        </w:rPr>
        <w:t>ed to</w:t>
      </w:r>
      <w:r w:rsidR="005B23C4">
        <w:rPr>
          <w:rFonts w:ascii="Times New Roman" w:hAnsi="Times New Roman" w:cs="Times New Roman"/>
        </w:rPr>
        <w:t xml:space="preserve"> shared beliefs, practices and</w:t>
      </w:r>
      <w:r w:rsidR="00527A08">
        <w:rPr>
          <w:rFonts w:ascii="Times New Roman" w:hAnsi="Times New Roman" w:cs="Times New Roman"/>
        </w:rPr>
        <w:t xml:space="preserve"> ways-of-working</w:t>
      </w:r>
      <w:r w:rsidR="00D20518">
        <w:rPr>
          <w:rFonts w:ascii="Times New Roman" w:hAnsi="Times New Roman" w:cs="Times New Roman"/>
        </w:rPr>
        <w:t xml:space="preserve"> </w:t>
      </w:r>
      <w:r w:rsidR="005B23C4">
        <w:rPr>
          <w:rFonts w:ascii="Times New Roman" w:hAnsi="Times New Roman" w:cs="Times New Roman"/>
        </w:rPr>
        <w:t xml:space="preserve">through </w:t>
      </w:r>
      <w:r w:rsidR="005B23C4" w:rsidRPr="003B1EC3">
        <w:rPr>
          <w:rFonts w:ascii="Times New Roman" w:hAnsi="Times New Roman" w:cs="Times New Roman"/>
        </w:rPr>
        <w:t>connecting with other</w:t>
      </w:r>
      <w:r w:rsidR="00D20518" w:rsidRPr="003B1EC3">
        <w:rPr>
          <w:rFonts w:ascii="Times New Roman" w:hAnsi="Times New Roman" w:cs="Times New Roman"/>
        </w:rPr>
        <w:t xml:space="preserve"> practitioners</w:t>
      </w:r>
      <w:r w:rsidR="00527A08" w:rsidRPr="003B1EC3">
        <w:rPr>
          <w:rFonts w:ascii="Times New Roman" w:hAnsi="Times New Roman" w:cs="Times New Roman"/>
        </w:rPr>
        <w:t xml:space="preserve"> </w:t>
      </w:r>
      <w:r w:rsidR="00EA56BF">
        <w:rPr>
          <w:rFonts w:ascii="Times New Roman" w:hAnsi="Times New Roman" w:cs="Times New Roman"/>
        </w:rPr>
        <w:t xml:space="preserve">and role models </w:t>
      </w:r>
      <w:r w:rsidR="00D20518" w:rsidRPr="003B1EC3">
        <w:rPr>
          <w:rFonts w:ascii="Times New Roman" w:hAnsi="Times New Roman" w:cs="Times New Roman"/>
        </w:rPr>
        <w:t>(</w:t>
      </w:r>
      <w:r w:rsidR="005B23C4" w:rsidRPr="003B1EC3">
        <w:rPr>
          <w:rFonts w:ascii="Times New Roman" w:hAnsi="Times New Roman" w:cs="Times New Roman"/>
        </w:rPr>
        <w:t>Lave &amp; Wenger, 1991</w:t>
      </w:r>
      <w:r w:rsidR="00D20518" w:rsidRPr="003B1EC3">
        <w:rPr>
          <w:rFonts w:ascii="Times New Roman" w:hAnsi="Times New Roman" w:cs="Times New Roman"/>
        </w:rPr>
        <w:t>)</w:t>
      </w:r>
      <w:r w:rsidR="003541CF" w:rsidRPr="003B1EC3">
        <w:rPr>
          <w:rFonts w:ascii="Times New Roman" w:hAnsi="Times New Roman" w:cs="Times New Roman"/>
        </w:rPr>
        <w:t xml:space="preserve">, instrumental to </w:t>
      </w:r>
      <w:r w:rsidR="00E42B6F">
        <w:rPr>
          <w:rFonts w:ascii="Times New Roman" w:hAnsi="Times New Roman" w:cs="Times New Roman"/>
        </w:rPr>
        <w:t>forming</w:t>
      </w:r>
      <w:r w:rsidR="003541CF" w:rsidRPr="003B1EC3">
        <w:rPr>
          <w:rFonts w:ascii="Times New Roman" w:hAnsi="Times New Roman" w:cs="Times New Roman"/>
        </w:rPr>
        <w:t xml:space="preserve"> PI (Jackson, 201</w:t>
      </w:r>
      <w:r w:rsidR="001E2208" w:rsidRPr="003B1EC3">
        <w:rPr>
          <w:rFonts w:ascii="Times New Roman" w:hAnsi="Times New Roman" w:cs="Times New Roman"/>
        </w:rPr>
        <w:t>6</w:t>
      </w:r>
      <w:r w:rsidR="00EA56BF">
        <w:rPr>
          <w:rFonts w:ascii="Times New Roman" w:hAnsi="Times New Roman" w:cs="Times New Roman"/>
        </w:rPr>
        <w:t>; Tan et al., 2017</w:t>
      </w:r>
      <w:r w:rsidR="003541CF" w:rsidRPr="003B1EC3">
        <w:rPr>
          <w:rFonts w:ascii="Times New Roman" w:hAnsi="Times New Roman" w:cs="Times New Roman"/>
        </w:rPr>
        <w:t>)</w:t>
      </w:r>
      <w:r w:rsidR="00D20518" w:rsidRPr="003B1EC3">
        <w:rPr>
          <w:rFonts w:ascii="Times New Roman" w:hAnsi="Times New Roman" w:cs="Times New Roman"/>
        </w:rPr>
        <w:t xml:space="preserve">. </w:t>
      </w:r>
      <w:r w:rsidR="002C7B67">
        <w:rPr>
          <w:rFonts w:ascii="Times New Roman" w:hAnsi="Times New Roman" w:cs="Times New Roman"/>
        </w:rPr>
        <w:t xml:space="preserve">Other signals </w:t>
      </w:r>
      <w:r w:rsidR="00DE4375">
        <w:rPr>
          <w:rFonts w:ascii="Times New Roman" w:hAnsi="Times New Roman" w:cs="Times New Roman"/>
        </w:rPr>
        <w:t>validating</w:t>
      </w:r>
      <w:r w:rsidR="009B00B8">
        <w:rPr>
          <w:rFonts w:ascii="Times New Roman" w:hAnsi="Times New Roman" w:cs="Times New Roman"/>
        </w:rPr>
        <w:t xml:space="preserve"> </w:t>
      </w:r>
      <w:r w:rsidR="008F12E6">
        <w:rPr>
          <w:rFonts w:ascii="Times New Roman" w:hAnsi="Times New Roman" w:cs="Times New Roman"/>
        </w:rPr>
        <w:t>congruence with the profession</w:t>
      </w:r>
      <w:r w:rsidR="00487630">
        <w:rPr>
          <w:rFonts w:ascii="Times New Roman" w:hAnsi="Times New Roman" w:cs="Times New Roman"/>
        </w:rPr>
        <w:t xml:space="preserve"> and person-organisation fit</w:t>
      </w:r>
      <w:r w:rsidR="008F12E6">
        <w:rPr>
          <w:rFonts w:ascii="Times New Roman" w:hAnsi="Times New Roman" w:cs="Times New Roman"/>
        </w:rPr>
        <w:t xml:space="preserve"> could be aut</w:t>
      </w:r>
      <w:r w:rsidR="002C7B67">
        <w:rPr>
          <w:rFonts w:ascii="Times New Roman" w:hAnsi="Times New Roman" w:cs="Times New Roman"/>
        </w:rPr>
        <w:t xml:space="preserve">hentic </w:t>
      </w:r>
      <w:r w:rsidR="008F12E6">
        <w:rPr>
          <w:rFonts w:ascii="Times New Roman" w:hAnsi="Times New Roman" w:cs="Times New Roman"/>
        </w:rPr>
        <w:t xml:space="preserve">network </w:t>
      </w:r>
      <w:r w:rsidR="002C7B67">
        <w:rPr>
          <w:rFonts w:ascii="Times New Roman" w:hAnsi="Times New Roman" w:cs="Times New Roman"/>
        </w:rPr>
        <w:t>contacts</w:t>
      </w:r>
      <w:r w:rsidR="003D50ED">
        <w:rPr>
          <w:rFonts w:ascii="Times New Roman" w:hAnsi="Times New Roman" w:cs="Times New Roman"/>
        </w:rPr>
        <w:t xml:space="preserve"> and </w:t>
      </w:r>
      <w:r w:rsidR="008E5F4D">
        <w:rPr>
          <w:rFonts w:ascii="Times New Roman" w:hAnsi="Times New Roman" w:cs="Times New Roman"/>
        </w:rPr>
        <w:t xml:space="preserve">participation in </w:t>
      </w:r>
      <w:r w:rsidR="00756672">
        <w:rPr>
          <w:rFonts w:ascii="Times New Roman" w:hAnsi="Times New Roman" w:cs="Times New Roman"/>
        </w:rPr>
        <w:t xml:space="preserve">other </w:t>
      </w:r>
      <w:r w:rsidR="008E5F4D">
        <w:rPr>
          <w:rFonts w:ascii="Times New Roman" w:hAnsi="Times New Roman" w:cs="Times New Roman"/>
        </w:rPr>
        <w:t xml:space="preserve">activities </w:t>
      </w:r>
      <w:r w:rsidR="00E42B6F">
        <w:rPr>
          <w:rFonts w:ascii="Times New Roman" w:hAnsi="Times New Roman" w:cs="Times New Roman"/>
        </w:rPr>
        <w:t>that aid internalising relevant</w:t>
      </w:r>
      <w:r w:rsidR="00942510">
        <w:rPr>
          <w:rFonts w:ascii="Times New Roman" w:hAnsi="Times New Roman" w:cs="Times New Roman"/>
        </w:rPr>
        <w:t xml:space="preserve"> </w:t>
      </w:r>
      <w:r w:rsidR="00F62E0B">
        <w:rPr>
          <w:rFonts w:ascii="Times New Roman" w:hAnsi="Times New Roman" w:cs="Times New Roman"/>
        </w:rPr>
        <w:t xml:space="preserve">values and beliefs </w:t>
      </w:r>
      <w:r w:rsidR="00E905C4">
        <w:rPr>
          <w:rFonts w:ascii="Times New Roman" w:hAnsi="Times New Roman" w:cs="Times New Roman"/>
        </w:rPr>
        <w:t>(Tomlinson &amp; Anderson, 202</w:t>
      </w:r>
      <w:r w:rsidR="00946B1D">
        <w:rPr>
          <w:rFonts w:ascii="Times New Roman" w:hAnsi="Times New Roman" w:cs="Times New Roman"/>
        </w:rPr>
        <w:t>1</w:t>
      </w:r>
      <w:r w:rsidR="00E905C4">
        <w:rPr>
          <w:rFonts w:ascii="Times New Roman" w:hAnsi="Times New Roman" w:cs="Times New Roman"/>
        </w:rPr>
        <w:t xml:space="preserve">), such as </w:t>
      </w:r>
      <w:r w:rsidR="00E42B6F">
        <w:rPr>
          <w:rFonts w:ascii="Times New Roman" w:hAnsi="Times New Roman" w:cs="Times New Roman"/>
        </w:rPr>
        <w:t>volunteering</w:t>
      </w:r>
      <w:r w:rsidR="009C1A5F" w:rsidRPr="009C1A5F">
        <w:rPr>
          <w:rFonts w:ascii="Times New Roman" w:hAnsi="Times New Roman" w:cs="Times New Roman"/>
          <w:iCs/>
        </w:rPr>
        <w:t>.</w:t>
      </w:r>
      <w:r w:rsidR="003F6907" w:rsidRPr="009C1A5F">
        <w:rPr>
          <w:rFonts w:ascii="Times New Roman" w:hAnsi="Times New Roman" w:cs="Times New Roman"/>
          <w:iCs/>
        </w:rPr>
        <w:t xml:space="preserve"> </w:t>
      </w:r>
      <w:r w:rsidR="00C07BA9">
        <w:rPr>
          <w:rFonts w:ascii="Times New Roman" w:hAnsi="Times New Roman" w:cs="Times New Roman"/>
          <w:iCs/>
        </w:rPr>
        <w:t>While</w:t>
      </w:r>
      <w:r w:rsidR="003C4805">
        <w:rPr>
          <w:rFonts w:ascii="Times New Roman" w:hAnsi="Times New Roman" w:cs="Times New Roman"/>
          <w:iCs/>
        </w:rPr>
        <w:t xml:space="preserve"> some </w:t>
      </w:r>
      <w:r w:rsidR="00E42B6F">
        <w:rPr>
          <w:rFonts w:ascii="Times New Roman" w:hAnsi="Times New Roman" w:cs="Times New Roman"/>
          <w:iCs/>
        </w:rPr>
        <w:t xml:space="preserve">have indicated these </w:t>
      </w:r>
      <w:r w:rsidR="00C07BA9">
        <w:rPr>
          <w:rFonts w:ascii="Times New Roman" w:hAnsi="Times New Roman" w:cs="Times New Roman"/>
          <w:iCs/>
        </w:rPr>
        <w:t xml:space="preserve">signals </w:t>
      </w:r>
      <w:r w:rsidR="00E42B6F" w:rsidRPr="007E20E4">
        <w:rPr>
          <w:rFonts w:ascii="Times New Roman" w:hAnsi="Times New Roman" w:cs="Times New Roman"/>
          <w:iCs/>
        </w:rPr>
        <w:t>are used in</w:t>
      </w:r>
      <w:r w:rsidR="0017099B" w:rsidRPr="007E20E4">
        <w:rPr>
          <w:rFonts w:ascii="Times New Roman" w:hAnsi="Times New Roman" w:cs="Times New Roman"/>
          <w:iCs/>
        </w:rPr>
        <w:t xml:space="preserve"> </w:t>
      </w:r>
      <w:r w:rsidR="00C07BA9" w:rsidRPr="007E20E4">
        <w:rPr>
          <w:rFonts w:ascii="Times New Roman" w:hAnsi="Times New Roman" w:cs="Times New Roman"/>
          <w:iCs/>
        </w:rPr>
        <w:t xml:space="preserve">graduate recruitment (e.g., </w:t>
      </w:r>
      <w:r w:rsidR="00526687" w:rsidRPr="007E20E4">
        <w:rPr>
          <w:rFonts w:ascii="Times New Roman" w:hAnsi="Times New Roman" w:cs="Times New Roman"/>
          <w:iCs/>
        </w:rPr>
        <w:t xml:space="preserve">Hora, 2020; </w:t>
      </w:r>
      <w:r w:rsidR="00327BB7" w:rsidRPr="007E20E4">
        <w:rPr>
          <w:rFonts w:ascii="Times New Roman" w:hAnsi="Times New Roman" w:cs="Times New Roman"/>
          <w:iCs/>
        </w:rPr>
        <w:t xml:space="preserve">McCracken et al., </w:t>
      </w:r>
      <w:r w:rsidR="008E169E" w:rsidRPr="007E20E4">
        <w:rPr>
          <w:rFonts w:ascii="Times New Roman" w:hAnsi="Times New Roman" w:cs="Times New Roman"/>
          <w:iCs/>
        </w:rPr>
        <w:t>2016</w:t>
      </w:r>
      <w:r w:rsidR="00C07BA9" w:rsidRPr="007E20E4">
        <w:rPr>
          <w:rFonts w:ascii="Times New Roman" w:hAnsi="Times New Roman" w:cs="Times New Roman"/>
          <w:iCs/>
        </w:rPr>
        <w:t>), the</w:t>
      </w:r>
      <w:r w:rsidR="00304A8B" w:rsidRPr="007E20E4">
        <w:rPr>
          <w:rFonts w:ascii="Times New Roman" w:hAnsi="Times New Roman" w:cs="Times New Roman"/>
          <w:iCs/>
        </w:rPr>
        <w:t xml:space="preserve">y do not appear to be explicitly </w:t>
      </w:r>
      <w:r w:rsidR="0017099B" w:rsidRPr="007E20E4">
        <w:rPr>
          <w:rFonts w:ascii="Times New Roman" w:hAnsi="Times New Roman" w:cs="Times New Roman"/>
          <w:iCs/>
        </w:rPr>
        <w:t>associated with</w:t>
      </w:r>
      <w:r w:rsidR="00304A8B" w:rsidRPr="007E20E4">
        <w:rPr>
          <w:rFonts w:ascii="Times New Roman" w:hAnsi="Times New Roman" w:cs="Times New Roman"/>
          <w:iCs/>
        </w:rPr>
        <w:t xml:space="preserve"> graduates’ PI formation</w:t>
      </w:r>
      <w:r w:rsidR="0017099B" w:rsidRPr="007E20E4">
        <w:rPr>
          <w:rFonts w:ascii="Times New Roman" w:hAnsi="Times New Roman" w:cs="Times New Roman"/>
          <w:iCs/>
        </w:rPr>
        <w:t>.</w:t>
      </w:r>
      <w:r w:rsidR="00810841" w:rsidRPr="007E20E4">
        <w:rPr>
          <w:rFonts w:ascii="Times New Roman" w:hAnsi="Times New Roman" w:cs="Times New Roman"/>
          <w:iCs/>
        </w:rPr>
        <w:t xml:space="preserve"> </w:t>
      </w:r>
      <w:r w:rsidR="0089406D">
        <w:rPr>
          <w:rFonts w:ascii="Times New Roman" w:hAnsi="Times New Roman" w:cs="Times New Roman"/>
          <w:iCs/>
        </w:rPr>
        <w:t>We actively address this gap in this</w:t>
      </w:r>
      <w:r w:rsidR="00871CCE" w:rsidRPr="007E20E4">
        <w:rPr>
          <w:rFonts w:ascii="Times New Roman" w:hAnsi="Times New Roman" w:cs="Times New Roman"/>
          <w:iCs/>
        </w:rPr>
        <w:t xml:space="preserve"> article.</w:t>
      </w:r>
    </w:p>
    <w:p w14:paraId="52407288" w14:textId="10642030" w:rsidR="00101851" w:rsidRDefault="00325648" w:rsidP="00D648E1">
      <w:pPr>
        <w:spacing w:after="0" w:line="480" w:lineRule="auto"/>
        <w:jc w:val="both"/>
        <w:rPr>
          <w:rFonts w:ascii="Times New Roman" w:hAnsi="Times New Roman" w:cs="Times New Roman"/>
          <w:b/>
          <w:bCs/>
        </w:rPr>
      </w:pPr>
      <w:r w:rsidRPr="00035091">
        <w:rPr>
          <w:rFonts w:ascii="Times New Roman" w:hAnsi="Times New Roman" w:cs="Times New Roman"/>
        </w:rPr>
        <w:tab/>
      </w:r>
    </w:p>
    <w:p w14:paraId="5D6EDFBB" w14:textId="7E6D1FAB" w:rsidR="00DA2D80" w:rsidRPr="00F72635" w:rsidRDefault="00EB681D" w:rsidP="00BA6D44">
      <w:pPr>
        <w:spacing w:after="0" w:line="480" w:lineRule="auto"/>
        <w:rPr>
          <w:rFonts w:ascii="Times New Roman" w:hAnsi="Times New Roman" w:cs="Times New Roman"/>
          <w:b/>
          <w:bCs/>
        </w:rPr>
      </w:pPr>
      <w:r w:rsidRPr="00F72635">
        <w:rPr>
          <w:rFonts w:ascii="Times New Roman" w:hAnsi="Times New Roman" w:cs="Times New Roman"/>
          <w:b/>
          <w:bCs/>
        </w:rPr>
        <w:t>Methodology</w:t>
      </w:r>
    </w:p>
    <w:p w14:paraId="74023C00" w14:textId="35EBFCDA" w:rsidR="00CD46B5" w:rsidRDefault="0089406D" w:rsidP="00D82713">
      <w:pPr>
        <w:spacing w:after="0" w:line="480" w:lineRule="auto"/>
        <w:jc w:val="both"/>
        <w:rPr>
          <w:rFonts w:ascii="Times New Roman" w:hAnsi="Times New Roman" w:cs="Times New Roman"/>
        </w:rPr>
      </w:pPr>
      <w:r>
        <w:rPr>
          <w:rFonts w:ascii="Times New Roman" w:hAnsi="Times New Roman" w:cs="Times New Roman"/>
          <w:highlight w:val="yellow"/>
        </w:rPr>
        <w:t>Here we</w:t>
      </w:r>
      <w:r w:rsidR="00976977" w:rsidRPr="00976977">
        <w:rPr>
          <w:rFonts w:ascii="Times New Roman" w:hAnsi="Times New Roman" w:cs="Times New Roman"/>
          <w:highlight w:val="yellow"/>
        </w:rPr>
        <w:t xml:space="preserve"> explain how </w:t>
      </w:r>
      <w:r w:rsidR="005D1430">
        <w:rPr>
          <w:rFonts w:ascii="Times New Roman" w:hAnsi="Times New Roman" w:cs="Times New Roman"/>
          <w:highlight w:val="yellow"/>
        </w:rPr>
        <w:t xml:space="preserve">we designed our </w:t>
      </w:r>
      <w:r w:rsidR="00976977" w:rsidRPr="00976977">
        <w:rPr>
          <w:rFonts w:ascii="Times New Roman" w:hAnsi="Times New Roman" w:cs="Times New Roman"/>
          <w:highlight w:val="yellow"/>
        </w:rPr>
        <w:t xml:space="preserve">research to answer the following two </w:t>
      </w:r>
      <w:r w:rsidR="00D82713" w:rsidRPr="00976977">
        <w:rPr>
          <w:rFonts w:ascii="Times New Roman" w:hAnsi="Times New Roman" w:cs="Times New Roman"/>
          <w:highlight w:val="yellow"/>
        </w:rPr>
        <w:t>questions</w:t>
      </w:r>
      <w:r w:rsidR="00976977" w:rsidRPr="00976977">
        <w:rPr>
          <w:rFonts w:ascii="Times New Roman" w:hAnsi="Times New Roman" w:cs="Times New Roman"/>
          <w:highlight w:val="yellow"/>
        </w:rPr>
        <w:t xml:space="preserve">: (i) </w:t>
      </w:r>
      <w:r w:rsidR="00D82713" w:rsidRPr="00976977">
        <w:rPr>
          <w:rFonts w:ascii="Times New Roman" w:hAnsi="Times New Roman" w:cs="Times New Roman"/>
          <w:highlight w:val="yellow"/>
        </w:rPr>
        <w:t xml:space="preserve">how is PI conceptualised among graduate </w:t>
      </w:r>
      <w:r w:rsidR="008B1222" w:rsidRPr="00976977">
        <w:rPr>
          <w:rFonts w:ascii="Times New Roman" w:hAnsi="Times New Roman" w:cs="Times New Roman"/>
          <w:highlight w:val="yellow"/>
        </w:rPr>
        <w:t>employers?</w:t>
      </w:r>
      <w:r w:rsidR="008B1222">
        <w:rPr>
          <w:rFonts w:ascii="Times New Roman" w:hAnsi="Times New Roman" w:cs="Times New Roman"/>
          <w:highlight w:val="yellow"/>
        </w:rPr>
        <w:t xml:space="preserve"> </w:t>
      </w:r>
      <w:r w:rsidR="00976977" w:rsidRPr="00976977">
        <w:rPr>
          <w:rFonts w:ascii="Times New Roman" w:hAnsi="Times New Roman" w:cs="Times New Roman"/>
          <w:highlight w:val="yellow"/>
        </w:rPr>
        <w:t xml:space="preserve">and (ii) </w:t>
      </w:r>
      <w:r w:rsidR="00D82713" w:rsidRPr="00976977">
        <w:rPr>
          <w:rFonts w:ascii="Times New Roman" w:hAnsi="Times New Roman" w:cs="Times New Roman"/>
          <w:highlight w:val="yellow"/>
        </w:rPr>
        <w:t xml:space="preserve">in what ways does </w:t>
      </w:r>
      <w:r w:rsidR="008B1222">
        <w:rPr>
          <w:rFonts w:ascii="Times New Roman" w:hAnsi="Times New Roman" w:cs="Times New Roman"/>
          <w:highlight w:val="yellow"/>
        </w:rPr>
        <w:t>PI</w:t>
      </w:r>
      <w:r w:rsidR="00D82713" w:rsidRPr="00976977">
        <w:rPr>
          <w:rFonts w:ascii="Times New Roman" w:hAnsi="Times New Roman" w:cs="Times New Roman"/>
          <w:highlight w:val="yellow"/>
        </w:rPr>
        <w:t xml:space="preserve"> provide employers with signals about graduates’ future workplace potential that inform their recruitment decisions?</w:t>
      </w:r>
    </w:p>
    <w:p w14:paraId="0008E6B3" w14:textId="77777777" w:rsidR="00D82713" w:rsidRDefault="00D82713" w:rsidP="00BA6D44">
      <w:pPr>
        <w:spacing w:after="0" w:line="480" w:lineRule="auto"/>
        <w:rPr>
          <w:rFonts w:ascii="Times New Roman" w:hAnsi="Times New Roman" w:cs="Times New Roman"/>
          <w:b/>
          <w:bCs/>
          <w:i/>
          <w:iCs/>
        </w:rPr>
      </w:pPr>
    </w:p>
    <w:p w14:paraId="49DFB0C9" w14:textId="72A661C8" w:rsidR="00EB681D" w:rsidRPr="00F72635" w:rsidRDefault="00EB681D" w:rsidP="00BA6D44">
      <w:pPr>
        <w:spacing w:after="0" w:line="480" w:lineRule="auto"/>
        <w:rPr>
          <w:rFonts w:ascii="Times New Roman" w:hAnsi="Times New Roman" w:cs="Times New Roman"/>
          <w:b/>
          <w:bCs/>
          <w:i/>
          <w:iCs/>
        </w:rPr>
      </w:pPr>
      <w:r w:rsidRPr="00F72635">
        <w:rPr>
          <w:rFonts w:ascii="Times New Roman" w:hAnsi="Times New Roman" w:cs="Times New Roman"/>
          <w:b/>
          <w:bCs/>
          <w:i/>
          <w:iCs/>
        </w:rPr>
        <w:lastRenderedPageBreak/>
        <w:t>Participants</w:t>
      </w:r>
    </w:p>
    <w:p w14:paraId="130C1C50" w14:textId="23869717" w:rsidR="007917ED" w:rsidRDefault="007917ED" w:rsidP="0042773B">
      <w:pPr>
        <w:spacing w:after="0" w:line="480" w:lineRule="auto"/>
        <w:jc w:val="both"/>
        <w:rPr>
          <w:rFonts w:ascii="Times New Roman" w:hAnsi="Times New Roman" w:cs="Times New Roman"/>
        </w:rPr>
      </w:pPr>
      <w:r w:rsidRPr="004B4B20">
        <w:rPr>
          <w:rFonts w:ascii="Times New Roman" w:hAnsi="Times New Roman" w:cs="Times New Roman"/>
        </w:rPr>
        <w:t xml:space="preserve">Table 1 summarises the </w:t>
      </w:r>
      <w:r w:rsidR="009B5177" w:rsidRPr="004B4B20">
        <w:rPr>
          <w:rFonts w:ascii="Times New Roman" w:hAnsi="Times New Roman" w:cs="Times New Roman"/>
        </w:rPr>
        <w:t xml:space="preserve">sample’s personal and work characteristics. </w:t>
      </w:r>
      <w:r w:rsidR="00E77B07" w:rsidRPr="00F33515">
        <w:rPr>
          <w:rFonts w:ascii="Times New Roman" w:hAnsi="Times New Roman" w:cs="Times New Roman"/>
          <w:highlight w:val="yellow"/>
        </w:rPr>
        <w:t>There were marginally more female</w:t>
      </w:r>
      <w:r w:rsidR="005B58CF" w:rsidRPr="00F33515">
        <w:rPr>
          <w:rFonts w:ascii="Times New Roman" w:hAnsi="Times New Roman" w:cs="Times New Roman"/>
          <w:highlight w:val="yellow"/>
        </w:rPr>
        <w:t xml:space="preserve">s </w:t>
      </w:r>
      <w:r w:rsidR="00E77B07" w:rsidRPr="00F33515">
        <w:rPr>
          <w:rFonts w:ascii="Times New Roman" w:hAnsi="Times New Roman" w:cs="Times New Roman"/>
          <w:highlight w:val="yellow"/>
        </w:rPr>
        <w:t>than males</w:t>
      </w:r>
      <w:r w:rsidR="002C263D" w:rsidRPr="00F33515">
        <w:rPr>
          <w:rFonts w:ascii="Times New Roman" w:hAnsi="Times New Roman" w:cs="Times New Roman"/>
          <w:highlight w:val="yellow"/>
        </w:rPr>
        <w:t xml:space="preserve">, employers came from different industries, </w:t>
      </w:r>
      <w:r w:rsidR="00F33515" w:rsidRPr="00F33515">
        <w:rPr>
          <w:rFonts w:ascii="Times New Roman" w:hAnsi="Times New Roman" w:cs="Times New Roman"/>
          <w:highlight w:val="yellow"/>
        </w:rPr>
        <w:t xml:space="preserve">and </w:t>
      </w:r>
      <w:r w:rsidR="004C71F8" w:rsidRPr="00F33515">
        <w:rPr>
          <w:rFonts w:ascii="Times New Roman" w:hAnsi="Times New Roman" w:cs="Times New Roman"/>
          <w:highlight w:val="yellow"/>
        </w:rPr>
        <w:t>around two-thirds were from micro</w:t>
      </w:r>
      <w:r w:rsidR="00F33515" w:rsidRPr="00F33515">
        <w:rPr>
          <w:rFonts w:ascii="Times New Roman" w:hAnsi="Times New Roman" w:cs="Times New Roman"/>
          <w:highlight w:val="yellow"/>
        </w:rPr>
        <w:t>,</w:t>
      </w:r>
      <w:r w:rsidR="004C71F8" w:rsidRPr="00F33515">
        <w:rPr>
          <w:rFonts w:ascii="Times New Roman" w:hAnsi="Times New Roman" w:cs="Times New Roman"/>
          <w:highlight w:val="yellow"/>
        </w:rPr>
        <w:t xml:space="preserve"> small or medium </w:t>
      </w:r>
      <w:r w:rsidR="002519CA" w:rsidRPr="00F33515">
        <w:rPr>
          <w:rFonts w:ascii="Times New Roman" w:hAnsi="Times New Roman" w:cs="Times New Roman"/>
          <w:highlight w:val="yellow"/>
        </w:rPr>
        <w:t>organisations</w:t>
      </w:r>
      <w:r w:rsidR="00813A96" w:rsidRPr="00F33515">
        <w:rPr>
          <w:rFonts w:ascii="Times New Roman" w:hAnsi="Times New Roman" w:cs="Times New Roman"/>
          <w:highlight w:val="yellow"/>
        </w:rPr>
        <w:t xml:space="preserve">. </w:t>
      </w:r>
      <w:r w:rsidR="00500DE7" w:rsidRPr="00F33515">
        <w:rPr>
          <w:rFonts w:ascii="Times New Roman" w:hAnsi="Times New Roman" w:cs="Times New Roman"/>
          <w:highlight w:val="yellow"/>
        </w:rPr>
        <w:t>Regarding</w:t>
      </w:r>
      <w:r w:rsidR="002D610F" w:rsidRPr="00F33515">
        <w:rPr>
          <w:rFonts w:ascii="Times New Roman" w:hAnsi="Times New Roman" w:cs="Times New Roman"/>
          <w:highlight w:val="yellow"/>
        </w:rPr>
        <w:t xml:space="preserve"> representativeness,</w:t>
      </w:r>
      <w:r w:rsidR="005C2E1E" w:rsidRPr="00F33515">
        <w:rPr>
          <w:rFonts w:ascii="Times New Roman" w:hAnsi="Times New Roman" w:cs="Times New Roman"/>
          <w:highlight w:val="yellow"/>
        </w:rPr>
        <w:t xml:space="preserve"> </w:t>
      </w:r>
      <w:r w:rsidR="002929F9" w:rsidRPr="00F33515">
        <w:rPr>
          <w:rFonts w:ascii="Times New Roman" w:hAnsi="Times New Roman" w:cs="Times New Roman"/>
          <w:highlight w:val="yellow"/>
        </w:rPr>
        <w:t xml:space="preserve">the </w:t>
      </w:r>
      <w:r w:rsidR="002929F9" w:rsidRPr="00500DE7">
        <w:rPr>
          <w:rFonts w:ascii="Times New Roman" w:hAnsi="Times New Roman" w:cs="Times New Roman"/>
          <w:highlight w:val="yellow"/>
        </w:rPr>
        <w:t xml:space="preserve">proportion of </w:t>
      </w:r>
      <w:r w:rsidR="00F81124">
        <w:rPr>
          <w:rFonts w:ascii="Times New Roman" w:hAnsi="Times New Roman" w:cs="Times New Roman"/>
          <w:highlight w:val="yellow"/>
        </w:rPr>
        <w:t>respondents</w:t>
      </w:r>
      <w:r w:rsidR="005C2E1E" w:rsidRPr="00500DE7">
        <w:rPr>
          <w:rFonts w:ascii="Times New Roman" w:hAnsi="Times New Roman" w:cs="Times New Roman"/>
          <w:highlight w:val="yellow"/>
        </w:rPr>
        <w:t xml:space="preserve"> from large organisations (around one-third) </w:t>
      </w:r>
      <w:r w:rsidR="00F840B7" w:rsidRPr="00500DE7">
        <w:rPr>
          <w:rFonts w:ascii="Times New Roman" w:hAnsi="Times New Roman" w:cs="Times New Roman"/>
          <w:highlight w:val="yellow"/>
        </w:rPr>
        <w:t xml:space="preserve">is not dissimilar to the 43% </w:t>
      </w:r>
      <w:r w:rsidR="0093265A">
        <w:rPr>
          <w:rFonts w:ascii="Times New Roman" w:hAnsi="Times New Roman" w:cs="Times New Roman"/>
          <w:highlight w:val="yellow"/>
        </w:rPr>
        <w:t xml:space="preserve">of the Australian labour force </w:t>
      </w:r>
      <w:r w:rsidR="00F840B7" w:rsidRPr="00500DE7">
        <w:rPr>
          <w:rFonts w:ascii="Times New Roman" w:hAnsi="Times New Roman" w:cs="Times New Roman"/>
          <w:highlight w:val="yellow"/>
        </w:rPr>
        <w:t>reported</w:t>
      </w:r>
      <w:r w:rsidR="00500DE7" w:rsidRPr="00500DE7">
        <w:rPr>
          <w:rFonts w:ascii="Times New Roman" w:hAnsi="Times New Roman" w:cs="Times New Roman"/>
          <w:highlight w:val="yellow"/>
        </w:rPr>
        <w:t xml:space="preserve"> as working in large organisations</w:t>
      </w:r>
      <w:r w:rsidR="00CC5A51">
        <w:rPr>
          <w:rFonts w:ascii="Times New Roman" w:hAnsi="Times New Roman" w:cs="Times New Roman"/>
          <w:highlight w:val="yellow"/>
        </w:rPr>
        <w:t xml:space="preserve">; and the three-quarters </w:t>
      </w:r>
      <w:r w:rsidR="00256FB4">
        <w:rPr>
          <w:rFonts w:ascii="Times New Roman" w:hAnsi="Times New Roman" w:cs="Times New Roman"/>
          <w:highlight w:val="yellow"/>
        </w:rPr>
        <w:t xml:space="preserve">based in </w:t>
      </w:r>
      <w:r w:rsidR="00CC5A51">
        <w:rPr>
          <w:rFonts w:ascii="Times New Roman" w:hAnsi="Times New Roman" w:cs="Times New Roman"/>
          <w:highlight w:val="yellow"/>
        </w:rPr>
        <w:t xml:space="preserve">the private sector equates to </w:t>
      </w:r>
      <w:r w:rsidR="00F33515">
        <w:rPr>
          <w:rFonts w:ascii="Times New Roman" w:hAnsi="Times New Roman" w:cs="Times New Roman"/>
          <w:highlight w:val="yellow"/>
        </w:rPr>
        <w:t xml:space="preserve">national reporting </w:t>
      </w:r>
      <w:r w:rsidR="00500DE7" w:rsidRPr="00500DE7">
        <w:rPr>
          <w:rFonts w:ascii="Times New Roman" w:hAnsi="Times New Roman" w:cs="Times New Roman"/>
          <w:highlight w:val="yellow"/>
        </w:rPr>
        <w:t>(Australian Bureau Statistics, 2025)</w:t>
      </w:r>
      <w:r w:rsidR="00F840B7" w:rsidRPr="00500DE7">
        <w:rPr>
          <w:rFonts w:ascii="Times New Roman" w:hAnsi="Times New Roman" w:cs="Times New Roman"/>
          <w:highlight w:val="yellow"/>
        </w:rPr>
        <w:t xml:space="preserve">. </w:t>
      </w:r>
      <w:r w:rsidR="008816C5" w:rsidRPr="00500DE7">
        <w:rPr>
          <w:rFonts w:ascii="Times New Roman" w:hAnsi="Times New Roman" w:cs="Times New Roman"/>
          <w:highlight w:val="yellow"/>
        </w:rPr>
        <w:t xml:space="preserve"> </w:t>
      </w:r>
      <w:r w:rsidR="00AC696B">
        <w:rPr>
          <w:rFonts w:ascii="Times New Roman" w:hAnsi="Times New Roman" w:cs="Times New Roman"/>
        </w:rPr>
        <w:t xml:space="preserve"> </w:t>
      </w:r>
      <w:r w:rsidR="005C2E1E">
        <w:rPr>
          <w:rFonts w:ascii="Times New Roman" w:hAnsi="Times New Roman" w:cs="Times New Roman"/>
        </w:rPr>
        <w:t xml:space="preserve">  </w:t>
      </w:r>
      <w:r w:rsidR="002D610F">
        <w:rPr>
          <w:rFonts w:ascii="Times New Roman" w:hAnsi="Times New Roman" w:cs="Times New Roman"/>
        </w:rPr>
        <w:t xml:space="preserve"> </w:t>
      </w:r>
    </w:p>
    <w:p w14:paraId="43352691" w14:textId="5545144A" w:rsidR="009B5177" w:rsidRPr="007917ED" w:rsidRDefault="009B5177" w:rsidP="009B5177">
      <w:pPr>
        <w:spacing w:after="0" w:line="480" w:lineRule="auto"/>
        <w:jc w:val="center"/>
        <w:rPr>
          <w:rFonts w:ascii="Times New Roman" w:hAnsi="Times New Roman" w:cs="Times New Roman"/>
        </w:rPr>
      </w:pPr>
      <w:r>
        <w:rPr>
          <w:rFonts w:ascii="Times New Roman" w:hAnsi="Times New Roman" w:cs="Times New Roman"/>
        </w:rPr>
        <w:t>[Table 1]</w:t>
      </w:r>
    </w:p>
    <w:p w14:paraId="5438DD04" w14:textId="097CC7DD" w:rsidR="00EB681D" w:rsidRPr="00F72635" w:rsidRDefault="00EB681D" w:rsidP="00BA6D44">
      <w:pPr>
        <w:spacing w:after="0" w:line="480" w:lineRule="auto"/>
        <w:rPr>
          <w:rFonts w:ascii="Times New Roman" w:hAnsi="Times New Roman" w:cs="Times New Roman"/>
          <w:b/>
          <w:bCs/>
          <w:i/>
          <w:iCs/>
        </w:rPr>
      </w:pPr>
      <w:r w:rsidRPr="00F72635">
        <w:rPr>
          <w:rFonts w:ascii="Times New Roman" w:hAnsi="Times New Roman" w:cs="Times New Roman"/>
          <w:b/>
          <w:bCs/>
          <w:i/>
          <w:iCs/>
        </w:rPr>
        <w:t>Procedures</w:t>
      </w:r>
    </w:p>
    <w:p w14:paraId="02BE517A" w14:textId="798D2CA3" w:rsidR="00A7071C" w:rsidRDefault="002E30C1" w:rsidP="00184719">
      <w:pPr>
        <w:spacing w:after="0" w:line="480" w:lineRule="auto"/>
        <w:jc w:val="both"/>
        <w:rPr>
          <w:rFonts w:ascii="Times New Roman" w:hAnsi="Times New Roman" w:cs="Times New Roman"/>
        </w:rPr>
      </w:pPr>
      <w:r w:rsidRPr="001F508B">
        <w:rPr>
          <w:rFonts w:ascii="Times New Roman" w:hAnsi="Times New Roman" w:cs="Times New Roman"/>
          <w:highlight w:val="yellow"/>
        </w:rPr>
        <w:t xml:space="preserve">Following ethics approval, </w:t>
      </w:r>
      <w:r w:rsidR="00BC0879">
        <w:rPr>
          <w:rFonts w:ascii="Times New Roman" w:hAnsi="Times New Roman" w:cs="Times New Roman"/>
          <w:highlight w:val="yellow"/>
        </w:rPr>
        <w:t>we</w:t>
      </w:r>
      <w:r w:rsidR="00E011AE" w:rsidRPr="001F508B">
        <w:rPr>
          <w:rFonts w:ascii="Times New Roman" w:hAnsi="Times New Roman" w:cs="Times New Roman"/>
          <w:highlight w:val="yellow"/>
        </w:rPr>
        <w:t xml:space="preserve"> </w:t>
      </w:r>
      <w:r w:rsidR="00883DD3">
        <w:rPr>
          <w:rFonts w:ascii="Times New Roman" w:hAnsi="Times New Roman" w:cs="Times New Roman"/>
          <w:highlight w:val="yellow"/>
        </w:rPr>
        <w:t>invited</w:t>
      </w:r>
      <w:r w:rsidR="002D37A5">
        <w:rPr>
          <w:rFonts w:ascii="Times New Roman" w:hAnsi="Times New Roman" w:cs="Times New Roman"/>
          <w:highlight w:val="yellow"/>
        </w:rPr>
        <w:t xml:space="preserve"> </w:t>
      </w:r>
      <w:r w:rsidR="00883DD3">
        <w:rPr>
          <w:rFonts w:ascii="Times New Roman" w:hAnsi="Times New Roman" w:cs="Times New Roman"/>
          <w:highlight w:val="yellow"/>
        </w:rPr>
        <w:t xml:space="preserve">Australian-based </w:t>
      </w:r>
      <w:r w:rsidR="00164588" w:rsidRPr="001F508B">
        <w:rPr>
          <w:rFonts w:ascii="Times New Roman" w:hAnsi="Times New Roman" w:cs="Times New Roman"/>
          <w:highlight w:val="yellow"/>
        </w:rPr>
        <w:t>employers</w:t>
      </w:r>
      <w:r w:rsidRPr="001F508B">
        <w:rPr>
          <w:rFonts w:ascii="Times New Roman" w:hAnsi="Times New Roman" w:cs="Times New Roman"/>
          <w:highlight w:val="yellow"/>
        </w:rPr>
        <w:t xml:space="preserve"> </w:t>
      </w:r>
      <w:r w:rsidR="00D93871" w:rsidRPr="001F508B">
        <w:rPr>
          <w:rFonts w:ascii="Times New Roman" w:hAnsi="Times New Roman" w:cs="Times New Roman"/>
          <w:highlight w:val="yellow"/>
        </w:rPr>
        <w:t xml:space="preserve">to participate in an online </w:t>
      </w:r>
      <w:r w:rsidR="001F508B" w:rsidRPr="00780062">
        <w:rPr>
          <w:rFonts w:ascii="Times New Roman" w:hAnsi="Times New Roman" w:cs="Times New Roman"/>
          <w:highlight w:val="yellow"/>
        </w:rPr>
        <w:t>survey</w:t>
      </w:r>
      <w:r w:rsidR="00883DD3">
        <w:rPr>
          <w:rFonts w:ascii="Times New Roman" w:hAnsi="Times New Roman" w:cs="Times New Roman"/>
          <w:highlight w:val="yellow"/>
        </w:rPr>
        <w:t xml:space="preserve"> via a third-party panel provider</w:t>
      </w:r>
      <w:r w:rsidR="0089799B" w:rsidRPr="00780062">
        <w:rPr>
          <w:rFonts w:ascii="Times New Roman" w:hAnsi="Times New Roman" w:cs="Times New Roman"/>
          <w:highlight w:val="yellow"/>
        </w:rPr>
        <w:t xml:space="preserve">. </w:t>
      </w:r>
      <w:r w:rsidR="00851028" w:rsidRPr="00780062">
        <w:rPr>
          <w:rFonts w:ascii="Times New Roman" w:hAnsi="Times New Roman" w:cs="Times New Roman"/>
          <w:highlight w:val="yellow"/>
        </w:rPr>
        <w:t xml:space="preserve">The </w:t>
      </w:r>
      <w:r w:rsidR="00B20940">
        <w:rPr>
          <w:rFonts w:ascii="Times New Roman" w:hAnsi="Times New Roman" w:cs="Times New Roman"/>
          <w:highlight w:val="yellow"/>
        </w:rPr>
        <w:t xml:space="preserve">panel provider targeted an </w:t>
      </w:r>
      <w:r w:rsidR="00851028" w:rsidRPr="00780062">
        <w:rPr>
          <w:rFonts w:ascii="Times New Roman" w:hAnsi="Times New Roman" w:cs="Times New Roman"/>
          <w:highlight w:val="yellow"/>
        </w:rPr>
        <w:t xml:space="preserve">employer </w:t>
      </w:r>
      <w:r w:rsidR="00AF2652" w:rsidRPr="00780062">
        <w:rPr>
          <w:rFonts w:ascii="Times New Roman" w:hAnsi="Times New Roman" w:cs="Times New Roman"/>
          <w:highlight w:val="yellow"/>
        </w:rPr>
        <w:t>sample</w:t>
      </w:r>
      <w:r w:rsidR="00851028" w:rsidRPr="00780062">
        <w:rPr>
          <w:rFonts w:ascii="Times New Roman" w:hAnsi="Times New Roman" w:cs="Times New Roman"/>
          <w:highlight w:val="yellow"/>
        </w:rPr>
        <w:t xml:space="preserve"> </w:t>
      </w:r>
      <w:r w:rsidR="00211BCF">
        <w:rPr>
          <w:rFonts w:ascii="Times New Roman" w:hAnsi="Times New Roman" w:cs="Times New Roman"/>
          <w:highlight w:val="yellow"/>
        </w:rPr>
        <w:t>using</w:t>
      </w:r>
      <w:r w:rsidR="00B20940">
        <w:rPr>
          <w:rFonts w:ascii="Times New Roman" w:hAnsi="Times New Roman" w:cs="Times New Roman"/>
          <w:highlight w:val="yellow"/>
        </w:rPr>
        <w:t xml:space="preserve"> </w:t>
      </w:r>
      <w:r w:rsidR="00E1009B">
        <w:rPr>
          <w:rFonts w:ascii="Times New Roman" w:hAnsi="Times New Roman" w:cs="Times New Roman"/>
          <w:highlight w:val="yellow"/>
        </w:rPr>
        <w:t xml:space="preserve">pre-established </w:t>
      </w:r>
      <w:r w:rsidR="00B20940">
        <w:rPr>
          <w:rFonts w:ascii="Times New Roman" w:hAnsi="Times New Roman" w:cs="Times New Roman"/>
          <w:highlight w:val="yellow"/>
        </w:rPr>
        <w:t xml:space="preserve">recruitment criteria </w:t>
      </w:r>
      <w:r w:rsidR="008F4646">
        <w:rPr>
          <w:rFonts w:ascii="Times New Roman" w:hAnsi="Times New Roman" w:cs="Times New Roman"/>
          <w:highlight w:val="yellow"/>
        </w:rPr>
        <w:t>and</w:t>
      </w:r>
      <w:r w:rsidR="003A2723">
        <w:rPr>
          <w:rFonts w:ascii="Times New Roman" w:hAnsi="Times New Roman" w:cs="Times New Roman"/>
          <w:highlight w:val="yellow"/>
        </w:rPr>
        <w:t xml:space="preserve"> did not draw on </w:t>
      </w:r>
      <w:r w:rsidR="000C088E">
        <w:rPr>
          <w:rFonts w:ascii="Times New Roman" w:hAnsi="Times New Roman" w:cs="Times New Roman"/>
          <w:highlight w:val="yellow"/>
        </w:rPr>
        <w:t xml:space="preserve">our own institutions’ </w:t>
      </w:r>
      <w:r w:rsidR="003B3531">
        <w:rPr>
          <w:rFonts w:ascii="Times New Roman" w:hAnsi="Times New Roman" w:cs="Times New Roman"/>
          <w:highlight w:val="yellow"/>
        </w:rPr>
        <w:t>contracts</w:t>
      </w:r>
      <w:r w:rsidR="00AF2652" w:rsidRPr="00780062">
        <w:rPr>
          <w:rFonts w:ascii="Times New Roman" w:hAnsi="Times New Roman" w:cs="Times New Roman"/>
          <w:highlight w:val="yellow"/>
        </w:rPr>
        <w:t>.</w:t>
      </w:r>
      <w:r w:rsidR="00AF2652">
        <w:rPr>
          <w:rFonts w:ascii="Times New Roman" w:hAnsi="Times New Roman" w:cs="Times New Roman"/>
        </w:rPr>
        <w:t xml:space="preserve"> </w:t>
      </w:r>
      <w:r w:rsidR="004B7317">
        <w:rPr>
          <w:rFonts w:ascii="Times New Roman" w:hAnsi="Times New Roman" w:cs="Times New Roman"/>
          <w:highlight w:val="yellow"/>
        </w:rPr>
        <w:t>Our r</w:t>
      </w:r>
      <w:r w:rsidR="00AB161B" w:rsidRPr="00C31322">
        <w:rPr>
          <w:rFonts w:ascii="Times New Roman" w:hAnsi="Times New Roman" w:cs="Times New Roman"/>
          <w:highlight w:val="yellow"/>
        </w:rPr>
        <w:t xml:space="preserve">ecruitment criteria </w:t>
      </w:r>
      <w:proofErr w:type="gramStart"/>
      <w:r w:rsidR="004B7317">
        <w:rPr>
          <w:rFonts w:ascii="Times New Roman" w:hAnsi="Times New Roman" w:cs="Times New Roman"/>
          <w:highlight w:val="yellow"/>
        </w:rPr>
        <w:t>was</w:t>
      </w:r>
      <w:proofErr w:type="gramEnd"/>
      <w:r w:rsidR="00AB161B" w:rsidRPr="00C31322">
        <w:rPr>
          <w:rFonts w:ascii="Times New Roman" w:hAnsi="Times New Roman" w:cs="Times New Roman"/>
          <w:highlight w:val="yellow"/>
        </w:rPr>
        <w:t xml:space="preserve"> </w:t>
      </w:r>
      <w:r w:rsidR="007C1990" w:rsidRPr="00C31322">
        <w:rPr>
          <w:rFonts w:ascii="Times New Roman" w:hAnsi="Times New Roman" w:cs="Times New Roman"/>
          <w:highlight w:val="yellow"/>
        </w:rPr>
        <w:t>staff</w:t>
      </w:r>
      <w:r w:rsidR="007D23B8" w:rsidRPr="00C31322">
        <w:rPr>
          <w:rFonts w:ascii="Times New Roman" w:hAnsi="Times New Roman" w:cs="Times New Roman"/>
          <w:highlight w:val="yellow"/>
        </w:rPr>
        <w:t xml:space="preserve"> in </w:t>
      </w:r>
      <w:r w:rsidR="00375227" w:rsidRPr="00C31322">
        <w:rPr>
          <w:rFonts w:ascii="Times New Roman" w:hAnsi="Times New Roman" w:cs="Times New Roman"/>
          <w:highlight w:val="yellow"/>
        </w:rPr>
        <w:t>business/commerce-related roles</w:t>
      </w:r>
      <w:r w:rsidR="005A64F4" w:rsidRPr="00C31322">
        <w:rPr>
          <w:rFonts w:ascii="Times New Roman" w:hAnsi="Times New Roman" w:cs="Times New Roman"/>
          <w:highlight w:val="yellow"/>
        </w:rPr>
        <w:t xml:space="preserve"> in diverse organisation types (size/sector/industry)</w:t>
      </w:r>
      <w:r w:rsidR="00881DB2" w:rsidRPr="00C31322">
        <w:rPr>
          <w:rFonts w:ascii="Times New Roman" w:hAnsi="Times New Roman" w:cs="Times New Roman"/>
          <w:highlight w:val="yellow"/>
        </w:rPr>
        <w:t>, and</w:t>
      </w:r>
      <w:r w:rsidR="00CB2BA0">
        <w:rPr>
          <w:rFonts w:ascii="Times New Roman" w:hAnsi="Times New Roman" w:cs="Times New Roman"/>
          <w:highlight w:val="yellow"/>
        </w:rPr>
        <w:t xml:space="preserve"> who had</w:t>
      </w:r>
      <w:r w:rsidR="00881DB2" w:rsidRPr="00C31322">
        <w:rPr>
          <w:rFonts w:ascii="Times New Roman" w:hAnsi="Times New Roman" w:cs="Times New Roman"/>
          <w:highlight w:val="yellow"/>
        </w:rPr>
        <w:t xml:space="preserve"> </w:t>
      </w:r>
      <w:r w:rsidR="002E7209" w:rsidRPr="0083495D">
        <w:rPr>
          <w:rFonts w:ascii="Times New Roman" w:hAnsi="Times New Roman" w:cs="Times New Roman"/>
          <w:highlight w:val="yellow"/>
        </w:rPr>
        <w:t>clos</w:t>
      </w:r>
      <w:r w:rsidR="00881DB2" w:rsidRPr="0083495D">
        <w:rPr>
          <w:rFonts w:ascii="Times New Roman" w:hAnsi="Times New Roman" w:cs="Times New Roman"/>
          <w:highlight w:val="yellow"/>
        </w:rPr>
        <w:t>e</w:t>
      </w:r>
      <w:r w:rsidR="00184719" w:rsidRPr="0083495D">
        <w:rPr>
          <w:rFonts w:ascii="Times New Roman" w:hAnsi="Times New Roman" w:cs="Times New Roman"/>
          <w:highlight w:val="yellow"/>
        </w:rPr>
        <w:t xml:space="preserve"> involve</w:t>
      </w:r>
      <w:r w:rsidR="00881DB2" w:rsidRPr="0083495D">
        <w:rPr>
          <w:rFonts w:ascii="Times New Roman" w:hAnsi="Times New Roman" w:cs="Times New Roman"/>
          <w:highlight w:val="yellow"/>
        </w:rPr>
        <w:t>ment</w:t>
      </w:r>
      <w:r w:rsidR="00184719" w:rsidRPr="0083495D">
        <w:rPr>
          <w:rFonts w:ascii="Times New Roman" w:hAnsi="Times New Roman" w:cs="Times New Roman"/>
          <w:highlight w:val="yellow"/>
        </w:rPr>
        <w:t xml:space="preserve"> in recruiting, developing, supervising, and/or performance managing </w:t>
      </w:r>
      <w:r w:rsidR="00DA6689" w:rsidRPr="0083495D">
        <w:rPr>
          <w:rFonts w:ascii="Times New Roman" w:hAnsi="Times New Roman" w:cs="Times New Roman"/>
          <w:highlight w:val="yellow"/>
        </w:rPr>
        <w:t xml:space="preserve">graduates who </w:t>
      </w:r>
      <w:r w:rsidR="000C088E">
        <w:rPr>
          <w:rFonts w:ascii="Times New Roman" w:hAnsi="Times New Roman" w:cs="Times New Roman"/>
          <w:highlight w:val="yellow"/>
        </w:rPr>
        <w:t xml:space="preserve">had </w:t>
      </w:r>
      <w:r w:rsidR="00DA6689" w:rsidRPr="0083495D">
        <w:rPr>
          <w:rFonts w:ascii="Times New Roman" w:hAnsi="Times New Roman" w:cs="Times New Roman"/>
          <w:highlight w:val="yellow"/>
        </w:rPr>
        <w:t xml:space="preserve">completed </w:t>
      </w:r>
      <w:r w:rsidR="00375227" w:rsidRPr="0083495D">
        <w:rPr>
          <w:rFonts w:ascii="Times New Roman" w:hAnsi="Times New Roman" w:cs="Times New Roman"/>
          <w:highlight w:val="yellow"/>
        </w:rPr>
        <w:t>degree</w:t>
      </w:r>
      <w:r w:rsidR="00B15A8F" w:rsidRPr="0083495D">
        <w:rPr>
          <w:rFonts w:ascii="Times New Roman" w:hAnsi="Times New Roman" w:cs="Times New Roman"/>
          <w:highlight w:val="yellow"/>
        </w:rPr>
        <w:t>s</w:t>
      </w:r>
      <w:r w:rsidR="00375227" w:rsidRPr="0083495D">
        <w:rPr>
          <w:rFonts w:ascii="Times New Roman" w:hAnsi="Times New Roman" w:cs="Times New Roman"/>
          <w:highlight w:val="yellow"/>
        </w:rPr>
        <w:t xml:space="preserve"> </w:t>
      </w:r>
      <w:r w:rsidR="00180A47" w:rsidRPr="0083495D">
        <w:rPr>
          <w:rFonts w:ascii="Times New Roman" w:hAnsi="Times New Roman" w:cs="Times New Roman"/>
          <w:highlight w:val="yellow"/>
        </w:rPr>
        <w:t>in</w:t>
      </w:r>
      <w:r w:rsidR="00C31322" w:rsidRPr="0083495D">
        <w:rPr>
          <w:rFonts w:ascii="Times New Roman" w:hAnsi="Times New Roman" w:cs="Times New Roman"/>
          <w:highlight w:val="yellow"/>
        </w:rPr>
        <w:t xml:space="preserve"> any discipline </w:t>
      </w:r>
      <w:r w:rsidR="00184719" w:rsidRPr="0083495D">
        <w:rPr>
          <w:rFonts w:ascii="Times New Roman" w:hAnsi="Times New Roman" w:cs="Times New Roman"/>
          <w:highlight w:val="yellow"/>
        </w:rPr>
        <w:t xml:space="preserve">within </w:t>
      </w:r>
      <w:r w:rsidR="00180A47" w:rsidRPr="0083495D">
        <w:rPr>
          <w:rFonts w:ascii="Times New Roman" w:hAnsi="Times New Roman" w:cs="Times New Roman"/>
          <w:highlight w:val="yellow"/>
        </w:rPr>
        <w:t xml:space="preserve">the past </w:t>
      </w:r>
      <w:r w:rsidR="00184719" w:rsidRPr="0083495D">
        <w:rPr>
          <w:rFonts w:ascii="Times New Roman" w:hAnsi="Times New Roman" w:cs="Times New Roman"/>
          <w:highlight w:val="yellow"/>
        </w:rPr>
        <w:t>five years</w:t>
      </w:r>
      <w:r w:rsidR="00323258" w:rsidRPr="0083495D">
        <w:rPr>
          <w:rFonts w:ascii="Times New Roman" w:hAnsi="Times New Roman" w:cs="Times New Roman"/>
          <w:highlight w:val="yellow"/>
        </w:rPr>
        <w:t>.</w:t>
      </w:r>
      <w:r w:rsidR="002E7209" w:rsidRPr="0083495D">
        <w:rPr>
          <w:rFonts w:ascii="Times New Roman" w:hAnsi="Times New Roman" w:cs="Times New Roman"/>
          <w:highlight w:val="yellow"/>
        </w:rPr>
        <w:t xml:space="preserve"> </w:t>
      </w:r>
      <w:r w:rsidR="0083495D" w:rsidRPr="0083495D">
        <w:rPr>
          <w:rFonts w:ascii="Times New Roman" w:hAnsi="Times New Roman" w:cs="Times New Roman"/>
          <w:highlight w:val="yellow"/>
        </w:rPr>
        <w:t>We gathered s</w:t>
      </w:r>
      <w:r w:rsidR="002E7209" w:rsidRPr="0083495D">
        <w:rPr>
          <w:rFonts w:ascii="Times New Roman" w:hAnsi="Times New Roman" w:cs="Times New Roman"/>
          <w:highlight w:val="yellow"/>
        </w:rPr>
        <w:t>urvey d</w:t>
      </w:r>
      <w:r w:rsidR="001A5A4C" w:rsidRPr="0083495D">
        <w:rPr>
          <w:rFonts w:ascii="Times New Roman" w:hAnsi="Times New Roman" w:cs="Times New Roman"/>
          <w:highlight w:val="yellow"/>
        </w:rPr>
        <w:t xml:space="preserve">ata </w:t>
      </w:r>
      <w:r w:rsidR="00D72721" w:rsidRPr="0083495D">
        <w:rPr>
          <w:rFonts w:ascii="Times New Roman" w:hAnsi="Times New Roman" w:cs="Times New Roman"/>
          <w:highlight w:val="yellow"/>
        </w:rPr>
        <w:t>during March 2025.</w:t>
      </w:r>
      <w:r w:rsidR="00D72721">
        <w:rPr>
          <w:rFonts w:ascii="Times New Roman" w:hAnsi="Times New Roman" w:cs="Times New Roman"/>
        </w:rPr>
        <w:t xml:space="preserve"> </w:t>
      </w:r>
    </w:p>
    <w:p w14:paraId="44783A0D" w14:textId="77777777" w:rsidR="00464FD9" w:rsidRPr="00F72635" w:rsidRDefault="00464FD9" w:rsidP="00184719">
      <w:pPr>
        <w:spacing w:after="0" w:line="480" w:lineRule="auto"/>
        <w:jc w:val="both"/>
        <w:rPr>
          <w:rFonts w:ascii="Times New Roman" w:hAnsi="Times New Roman" w:cs="Times New Roman"/>
        </w:rPr>
      </w:pPr>
    </w:p>
    <w:p w14:paraId="58D2A260" w14:textId="53190AC0" w:rsidR="00F83E30" w:rsidRPr="00F72635" w:rsidRDefault="00F83E30" w:rsidP="00BA6D44">
      <w:pPr>
        <w:spacing w:after="0" w:line="480" w:lineRule="auto"/>
        <w:rPr>
          <w:rFonts w:ascii="Times New Roman" w:hAnsi="Times New Roman" w:cs="Times New Roman"/>
          <w:b/>
          <w:bCs/>
          <w:i/>
          <w:iCs/>
        </w:rPr>
      </w:pPr>
      <w:r w:rsidRPr="00F72635">
        <w:rPr>
          <w:rFonts w:ascii="Times New Roman" w:hAnsi="Times New Roman" w:cs="Times New Roman"/>
          <w:b/>
          <w:bCs/>
          <w:i/>
          <w:iCs/>
        </w:rPr>
        <w:t>Measures</w:t>
      </w:r>
    </w:p>
    <w:p w14:paraId="6B1DECA7" w14:textId="00EA7B24" w:rsidR="00A7071C" w:rsidRDefault="005E57A2" w:rsidP="00BA6D44">
      <w:pPr>
        <w:spacing w:after="0" w:line="480" w:lineRule="auto"/>
        <w:jc w:val="both"/>
        <w:rPr>
          <w:rFonts w:ascii="Times New Roman" w:hAnsi="Times New Roman" w:cs="Times New Roman"/>
        </w:rPr>
      </w:pPr>
      <w:r>
        <w:rPr>
          <w:rFonts w:ascii="Times New Roman" w:hAnsi="Times New Roman" w:cs="Times New Roman"/>
        </w:rPr>
        <w:t>We asked r</w:t>
      </w:r>
      <w:r w:rsidR="00D73641">
        <w:rPr>
          <w:rFonts w:ascii="Times New Roman" w:hAnsi="Times New Roman" w:cs="Times New Roman"/>
        </w:rPr>
        <w:t xml:space="preserve">espondents </w:t>
      </w:r>
      <w:r>
        <w:rPr>
          <w:rFonts w:ascii="Times New Roman" w:hAnsi="Times New Roman" w:cs="Times New Roman"/>
        </w:rPr>
        <w:t>to indicate</w:t>
      </w:r>
      <w:r w:rsidR="00D73641">
        <w:rPr>
          <w:rFonts w:ascii="Times New Roman" w:hAnsi="Times New Roman" w:cs="Times New Roman"/>
        </w:rPr>
        <w:t xml:space="preserve"> their involvement with graduates</w:t>
      </w:r>
      <w:r w:rsidR="00B5773F">
        <w:rPr>
          <w:rFonts w:ascii="Times New Roman" w:hAnsi="Times New Roman" w:cs="Times New Roman"/>
        </w:rPr>
        <w:t xml:space="preserve">, choosing from </w:t>
      </w:r>
      <w:r w:rsidR="00B5773F" w:rsidRPr="00F72635">
        <w:rPr>
          <w:rFonts w:ascii="Times New Roman" w:hAnsi="Times New Roman" w:cs="Times New Roman"/>
        </w:rPr>
        <w:t>recruitment and selection, learning and development, day-to-day supervision, and performance management</w:t>
      </w:r>
      <w:r w:rsidR="00B5773F">
        <w:rPr>
          <w:rFonts w:ascii="Times New Roman" w:hAnsi="Times New Roman" w:cs="Times New Roman"/>
        </w:rPr>
        <w:t xml:space="preserve"> </w:t>
      </w:r>
      <w:r w:rsidR="00C84095">
        <w:rPr>
          <w:rFonts w:ascii="Times New Roman" w:hAnsi="Times New Roman" w:cs="Times New Roman"/>
        </w:rPr>
        <w:t>(allowing multiple selection)</w:t>
      </w:r>
      <w:r w:rsidR="008F0FF6">
        <w:rPr>
          <w:rFonts w:ascii="Times New Roman" w:hAnsi="Times New Roman" w:cs="Times New Roman"/>
        </w:rPr>
        <w:t xml:space="preserve"> and </w:t>
      </w:r>
      <w:r w:rsidR="00AA7722">
        <w:rPr>
          <w:rFonts w:ascii="Times New Roman" w:hAnsi="Times New Roman" w:cs="Times New Roman"/>
        </w:rPr>
        <w:t xml:space="preserve">their </w:t>
      </w:r>
      <w:r w:rsidR="00106803">
        <w:rPr>
          <w:rFonts w:ascii="Times New Roman" w:hAnsi="Times New Roman" w:cs="Times New Roman"/>
        </w:rPr>
        <w:t xml:space="preserve">years of </w:t>
      </w:r>
      <w:r w:rsidR="00882373">
        <w:rPr>
          <w:rFonts w:ascii="Times New Roman" w:hAnsi="Times New Roman" w:cs="Times New Roman"/>
        </w:rPr>
        <w:t>engag</w:t>
      </w:r>
      <w:r w:rsidR="00AA7722">
        <w:rPr>
          <w:rFonts w:ascii="Times New Roman" w:hAnsi="Times New Roman" w:cs="Times New Roman"/>
        </w:rPr>
        <w:t>ing</w:t>
      </w:r>
      <w:r w:rsidR="00882373">
        <w:rPr>
          <w:rFonts w:ascii="Times New Roman" w:hAnsi="Times New Roman" w:cs="Times New Roman"/>
        </w:rPr>
        <w:t xml:space="preserve"> with </w:t>
      </w:r>
      <w:r w:rsidR="00106803" w:rsidRPr="00F72635">
        <w:rPr>
          <w:rFonts w:ascii="Times New Roman" w:hAnsi="Times New Roman" w:cs="Times New Roman"/>
        </w:rPr>
        <w:t>graduates in these ways</w:t>
      </w:r>
      <w:r w:rsidR="00882373">
        <w:rPr>
          <w:rFonts w:ascii="Times New Roman" w:hAnsi="Times New Roman" w:cs="Times New Roman"/>
        </w:rPr>
        <w:t xml:space="preserve">. </w:t>
      </w:r>
      <w:r w:rsidR="00501230" w:rsidRPr="00465AC8">
        <w:rPr>
          <w:rFonts w:ascii="Times New Roman" w:hAnsi="Times New Roman" w:cs="Times New Roman"/>
          <w:highlight w:val="yellow"/>
        </w:rPr>
        <w:t>To</w:t>
      </w:r>
      <w:r w:rsidR="007E6463" w:rsidRPr="00465AC8">
        <w:rPr>
          <w:rFonts w:ascii="Times New Roman" w:hAnsi="Times New Roman" w:cs="Times New Roman"/>
          <w:highlight w:val="yellow"/>
        </w:rPr>
        <w:t xml:space="preserve"> explore </w:t>
      </w:r>
      <w:r w:rsidR="00630F64" w:rsidRPr="00465AC8">
        <w:rPr>
          <w:rFonts w:ascii="Times New Roman" w:hAnsi="Times New Roman" w:cs="Times New Roman"/>
          <w:highlight w:val="yellow"/>
        </w:rPr>
        <w:t>the meanin</w:t>
      </w:r>
      <w:r w:rsidR="00BF6657" w:rsidRPr="00465AC8">
        <w:rPr>
          <w:rFonts w:ascii="Times New Roman" w:hAnsi="Times New Roman" w:cs="Times New Roman"/>
          <w:highlight w:val="yellow"/>
        </w:rPr>
        <w:t xml:space="preserve">g </w:t>
      </w:r>
      <w:r w:rsidR="00501230" w:rsidRPr="00465AC8">
        <w:rPr>
          <w:rFonts w:ascii="Times New Roman" w:hAnsi="Times New Roman" w:cs="Times New Roman"/>
          <w:highlight w:val="yellow"/>
        </w:rPr>
        <w:t>of PI</w:t>
      </w:r>
      <w:r w:rsidR="00BF6657" w:rsidRPr="00465AC8">
        <w:rPr>
          <w:rFonts w:ascii="Times New Roman" w:hAnsi="Times New Roman" w:cs="Times New Roman"/>
          <w:highlight w:val="yellow"/>
        </w:rPr>
        <w:t xml:space="preserve">, </w:t>
      </w:r>
      <w:r w:rsidRPr="00465AC8">
        <w:rPr>
          <w:rFonts w:ascii="Times New Roman" w:hAnsi="Times New Roman" w:cs="Times New Roman"/>
          <w:highlight w:val="yellow"/>
        </w:rPr>
        <w:t xml:space="preserve">we requested </w:t>
      </w:r>
      <w:r w:rsidR="00BF6657" w:rsidRPr="00465AC8">
        <w:rPr>
          <w:rFonts w:ascii="Times New Roman" w:hAnsi="Times New Roman" w:cs="Times New Roman"/>
          <w:highlight w:val="yellow"/>
        </w:rPr>
        <w:t xml:space="preserve">respondents </w:t>
      </w:r>
      <w:r w:rsidRPr="00465AC8">
        <w:rPr>
          <w:rFonts w:ascii="Times New Roman" w:hAnsi="Times New Roman" w:cs="Times New Roman"/>
          <w:highlight w:val="yellow"/>
        </w:rPr>
        <w:t>rate</w:t>
      </w:r>
      <w:r w:rsidR="00882373" w:rsidRPr="00465AC8">
        <w:rPr>
          <w:rFonts w:ascii="Times New Roman" w:hAnsi="Times New Roman" w:cs="Times New Roman"/>
          <w:highlight w:val="yellow"/>
        </w:rPr>
        <w:t xml:space="preserve"> the importance of </w:t>
      </w:r>
      <w:r w:rsidR="00EF00F0" w:rsidRPr="00465AC8">
        <w:rPr>
          <w:rFonts w:ascii="Times New Roman" w:hAnsi="Times New Roman" w:cs="Times New Roman"/>
          <w:highlight w:val="yellow"/>
        </w:rPr>
        <w:t xml:space="preserve">four dimensions </w:t>
      </w:r>
      <w:r w:rsidR="007C3B28" w:rsidRPr="00465AC8">
        <w:rPr>
          <w:rFonts w:ascii="Times New Roman" w:hAnsi="Times New Roman" w:cs="Times New Roman"/>
          <w:highlight w:val="yellow"/>
        </w:rPr>
        <w:t>(</w:t>
      </w:r>
      <w:r w:rsidR="00A76376" w:rsidRPr="00465AC8">
        <w:rPr>
          <w:rFonts w:ascii="Times New Roman" w:hAnsi="Times New Roman" w:cs="Times New Roman"/>
          <w:highlight w:val="yellow"/>
        </w:rPr>
        <w:t>five-point scale</w:t>
      </w:r>
      <w:r w:rsidR="007C3B28" w:rsidRPr="00465AC8">
        <w:rPr>
          <w:rFonts w:ascii="Times New Roman" w:hAnsi="Times New Roman" w:cs="Times New Roman"/>
          <w:highlight w:val="yellow"/>
        </w:rPr>
        <w:t>) derived from extant</w:t>
      </w:r>
      <w:r w:rsidR="00AE14A8" w:rsidRPr="00465AC8">
        <w:rPr>
          <w:rFonts w:ascii="Times New Roman" w:hAnsi="Times New Roman" w:cs="Times New Roman"/>
          <w:highlight w:val="yellow"/>
        </w:rPr>
        <w:t xml:space="preserve"> </w:t>
      </w:r>
      <w:r w:rsidR="00AE14A8" w:rsidRPr="006F5A62">
        <w:rPr>
          <w:rFonts w:ascii="Times New Roman" w:hAnsi="Times New Roman" w:cs="Times New Roman"/>
          <w:highlight w:val="yellow"/>
        </w:rPr>
        <w:t>literature</w:t>
      </w:r>
      <w:r w:rsidR="00511549" w:rsidRPr="006F5A62">
        <w:rPr>
          <w:rFonts w:ascii="Times New Roman" w:hAnsi="Times New Roman" w:cs="Times New Roman"/>
          <w:highlight w:val="yellow"/>
        </w:rPr>
        <w:t xml:space="preserve">. </w:t>
      </w:r>
      <w:r w:rsidR="00465AC8" w:rsidRPr="006F5A62">
        <w:rPr>
          <w:rFonts w:ascii="Times New Roman" w:hAnsi="Times New Roman" w:cs="Times New Roman"/>
          <w:highlight w:val="yellow"/>
        </w:rPr>
        <w:t xml:space="preserve">We </w:t>
      </w:r>
      <w:r w:rsidR="00465AC8" w:rsidRPr="008C46F0">
        <w:rPr>
          <w:rFonts w:ascii="Times New Roman" w:hAnsi="Times New Roman" w:cs="Times New Roman"/>
          <w:highlight w:val="yellow"/>
        </w:rPr>
        <w:t xml:space="preserve">used </w:t>
      </w:r>
      <w:r w:rsidR="0063222B" w:rsidRPr="008C46F0">
        <w:rPr>
          <w:rFonts w:ascii="Times New Roman" w:hAnsi="Times New Roman" w:cs="Times New Roman"/>
          <w:highlight w:val="yellow"/>
        </w:rPr>
        <w:t xml:space="preserve">five items for </w:t>
      </w:r>
      <w:r w:rsidR="0063222B" w:rsidRPr="008C46F0">
        <w:rPr>
          <w:rFonts w:ascii="Times New Roman" w:hAnsi="Times New Roman" w:cs="Times New Roman"/>
          <w:i/>
          <w:iCs/>
          <w:highlight w:val="yellow"/>
        </w:rPr>
        <w:t>familiarity</w:t>
      </w:r>
      <w:r w:rsidR="0063222B" w:rsidRPr="008C46F0">
        <w:rPr>
          <w:rFonts w:ascii="Times New Roman" w:hAnsi="Times New Roman" w:cs="Times New Roman"/>
          <w:highlight w:val="yellow"/>
        </w:rPr>
        <w:t xml:space="preserve"> </w:t>
      </w:r>
      <w:r w:rsidR="00836FEE" w:rsidRPr="008C46F0">
        <w:rPr>
          <w:rFonts w:ascii="Times New Roman" w:hAnsi="Times New Roman" w:cs="Times New Roman"/>
          <w:highlight w:val="yellow"/>
        </w:rPr>
        <w:t xml:space="preserve">and seven items for </w:t>
      </w:r>
      <w:r w:rsidR="00836FEE" w:rsidRPr="008C46F0">
        <w:rPr>
          <w:rFonts w:ascii="Times New Roman" w:hAnsi="Times New Roman" w:cs="Times New Roman"/>
          <w:i/>
          <w:iCs/>
          <w:highlight w:val="yellow"/>
        </w:rPr>
        <w:t>proximity</w:t>
      </w:r>
      <w:r w:rsidR="00C05264" w:rsidRPr="008C46F0">
        <w:rPr>
          <w:rFonts w:ascii="Times New Roman" w:hAnsi="Times New Roman" w:cs="Times New Roman"/>
          <w:highlight w:val="yellow"/>
        </w:rPr>
        <w:t xml:space="preserve">, each </w:t>
      </w:r>
      <w:r w:rsidR="00B329B2" w:rsidRPr="008C46F0">
        <w:rPr>
          <w:rFonts w:ascii="Times New Roman" w:hAnsi="Times New Roman" w:cs="Times New Roman"/>
          <w:highlight w:val="yellow"/>
        </w:rPr>
        <w:t>developed</w:t>
      </w:r>
      <w:r w:rsidR="00836FEE" w:rsidRPr="008C46F0">
        <w:rPr>
          <w:rFonts w:ascii="Times New Roman" w:hAnsi="Times New Roman" w:cs="Times New Roman"/>
          <w:highlight w:val="yellow"/>
        </w:rPr>
        <w:t xml:space="preserve"> and validated</w:t>
      </w:r>
      <w:r w:rsidR="00B329B2" w:rsidRPr="008C46F0">
        <w:rPr>
          <w:rFonts w:ascii="Times New Roman" w:hAnsi="Times New Roman" w:cs="Times New Roman"/>
          <w:highlight w:val="yellow"/>
        </w:rPr>
        <w:t xml:space="preserve"> by Tomlinson and Jackson (2021) in their study of </w:t>
      </w:r>
      <w:r w:rsidR="00A47EC5" w:rsidRPr="008C46F0">
        <w:rPr>
          <w:rFonts w:ascii="Times New Roman" w:hAnsi="Times New Roman" w:cs="Times New Roman"/>
          <w:highlight w:val="yellow"/>
        </w:rPr>
        <w:t>433</w:t>
      </w:r>
      <w:r w:rsidR="000F6FB3" w:rsidRPr="008C46F0">
        <w:rPr>
          <w:rFonts w:ascii="Times New Roman" w:hAnsi="Times New Roman" w:cs="Times New Roman"/>
          <w:highlight w:val="yellow"/>
        </w:rPr>
        <w:t xml:space="preserve"> </w:t>
      </w:r>
      <w:r w:rsidR="00B329B2" w:rsidRPr="008C46F0">
        <w:rPr>
          <w:rFonts w:ascii="Times New Roman" w:hAnsi="Times New Roman" w:cs="Times New Roman"/>
          <w:highlight w:val="yellow"/>
        </w:rPr>
        <w:t>graduates</w:t>
      </w:r>
      <w:r w:rsidR="00F1280E" w:rsidRPr="008C46F0">
        <w:rPr>
          <w:rFonts w:ascii="Times New Roman" w:hAnsi="Times New Roman" w:cs="Times New Roman"/>
          <w:highlight w:val="yellow"/>
        </w:rPr>
        <w:t xml:space="preserve"> </w:t>
      </w:r>
      <w:r w:rsidR="001C435E" w:rsidRPr="008C46F0">
        <w:rPr>
          <w:rFonts w:ascii="Times New Roman" w:hAnsi="Times New Roman" w:cs="Times New Roman"/>
          <w:highlight w:val="yellow"/>
        </w:rPr>
        <w:t xml:space="preserve">in the UK and Australia. </w:t>
      </w:r>
      <w:r w:rsidR="00B329B2" w:rsidRPr="008C46F0">
        <w:rPr>
          <w:rFonts w:ascii="Times New Roman" w:hAnsi="Times New Roman" w:cs="Times New Roman"/>
          <w:highlight w:val="yellow"/>
        </w:rPr>
        <w:t xml:space="preserve"> </w:t>
      </w:r>
      <w:r w:rsidR="006F5A62" w:rsidRPr="008C46F0">
        <w:rPr>
          <w:rFonts w:ascii="Times New Roman" w:hAnsi="Times New Roman" w:cs="Times New Roman"/>
          <w:highlight w:val="yellow"/>
        </w:rPr>
        <w:t>We adapted the</w:t>
      </w:r>
      <w:r w:rsidR="00AD0F46" w:rsidRPr="008C46F0">
        <w:rPr>
          <w:rFonts w:ascii="Times New Roman" w:hAnsi="Times New Roman" w:cs="Times New Roman"/>
          <w:highlight w:val="yellow"/>
        </w:rPr>
        <w:t xml:space="preserve"> </w:t>
      </w:r>
      <w:r w:rsidR="00C044F4" w:rsidRPr="008C46F0">
        <w:rPr>
          <w:rFonts w:ascii="Times New Roman" w:hAnsi="Times New Roman" w:cs="Times New Roman"/>
          <w:highlight w:val="yellow"/>
        </w:rPr>
        <w:t xml:space="preserve">five items for </w:t>
      </w:r>
      <w:r w:rsidR="00C044F4" w:rsidRPr="008C46F0">
        <w:rPr>
          <w:rFonts w:ascii="Times New Roman" w:hAnsi="Times New Roman" w:cs="Times New Roman"/>
          <w:i/>
          <w:iCs/>
          <w:highlight w:val="yellow"/>
        </w:rPr>
        <w:t>experience</w:t>
      </w:r>
      <w:r w:rsidR="00C044F4" w:rsidRPr="008C46F0">
        <w:rPr>
          <w:rFonts w:ascii="Times New Roman" w:hAnsi="Times New Roman" w:cs="Times New Roman"/>
          <w:highlight w:val="yellow"/>
        </w:rPr>
        <w:t xml:space="preserve"> and </w:t>
      </w:r>
      <w:r w:rsidR="00AD0F46" w:rsidRPr="008C46F0">
        <w:rPr>
          <w:rFonts w:ascii="Times New Roman" w:hAnsi="Times New Roman" w:cs="Times New Roman"/>
          <w:highlight w:val="yellow"/>
        </w:rPr>
        <w:t xml:space="preserve">four items for </w:t>
      </w:r>
      <w:r w:rsidR="00AD0F46" w:rsidRPr="008C46F0">
        <w:rPr>
          <w:rFonts w:ascii="Times New Roman" w:hAnsi="Times New Roman" w:cs="Times New Roman"/>
          <w:i/>
          <w:iCs/>
          <w:highlight w:val="yellow"/>
        </w:rPr>
        <w:t>p</w:t>
      </w:r>
      <w:r w:rsidR="00AE22F9" w:rsidRPr="008C46F0">
        <w:rPr>
          <w:rFonts w:ascii="Times New Roman" w:hAnsi="Times New Roman" w:cs="Times New Roman"/>
          <w:i/>
          <w:iCs/>
          <w:highlight w:val="yellow"/>
        </w:rPr>
        <w:t>rofessional self-efficacy</w:t>
      </w:r>
      <w:r w:rsidR="00AE22F9" w:rsidRPr="008C46F0">
        <w:rPr>
          <w:rFonts w:ascii="Times New Roman" w:hAnsi="Times New Roman" w:cs="Times New Roman"/>
          <w:highlight w:val="yellow"/>
        </w:rPr>
        <w:t xml:space="preserve"> </w:t>
      </w:r>
      <w:r w:rsidR="006F5A62" w:rsidRPr="008C46F0">
        <w:rPr>
          <w:rFonts w:ascii="Times New Roman" w:hAnsi="Times New Roman" w:cs="Times New Roman"/>
          <w:highlight w:val="yellow"/>
        </w:rPr>
        <w:t>employed in</w:t>
      </w:r>
      <w:r w:rsidR="00AD0F46" w:rsidRPr="008C46F0">
        <w:rPr>
          <w:rFonts w:ascii="Times New Roman" w:hAnsi="Times New Roman" w:cs="Times New Roman"/>
          <w:highlight w:val="yellow"/>
        </w:rPr>
        <w:t xml:space="preserve"> Tan et al.’s (</w:t>
      </w:r>
      <w:r w:rsidR="002C6B08" w:rsidRPr="008C46F0">
        <w:rPr>
          <w:rFonts w:ascii="Times New Roman" w:hAnsi="Times New Roman" w:cs="Times New Roman"/>
          <w:highlight w:val="yellow"/>
        </w:rPr>
        <w:t xml:space="preserve">2017) </w:t>
      </w:r>
      <w:r w:rsidR="00A55119" w:rsidRPr="008C46F0">
        <w:rPr>
          <w:rFonts w:ascii="Times New Roman" w:hAnsi="Times New Roman" w:cs="Times New Roman"/>
          <w:highlight w:val="yellow"/>
        </w:rPr>
        <w:t xml:space="preserve">PI </w:t>
      </w:r>
      <w:r w:rsidR="00B82EA5" w:rsidRPr="008C46F0">
        <w:rPr>
          <w:rFonts w:ascii="Times New Roman" w:hAnsi="Times New Roman" w:cs="Times New Roman"/>
          <w:highlight w:val="yellow"/>
        </w:rPr>
        <w:t>scale</w:t>
      </w:r>
      <w:r w:rsidR="000D402B" w:rsidRPr="008C46F0">
        <w:rPr>
          <w:rFonts w:ascii="Times New Roman" w:hAnsi="Times New Roman" w:cs="Times New Roman"/>
          <w:highlight w:val="yellow"/>
        </w:rPr>
        <w:t xml:space="preserve">, validated by </w:t>
      </w:r>
      <w:r w:rsidR="009C0313" w:rsidRPr="008C46F0">
        <w:rPr>
          <w:rFonts w:ascii="Times New Roman" w:hAnsi="Times New Roman" w:cs="Times New Roman"/>
          <w:highlight w:val="yellow"/>
        </w:rPr>
        <w:t xml:space="preserve">1,295 </w:t>
      </w:r>
      <w:r w:rsidR="00A55119" w:rsidRPr="008C46F0">
        <w:rPr>
          <w:rFonts w:ascii="Times New Roman" w:hAnsi="Times New Roman" w:cs="Times New Roman"/>
          <w:highlight w:val="yellow"/>
        </w:rPr>
        <w:t>HE</w:t>
      </w:r>
      <w:r w:rsidR="009C0313" w:rsidRPr="008C46F0">
        <w:rPr>
          <w:rFonts w:ascii="Times New Roman" w:hAnsi="Times New Roman" w:cs="Times New Roman"/>
          <w:highlight w:val="yellow"/>
        </w:rPr>
        <w:t xml:space="preserve"> students in Singapore.</w:t>
      </w:r>
      <w:r w:rsidR="009C0313">
        <w:rPr>
          <w:rFonts w:ascii="Times New Roman" w:hAnsi="Times New Roman" w:cs="Times New Roman"/>
        </w:rPr>
        <w:t xml:space="preserve"> </w:t>
      </w:r>
      <w:r w:rsidR="002C6B08">
        <w:rPr>
          <w:rFonts w:ascii="Times New Roman" w:hAnsi="Times New Roman" w:cs="Times New Roman"/>
        </w:rPr>
        <w:t xml:space="preserve"> </w:t>
      </w:r>
    </w:p>
    <w:p w14:paraId="0C8487E1" w14:textId="548D843A" w:rsidR="00B4006C" w:rsidRPr="008B25DE" w:rsidRDefault="00887B21" w:rsidP="004B6B99">
      <w:pPr>
        <w:spacing w:after="0" w:line="480" w:lineRule="auto"/>
        <w:ind w:firstLine="720"/>
        <w:jc w:val="both"/>
        <w:rPr>
          <w:rFonts w:ascii="Times New Roman" w:hAnsi="Times New Roman" w:cs="Times New Roman"/>
        </w:rPr>
      </w:pPr>
      <w:r>
        <w:rPr>
          <w:rFonts w:ascii="Times New Roman" w:hAnsi="Times New Roman" w:cs="Times New Roman"/>
        </w:rPr>
        <w:t>To investigate the importance of PI</w:t>
      </w:r>
      <w:r w:rsidR="00146878">
        <w:rPr>
          <w:rFonts w:ascii="Times New Roman" w:hAnsi="Times New Roman" w:cs="Times New Roman"/>
        </w:rPr>
        <w:t xml:space="preserve">, </w:t>
      </w:r>
      <w:r w:rsidR="00F67C45">
        <w:rPr>
          <w:rFonts w:ascii="Times New Roman" w:hAnsi="Times New Roman" w:cs="Times New Roman"/>
        </w:rPr>
        <w:t xml:space="preserve">we asked </w:t>
      </w:r>
      <w:r w:rsidR="00455454">
        <w:rPr>
          <w:rFonts w:ascii="Times New Roman" w:hAnsi="Times New Roman" w:cs="Times New Roman"/>
        </w:rPr>
        <w:t xml:space="preserve">respondents </w:t>
      </w:r>
      <w:r w:rsidR="00F67C45">
        <w:rPr>
          <w:rFonts w:ascii="Times New Roman" w:hAnsi="Times New Roman" w:cs="Times New Roman"/>
        </w:rPr>
        <w:t>to consider</w:t>
      </w:r>
      <w:r w:rsidR="00EF36FB">
        <w:rPr>
          <w:rFonts w:ascii="Times New Roman" w:hAnsi="Times New Roman" w:cs="Times New Roman"/>
        </w:rPr>
        <w:t xml:space="preserve"> the </w:t>
      </w:r>
      <w:r>
        <w:rPr>
          <w:rFonts w:ascii="Times New Roman" w:hAnsi="Times New Roman" w:cs="Times New Roman"/>
        </w:rPr>
        <w:t xml:space="preserve">four dimensions’ </w:t>
      </w:r>
      <w:r w:rsidR="00EF36FB">
        <w:rPr>
          <w:rFonts w:ascii="Times New Roman" w:hAnsi="Times New Roman" w:cs="Times New Roman"/>
        </w:rPr>
        <w:t>relative importance for early career graduates</w:t>
      </w:r>
      <w:r w:rsidR="00643959">
        <w:rPr>
          <w:rFonts w:ascii="Times New Roman" w:hAnsi="Times New Roman" w:cs="Times New Roman"/>
        </w:rPr>
        <w:t>’</w:t>
      </w:r>
      <w:r w:rsidR="0053059F">
        <w:rPr>
          <w:rFonts w:ascii="Times New Roman" w:hAnsi="Times New Roman" w:cs="Times New Roman"/>
        </w:rPr>
        <w:t xml:space="preserve"> workplace</w:t>
      </w:r>
      <w:r w:rsidR="00643959">
        <w:rPr>
          <w:rFonts w:ascii="Times New Roman" w:hAnsi="Times New Roman" w:cs="Times New Roman"/>
        </w:rPr>
        <w:t xml:space="preserve"> learning. Using a constant sum </w:t>
      </w:r>
      <w:r w:rsidR="0029108A">
        <w:rPr>
          <w:rFonts w:ascii="Times New Roman" w:hAnsi="Times New Roman" w:cs="Times New Roman"/>
        </w:rPr>
        <w:t>approach</w:t>
      </w:r>
      <w:r w:rsidR="00643959">
        <w:rPr>
          <w:rFonts w:ascii="Times New Roman" w:hAnsi="Times New Roman" w:cs="Times New Roman"/>
        </w:rPr>
        <w:t xml:space="preserve">, </w:t>
      </w:r>
      <w:r w:rsidR="00643959">
        <w:rPr>
          <w:rFonts w:ascii="Times New Roman" w:hAnsi="Times New Roman" w:cs="Times New Roman"/>
        </w:rPr>
        <w:lastRenderedPageBreak/>
        <w:t xml:space="preserve">participants </w:t>
      </w:r>
      <w:r w:rsidR="004150A9">
        <w:rPr>
          <w:rFonts w:ascii="Times New Roman" w:hAnsi="Times New Roman" w:cs="Times New Roman"/>
        </w:rPr>
        <w:t>assigned</w:t>
      </w:r>
      <w:r w:rsidR="00643959">
        <w:rPr>
          <w:rFonts w:ascii="Times New Roman" w:hAnsi="Times New Roman" w:cs="Times New Roman"/>
        </w:rPr>
        <w:t xml:space="preserve"> a score out of</w:t>
      </w:r>
      <w:r w:rsidR="004150A9">
        <w:rPr>
          <w:rFonts w:ascii="Times New Roman" w:hAnsi="Times New Roman" w:cs="Times New Roman"/>
        </w:rPr>
        <w:t xml:space="preserve"> 100 </w:t>
      </w:r>
      <w:r w:rsidR="00170619">
        <w:rPr>
          <w:rFonts w:ascii="Times New Roman" w:hAnsi="Times New Roman" w:cs="Times New Roman"/>
        </w:rPr>
        <w:t xml:space="preserve">to show the relative importance of </w:t>
      </w:r>
      <w:r w:rsidR="004150A9">
        <w:rPr>
          <w:rFonts w:ascii="Times New Roman" w:hAnsi="Times New Roman" w:cs="Times New Roman"/>
        </w:rPr>
        <w:t xml:space="preserve">each dimension, totalling 100% across all four dimensions. </w:t>
      </w:r>
      <w:r w:rsidR="00A75474">
        <w:rPr>
          <w:rFonts w:ascii="Times New Roman" w:hAnsi="Times New Roman" w:cs="Times New Roman"/>
        </w:rPr>
        <w:t>We used the</w:t>
      </w:r>
      <w:r w:rsidR="00792ED8">
        <w:rPr>
          <w:rFonts w:ascii="Times New Roman" w:hAnsi="Times New Roman" w:cs="Times New Roman"/>
        </w:rPr>
        <w:t xml:space="preserve"> same constant-sum approach </w:t>
      </w:r>
      <w:r w:rsidR="002C28A0">
        <w:rPr>
          <w:rFonts w:ascii="Times New Roman" w:hAnsi="Times New Roman" w:cs="Times New Roman"/>
        </w:rPr>
        <w:t>to gauge the dimensions’</w:t>
      </w:r>
      <w:r w:rsidR="00792ED8">
        <w:rPr>
          <w:rFonts w:ascii="Times New Roman" w:hAnsi="Times New Roman" w:cs="Times New Roman"/>
        </w:rPr>
        <w:t xml:space="preserve"> relative importance for performance</w:t>
      </w:r>
      <w:r w:rsidR="00BA7404">
        <w:rPr>
          <w:rFonts w:ascii="Times New Roman" w:hAnsi="Times New Roman" w:cs="Times New Roman"/>
        </w:rPr>
        <w:t xml:space="preserve"> </w:t>
      </w:r>
      <w:r w:rsidR="00792ED8">
        <w:rPr>
          <w:rFonts w:ascii="Times New Roman" w:hAnsi="Times New Roman" w:cs="Times New Roman"/>
        </w:rPr>
        <w:t xml:space="preserve">and </w:t>
      </w:r>
      <w:r w:rsidR="00FB1845">
        <w:rPr>
          <w:rFonts w:ascii="Times New Roman" w:hAnsi="Times New Roman" w:cs="Times New Roman"/>
        </w:rPr>
        <w:t>wellbeing</w:t>
      </w:r>
      <w:r w:rsidR="00BA7404">
        <w:rPr>
          <w:rFonts w:ascii="Times New Roman" w:hAnsi="Times New Roman" w:cs="Times New Roman"/>
        </w:rPr>
        <w:t xml:space="preserve"> at work</w:t>
      </w:r>
      <w:r w:rsidR="00FB1845">
        <w:rPr>
          <w:rFonts w:ascii="Times New Roman" w:hAnsi="Times New Roman" w:cs="Times New Roman"/>
        </w:rPr>
        <w:t xml:space="preserve">. </w:t>
      </w:r>
      <w:r w:rsidR="005F350A" w:rsidRPr="002138CD">
        <w:rPr>
          <w:rFonts w:ascii="Times New Roman" w:hAnsi="Times New Roman" w:cs="Times New Roman"/>
          <w:highlight w:val="yellow"/>
        </w:rPr>
        <w:t xml:space="preserve">To better understand </w:t>
      </w:r>
      <w:r w:rsidR="002138CD" w:rsidRPr="002138CD">
        <w:rPr>
          <w:rFonts w:ascii="Times New Roman" w:hAnsi="Times New Roman" w:cs="Times New Roman"/>
          <w:highlight w:val="yellow"/>
        </w:rPr>
        <w:t xml:space="preserve">the assigned scores, </w:t>
      </w:r>
      <w:r w:rsidR="00A75474">
        <w:rPr>
          <w:rFonts w:ascii="Times New Roman" w:hAnsi="Times New Roman" w:cs="Times New Roman"/>
          <w:highlight w:val="yellow"/>
        </w:rPr>
        <w:t xml:space="preserve">we asked </w:t>
      </w:r>
      <w:r w:rsidR="002138CD" w:rsidRPr="002138CD">
        <w:rPr>
          <w:rFonts w:ascii="Times New Roman" w:hAnsi="Times New Roman" w:cs="Times New Roman"/>
          <w:highlight w:val="yellow"/>
        </w:rPr>
        <w:t>p</w:t>
      </w:r>
      <w:r w:rsidR="006A0E92" w:rsidRPr="002138CD">
        <w:rPr>
          <w:rFonts w:ascii="Times New Roman" w:hAnsi="Times New Roman" w:cs="Times New Roman"/>
          <w:highlight w:val="yellow"/>
        </w:rPr>
        <w:t xml:space="preserve">articipants </w:t>
      </w:r>
      <w:r w:rsidR="007D23E6" w:rsidRPr="002138CD">
        <w:rPr>
          <w:rFonts w:ascii="Times New Roman" w:hAnsi="Times New Roman" w:cs="Times New Roman"/>
          <w:highlight w:val="yellow"/>
        </w:rPr>
        <w:t xml:space="preserve">to </w:t>
      </w:r>
      <w:r w:rsidR="006A0E92" w:rsidRPr="002138CD">
        <w:rPr>
          <w:rFonts w:ascii="Times New Roman" w:hAnsi="Times New Roman" w:cs="Times New Roman"/>
          <w:highlight w:val="yellow"/>
        </w:rPr>
        <w:t xml:space="preserve">explain their </w:t>
      </w:r>
      <w:r w:rsidR="00EF6EBF">
        <w:rPr>
          <w:rFonts w:ascii="Times New Roman" w:hAnsi="Times New Roman" w:cs="Times New Roman"/>
          <w:highlight w:val="yellow"/>
        </w:rPr>
        <w:t>percentage allocations</w:t>
      </w:r>
      <w:r w:rsidR="006A0E92" w:rsidRPr="007D23E6">
        <w:rPr>
          <w:rFonts w:ascii="Times New Roman" w:hAnsi="Times New Roman" w:cs="Times New Roman"/>
          <w:highlight w:val="yellow"/>
        </w:rPr>
        <w:t xml:space="preserve"> for </w:t>
      </w:r>
      <w:r w:rsidR="00853CCB" w:rsidRPr="007D23E6">
        <w:rPr>
          <w:rFonts w:ascii="Times New Roman" w:hAnsi="Times New Roman" w:cs="Times New Roman"/>
          <w:highlight w:val="yellow"/>
        </w:rPr>
        <w:t xml:space="preserve">each workplace outcome </w:t>
      </w:r>
      <w:r w:rsidR="006A0E92" w:rsidRPr="007D23E6">
        <w:rPr>
          <w:rFonts w:ascii="Times New Roman" w:hAnsi="Times New Roman" w:cs="Times New Roman"/>
          <w:highlight w:val="yellow"/>
        </w:rPr>
        <w:t>using open response</w:t>
      </w:r>
      <w:r w:rsidR="000B26C2" w:rsidRPr="007D23E6">
        <w:rPr>
          <w:rFonts w:ascii="Times New Roman" w:hAnsi="Times New Roman" w:cs="Times New Roman"/>
          <w:highlight w:val="yellow"/>
        </w:rPr>
        <w:t>s</w:t>
      </w:r>
      <w:r w:rsidR="006A0E92" w:rsidRPr="005F350A">
        <w:rPr>
          <w:rFonts w:ascii="Times New Roman" w:hAnsi="Times New Roman" w:cs="Times New Roman"/>
          <w:highlight w:val="yellow"/>
        </w:rPr>
        <w:t>.</w:t>
      </w:r>
      <w:r w:rsidR="00E2024E" w:rsidRPr="005F350A">
        <w:rPr>
          <w:rFonts w:ascii="Times New Roman" w:hAnsi="Times New Roman" w:cs="Times New Roman"/>
          <w:highlight w:val="yellow"/>
        </w:rPr>
        <w:t xml:space="preserve"> </w:t>
      </w:r>
      <w:r w:rsidR="004B7317">
        <w:rPr>
          <w:rFonts w:ascii="Times New Roman" w:hAnsi="Times New Roman" w:cs="Times New Roman"/>
          <w:highlight w:val="yellow"/>
        </w:rPr>
        <w:t>We</w:t>
      </w:r>
      <w:r w:rsidR="00664C16">
        <w:rPr>
          <w:rFonts w:ascii="Times New Roman" w:hAnsi="Times New Roman" w:cs="Times New Roman"/>
          <w:highlight w:val="yellow"/>
        </w:rPr>
        <w:t xml:space="preserve"> then </w:t>
      </w:r>
      <w:r w:rsidR="001469E3">
        <w:rPr>
          <w:rFonts w:ascii="Times New Roman" w:hAnsi="Times New Roman" w:cs="Times New Roman"/>
          <w:highlight w:val="yellow"/>
        </w:rPr>
        <w:t>required</w:t>
      </w:r>
      <w:r w:rsidR="00A75474">
        <w:rPr>
          <w:rFonts w:ascii="Times New Roman" w:hAnsi="Times New Roman" w:cs="Times New Roman"/>
          <w:highlight w:val="yellow"/>
        </w:rPr>
        <w:t xml:space="preserve"> </w:t>
      </w:r>
      <w:r w:rsidR="00664C16">
        <w:rPr>
          <w:rFonts w:ascii="Times New Roman" w:hAnsi="Times New Roman" w:cs="Times New Roman"/>
          <w:highlight w:val="yellow"/>
        </w:rPr>
        <w:t xml:space="preserve">them </w:t>
      </w:r>
      <w:r w:rsidR="00A75474">
        <w:rPr>
          <w:rFonts w:ascii="Times New Roman" w:hAnsi="Times New Roman" w:cs="Times New Roman"/>
          <w:highlight w:val="yellow"/>
        </w:rPr>
        <w:t>to complete</w:t>
      </w:r>
      <w:r w:rsidR="00033909">
        <w:rPr>
          <w:rFonts w:ascii="Times New Roman" w:hAnsi="Times New Roman" w:cs="Times New Roman"/>
          <w:highlight w:val="yellow"/>
        </w:rPr>
        <w:t xml:space="preserve"> </w:t>
      </w:r>
      <w:r w:rsidR="004B6B99">
        <w:rPr>
          <w:rFonts w:ascii="Times New Roman" w:hAnsi="Times New Roman" w:cs="Times New Roman"/>
          <w:highlight w:val="yellow"/>
        </w:rPr>
        <w:t xml:space="preserve">two </w:t>
      </w:r>
      <w:r w:rsidR="00301094">
        <w:rPr>
          <w:rFonts w:ascii="Times New Roman" w:hAnsi="Times New Roman" w:cs="Times New Roman"/>
          <w:highlight w:val="yellow"/>
        </w:rPr>
        <w:t xml:space="preserve">open response questions </w:t>
      </w:r>
      <w:r w:rsidR="00A75474">
        <w:rPr>
          <w:rFonts w:ascii="Times New Roman" w:hAnsi="Times New Roman" w:cs="Times New Roman"/>
          <w:highlight w:val="yellow"/>
        </w:rPr>
        <w:t>related to</w:t>
      </w:r>
      <w:r w:rsidR="00301094">
        <w:rPr>
          <w:rFonts w:ascii="Times New Roman" w:hAnsi="Times New Roman" w:cs="Times New Roman"/>
          <w:highlight w:val="yellow"/>
        </w:rPr>
        <w:t xml:space="preserve"> </w:t>
      </w:r>
      <w:r w:rsidR="00A922B0">
        <w:rPr>
          <w:rFonts w:ascii="Times New Roman" w:hAnsi="Times New Roman" w:cs="Times New Roman"/>
          <w:highlight w:val="yellow"/>
        </w:rPr>
        <w:t>research question two</w:t>
      </w:r>
      <w:r w:rsidR="00033909" w:rsidRPr="004B6B99">
        <w:rPr>
          <w:rFonts w:ascii="Times New Roman" w:hAnsi="Times New Roman" w:cs="Times New Roman"/>
          <w:highlight w:val="yellow"/>
        </w:rPr>
        <w:t xml:space="preserve">. First, </w:t>
      </w:r>
      <w:r w:rsidR="006D2699" w:rsidRPr="004B6B99">
        <w:rPr>
          <w:rFonts w:ascii="Times New Roman" w:hAnsi="Times New Roman" w:cs="Times New Roman"/>
          <w:highlight w:val="yellow"/>
        </w:rPr>
        <w:t xml:space="preserve">why </w:t>
      </w:r>
      <w:r w:rsidR="00265E35" w:rsidRPr="004B6B99">
        <w:rPr>
          <w:rFonts w:ascii="Times New Roman" w:hAnsi="Times New Roman" w:cs="Times New Roman"/>
          <w:highlight w:val="yellow"/>
        </w:rPr>
        <w:t xml:space="preserve">is </w:t>
      </w:r>
      <w:r w:rsidR="00422D50" w:rsidRPr="004B6B99">
        <w:rPr>
          <w:rFonts w:ascii="Times New Roman" w:hAnsi="Times New Roman" w:cs="Times New Roman"/>
          <w:highlight w:val="yellow"/>
        </w:rPr>
        <w:t>PI</w:t>
      </w:r>
      <w:r w:rsidR="006D2699" w:rsidRPr="004B6B99">
        <w:rPr>
          <w:rFonts w:ascii="Times New Roman" w:hAnsi="Times New Roman" w:cs="Times New Roman"/>
          <w:highlight w:val="yellow"/>
        </w:rPr>
        <w:t xml:space="preserve"> attractive to graduate recruiters during selection processes</w:t>
      </w:r>
      <w:r w:rsidR="004013B6">
        <w:rPr>
          <w:rFonts w:ascii="Times New Roman" w:hAnsi="Times New Roman" w:cs="Times New Roman"/>
          <w:highlight w:val="yellow"/>
        </w:rPr>
        <w:t>?</w:t>
      </w:r>
      <w:r w:rsidR="004B6B99" w:rsidRPr="004B6B99">
        <w:rPr>
          <w:rFonts w:ascii="Times New Roman" w:hAnsi="Times New Roman" w:cs="Times New Roman"/>
          <w:highlight w:val="yellow"/>
        </w:rPr>
        <w:t xml:space="preserve"> Second, </w:t>
      </w:r>
      <w:r w:rsidR="00860651" w:rsidRPr="004B6B99">
        <w:rPr>
          <w:rFonts w:ascii="Times New Roman" w:hAnsi="Times New Roman" w:cs="Times New Roman"/>
          <w:highlight w:val="yellow"/>
        </w:rPr>
        <w:t xml:space="preserve">how </w:t>
      </w:r>
      <w:r w:rsidR="00860651" w:rsidRPr="005F350A">
        <w:rPr>
          <w:rFonts w:ascii="Times New Roman" w:hAnsi="Times New Roman" w:cs="Times New Roman"/>
          <w:highlight w:val="yellow"/>
        </w:rPr>
        <w:t xml:space="preserve">is </w:t>
      </w:r>
      <w:r w:rsidR="00422D50" w:rsidRPr="005F350A">
        <w:rPr>
          <w:rFonts w:ascii="Times New Roman" w:hAnsi="Times New Roman" w:cs="Times New Roman"/>
          <w:highlight w:val="yellow"/>
        </w:rPr>
        <w:t>PI</w:t>
      </w:r>
      <w:r w:rsidR="00860651" w:rsidRPr="005F350A">
        <w:rPr>
          <w:rFonts w:ascii="Times New Roman" w:hAnsi="Times New Roman" w:cs="Times New Roman"/>
          <w:highlight w:val="yellow"/>
        </w:rPr>
        <w:t xml:space="preserve"> assessed during recruitment and sele</w:t>
      </w:r>
      <w:r w:rsidR="00860651" w:rsidRPr="001A11BB">
        <w:rPr>
          <w:rFonts w:ascii="Times New Roman" w:hAnsi="Times New Roman" w:cs="Times New Roman"/>
          <w:highlight w:val="yellow"/>
        </w:rPr>
        <w:t>ction, including any use of AI-driven tools?</w:t>
      </w:r>
      <w:r w:rsidR="0040754A" w:rsidRPr="001A11BB">
        <w:rPr>
          <w:rFonts w:ascii="Times New Roman" w:hAnsi="Times New Roman" w:cs="Times New Roman"/>
          <w:highlight w:val="yellow"/>
        </w:rPr>
        <w:t xml:space="preserve"> </w:t>
      </w:r>
      <w:r w:rsidR="0056278F" w:rsidRPr="001A11BB">
        <w:rPr>
          <w:rFonts w:ascii="Times New Roman" w:hAnsi="Times New Roman" w:cs="Times New Roman"/>
          <w:highlight w:val="yellow"/>
        </w:rPr>
        <w:t xml:space="preserve">To </w:t>
      </w:r>
      <w:r w:rsidR="001A11BB" w:rsidRPr="001A11BB">
        <w:rPr>
          <w:rFonts w:ascii="Times New Roman" w:hAnsi="Times New Roman" w:cs="Times New Roman"/>
          <w:highlight w:val="yellow"/>
        </w:rPr>
        <w:t xml:space="preserve">deepen our insights on the role of PI, </w:t>
      </w:r>
      <w:r w:rsidR="004013B6">
        <w:rPr>
          <w:rFonts w:ascii="Times New Roman" w:hAnsi="Times New Roman" w:cs="Times New Roman"/>
          <w:highlight w:val="yellow"/>
        </w:rPr>
        <w:t xml:space="preserve">we </w:t>
      </w:r>
      <w:r w:rsidR="00CA4AAB">
        <w:rPr>
          <w:rFonts w:ascii="Times New Roman" w:hAnsi="Times New Roman" w:cs="Times New Roman"/>
          <w:highlight w:val="yellow"/>
        </w:rPr>
        <w:t>gave</w:t>
      </w:r>
      <w:r w:rsidR="004013B6">
        <w:rPr>
          <w:rFonts w:ascii="Times New Roman" w:hAnsi="Times New Roman" w:cs="Times New Roman"/>
          <w:highlight w:val="yellow"/>
        </w:rPr>
        <w:t xml:space="preserve"> </w:t>
      </w:r>
      <w:r w:rsidR="001A11BB" w:rsidRPr="001A11BB">
        <w:rPr>
          <w:rFonts w:ascii="Times New Roman" w:hAnsi="Times New Roman" w:cs="Times New Roman"/>
          <w:highlight w:val="yellow"/>
        </w:rPr>
        <w:t>r</w:t>
      </w:r>
      <w:r w:rsidR="00422D50" w:rsidRPr="001A11BB">
        <w:rPr>
          <w:rFonts w:ascii="Times New Roman" w:hAnsi="Times New Roman" w:cs="Times New Roman"/>
          <w:highlight w:val="yellow"/>
        </w:rPr>
        <w:t xml:space="preserve">espondents </w:t>
      </w:r>
      <w:r w:rsidR="00CA4AAB">
        <w:rPr>
          <w:rFonts w:ascii="Times New Roman" w:hAnsi="Times New Roman" w:cs="Times New Roman"/>
          <w:highlight w:val="yellow"/>
        </w:rPr>
        <w:t xml:space="preserve">the option </w:t>
      </w:r>
      <w:r w:rsidR="001A11BB" w:rsidRPr="001A11BB">
        <w:rPr>
          <w:rFonts w:ascii="Times New Roman" w:hAnsi="Times New Roman" w:cs="Times New Roman"/>
          <w:highlight w:val="yellow"/>
        </w:rPr>
        <w:t>to</w:t>
      </w:r>
      <w:r w:rsidR="005F350A" w:rsidRPr="001A11BB">
        <w:rPr>
          <w:rFonts w:ascii="Times New Roman" w:hAnsi="Times New Roman" w:cs="Times New Roman"/>
          <w:highlight w:val="yellow"/>
        </w:rPr>
        <w:t xml:space="preserve"> </w:t>
      </w:r>
      <w:r w:rsidR="00422D50" w:rsidRPr="001A11BB">
        <w:rPr>
          <w:rFonts w:ascii="Times New Roman" w:hAnsi="Times New Roman" w:cs="Times New Roman"/>
          <w:highlight w:val="yellow"/>
        </w:rPr>
        <w:t xml:space="preserve">add </w:t>
      </w:r>
      <w:r w:rsidR="00422D50" w:rsidRPr="00D67E4C">
        <w:rPr>
          <w:rFonts w:ascii="Times New Roman" w:hAnsi="Times New Roman" w:cs="Times New Roman"/>
          <w:highlight w:val="yellow"/>
        </w:rPr>
        <w:t>additional</w:t>
      </w:r>
      <w:r w:rsidR="00CA4AAB" w:rsidRPr="00D67E4C">
        <w:rPr>
          <w:rFonts w:ascii="Times New Roman" w:hAnsi="Times New Roman" w:cs="Times New Roman"/>
          <w:highlight w:val="yellow"/>
        </w:rPr>
        <w:t xml:space="preserve"> </w:t>
      </w:r>
      <w:r w:rsidR="00CA75BD" w:rsidRPr="00D67E4C">
        <w:rPr>
          <w:rFonts w:ascii="Times New Roman" w:hAnsi="Times New Roman" w:cs="Times New Roman"/>
          <w:highlight w:val="yellow"/>
        </w:rPr>
        <w:t>comments</w:t>
      </w:r>
      <w:r w:rsidR="00012AB9" w:rsidRPr="00D67E4C">
        <w:rPr>
          <w:rFonts w:ascii="Times New Roman" w:hAnsi="Times New Roman" w:cs="Times New Roman"/>
          <w:highlight w:val="yellow"/>
        </w:rPr>
        <w:t xml:space="preserve"> </w:t>
      </w:r>
      <w:r w:rsidR="00422D50" w:rsidRPr="00D67E4C">
        <w:rPr>
          <w:rFonts w:ascii="Times New Roman" w:hAnsi="Times New Roman" w:cs="Times New Roman"/>
          <w:highlight w:val="yellow"/>
        </w:rPr>
        <w:t>on the level of importance placed on PI during recruitment</w:t>
      </w:r>
      <w:r w:rsidR="003A1014" w:rsidRPr="00D67E4C">
        <w:rPr>
          <w:rFonts w:ascii="Times New Roman" w:hAnsi="Times New Roman" w:cs="Times New Roman"/>
          <w:highlight w:val="yellow"/>
        </w:rPr>
        <w:t xml:space="preserve">. </w:t>
      </w:r>
      <w:r w:rsidR="0077449C" w:rsidRPr="00D67E4C">
        <w:rPr>
          <w:rFonts w:ascii="Times New Roman" w:hAnsi="Times New Roman" w:cs="Times New Roman"/>
          <w:highlight w:val="yellow"/>
        </w:rPr>
        <w:t xml:space="preserve">We then </w:t>
      </w:r>
      <w:r w:rsidR="0092722A" w:rsidRPr="00D67E4C">
        <w:rPr>
          <w:rFonts w:ascii="Times New Roman" w:hAnsi="Times New Roman" w:cs="Times New Roman"/>
          <w:highlight w:val="yellow"/>
        </w:rPr>
        <w:t>asked</w:t>
      </w:r>
      <w:r w:rsidR="0077449C" w:rsidRPr="00D67E4C">
        <w:rPr>
          <w:rFonts w:ascii="Times New Roman" w:hAnsi="Times New Roman" w:cs="Times New Roman"/>
          <w:highlight w:val="yellow"/>
        </w:rPr>
        <w:t xml:space="preserve"> p</w:t>
      </w:r>
      <w:r w:rsidR="008F14AC" w:rsidRPr="00D67E4C">
        <w:rPr>
          <w:rFonts w:ascii="Times New Roman" w:hAnsi="Times New Roman" w:cs="Times New Roman"/>
          <w:highlight w:val="yellow"/>
        </w:rPr>
        <w:t xml:space="preserve">articipants </w:t>
      </w:r>
      <w:r w:rsidR="00671CC6" w:rsidRPr="00D67E4C">
        <w:rPr>
          <w:rFonts w:ascii="Times New Roman" w:hAnsi="Times New Roman" w:cs="Times New Roman"/>
          <w:highlight w:val="yellow"/>
        </w:rPr>
        <w:t xml:space="preserve">to rate </w:t>
      </w:r>
      <w:r w:rsidR="008F14AC" w:rsidRPr="00D67E4C">
        <w:rPr>
          <w:rFonts w:ascii="Times New Roman" w:hAnsi="Times New Roman" w:cs="Times New Roman"/>
          <w:highlight w:val="yellow"/>
        </w:rPr>
        <w:t>how helpful</w:t>
      </w:r>
      <w:r w:rsidR="00FD006B" w:rsidRPr="00D67E4C">
        <w:rPr>
          <w:rFonts w:ascii="Times New Roman" w:hAnsi="Times New Roman" w:cs="Times New Roman"/>
          <w:highlight w:val="yellow"/>
        </w:rPr>
        <w:t xml:space="preserve"> a</w:t>
      </w:r>
      <w:r w:rsidR="000F52D2" w:rsidRPr="00D67E4C">
        <w:rPr>
          <w:rFonts w:ascii="Times New Roman" w:hAnsi="Times New Roman" w:cs="Times New Roman"/>
          <w:highlight w:val="yellow"/>
        </w:rPr>
        <w:t xml:space="preserve">n </w:t>
      </w:r>
      <w:r w:rsidR="00FD006B" w:rsidRPr="00D67E4C">
        <w:rPr>
          <w:rFonts w:ascii="Times New Roman" w:hAnsi="Times New Roman" w:cs="Times New Roman"/>
          <w:highlight w:val="yellow"/>
        </w:rPr>
        <w:t xml:space="preserve">applicant’s </w:t>
      </w:r>
      <w:r w:rsidR="000F52D2" w:rsidRPr="00D67E4C">
        <w:rPr>
          <w:rFonts w:ascii="Times New Roman" w:hAnsi="Times New Roman" w:cs="Times New Roman"/>
          <w:highlight w:val="yellow"/>
        </w:rPr>
        <w:t>PI</w:t>
      </w:r>
      <w:r w:rsidR="00FD006B" w:rsidRPr="00D67E4C">
        <w:rPr>
          <w:rFonts w:ascii="Times New Roman" w:hAnsi="Times New Roman" w:cs="Times New Roman"/>
          <w:highlight w:val="yellow"/>
        </w:rPr>
        <w:t xml:space="preserve"> was for predicting </w:t>
      </w:r>
      <w:r w:rsidR="008864FC" w:rsidRPr="00D67E4C">
        <w:rPr>
          <w:rFonts w:ascii="Times New Roman" w:hAnsi="Times New Roman" w:cs="Times New Roman"/>
          <w:highlight w:val="yellow"/>
        </w:rPr>
        <w:t>six</w:t>
      </w:r>
      <w:r w:rsidR="00FD006B" w:rsidRPr="00D67E4C">
        <w:rPr>
          <w:rFonts w:ascii="Times New Roman" w:hAnsi="Times New Roman" w:cs="Times New Roman"/>
          <w:highlight w:val="yellow"/>
        </w:rPr>
        <w:t xml:space="preserve"> workplace outcomes</w:t>
      </w:r>
      <w:r w:rsidR="008864FC" w:rsidRPr="00D67E4C">
        <w:rPr>
          <w:rFonts w:ascii="Times New Roman" w:hAnsi="Times New Roman" w:cs="Times New Roman"/>
          <w:highlight w:val="yellow"/>
        </w:rPr>
        <w:t xml:space="preserve"> </w:t>
      </w:r>
      <w:r w:rsidR="004806AB" w:rsidRPr="00D67E4C">
        <w:rPr>
          <w:rFonts w:ascii="Times New Roman" w:hAnsi="Times New Roman" w:cs="Times New Roman"/>
          <w:highlight w:val="yellow"/>
        </w:rPr>
        <w:t>(</w:t>
      </w:r>
      <w:r w:rsidR="000F52D2" w:rsidRPr="00D67E4C">
        <w:rPr>
          <w:rFonts w:ascii="Times New Roman" w:hAnsi="Times New Roman" w:cs="Times New Roman"/>
          <w:highlight w:val="yellow"/>
        </w:rPr>
        <w:t>see</w:t>
      </w:r>
      <w:r w:rsidR="00032C7D" w:rsidRPr="00D67E4C">
        <w:rPr>
          <w:rFonts w:ascii="Times New Roman" w:hAnsi="Times New Roman" w:cs="Times New Roman"/>
          <w:highlight w:val="yellow"/>
        </w:rPr>
        <w:t xml:space="preserve"> Results</w:t>
      </w:r>
      <w:r w:rsidR="004806AB" w:rsidRPr="00D67E4C">
        <w:rPr>
          <w:rFonts w:ascii="Times New Roman" w:hAnsi="Times New Roman" w:cs="Times New Roman"/>
          <w:highlight w:val="yellow"/>
        </w:rPr>
        <w:t xml:space="preserve">) </w:t>
      </w:r>
      <w:r w:rsidR="008864FC" w:rsidRPr="00D67E4C">
        <w:rPr>
          <w:rFonts w:ascii="Times New Roman" w:hAnsi="Times New Roman" w:cs="Times New Roman"/>
          <w:highlight w:val="yellow"/>
        </w:rPr>
        <w:t>using a five-point scale.</w:t>
      </w:r>
      <w:r w:rsidR="008864FC" w:rsidRPr="00C700E9">
        <w:rPr>
          <w:rFonts w:ascii="Times New Roman" w:hAnsi="Times New Roman" w:cs="Times New Roman"/>
        </w:rPr>
        <w:t xml:space="preserve"> </w:t>
      </w:r>
      <w:r w:rsidR="00A00D0A" w:rsidRPr="00A61269">
        <w:rPr>
          <w:rFonts w:ascii="Times New Roman" w:hAnsi="Times New Roman" w:cs="Times New Roman"/>
          <w:highlight w:val="yellow"/>
        </w:rPr>
        <w:t>The survey instrument is provided as a supplemental file.</w:t>
      </w:r>
      <w:r w:rsidR="00A00D0A">
        <w:rPr>
          <w:rFonts w:ascii="Times New Roman" w:hAnsi="Times New Roman" w:cs="Times New Roman"/>
        </w:rPr>
        <w:t xml:space="preserve"> </w:t>
      </w:r>
    </w:p>
    <w:p w14:paraId="0CFF2F4D" w14:textId="77777777" w:rsidR="00C700E9" w:rsidRPr="00630F64" w:rsidRDefault="00C700E9" w:rsidP="00BA6D44">
      <w:pPr>
        <w:spacing w:after="0" w:line="480" w:lineRule="auto"/>
        <w:jc w:val="both"/>
        <w:rPr>
          <w:rFonts w:ascii="Times New Roman" w:hAnsi="Times New Roman" w:cs="Times New Roman"/>
        </w:rPr>
      </w:pPr>
    </w:p>
    <w:p w14:paraId="5F12AB37" w14:textId="2D59DA71" w:rsidR="00F83E30" w:rsidRDefault="00F83E30" w:rsidP="00BA6D44">
      <w:pPr>
        <w:spacing w:after="0" w:line="480" w:lineRule="auto"/>
        <w:rPr>
          <w:rFonts w:ascii="Times New Roman" w:hAnsi="Times New Roman" w:cs="Times New Roman"/>
          <w:b/>
          <w:bCs/>
          <w:i/>
          <w:iCs/>
        </w:rPr>
      </w:pPr>
      <w:r w:rsidRPr="00F72635">
        <w:rPr>
          <w:rFonts w:ascii="Times New Roman" w:hAnsi="Times New Roman" w:cs="Times New Roman"/>
          <w:b/>
          <w:bCs/>
          <w:i/>
          <w:iCs/>
        </w:rPr>
        <w:t>Analysis</w:t>
      </w:r>
    </w:p>
    <w:p w14:paraId="557BB69D" w14:textId="12778E7D" w:rsidR="00CA12F2" w:rsidRPr="00C45838" w:rsidRDefault="00C45838" w:rsidP="00BA6D44">
      <w:pPr>
        <w:spacing w:after="0" w:line="480" w:lineRule="auto"/>
        <w:jc w:val="both"/>
        <w:rPr>
          <w:rFonts w:ascii="Times New Roman" w:hAnsi="Times New Roman" w:cs="Times New Roman"/>
          <w:i/>
          <w:iCs/>
          <w:highlight w:val="yellow"/>
        </w:rPr>
      </w:pPr>
      <w:r w:rsidRPr="00C45838">
        <w:rPr>
          <w:rFonts w:ascii="Times New Roman" w:hAnsi="Times New Roman" w:cs="Times New Roman"/>
          <w:i/>
          <w:iCs/>
          <w:highlight w:val="yellow"/>
        </w:rPr>
        <w:t>Survey rating data</w:t>
      </w:r>
    </w:p>
    <w:p w14:paraId="52636169" w14:textId="77777777" w:rsidR="00C45838" w:rsidRDefault="00B3677C" w:rsidP="00C45838">
      <w:pPr>
        <w:spacing w:after="0" w:line="480" w:lineRule="auto"/>
        <w:jc w:val="both"/>
        <w:rPr>
          <w:rFonts w:ascii="Times New Roman" w:hAnsi="Times New Roman" w:cs="Times New Roman"/>
        </w:rPr>
      </w:pPr>
      <w:r w:rsidRPr="00C45838">
        <w:rPr>
          <w:rFonts w:ascii="Times New Roman" w:hAnsi="Times New Roman" w:cs="Times New Roman"/>
          <w:highlight w:val="yellow"/>
        </w:rPr>
        <w:t>We</w:t>
      </w:r>
      <w:r w:rsidR="0025022E" w:rsidRPr="00C45838">
        <w:rPr>
          <w:rFonts w:ascii="Times New Roman" w:hAnsi="Times New Roman" w:cs="Times New Roman"/>
          <w:highlight w:val="yellow"/>
        </w:rPr>
        <w:t xml:space="preserve"> analysed </w:t>
      </w:r>
      <w:r w:rsidRPr="00C45838">
        <w:rPr>
          <w:rFonts w:ascii="Times New Roman" w:hAnsi="Times New Roman" w:cs="Times New Roman"/>
          <w:highlight w:val="yellow"/>
        </w:rPr>
        <w:t xml:space="preserve">the survey </w:t>
      </w:r>
      <w:r w:rsidR="00C45838" w:rsidRPr="00C45838">
        <w:rPr>
          <w:rFonts w:ascii="Times New Roman" w:hAnsi="Times New Roman" w:cs="Times New Roman"/>
          <w:highlight w:val="yellow"/>
        </w:rPr>
        <w:t xml:space="preserve">rating </w:t>
      </w:r>
      <w:r w:rsidRPr="008C30DD">
        <w:rPr>
          <w:rFonts w:ascii="Times New Roman" w:hAnsi="Times New Roman" w:cs="Times New Roman"/>
          <w:highlight w:val="yellow"/>
        </w:rPr>
        <w:t xml:space="preserve">data </w:t>
      </w:r>
      <w:r w:rsidR="0025022E" w:rsidRPr="008C30DD">
        <w:rPr>
          <w:rFonts w:ascii="Times New Roman" w:hAnsi="Times New Roman" w:cs="Times New Roman"/>
          <w:highlight w:val="yellow"/>
        </w:rPr>
        <w:t xml:space="preserve">using SPSS </w:t>
      </w:r>
      <w:r w:rsidR="00B56D2F" w:rsidRPr="008C30DD">
        <w:rPr>
          <w:rFonts w:ascii="Times New Roman" w:hAnsi="Times New Roman" w:cs="Times New Roman"/>
          <w:highlight w:val="yellow"/>
        </w:rPr>
        <w:t>30</w:t>
      </w:r>
      <w:r w:rsidR="0025022E" w:rsidRPr="008C30DD">
        <w:rPr>
          <w:rFonts w:ascii="Times New Roman" w:hAnsi="Times New Roman" w:cs="Times New Roman"/>
          <w:highlight w:val="yellow"/>
        </w:rPr>
        <w:t>.0</w:t>
      </w:r>
      <w:r w:rsidR="0025022E" w:rsidRPr="00B56D2F">
        <w:rPr>
          <w:rFonts w:ascii="Times New Roman" w:hAnsi="Times New Roman" w:cs="Times New Roman"/>
        </w:rPr>
        <w:t>. Harman’s</w:t>
      </w:r>
      <w:r w:rsidR="0025022E" w:rsidRPr="00F72635">
        <w:rPr>
          <w:rFonts w:ascii="Times New Roman" w:hAnsi="Times New Roman" w:cs="Times New Roman"/>
        </w:rPr>
        <w:t xml:space="preserve"> single factor test produced a seven-factor solution </w:t>
      </w:r>
      <w:r w:rsidR="00701B3B">
        <w:rPr>
          <w:rFonts w:ascii="Times New Roman" w:hAnsi="Times New Roman" w:cs="Times New Roman"/>
        </w:rPr>
        <w:t>accounting</w:t>
      </w:r>
      <w:r w:rsidR="0025022E" w:rsidRPr="00F72635">
        <w:rPr>
          <w:rFonts w:ascii="Times New Roman" w:hAnsi="Times New Roman" w:cs="Times New Roman"/>
        </w:rPr>
        <w:t xml:space="preserve"> for 62.2% of variance</w:t>
      </w:r>
      <w:r w:rsidR="00701B3B">
        <w:rPr>
          <w:rFonts w:ascii="Times New Roman" w:hAnsi="Times New Roman" w:cs="Times New Roman"/>
        </w:rPr>
        <w:t>. The</w:t>
      </w:r>
      <w:r w:rsidR="0025022E" w:rsidRPr="00F72635">
        <w:rPr>
          <w:rFonts w:ascii="Times New Roman" w:hAnsi="Times New Roman" w:cs="Times New Roman"/>
        </w:rPr>
        <w:t xml:space="preserve"> one-factor solution explained only 28.1% of the variance, </w:t>
      </w:r>
      <w:r w:rsidR="00655FE0">
        <w:rPr>
          <w:rFonts w:ascii="Times New Roman" w:hAnsi="Times New Roman" w:cs="Times New Roman"/>
        </w:rPr>
        <w:t>alleviating</w:t>
      </w:r>
      <w:r w:rsidR="0025022E" w:rsidRPr="00F72635">
        <w:rPr>
          <w:rFonts w:ascii="Times New Roman" w:hAnsi="Times New Roman" w:cs="Times New Roman"/>
        </w:rPr>
        <w:t xml:space="preserve"> concerns for common method bias (Podsakoff et al., 2003).</w:t>
      </w:r>
      <w:r w:rsidR="00655FE0">
        <w:rPr>
          <w:rFonts w:ascii="Times New Roman" w:hAnsi="Times New Roman" w:cs="Times New Roman"/>
        </w:rPr>
        <w:t xml:space="preserve"> </w:t>
      </w:r>
      <w:r w:rsidR="00E917E1" w:rsidRPr="00E917E1">
        <w:rPr>
          <w:rFonts w:ascii="Times New Roman" w:hAnsi="Times New Roman" w:cs="Times New Roman"/>
        </w:rPr>
        <w:t xml:space="preserve">Preliminary analysis indicated </w:t>
      </w:r>
      <w:r w:rsidR="00655FE0">
        <w:rPr>
          <w:rFonts w:ascii="Times New Roman" w:hAnsi="Times New Roman" w:cs="Times New Roman"/>
        </w:rPr>
        <w:t xml:space="preserve">data were </w:t>
      </w:r>
      <w:r w:rsidR="00BF7E49">
        <w:rPr>
          <w:rFonts w:ascii="Times New Roman" w:hAnsi="Times New Roman" w:cs="Times New Roman"/>
        </w:rPr>
        <w:t xml:space="preserve">normal with kurtosis ranging from </w:t>
      </w:r>
      <w:r w:rsidR="00BF7E49" w:rsidRPr="00F72635">
        <w:rPr>
          <w:rFonts w:ascii="Times New Roman" w:hAnsi="Times New Roman" w:cs="Times New Roman"/>
        </w:rPr>
        <w:t>-1.198 to 1.309,</w:t>
      </w:r>
      <w:r w:rsidR="00BF7E49">
        <w:rPr>
          <w:rFonts w:ascii="Times New Roman" w:hAnsi="Times New Roman" w:cs="Times New Roman"/>
        </w:rPr>
        <w:t xml:space="preserve"> and</w:t>
      </w:r>
      <w:r w:rsidR="00BF7E49" w:rsidRPr="00F72635">
        <w:rPr>
          <w:rFonts w:ascii="Times New Roman" w:hAnsi="Times New Roman" w:cs="Times New Roman"/>
        </w:rPr>
        <w:t xml:space="preserve"> skewness from -1.065 to </w:t>
      </w:r>
      <w:r w:rsidR="00BF7E49" w:rsidRPr="003D072B">
        <w:rPr>
          <w:rFonts w:ascii="Times New Roman" w:hAnsi="Times New Roman" w:cs="Times New Roman"/>
        </w:rPr>
        <w:t>-</w:t>
      </w:r>
      <w:r w:rsidR="003D072B" w:rsidRPr="003D072B">
        <w:rPr>
          <w:rFonts w:ascii="Times New Roman" w:hAnsi="Times New Roman" w:cs="Times New Roman"/>
        </w:rPr>
        <w:t>.2</w:t>
      </w:r>
      <w:r w:rsidR="00BF7E49" w:rsidRPr="003D072B">
        <w:rPr>
          <w:rFonts w:ascii="Times New Roman" w:hAnsi="Times New Roman" w:cs="Times New Roman"/>
        </w:rPr>
        <w:t>75</w:t>
      </w:r>
      <w:r w:rsidR="00CD5DBB">
        <w:rPr>
          <w:rFonts w:ascii="Times New Roman" w:hAnsi="Times New Roman" w:cs="Times New Roman"/>
        </w:rPr>
        <w:t xml:space="preserve"> </w:t>
      </w:r>
      <w:r w:rsidR="00D9575E" w:rsidRPr="00057410">
        <w:rPr>
          <w:rFonts w:ascii="Times New Roman" w:hAnsi="Times New Roman" w:cs="Times New Roman"/>
        </w:rPr>
        <w:t>(</w:t>
      </w:r>
      <w:bookmarkStart w:id="0" w:name="_Hlk123674836"/>
      <w:r w:rsidR="00D9575E" w:rsidRPr="00057410">
        <w:rPr>
          <w:rFonts w:ascii="Times New Roman" w:hAnsi="Times New Roman" w:cs="Times New Roman"/>
        </w:rPr>
        <w:t>Kline, 1998</w:t>
      </w:r>
      <w:bookmarkEnd w:id="0"/>
      <w:r w:rsidR="00D9575E" w:rsidRPr="00057410">
        <w:rPr>
          <w:rFonts w:ascii="Times New Roman" w:hAnsi="Times New Roman" w:cs="Times New Roman"/>
        </w:rPr>
        <w:t>)</w:t>
      </w:r>
      <w:r w:rsidR="00667835">
        <w:rPr>
          <w:rFonts w:ascii="Times New Roman" w:hAnsi="Times New Roman" w:cs="Times New Roman"/>
        </w:rPr>
        <w:t>.</w:t>
      </w:r>
      <w:r w:rsidR="003D072B">
        <w:rPr>
          <w:rFonts w:ascii="Times New Roman" w:hAnsi="Times New Roman" w:cs="Times New Roman"/>
        </w:rPr>
        <w:t xml:space="preserve"> </w:t>
      </w:r>
      <w:r w:rsidR="00FF4833">
        <w:rPr>
          <w:rFonts w:ascii="Times New Roman" w:hAnsi="Times New Roman" w:cs="Times New Roman"/>
        </w:rPr>
        <w:t xml:space="preserve">Each dimension’s Cronbach alpha exceeded 0.8 (see Results) and </w:t>
      </w:r>
      <w:r w:rsidR="00DD1867">
        <w:rPr>
          <w:rFonts w:ascii="Times New Roman" w:hAnsi="Times New Roman" w:cs="Times New Roman"/>
        </w:rPr>
        <w:t>p</w:t>
      </w:r>
      <w:r w:rsidR="00FF4833">
        <w:rPr>
          <w:rFonts w:ascii="Times New Roman" w:hAnsi="Times New Roman" w:cs="Times New Roman"/>
        </w:rPr>
        <w:t xml:space="preserve">rincipal components analysis </w:t>
      </w:r>
      <w:r w:rsidR="00DD1867">
        <w:rPr>
          <w:rFonts w:ascii="Times New Roman" w:hAnsi="Times New Roman" w:cs="Times New Roman"/>
        </w:rPr>
        <w:t>indicated dimensions’</w:t>
      </w:r>
      <w:r w:rsidR="00FF4833">
        <w:rPr>
          <w:rFonts w:ascii="Times New Roman" w:hAnsi="Times New Roman" w:cs="Times New Roman"/>
        </w:rPr>
        <w:t xml:space="preserve"> validity</w:t>
      </w:r>
      <w:r w:rsidR="00082AEB">
        <w:rPr>
          <w:rFonts w:ascii="Times New Roman" w:hAnsi="Times New Roman" w:cs="Times New Roman"/>
        </w:rPr>
        <w:t xml:space="preserve"> with single-factor solutions and </w:t>
      </w:r>
      <w:r w:rsidR="00FF4833">
        <w:rPr>
          <w:rFonts w:ascii="Times New Roman" w:hAnsi="Times New Roman" w:cs="Times New Roman"/>
        </w:rPr>
        <w:t xml:space="preserve">factor scores ranging from </w:t>
      </w:r>
      <w:r w:rsidR="00FF4833" w:rsidRPr="00F72635">
        <w:rPr>
          <w:rFonts w:ascii="Times New Roman" w:hAnsi="Times New Roman" w:cs="Times New Roman"/>
        </w:rPr>
        <w:t>.668 to .779</w:t>
      </w:r>
      <w:r w:rsidR="00FF4833">
        <w:rPr>
          <w:rFonts w:ascii="Times New Roman" w:hAnsi="Times New Roman" w:cs="Times New Roman"/>
        </w:rPr>
        <w:t xml:space="preserve"> (</w:t>
      </w:r>
      <w:r w:rsidR="00FF4833" w:rsidRPr="00082AEB">
        <w:rPr>
          <w:rFonts w:ascii="Times New Roman" w:hAnsi="Times New Roman" w:cs="Times New Roman"/>
          <w:i/>
          <w:iCs/>
        </w:rPr>
        <w:t>familiarity</w:t>
      </w:r>
      <w:r w:rsidR="00FF4833">
        <w:rPr>
          <w:rFonts w:ascii="Times New Roman" w:hAnsi="Times New Roman" w:cs="Times New Roman"/>
        </w:rPr>
        <w:t xml:space="preserve">), </w:t>
      </w:r>
      <w:r w:rsidR="00FF4833" w:rsidRPr="00F72635">
        <w:rPr>
          <w:rFonts w:ascii="Times New Roman" w:hAnsi="Times New Roman" w:cs="Times New Roman"/>
        </w:rPr>
        <w:t>.671 to .796</w:t>
      </w:r>
      <w:r w:rsidR="00FF4833">
        <w:rPr>
          <w:rFonts w:ascii="Times New Roman" w:hAnsi="Times New Roman" w:cs="Times New Roman"/>
        </w:rPr>
        <w:t xml:space="preserve"> (</w:t>
      </w:r>
      <w:r w:rsidR="00FF4833" w:rsidRPr="00082AEB">
        <w:rPr>
          <w:rFonts w:ascii="Times New Roman" w:hAnsi="Times New Roman" w:cs="Times New Roman"/>
          <w:i/>
          <w:iCs/>
        </w:rPr>
        <w:t>proximity</w:t>
      </w:r>
      <w:r w:rsidR="00FF4833">
        <w:rPr>
          <w:rFonts w:ascii="Times New Roman" w:hAnsi="Times New Roman" w:cs="Times New Roman"/>
        </w:rPr>
        <w:t xml:space="preserve">), </w:t>
      </w:r>
      <w:r w:rsidR="00FF4833" w:rsidRPr="00F72635">
        <w:rPr>
          <w:rFonts w:ascii="Times New Roman" w:hAnsi="Times New Roman" w:cs="Times New Roman"/>
        </w:rPr>
        <w:t>.418 to .861</w:t>
      </w:r>
      <w:r w:rsidR="00FF4833">
        <w:rPr>
          <w:rFonts w:ascii="Times New Roman" w:hAnsi="Times New Roman" w:cs="Times New Roman"/>
        </w:rPr>
        <w:t xml:space="preserve"> (</w:t>
      </w:r>
      <w:r w:rsidR="00FF4833" w:rsidRPr="00082AEB">
        <w:rPr>
          <w:rFonts w:ascii="Times New Roman" w:hAnsi="Times New Roman" w:cs="Times New Roman"/>
          <w:i/>
          <w:iCs/>
        </w:rPr>
        <w:t>experience</w:t>
      </w:r>
      <w:r w:rsidR="00FF4833">
        <w:rPr>
          <w:rFonts w:ascii="Times New Roman" w:hAnsi="Times New Roman" w:cs="Times New Roman"/>
        </w:rPr>
        <w:t xml:space="preserve">) and </w:t>
      </w:r>
      <w:r w:rsidR="00FF4833" w:rsidRPr="00F72635">
        <w:rPr>
          <w:rFonts w:ascii="Times New Roman" w:hAnsi="Times New Roman" w:cs="Times New Roman"/>
        </w:rPr>
        <w:t>.779 to .848</w:t>
      </w:r>
      <w:r w:rsidR="00FF4833">
        <w:rPr>
          <w:rFonts w:ascii="Times New Roman" w:hAnsi="Times New Roman" w:cs="Times New Roman"/>
        </w:rPr>
        <w:t xml:space="preserve"> (</w:t>
      </w:r>
      <w:r w:rsidR="00FF4833" w:rsidRPr="00082AEB">
        <w:rPr>
          <w:rFonts w:ascii="Times New Roman" w:hAnsi="Times New Roman" w:cs="Times New Roman"/>
          <w:i/>
          <w:iCs/>
        </w:rPr>
        <w:t>professional self-efficacy</w:t>
      </w:r>
      <w:r w:rsidR="00FF4833">
        <w:rPr>
          <w:rFonts w:ascii="Times New Roman" w:hAnsi="Times New Roman" w:cs="Times New Roman"/>
        </w:rPr>
        <w:t>).</w:t>
      </w:r>
      <w:r w:rsidR="00C45838">
        <w:rPr>
          <w:rFonts w:ascii="Times New Roman" w:hAnsi="Times New Roman" w:cs="Times New Roman"/>
        </w:rPr>
        <w:t xml:space="preserve"> </w:t>
      </w:r>
    </w:p>
    <w:p w14:paraId="23565CB1" w14:textId="400B5068" w:rsidR="00C45838" w:rsidRDefault="00C973D4" w:rsidP="00C45838">
      <w:pPr>
        <w:spacing w:after="0" w:line="480" w:lineRule="auto"/>
        <w:ind w:firstLine="720"/>
        <w:jc w:val="both"/>
        <w:rPr>
          <w:rFonts w:ascii="Times New Roman" w:hAnsi="Times New Roman" w:cs="Times New Roman"/>
        </w:rPr>
      </w:pPr>
      <w:r w:rsidRPr="00F35E95">
        <w:rPr>
          <w:rFonts w:ascii="Times New Roman" w:hAnsi="Times New Roman" w:cs="Times New Roman"/>
          <w:highlight w:val="yellow"/>
        </w:rPr>
        <w:t>For the first research question</w:t>
      </w:r>
      <w:r w:rsidR="00321D82" w:rsidRPr="00F35E95">
        <w:rPr>
          <w:rFonts w:ascii="Times New Roman" w:hAnsi="Times New Roman" w:cs="Times New Roman"/>
          <w:highlight w:val="yellow"/>
        </w:rPr>
        <w:t xml:space="preserve"> (meaning and importance of </w:t>
      </w:r>
      <w:r w:rsidR="006A3B00" w:rsidRPr="00F35E95">
        <w:rPr>
          <w:rFonts w:ascii="Times New Roman" w:hAnsi="Times New Roman" w:cs="Times New Roman"/>
          <w:highlight w:val="yellow"/>
        </w:rPr>
        <w:t>PI</w:t>
      </w:r>
      <w:r w:rsidR="00321D82" w:rsidRPr="00F35E95">
        <w:rPr>
          <w:rFonts w:ascii="Times New Roman" w:hAnsi="Times New Roman" w:cs="Times New Roman"/>
          <w:highlight w:val="yellow"/>
        </w:rPr>
        <w:t>)</w:t>
      </w:r>
      <w:r w:rsidRPr="00F35E95">
        <w:rPr>
          <w:rFonts w:ascii="Times New Roman" w:hAnsi="Times New Roman" w:cs="Times New Roman"/>
          <w:highlight w:val="yellow"/>
        </w:rPr>
        <w:t xml:space="preserve">, </w:t>
      </w:r>
      <w:r w:rsidR="0014032D" w:rsidRPr="00F35E95">
        <w:rPr>
          <w:rFonts w:ascii="Times New Roman" w:hAnsi="Times New Roman" w:cs="Times New Roman"/>
          <w:highlight w:val="yellow"/>
        </w:rPr>
        <w:t xml:space="preserve">we computed </w:t>
      </w:r>
      <w:r w:rsidR="002071E3" w:rsidRPr="00F35E95">
        <w:rPr>
          <w:rFonts w:ascii="Times New Roman" w:hAnsi="Times New Roman" w:cs="Times New Roman"/>
          <w:highlight w:val="yellow"/>
        </w:rPr>
        <w:t>p</w:t>
      </w:r>
      <w:r w:rsidR="00E91B48" w:rsidRPr="00F35E95">
        <w:rPr>
          <w:rFonts w:ascii="Times New Roman" w:hAnsi="Times New Roman" w:cs="Times New Roman"/>
          <w:highlight w:val="yellow"/>
        </w:rPr>
        <w:t>ercentages, m</w:t>
      </w:r>
      <w:r w:rsidR="00516A6F" w:rsidRPr="00F35E95">
        <w:rPr>
          <w:rFonts w:ascii="Times New Roman" w:hAnsi="Times New Roman" w:cs="Times New Roman"/>
          <w:highlight w:val="yellow"/>
        </w:rPr>
        <w:t>eans and standard deviations for each dimension</w:t>
      </w:r>
      <w:r w:rsidR="00A84B9C" w:rsidRPr="00F35E95">
        <w:rPr>
          <w:rFonts w:ascii="Times New Roman" w:hAnsi="Times New Roman" w:cs="Times New Roman"/>
          <w:highlight w:val="yellow"/>
        </w:rPr>
        <w:t xml:space="preserve">’s items </w:t>
      </w:r>
      <w:r w:rsidR="002849C9" w:rsidRPr="00F35E95">
        <w:rPr>
          <w:rFonts w:ascii="Times New Roman" w:hAnsi="Times New Roman" w:cs="Times New Roman"/>
          <w:highlight w:val="yellow"/>
        </w:rPr>
        <w:t xml:space="preserve">and </w:t>
      </w:r>
      <w:r w:rsidR="00BF4CAE" w:rsidRPr="00F35E95">
        <w:rPr>
          <w:rFonts w:ascii="Times New Roman" w:hAnsi="Times New Roman" w:cs="Times New Roman"/>
          <w:highlight w:val="yellow"/>
        </w:rPr>
        <w:t xml:space="preserve">a </w:t>
      </w:r>
      <w:r w:rsidR="002849C9" w:rsidRPr="00F35E95">
        <w:rPr>
          <w:rFonts w:ascii="Times New Roman" w:hAnsi="Times New Roman" w:cs="Times New Roman"/>
          <w:highlight w:val="yellow"/>
        </w:rPr>
        <w:t>composite average</w:t>
      </w:r>
      <w:r w:rsidR="00516A6F" w:rsidRPr="00F35E95">
        <w:rPr>
          <w:rFonts w:ascii="Times New Roman" w:hAnsi="Times New Roman" w:cs="Times New Roman"/>
          <w:highlight w:val="yellow"/>
        </w:rPr>
        <w:t xml:space="preserve">. </w:t>
      </w:r>
      <w:r w:rsidR="0014032D" w:rsidRPr="00F35E95">
        <w:rPr>
          <w:rFonts w:ascii="Times New Roman" w:hAnsi="Times New Roman" w:cs="Times New Roman"/>
          <w:highlight w:val="yellow"/>
        </w:rPr>
        <w:t>We examined c</w:t>
      </w:r>
      <w:r w:rsidR="00516A6F" w:rsidRPr="00F35E95">
        <w:rPr>
          <w:rFonts w:ascii="Times New Roman" w:hAnsi="Times New Roman" w:cs="Times New Roman"/>
          <w:highlight w:val="yellow"/>
        </w:rPr>
        <w:t xml:space="preserve">orrelations between dimensions </w:t>
      </w:r>
      <w:r w:rsidR="00C464A6" w:rsidRPr="00F35E95">
        <w:rPr>
          <w:rFonts w:ascii="Times New Roman" w:hAnsi="Times New Roman" w:cs="Times New Roman"/>
          <w:highlight w:val="yellow"/>
        </w:rPr>
        <w:t xml:space="preserve">and </w:t>
      </w:r>
      <w:r w:rsidR="0014032D" w:rsidRPr="00F35E95">
        <w:rPr>
          <w:rFonts w:ascii="Times New Roman" w:hAnsi="Times New Roman" w:cs="Times New Roman"/>
          <w:highlight w:val="yellow"/>
        </w:rPr>
        <w:t xml:space="preserve">used </w:t>
      </w:r>
      <w:r w:rsidR="00C464A6" w:rsidRPr="00F35E95">
        <w:rPr>
          <w:rFonts w:ascii="Times New Roman" w:hAnsi="Times New Roman" w:cs="Times New Roman"/>
          <w:highlight w:val="yellow"/>
        </w:rPr>
        <w:t>m</w:t>
      </w:r>
      <w:r w:rsidR="00516A6F" w:rsidRPr="00F35E95">
        <w:rPr>
          <w:rFonts w:ascii="Times New Roman" w:hAnsi="Times New Roman" w:cs="Times New Roman"/>
          <w:highlight w:val="yellow"/>
        </w:rPr>
        <w:t xml:space="preserve">ultiple linear regression </w:t>
      </w:r>
      <w:r w:rsidR="0014032D" w:rsidRPr="00F35E95">
        <w:rPr>
          <w:rFonts w:ascii="Times New Roman" w:hAnsi="Times New Roman" w:cs="Times New Roman"/>
          <w:highlight w:val="yellow"/>
        </w:rPr>
        <w:t xml:space="preserve">to </w:t>
      </w:r>
      <w:r w:rsidR="00C464A6" w:rsidRPr="00F35E95">
        <w:rPr>
          <w:rFonts w:ascii="Times New Roman" w:hAnsi="Times New Roman" w:cs="Times New Roman"/>
          <w:highlight w:val="yellow"/>
        </w:rPr>
        <w:t>investigate</w:t>
      </w:r>
      <w:r w:rsidR="00151654" w:rsidRPr="00F35E95">
        <w:rPr>
          <w:rFonts w:ascii="Times New Roman" w:hAnsi="Times New Roman" w:cs="Times New Roman"/>
          <w:highlight w:val="yellow"/>
        </w:rPr>
        <w:t xml:space="preserve"> associations between the importance of </w:t>
      </w:r>
      <w:r w:rsidR="0016183D" w:rsidRPr="00F35E95">
        <w:rPr>
          <w:rFonts w:ascii="Times New Roman" w:hAnsi="Times New Roman" w:cs="Times New Roman"/>
          <w:highlight w:val="yellow"/>
        </w:rPr>
        <w:t xml:space="preserve">each dimension </w:t>
      </w:r>
      <w:r w:rsidR="00CC0A29" w:rsidRPr="00F35E95">
        <w:rPr>
          <w:rFonts w:ascii="Times New Roman" w:hAnsi="Times New Roman" w:cs="Times New Roman"/>
          <w:highlight w:val="yellow"/>
        </w:rPr>
        <w:t xml:space="preserve">(using the composite average) </w:t>
      </w:r>
      <w:r w:rsidR="0016183D" w:rsidRPr="00F35E95">
        <w:rPr>
          <w:rFonts w:ascii="Times New Roman" w:hAnsi="Times New Roman" w:cs="Times New Roman"/>
          <w:highlight w:val="yellow"/>
        </w:rPr>
        <w:t xml:space="preserve">and </w:t>
      </w:r>
      <w:r w:rsidR="00FC0C52" w:rsidRPr="00F35E95">
        <w:rPr>
          <w:rFonts w:ascii="Times New Roman" w:hAnsi="Times New Roman" w:cs="Times New Roman"/>
          <w:highlight w:val="yellow"/>
        </w:rPr>
        <w:t xml:space="preserve">respondents’ </w:t>
      </w:r>
      <w:r w:rsidR="0016183D" w:rsidRPr="00F35E95">
        <w:rPr>
          <w:rFonts w:ascii="Times New Roman" w:hAnsi="Times New Roman" w:cs="Times New Roman"/>
          <w:highlight w:val="yellow"/>
        </w:rPr>
        <w:t>personal</w:t>
      </w:r>
      <w:r w:rsidR="00510CE7" w:rsidRPr="00F35E95">
        <w:rPr>
          <w:rFonts w:ascii="Times New Roman" w:hAnsi="Times New Roman" w:cs="Times New Roman"/>
          <w:highlight w:val="yellow"/>
        </w:rPr>
        <w:t xml:space="preserve"> </w:t>
      </w:r>
      <w:r w:rsidR="0016183D" w:rsidRPr="00F35E95">
        <w:rPr>
          <w:rFonts w:ascii="Times New Roman" w:hAnsi="Times New Roman" w:cs="Times New Roman"/>
          <w:highlight w:val="yellow"/>
        </w:rPr>
        <w:t>(gender</w:t>
      </w:r>
      <w:r w:rsidR="00032C7D" w:rsidRPr="00F35E95">
        <w:rPr>
          <w:rFonts w:ascii="Times New Roman" w:hAnsi="Times New Roman" w:cs="Times New Roman"/>
          <w:highlight w:val="yellow"/>
        </w:rPr>
        <w:t>/</w:t>
      </w:r>
      <w:r w:rsidR="0016183D" w:rsidRPr="00F35E95">
        <w:rPr>
          <w:rFonts w:ascii="Times New Roman" w:hAnsi="Times New Roman" w:cs="Times New Roman"/>
          <w:highlight w:val="yellow"/>
        </w:rPr>
        <w:t>age</w:t>
      </w:r>
      <w:r w:rsidR="00032C7D" w:rsidRPr="00F35E95">
        <w:rPr>
          <w:rFonts w:ascii="Times New Roman" w:hAnsi="Times New Roman" w:cs="Times New Roman"/>
          <w:highlight w:val="yellow"/>
        </w:rPr>
        <w:t>/</w:t>
      </w:r>
      <w:r w:rsidR="0016183D" w:rsidRPr="00F35E95">
        <w:rPr>
          <w:rFonts w:ascii="Times New Roman" w:hAnsi="Times New Roman" w:cs="Times New Roman"/>
          <w:highlight w:val="yellow"/>
        </w:rPr>
        <w:t>years’ experience) and work (organisation size</w:t>
      </w:r>
      <w:r w:rsidR="00032C7D" w:rsidRPr="00F35E95">
        <w:rPr>
          <w:rFonts w:ascii="Times New Roman" w:hAnsi="Times New Roman" w:cs="Times New Roman"/>
          <w:highlight w:val="yellow"/>
        </w:rPr>
        <w:t>/</w:t>
      </w:r>
      <w:r w:rsidR="0016183D" w:rsidRPr="00F35E95">
        <w:rPr>
          <w:rFonts w:ascii="Times New Roman" w:hAnsi="Times New Roman" w:cs="Times New Roman"/>
          <w:highlight w:val="yellow"/>
        </w:rPr>
        <w:t>sector</w:t>
      </w:r>
      <w:r w:rsidR="00032C7D" w:rsidRPr="00F35E95">
        <w:rPr>
          <w:rFonts w:ascii="Times New Roman" w:hAnsi="Times New Roman" w:cs="Times New Roman"/>
          <w:highlight w:val="yellow"/>
        </w:rPr>
        <w:t>/</w:t>
      </w:r>
      <w:r w:rsidR="0016183D" w:rsidRPr="00F35E95">
        <w:rPr>
          <w:rFonts w:ascii="Times New Roman" w:hAnsi="Times New Roman" w:cs="Times New Roman"/>
          <w:highlight w:val="yellow"/>
        </w:rPr>
        <w:t>industry)</w:t>
      </w:r>
      <w:r w:rsidR="000079ED" w:rsidRPr="00F35E95">
        <w:rPr>
          <w:rFonts w:ascii="Times New Roman" w:hAnsi="Times New Roman" w:cs="Times New Roman"/>
          <w:highlight w:val="yellow"/>
        </w:rPr>
        <w:t xml:space="preserve"> characteristics</w:t>
      </w:r>
      <w:r w:rsidR="00DC26AE" w:rsidRPr="00F35E95">
        <w:rPr>
          <w:rFonts w:ascii="Times New Roman" w:hAnsi="Times New Roman" w:cs="Times New Roman"/>
          <w:highlight w:val="yellow"/>
        </w:rPr>
        <w:t>, producing three regression models</w:t>
      </w:r>
      <w:r w:rsidR="0016183D" w:rsidRPr="00F35E95">
        <w:rPr>
          <w:rFonts w:ascii="Times New Roman" w:hAnsi="Times New Roman" w:cs="Times New Roman"/>
          <w:highlight w:val="yellow"/>
        </w:rPr>
        <w:t>.</w:t>
      </w:r>
      <w:r w:rsidR="00E21ADA" w:rsidRPr="00F35E95">
        <w:rPr>
          <w:rFonts w:ascii="Times New Roman" w:hAnsi="Times New Roman" w:cs="Times New Roman"/>
          <w:highlight w:val="yellow"/>
        </w:rPr>
        <w:t xml:space="preserve"> </w:t>
      </w:r>
      <w:r w:rsidR="009941DA" w:rsidRPr="00F35E95">
        <w:rPr>
          <w:rFonts w:ascii="Times New Roman" w:hAnsi="Times New Roman" w:cs="Times New Roman"/>
          <w:highlight w:val="yellow"/>
        </w:rPr>
        <w:t>We compared p</w:t>
      </w:r>
      <w:r w:rsidR="00BE6CA1" w:rsidRPr="00F35E95">
        <w:rPr>
          <w:rFonts w:ascii="Times New Roman" w:hAnsi="Times New Roman" w:cs="Times New Roman"/>
          <w:highlight w:val="yellow"/>
        </w:rPr>
        <w:t>redictor variables’ mean scores at the item level</w:t>
      </w:r>
      <w:r w:rsidR="00F35E95" w:rsidRPr="00F35E95">
        <w:rPr>
          <w:rFonts w:ascii="Times New Roman" w:hAnsi="Times New Roman" w:cs="Times New Roman"/>
          <w:highlight w:val="yellow"/>
        </w:rPr>
        <w:t>,</w:t>
      </w:r>
      <w:r w:rsidR="00655099" w:rsidRPr="00F35E95">
        <w:rPr>
          <w:rFonts w:ascii="Times New Roman" w:hAnsi="Times New Roman" w:cs="Times New Roman"/>
          <w:highlight w:val="yellow"/>
        </w:rPr>
        <w:t xml:space="preserve"> where </w:t>
      </w:r>
      <w:r w:rsidR="00655099" w:rsidRPr="00F35E95">
        <w:rPr>
          <w:rFonts w:ascii="Times New Roman" w:hAnsi="Times New Roman" w:cs="Times New Roman"/>
          <w:highlight w:val="yellow"/>
        </w:rPr>
        <w:lastRenderedPageBreak/>
        <w:t>warranted</w:t>
      </w:r>
      <w:r w:rsidR="00BE6CA1" w:rsidRPr="00F35E95">
        <w:rPr>
          <w:rFonts w:ascii="Times New Roman" w:hAnsi="Times New Roman" w:cs="Times New Roman"/>
          <w:highlight w:val="yellow"/>
        </w:rPr>
        <w:t xml:space="preserve">. </w:t>
      </w:r>
      <w:r w:rsidR="009941DA" w:rsidRPr="00F35E95">
        <w:rPr>
          <w:rFonts w:ascii="Times New Roman" w:hAnsi="Times New Roman" w:cs="Times New Roman"/>
          <w:highlight w:val="yellow"/>
        </w:rPr>
        <w:t>We also calculated m</w:t>
      </w:r>
      <w:r w:rsidR="00E82310" w:rsidRPr="00F35E95">
        <w:rPr>
          <w:rFonts w:ascii="Times New Roman" w:hAnsi="Times New Roman" w:cs="Times New Roman"/>
          <w:highlight w:val="yellow"/>
        </w:rPr>
        <w:t>ean</w:t>
      </w:r>
      <w:r w:rsidR="00A30153" w:rsidRPr="00F35E95">
        <w:rPr>
          <w:rFonts w:ascii="Times New Roman" w:hAnsi="Times New Roman" w:cs="Times New Roman"/>
          <w:highlight w:val="yellow"/>
        </w:rPr>
        <w:t>s</w:t>
      </w:r>
      <w:r w:rsidR="00312783" w:rsidRPr="00F35E95">
        <w:rPr>
          <w:rFonts w:ascii="Times New Roman" w:hAnsi="Times New Roman" w:cs="Times New Roman"/>
          <w:highlight w:val="yellow"/>
        </w:rPr>
        <w:t xml:space="preserve"> and standard deviations for the</w:t>
      </w:r>
      <w:r w:rsidR="00E82310" w:rsidRPr="00F35E95">
        <w:rPr>
          <w:rFonts w:ascii="Times New Roman" w:hAnsi="Times New Roman" w:cs="Times New Roman"/>
          <w:highlight w:val="yellow"/>
        </w:rPr>
        <w:t xml:space="preserve"> constant sum data</w:t>
      </w:r>
      <w:r w:rsidR="00E21ADA" w:rsidRPr="00F35E95">
        <w:rPr>
          <w:rFonts w:ascii="Times New Roman" w:hAnsi="Times New Roman" w:cs="Times New Roman"/>
          <w:highlight w:val="yellow"/>
        </w:rPr>
        <w:t>,</w:t>
      </w:r>
      <w:r w:rsidR="00E82310" w:rsidRPr="00F35E95">
        <w:rPr>
          <w:rFonts w:ascii="Times New Roman" w:hAnsi="Times New Roman" w:cs="Times New Roman"/>
          <w:highlight w:val="yellow"/>
        </w:rPr>
        <w:t xml:space="preserve"> indicating </w:t>
      </w:r>
      <w:r w:rsidR="00A62F3F" w:rsidRPr="00F35E95">
        <w:rPr>
          <w:rFonts w:ascii="Times New Roman" w:hAnsi="Times New Roman" w:cs="Times New Roman"/>
          <w:highlight w:val="yellow"/>
        </w:rPr>
        <w:t>participants’</w:t>
      </w:r>
      <w:r w:rsidR="00E82310" w:rsidRPr="00F35E95">
        <w:rPr>
          <w:rFonts w:ascii="Times New Roman" w:hAnsi="Times New Roman" w:cs="Times New Roman"/>
          <w:highlight w:val="yellow"/>
        </w:rPr>
        <w:t xml:space="preserve"> </w:t>
      </w:r>
      <w:r w:rsidR="003A2492" w:rsidRPr="00F35E95">
        <w:rPr>
          <w:rFonts w:ascii="Times New Roman" w:hAnsi="Times New Roman" w:cs="Times New Roman"/>
          <w:highlight w:val="yellow"/>
        </w:rPr>
        <w:t xml:space="preserve">average score </w:t>
      </w:r>
      <w:r w:rsidR="00484E59" w:rsidRPr="00F35E95">
        <w:rPr>
          <w:rFonts w:ascii="Times New Roman" w:hAnsi="Times New Roman" w:cs="Times New Roman"/>
          <w:highlight w:val="yellow"/>
        </w:rPr>
        <w:t>on the relative importance of</w:t>
      </w:r>
      <w:r w:rsidR="00E21ADA" w:rsidRPr="00F35E95">
        <w:rPr>
          <w:rFonts w:ascii="Times New Roman" w:hAnsi="Times New Roman" w:cs="Times New Roman"/>
          <w:highlight w:val="yellow"/>
        </w:rPr>
        <w:t xml:space="preserve"> each dimension</w:t>
      </w:r>
      <w:r w:rsidR="00484E59" w:rsidRPr="00F35E95">
        <w:rPr>
          <w:rFonts w:ascii="Times New Roman" w:hAnsi="Times New Roman" w:cs="Times New Roman"/>
          <w:highlight w:val="yellow"/>
        </w:rPr>
        <w:t xml:space="preserve"> for workplace learning, performance and wellbeing</w:t>
      </w:r>
      <w:r w:rsidR="00E21ADA" w:rsidRPr="00F35E95">
        <w:rPr>
          <w:rFonts w:ascii="Times New Roman" w:hAnsi="Times New Roman" w:cs="Times New Roman"/>
          <w:highlight w:val="yellow"/>
        </w:rPr>
        <w:t xml:space="preserve">. </w:t>
      </w:r>
      <w:r w:rsidR="00C45838" w:rsidRPr="00F35E95">
        <w:rPr>
          <w:rFonts w:ascii="Times New Roman" w:hAnsi="Times New Roman" w:cs="Times New Roman"/>
          <w:highlight w:val="yellow"/>
        </w:rPr>
        <w:t>For the second research question (strategic signalling of PI during recruitment), we computed means and standard deviations for how helpful a graduate applicant’s PI was for predicting the six workplace outcomes.</w:t>
      </w:r>
    </w:p>
    <w:p w14:paraId="715DE0A8" w14:textId="77777777" w:rsidR="00C45838" w:rsidRDefault="00C45838" w:rsidP="00410F76">
      <w:pPr>
        <w:spacing w:after="0" w:line="480" w:lineRule="auto"/>
        <w:jc w:val="both"/>
        <w:rPr>
          <w:rFonts w:ascii="Times New Roman" w:hAnsi="Times New Roman" w:cs="Times New Roman"/>
        </w:rPr>
      </w:pPr>
    </w:p>
    <w:p w14:paraId="2EF3F948" w14:textId="51ADE3AE" w:rsidR="00410F76" w:rsidRPr="00410F76" w:rsidRDefault="00410F76" w:rsidP="00410F76">
      <w:pPr>
        <w:spacing w:after="0" w:line="480" w:lineRule="auto"/>
        <w:jc w:val="both"/>
        <w:rPr>
          <w:rFonts w:ascii="Times New Roman" w:hAnsi="Times New Roman" w:cs="Times New Roman"/>
          <w:i/>
          <w:iCs/>
        </w:rPr>
      </w:pPr>
      <w:r w:rsidRPr="00410F76">
        <w:rPr>
          <w:rFonts w:ascii="Times New Roman" w:hAnsi="Times New Roman" w:cs="Times New Roman"/>
          <w:i/>
          <w:iCs/>
          <w:highlight w:val="yellow"/>
        </w:rPr>
        <w:t xml:space="preserve">Survey open </w:t>
      </w:r>
      <w:commentRangeStart w:id="1"/>
      <w:commentRangeStart w:id="2"/>
      <w:r w:rsidRPr="00410F76">
        <w:rPr>
          <w:rFonts w:ascii="Times New Roman" w:hAnsi="Times New Roman" w:cs="Times New Roman"/>
          <w:i/>
          <w:iCs/>
          <w:highlight w:val="yellow"/>
        </w:rPr>
        <w:t>response</w:t>
      </w:r>
      <w:commentRangeEnd w:id="1"/>
      <w:r w:rsidR="00137E7A">
        <w:rPr>
          <w:rStyle w:val="CommentReference"/>
        </w:rPr>
        <w:commentReference w:id="1"/>
      </w:r>
      <w:commentRangeEnd w:id="2"/>
      <w:r w:rsidR="00400E9A">
        <w:rPr>
          <w:rStyle w:val="CommentReference"/>
        </w:rPr>
        <w:commentReference w:id="2"/>
      </w:r>
      <w:r w:rsidRPr="00410F76">
        <w:rPr>
          <w:rFonts w:ascii="Times New Roman" w:hAnsi="Times New Roman" w:cs="Times New Roman"/>
          <w:i/>
          <w:iCs/>
          <w:highlight w:val="yellow"/>
        </w:rPr>
        <w:t xml:space="preserve"> data</w:t>
      </w:r>
    </w:p>
    <w:p w14:paraId="4CA4E9C7" w14:textId="5F8D6507" w:rsidR="00501200" w:rsidRDefault="00EA12E3" w:rsidP="008F71FA">
      <w:pPr>
        <w:spacing w:after="0" w:line="480" w:lineRule="auto"/>
        <w:jc w:val="both"/>
        <w:rPr>
          <w:rFonts w:ascii="Times New Roman" w:hAnsi="Times New Roman" w:cs="Times New Roman"/>
        </w:rPr>
      </w:pPr>
      <w:r w:rsidRPr="006A78DE">
        <w:rPr>
          <w:rFonts w:ascii="Times New Roman" w:hAnsi="Times New Roman" w:cs="Times New Roman"/>
          <w:highlight w:val="yellow"/>
        </w:rPr>
        <w:t xml:space="preserve">We used </w:t>
      </w:r>
      <w:r w:rsidR="00BF22C2" w:rsidRPr="006A78DE">
        <w:rPr>
          <w:rFonts w:ascii="Times New Roman" w:hAnsi="Times New Roman" w:cs="Times New Roman"/>
          <w:highlight w:val="yellow"/>
        </w:rPr>
        <w:t xml:space="preserve">an inductive </w:t>
      </w:r>
      <w:r w:rsidRPr="006A78DE">
        <w:rPr>
          <w:rFonts w:ascii="Times New Roman" w:hAnsi="Times New Roman" w:cs="Times New Roman"/>
          <w:highlight w:val="yellow"/>
        </w:rPr>
        <w:t>t</w:t>
      </w:r>
      <w:r w:rsidR="00FD4C34" w:rsidRPr="006A78DE">
        <w:rPr>
          <w:rFonts w:ascii="Times New Roman" w:hAnsi="Times New Roman" w:cs="Times New Roman"/>
          <w:highlight w:val="yellow"/>
        </w:rPr>
        <w:t xml:space="preserve">hematic </w:t>
      </w:r>
      <w:r w:rsidR="00F67AE9" w:rsidRPr="006A78DE">
        <w:rPr>
          <w:rFonts w:ascii="Times New Roman" w:hAnsi="Times New Roman" w:cs="Times New Roman"/>
          <w:highlight w:val="yellow"/>
        </w:rPr>
        <w:t>analysis</w:t>
      </w:r>
      <w:r w:rsidR="00BF22C2" w:rsidRPr="006A78DE">
        <w:rPr>
          <w:rFonts w:ascii="Times New Roman" w:hAnsi="Times New Roman" w:cs="Times New Roman"/>
          <w:highlight w:val="yellow"/>
        </w:rPr>
        <w:t xml:space="preserve"> approac</w:t>
      </w:r>
      <w:r w:rsidR="00530661" w:rsidRPr="006A78DE">
        <w:rPr>
          <w:rFonts w:ascii="Times New Roman" w:hAnsi="Times New Roman" w:cs="Times New Roman"/>
          <w:highlight w:val="yellow"/>
        </w:rPr>
        <w:t>h</w:t>
      </w:r>
      <w:r w:rsidR="00F67AE9" w:rsidRPr="006A78DE">
        <w:rPr>
          <w:rFonts w:ascii="Times New Roman" w:hAnsi="Times New Roman" w:cs="Times New Roman"/>
          <w:highlight w:val="yellow"/>
        </w:rPr>
        <w:t xml:space="preserve"> </w:t>
      </w:r>
      <w:r w:rsidR="00D40048" w:rsidRPr="006A78DE">
        <w:rPr>
          <w:rFonts w:ascii="Times New Roman" w:hAnsi="Times New Roman" w:cs="Times New Roman"/>
          <w:highlight w:val="yellow"/>
        </w:rPr>
        <w:t xml:space="preserve">to identify </w:t>
      </w:r>
      <w:r w:rsidR="00B12EA6" w:rsidRPr="006A78DE">
        <w:rPr>
          <w:rFonts w:ascii="Times New Roman" w:hAnsi="Times New Roman" w:cs="Times New Roman"/>
          <w:highlight w:val="yellow"/>
        </w:rPr>
        <w:t xml:space="preserve">patterns in respondents’ </w:t>
      </w:r>
      <w:r w:rsidR="00CA12F2">
        <w:rPr>
          <w:rFonts w:ascii="Times New Roman" w:hAnsi="Times New Roman" w:cs="Times New Roman"/>
          <w:highlight w:val="yellow"/>
        </w:rPr>
        <w:t>open responses</w:t>
      </w:r>
      <w:r w:rsidR="008F71FA">
        <w:rPr>
          <w:rFonts w:ascii="Times New Roman" w:hAnsi="Times New Roman" w:cs="Times New Roman"/>
          <w:highlight w:val="yellow"/>
        </w:rPr>
        <w:t xml:space="preserve"> with c</w:t>
      </w:r>
      <w:r w:rsidR="00C337A5" w:rsidRPr="006A78DE">
        <w:rPr>
          <w:rFonts w:ascii="Times New Roman" w:hAnsi="Times New Roman" w:cs="Times New Roman"/>
          <w:highlight w:val="yellow"/>
        </w:rPr>
        <w:t xml:space="preserve">oding undertaken manually in Microsoft Excel. </w:t>
      </w:r>
      <w:r w:rsidR="00A55A12" w:rsidRPr="006A78DE">
        <w:rPr>
          <w:rFonts w:ascii="Times New Roman" w:hAnsi="Times New Roman" w:cs="Times New Roman"/>
          <w:highlight w:val="yellow"/>
        </w:rPr>
        <w:t>Following Braun and Clarke’s (2006</w:t>
      </w:r>
      <w:r w:rsidR="00FF7F7A">
        <w:rPr>
          <w:rFonts w:ascii="Times New Roman" w:hAnsi="Times New Roman" w:cs="Times New Roman"/>
          <w:highlight w:val="yellow"/>
        </w:rPr>
        <w:t>; 2021</w:t>
      </w:r>
      <w:r w:rsidR="00A55A12" w:rsidRPr="006A78DE">
        <w:rPr>
          <w:rFonts w:ascii="Times New Roman" w:hAnsi="Times New Roman" w:cs="Times New Roman"/>
          <w:highlight w:val="yellow"/>
        </w:rPr>
        <w:t>) six phases of thematic analysis, o</w:t>
      </w:r>
      <w:r w:rsidR="008432D8" w:rsidRPr="006A78DE">
        <w:rPr>
          <w:rFonts w:ascii="Times New Roman" w:hAnsi="Times New Roman" w:cs="Times New Roman"/>
          <w:highlight w:val="yellow"/>
        </w:rPr>
        <w:t xml:space="preserve">ne researcher </w:t>
      </w:r>
      <w:r w:rsidR="0057100F" w:rsidRPr="006A78DE">
        <w:rPr>
          <w:rFonts w:ascii="Times New Roman" w:hAnsi="Times New Roman" w:cs="Times New Roman"/>
          <w:highlight w:val="yellow"/>
        </w:rPr>
        <w:t xml:space="preserve">read the open responses </w:t>
      </w:r>
      <w:r w:rsidR="000C2CAE" w:rsidRPr="006A78DE">
        <w:rPr>
          <w:rFonts w:ascii="Times New Roman" w:hAnsi="Times New Roman" w:cs="Times New Roman"/>
          <w:highlight w:val="yellow"/>
        </w:rPr>
        <w:t>to identify reoccurring ideas</w:t>
      </w:r>
      <w:r w:rsidR="00C337A5" w:rsidRPr="006A78DE">
        <w:rPr>
          <w:rFonts w:ascii="Times New Roman" w:hAnsi="Times New Roman" w:cs="Times New Roman"/>
          <w:highlight w:val="yellow"/>
        </w:rPr>
        <w:t xml:space="preserve"> </w:t>
      </w:r>
      <w:r w:rsidR="00B526CA" w:rsidRPr="006A78DE">
        <w:rPr>
          <w:rFonts w:ascii="Times New Roman" w:hAnsi="Times New Roman" w:cs="Times New Roman"/>
          <w:highlight w:val="yellow"/>
        </w:rPr>
        <w:t>and</w:t>
      </w:r>
      <w:r w:rsidR="00C337A5" w:rsidRPr="006A78DE">
        <w:rPr>
          <w:rFonts w:ascii="Times New Roman" w:hAnsi="Times New Roman" w:cs="Times New Roman"/>
          <w:highlight w:val="yellow"/>
        </w:rPr>
        <w:t xml:space="preserve"> create initial codes</w:t>
      </w:r>
      <w:r w:rsidR="008A557A">
        <w:rPr>
          <w:rFonts w:ascii="Times New Roman" w:hAnsi="Times New Roman" w:cs="Times New Roman"/>
          <w:highlight w:val="yellow"/>
        </w:rPr>
        <w:t xml:space="preserve"> which </w:t>
      </w:r>
      <w:r w:rsidR="00FF1CE5">
        <w:rPr>
          <w:rFonts w:ascii="Times New Roman" w:hAnsi="Times New Roman" w:cs="Times New Roman"/>
          <w:highlight w:val="yellow"/>
        </w:rPr>
        <w:t>they</w:t>
      </w:r>
      <w:r w:rsidR="008A557A">
        <w:rPr>
          <w:rFonts w:ascii="Times New Roman" w:hAnsi="Times New Roman" w:cs="Times New Roman"/>
          <w:highlight w:val="yellow"/>
        </w:rPr>
        <w:t xml:space="preserve"> </w:t>
      </w:r>
      <w:r w:rsidR="00454208" w:rsidRPr="006A78DE">
        <w:rPr>
          <w:rFonts w:ascii="Times New Roman" w:hAnsi="Times New Roman" w:cs="Times New Roman"/>
          <w:highlight w:val="yellow"/>
        </w:rPr>
        <w:t xml:space="preserve">grouped </w:t>
      </w:r>
      <w:r w:rsidR="007946C7">
        <w:rPr>
          <w:rFonts w:ascii="Times New Roman" w:hAnsi="Times New Roman" w:cs="Times New Roman"/>
          <w:highlight w:val="yellow"/>
        </w:rPr>
        <w:t xml:space="preserve">by similarity </w:t>
      </w:r>
      <w:r w:rsidR="00454208" w:rsidRPr="006A78DE">
        <w:rPr>
          <w:rFonts w:ascii="Times New Roman" w:hAnsi="Times New Roman" w:cs="Times New Roman"/>
          <w:highlight w:val="yellow"/>
        </w:rPr>
        <w:t xml:space="preserve">into </w:t>
      </w:r>
      <w:r w:rsidR="00584DD9" w:rsidRPr="006A78DE">
        <w:rPr>
          <w:rFonts w:ascii="Times New Roman" w:hAnsi="Times New Roman" w:cs="Times New Roman"/>
          <w:highlight w:val="yellow"/>
        </w:rPr>
        <w:t>overarching themes</w:t>
      </w:r>
      <w:r w:rsidR="00E91D47">
        <w:rPr>
          <w:rFonts w:ascii="Times New Roman" w:hAnsi="Times New Roman" w:cs="Times New Roman"/>
          <w:highlight w:val="yellow"/>
        </w:rPr>
        <w:t xml:space="preserve">. A second researcher undertook the same </w:t>
      </w:r>
      <w:r w:rsidR="00BE137F">
        <w:rPr>
          <w:rFonts w:ascii="Times New Roman" w:hAnsi="Times New Roman" w:cs="Times New Roman"/>
          <w:highlight w:val="yellow"/>
        </w:rPr>
        <w:t>process,</w:t>
      </w:r>
      <w:r w:rsidR="00E91D47">
        <w:rPr>
          <w:rFonts w:ascii="Times New Roman" w:hAnsi="Times New Roman" w:cs="Times New Roman"/>
          <w:highlight w:val="yellow"/>
        </w:rPr>
        <w:t xml:space="preserve"> and a</w:t>
      </w:r>
      <w:r w:rsidR="007915C0">
        <w:rPr>
          <w:rFonts w:ascii="Times New Roman" w:hAnsi="Times New Roman" w:cs="Times New Roman"/>
          <w:highlight w:val="yellow"/>
        </w:rPr>
        <w:t xml:space="preserve"> structured codebook </w:t>
      </w:r>
      <w:r w:rsidR="00CF3056">
        <w:rPr>
          <w:rFonts w:ascii="Times New Roman" w:hAnsi="Times New Roman" w:cs="Times New Roman"/>
          <w:highlight w:val="yellow"/>
        </w:rPr>
        <w:t>recorded points of</w:t>
      </w:r>
      <w:r w:rsidR="00942587">
        <w:rPr>
          <w:rFonts w:ascii="Times New Roman" w:hAnsi="Times New Roman" w:cs="Times New Roman"/>
          <w:highlight w:val="yellow"/>
        </w:rPr>
        <w:t xml:space="preserve"> overlap and </w:t>
      </w:r>
      <w:r w:rsidR="00CF3056">
        <w:rPr>
          <w:rFonts w:ascii="Times New Roman" w:hAnsi="Times New Roman" w:cs="Times New Roman"/>
          <w:highlight w:val="yellow"/>
        </w:rPr>
        <w:t>separation in thinking</w:t>
      </w:r>
      <w:r w:rsidR="00BE137F">
        <w:rPr>
          <w:rFonts w:ascii="Times New Roman" w:hAnsi="Times New Roman" w:cs="Times New Roman"/>
          <w:highlight w:val="yellow"/>
        </w:rPr>
        <w:t>. The</w:t>
      </w:r>
      <w:r w:rsidR="0059704C">
        <w:rPr>
          <w:rFonts w:ascii="Times New Roman" w:hAnsi="Times New Roman" w:cs="Times New Roman"/>
          <w:highlight w:val="yellow"/>
        </w:rPr>
        <w:t>se</w:t>
      </w:r>
      <w:r w:rsidR="00BE137F">
        <w:rPr>
          <w:rFonts w:ascii="Times New Roman" w:hAnsi="Times New Roman" w:cs="Times New Roman"/>
          <w:highlight w:val="yellow"/>
        </w:rPr>
        <w:t xml:space="preserve"> were</w:t>
      </w:r>
      <w:r w:rsidR="0040230A">
        <w:rPr>
          <w:rFonts w:ascii="Times New Roman" w:hAnsi="Times New Roman" w:cs="Times New Roman"/>
          <w:highlight w:val="yellow"/>
        </w:rPr>
        <w:t xml:space="preserve"> discussed until final </w:t>
      </w:r>
      <w:r w:rsidR="00BE137F">
        <w:rPr>
          <w:rFonts w:ascii="Times New Roman" w:hAnsi="Times New Roman" w:cs="Times New Roman"/>
          <w:highlight w:val="yellow"/>
        </w:rPr>
        <w:t xml:space="preserve">codes and </w:t>
      </w:r>
      <w:r w:rsidR="0040230A">
        <w:rPr>
          <w:rFonts w:ascii="Times New Roman" w:hAnsi="Times New Roman" w:cs="Times New Roman"/>
          <w:highlight w:val="yellow"/>
        </w:rPr>
        <w:t>themes were agreed upon.</w:t>
      </w:r>
      <w:r w:rsidR="00980B6E">
        <w:rPr>
          <w:rFonts w:ascii="Times New Roman" w:hAnsi="Times New Roman" w:cs="Times New Roman"/>
          <w:highlight w:val="yellow"/>
        </w:rPr>
        <w:t xml:space="preserve"> </w:t>
      </w:r>
      <w:r w:rsidR="008432D8" w:rsidRPr="006A78DE">
        <w:rPr>
          <w:rFonts w:ascii="Times New Roman" w:hAnsi="Times New Roman" w:cs="Times New Roman"/>
          <w:highlight w:val="yellow"/>
        </w:rPr>
        <w:t>Participant quot</w:t>
      </w:r>
      <w:r w:rsidR="00FB2187" w:rsidRPr="006A78DE">
        <w:rPr>
          <w:rFonts w:ascii="Times New Roman" w:hAnsi="Times New Roman" w:cs="Times New Roman"/>
          <w:highlight w:val="yellow"/>
        </w:rPr>
        <w:t>es</w:t>
      </w:r>
      <w:r w:rsidR="008432D8" w:rsidRPr="006A78DE">
        <w:rPr>
          <w:rFonts w:ascii="Times New Roman" w:hAnsi="Times New Roman" w:cs="Times New Roman"/>
          <w:highlight w:val="yellow"/>
        </w:rPr>
        <w:t xml:space="preserve"> illustrate the </w:t>
      </w:r>
      <w:r w:rsidR="00F74AF9" w:rsidRPr="006A78DE">
        <w:rPr>
          <w:rFonts w:ascii="Times New Roman" w:hAnsi="Times New Roman" w:cs="Times New Roman"/>
          <w:highlight w:val="yellow"/>
        </w:rPr>
        <w:t>generated</w:t>
      </w:r>
      <w:r w:rsidR="008432D8" w:rsidRPr="006A78DE">
        <w:rPr>
          <w:rFonts w:ascii="Times New Roman" w:hAnsi="Times New Roman" w:cs="Times New Roman"/>
          <w:highlight w:val="yellow"/>
        </w:rPr>
        <w:t xml:space="preserve"> theme</w:t>
      </w:r>
      <w:r w:rsidR="008432D8" w:rsidRPr="008557A8">
        <w:rPr>
          <w:rFonts w:ascii="Times New Roman" w:hAnsi="Times New Roman" w:cs="Times New Roman"/>
          <w:highlight w:val="yellow"/>
        </w:rPr>
        <w:t>s.</w:t>
      </w:r>
      <w:r w:rsidR="000E3821" w:rsidRPr="008557A8">
        <w:rPr>
          <w:rFonts w:ascii="Times New Roman" w:hAnsi="Times New Roman" w:cs="Times New Roman"/>
          <w:highlight w:val="yellow"/>
        </w:rPr>
        <w:t xml:space="preserve"> </w:t>
      </w:r>
    </w:p>
    <w:p w14:paraId="730CE489" w14:textId="434422F8" w:rsidR="00E7304D" w:rsidRPr="00EA5587" w:rsidRDefault="009A21BD" w:rsidP="0021455C">
      <w:pPr>
        <w:spacing w:after="0" w:line="480" w:lineRule="auto"/>
        <w:jc w:val="both"/>
        <w:rPr>
          <w:rFonts w:ascii="Times New Roman" w:hAnsi="Times New Roman" w:cs="Times New Roman"/>
        </w:rPr>
      </w:pPr>
      <w:r>
        <w:rPr>
          <w:rFonts w:ascii="Times New Roman" w:hAnsi="Times New Roman" w:cs="Times New Roman"/>
        </w:rPr>
        <w:tab/>
      </w:r>
      <w:r w:rsidRPr="009A21BD">
        <w:rPr>
          <w:rFonts w:ascii="Times New Roman" w:hAnsi="Times New Roman" w:cs="Times New Roman"/>
          <w:highlight w:val="yellow"/>
        </w:rPr>
        <w:t xml:space="preserve">For respondents’ explanations </w:t>
      </w:r>
      <w:r w:rsidRPr="006A78DE">
        <w:rPr>
          <w:rFonts w:ascii="Times New Roman" w:hAnsi="Times New Roman" w:cs="Times New Roman"/>
          <w:highlight w:val="yellow"/>
        </w:rPr>
        <w:t>of their assigned scores and why they prioritised some dimensions over others</w:t>
      </w:r>
      <w:r w:rsidR="00CF69AC">
        <w:rPr>
          <w:rFonts w:ascii="Times New Roman" w:hAnsi="Times New Roman" w:cs="Times New Roman"/>
          <w:highlight w:val="yellow"/>
        </w:rPr>
        <w:t xml:space="preserve">, </w:t>
      </w:r>
      <w:r w:rsidR="00695CF9">
        <w:rPr>
          <w:rFonts w:ascii="Times New Roman" w:hAnsi="Times New Roman" w:cs="Times New Roman"/>
          <w:highlight w:val="yellow"/>
        </w:rPr>
        <w:t xml:space="preserve">we identified </w:t>
      </w:r>
      <w:r w:rsidR="00CF69AC">
        <w:rPr>
          <w:rFonts w:ascii="Times New Roman" w:hAnsi="Times New Roman" w:cs="Times New Roman"/>
          <w:highlight w:val="yellow"/>
        </w:rPr>
        <w:t>themes for each dimension</w:t>
      </w:r>
      <w:r w:rsidRPr="006A78DE">
        <w:rPr>
          <w:rFonts w:ascii="Times New Roman" w:hAnsi="Times New Roman" w:cs="Times New Roman"/>
          <w:highlight w:val="yellow"/>
        </w:rPr>
        <w:t xml:space="preserve"> for the three workplace outcomes</w:t>
      </w:r>
      <w:r>
        <w:rPr>
          <w:rFonts w:ascii="Times New Roman" w:hAnsi="Times New Roman" w:cs="Times New Roman"/>
          <w:highlight w:val="yellow"/>
        </w:rPr>
        <w:t xml:space="preserve"> (</w:t>
      </w:r>
      <w:r w:rsidR="0021455C">
        <w:rPr>
          <w:rFonts w:ascii="Times New Roman" w:hAnsi="Times New Roman" w:cs="Times New Roman"/>
          <w:highlight w:val="yellow"/>
        </w:rPr>
        <w:t>see Results</w:t>
      </w:r>
      <w:r>
        <w:rPr>
          <w:rFonts w:ascii="Times New Roman" w:hAnsi="Times New Roman" w:cs="Times New Roman"/>
          <w:highlight w:val="yellow"/>
        </w:rPr>
        <w:t>)</w:t>
      </w:r>
      <w:r w:rsidR="0021455C">
        <w:rPr>
          <w:rFonts w:ascii="Times New Roman" w:hAnsi="Times New Roman" w:cs="Times New Roman"/>
        </w:rPr>
        <w:t xml:space="preserve">. </w:t>
      </w:r>
      <w:r w:rsidR="00B57FB8" w:rsidRPr="00B822BE">
        <w:rPr>
          <w:rFonts w:ascii="Times New Roman" w:hAnsi="Times New Roman" w:cs="Times New Roman"/>
          <w:highlight w:val="yellow"/>
        </w:rPr>
        <w:t xml:space="preserve">For the attractiveness of PI during recruitment and selection, </w:t>
      </w:r>
      <w:r w:rsidR="00286023">
        <w:rPr>
          <w:rFonts w:ascii="Times New Roman" w:hAnsi="Times New Roman" w:cs="Times New Roman"/>
          <w:highlight w:val="yellow"/>
        </w:rPr>
        <w:t xml:space="preserve">we present </w:t>
      </w:r>
      <w:r w:rsidR="00C90DED">
        <w:rPr>
          <w:rFonts w:ascii="Times New Roman" w:hAnsi="Times New Roman" w:cs="Times New Roman"/>
          <w:highlight w:val="yellow"/>
        </w:rPr>
        <w:t>a</w:t>
      </w:r>
      <w:r w:rsidR="00BE326B" w:rsidRPr="00B822BE">
        <w:rPr>
          <w:rFonts w:ascii="Times New Roman" w:hAnsi="Times New Roman" w:cs="Times New Roman"/>
          <w:highlight w:val="yellow"/>
        </w:rPr>
        <w:t xml:space="preserve"> summary of </w:t>
      </w:r>
      <w:r w:rsidR="00EA4A13" w:rsidRPr="00B822BE">
        <w:rPr>
          <w:rFonts w:ascii="Times New Roman" w:hAnsi="Times New Roman" w:cs="Times New Roman"/>
          <w:highlight w:val="yellow"/>
        </w:rPr>
        <w:t xml:space="preserve">the themes, sub-themes and emergent codes </w:t>
      </w:r>
      <w:r w:rsidR="001F4114">
        <w:rPr>
          <w:rFonts w:ascii="Times New Roman" w:hAnsi="Times New Roman" w:cs="Times New Roman"/>
          <w:highlight w:val="yellow"/>
        </w:rPr>
        <w:t xml:space="preserve">(where applicable) </w:t>
      </w:r>
      <w:r w:rsidR="00EA4A13" w:rsidRPr="00B822BE">
        <w:rPr>
          <w:rFonts w:ascii="Times New Roman" w:hAnsi="Times New Roman" w:cs="Times New Roman"/>
          <w:highlight w:val="yellow"/>
        </w:rPr>
        <w:t>in the Results.</w:t>
      </w:r>
      <w:r w:rsidR="00BE326B" w:rsidRPr="00B822BE">
        <w:rPr>
          <w:rFonts w:ascii="Times New Roman" w:hAnsi="Times New Roman" w:cs="Times New Roman"/>
          <w:highlight w:val="yellow"/>
        </w:rPr>
        <w:t xml:space="preserve"> </w:t>
      </w:r>
      <w:r w:rsidR="0027480D" w:rsidRPr="00B822BE">
        <w:rPr>
          <w:rFonts w:ascii="Times New Roman" w:hAnsi="Times New Roman" w:cs="Times New Roman"/>
          <w:highlight w:val="yellow"/>
        </w:rPr>
        <w:t xml:space="preserve">For the assessment of PI during recruitment, </w:t>
      </w:r>
      <w:r w:rsidR="001F4114">
        <w:rPr>
          <w:rFonts w:ascii="Times New Roman" w:hAnsi="Times New Roman" w:cs="Times New Roman"/>
          <w:highlight w:val="yellow"/>
        </w:rPr>
        <w:t>our</w:t>
      </w:r>
      <w:r w:rsidR="00BF1756" w:rsidRPr="00B822BE">
        <w:rPr>
          <w:rFonts w:ascii="Times New Roman" w:hAnsi="Times New Roman" w:cs="Times New Roman"/>
          <w:highlight w:val="yellow"/>
        </w:rPr>
        <w:t xml:space="preserve"> thematic analysis revealed </w:t>
      </w:r>
      <w:r w:rsidR="0059704C">
        <w:rPr>
          <w:rFonts w:ascii="Times New Roman" w:hAnsi="Times New Roman" w:cs="Times New Roman"/>
          <w:highlight w:val="yellow"/>
        </w:rPr>
        <w:t xml:space="preserve">which </w:t>
      </w:r>
      <w:r w:rsidR="00BF1756" w:rsidRPr="00B822BE">
        <w:rPr>
          <w:rFonts w:ascii="Times New Roman" w:hAnsi="Times New Roman" w:cs="Times New Roman"/>
          <w:highlight w:val="yellow"/>
        </w:rPr>
        <w:t xml:space="preserve">aspects of PI </w:t>
      </w:r>
      <w:r w:rsidR="00775FA6">
        <w:rPr>
          <w:rFonts w:ascii="Times New Roman" w:hAnsi="Times New Roman" w:cs="Times New Roman"/>
          <w:highlight w:val="yellow"/>
        </w:rPr>
        <w:t>are</w:t>
      </w:r>
      <w:r w:rsidR="00BF1756" w:rsidRPr="00B822BE">
        <w:rPr>
          <w:rFonts w:ascii="Times New Roman" w:hAnsi="Times New Roman" w:cs="Times New Roman"/>
          <w:highlight w:val="yellow"/>
        </w:rPr>
        <w:t xml:space="preserve"> assessed, their associated assessment criteria </w:t>
      </w:r>
      <w:r w:rsidR="001E00AB" w:rsidRPr="00B822BE">
        <w:rPr>
          <w:rFonts w:ascii="Times New Roman" w:hAnsi="Times New Roman" w:cs="Times New Roman"/>
          <w:highlight w:val="yellow"/>
        </w:rPr>
        <w:t xml:space="preserve">and the use of traditional and AI-driven methods </w:t>
      </w:r>
      <w:r w:rsidR="00C90DED">
        <w:rPr>
          <w:rFonts w:ascii="Times New Roman" w:hAnsi="Times New Roman" w:cs="Times New Roman"/>
          <w:highlight w:val="yellow"/>
        </w:rPr>
        <w:t>(see Results)</w:t>
      </w:r>
      <w:r w:rsidR="001E00AB" w:rsidRPr="00B822BE">
        <w:rPr>
          <w:rFonts w:ascii="Times New Roman" w:hAnsi="Times New Roman" w:cs="Times New Roman"/>
          <w:highlight w:val="yellow"/>
        </w:rPr>
        <w:t xml:space="preserve">. </w:t>
      </w:r>
      <w:r w:rsidR="00DE3FD2">
        <w:rPr>
          <w:rFonts w:ascii="Times New Roman" w:hAnsi="Times New Roman" w:cs="Times New Roman"/>
          <w:highlight w:val="yellow"/>
        </w:rPr>
        <w:t>We manually computed i</w:t>
      </w:r>
      <w:r w:rsidR="00D54131" w:rsidRPr="00B822BE">
        <w:rPr>
          <w:rFonts w:ascii="Times New Roman" w:hAnsi="Times New Roman" w:cs="Times New Roman"/>
          <w:highlight w:val="yellow"/>
        </w:rPr>
        <w:t xml:space="preserve">nter-coder reliability for </w:t>
      </w:r>
      <w:r w:rsidR="0069751A" w:rsidRPr="00B822BE">
        <w:rPr>
          <w:rFonts w:ascii="Times New Roman" w:hAnsi="Times New Roman" w:cs="Times New Roman"/>
          <w:highlight w:val="yellow"/>
        </w:rPr>
        <w:t xml:space="preserve">the two </w:t>
      </w:r>
      <w:r w:rsidR="00DE3FD2">
        <w:rPr>
          <w:rFonts w:ascii="Times New Roman" w:hAnsi="Times New Roman" w:cs="Times New Roman"/>
          <w:highlight w:val="yellow"/>
        </w:rPr>
        <w:t xml:space="preserve">recruitment-related </w:t>
      </w:r>
      <w:r w:rsidR="0069751A" w:rsidRPr="00B822BE">
        <w:rPr>
          <w:rFonts w:ascii="Times New Roman" w:hAnsi="Times New Roman" w:cs="Times New Roman"/>
          <w:highlight w:val="yellow"/>
        </w:rPr>
        <w:t xml:space="preserve">thematic analyses, </w:t>
      </w:r>
      <w:r w:rsidR="00C46081">
        <w:rPr>
          <w:rFonts w:ascii="Times New Roman" w:hAnsi="Times New Roman" w:cs="Times New Roman"/>
          <w:highlight w:val="yellow"/>
        </w:rPr>
        <w:t>one achieving 78% and the other</w:t>
      </w:r>
      <w:r w:rsidR="00D54131" w:rsidRPr="00BE5AFA">
        <w:rPr>
          <w:rFonts w:ascii="Times New Roman" w:hAnsi="Times New Roman" w:cs="Times New Roman"/>
          <w:highlight w:val="yellow"/>
        </w:rPr>
        <w:t xml:space="preserve"> </w:t>
      </w:r>
      <w:r w:rsidR="0061225E" w:rsidRPr="00BE5AFA">
        <w:rPr>
          <w:rFonts w:ascii="Times New Roman" w:hAnsi="Times New Roman" w:cs="Times New Roman"/>
          <w:highlight w:val="yellow"/>
        </w:rPr>
        <w:t>8</w:t>
      </w:r>
      <w:r w:rsidR="00786928">
        <w:rPr>
          <w:rFonts w:ascii="Times New Roman" w:hAnsi="Times New Roman" w:cs="Times New Roman"/>
          <w:highlight w:val="yellow"/>
        </w:rPr>
        <w:t>8</w:t>
      </w:r>
      <w:r w:rsidR="00D54131" w:rsidRPr="00BE5AFA">
        <w:rPr>
          <w:rFonts w:ascii="Times New Roman" w:hAnsi="Times New Roman" w:cs="Times New Roman"/>
          <w:highlight w:val="yellow"/>
        </w:rPr>
        <w:t>%, above the accepted threshold of 70% in the social sciences (see Coleman et al., 2024).</w:t>
      </w:r>
      <w:r w:rsidR="00B4247B" w:rsidRPr="00BE5AFA">
        <w:rPr>
          <w:rFonts w:ascii="Times New Roman" w:hAnsi="Times New Roman" w:cs="Times New Roman"/>
          <w:highlight w:val="yellow"/>
        </w:rPr>
        <w:t xml:space="preserve"> </w:t>
      </w:r>
      <w:r w:rsidR="00CE363E">
        <w:rPr>
          <w:rFonts w:ascii="Times New Roman" w:hAnsi="Times New Roman" w:cs="Times New Roman"/>
          <w:highlight w:val="yellow"/>
        </w:rPr>
        <w:t>We thematically analysed a</w:t>
      </w:r>
      <w:r w:rsidR="00CC2BB1" w:rsidRPr="00BE5AFA">
        <w:rPr>
          <w:rFonts w:ascii="Times New Roman" w:hAnsi="Times New Roman" w:cs="Times New Roman"/>
          <w:highlight w:val="yellow"/>
        </w:rPr>
        <w:t xml:space="preserve">dditional </w:t>
      </w:r>
      <w:r w:rsidR="00CC2BB1">
        <w:rPr>
          <w:rFonts w:ascii="Times New Roman" w:hAnsi="Times New Roman" w:cs="Times New Roman"/>
          <w:highlight w:val="yellow"/>
        </w:rPr>
        <w:t xml:space="preserve">comments </w:t>
      </w:r>
      <w:r w:rsidR="00BE5AFA">
        <w:rPr>
          <w:rFonts w:ascii="Times New Roman" w:hAnsi="Times New Roman" w:cs="Times New Roman"/>
          <w:highlight w:val="yellow"/>
        </w:rPr>
        <w:t xml:space="preserve">offered </w:t>
      </w:r>
      <w:r w:rsidR="00CC2BB1">
        <w:rPr>
          <w:rFonts w:ascii="Times New Roman" w:hAnsi="Times New Roman" w:cs="Times New Roman"/>
          <w:highlight w:val="yellow"/>
        </w:rPr>
        <w:t xml:space="preserve">on </w:t>
      </w:r>
      <w:r w:rsidR="00E7304D">
        <w:rPr>
          <w:rFonts w:ascii="Times New Roman" w:hAnsi="Times New Roman" w:cs="Times New Roman"/>
          <w:highlight w:val="yellow"/>
        </w:rPr>
        <w:t>the importance of PI during recruitment</w:t>
      </w:r>
      <w:r w:rsidR="00BE5AFA">
        <w:rPr>
          <w:rFonts w:ascii="Times New Roman" w:hAnsi="Times New Roman" w:cs="Times New Roman"/>
          <w:highlight w:val="yellow"/>
        </w:rPr>
        <w:t xml:space="preserve"> </w:t>
      </w:r>
      <w:r w:rsidR="00D11D71" w:rsidRPr="00CF5CD0">
        <w:rPr>
          <w:rFonts w:ascii="Times New Roman" w:hAnsi="Times New Roman" w:cs="Times New Roman"/>
          <w:highlight w:val="yellow"/>
        </w:rPr>
        <w:t xml:space="preserve">using the same </w:t>
      </w:r>
      <w:r w:rsidR="007950F1">
        <w:rPr>
          <w:rFonts w:ascii="Times New Roman" w:hAnsi="Times New Roman" w:cs="Times New Roman"/>
          <w:highlight w:val="yellow"/>
        </w:rPr>
        <w:t xml:space="preserve">inductive </w:t>
      </w:r>
      <w:r w:rsidR="00D11D71" w:rsidRPr="00CF5CD0">
        <w:rPr>
          <w:rFonts w:ascii="Times New Roman" w:hAnsi="Times New Roman" w:cs="Times New Roman"/>
          <w:highlight w:val="yellow"/>
        </w:rPr>
        <w:t>approach</w:t>
      </w:r>
      <w:r w:rsidR="00CE363E">
        <w:rPr>
          <w:rFonts w:ascii="Times New Roman" w:hAnsi="Times New Roman" w:cs="Times New Roman"/>
          <w:highlight w:val="yellow"/>
        </w:rPr>
        <w:t xml:space="preserve"> as before</w:t>
      </w:r>
      <w:r w:rsidR="00C525DC" w:rsidRPr="00A00D0A">
        <w:rPr>
          <w:rFonts w:ascii="Times New Roman" w:hAnsi="Times New Roman" w:cs="Times New Roman"/>
          <w:highlight w:val="yellow"/>
        </w:rPr>
        <w:t xml:space="preserve">. </w:t>
      </w:r>
    </w:p>
    <w:p w14:paraId="537537FA" w14:textId="35097016" w:rsidR="00E15B2F" w:rsidRDefault="00E15B2F" w:rsidP="002C5FE6">
      <w:pPr>
        <w:spacing w:after="0" w:line="480" w:lineRule="auto"/>
        <w:ind w:firstLine="720"/>
        <w:jc w:val="both"/>
        <w:rPr>
          <w:rFonts w:ascii="Times New Roman" w:hAnsi="Times New Roman" w:cs="Times New Roman"/>
        </w:rPr>
      </w:pPr>
    </w:p>
    <w:p w14:paraId="15C714F7" w14:textId="7B92C3C8" w:rsidR="00D647E4" w:rsidRPr="00F72635" w:rsidRDefault="00D647E4" w:rsidP="00BA6D44">
      <w:pPr>
        <w:spacing w:after="0" w:line="480" w:lineRule="auto"/>
        <w:rPr>
          <w:rFonts w:ascii="Times New Roman" w:hAnsi="Times New Roman" w:cs="Times New Roman"/>
          <w:b/>
          <w:bCs/>
        </w:rPr>
      </w:pPr>
      <w:r w:rsidRPr="00F72635">
        <w:rPr>
          <w:rFonts w:ascii="Times New Roman" w:hAnsi="Times New Roman" w:cs="Times New Roman"/>
          <w:b/>
          <w:bCs/>
        </w:rPr>
        <w:t>Results</w:t>
      </w:r>
    </w:p>
    <w:p w14:paraId="1821B88B" w14:textId="22472A35" w:rsidR="000930D4" w:rsidRPr="00F72635" w:rsidRDefault="00FF0BCB" w:rsidP="00BA6D44">
      <w:pPr>
        <w:spacing w:after="0" w:line="480" w:lineRule="auto"/>
        <w:jc w:val="both"/>
        <w:rPr>
          <w:rFonts w:ascii="Times New Roman" w:hAnsi="Times New Roman" w:cs="Times New Roman"/>
        </w:rPr>
      </w:pPr>
      <w:r>
        <w:rPr>
          <w:rFonts w:ascii="Times New Roman" w:hAnsi="Times New Roman" w:cs="Times New Roman"/>
        </w:rPr>
        <w:t xml:space="preserve">Participants were </w:t>
      </w:r>
      <w:r w:rsidR="0045267A">
        <w:rPr>
          <w:rFonts w:ascii="Times New Roman" w:hAnsi="Times New Roman" w:cs="Times New Roman"/>
        </w:rPr>
        <w:t>closely</w:t>
      </w:r>
      <w:r w:rsidR="0045267A" w:rsidRPr="00184719">
        <w:rPr>
          <w:rFonts w:ascii="Times New Roman" w:hAnsi="Times New Roman" w:cs="Times New Roman"/>
        </w:rPr>
        <w:t xml:space="preserve"> involved </w:t>
      </w:r>
      <w:r>
        <w:rPr>
          <w:rFonts w:ascii="Times New Roman" w:hAnsi="Times New Roman" w:cs="Times New Roman"/>
        </w:rPr>
        <w:t>with</w:t>
      </w:r>
      <w:r w:rsidR="0045267A" w:rsidRPr="00184719">
        <w:rPr>
          <w:rFonts w:ascii="Times New Roman" w:hAnsi="Times New Roman" w:cs="Times New Roman"/>
        </w:rPr>
        <w:t xml:space="preserve"> </w:t>
      </w:r>
      <w:r w:rsidR="0045267A">
        <w:rPr>
          <w:rFonts w:ascii="Times New Roman" w:hAnsi="Times New Roman" w:cs="Times New Roman"/>
        </w:rPr>
        <w:t xml:space="preserve">graduates </w:t>
      </w:r>
      <w:r>
        <w:rPr>
          <w:rFonts w:ascii="Times New Roman" w:hAnsi="Times New Roman" w:cs="Times New Roman"/>
        </w:rPr>
        <w:t xml:space="preserve">in different ways. Fifty-two percent </w:t>
      </w:r>
      <w:r w:rsidR="00F43DBF">
        <w:rPr>
          <w:rFonts w:ascii="Times New Roman" w:hAnsi="Times New Roman" w:cs="Times New Roman"/>
        </w:rPr>
        <w:t>recruited and selected</w:t>
      </w:r>
      <w:r>
        <w:rPr>
          <w:rFonts w:ascii="Times New Roman" w:hAnsi="Times New Roman" w:cs="Times New Roman"/>
        </w:rPr>
        <w:t xml:space="preserve"> graduates, </w:t>
      </w:r>
      <w:r w:rsidR="00B75D1C" w:rsidRPr="00F72635">
        <w:rPr>
          <w:rFonts w:ascii="Times New Roman" w:hAnsi="Times New Roman" w:cs="Times New Roman"/>
        </w:rPr>
        <w:t xml:space="preserve">50% </w:t>
      </w:r>
      <w:r w:rsidR="00E52457">
        <w:rPr>
          <w:rFonts w:ascii="Times New Roman" w:hAnsi="Times New Roman" w:cs="Times New Roman"/>
        </w:rPr>
        <w:t>contributed to</w:t>
      </w:r>
      <w:r w:rsidR="00B75D1C" w:rsidRPr="00F72635">
        <w:rPr>
          <w:rFonts w:ascii="Times New Roman" w:hAnsi="Times New Roman" w:cs="Times New Roman"/>
        </w:rPr>
        <w:t xml:space="preserve"> their l</w:t>
      </w:r>
      <w:r w:rsidR="000930D4" w:rsidRPr="00F72635">
        <w:rPr>
          <w:rFonts w:ascii="Times New Roman" w:hAnsi="Times New Roman" w:cs="Times New Roman"/>
        </w:rPr>
        <w:t>earning and development</w:t>
      </w:r>
      <w:r w:rsidR="00C1768E" w:rsidRPr="00F72635">
        <w:rPr>
          <w:rFonts w:ascii="Times New Roman" w:hAnsi="Times New Roman" w:cs="Times New Roman"/>
        </w:rPr>
        <w:t>, 6</w:t>
      </w:r>
      <w:r w:rsidR="00F15698">
        <w:rPr>
          <w:rFonts w:ascii="Times New Roman" w:hAnsi="Times New Roman" w:cs="Times New Roman"/>
        </w:rPr>
        <w:t>9</w:t>
      </w:r>
      <w:r w:rsidR="00C1768E" w:rsidRPr="00F72635">
        <w:rPr>
          <w:rFonts w:ascii="Times New Roman" w:hAnsi="Times New Roman" w:cs="Times New Roman"/>
        </w:rPr>
        <w:t>% engaged in d</w:t>
      </w:r>
      <w:r w:rsidR="000930D4" w:rsidRPr="00F72635">
        <w:rPr>
          <w:rFonts w:ascii="Times New Roman" w:hAnsi="Times New Roman" w:cs="Times New Roman"/>
        </w:rPr>
        <w:t>ay-to-day</w:t>
      </w:r>
      <w:r w:rsidR="00C1768E" w:rsidRPr="00F72635">
        <w:rPr>
          <w:rFonts w:ascii="Times New Roman" w:hAnsi="Times New Roman" w:cs="Times New Roman"/>
        </w:rPr>
        <w:t xml:space="preserve"> </w:t>
      </w:r>
      <w:r w:rsidR="000930D4" w:rsidRPr="00F72635">
        <w:rPr>
          <w:rFonts w:ascii="Times New Roman" w:hAnsi="Times New Roman" w:cs="Times New Roman"/>
        </w:rPr>
        <w:lastRenderedPageBreak/>
        <w:t>supervision</w:t>
      </w:r>
      <w:r w:rsidR="00C1768E" w:rsidRPr="00F72635">
        <w:rPr>
          <w:rFonts w:ascii="Times New Roman" w:hAnsi="Times New Roman" w:cs="Times New Roman"/>
        </w:rPr>
        <w:t>, and 4</w:t>
      </w:r>
      <w:r w:rsidR="00F15698">
        <w:rPr>
          <w:rFonts w:ascii="Times New Roman" w:hAnsi="Times New Roman" w:cs="Times New Roman"/>
        </w:rPr>
        <w:t>6</w:t>
      </w:r>
      <w:r w:rsidR="00C1768E" w:rsidRPr="00F72635">
        <w:rPr>
          <w:rFonts w:ascii="Times New Roman" w:hAnsi="Times New Roman" w:cs="Times New Roman"/>
        </w:rPr>
        <w:t>% in p</w:t>
      </w:r>
      <w:r w:rsidR="000930D4" w:rsidRPr="00F72635">
        <w:rPr>
          <w:rFonts w:ascii="Times New Roman" w:hAnsi="Times New Roman" w:cs="Times New Roman"/>
        </w:rPr>
        <w:t>erformance management</w:t>
      </w:r>
      <w:r w:rsidR="00C1768E" w:rsidRPr="00F72635">
        <w:rPr>
          <w:rFonts w:ascii="Times New Roman" w:hAnsi="Times New Roman" w:cs="Times New Roman"/>
        </w:rPr>
        <w:t xml:space="preserve">. </w:t>
      </w:r>
      <w:r w:rsidR="00CA2FD9">
        <w:rPr>
          <w:rFonts w:ascii="Times New Roman" w:hAnsi="Times New Roman" w:cs="Times New Roman"/>
        </w:rPr>
        <w:t xml:space="preserve">Eight percent were involved for </w:t>
      </w:r>
      <w:r w:rsidR="00F16C7C" w:rsidRPr="00F72635">
        <w:rPr>
          <w:rFonts w:ascii="Times New Roman" w:hAnsi="Times New Roman" w:cs="Times New Roman"/>
        </w:rPr>
        <w:t>less than two years</w:t>
      </w:r>
      <w:r w:rsidR="00424AC9">
        <w:rPr>
          <w:rFonts w:ascii="Times New Roman" w:hAnsi="Times New Roman" w:cs="Times New Roman"/>
        </w:rPr>
        <w:t>,</w:t>
      </w:r>
      <w:r w:rsidR="00F16C7C" w:rsidRPr="00F72635">
        <w:rPr>
          <w:rFonts w:ascii="Times New Roman" w:hAnsi="Times New Roman" w:cs="Times New Roman"/>
        </w:rPr>
        <w:t xml:space="preserve"> </w:t>
      </w:r>
      <w:r w:rsidR="006D46B8" w:rsidRPr="00F72635">
        <w:rPr>
          <w:rFonts w:ascii="Times New Roman" w:hAnsi="Times New Roman" w:cs="Times New Roman"/>
        </w:rPr>
        <w:t>4</w:t>
      </w:r>
      <w:r w:rsidR="00F15698">
        <w:rPr>
          <w:rFonts w:ascii="Times New Roman" w:hAnsi="Times New Roman" w:cs="Times New Roman"/>
        </w:rPr>
        <w:t>5</w:t>
      </w:r>
      <w:r w:rsidR="00C101FC" w:rsidRPr="00F72635">
        <w:rPr>
          <w:rFonts w:ascii="Times New Roman" w:hAnsi="Times New Roman" w:cs="Times New Roman"/>
        </w:rPr>
        <w:t xml:space="preserve">% between two </w:t>
      </w:r>
      <w:r w:rsidR="006F0E51">
        <w:rPr>
          <w:rFonts w:ascii="Times New Roman" w:hAnsi="Times New Roman" w:cs="Times New Roman"/>
        </w:rPr>
        <w:t>and</w:t>
      </w:r>
      <w:r w:rsidR="00C101FC" w:rsidRPr="00F72635">
        <w:rPr>
          <w:rFonts w:ascii="Times New Roman" w:hAnsi="Times New Roman" w:cs="Times New Roman"/>
        </w:rPr>
        <w:t xml:space="preserve"> five years</w:t>
      </w:r>
      <w:r w:rsidR="00424AC9">
        <w:rPr>
          <w:rFonts w:ascii="Times New Roman" w:hAnsi="Times New Roman" w:cs="Times New Roman"/>
        </w:rPr>
        <w:t>,</w:t>
      </w:r>
      <w:r w:rsidR="00C101FC" w:rsidRPr="00F72635">
        <w:rPr>
          <w:rFonts w:ascii="Times New Roman" w:hAnsi="Times New Roman" w:cs="Times New Roman"/>
        </w:rPr>
        <w:t xml:space="preserve"> </w:t>
      </w:r>
      <w:r w:rsidR="00720B0A" w:rsidRPr="00F72635">
        <w:rPr>
          <w:rFonts w:ascii="Times New Roman" w:hAnsi="Times New Roman" w:cs="Times New Roman"/>
        </w:rPr>
        <w:t xml:space="preserve">23% six </w:t>
      </w:r>
      <w:r w:rsidR="006F0E51">
        <w:rPr>
          <w:rFonts w:ascii="Times New Roman" w:hAnsi="Times New Roman" w:cs="Times New Roman"/>
        </w:rPr>
        <w:t>to</w:t>
      </w:r>
      <w:r w:rsidR="00720B0A" w:rsidRPr="00F72635">
        <w:rPr>
          <w:rFonts w:ascii="Times New Roman" w:hAnsi="Times New Roman" w:cs="Times New Roman"/>
        </w:rPr>
        <w:t xml:space="preserve"> 10 years, and </w:t>
      </w:r>
      <w:r w:rsidR="0031238B" w:rsidRPr="00F72635">
        <w:rPr>
          <w:rFonts w:ascii="Times New Roman" w:hAnsi="Times New Roman" w:cs="Times New Roman"/>
        </w:rPr>
        <w:t>2</w:t>
      </w:r>
      <w:r w:rsidR="00F15698">
        <w:rPr>
          <w:rFonts w:ascii="Times New Roman" w:hAnsi="Times New Roman" w:cs="Times New Roman"/>
        </w:rPr>
        <w:t>4</w:t>
      </w:r>
      <w:r w:rsidR="0031238B" w:rsidRPr="00F72635">
        <w:rPr>
          <w:rFonts w:ascii="Times New Roman" w:hAnsi="Times New Roman" w:cs="Times New Roman"/>
        </w:rPr>
        <w:t xml:space="preserve">% more than 10 years. </w:t>
      </w:r>
    </w:p>
    <w:p w14:paraId="20AC56C5" w14:textId="77777777" w:rsidR="0043339D" w:rsidRDefault="0043339D" w:rsidP="00BA6D44">
      <w:pPr>
        <w:spacing w:after="0" w:line="480" w:lineRule="auto"/>
        <w:rPr>
          <w:rFonts w:ascii="Times New Roman" w:hAnsi="Times New Roman" w:cs="Times New Roman"/>
          <w:b/>
          <w:bCs/>
          <w:i/>
          <w:iCs/>
        </w:rPr>
      </w:pPr>
    </w:p>
    <w:p w14:paraId="5896FF74" w14:textId="25236E4C" w:rsidR="002231AF" w:rsidRPr="00F72635" w:rsidRDefault="002231AF" w:rsidP="00BA6D44">
      <w:pPr>
        <w:spacing w:after="0" w:line="480" w:lineRule="auto"/>
        <w:rPr>
          <w:rFonts w:ascii="Times New Roman" w:hAnsi="Times New Roman" w:cs="Times New Roman"/>
          <w:b/>
          <w:bCs/>
          <w:i/>
          <w:iCs/>
        </w:rPr>
      </w:pPr>
      <w:r w:rsidRPr="00F72635">
        <w:rPr>
          <w:rFonts w:ascii="Times New Roman" w:hAnsi="Times New Roman" w:cs="Times New Roman"/>
          <w:b/>
          <w:bCs/>
          <w:i/>
          <w:iCs/>
        </w:rPr>
        <w:t xml:space="preserve">Meaning </w:t>
      </w:r>
      <w:r w:rsidR="00A1042F">
        <w:rPr>
          <w:rFonts w:ascii="Times New Roman" w:hAnsi="Times New Roman" w:cs="Times New Roman"/>
          <w:b/>
          <w:bCs/>
          <w:i/>
          <w:iCs/>
        </w:rPr>
        <w:t xml:space="preserve">and importance </w:t>
      </w:r>
      <w:r w:rsidRPr="00F72635">
        <w:rPr>
          <w:rFonts w:ascii="Times New Roman" w:hAnsi="Times New Roman" w:cs="Times New Roman"/>
          <w:b/>
          <w:bCs/>
          <w:i/>
          <w:iCs/>
        </w:rPr>
        <w:t>of PI</w:t>
      </w:r>
    </w:p>
    <w:p w14:paraId="04E1F0B0" w14:textId="10529B01" w:rsidR="00194736" w:rsidRPr="00F72635" w:rsidRDefault="00937252" w:rsidP="00A53BC9">
      <w:pPr>
        <w:spacing w:after="0" w:line="480" w:lineRule="auto"/>
        <w:jc w:val="both"/>
        <w:rPr>
          <w:rFonts w:ascii="Times New Roman" w:hAnsi="Times New Roman" w:cs="Times New Roman"/>
        </w:rPr>
      </w:pPr>
      <w:r w:rsidRPr="00937252">
        <w:rPr>
          <w:rFonts w:ascii="Times New Roman" w:hAnsi="Times New Roman" w:cs="Times New Roman"/>
          <w:highlight w:val="yellow"/>
        </w:rPr>
        <w:t>Table 2 presents the i</w:t>
      </w:r>
      <w:r w:rsidR="00992ABC" w:rsidRPr="00937252">
        <w:rPr>
          <w:rFonts w:ascii="Times New Roman" w:hAnsi="Times New Roman" w:cs="Times New Roman"/>
          <w:highlight w:val="yellow"/>
        </w:rPr>
        <w:t>mportance ratings for the four dimensions</w:t>
      </w:r>
      <w:r w:rsidR="00992ABC">
        <w:rPr>
          <w:rFonts w:ascii="Times New Roman" w:hAnsi="Times New Roman" w:cs="Times New Roman"/>
        </w:rPr>
        <w:t xml:space="preserve">. </w:t>
      </w:r>
      <w:r w:rsidR="009142EC">
        <w:rPr>
          <w:rFonts w:ascii="Times New Roman" w:hAnsi="Times New Roman" w:cs="Times New Roman"/>
        </w:rPr>
        <w:t xml:space="preserve">Overall, </w:t>
      </w:r>
      <w:r w:rsidR="009142EC" w:rsidRPr="004961DA">
        <w:rPr>
          <w:rFonts w:ascii="Times New Roman" w:hAnsi="Times New Roman" w:cs="Times New Roman"/>
          <w:i/>
          <w:iCs/>
        </w:rPr>
        <w:t>familiarity</w:t>
      </w:r>
      <w:r w:rsidR="009142EC">
        <w:rPr>
          <w:rFonts w:ascii="Times New Roman" w:hAnsi="Times New Roman" w:cs="Times New Roman"/>
        </w:rPr>
        <w:t xml:space="preserve"> </w:t>
      </w:r>
      <w:r w:rsidR="004A3232">
        <w:rPr>
          <w:rFonts w:ascii="Times New Roman" w:hAnsi="Times New Roman" w:cs="Times New Roman"/>
        </w:rPr>
        <w:t xml:space="preserve">reported the highest average score (4.15) of the four dimensions with appropriate </w:t>
      </w:r>
      <w:r w:rsidR="00F921AD">
        <w:rPr>
          <w:rFonts w:ascii="Times New Roman" w:hAnsi="Times New Roman" w:cs="Times New Roman"/>
        </w:rPr>
        <w:t xml:space="preserve">behaviour/code of conduct </w:t>
      </w:r>
      <w:r w:rsidR="001A65F0">
        <w:rPr>
          <w:rFonts w:ascii="Times New Roman" w:hAnsi="Times New Roman" w:cs="Times New Roman"/>
        </w:rPr>
        <w:t xml:space="preserve">recording </w:t>
      </w:r>
      <w:r w:rsidR="00F921AD">
        <w:rPr>
          <w:rFonts w:ascii="Times New Roman" w:hAnsi="Times New Roman" w:cs="Times New Roman"/>
        </w:rPr>
        <w:t xml:space="preserve">the highest </w:t>
      </w:r>
      <w:r w:rsidR="00E72FDC">
        <w:rPr>
          <w:rFonts w:ascii="Times New Roman" w:hAnsi="Times New Roman" w:cs="Times New Roman"/>
        </w:rPr>
        <w:t xml:space="preserve">mean </w:t>
      </w:r>
      <w:r w:rsidR="00F921AD">
        <w:rPr>
          <w:rFonts w:ascii="Times New Roman" w:hAnsi="Times New Roman" w:cs="Times New Roman"/>
        </w:rPr>
        <w:t xml:space="preserve">of the </w:t>
      </w:r>
      <w:r w:rsidR="000966FE">
        <w:rPr>
          <w:rFonts w:ascii="Times New Roman" w:hAnsi="Times New Roman" w:cs="Times New Roman"/>
        </w:rPr>
        <w:t xml:space="preserve">five </w:t>
      </w:r>
      <w:r w:rsidR="00F921AD">
        <w:rPr>
          <w:rFonts w:ascii="Times New Roman" w:hAnsi="Times New Roman" w:cs="Times New Roman"/>
        </w:rPr>
        <w:t xml:space="preserve">constituent items.  </w:t>
      </w:r>
      <w:r w:rsidR="000966FE" w:rsidRPr="004961DA">
        <w:rPr>
          <w:rFonts w:ascii="Times New Roman" w:hAnsi="Times New Roman" w:cs="Times New Roman"/>
          <w:i/>
          <w:iCs/>
        </w:rPr>
        <w:t>Professional self-efficacy</w:t>
      </w:r>
      <w:r w:rsidR="000966FE">
        <w:rPr>
          <w:rFonts w:ascii="Times New Roman" w:hAnsi="Times New Roman" w:cs="Times New Roman"/>
        </w:rPr>
        <w:t xml:space="preserve"> followed (3.87) </w:t>
      </w:r>
      <w:r w:rsidR="005B24A4">
        <w:rPr>
          <w:rFonts w:ascii="Times New Roman" w:hAnsi="Times New Roman" w:cs="Times New Roman"/>
        </w:rPr>
        <w:t xml:space="preserve">with </w:t>
      </w:r>
      <w:r w:rsidR="00A72E24">
        <w:rPr>
          <w:rFonts w:ascii="Times New Roman" w:hAnsi="Times New Roman" w:cs="Times New Roman"/>
        </w:rPr>
        <w:t xml:space="preserve">similar scores across </w:t>
      </w:r>
      <w:r w:rsidR="00DB3E5E">
        <w:rPr>
          <w:rFonts w:ascii="Times New Roman" w:hAnsi="Times New Roman" w:cs="Times New Roman"/>
        </w:rPr>
        <w:t>its</w:t>
      </w:r>
      <w:r w:rsidR="00A72E24">
        <w:rPr>
          <w:rFonts w:ascii="Times New Roman" w:hAnsi="Times New Roman" w:cs="Times New Roman"/>
        </w:rPr>
        <w:t xml:space="preserve"> four items. </w:t>
      </w:r>
      <w:r w:rsidR="00D60D7C" w:rsidRPr="004961DA">
        <w:rPr>
          <w:rFonts w:ascii="Times New Roman" w:hAnsi="Times New Roman" w:cs="Times New Roman"/>
          <w:i/>
          <w:iCs/>
        </w:rPr>
        <w:t>Proximity</w:t>
      </w:r>
      <w:r w:rsidR="00D60D7C">
        <w:rPr>
          <w:rFonts w:ascii="Times New Roman" w:hAnsi="Times New Roman" w:cs="Times New Roman"/>
        </w:rPr>
        <w:t xml:space="preserve"> recorded an average of 3.86 and greater variation among </w:t>
      </w:r>
      <w:r w:rsidR="00C844CD">
        <w:rPr>
          <w:rFonts w:ascii="Times New Roman" w:hAnsi="Times New Roman" w:cs="Times New Roman"/>
        </w:rPr>
        <w:t>its</w:t>
      </w:r>
      <w:r w:rsidR="00D60D7C">
        <w:rPr>
          <w:rFonts w:ascii="Times New Roman" w:hAnsi="Times New Roman" w:cs="Times New Roman"/>
        </w:rPr>
        <w:t xml:space="preserve"> </w:t>
      </w:r>
      <w:r w:rsidR="00C844CD">
        <w:rPr>
          <w:rFonts w:ascii="Times New Roman" w:hAnsi="Times New Roman" w:cs="Times New Roman"/>
        </w:rPr>
        <w:t xml:space="preserve">seven items. The lowest was </w:t>
      </w:r>
      <w:r w:rsidR="007830FF">
        <w:rPr>
          <w:rFonts w:ascii="Times New Roman" w:hAnsi="Times New Roman" w:cs="Times New Roman"/>
        </w:rPr>
        <w:t xml:space="preserve">having </w:t>
      </w:r>
      <w:r w:rsidR="00C844CD">
        <w:rPr>
          <w:rFonts w:ascii="Times New Roman" w:hAnsi="Times New Roman" w:cs="Times New Roman"/>
        </w:rPr>
        <w:t xml:space="preserve">strong ties with the profession (3.47) and </w:t>
      </w:r>
      <w:r w:rsidR="00835DA8">
        <w:rPr>
          <w:rFonts w:ascii="Times New Roman" w:hAnsi="Times New Roman" w:cs="Times New Roman"/>
        </w:rPr>
        <w:t xml:space="preserve">the </w:t>
      </w:r>
      <w:r w:rsidR="002807FE">
        <w:rPr>
          <w:rFonts w:ascii="Times New Roman" w:hAnsi="Times New Roman" w:cs="Times New Roman"/>
        </w:rPr>
        <w:t xml:space="preserve">highest motivation to succeed </w:t>
      </w:r>
      <w:r w:rsidR="00D002ED">
        <w:rPr>
          <w:rFonts w:ascii="Times New Roman" w:hAnsi="Times New Roman" w:cs="Times New Roman"/>
        </w:rPr>
        <w:t xml:space="preserve">in the profession </w:t>
      </w:r>
      <w:r w:rsidR="002807FE">
        <w:rPr>
          <w:rFonts w:ascii="Times New Roman" w:hAnsi="Times New Roman" w:cs="Times New Roman"/>
        </w:rPr>
        <w:t xml:space="preserve">and </w:t>
      </w:r>
      <w:r w:rsidR="00D002ED">
        <w:rPr>
          <w:rFonts w:ascii="Times New Roman" w:hAnsi="Times New Roman" w:cs="Times New Roman"/>
        </w:rPr>
        <w:t>sharing the profession</w:t>
      </w:r>
      <w:r w:rsidR="00835DA8">
        <w:rPr>
          <w:rFonts w:ascii="Times New Roman" w:hAnsi="Times New Roman" w:cs="Times New Roman"/>
        </w:rPr>
        <w:t>’s values</w:t>
      </w:r>
      <w:r w:rsidR="00D002ED">
        <w:rPr>
          <w:rFonts w:ascii="Times New Roman" w:hAnsi="Times New Roman" w:cs="Times New Roman"/>
        </w:rPr>
        <w:t xml:space="preserve">, both 4.12. </w:t>
      </w:r>
      <w:r w:rsidR="00835DA8" w:rsidRPr="00835DA8">
        <w:rPr>
          <w:rFonts w:ascii="Times New Roman" w:hAnsi="Times New Roman" w:cs="Times New Roman"/>
          <w:i/>
          <w:iCs/>
        </w:rPr>
        <w:t>Experience</w:t>
      </w:r>
      <w:r w:rsidR="00835DA8">
        <w:rPr>
          <w:rFonts w:ascii="Times New Roman" w:hAnsi="Times New Roman" w:cs="Times New Roman"/>
        </w:rPr>
        <w:t xml:space="preserve"> had</w:t>
      </w:r>
      <w:r w:rsidR="00D002ED">
        <w:rPr>
          <w:rFonts w:ascii="Times New Roman" w:hAnsi="Times New Roman" w:cs="Times New Roman"/>
        </w:rPr>
        <w:t xml:space="preserve"> the lowest average</w:t>
      </w:r>
      <w:r w:rsidR="00A428EF">
        <w:rPr>
          <w:rFonts w:ascii="Times New Roman" w:hAnsi="Times New Roman" w:cs="Times New Roman"/>
        </w:rPr>
        <w:t xml:space="preserve"> </w:t>
      </w:r>
      <w:r w:rsidR="00835DA8">
        <w:rPr>
          <w:rFonts w:ascii="Times New Roman" w:hAnsi="Times New Roman" w:cs="Times New Roman"/>
        </w:rPr>
        <w:t xml:space="preserve">(3.40) </w:t>
      </w:r>
      <w:r w:rsidR="00A428EF">
        <w:rPr>
          <w:rFonts w:ascii="Times New Roman" w:hAnsi="Times New Roman" w:cs="Times New Roman"/>
        </w:rPr>
        <w:t xml:space="preserve">and </w:t>
      </w:r>
      <w:r w:rsidR="004A20C6">
        <w:rPr>
          <w:rFonts w:ascii="Times New Roman" w:hAnsi="Times New Roman" w:cs="Times New Roman"/>
        </w:rPr>
        <w:t>greatest range among constituent items</w:t>
      </w:r>
      <w:r w:rsidR="00835DA8">
        <w:rPr>
          <w:rFonts w:ascii="Times New Roman" w:hAnsi="Times New Roman" w:cs="Times New Roman"/>
        </w:rPr>
        <w:t>, the lowest being</w:t>
      </w:r>
      <w:r w:rsidR="006F0365">
        <w:rPr>
          <w:rFonts w:ascii="Times New Roman" w:hAnsi="Times New Roman" w:cs="Times New Roman"/>
        </w:rPr>
        <w:t xml:space="preserve"> </w:t>
      </w:r>
      <w:r w:rsidR="00492678">
        <w:rPr>
          <w:rFonts w:ascii="Times New Roman" w:hAnsi="Times New Roman" w:cs="Times New Roman"/>
        </w:rPr>
        <w:t xml:space="preserve">knowing </w:t>
      </w:r>
      <w:r w:rsidR="006F0365">
        <w:rPr>
          <w:rFonts w:ascii="Times New Roman" w:hAnsi="Times New Roman" w:cs="Times New Roman"/>
        </w:rPr>
        <w:t>people that work in the profession (3.08) and the highest</w:t>
      </w:r>
      <w:r w:rsidR="00DA4999">
        <w:rPr>
          <w:rFonts w:ascii="Times New Roman" w:hAnsi="Times New Roman" w:cs="Times New Roman"/>
        </w:rPr>
        <w:t xml:space="preserve"> </w:t>
      </w:r>
      <w:r w:rsidR="00835DA8">
        <w:rPr>
          <w:rFonts w:ascii="Times New Roman" w:hAnsi="Times New Roman" w:cs="Times New Roman"/>
        </w:rPr>
        <w:t>studying</w:t>
      </w:r>
      <w:r w:rsidR="00DA4999">
        <w:rPr>
          <w:rFonts w:ascii="Times New Roman" w:hAnsi="Times New Roman" w:cs="Times New Roman"/>
        </w:rPr>
        <w:t xml:space="preserve"> in a </w:t>
      </w:r>
      <w:r w:rsidR="00744FAC">
        <w:rPr>
          <w:rFonts w:ascii="Times New Roman" w:hAnsi="Times New Roman" w:cs="Times New Roman"/>
        </w:rPr>
        <w:t xml:space="preserve">related </w:t>
      </w:r>
      <w:r w:rsidR="00DA4999">
        <w:rPr>
          <w:rFonts w:ascii="Times New Roman" w:hAnsi="Times New Roman" w:cs="Times New Roman"/>
        </w:rPr>
        <w:t>discipline (3.91).</w:t>
      </w:r>
      <w:r w:rsidR="006F0365">
        <w:rPr>
          <w:rFonts w:ascii="Times New Roman" w:hAnsi="Times New Roman" w:cs="Times New Roman"/>
        </w:rPr>
        <w:t xml:space="preserve"> </w:t>
      </w:r>
      <w:r w:rsidR="00E56755">
        <w:rPr>
          <w:rFonts w:ascii="Times New Roman" w:hAnsi="Times New Roman" w:cs="Times New Roman"/>
        </w:rPr>
        <w:t xml:space="preserve">Interestingly, </w:t>
      </w:r>
      <w:r w:rsidR="00744FAC">
        <w:rPr>
          <w:rFonts w:ascii="Times New Roman" w:hAnsi="Times New Roman" w:cs="Times New Roman"/>
        </w:rPr>
        <w:t xml:space="preserve">related </w:t>
      </w:r>
      <w:r w:rsidR="00E56755">
        <w:rPr>
          <w:rFonts w:ascii="Times New Roman" w:hAnsi="Times New Roman" w:cs="Times New Roman"/>
        </w:rPr>
        <w:t xml:space="preserve">work experience scored </w:t>
      </w:r>
      <w:r w:rsidR="00A428EF">
        <w:rPr>
          <w:rFonts w:ascii="Times New Roman" w:hAnsi="Times New Roman" w:cs="Times New Roman"/>
        </w:rPr>
        <w:t xml:space="preserve">among the lowest </w:t>
      </w:r>
      <w:r w:rsidR="001A65CD">
        <w:rPr>
          <w:rFonts w:ascii="Times New Roman" w:hAnsi="Times New Roman" w:cs="Times New Roman"/>
        </w:rPr>
        <w:t>of</w:t>
      </w:r>
      <w:r w:rsidR="00A428EF">
        <w:rPr>
          <w:rFonts w:ascii="Times New Roman" w:hAnsi="Times New Roman" w:cs="Times New Roman"/>
        </w:rPr>
        <w:t xml:space="preserve"> the 22 items. </w:t>
      </w:r>
      <w:r w:rsidR="00D0587B">
        <w:rPr>
          <w:rFonts w:ascii="Times New Roman" w:hAnsi="Times New Roman" w:cs="Times New Roman"/>
        </w:rPr>
        <w:t xml:space="preserve"> </w:t>
      </w:r>
    </w:p>
    <w:p w14:paraId="610DD64B" w14:textId="485A8FA2" w:rsidR="00194736" w:rsidRDefault="00194736" w:rsidP="00BA6D44">
      <w:pPr>
        <w:spacing w:after="0" w:line="480" w:lineRule="auto"/>
        <w:jc w:val="center"/>
        <w:rPr>
          <w:rFonts w:ascii="Times New Roman" w:hAnsi="Times New Roman" w:cs="Times New Roman"/>
        </w:rPr>
      </w:pPr>
      <w:r w:rsidRPr="00F72635">
        <w:rPr>
          <w:rFonts w:ascii="Times New Roman" w:hAnsi="Times New Roman" w:cs="Times New Roman"/>
        </w:rPr>
        <w:t>[Table 2]</w:t>
      </w:r>
    </w:p>
    <w:p w14:paraId="11557633" w14:textId="77777777" w:rsidR="001A1DE5" w:rsidRDefault="001A1DE5" w:rsidP="001A1DE5">
      <w:pPr>
        <w:spacing w:after="0" w:line="480" w:lineRule="auto"/>
        <w:ind w:firstLine="720"/>
        <w:jc w:val="both"/>
        <w:rPr>
          <w:rFonts w:ascii="Times New Roman" w:hAnsi="Times New Roman" w:cs="Times New Roman"/>
        </w:rPr>
      </w:pPr>
      <w:r>
        <w:rPr>
          <w:rFonts w:ascii="Times New Roman" w:hAnsi="Times New Roman" w:cs="Times New Roman"/>
        </w:rPr>
        <w:t xml:space="preserve">Inter-dimension bivariate </w:t>
      </w:r>
      <w:r w:rsidRPr="00556600">
        <w:rPr>
          <w:rFonts w:ascii="Times New Roman" w:hAnsi="Times New Roman" w:cs="Times New Roman"/>
        </w:rPr>
        <w:t xml:space="preserve">correlations </w:t>
      </w:r>
      <w:r>
        <w:rPr>
          <w:rFonts w:ascii="Times New Roman" w:hAnsi="Times New Roman" w:cs="Times New Roman"/>
        </w:rPr>
        <w:t>in</w:t>
      </w:r>
      <w:r w:rsidRPr="00E40761">
        <w:rPr>
          <w:rFonts w:ascii="Times New Roman" w:hAnsi="Times New Roman" w:cs="Times New Roman"/>
        </w:rPr>
        <w:t xml:space="preserve"> Table </w:t>
      </w:r>
      <w:r>
        <w:rPr>
          <w:rFonts w:ascii="Times New Roman" w:hAnsi="Times New Roman" w:cs="Times New Roman"/>
        </w:rPr>
        <w:t>3 show s</w:t>
      </w:r>
      <w:r w:rsidRPr="00E40761">
        <w:rPr>
          <w:rFonts w:ascii="Times New Roman" w:hAnsi="Times New Roman" w:cs="Times New Roman"/>
        </w:rPr>
        <w:t>trong, positive correlations (</w:t>
      </w:r>
      <w:r w:rsidRPr="00E40761">
        <w:rPr>
          <w:rFonts w:ascii="Times New Roman" w:hAnsi="Times New Roman" w:cs="Times New Roman"/>
          <w:i/>
        </w:rPr>
        <w:t>p</w:t>
      </w:r>
      <w:r w:rsidRPr="00E40761">
        <w:rPr>
          <w:rFonts w:ascii="Times New Roman" w:hAnsi="Times New Roman" w:cs="Times New Roman"/>
        </w:rPr>
        <w:t>&lt;.01)</w:t>
      </w:r>
      <w:r>
        <w:rPr>
          <w:rFonts w:ascii="Times New Roman" w:hAnsi="Times New Roman" w:cs="Times New Roman"/>
        </w:rPr>
        <w:t>, other than for experience and familiarity which are of lesser magnitude. This means an increase in one dimension’s importance was associated with increases in others.</w:t>
      </w:r>
    </w:p>
    <w:p w14:paraId="16A42B4B" w14:textId="77777777" w:rsidR="001A1DE5" w:rsidRPr="00F72635" w:rsidRDefault="001A1DE5" w:rsidP="001A1DE5">
      <w:pPr>
        <w:spacing w:after="0" w:line="480" w:lineRule="auto"/>
        <w:jc w:val="center"/>
        <w:rPr>
          <w:rFonts w:ascii="Times New Roman" w:hAnsi="Times New Roman" w:cs="Times New Roman"/>
        </w:rPr>
      </w:pPr>
      <w:r w:rsidRPr="00F72635">
        <w:rPr>
          <w:rFonts w:ascii="Times New Roman" w:hAnsi="Times New Roman" w:cs="Times New Roman"/>
        </w:rPr>
        <w:t>[</w:t>
      </w:r>
      <w:r>
        <w:rPr>
          <w:rFonts w:ascii="Times New Roman" w:hAnsi="Times New Roman" w:cs="Times New Roman"/>
        </w:rPr>
        <w:t>Table 3</w:t>
      </w:r>
      <w:r w:rsidRPr="00F72635">
        <w:rPr>
          <w:rFonts w:ascii="Times New Roman" w:hAnsi="Times New Roman" w:cs="Times New Roman"/>
        </w:rPr>
        <w:t>]</w:t>
      </w:r>
    </w:p>
    <w:p w14:paraId="32F04E19" w14:textId="7CB8D200" w:rsidR="00DE43EB" w:rsidRPr="00DE43EB" w:rsidRDefault="00DE43EB" w:rsidP="00DE43EB">
      <w:pPr>
        <w:spacing w:after="0" w:line="480" w:lineRule="auto"/>
        <w:jc w:val="both"/>
        <w:rPr>
          <w:rFonts w:ascii="Times New Roman" w:hAnsi="Times New Roman" w:cs="Times New Roman"/>
          <w:i/>
          <w:iCs/>
        </w:rPr>
      </w:pPr>
      <w:r w:rsidRPr="00DE43EB">
        <w:rPr>
          <w:rFonts w:ascii="Times New Roman" w:hAnsi="Times New Roman" w:cs="Times New Roman"/>
          <w:i/>
          <w:iCs/>
          <w:highlight w:val="yellow"/>
        </w:rPr>
        <w:t>Variations in importance of PI</w:t>
      </w:r>
    </w:p>
    <w:p w14:paraId="55A999E0" w14:textId="5FF75B23" w:rsidR="00045D77" w:rsidRPr="008A4C0D" w:rsidRDefault="00EC3DED" w:rsidP="00DE43EB">
      <w:pPr>
        <w:spacing w:after="0" w:line="480" w:lineRule="auto"/>
        <w:jc w:val="both"/>
        <w:rPr>
          <w:rFonts w:ascii="Times New Roman" w:hAnsi="Times New Roman" w:cs="Times New Roman"/>
        </w:rPr>
      </w:pPr>
      <w:r w:rsidRPr="00EC3DED">
        <w:rPr>
          <w:rFonts w:ascii="Times New Roman" w:hAnsi="Times New Roman" w:cs="Times New Roman"/>
          <w:highlight w:val="yellow"/>
        </w:rPr>
        <w:t>Table 4 summarises the l</w:t>
      </w:r>
      <w:r w:rsidR="005D5B64" w:rsidRPr="00EC3DED">
        <w:rPr>
          <w:rFonts w:ascii="Times New Roman" w:hAnsi="Times New Roman" w:cs="Times New Roman"/>
          <w:highlight w:val="yellow"/>
        </w:rPr>
        <w:t>inear regression models on the importance of each dimension.</w:t>
      </w:r>
      <w:r w:rsidR="005D5B64" w:rsidRPr="00C452AC">
        <w:rPr>
          <w:rFonts w:ascii="Times New Roman" w:hAnsi="Times New Roman" w:cs="Times New Roman"/>
        </w:rPr>
        <w:t xml:space="preserve"> </w:t>
      </w:r>
      <w:r w:rsidR="0085084B" w:rsidRPr="008959DA">
        <w:rPr>
          <w:rFonts w:ascii="Times New Roman" w:hAnsi="Times New Roman" w:cs="Times New Roman"/>
          <w:i/>
          <w:iCs/>
        </w:rPr>
        <w:t>SE</w:t>
      </w:r>
      <w:r w:rsidR="0085084B" w:rsidRPr="00D3340C">
        <w:rPr>
          <w:rFonts w:ascii="Times New Roman" w:hAnsi="Times New Roman" w:cs="Times New Roman"/>
        </w:rPr>
        <w:t xml:space="preserve"> indicates standard error and </w:t>
      </w:r>
      <w:r w:rsidR="006E4A44" w:rsidRPr="008959DA">
        <w:rPr>
          <w:rFonts w:ascii="Times New Roman" w:hAnsi="Times New Roman" w:cs="Times New Roman"/>
          <w:bCs/>
          <w:i/>
          <w:iCs/>
        </w:rPr>
        <w:t>β</w:t>
      </w:r>
      <w:r w:rsidR="00D3340C" w:rsidRPr="00D3340C">
        <w:rPr>
          <w:rFonts w:ascii="Times New Roman" w:hAnsi="Times New Roman" w:cs="Times New Roman"/>
          <w:bCs/>
        </w:rPr>
        <w:t xml:space="preserve"> the standardised regression coefficient </w:t>
      </w:r>
      <w:r w:rsidR="00916FFA">
        <w:rPr>
          <w:rFonts w:ascii="Times New Roman" w:hAnsi="Times New Roman" w:cs="Times New Roman"/>
          <w:bCs/>
        </w:rPr>
        <w:t>(</w:t>
      </w:r>
      <w:r w:rsidR="006E4A44" w:rsidRPr="00D3340C">
        <w:rPr>
          <w:rFonts w:ascii="Times New Roman" w:hAnsi="Times New Roman" w:cs="Times New Roman"/>
        </w:rPr>
        <w:t>expected</w:t>
      </w:r>
      <w:r w:rsidR="006E4A44" w:rsidRPr="00C452AC">
        <w:rPr>
          <w:rFonts w:ascii="Times New Roman" w:hAnsi="Times New Roman" w:cs="Times New Roman"/>
        </w:rPr>
        <w:t xml:space="preserve"> change in </w:t>
      </w:r>
      <w:r w:rsidR="00C452AC" w:rsidRPr="008038A7">
        <w:rPr>
          <w:rFonts w:ascii="Times New Roman" w:hAnsi="Times New Roman" w:cs="Times New Roman"/>
        </w:rPr>
        <w:t>importance</w:t>
      </w:r>
      <w:r w:rsidR="006E4A44" w:rsidRPr="008038A7">
        <w:rPr>
          <w:rFonts w:ascii="Times New Roman" w:hAnsi="Times New Roman" w:cs="Times New Roman"/>
        </w:rPr>
        <w:t xml:space="preserve"> for each independent variable, holding other predictors constant</w:t>
      </w:r>
      <w:r w:rsidR="00916FFA">
        <w:rPr>
          <w:rFonts w:ascii="Times New Roman" w:hAnsi="Times New Roman" w:cs="Times New Roman"/>
        </w:rPr>
        <w:t>)</w:t>
      </w:r>
      <w:r w:rsidR="006E4A44" w:rsidRPr="008038A7">
        <w:rPr>
          <w:rFonts w:ascii="Times New Roman" w:hAnsi="Times New Roman" w:cs="Times New Roman"/>
        </w:rPr>
        <w:t>.</w:t>
      </w:r>
      <w:r w:rsidR="00D3340C" w:rsidRPr="008038A7">
        <w:rPr>
          <w:rFonts w:ascii="Times New Roman" w:hAnsi="Times New Roman" w:cs="Times New Roman"/>
        </w:rPr>
        <w:t xml:space="preserve"> </w:t>
      </w:r>
      <w:r w:rsidR="004F6595" w:rsidRPr="008038A7">
        <w:rPr>
          <w:rFonts w:ascii="Times New Roman" w:hAnsi="Times New Roman" w:cs="Times New Roman"/>
        </w:rPr>
        <w:t>Using Cohen (</w:t>
      </w:r>
      <w:r w:rsidR="002565A8" w:rsidRPr="008038A7">
        <w:rPr>
          <w:rFonts w:ascii="Times New Roman" w:hAnsi="Times New Roman" w:cs="Times New Roman"/>
        </w:rPr>
        <w:t>1988</w:t>
      </w:r>
      <w:r w:rsidR="004F6595" w:rsidRPr="008038A7">
        <w:rPr>
          <w:rFonts w:ascii="Times New Roman" w:hAnsi="Times New Roman" w:cs="Times New Roman"/>
        </w:rPr>
        <w:t>)</w:t>
      </w:r>
      <w:r w:rsidR="004F6595">
        <w:rPr>
          <w:rFonts w:ascii="Times New Roman" w:hAnsi="Times New Roman" w:cs="Times New Roman"/>
        </w:rPr>
        <w:t xml:space="preserve">, </w:t>
      </w:r>
      <w:r w:rsidR="001F64E6">
        <w:rPr>
          <w:rFonts w:ascii="Times New Roman" w:hAnsi="Times New Roman" w:cs="Times New Roman"/>
        </w:rPr>
        <w:t xml:space="preserve">we considered </w:t>
      </w:r>
      <w:r w:rsidR="004F6595">
        <w:rPr>
          <w:rFonts w:ascii="Times New Roman" w:hAnsi="Times New Roman" w:cs="Times New Roman"/>
        </w:rPr>
        <w:t xml:space="preserve">effect sizes </w:t>
      </w:r>
      <w:r w:rsidR="00E6051D">
        <w:rPr>
          <w:rFonts w:ascii="Times New Roman" w:hAnsi="Times New Roman" w:cs="Times New Roman"/>
        </w:rPr>
        <w:t>below</w:t>
      </w:r>
      <w:r w:rsidR="004F6595">
        <w:rPr>
          <w:rFonts w:ascii="Times New Roman" w:hAnsi="Times New Roman" w:cs="Times New Roman"/>
        </w:rPr>
        <w:t xml:space="preserve"> 0.29 </w:t>
      </w:r>
      <w:r w:rsidR="001F64E6">
        <w:rPr>
          <w:rFonts w:ascii="Times New Roman" w:hAnsi="Times New Roman" w:cs="Times New Roman"/>
        </w:rPr>
        <w:t>as</w:t>
      </w:r>
      <w:r w:rsidR="004F6595">
        <w:rPr>
          <w:rFonts w:ascii="Times New Roman" w:hAnsi="Times New Roman" w:cs="Times New Roman"/>
        </w:rPr>
        <w:t xml:space="preserve"> small, 0.3 to 0.49 moderate</w:t>
      </w:r>
      <w:r w:rsidR="00E6051D">
        <w:rPr>
          <w:rFonts w:ascii="Times New Roman" w:hAnsi="Times New Roman" w:cs="Times New Roman"/>
        </w:rPr>
        <w:t>,</w:t>
      </w:r>
      <w:r w:rsidR="004F6595">
        <w:rPr>
          <w:rFonts w:ascii="Times New Roman" w:hAnsi="Times New Roman" w:cs="Times New Roman"/>
        </w:rPr>
        <w:t xml:space="preserve"> and </w:t>
      </w:r>
      <w:r w:rsidR="001F64E6">
        <w:rPr>
          <w:rFonts w:ascii="Times New Roman" w:hAnsi="Times New Roman" w:cs="Times New Roman"/>
        </w:rPr>
        <w:t xml:space="preserve">large as </w:t>
      </w:r>
      <w:r w:rsidR="004F6595">
        <w:rPr>
          <w:rFonts w:ascii="Times New Roman" w:hAnsi="Times New Roman" w:cs="Times New Roman"/>
        </w:rPr>
        <w:t xml:space="preserve">greater than </w:t>
      </w:r>
      <w:r w:rsidR="004F6595" w:rsidRPr="008A4C0D">
        <w:rPr>
          <w:rFonts w:ascii="Times New Roman" w:hAnsi="Times New Roman" w:cs="Times New Roman"/>
        </w:rPr>
        <w:t xml:space="preserve">0.5. </w:t>
      </w:r>
      <w:r w:rsidR="00D0611F" w:rsidRPr="0009744C">
        <w:rPr>
          <w:rFonts w:ascii="Times New Roman" w:hAnsi="Times New Roman" w:cs="Times New Roman"/>
          <w:highlight w:val="yellow"/>
        </w:rPr>
        <w:t xml:space="preserve">We </w:t>
      </w:r>
      <w:r w:rsidR="00D562A3" w:rsidRPr="0009744C">
        <w:rPr>
          <w:rFonts w:ascii="Times New Roman" w:hAnsi="Times New Roman" w:cs="Times New Roman"/>
          <w:highlight w:val="yellow"/>
        </w:rPr>
        <w:t>dis</w:t>
      </w:r>
      <w:r w:rsidR="00D0611F" w:rsidRPr="0009744C">
        <w:rPr>
          <w:rFonts w:ascii="Times New Roman" w:hAnsi="Times New Roman" w:cs="Times New Roman"/>
          <w:highlight w:val="yellow"/>
        </w:rPr>
        <w:t>regarded m</w:t>
      </w:r>
      <w:r w:rsidR="00D3340C" w:rsidRPr="0009744C">
        <w:rPr>
          <w:rFonts w:ascii="Times New Roman" w:hAnsi="Times New Roman" w:cs="Times New Roman"/>
          <w:highlight w:val="yellow"/>
        </w:rPr>
        <w:t>ulticollinearity</w:t>
      </w:r>
      <w:r w:rsidR="00DF1423" w:rsidRPr="0009744C">
        <w:rPr>
          <w:rFonts w:ascii="Times New Roman" w:hAnsi="Times New Roman" w:cs="Times New Roman"/>
          <w:highlight w:val="yellow"/>
        </w:rPr>
        <w:t xml:space="preserve"> </w:t>
      </w:r>
      <w:r w:rsidR="00D30E71" w:rsidRPr="0009744C">
        <w:rPr>
          <w:rFonts w:ascii="Times New Roman" w:hAnsi="Times New Roman" w:cs="Times New Roman"/>
          <w:highlight w:val="yellow"/>
        </w:rPr>
        <w:t>as</w:t>
      </w:r>
      <w:r w:rsidR="00DF1423" w:rsidRPr="0009744C">
        <w:rPr>
          <w:rFonts w:ascii="Times New Roman" w:hAnsi="Times New Roman" w:cs="Times New Roman"/>
          <w:highlight w:val="yellow"/>
        </w:rPr>
        <w:t xml:space="preserve"> </w:t>
      </w:r>
      <w:r w:rsidR="00F137C5" w:rsidRPr="0009744C">
        <w:rPr>
          <w:rFonts w:ascii="Times New Roman" w:hAnsi="Times New Roman" w:cs="Times New Roman"/>
          <w:highlight w:val="yellow"/>
        </w:rPr>
        <w:t xml:space="preserve">inflated standard errors </w:t>
      </w:r>
      <w:r w:rsidR="00E45A52" w:rsidRPr="0009744C">
        <w:rPr>
          <w:rFonts w:ascii="Times New Roman" w:hAnsi="Times New Roman" w:cs="Times New Roman"/>
          <w:highlight w:val="yellow"/>
        </w:rPr>
        <w:t xml:space="preserve">were </w:t>
      </w:r>
      <w:r w:rsidR="00D562A3" w:rsidRPr="0009744C">
        <w:rPr>
          <w:rFonts w:ascii="Times New Roman" w:hAnsi="Times New Roman" w:cs="Times New Roman"/>
          <w:highlight w:val="yellow"/>
        </w:rPr>
        <w:t>absent</w:t>
      </w:r>
      <w:r w:rsidR="00E45A52" w:rsidRPr="0009744C">
        <w:rPr>
          <w:rFonts w:ascii="Times New Roman" w:hAnsi="Times New Roman" w:cs="Times New Roman"/>
          <w:highlight w:val="yellow"/>
        </w:rPr>
        <w:t xml:space="preserve"> </w:t>
      </w:r>
      <w:r w:rsidR="00F137C5" w:rsidRPr="0009744C">
        <w:rPr>
          <w:rFonts w:ascii="Times New Roman" w:hAnsi="Times New Roman" w:cs="Times New Roman"/>
          <w:highlight w:val="yellow"/>
        </w:rPr>
        <w:t xml:space="preserve">and </w:t>
      </w:r>
      <w:r w:rsidR="00232CE2" w:rsidRPr="0009744C">
        <w:rPr>
          <w:rFonts w:ascii="Times New Roman" w:hAnsi="Times New Roman" w:cs="Times New Roman"/>
          <w:highlight w:val="yellow"/>
        </w:rPr>
        <w:t xml:space="preserve">the </w:t>
      </w:r>
      <w:r w:rsidR="00D0733A" w:rsidRPr="0009744C">
        <w:rPr>
          <w:rFonts w:ascii="Times New Roman" w:hAnsi="Times New Roman" w:cs="Times New Roman"/>
          <w:highlight w:val="yellow"/>
        </w:rPr>
        <w:t xml:space="preserve">variance inflation factor </w:t>
      </w:r>
      <w:r w:rsidR="00232CE2" w:rsidRPr="0009744C">
        <w:rPr>
          <w:rFonts w:ascii="Times New Roman" w:hAnsi="Times New Roman" w:cs="Times New Roman"/>
          <w:highlight w:val="yellow"/>
        </w:rPr>
        <w:t>rang</w:t>
      </w:r>
      <w:r w:rsidR="00E45A52" w:rsidRPr="0009744C">
        <w:rPr>
          <w:rFonts w:ascii="Times New Roman" w:hAnsi="Times New Roman" w:cs="Times New Roman"/>
          <w:highlight w:val="yellow"/>
        </w:rPr>
        <w:t>ed</w:t>
      </w:r>
      <w:r w:rsidR="00232CE2" w:rsidRPr="0009744C">
        <w:rPr>
          <w:rFonts w:ascii="Times New Roman" w:hAnsi="Times New Roman" w:cs="Times New Roman"/>
          <w:highlight w:val="yellow"/>
        </w:rPr>
        <w:t xml:space="preserve"> from </w:t>
      </w:r>
      <w:r w:rsidR="0012608D" w:rsidRPr="0009744C">
        <w:rPr>
          <w:rFonts w:ascii="Times New Roman" w:hAnsi="Times New Roman" w:cs="Times New Roman"/>
          <w:highlight w:val="yellow"/>
        </w:rPr>
        <w:t xml:space="preserve">1 </w:t>
      </w:r>
      <w:r w:rsidR="00CA7E52" w:rsidRPr="0009744C">
        <w:rPr>
          <w:rFonts w:ascii="Times New Roman" w:hAnsi="Times New Roman" w:cs="Times New Roman"/>
          <w:highlight w:val="yellow"/>
        </w:rPr>
        <w:t>to</w:t>
      </w:r>
      <w:r w:rsidR="00EA2AC4" w:rsidRPr="0009744C">
        <w:rPr>
          <w:rFonts w:ascii="Times New Roman" w:hAnsi="Times New Roman" w:cs="Times New Roman"/>
          <w:highlight w:val="yellow"/>
        </w:rPr>
        <w:t xml:space="preserve"> </w:t>
      </w:r>
      <w:r w:rsidR="00B479A0" w:rsidRPr="0009744C">
        <w:rPr>
          <w:rFonts w:ascii="Times New Roman" w:hAnsi="Times New Roman" w:cs="Times New Roman"/>
          <w:highlight w:val="yellow"/>
        </w:rPr>
        <w:t xml:space="preserve">5 </w:t>
      </w:r>
      <w:r w:rsidR="00EA2AC4" w:rsidRPr="0009744C">
        <w:rPr>
          <w:rFonts w:ascii="Times New Roman" w:hAnsi="Times New Roman" w:cs="Times New Roman"/>
          <w:highlight w:val="yellow"/>
        </w:rPr>
        <w:t>(</w:t>
      </w:r>
      <w:r w:rsidR="001811F8" w:rsidRPr="0009744C">
        <w:rPr>
          <w:rFonts w:ascii="Times New Roman" w:hAnsi="Times New Roman" w:cs="Times New Roman"/>
          <w:highlight w:val="yellow"/>
        </w:rPr>
        <w:t>Allen et al., 2014</w:t>
      </w:r>
      <w:r w:rsidR="00EA2AC4" w:rsidRPr="0009744C">
        <w:rPr>
          <w:rFonts w:ascii="Times New Roman" w:hAnsi="Times New Roman" w:cs="Times New Roman"/>
          <w:highlight w:val="yellow"/>
        </w:rPr>
        <w:t>)</w:t>
      </w:r>
      <w:r w:rsidR="00DF1423" w:rsidRPr="0009744C">
        <w:rPr>
          <w:rFonts w:ascii="Times New Roman" w:hAnsi="Times New Roman" w:cs="Times New Roman"/>
          <w:highlight w:val="yellow"/>
        </w:rPr>
        <w:t>.</w:t>
      </w:r>
      <w:r w:rsidR="00D644AC" w:rsidRPr="001811F8">
        <w:rPr>
          <w:rFonts w:ascii="Times New Roman" w:hAnsi="Times New Roman" w:cs="Times New Roman"/>
        </w:rPr>
        <w:t xml:space="preserve"> </w:t>
      </w:r>
      <w:r w:rsidR="00D0611F">
        <w:rPr>
          <w:rFonts w:ascii="Times New Roman" w:hAnsi="Times New Roman" w:cs="Times New Roman"/>
        </w:rPr>
        <w:t>We did not detect a</w:t>
      </w:r>
      <w:r w:rsidR="00570970" w:rsidRPr="001811F8">
        <w:rPr>
          <w:rFonts w:ascii="Times New Roman" w:hAnsi="Times New Roman" w:cs="Times New Roman"/>
        </w:rPr>
        <w:t xml:space="preserve">utocorrelation, when error terms are correlated, </w:t>
      </w:r>
      <w:r w:rsidR="00D0611F">
        <w:rPr>
          <w:rFonts w:ascii="Times New Roman" w:hAnsi="Times New Roman" w:cs="Times New Roman"/>
        </w:rPr>
        <w:t>as</w:t>
      </w:r>
      <w:r w:rsidR="003D72E9" w:rsidRPr="001811F8">
        <w:rPr>
          <w:rFonts w:ascii="Times New Roman" w:hAnsi="Times New Roman" w:cs="Times New Roman"/>
        </w:rPr>
        <w:t xml:space="preserve"> Durbin-Watson test</w:t>
      </w:r>
      <w:r w:rsidR="00E45A52">
        <w:rPr>
          <w:rFonts w:ascii="Times New Roman" w:hAnsi="Times New Roman" w:cs="Times New Roman"/>
        </w:rPr>
        <w:t>s</w:t>
      </w:r>
      <w:r w:rsidR="003D72E9" w:rsidRPr="001811F8">
        <w:rPr>
          <w:rFonts w:ascii="Times New Roman" w:hAnsi="Times New Roman" w:cs="Times New Roman"/>
        </w:rPr>
        <w:t xml:space="preserve"> approximat</w:t>
      </w:r>
      <w:r w:rsidR="00D0611F">
        <w:rPr>
          <w:rFonts w:ascii="Times New Roman" w:hAnsi="Times New Roman" w:cs="Times New Roman"/>
        </w:rPr>
        <w:t xml:space="preserve">ed </w:t>
      </w:r>
      <w:r w:rsidR="003D72E9" w:rsidRPr="001811F8">
        <w:rPr>
          <w:rFonts w:ascii="Times New Roman" w:hAnsi="Times New Roman" w:cs="Times New Roman"/>
        </w:rPr>
        <w:t xml:space="preserve">to </w:t>
      </w:r>
      <w:r w:rsidR="00EE19E9">
        <w:rPr>
          <w:rFonts w:ascii="Times New Roman" w:hAnsi="Times New Roman" w:cs="Times New Roman"/>
        </w:rPr>
        <w:t>two</w:t>
      </w:r>
      <w:r w:rsidR="003D72E9" w:rsidRPr="001811F8">
        <w:rPr>
          <w:rFonts w:ascii="Times New Roman" w:hAnsi="Times New Roman" w:cs="Times New Roman"/>
        </w:rPr>
        <w:t xml:space="preserve"> (</w:t>
      </w:r>
      <w:proofErr w:type="spellStart"/>
      <w:r w:rsidR="00E2518A" w:rsidRPr="001811F8">
        <w:rPr>
          <w:rFonts w:ascii="Times New Roman" w:hAnsi="Times New Roman" w:cs="Times New Roman"/>
        </w:rPr>
        <w:t>Norusis</w:t>
      </w:r>
      <w:proofErr w:type="spellEnd"/>
      <w:r w:rsidR="00E2518A" w:rsidRPr="001811F8">
        <w:rPr>
          <w:rFonts w:ascii="Times New Roman" w:hAnsi="Times New Roman" w:cs="Times New Roman"/>
        </w:rPr>
        <w:t>, 2008</w:t>
      </w:r>
      <w:r w:rsidR="003D72E9" w:rsidRPr="001811F8">
        <w:rPr>
          <w:rFonts w:ascii="Times New Roman" w:hAnsi="Times New Roman" w:cs="Times New Roman"/>
        </w:rPr>
        <w:t>)</w:t>
      </w:r>
      <w:r w:rsidR="003D72E9">
        <w:rPr>
          <w:rFonts w:ascii="Times New Roman" w:hAnsi="Times New Roman" w:cs="Times New Roman"/>
        </w:rPr>
        <w:t>.</w:t>
      </w:r>
      <w:r w:rsidR="00B479A0">
        <w:rPr>
          <w:rFonts w:ascii="Times New Roman" w:hAnsi="Times New Roman" w:cs="Times New Roman"/>
        </w:rPr>
        <w:t xml:space="preserve"> </w:t>
      </w:r>
      <w:r w:rsidR="00036A8D">
        <w:rPr>
          <w:rFonts w:ascii="Times New Roman" w:hAnsi="Times New Roman" w:cs="Times New Roman"/>
        </w:rPr>
        <w:t>We used p</w:t>
      </w:r>
      <w:r w:rsidR="00796F10">
        <w:rPr>
          <w:rFonts w:ascii="Times New Roman" w:hAnsi="Times New Roman" w:cs="Times New Roman"/>
        </w:rPr>
        <w:t>redictor variables’</w:t>
      </w:r>
      <w:r w:rsidR="00912B13" w:rsidRPr="008A4C0D">
        <w:rPr>
          <w:rFonts w:ascii="Times New Roman" w:hAnsi="Times New Roman" w:cs="Times New Roman"/>
        </w:rPr>
        <w:t xml:space="preserve"> final group </w:t>
      </w:r>
      <w:r w:rsidR="00796F10" w:rsidRPr="008A4C0D">
        <w:rPr>
          <w:rFonts w:ascii="Times New Roman" w:hAnsi="Times New Roman" w:cs="Times New Roman"/>
        </w:rPr>
        <w:t>(e.g., 55+ years)</w:t>
      </w:r>
      <w:r w:rsidR="00796F10">
        <w:rPr>
          <w:rFonts w:ascii="Times New Roman" w:hAnsi="Times New Roman" w:cs="Times New Roman"/>
        </w:rPr>
        <w:t xml:space="preserve"> </w:t>
      </w:r>
      <w:r w:rsidR="00036A8D">
        <w:rPr>
          <w:rFonts w:ascii="Times New Roman" w:hAnsi="Times New Roman" w:cs="Times New Roman"/>
        </w:rPr>
        <w:t>as</w:t>
      </w:r>
      <w:r w:rsidR="00912B13" w:rsidRPr="008A4C0D">
        <w:rPr>
          <w:rFonts w:ascii="Times New Roman" w:hAnsi="Times New Roman" w:cs="Times New Roman"/>
        </w:rPr>
        <w:t xml:space="preserve"> the base category</w:t>
      </w:r>
      <w:r w:rsidR="00F67E17">
        <w:rPr>
          <w:rFonts w:ascii="Times New Roman" w:hAnsi="Times New Roman" w:cs="Times New Roman"/>
        </w:rPr>
        <w:t xml:space="preserve"> for dummy variables</w:t>
      </w:r>
      <w:r w:rsidR="000A2541" w:rsidRPr="008A4C0D">
        <w:rPr>
          <w:rFonts w:ascii="Times New Roman" w:hAnsi="Times New Roman" w:cs="Times New Roman"/>
        </w:rPr>
        <w:t xml:space="preserve">. </w:t>
      </w:r>
    </w:p>
    <w:p w14:paraId="69B4C696" w14:textId="6DC24CC6" w:rsidR="00045D77" w:rsidRPr="008A4C0D" w:rsidRDefault="00045D77" w:rsidP="00045D77">
      <w:pPr>
        <w:spacing w:after="0" w:line="480" w:lineRule="auto"/>
        <w:jc w:val="center"/>
        <w:rPr>
          <w:rFonts w:ascii="Times New Roman" w:hAnsi="Times New Roman" w:cs="Times New Roman"/>
        </w:rPr>
      </w:pPr>
      <w:r w:rsidRPr="008A4C0D">
        <w:rPr>
          <w:rFonts w:ascii="Times New Roman" w:hAnsi="Times New Roman" w:cs="Times New Roman"/>
        </w:rPr>
        <w:t xml:space="preserve">[Table </w:t>
      </w:r>
      <w:r w:rsidR="001A1DE5">
        <w:rPr>
          <w:rFonts w:ascii="Times New Roman" w:hAnsi="Times New Roman" w:cs="Times New Roman"/>
        </w:rPr>
        <w:t>4</w:t>
      </w:r>
      <w:r w:rsidRPr="008A4C0D">
        <w:rPr>
          <w:rFonts w:ascii="Times New Roman" w:hAnsi="Times New Roman" w:cs="Times New Roman"/>
        </w:rPr>
        <w:t>]</w:t>
      </w:r>
    </w:p>
    <w:p w14:paraId="34EF9D96" w14:textId="31D2A5ED" w:rsidR="00960621" w:rsidRDefault="0009744C" w:rsidP="00880CAE">
      <w:pPr>
        <w:spacing w:after="0" w:line="480" w:lineRule="auto"/>
        <w:ind w:firstLine="720"/>
        <w:jc w:val="both"/>
        <w:rPr>
          <w:rFonts w:ascii="Times New Roman" w:hAnsi="Times New Roman"/>
        </w:rPr>
      </w:pPr>
      <w:r w:rsidRPr="004F4AFD">
        <w:rPr>
          <w:rFonts w:ascii="Times New Roman" w:hAnsi="Times New Roman" w:cs="Times New Roman"/>
          <w:highlight w:val="yellow"/>
        </w:rPr>
        <w:lastRenderedPageBreak/>
        <w:t>Neither</w:t>
      </w:r>
      <w:r w:rsidR="00520A97" w:rsidRPr="004F4AFD">
        <w:rPr>
          <w:rFonts w:ascii="Times New Roman" w:hAnsi="Times New Roman" w:cs="Times New Roman"/>
          <w:highlight w:val="yellow"/>
        </w:rPr>
        <w:t xml:space="preserve"> the</w:t>
      </w:r>
      <w:r w:rsidR="0021212F" w:rsidRPr="004F4AFD">
        <w:rPr>
          <w:rFonts w:ascii="Times New Roman" w:hAnsi="Times New Roman" w:cs="Times New Roman"/>
          <w:highlight w:val="yellow"/>
        </w:rPr>
        <w:t xml:space="preserve"> </w:t>
      </w:r>
      <w:r w:rsidR="0021212F" w:rsidRPr="004F4AFD">
        <w:rPr>
          <w:rFonts w:ascii="Times New Roman" w:hAnsi="Times New Roman" w:cs="Times New Roman"/>
          <w:i/>
          <w:iCs/>
          <w:highlight w:val="yellow"/>
        </w:rPr>
        <w:t>familiarity</w:t>
      </w:r>
      <w:r w:rsidR="0021212F" w:rsidRPr="004F4AFD">
        <w:rPr>
          <w:rFonts w:ascii="Times New Roman" w:hAnsi="Times New Roman" w:cs="Times New Roman"/>
          <w:highlight w:val="yellow"/>
        </w:rPr>
        <w:t xml:space="preserve"> </w:t>
      </w:r>
      <w:r w:rsidRPr="004F4AFD">
        <w:rPr>
          <w:rFonts w:ascii="Times New Roman" w:hAnsi="Times New Roman" w:cs="Times New Roman"/>
          <w:highlight w:val="yellow"/>
        </w:rPr>
        <w:t>nor</w:t>
      </w:r>
      <w:r w:rsidR="00520A97" w:rsidRPr="004F4AFD">
        <w:rPr>
          <w:rFonts w:ascii="Times New Roman" w:hAnsi="Times New Roman" w:cs="Times New Roman"/>
          <w:highlight w:val="yellow"/>
        </w:rPr>
        <w:t xml:space="preserve"> </w:t>
      </w:r>
      <w:r w:rsidR="00520A97" w:rsidRPr="004F4AFD">
        <w:rPr>
          <w:rFonts w:ascii="Times New Roman" w:hAnsi="Times New Roman" w:cs="Times New Roman"/>
          <w:i/>
          <w:iCs/>
          <w:highlight w:val="yellow"/>
        </w:rPr>
        <w:t>proximity</w:t>
      </w:r>
      <w:r w:rsidR="00520A97" w:rsidRPr="004F4AFD">
        <w:rPr>
          <w:rFonts w:ascii="Times New Roman" w:hAnsi="Times New Roman" w:cs="Times New Roman"/>
          <w:highlight w:val="yellow"/>
        </w:rPr>
        <w:t xml:space="preserve"> </w:t>
      </w:r>
      <w:r w:rsidR="00F67E17" w:rsidRPr="004F4AFD">
        <w:rPr>
          <w:rFonts w:ascii="Times New Roman" w:hAnsi="Times New Roman" w:cs="Times New Roman"/>
          <w:highlight w:val="yellow"/>
        </w:rPr>
        <w:t>model</w:t>
      </w:r>
      <w:r w:rsidR="00E3435B" w:rsidRPr="004F4AFD">
        <w:rPr>
          <w:rFonts w:ascii="Times New Roman" w:hAnsi="Times New Roman" w:cs="Times New Roman"/>
          <w:highlight w:val="yellow"/>
        </w:rPr>
        <w:t>s</w:t>
      </w:r>
      <w:r w:rsidR="00F67E17" w:rsidRPr="004F4AFD">
        <w:rPr>
          <w:rFonts w:ascii="Times New Roman" w:hAnsi="Times New Roman" w:cs="Times New Roman"/>
          <w:highlight w:val="yellow"/>
        </w:rPr>
        <w:t xml:space="preserve"> </w:t>
      </w:r>
      <w:r w:rsidR="0021212F" w:rsidRPr="004F4AFD">
        <w:rPr>
          <w:rFonts w:ascii="Times New Roman" w:hAnsi="Times New Roman" w:cs="Times New Roman"/>
          <w:highlight w:val="yellow"/>
        </w:rPr>
        <w:t>w</w:t>
      </w:r>
      <w:r w:rsidR="00520A97" w:rsidRPr="004F4AFD">
        <w:rPr>
          <w:rFonts w:ascii="Times New Roman" w:hAnsi="Times New Roman" w:cs="Times New Roman"/>
          <w:highlight w:val="yellow"/>
        </w:rPr>
        <w:t>ere</w:t>
      </w:r>
      <w:r w:rsidR="0021212F" w:rsidRPr="004F4AFD">
        <w:rPr>
          <w:rFonts w:ascii="Times New Roman" w:hAnsi="Times New Roman" w:cs="Times New Roman"/>
          <w:highlight w:val="yellow"/>
        </w:rPr>
        <w:t xml:space="preserve"> significant </w:t>
      </w:r>
      <w:r w:rsidR="007F1BCC" w:rsidRPr="004F4AFD">
        <w:rPr>
          <w:rFonts w:ascii="Times New Roman" w:hAnsi="Times New Roman" w:cs="Times New Roman"/>
          <w:highlight w:val="yellow"/>
        </w:rPr>
        <w:t>with</w:t>
      </w:r>
      <w:r w:rsidR="00F52295" w:rsidRPr="004F4AFD">
        <w:rPr>
          <w:rFonts w:ascii="Times New Roman" w:hAnsi="Times New Roman"/>
          <w:highlight w:val="yellow"/>
        </w:rPr>
        <w:t xml:space="preserve"> </w:t>
      </w:r>
      <w:r w:rsidR="0029385C" w:rsidRPr="004F4AFD">
        <w:rPr>
          <w:rFonts w:ascii="Times New Roman" w:hAnsi="Times New Roman"/>
          <w:highlight w:val="yellow"/>
        </w:rPr>
        <w:t>only</w:t>
      </w:r>
      <w:r w:rsidR="007915EB" w:rsidRPr="004F4AFD">
        <w:rPr>
          <w:rFonts w:ascii="Times New Roman" w:hAnsi="Times New Roman"/>
          <w:highlight w:val="yellow"/>
        </w:rPr>
        <w:t xml:space="preserve"> </w:t>
      </w:r>
      <w:r w:rsidR="0029385C" w:rsidRPr="004F4AFD">
        <w:rPr>
          <w:rFonts w:ascii="Times New Roman" w:hAnsi="Times New Roman"/>
          <w:highlight w:val="yellow"/>
        </w:rPr>
        <w:t>small-to-m</w:t>
      </w:r>
      <w:r w:rsidR="00F52295" w:rsidRPr="004F4AFD">
        <w:rPr>
          <w:rFonts w:ascii="Times New Roman" w:hAnsi="Times New Roman"/>
          <w:highlight w:val="yellow"/>
        </w:rPr>
        <w:t xml:space="preserve">oderate </w:t>
      </w:r>
      <w:r w:rsidR="00912B13" w:rsidRPr="004F4AFD">
        <w:rPr>
          <w:rFonts w:ascii="Times New Roman" w:hAnsi="Times New Roman"/>
          <w:highlight w:val="yellow"/>
        </w:rPr>
        <w:t>negative</w:t>
      </w:r>
      <w:r w:rsidR="00F52295" w:rsidRPr="004F4AFD">
        <w:rPr>
          <w:rFonts w:ascii="Times New Roman" w:hAnsi="Times New Roman"/>
          <w:highlight w:val="yellow"/>
        </w:rPr>
        <w:t xml:space="preserve"> association</w:t>
      </w:r>
      <w:r w:rsidR="00A332E2" w:rsidRPr="004F4AFD">
        <w:rPr>
          <w:rFonts w:ascii="Times New Roman" w:hAnsi="Times New Roman"/>
          <w:highlight w:val="yellow"/>
        </w:rPr>
        <w:t xml:space="preserve">s </w:t>
      </w:r>
      <w:r w:rsidR="00F2112E" w:rsidRPr="004F4AFD">
        <w:rPr>
          <w:rFonts w:ascii="Times New Roman" w:hAnsi="Times New Roman"/>
          <w:highlight w:val="yellow"/>
        </w:rPr>
        <w:t>show</w:t>
      </w:r>
      <w:r w:rsidR="0029385C" w:rsidRPr="004F4AFD">
        <w:rPr>
          <w:rFonts w:ascii="Times New Roman" w:hAnsi="Times New Roman"/>
          <w:highlight w:val="yellow"/>
        </w:rPr>
        <w:t>ing</w:t>
      </w:r>
      <w:r w:rsidR="00F2112E" w:rsidRPr="004F4AFD">
        <w:rPr>
          <w:rFonts w:ascii="Times New Roman" w:hAnsi="Times New Roman"/>
          <w:highlight w:val="yellow"/>
        </w:rPr>
        <w:t xml:space="preserve"> younger </w:t>
      </w:r>
      <w:r w:rsidR="007F1BCC" w:rsidRPr="004F4AFD">
        <w:rPr>
          <w:rFonts w:ascii="Times New Roman" w:hAnsi="Times New Roman"/>
          <w:highlight w:val="yellow"/>
        </w:rPr>
        <w:t>employers</w:t>
      </w:r>
      <w:r w:rsidR="00CA6B7B" w:rsidRPr="004F4AFD">
        <w:rPr>
          <w:rFonts w:ascii="Times New Roman" w:hAnsi="Times New Roman"/>
          <w:highlight w:val="yellow"/>
        </w:rPr>
        <w:t xml:space="preserve"> </w:t>
      </w:r>
      <w:r w:rsidR="00F52295" w:rsidRPr="004F4AFD">
        <w:rPr>
          <w:rFonts w:ascii="Times New Roman" w:hAnsi="Times New Roman"/>
          <w:highlight w:val="yellow"/>
        </w:rPr>
        <w:t xml:space="preserve">assigned </w:t>
      </w:r>
      <w:r w:rsidR="00CA6B7B" w:rsidRPr="004F4AFD">
        <w:rPr>
          <w:rFonts w:ascii="Times New Roman" w:hAnsi="Times New Roman"/>
          <w:highlight w:val="yellow"/>
        </w:rPr>
        <w:t>less</w:t>
      </w:r>
      <w:r w:rsidR="00F52295" w:rsidRPr="004F4AFD">
        <w:rPr>
          <w:rFonts w:ascii="Times New Roman" w:hAnsi="Times New Roman"/>
          <w:highlight w:val="yellow"/>
        </w:rPr>
        <w:t xml:space="preserve"> importance </w:t>
      </w:r>
      <w:r w:rsidR="007F1BCC" w:rsidRPr="004F4AFD">
        <w:rPr>
          <w:rFonts w:ascii="Times New Roman" w:hAnsi="Times New Roman"/>
          <w:highlight w:val="yellow"/>
        </w:rPr>
        <w:t>compared to</w:t>
      </w:r>
      <w:r w:rsidR="00F52295" w:rsidRPr="004F4AFD">
        <w:rPr>
          <w:rFonts w:ascii="Times New Roman" w:hAnsi="Times New Roman"/>
          <w:highlight w:val="yellow"/>
        </w:rPr>
        <w:t xml:space="preserve"> the </w:t>
      </w:r>
      <w:r w:rsidR="001627BD" w:rsidRPr="004F4AFD">
        <w:rPr>
          <w:rFonts w:ascii="Times New Roman" w:hAnsi="Times New Roman"/>
          <w:highlight w:val="yellow"/>
        </w:rPr>
        <w:t>oldest</w:t>
      </w:r>
      <w:r w:rsidR="00FC4442" w:rsidRPr="004F4AFD">
        <w:rPr>
          <w:rFonts w:ascii="Times New Roman" w:hAnsi="Times New Roman"/>
          <w:highlight w:val="yellow"/>
        </w:rPr>
        <w:t xml:space="preserve"> age group</w:t>
      </w:r>
      <w:r w:rsidR="00F52295" w:rsidRPr="004F4AFD">
        <w:rPr>
          <w:rFonts w:ascii="Times New Roman" w:hAnsi="Times New Roman"/>
          <w:highlight w:val="yellow"/>
        </w:rPr>
        <w:t>.</w:t>
      </w:r>
      <w:r w:rsidR="00F52295" w:rsidRPr="008A4C0D">
        <w:rPr>
          <w:rFonts w:ascii="Times New Roman" w:hAnsi="Times New Roman"/>
        </w:rPr>
        <w:t xml:space="preserve"> </w:t>
      </w:r>
      <w:r w:rsidR="00F2112E">
        <w:rPr>
          <w:rFonts w:ascii="Times New Roman" w:hAnsi="Times New Roman"/>
        </w:rPr>
        <w:t>T</w:t>
      </w:r>
      <w:r w:rsidR="00453137" w:rsidRPr="008A4C0D">
        <w:rPr>
          <w:rFonts w:ascii="Times New Roman" w:hAnsi="Times New Roman"/>
        </w:rPr>
        <w:t xml:space="preserve">he </w:t>
      </w:r>
      <w:r w:rsidR="00453137" w:rsidRPr="008A4C0D">
        <w:rPr>
          <w:rFonts w:ascii="Times New Roman" w:hAnsi="Times New Roman"/>
          <w:i/>
          <w:iCs/>
        </w:rPr>
        <w:t xml:space="preserve">professional self-efficacy </w:t>
      </w:r>
      <w:r w:rsidR="00453137" w:rsidRPr="00FC4442">
        <w:rPr>
          <w:rFonts w:ascii="Times New Roman" w:hAnsi="Times New Roman"/>
        </w:rPr>
        <w:t>model</w:t>
      </w:r>
      <w:r w:rsidR="00453137" w:rsidRPr="008A4C0D">
        <w:rPr>
          <w:rFonts w:ascii="Times New Roman" w:hAnsi="Times New Roman"/>
          <w:i/>
          <w:iCs/>
        </w:rPr>
        <w:t xml:space="preserve"> </w:t>
      </w:r>
      <w:r w:rsidR="00453137" w:rsidRPr="008A4C0D">
        <w:rPr>
          <w:rFonts w:ascii="Times New Roman" w:hAnsi="Times New Roman"/>
        </w:rPr>
        <w:t xml:space="preserve">was </w:t>
      </w:r>
      <w:r w:rsidR="00F2112E">
        <w:rPr>
          <w:rFonts w:ascii="Times New Roman" w:hAnsi="Times New Roman"/>
        </w:rPr>
        <w:t xml:space="preserve">also </w:t>
      </w:r>
      <w:r w:rsidR="00453137" w:rsidRPr="008A4C0D">
        <w:rPr>
          <w:rFonts w:ascii="Times New Roman" w:hAnsi="Times New Roman"/>
        </w:rPr>
        <w:t>not significant</w:t>
      </w:r>
      <w:r w:rsidR="00FC4442">
        <w:rPr>
          <w:rFonts w:ascii="Times New Roman" w:hAnsi="Times New Roman"/>
        </w:rPr>
        <w:t xml:space="preserve"> and reported </w:t>
      </w:r>
      <w:r w:rsidR="00B0012B" w:rsidRPr="008A4C0D">
        <w:rPr>
          <w:rFonts w:ascii="Times New Roman" w:hAnsi="Times New Roman"/>
        </w:rPr>
        <w:t>small-to-</w:t>
      </w:r>
      <w:r w:rsidR="00F812A0" w:rsidRPr="008A4C0D">
        <w:rPr>
          <w:rFonts w:ascii="Times New Roman" w:hAnsi="Times New Roman"/>
        </w:rPr>
        <w:t>moderate positive</w:t>
      </w:r>
      <w:r w:rsidR="00C159AB" w:rsidRPr="008A4C0D">
        <w:rPr>
          <w:rFonts w:ascii="Times New Roman" w:hAnsi="Times New Roman"/>
        </w:rPr>
        <w:t xml:space="preserve"> associations</w:t>
      </w:r>
      <w:r w:rsidR="00453137" w:rsidRPr="008A4C0D">
        <w:rPr>
          <w:rFonts w:ascii="Times New Roman" w:hAnsi="Times New Roman"/>
        </w:rPr>
        <w:t xml:space="preserve"> </w:t>
      </w:r>
      <w:r w:rsidR="00F812A0" w:rsidRPr="008A4C0D">
        <w:rPr>
          <w:rFonts w:ascii="Times New Roman" w:hAnsi="Times New Roman"/>
        </w:rPr>
        <w:t>for micro- and medium businesses, indicating they assigned greater importance than large organisations</w:t>
      </w:r>
      <w:r w:rsidR="009F3B06">
        <w:rPr>
          <w:rFonts w:ascii="Times New Roman" w:hAnsi="Times New Roman"/>
        </w:rPr>
        <w:t xml:space="preserve">, and </w:t>
      </w:r>
      <w:r w:rsidR="00B2377D" w:rsidRPr="008A4C0D">
        <w:rPr>
          <w:rFonts w:ascii="Times New Roman" w:hAnsi="Times New Roman"/>
        </w:rPr>
        <w:t>25–34-year-olds</w:t>
      </w:r>
      <w:r w:rsidR="00164B4F" w:rsidRPr="008A4C0D">
        <w:rPr>
          <w:rFonts w:ascii="Times New Roman" w:hAnsi="Times New Roman"/>
        </w:rPr>
        <w:t xml:space="preserve"> </w:t>
      </w:r>
      <w:r w:rsidR="009F3B06">
        <w:rPr>
          <w:rFonts w:ascii="Times New Roman" w:hAnsi="Times New Roman"/>
        </w:rPr>
        <w:t>placing less emphasis</w:t>
      </w:r>
      <w:r w:rsidR="00164B4F" w:rsidRPr="008A4C0D">
        <w:rPr>
          <w:rFonts w:ascii="Times New Roman" w:hAnsi="Times New Roman"/>
        </w:rPr>
        <w:t xml:space="preserve"> on this dimension </w:t>
      </w:r>
      <w:r w:rsidR="00A45C5A">
        <w:rPr>
          <w:rFonts w:ascii="Times New Roman" w:hAnsi="Times New Roman"/>
        </w:rPr>
        <w:t xml:space="preserve">than </w:t>
      </w:r>
      <w:r w:rsidR="00164B4F" w:rsidRPr="008A4C0D">
        <w:rPr>
          <w:rFonts w:ascii="Times New Roman" w:hAnsi="Times New Roman"/>
        </w:rPr>
        <w:t xml:space="preserve">the oldest group. </w:t>
      </w:r>
      <w:r w:rsidR="005736AF" w:rsidRPr="008A4C0D">
        <w:rPr>
          <w:rFonts w:ascii="Times New Roman" w:hAnsi="Times New Roman"/>
        </w:rPr>
        <w:t xml:space="preserve"> </w:t>
      </w:r>
    </w:p>
    <w:p w14:paraId="77C9AA40" w14:textId="6480952F" w:rsidR="00763F60" w:rsidRDefault="00B2377D" w:rsidP="00880CAE">
      <w:pPr>
        <w:spacing w:after="0" w:line="480" w:lineRule="auto"/>
        <w:ind w:firstLine="720"/>
        <w:jc w:val="both"/>
        <w:rPr>
          <w:rFonts w:ascii="Times New Roman" w:hAnsi="Times New Roman"/>
        </w:rPr>
      </w:pPr>
      <w:r w:rsidRPr="008A4C0D">
        <w:rPr>
          <w:rFonts w:ascii="Times New Roman" w:hAnsi="Times New Roman"/>
        </w:rPr>
        <w:t xml:space="preserve">In contrast, the </w:t>
      </w:r>
      <w:r w:rsidRPr="008A4C0D">
        <w:rPr>
          <w:rFonts w:ascii="Times New Roman" w:hAnsi="Times New Roman"/>
          <w:i/>
          <w:iCs/>
        </w:rPr>
        <w:t>experience</w:t>
      </w:r>
      <w:r w:rsidRPr="008A4C0D">
        <w:rPr>
          <w:rFonts w:ascii="Times New Roman" w:hAnsi="Times New Roman"/>
        </w:rPr>
        <w:t xml:space="preserve"> model was significant and reported </w:t>
      </w:r>
      <w:r w:rsidR="00DB28B9">
        <w:rPr>
          <w:rFonts w:ascii="Times New Roman" w:hAnsi="Times New Roman"/>
        </w:rPr>
        <w:t>several</w:t>
      </w:r>
      <w:r w:rsidR="00564336" w:rsidRPr="008A4C0D">
        <w:rPr>
          <w:rFonts w:ascii="Times New Roman" w:hAnsi="Times New Roman"/>
        </w:rPr>
        <w:t xml:space="preserve"> large</w:t>
      </w:r>
      <w:r w:rsidR="009075B1">
        <w:rPr>
          <w:rFonts w:ascii="Times New Roman" w:hAnsi="Times New Roman"/>
        </w:rPr>
        <w:t>,</w:t>
      </w:r>
      <w:r w:rsidR="00564336" w:rsidRPr="008A4C0D">
        <w:rPr>
          <w:rFonts w:ascii="Times New Roman" w:hAnsi="Times New Roman"/>
        </w:rPr>
        <w:t xml:space="preserve"> </w:t>
      </w:r>
      <w:r w:rsidR="00F52295" w:rsidRPr="008A4C0D">
        <w:rPr>
          <w:rFonts w:ascii="Times New Roman" w:hAnsi="Times New Roman"/>
        </w:rPr>
        <w:t>significant associations</w:t>
      </w:r>
      <w:r w:rsidR="00EC4648" w:rsidRPr="008A4C0D">
        <w:rPr>
          <w:rFonts w:ascii="Times New Roman" w:hAnsi="Times New Roman"/>
        </w:rPr>
        <w:t xml:space="preserve"> for industr</w:t>
      </w:r>
      <w:r w:rsidR="00DC21CF" w:rsidRPr="008A4C0D">
        <w:rPr>
          <w:rFonts w:ascii="Times New Roman" w:hAnsi="Times New Roman"/>
        </w:rPr>
        <w:t>y and organisation size</w:t>
      </w:r>
      <w:r w:rsidR="00F52295" w:rsidRPr="008A4C0D">
        <w:rPr>
          <w:rFonts w:ascii="Times New Roman" w:hAnsi="Times New Roman"/>
        </w:rPr>
        <w:t xml:space="preserve">. </w:t>
      </w:r>
      <w:r w:rsidR="00DC21CF" w:rsidRPr="008A4C0D">
        <w:rPr>
          <w:rFonts w:ascii="Times New Roman" w:hAnsi="Times New Roman"/>
        </w:rPr>
        <w:t xml:space="preserve">Respondents </w:t>
      </w:r>
      <w:r w:rsidR="00BC5065" w:rsidRPr="008A4C0D">
        <w:rPr>
          <w:rFonts w:ascii="Times New Roman" w:hAnsi="Times New Roman"/>
        </w:rPr>
        <w:t>in</w:t>
      </w:r>
      <w:r w:rsidR="00DC21CF" w:rsidRPr="008A4C0D">
        <w:rPr>
          <w:rFonts w:ascii="Times New Roman" w:hAnsi="Times New Roman"/>
        </w:rPr>
        <w:t xml:space="preserve"> hospitality</w:t>
      </w:r>
      <w:r w:rsidR="00C83C38" w:rsidRPr="008A4C0D">
        <w:rPr>
          <w:rFonts w:ascii="Times New Roman" w:hAnsi="Times New Roman"/>
        </w:rPr>
        <w:t>, education and professional services group</w:t>
      </w:r>
      <w:r w:rsidR="009075B1">
        <w:rPr>
          <w:rFonts w:ascii="Times New Roman" w:hAnsi="Times New Roman"/>
        </w:rPr>
        <w:t>s</w:t>
      </w:r>
      <w:r w:rsidR="00C83C38" w:rsidRPr="008A4C0D">
        <w:rPr>
          <w:rFonts w:ascii="Times New Roman" w:hAnsi="Times New Roman"/>
        </w:rPr>
        <w:t xml:space="preserve"> assigned </w:t>
      </w:r>
      <w:r w:rsidR="007514ED" w:rsidRPr="008A4C0D">
        <w:rPr>
          <w:rFonts w:ascii="Times New Roman" w:hAnsi="Times New Roman"/>
        </w:rPr>
        <w:t xml:space="preserve">greater importance to </w:t>
      </w:r>
      <w:r w:rsidR="009075B1">
        <w:rPr>
          <w:rFonts w:ascii="Times New Roman" w:hAnsi="Times New Roman"/>
        </w:rPr>
        <w:t>experience</w:t>
      </w:r>
      <w:r w:rsidR="005B5F10" w:rsidRPr="008A4C0D">
        <w:rPr>
          <w:rFonts w:ascii="Times New Roman" w:hAnsi="Times New Roman"/>
        </w:rPr>
        <w:t xml:space="preserve"> than logistics</w:t>
      </w:r>
      <w:r w:rsidR="006D4B0F" w:rsidRPr="008A4C0D">
        <w:rPr>
          <w:rFonts w:ascii="Times New Roman" w:hAnsi="Times New Roman"/>
        </w:rPr>
        <w:t xml:space="preserve">, </w:t>
      </w:r>
      <w:r w:rsidR="00763F60" w:rsidRPr="008A4C0D">
        <w:rPr>
          <w:rFonts w:ascii="Times New Roman" w:hAnsi="Times New Roman"/>
        </w:rPr>
        <w:t xml:space="preserve">and those from micro, small and medium </w:t>
      </w:r>
      <w:r w:rsidR="00DB28B9">
        <w:rPr>
          <w:rFonts w:ascii="Times New Roman" w:hAnsi="Times New Roman"/>
        </w:rPr>
        <w:t>organisations</w:t>
      </w:r>
      <w:r w:rsidR="00763F60" w:rsidRPr="008A4C0D">
        <w:rPr>
          <w:rFonts w:ascii="Times New Roman" w:hAnsi="Times New Roman"/>
        </w:rPr>
        <w:t xml:space="preserve"> </w:t>
      </w:r>
      <w:r w:rsidR="008467F3" w:rsidRPr="008A4C0D">
        <w:rPr>
          <w:rFonts w:ascii="Times New Roman" w:hAnsi="Times New Roman"/>
        </w:rPr>
        <w:t>compared to</w:t>
      </w:r>
      <w:r w:rsidR="00763F60" w:rsidRPr="008A4C0D">
        <w:rPr>
          <w:rFonts w:ascii="Times New Roman" w:hAnsi="Times New Roman"/>
        </w:rPr>
        <w:t xml:space="preserve"> large.</w:t>
      </w:r>
      <w:r w:rsidR="00F96715" w:rsidRPr="008A4C0D">
        <w:rPr>
          <w:rFonts w:ascii="Times New Roman" w:hAnsi="Times New Roman"/>
        </w:rPr>
        <w:t xml:space="preserve"> To </w:t>
      </w:r>
      <w:r w:rsidR="00DB28B9">
        <w:rPr>
          <w:rFonts w:ascii="Times New Roman" w:hAnsi="Times New Roman"/>
        </w:rPr>
        <w:t>explore these</w:t>
      </w:r>
      <w:r w:rsidR="00F96715" w:rsidRPr="008A4C0D">
        <w:rPr>
          <w:rFonts w:ascii="Times New Roman" w:hAnsi="Times New Roman"/>
        </w:rPr>
        <w:t xml:space="preserve"> differences, </w:t>
      </w:r>
      <w:r w:rsidR="0091453E">
        <w:rPr>
          <w:rFonts w:ascii="Times New Roman" w:hAnsi="Times New Roman"/>
        </w:rPr>
        <w:t xml:space="preserve">we </w:t>
      </w:r>
      <w:r w:rsidR="0017375A">
        <w:rPr>
          <w:rFonts w:ascii="Times New Roman" w:hAnsi="Times New Roman"/>
        </w:rPr>
        <w:t>examined</w:t>
      </w:r>
      <w:r w:rsidR="0091453E">
        <w:rPr>
          <w:rFonts w:ascii="Times New Roman" w:hAnsi="Times New Roman"/>
        </w:rPr>
        <w:t xml:space="preserve"> </w:t>
      </w:r>
      <w:r w:rsidR="00F47FA6">
        <w:rPr>
          <w:rFonts w:ascii="Times New Roman" w:hAnsi="Times New Roman"/>
        </w:rPr>
        <w:t xml:space="preserve">item-level </w:t>
      </w:r>
      <w:r w:rsidR="00A40CD7" w:rsidRPr="008A4C0D">
        <w:rPr>
          <w:rFonts w:ascii="Times New Roman" w:hAnsi="Times New Roman"/>
        </w:rPr>
        <w:t>means</w:t>
      </w:r>
      <w:r w:rsidR="00AB2480" w:rsidRPr="008A4C0D">
        <w:rPr>
          <w:rFonts w:ascii="Times New Roman" w:hAnsi="Times New Roman"/>
        </w:rPr>
        <w:t xml:space="preserve"> and standard deviations </w:t>
      </w:r>
      <w:r w:rsidR="0017375A">
        <w:rPr>
          <w:rFonts w:ascii="Times New Roman" w:hAnsi="Times New Roman"/>
        </w:rPr>
        <w:t>(see</w:t>
      </w:r>
      <w:r w:rsidR="00AB2480" w:rsidRPr="008A4C0D">
        <w:rPr>
          <w:rFonts w:ascii="Times New Roman" w:hAnsi="Times New Roman"/>
        </w:rPr>
        <w:t xml:space="preserve"> Table </w:t>
      </w:r>
      <w:r w:rsidR="001A1DE5">
        <w:rPr>
          <w:rFonts w:ascii="Times New Roman" w:hAnsi="Times New Roman"/>
        </w:rPr>
        <w:t>5</w:t>
      </w:r>
      <w:r w:rsidR="0017375A">
        <w:rPr>
          <w:rFonts w:ascii="Times New Roman" w:hAnsi="Times New Roman"/>
        </w:rPr>
        <w:t>)</w:t>
      </w:r>
      <w:r w:rsidR="00AB2480" w:rsidRPr="008A4C0D">
        <w:rPr>
          <w:rFonts w:ascii="Times New Roman" w:hAnsi="Times New Roman"/>
        </w:rPr>
        <w:t xml:space="preserve">. </w:t>
      </w:r>
      <w:r w:rsidR="00A7432A">
        <w:rPr>
          <w:rFonts w:ascii="Times New Roman" w:hAnsi="Times New Roman"/>
        </w:rPr>
        <w:t xml:space="preserve">Overall, </w:t>
      </w:r>
      <w:r w:rsidR="004F4AFD">
        <w:rPr>
          <w:rFonts w:ascii="Times New Roman" w:hAnsi="Times New Roman"/>
        </w:rPr>
        <w:t>we noted</w:t>
      </w:r>
      <w:r w:rsidR="00124F1F">
        <w:rPr>
          <w:rFonts w:ascii="Times New Roman" w:hAnsi="Times New Roman"/>
        </w:rPr>
        <w:t xml:space="preserve"> less variation for </w:t>
      </w:r>
      <w:r w:rsidR="00482B59">
        <w:rPr>
          <w:rFonts w:ascii="Times New Roman" w:hAnsi="Times New Roman"/>
        </w:rPr>
        <w:t>discipline-related study, work experience, interest group</w:t>
      </w:r>
      <w:r w:rsidR="008E5052">
        <w:rPr>
          <w:rFonts w:ascii="Times New Roman" w:hAnsi="Times New Roman"/>
        </w:rPr>
        <w:t xml:space="preserve"> membership</w:t>
      </w:r>
      <w:r w:rsidR="00482B59">
        <w:rPr>
          <w:rFonts w:ascii="Times New Roman" w:hAnsi="Times New Roman"/>
        </w:rPr>
        <w:t xml:space="preserve"> and interaction with </w:t>
      </w:r>
      <w:r w:rsidR="008E5052">
        <w:rPr>
          <w:rFonts w:ascii="Times New Roman" w:hAnsi="Times New Roman"/>
        </w:rPr>
        <w:t xml:space="preserve">profession </w:t>
      </w:r>
      <w:r w:rsidR="00400491">
        <w:rPr>
          <w:rFonts w:ascii="Times New Roman" w:hAnsi="Times New Roman"/>
        </w:rPr>
        <w:t>members</w:t>
      </w:r>
      <w:r w:rsidR="006F4ACD">
        <w:rPr>
          <w:rFonts w:ascii="Times New Roman" w:hAnsi="Times New Roman"/>
        </w:rPr>
        <w:t xml:space="preserve">. </w:t>
      </w:r>
      <w:r w:rsidR="008E5052">
        <w:rPr>
          <w:rFonts w:ascii="Times New Roman" w:hAnsi="Times New Roman"/>
        </w:rPr>
        <w:t>There were</w:t>
      </w:r>
      <w:r w:rsidR="006F4ACD">
        <w:rPr>
          <w:rFonts w:ascii="Times New Roman" w:hAnsi="Times New Roman"/>
        </w:rPr>
        <w:t xml:space="preserve"> consistently lower ratings from the logistics and large organisation groups, except for discipline-related study which was valued by larger </w:t>
      </w:r>
      <w:r w:rsidR="00CF55F6">
        <w:rPr>
          <w:rFonts w:ascii="Times New Roman" w:hAnsi="Times New Roman"/>
        </w:rPr>
        <w:t>businesses</w:t>
      </w:r>
      <w:r w:rsidR="006F4ACD">
        <w:rPr>
          <w:rFonts w:ascii="Times New Roman" w:hAnsi="Times New Roman"/>
        </w:rPr>
        <w:t>. In contrast, the h</w:t>
      </w:r>
      <w:r w:rsidR="000C5CBA">
        <w:rPr>
          <w:rFonts w:ascii="Times New Roman" w:hAnsi="Times New Roman"/>
        </w:rPr>
        <w:t>ealthcare</w:t>
      </w:r>
      <w:r w:rsidR="006F4ACD">
        <w:rPr>
          <w:rFonts w:ascii="Times New Roman" w:hAnsi="Times New Roman"/>
        </w:rPr>
        <w:t xml:space="preserve"> and micro-</w:t>
      </w:r>
      <w:r w:rsidR="00E13C4E">
        <w:rPr>
          <w:rFonts w:ascii="Times New Roman" w:hAnsi="Times New Roman"/>
        </w:rPr>
        <w:t xml:space="preserve"> groups </w:t>
      </w:r>
      <w:r w:rsidR="006F4ACD">
        <w:rPr>
          <w:rFonts w:ascii="Times New Roman" w:hAnsi="Times New Roman"/>
        </w:rPr>
        <w:t>tended towards higher ratings</w:t>
      </w:r>
      <w:r w:rsidR="000C5CBA">
        <w:rPr>
          <w:rFonts w:ascii="Times New Roman" w:hAnsi="Times New Roman"/>
        </w:rPr>
        <w:t xml:space="preserve"> for all but</w:t>
      </w:r>
      <w:r w:rsidR="006F4ACD">
        <w:rPr>
          <w:rFonts w:ascii="Times New Roman" w:hAnsi="Times New Roman"/>
        </w:rPr>
        <w:t xml:space="preserve"> discipline-related </w:t>
      </w:r>
      <w:r w:rsidR="006F4ACD" w:rsidRPr="00AC7EAB">
        <w:rPr>
          <w:rFonts w:ascii="Times New Roman" w:hAnsi="Times New Roman"/>
        </w:rPr>
        <w:t xml:space="preserve">study. </w:t>
      </w:r>
      <w:r w:rsidR="00AC70B3">
        <w:rPr>
          <w:rFonts w:ascii="Times New Roman" w:hAnsi="Times New Roman"/>
        </w:rPr>
        <w:t>We found s</w:t>
      </w:r>
      <w:r w:rsidR="00400491" w:rsidRPr="00AC7EAB">
        <w:rPr>
          <w:rFonts w:ascii="Times New Roman" w:hAnsi="Times New Roman"/>
        </w:rPr>
        <w:t xml:space="preserve">ignificant mean differences (α=.05) </w:t>
      </w:r>
      <w:r w:rsidR="00E13C4E">
        <w:rPr>
          <w:rFonts w:ascii="Times New Roman" w:hAnsi="Times New Roman"/>
        </w:rPr>
        <w:t>only f</w:t>
      </w:r>
      <w:r w:rsidR="00400491" w:rsidRPr="00AC7EAB">
        <w:rPr>
          <w:rFonts w:ascii="Times New Roman" w:hAnsi="Times New Roman"/>
        </w:rPr>
        <w:t xml:space="preserve">or following </w:t>
      </w:r>
      <w:r w:rsidR="00E13C4E">
        <w:rPr>
          <w:rFonts w:ascii="Times New Roman" w:hAnsi="Times New Roman"/>
        </w:rPr>
        <w:t xml:space="preserve">professions </w:t>
      </w:r>
      <w:r w:rsidR="00400491" w:rsidRPr="00AC7EAB">
        <w:rPr>
          <w:rFonts w:ascii="Times New Roman" w:hAnsi="Times New Roman"/>
        </w:rPr>
        <w:t xml:space="preserve">via media </w:t>
      </w:r>
      <w:proofErr w:type="gramStart"/>
      <w:r w:rsidR="00400491" w:rsidRPr="00AC7EAB">
        <w:rPr>
          <w:rFonts w:ascii="Times New Roman" w:hAnsi="Times New Roman"/>
        </w:rPr>
        <w:t>F(6,332)=</w:t>
      </w:r>
      <w:proofErr w:type="gramEnd"/>
      <w:r w:rsidR="00400491" w:rsidRPr="00AC7EAB">
        <w:rPr>
          <w:rFonts w:ascii="Times New Roman" w:hAnsi="Times New Roman"/>
        </w:rPr>
        <w:t xml:space="preserve">3.356, </w:t>
      </w:r>
      <w:r w:rsidR="00400491" w:rsidRPr="00EF7503">
        <w:rPr>
          <w:rFonts w:ascii="Times New Roman" w:hAnsi="Times New Roman"/>
          <w:i/>
          <w:iCs/>
        </w:rPr>
        <w:t>p</w:t>
      </w:r>
      <w:r w:rsidR="00400491" w:rsidRPr="00AC7EAB">
        <w:rPr>
          <w:rFonts w:ascii="Times New Roman" w:hAnsi="Times New Roman"/>
        </w:rPr>
        <w:t xml:space="preserve">=.003, and </w:t>
      </w:r>
      <w:r w:rsidR="00EF7503">
        <w:rPr>
          <w:rFonts w:ascii="Times New Roman" w:hAnsi="Times New Roman"/>
        </w:rPr>
        <w:t xml:space="preserve">personally </w:t>
      </w:r>
      <w:r w:rsidR="00400491" w:rsidRPr="00AC7EAB">
        <w:rPr>
          <w:rFonts w:ascii="Times New Roman" w:hAnsi="Times New Roman"/>
        </w:rPr>
        <w:t xml:space="preserve">knowing people </w:t>
      </w:r>
      <w:r w:rsidR="00EF7503">
        <w:rPr>
          <w:rFonts w:ascii="Times New Roman" w:hAnsi="Times New Roman"/>
        </w:rPr>
        <w:t>i</w:t>
      </w:r>
      <w:r w:rsidR="00400491" w:rsidRPr="00AC7EAB">
        <w:rPr>
          <w:rFonts w:ascii="Times New Roman" w:hAnsi="Times New Roman"/>
        </w:rPr>
        <w:t xml:space="preserve">n the profession, </w:t>
      </w:r>
      <w:proofErr w:type="gramStart"/>
      <w:r w:rsidR="00400491" w:rsidRPr="00AC7EAB">
        <w:rPr>
          <w:rFonts w:ascii="Times New Roman" w:hAnsi="Times New Roman"/>
        </w:rPr>
        <w:t>F(6,332)=</w:t>
      </w:r>
      <w:proofErr w:type="gramEnd"/>
      <w:r w:rsidR="00400491" w:rsidRPr="00AC7EAB">
        <w:rPr>
          <w:rFonts w:ascii="Times New Roman" w:hAnsi="Times New Roman"/>
        </w:rPr>
        <w:t xml:space="preserve">2.269, </w:t>
      </w:r>
      <w:r w:rsidR="00400491" w:rsidRPr="00EF7503">
        <w:rPr>
          <w:rFonts w:ascii="Times New Roman" w:hAnsi="Times New Roman"/>
          <w:i/>
          <w:iCs/>
        </w:rPr>
        <w:t>p</w:t>
      </w:r>
      <w:r w:rsidR="00400491" w:rsidRPr="00AC7EAB">
        <w:rPr>
          <w:rFonts w:ascii="Times New Roman" w:hAnsi="Times New Roman"/>
        </w:rPr>
        <w:t>=.037</w:t>
      </w:r>
      <w:r w:rsidR="007E4C03" w:rsidRPr="00AC7EAB">
        <w:rPr>
          <w:rFonts w:ascii="Times New Roman" w:hAnsi="Times New Roman"/>
        </w:rPr>
        <w:t xml:space="preserve">, </w:t>
      </w:r>
      <w:r w:rsidR="0047173B">
        <w:rPr>
          <w:rFonts w:ascii="Times New Roman" w:hAnsi="Times New Roman"/>
        </w:rPr>
        <w:t>with</w:t>
      </w:r>
      <w:r w:rsidR="007E4C03" w:rsidRPr="00AC7EAB">
        <w:rPr>
          <w:rFonts w:ascii="Times New Roman" w:hAnsi="Times New Roman"/>
        </w:rPr>
        <w:t xml:space="preserve"> significantly lower importance ratings for healthcare</w:t>
      </w:r>
      <w:r w:rsidR="00A7432A" w:rsidRPr="00AC7EAB">
        <w:rPr>
          <w:rFonts w:ascii="Times New Roman" w:hAnsi="Times New Roman"/>
        </w:rPr>
        <w:t>.</w:t>
      </w:r>
      <w:r w:rsidR="00A7432A">
        <w:rPr>
          <w:rFonts w:ascii="Times New Roman" w:hAnsi="Times New Roman"/>
        </w:rPr>
        <w:t xml:space="preserve"> </w:t>
      </w:r>
    </w:p>
    <w:p w14:paraId="729E1DEB" w14:textId="0D6D1C45" w:rsidR="00967E4D" w:rsidRDefault="00967E4D" w:rsidP="00967E4D">
      <w:pPr>
        <w:spacing w:after="0" w:line="480" w:lineRule="auto"/>
        <w:jc w:val="center"/>
        <w:rPr>
          <w:rFonts w:ascii="Times New Roman" w:hAnsi="Times New Roman"/>
        </w:rPr>
      </w:pPr>
      <w:r>
        <w:rPr>
          <w:rFonts w:ascii="Times New Roman" w:hAnsi="Times New Roman"/>
        </w:rPr>
        <w:t xml:space="preserve">[Table </w:t>
      </w:r>
      <w:r w:rsidR="001A1DE5">
        <w:rPr>
          <w:rFonts w:ascii="Times New Roman" w:hAnsi="Times New Roman"/>
        </w:rPr>
        <w:t>5</w:t>
      </w:r>
      <w:r>
        <w:rPr>
          <w:rFonts w:ascii="Times New Roman" w:hAnsi="Times New Roman"/>
        </w:rPr>
        <w:t>]</w:t>
      </w:r>
    </w:p>
    <w:p w14:paraId="2676D132" w14:textId="39841C80" w:rsidR="001A1DE5" w:rsidRPr="001A1DE5" w:rsidRDefault="001A1DE5" w:rsidP="001A1DE5">
      <w:pPr>
        <w:spacing w:after="0" w:line="480" w:lineRule="auto"/>
        <w:jc w:val="both"/>
        <w:rPr>
          <w:rFonts w:ascii="Times New Roman" w:hAnsi="Times New Roman" w:cs="Times New Roman"/>
          <w:i/>
          <w:iCs/>
        </w:rPr>
      </w:pPr>
      <w:r w:rsidRPr="003C3261">
        <w:rPr>
          <w:rFonts w:ascii="Times New Roman" w:hAnsi="Times New Roman" w:cs="Times New Roman"/>
          <w:i/>
          <w:iCs/>
          <w:highlight w:val="yellow"/>
        </w:rPr>
        <w:t>Importance of PI for workplace outcomes</w:t>
      </w:r>
      <w:r w:rsidR="003C3261" w:rsidRPr="003C3261">
        <w:rPr>
          <w:rFonts w:ascii="Times New Roman" w:hAnsi="Times New Roman" w:cs="Times New Roman"/>
          <w:i/>
          <w:iCs/>
          <w:highlight w:val="yellow"/>
        </w:rPr>
        <w:t xml:space="preserve"> – rating data</w:t>
      </w:r>
    </w:p>
    <w:p w14:paraId="562720F2" w14:textId="1570E110" w:rsidR="00A10985" w:rsidRDefault="00A23C5E" w:rsidP="001A1DE5">
      <w:pPr>
        <w:spacing w:after="0" w:line="480" w:lineRule="auto"/>
        <w:jc w:val="both"/>
        <w:rPr>
          <w:rFonts w:ascii="Times New Roman" w:hAnsi="Times New Roman" w:cs="Times New Roman"/>
        </w:rPr>
      </w:pPr>
      <w:r>
        <w:rPr>
          <w:rFonts w:ascii="Times New Roman" w:hAnsi="Times New Roman" w:cs="Times New Roman"/>
        </w:rPr>
        <w:t xml:space="preserve">Table </w:t>
      </w:r>
      <w:r w:rsidR="00967E4D">
        <w:rPr>
          <w:rFonts w:ascii="Times New Roman" w:hAnsi="Times New Roman" w:cs="Times New Roman"/>
        </w:rPr>
        <w:t>6</w:t>
      </w:r>
      <w:r>
        <w:rPr>
          <w:rFonts w:ascii="Times New Roman" w:hAnsi="Times New Roman" w:cs="Times New Roman"/>
        </w:rPr>
        <w:t xml:space="preserve"> presents the </w:t>
      </w:r>
      <w:r w:rsidR="00F43832">
        <w:rPr>
          <w:rFonts w:ascii="Times New Roman" w:hAnsi="Times New Roman" w:cs="Times New Roman"/>
        </w:rPr>
        <w:t xml:space="preserve">average scores </w:t>
      </w:r>
      <w:r w:rsidR="00FD4973">
        <w:rPr>
          <w:rFonts w:ascii="Times New Roman" w:hAnsi="Times New Roman" w:cs="Times New Roman"/>
        </w:rPr>
        <w:t xml:space="preserve">(of 100) </w:t>
      </w:r>
      <w:r w:rsidR="00F43832">
        <w:rPr>
          <w:rFonts w:ascii="Times New Roman" w:hAnsi="Times New Roman" w:cs="Times New Roman"/>
        </w:rPr>
        <w:t xml:space="preserve">for the </w:t>
      </w:r>
      <w:r w:rsidR="006131A9">
        <w:rPr>
          <w:rFonts w:ascii="Times New Roman" w:hAnsi="Times New Roman" w:cs="Times New Roman"/>
        </w:rPr>
        <w:t xml:space="preserve">dimensions’ </w:t>
      </w:r>
      <w:r w:rsidR="00F43832">
        <w:rPr>
          <w:rFonts w:ascii="Times New Roman" w:hAnsi="Times New Roman" w:cs="Times New Roman"/>
        </w:rPr>
        <w:t xml:space="preserve">relative importance for </w:t>
      </w:r>
      <w:r w:rsidR="00D530E2">
        <w:rPr>
          <w:rFonts w:ascii="Times New Roman" w:hAnsi="Times New Roman" w:cs="Times New Roman"/>
        </w:rPr>
        <w:t xml:space="preserve">graduates’ </w:t>
      </w:r>
      <w:r w:rsidR="006131A9">
        <w:rPr>
          <w:rFonts w:ascii="Times New Roman" w:hAnsi="Times New Roman" w:cs="Times New Roman"/>
        </w:rPr>
        <w:t xml:space="preserve">workplace </w:t>
      </w:r>
      <w:r w:rsidR="00F43832">
        <w:rPr>
          <w:rFonts w:ascii="Times New Roman" w:hAnsi="Times New Roman" w:cs="Times New Roman"/>
        </w:rPr>
        <w:t xml:space="preserve">learning, performance and wellbeing. </w:t>
      </w:r>
      <w:r w:rsidR="00FB4240" w:rsidRPr="00962B46">
        <w:rPr>
          <w:rFonts w:ascii="Times New Roman" w:hAnsi="Times New Roman" w:cs="Times New Roman"/>
          <w:i/>
          <w:iCs/>
        </w:rPr>
        <w:t>Professional self-efficacy</w:t>
      </w:r>
      <w:r w:rsidR="00FB4240">
        <w:rPr>
          <w:rFonts w:ascii="Times New Roman" w:hAnsi="Times New Roman" w:cs="Times New Roman"/>
        </w:rPr>
        <w:t xml:space="preserve"> scored the highest average</w:t>
      </w:r>
      <w:r w:rsidR="001735F7">
        <w:rPr>
          <w:rFonts w:ascii="Times New Roman" w:hAnsi="Times New Roman" w:cs="Times New Roman"/>
        </w:rPr>
        <w:t xml:space="preserve"> across dimensions</w:t>
      </w:r>
      <w:r w:rsidR="00495E17">
        <w:rPr>
          <w:rFonts w:ascii="Times New Roman" w:hAnsi="Times New Roman" w:cs="Times New Roman"/>
        </w:rPr>
        <w:t>, each exceeding 30</w:t>
      </w:r>
      <w:r w:rsidR="00AA7019">
        <w:rPr>
          <w:rFonts w:ascii="Times New Roman" w:hAnsi="Times New Roman" w:cs="Times New Roman"/>
        </w:rPr>
        <w:t xml:space="preserve">. </w:t>
      </w:r>
      <w:r w:rsidR="000272EC">
        <w:rPr>
          <w:rFonts w:ascii="Times New Roman" w:hAnsi="Times New Roman" w:cs="Times New Roman"/>
        </w:rPr>
        <w:t>Next was</w:t>
      </w:r>
      <w:r w:rsidR="00AA7019">
        <w:rPr>
          <w:rFonts w:ascii="Times New Roman" w:hAnsi="Times New Roman" w:cs="Times New Roman"/>
        </w:rPr>
        <w:t xml:space="preserve"> </w:t>
      </w:r>
      <w:r w:rsidR="00AA7019" w:rsidRPr="00962B46">
        <w:rPr>
          <w:rFonts w:ascii="Times New Roman" w:hAnsi="Times New Roman" w:cs="Times New Roman"/>
          <w:i/>
          <w:iCs/>
        </w:rPr>
        <w:t>familiarity</w:t>
      </w:r>
      <w:r w:rsidR="00AA7019">
        <w:rPr>
          <w:rFonts w:ascii="Times New Roman" w:hAnsi="Times New Roman" w:cs="Times New Roman"/>
        </w:rPr>
        <w:t xml:space="preserve"> </w:t>
      </w:r>
      <w:r w:rsidR="00B04952">
        <w:rPr>
          <w:rFonts w:ascii="Times New Roman" w:hAnsi="Times New Roman" w:cs="Times New Roman"/>
        </w:rPr>
        <w:t>with</w:t>
      </w:r>
      <w:r w:rsidR="000038A8">
        <w:rPr>
          <w:rFonts w:ascii="Times New Roman" w:hAnsi="Times New Roman" w:cs="Times New Roman"/>
        </w:rPr>
        <w:t xml:space="preserve"> average</w:t>
      </w:r>
      <w:r w:rsidR="001735F7">
        <w:rPr>
          <w:rFonts w:ascii="Times New Roman" w:hAnsi="Times New Roman" w:cs="Times New Roman"/>
        </w:rPr>
        <w:t xml:space="preserve">s </w:t>
      </w:r>
      <w:r w:rsidR="000038A8">
        <w:rPr>
          <w:rFonts w:ascii="Times New Roman" w:hAnsi="Times New Roman" w:cs="Times New Roman"/>
        </w:rPr>
        <w:t>approximat</w:t>
      </w:r>
      <w:r w:rsidR="00B04952">
        <w:rPr>
          <w:rFonts w:ascii="Times New Roman" w:hAnsi="Times New Roman" w:cs="Times New Roman"/>
        </w:rPr>
        <w:t>ing to</w:t>
      </w:r>
      <w:r w:rsidR="000038A8">
        <w:rPr>
          <w:rFonts w:ascii="Times New Roman" w:hAnsi="Times New Roman" w:cs="Times New Roman"/>
        </w:rPr>
        <w:t xml:space="preserve"> 27</w:t>
      </w:r>
      <w:r w:rsidR="00682009">
        <w:rPr>
          <w:rFonts w:ascii="Times New Roman" w:hAnsi="Times New Roman" w:cs="Times New Roman"/>
        </w:rPr>
        <w:t xml:space="preserve">, followed by </w:t>
      </w:r>
      <w:r w:rsidR="00682009" w:rsidRPr="00682009">
        <w:rPr>
          <w:rFonts w:ascii="Times New Roman" w:hAnsi="Times New Roman" w:cs="Times New Roman"/>
          <w:i/>
          <w:iCs/>
        </w:rPr>
        <w:t>e</w:t>
      </w:r>
      <w:r w:rsidR="001A7CE0" w:rsidRPr="00962B46">
        <w:rPr>
          <w:rFonts w:ascii="Times New Roman" w:hAnsi="Times New Roman" w:cs="Times New Roman"/>
          <w:i/>
          <w:iCs/>
        </w:rPr>
        <w:t>xperience</w:t>
      </w:r>
      <w:r w:rsidR="001A7CE0">
        <w:rPr>
          <w:rFonts w:ascii="Times New Roman" w:hAnsi="Times New Roman" w:cs="Times New Roman"/>
        </w:rPr>
        <w:t xml:space="preserve"> </w:t>
      </w:r>
      <w:r w:rsidR="000272EC">
        <w:rPr>
          <w:rFonts w:ascii="Times New Roman" w:hAnsi="Times New Roman" w:cs="Times New Roman"/>
        </w:rPr>
        <w:t>with</w:t>
      </w:r>
      <w:r w:rsidR="001A7CE0">
        <w:rPr>
          <w:rFonts w:ascii="Times New Roman" w:hAnsi="Times New Roman" w:cs="Times New Roman"/>
        </w:rPr>
        <w:t xml:space="preserve"> average</w:t>
      </w:r>
      <w:r w:rsidR="001735F7">
        <w:rPr>
          <w:rFonts w:ascii="Times New Roman" w:hAnsi="Times New Roman" w:cs="Times New Roman"/>
        </w:rPr>
        <w:t>s</w:t>
      </w:r>
      <w:r w:rsidR="001A7CE0">
        <w:rPr>
          <w:rFonts w:ascii="Times New Roman" w:hAnsi="Times New Roman" w:cs="Times New Roman"/>
        </w:rPr>
        <w:t xml:space="preserve"> </w:t>
      </w:r>
      <w:r w:rsidR="00682009">
        <w:rPr>
          <w:rFonts w:ascii="Times New Roman" w:hAnsi="Times New Roman" w:cs="Times New Roman"/>
        </w:rPr>
        <w:t>around</w:t>
      </w:r>
      <w:r w:rsidR="00134F84">
        <w:rPr>
          <w:rFonts w:ascii="Times New Roman" w:hAnsi="Times New Roman" w:cs="Times New Roman"/>
        </w:rPr>
        <w:t xml:space="preserve"> 23, and </w:t>
      </w:r>
      <w:r w:rsidR="003E072C">
        <w:rPr>
          <w:rFonts w:ascii="Times New Roman" w:hAnsi="Times New Roman" w:cs="Times New Roman"/>
        </w:rPr>
        <w:t xml:space="preserve">finally </w:t>
      </w:r>
      <w:r w:rsidR="003E072C" w:rsidRPr="00962B46">
        <w:rPr>
          <w:rFonts w:ascii="Times New Roman" w:hAnsi="Times New Roman" w:cs="Times New Roman"/>
          <w:i/>
          <w:iCs/>
        </w:rPr>
        <w:t>proximity</w:t>
      </w:r>
      <w:r w:rsidR="003E072C">
        <w:rPr>
          <w:rFonts w:ascii="Times New Roman" w:hAnsi="Times New Roman" w:cs="Times New Roman"/>
        </w:rPr>
        <w:t xml:space="preserve"> </w:t>
      </w:r>
      <w:r w:rsidR="00682009">
        <w:rPr>
          <w:rFonts w:ascii="Times New Roman" w:hAnsi="Times New Roman" w:cs="Times New Roman"/>
        </w:rPr>
        <w:t xml:space="preserve">with </w:t>
      </w:r>
      <w:r w:rsidR="001735F7">
        <w:rPr>
          <w:rFonts w:ascii="Times New Roman" w:hAnsi="Times New Roman" w:cs="Times New Roman"/>
        </w:rPr>
        <w:t xml:space="preserve">approximate </w:t>
      </w:r>
      <w:r w:rsidR="00682009">
        <w:rPr>
          <w:rFonts w:ascii="Times New Roman" w:hAnsi="Times New Roman" w:cs="Times New Roman"/>
        </w:rPr>
        <w:t xml:space="preserve">averages of </w:t>
      </w:r>
      <w:r w:rsidR="003E072C">
        <w:rPr>
          <w:rFonts w:ascii="Times New Roman" w:hAnsi="Times New Roman" w:cs="Times New Roman"/>
        </w:rPr>
        <w:t>18</w:t>
      </w:r>
      <w:r w:rsidR="00962B46">
        <w:rPr>
          <w:rFonts w:ascii="Times New Roman" w:hAnsi="Times New Roman" w:cs="Times New Roman"/>
        </w:rPr>
        <w:t xml:space="preserve">. </w:t>
      </w:r>
      <w:r w:rsidR="00495E17">
        <w:rPr>
          <w:rFonts w:ascii="Times New Roman" w:hAnsi="Times New Roman" w:cs="Times New Roman"/>
        </w:rPr>
        <w:t xml:space="preserve"> </w:t>
      </w:r>
    </w:p>
    <w:p w14:paraId="2045ACCC" w14:textId="1F80BFBA" w:rsidR="003C1CAD" w:rsidRDefault="003C1CAD" w:rsidP="003C1CAD">
      <w:pPr>
        <w:spacing w:after="0" w:line="480" w:lineRule="auto"/>
        <w:jc w:val="center"/>
        <w:rPr>
          <w:rFonts w:ascii="Times New Roman" w:hAnsi="Times New Roman" w:cs="Times New Roman"/>
        </w:rPr>
      </w:pPr>
      <w:r w:rsidRPr="00F72635">
        <w:rPr>
          <w:rFonts w:ascii="Times New Roman" w:hAnsi="Times New Roman" w:cs="Times New Roman"/>
        </w:rPr>
        <w:t xml:space="preserve">[Table </w:t>
      </w:r>
      <w:r w:rsidR="00967E4D">
        <w:rPr>
          <w:rFonts w:ascii="Times New Roman" w:hAnsi="Times New Roman" w:cs="Times New Roman"/>
        </w:rPr>
        <w:t>6</w:t>
      </w:r>
      <w:r w:rsidRPr="00F72635">
        <w:rPr>
          <w:rFonts w:ascii="Times New Roman" w:hAnsi="Times New Roman" w:cs="Times New Roman"/>
        </w:rPr>
        <w:t>]</w:t>
      </w:r>
    </w:p>
    <w:p w14:paraId="4A7B547D" w14:textId="48EBA665" w:rsidR="003C3261" w:rsidRPr="003C3261" w:rsidRDefault="003C3261" w:rsidP="00F74958">
      <w:pPr>
        <w:spacing w:after="0" w:line="480" w:lineRule="auto"/>
        <w:jc w:val="both"/>
        <w:rPr>
          <w:rFonts w:ascii="Times New Roman" w:hAnsi="Times New Roman" w:cs="Times New Roman"/>
          <w:i/>
          <w:iCs/>
          <w:highlight w:val="yellow"/>
        </w:rPr>
      </w:pPr>
      <w:r w:rsidRPr="003C3261">
        <w:rPr>
          <w:rFonts w:ascii="Times New Roman" w:hAnsi="Times New Roman" w:cs="Times New Roman"/>
          <w:i/>
          <w:iCs/>
          <w:highlight w:val="yellow"/>
        </w:rPr>
        <w:t>Importance of PI for workplace outcomes – qualitative data</w:t>
      </w:r>
    </w:p>
    <w:p w14:paraId="6C0F0919" w14:textId="661D95CD" w:rsidR="00147866" w:rsidRDefault="00513637" w:rsidP="00F74958">
      <w:pPr>
        <w:spacing w:after="0" w:line="480" w:lineRule="auto"/>
        <w:jc w:val="both"/>
        <w:rPr>
          <w:rFonts w:ascii="Times New Roman" w:hAnsi="Times New Roman" w:cs="Times New Roman"/>
        </w:rPr>
      </w:pPr>
      <w:r>
        <w:rPr>
          <w:rFonts w:ascii="Times New Roman" w:hAnsi="Times New Roman" w:cs="Times New Roman"/>
          <w:highlight w:val="yellow"/>
        </w:rPr>
        <w:lastRenderedPageBreak/>
        <w:t>T</w:t>
      </w:r>
      <w:r w:rsidR="0066149F" w:rsidRPr="0066149F">
        <w:rPr>
          <w:rFonts w:ascii="Times New Roman" w:hAnsi="Times New Roman" w:cs="Times New Roman"/>
          <w:highlight w:val="yellow"/>
        </w:rPr>
        <w:t>hemes in</w:t>
      </w:r>
      <w:r w:rsidR="00147866" w:rsidRPr="0066149F">
        <w:rPr>
          <w:rFonts w:ascii="Times New Roman" w:hAnsi="Times New Roman" w:cs="Times New Roman"/>
          <w:highlight w:val="yellow"/>
        </w:rPr>
        <w:t xml:space="preserve"> respondents’ explanations </w:t>
      </w:r>
      <w:r w:rsidR="00506F41" w:rsidRPr="0066149F">
        <w:rPr>
          <w:rFonts w:ascii="Times New Roman" w:hAnsi="Times New Roman" w:cs="Times New Roman"/>
          <w:highlight w:val="yellow"/>
        </w:rPr>
        <w:t>for</w:t>
      </w:r>
      <w:r w:rsidR="00147866" w:rsidRPr="0066149F">
        <w:rPr>
          <w:rFonts w:ascii="Times New Roman" w:hAnsi="Times New Roman" w:cs="Times New Roman"/>
          <w:highlight w:val="yellow"/>
        </w:rPr>
        <w:t xml:space="preserve"> </w:t>
      </w:r>
      <w:r>
        <w:rPr>
          <w:rFonts w:ascii="Times New Roman" w:hAnsi="Times New Roman" w:cs="Times New Roman"/>
          <w:highlight w:val="yellow"/>
        </w:rPr>
        <w:t>each dimension’s</w:t>
      </w:r>
      <w:r w:rsidR="00147866" w:rsidRPr="0066149F">
        <w:rPr>
          <w:rFonts w:ascii="Times New Roman" w:hAnsi="Times New Roman" w:cs="Times New Roman"/>
          <w:highlight w:val="yellow"/>
        </w:rPr>
        <w:t xml:space="preserve"> constant-sum scores </w:t>
      </w:r>
      <w:r>
        <w:rPr>
          <w:rFonts w:ascii="Times New Roman" w:hAnsi="Times New Roman" w:cs="Times New Roman"/>
          <w:highlight w:val="yellow"/>
        </w:rPr>
        <w:t>are presented in</w:t>
      </w:r>
      <w:r w:rsidR="00B32F1D" w:rsidRPr="0066149F">
        <w:rPr>
          <w:rFonts w:ascii="Times New Roman" w:hAnsi="Times New Roman" w:cs="Times New Roman"/>
          <w:highlight w:val="yellow"/>
        </w:rPr>
        <w:t xml:space="preserve"> Table 7.</w:t>
      </w:r>
      <w:r w:rsidR="00B32F1D">
        <w:rPr>
          <w:rFonts w:ascii="Times New Roman" w:hAnsi="Times New Roman" w:cs="Times New Roman"/>
        </w:rPr>
        <w:t xml:space="preserve"> </w:t>
      </w:r>
      <w:r w:rsidR="00B10973">
        <w:rPr>
          <w:rFonts w:ascii="Times New Roman" w:hAnsi="Times New Roman" w:cs="Times New Roman"/>
        </w:rPr>
        <w:t>Responses</w:t>
      </w:r>
      <w:r w:rsidR="00B32F1D">
        <w:rPr>
          <w:rFonts w:ascii="Times New Roman" w:hAnsi="Times New Roman" w:cs="Times New Roman"/>
        </w:rPr>
        <w:t xml:space="preserve"> </w:t>
      </w:r>
      <w:r w:rsidR="00147866">
        <w:rPr>
          <w:rFonts w:ascii="Times New Roman" w:hAnsi="Times New Roman" w:cs="Times New Roman"/>
        </w:rPr>
        <w:t xml:space="preserve">showed many prioritised </w:t>
      </w:r>
      <w:r w:rsidR="00147866" w:rsidRPr="00383466">
        <w:rPr>
          <w:rFonts w:ascii="Times New Roman" w:hAnsi="Times New Roman" w:cs="Times New Roman"/>
          <w:i/>
          <w:iCs/>
        </w:rPr>
        <w:t>professional self-</w:t>
      </w:r>
      <w:proofErr w:type="gramStart"/>
      <w:r w:rsidR="00147866" w:rsidRPr="00383466">
        <w:rPr>
          <w:rFonts w:ascii="Times New Roman" w:hAnsi="Times New Roman" w:cs="Times New Roman"/>
          <w:i/>
          <w:iCs/>
        </w:rPr>
        <w:t>efficacy</w:t>
      </w:r>
      <w:proofErr w:type="gramEnd"/>
      <w:r w:rsidR="00147866">
        <w:rPr>
          <w:rFonts w:ascii="Times New Roman" w:hAnsi="Times New Roman" w:cs="Times New Roman"/>
        </w:rPr>
        <w:t xml:space="preserve"> </w:t>
      </w:r>
      <w:r w:rsidR="00280A62">
        <w:rPr>
          <w:rFonts w:ascii="Times New Roman" w:hAnsi="Times New Roman" w:cs="Times New Roman"/>
        </w:rPr>
        <w:t xml:space="preserve">given its’ </w:t>
      </w:r>
      <w:r w:rsidR="00147866">
        <w:rPr>
          <w:rFonts w:ascii="Times New Roman" w:hAnsi="Times New Roman" w:cs="Times New Roman"/>
        </w:rPr>
        <w:t>critical</w:t>
      </w:r>
      <w:r w:rsidR="00280A62">
        <w:rPr>
          <w:rFonts w:ascii="Times New Roman" w:hAnsi="Times New Roman" w:cs="Times New Roman"/>
        </w:rPr>
        <w:t>ity</w:t>
      </w:r>
      <w:r w:rsidR="00147866">
        <w:rPr>
          <w:rFonts w:ascii="Times New Roman" w:hAnsi="Times New Roman" w:cs="Times New Roman"/>
        </w:rPr>
        <w:t xml:space="preserve"> for effective learning and performance and</w:t>
      </w:r>
      <w:r w:rsidR="00340E6F">
        <w:rPr>
          <w:rFonts w:ascii="Times New Roman" w:hAnsi="Times New Roman" w:cs="Times New Roman"/>
        </w:rPr>
        <w:t xml:space="preserve"> </w:t>
      </w:r>
      <w:r w:rsidR="0031206E">
        <w:rPr>
          <w:rFonts w:ascii="Times New Roman" w:hAnsi="Times New Roman" w:cs="Times New Roman"/>
        </w:rPr>
        <w:t xml:space="preserve">something </w:t>
      </w:r>
      <w:r w:rsidR="00147866">
        <w:rPr>
          <w:rFonts w:ascii="Times New Roman" w:hAnsi="Times New Roman" w:cs="Times New Roman"/>
        </w:rPr>
        <w:t xml:space="preserve">which </w:t>
      </w:r>
      <w:r w:rsidR="00147866" w:rsidRPr="00155EF1">
        <w:rPr>
          <w:rFonts w:ascii="Times New Roman" w:hAnsi="Times New Roman" w:cs="Times New Roman"/>
        </w:rPr>
        <w:t xml:space="preserve">could not be taught. </w:t>
      </w:r>
      <w:r w:rsidR="00147866">
        <w:rPr>
          <w:rFonts w:ascii="Times New Roman" w:hAnsi="Times New Roman" w:cs="Times New Roman"/>
        </w:rPr>
        <w:t>One stated, ‘</w:t>
      </w:r>
      <w:r w:rsidR="00736048">
        <w:rPr>
          <w:rFonts w:ascii="Times New Roman" w:hAnsi="Times New Roman" w:cs="Times New Roman"/>
        </w:rPr>
        <w:t>W</w:t>
      </w:r>
      <w:r w:rsidR="00147866" w:rsidRPr="0036716C">
        <w:rPr>
          <w:rFonts w:ascii="Times New Roman" w:hAnsi="Times New Roman" w:cs="Times New Roman"/>
        </w:rPr>
        <w:t xml:space="preserve">e can train for skills but need to recruit for attitude. Self-efficacy is </w:t>
      </w:r>
      <w:r w:rsidR="00736048">
        <w:rPr>
          <w:rFonts w:ascii="Times New Roman" w:hAnsi="Times New Roman" w:cs="Times New Roman"/>
        </w:rPr>
        <w:t>an</w:t>
      </w:r>
      <w:r w:rsidR="00147866" w:rsidRPr="0036716C">
        <w:rPr>
          <w:rFonts w:ascii="Times New Roman" w:hAnsi="Times New Roman" w:cs="Times New Roman"/>
        </w:rPr>
        <w:t xml:space="preserve"> area I </w:t>
      </w:r>
      <w:r w:rsidR="00147866">
        <w:rPr>
          <w:rFonts w:ascii="Times New Roman" w:hAnsi="Times New Roman" w:cs="Times New Roman"/>
        </w:rPr>
        <w:t xml:space="preserve">would </w:t>
      </w:r>
      <w:r w:rsidR="00147866" w:rsidRPr="0036716C">
        <w:rPr>
          <w:rFonts w:ascii="Times New Roman" w:hAnsi="Times New Roman" w:cs="Times New Roman"/>
        </w:rPr>
        <w:t xml:space="preserve">like to see </w:t>
      </w:r>
      <w:r w:rsidR="00147866">
        <w:rPr>
          <w:rFonts w:ascii="Times New Roman" w:hAnsi="Times New Roman" w:cs="Times New Roman"/>
        </w:rPr>
        <w:t>in</w:t>
      </w:r>
      <w:r w:rsidR="00147866" w:rsidRPr="0036716C">
        <w:rPr>
          <w:rFonts w:ascii="Times New Roman" w:hAnsi="Times New Roman" w:cs="Times New Roman"/>
        </w:rPr>
        <w:t xml:space="preserve"> recruitment as it </w:t>
      </w:r>
      <w:r w:rsidR="00147866">
        <w:rPr>
          <w:rFonts w:ascii="Times New Roman" w:hAnsi="Times New Roman" w:cs="Times New Roman"/>
        </w:rPr>
        <w:t xml:space="preserve">is </w:t>
      </w:r>
      <w:r w:rsidR="00147866" w:rsidRPr="0036716C">
        <w:rPr>
          <w:rFonts w:ascii="Times New Roman" w:hAnsi="Times New Roman" w:cs="Times New Roman"/>
        </w:rPr>
        <w:t>a key indicator of likely success</w:t>
      </w:r>
      <w:r w:rsidR="00147866">
        <w:rPr>
          <w:rFonts w:ascii="Times New Roman" w:hAnsi="Times New Roman" w:cs="Times New Roman"/>
        </w:rPr>
        <w:t>’ (43). Another explained, ‘</w:t>
      </w:r>
      <w:r w:rsidR="00147866" w:rsidRPr="00152C3A">
        <w:rPr>
          <w:rFonts w:ascii="Times New Roman" w:hAnsi="Times New Roman" w:cs="Times New Roman"/>
        </w:rPr>
        <w:t>Professional self-efficacy can't be taugh</w:t>
      </w:r>
      <w:r w:rsidR="00DF0833">
        <w:rPr>
          <w:rFonts w:ascii="Times New Roman" w:hAnsi="Times New Roman" w:cs="Times New Roman"/>
        </w:rPr>
        <w:t xml:space="preserve">t, </w:t>
      </w:r>
      <w:r w:rsidR="00147866" w:rsidRPr="00152C3A">
        <w:rPr>
          <w:rFonts w:ascii="Times New Roman" w:hAnsi="Times New Roman" w:cs="Times New Roman"/>
        </w:rPr>
        <w:t xml:space="preserve">whereas </w:t>
      </w:r>
      <w:r w:rsidR="00F45AB8">
        <w:rPr>
          <w:rFonts w:ascii="Times New Roman" w:hAnsi="Times New Roman" w:cs="Times New Roman"/>
        </w:rPr>
        <w:t xml:space="preserve">the others can </w:t>
      </w:r>
      <w:r w:rsidR="00781BCB">
        <w:rPr>
          <w:rFonts w:ascii="Times New Roman" w:hAnsi="Times New Roman" w:cs="Times New Roman"/>
        </w:rPr>
        <w:t>develop</w:t>
      </w:r>
      <w:r w:rsidR="00147866" w:rsidRPr="00152C3A">
        <w:rPr>
          <w:rFonts w:ascii="Times New Roman" w:hAnsi="Times New Roman" w:cs="Times New Roman"/>
        </w:rPr>
        <w:t xml:space="preserve"> with mentorship and</w:t>
      </w:r>
      <w:r w:rsidR="00DF0833">
        <w:rPr>
          <w:rFonts w:ascii="Times New Roman" w:hAnsi="Times New Roman" w:cs="Times New Roman"/>
        </w:rPr>
        <w:t>,</w:t>
      </w:r>
      <w:r w:rsidR="00147866" w:rsidRPr="00152C3A">
        <w:rPr>
          <w:rFonts w:ascii="Times New Roman" w:hAnsi="Times New Roman" w:cs="Times New Roman"/>
        </w:rPr>
        <w:t xml:space="preserve"> as such, are less important to begin with</w:t>
      </w:r>
      <w:r w:rsidR="00147866">
        <w:rPr>
          <w:rFonts w:ascii="Times New Roman" w:hAnsi="Times New Roman" w:cs="Times New Roman"/>
        </w:rPr>
        <w:t>’ (169). Many emphasised how confidence helped graduates to learn quickly, experiment to solve their problems and become autonomous, helping them ‘to ta</w:t>
      </w:r>
      <w:r w:rsidR="00147866" w:rsidRPr="004D7739">
        <w:rPr>
          <w:rFonts w:ascii="Times New Roman" w:hAnsi="Times New Roman" w:cs="Times New Roman"/>
        </w:rPr>
        <w:t>ke on the challenges of the job, think strategically and be prepared to learn from experienced professionals</w:t>
      </w:r>
      <w:r w:rsidR="00147866">
        <w:rPr>
          <w:rFonts w:ascii="Times New Roman" w:hAnsi="Times New Roman" w:cs="Times New Roman"/>
        </w:rPr>
        <w:t>’ (157). Having self-belief in their capabilities supported adaptability, skill application and encouraged them to set high standards and be accountable. Many tied wellbeing to self-reflection and how graduates perceived they are progressing.  Professional self-efficacy assured graduates of their own competenc</w:t>
      </w:r>
      <w:r w:rsidR="00A219A7">
        <w:rPr>
          <w:rFonts w:ascii="Times New Roman" w:hAnsi="Times New Roman" w:cs="Times New Roman"/>
        </w:rPr>
        <w:t xml:space="preserve">e, making them </w:t>
      </w:r>
      <w:r w:rsidR="00147866">
        <w:rPr>
          <w:rFonts w:ascii="Times New Roman" w:hAnsi="Times New Roman" w:cs="Times New Roman"/>
        </w:rPr>
        <w:t>less dependen</w:t>
      </w:r>
      <w:r w:rsidR="00A219A7">
        <w:rPr>
          <w:rFonts w:ascii="Times New Roman" w:hAnsi="Times New Roman" w:cs="Times New Roman"/>
        </w:rPr>
        <w:t>t</w:t>
      </w:r>
      <w:r w:rsidR="00147866">
        <w:rPr>
          <w:rFonts w:ascii="Times New Roman" w:hAnsi="Times New Roman" w:cs="Times New Roman"/>
        </w:rPr>
        <w:t xml:space="preserve"> on others and </w:t>
      </w:r>
      <w:r w:rsidR="00422E16">
        <w:rPr>
          <w:rFonts w:ascii="Times New Roman" w:hAnsi="Times New Roman" w:cs="Times New Roman"/>
        </w:rPr>
        <w:t>support</w:t>
      </w:r>
      <w:r w:rsidR="00F82B8B">
        <w:rPr>
          <w:rFonts w:ascii="Times New Roman" w:hAnsi="Times New Roman" w:cs="Times New Roman"/>
        </w:rPr>
        <w:t>ing</w:t>
      </w:r>
      <w:r w:rsidR="00147866">
        <w:rPr>
          <w:rFonts w:ascii="Times New Roman" w:hAnsi="Times New Roman" w:cs="Times New Roman"/>
        </w:rPr>
        <w:t xml:space="preserve"> ‘</w:t>
      </w:r>
      <w:r w:rsidR="00147866" w:rsidRPr="00857E54">
        <w:rPr>
          <w:rFonts w:ascii="Times New Roman" w:hAnsi="Times New Roman" w:cs="Times New Roman"/>
        </w:rPr>
        <w:t>effective action-plans, hand</w:t>
      </w:r>
      <w:r w:rsidR="00147866">
        <w:rPr>
          <w:rFonts w:ascii="Times New Roman" w:hAnsi="Times New Roman" w:cs="Times New Roman"/>
        </w:rPr>
        <w:t>ling</w:t>
      </w:r>
      <w:r w:rsidR="00147866" w:rsidRPr="00857E54">
        <w:rPr>
          <w:rFonts w:ascii="Times New Roman" w:hAnsi="Times New Roman" w:cs="Times New Roman"/>
        </w:rPr>
        <w:t xml:space="preserve"> difficulties, managing emotions, stress, and anxiety, and exercising control</w:t>
      </w:r>
      <w:r w:rsidR="00147866">
        <w:rPr>
          <w:rFonts w:ascii="Times New Roman" w:hAnsi="Times New Roman" w:cs="Times New Roman"/>
        </w:rPr>
        <w:t xml:space="preserve">’ (12). </w:t>
      </w:r>
      <w:r w:rsidR="00422E16">
        <w:rPr>
          <w:rFonts w:ascii="Times New Roman" w:hAnsi="Times New Roman" w:cs="Times New Roman"/>
        </w:rPr>
        <w:t>Another</w:t>
      </w:r>
      <w:r w:rsidR="00147866">
        <w:rPr>
          <w:rFonts w:ascii="Times New Roman" w:hAnsi="Times New Roman" w:cs="Times New Roman"/>
        </w:rPr>
        <w:t xml:space="preserve"> </w:t>
      </w:r>
      <w:r w:rsidR="00A11ADE">
        <w:rPr>
          <w:rFonts w:ascii="Times New Roman" w:hAnsi="Times New Roman" w:cs="Times New Roman"/>
        </w:rPr>
        <w:t>felt</w:t>
      </w:r>
      <w:r w:rsidR="00147866">
        <w:rPr>
          <w:rFonts w:ascii="Times New Roman" w:hAnsi="Times New Roman" w:cs="Times New Roman"/>
        </w:rPr>
        <w:t xml:space="preserve"> it i</w:t>
      </w:r>
      <w:r w:rsidR="00147866" w:rsidRPr="00BC52C6">
        <w:rPr>
          <w:rFonts w:ascii="Times New Roman" w:hAnsi="Times New Roman" w:cs="Times New Roman"/>
        </w:rPr>
        <w:t>nfluence</w:t>
      </w:r>
      <w:r w:rsidR="00147866">
        <w:rPr>
          <w:rFonts w:ascii="Times New Roman" w:hAnsi="Times New Roman" w:cs="Times New Roman"/>
        </w:rPr>
        <w:t>d</w:t>
      </w:r>
      <w:r w:rsidR="00147866" w:rsidRPr="00BC52C6">
        <w:rPr>
          <w:rFonts w:ascii="Times New Roman" w:hAnsi="Times New Roman" w:cs="Times New Roman"/>
        </w:rPr>
        <w:t xml:space="preserve"> </w:t>
      </w:r>
      <w:r w:rsidR="00147866">
        <w:rPr>
          <w:rFonts w:ascii="Times New Roman" w:hAnsi="Times New Roman" w:cs="Times New Roman"/>
        </w:rPr>
        <w:t>‘</w:t>
      </w:r>
      <w:r w:rsidR="00147866" w:rsidRPr="00BC52C6">
        <w:rPr>
          <w:rFonts w:ascii="Times New Roman" w:hAnsi="Times New Roman" w:cs="Times New Roman"/>
        </w:rPr>
        <w:t>how much an employee is willing to ask for help or seek support when they are feeling overwhelmed</w:t>
      </w:r>
      <w:r w:rsidR="00147866">
        <w:rPr>
          <w:rFonts w:ascii="Times New Roman" w:hAnsi="Times New Roman" w:cs="Times New Roman"/>
        </w:rPr>
        <w:t>’ (169).</w:t>
      </w:r>
    </w:p>
    <w:p w14:paraId="0E4F34FC" w14:textId="6506AEAB" w:rsidR="00B10973" w:rsidRDefault="00B10973" w:rsidP="00B10973">
      <w:pPr>
        <w:spacing w:after="0" w:line="480" w:lineRule="auto"/>
        <w:jc w:val="center"/>
        <w:rPr>
          <w:rFonts w:ascii="Times New Roman" w:hAnsi="Times New Roman" w:cs="Times New Roman"/>
        </w:rPr>
      </w:pPr>
      <w:r>
        <w:rPr>
          <w:rFonts w:ascii="Times New Roman" w:hAnsi="Times New Roman" w:cs="Times New Roman"/>
        </w:rPr>
        <w:t>[Table 7]</w:t>
      </w:r>
    </w:p>
    <w:p w14:paraId="17DCF214" w14:textId="0E3DDADB" w:rsidR="00147866" w:rsidRDefault="00147866" w:rsidP="007D719E">
      <w:pPr>
        <w:spacing w:after="0" w:line="480" w:lineRule="auto"/>
        <w:jc w:val="both"/>
        <w:rPr>
          <w:rFonts w:ascii="Times New Roman" w:eastAsia="Times New Roman" w:hAnsi="Times New Roman" w:cs="Times New Roman"/>
          <w:color w:val="000000"/>
          <w:lang w:eastAsia="en-AU"/>
        </w:rPr>
      </w:pPr>
      <w:r w:rsidRPr="0038473D">
        <w:rPr>
          <w:rFonts w:ascii="Times New Roman" w:hAnsi="Times New Roman" w:cs="Times New Roman"/>
        </w:rPr>
        <w:tab/>
      </w:r>
      <w:r>
        <w:rPr>
          <w:rFonts w:ascii="Times New Roman" w:hAnsi="Times New Roman" w:cs="Times New Roman"/>
        </w:rPr>
        <w:t xml:space="preserve">Many linked </w:t>
      </w:r>
      <w:proofErr w:type="gramStart"/>
      <w:r w:rsidRPr="008962DB">
        <w:rPr>
          <w:rFonts w:ascii="Times New Roman" w:hAnsi="Times New Roman" w:cs="Times New Roman"/>
          <w:i/>
          <w:iCs/>
        </w:rPr>
        <w:t>familiarity</w:t>
      </w:r>
      <w:proofErr w:type="gramEnd"/>
      <w:r>
        <w:rPr>
          <w:rFonts w:ascii="Times New Roman" w:hAnsi="Times New Roman" w:cs="Times New Roman"/>
        </w:rPr>
        <w:t xml:space="preserve"> with workplace learning</w:t>
      </w:r>
      <w:r w:rsidR="00985169">
        <w:rPr>
          <w:rFonts w:ascii="Times New Roman" w:hAnsi="Times New Roman" w:cs="Times New Roman"/>
        </w:rPr>
        <w:t xml:space="preserve">, </w:t>
      </w:r>
      <w:r w:rsidRPr="0038473D">
        <w:rPr>
          <w:rFonts w:ascii="Times New Roman" w:hAnsi="Times New Roman" w:cs="Times New Roman"/>
        </w:rPr>
        <w:t xml:space="preserve">‘they know what to expect and they learn and grow from there’ </w:t>
      </w:r>
      <w:r>
        <w:rPr>
          <w:rFonts w:ascii="Times New Roman" w:hAnsi="Times New Roman" w:cs="Times New Roman"/>
        </w:rPr>
        <w:t>(120) and</w:t>
      </w:r>
      <w:r w:rsidR="00985169">
        <w:rPr>
          <w:rFonts w:ascii="Times New Roman" w:hAnsi="Times New Roman" w:cs="Times New Roman"/>
        </w:rPr>
        <w:t xml:space="preserve"> </w:t>
      </w:r>
      <w:r w:rsidRPr="00085583">
        <w:rPr>
          <w:rFonts w:ascii="Times New Roman" w:hAnsi="Times New Roman" w:cs="Times New Roman"/>
        </w:rPr>
        <w:t xml:space="preserve">‘The </w:t>
      </w:r>
      <w:r w:rsidRPr="00621143">
        <w:rPr>
          <w:rFonts w:ascii="Times New Roman" w:hAnsi="Times New Roman" w:cs="Times New Roman"/>
        </w:rPr>
        <w:t xml:space="preserve">sooner </w:t>
      </w:r>
      <w:r w:rsidR="002843DF">
        <w:rPr>
          <w:rFonts w:ascii="Times New Roman" w:hAnsi="Times New Roman" w:cs="Times New Roman"/>
        </w:rPr>
        <w:t>they are familiar with</w:t>
      </w:r>
      <w:r w:rsidRPr="00621143">
        <w:rPr>
          <w:rFonts w:ascii="Times New Roman" w:hAnsi="Times New Roman" w:cs="Times New Roman"/>
        </w:rPr>
        <w:t xml:space="preserve"> the realit</w:t>
      </w:r>
      <w:r w:rsidR="002843DF">
        <w:rPr>
          <w:rFonts w:ascii="Times New Roman" w:hAnsi="Times New Roman" w:cs="Times New Roman"/>
        </w:rPr>
        <w:t>ies</w:t>
      </w:r>
      <w:r w:rsidRPr="00621143">
        <w:rPr>
          <w:rFonts w:ascii="Times New Roman" w:hAnsi="Times New Roman" w:cs="Times New Roman"/>
        </w:rPr>
        <w:t xml:space="preserve"> of the profession, the </w:t>
      </w:r>
      <w:r>
        <w:rPr>
          <w:rFonts w:ascii="Times New Roman" w:hAnsi="Times New Roman" w:cs="Times New Roman"/>
        </w:rPr>
        <w:t xml:space="preserve">more they will </w:t>
      </w:r>
      <w:r w:rsidRPr="00621143">
        <w:rPr>
          <w:rFonts w:ascii="Times New Roman" w:hAnsi="Times New Roman" w:cs="Times New Roman"/>
        </w:rPr>
        <w:t>have an interest, enthusiasm and willingness to learn’ (102)</w:t>
      </w:r>
      <w:r>
        <w:rPr>
          <w:rFonts w:ascii="Times New Roman" w:hAnsi="Times New Roman" w:cs="Times New Roman"/>
        </w:rPr>
        <w:t xml:space="preserve">. </w:t>
      </w:r>
      <w:r w:rsidRPr="0066414A">
        <w:rPr>
          <w:rFonts w:ascii="Times New Roman" w:hAnsi="Times New Roman" w:cs="Times New Roman"/>
          <w:highlight w:val="yellow"/>
        </w:rPr>
        <w:t xml:space="preserve">Some felt </w:t>
      </w:r>
      <w:r w:rsidR="00FD4F0B" w:rsidRPr="0066414A">
        <w:rPr>
          <w:rFonts w:ascii="Times New Roman" w:hAnsi="Times New Roman" w:cs="Times New Roman"/>
          <w:highlight w:val="yellow"/>
        </w:rPr>
        <w:t>familiarity</w:t>
      </w:r>
      <w:r w:rsidRPr="0066414A">
        <w:rPr>
          <w:rFonts w:ascii="Times New Roman" w:hAnsi="Times New Roman" w:cs="Times New Roman"/>
          <w:highlight w:val="yellow"/>
        </w:rPr>
        <w:t xml:space="preserve"> </w:t>
      </w:r>
      <w:r w:rsidR="007D7346" w:rsidRPr="0066414A">
        <w:rPr>
          <w:rFonts w:ascii="Times New Roman" w:hAnsi="Times New Roman" w:cs="Times New Roman"/>
          <w:highlight w:val="yellow"/>
        </w:rPr>
        <w:t xml:space="preserve">aided </w:t>
      </w:r>
      <w:r w:rsidR="001C463D" w:rsidRPr="0066414A">
        <w:rPr>
          <w:rFonts w:ascii="Times New Roman" w:hAnsi="Times New Roman" w:cs="Times New Roman"/>
          <w:highlight w:val="yellow"/>
        </w:rPr>
        <w:t xml:space="preserve">graduates’ </w:t>
      </w:r>
      <w:r w:rsidR="007D7346" w:rsidRPr="0066414A">
        <w:rPr>
          <w:rFonts w:ascii="Times New Roman" w:hAnsi="Times New Roman" w:cs="Times New Roman"/>
          <w:highlight w:val="yellow"/>
        </w:rPr>
        <w:t xml:space="preserve">motivation </w:t>
      </w:r>
      <w:r w:rsidR="00E3410C" w:rsidRPr="0066414A">
        <w:rPr>
          <w:rFonts w:ascii="Times New Roman" w:hAnsi="Times New Roman" w:cs="Times New Roman"/>
          <w:highlight w:val="yellow"/>
        </w:rPr>
        <w:t>to perform</w:t>
      </w:r>
      <w:r w:rsidRPr="0066414A">
        <w:rPr>
          <w:rFonts w:ascii="Times New Roman" w:hAnsi="Times New Roman" w:cs="Times New Roman"/>
          <w:highlight w:val="yellow"/>
        </w:rPr>
        <w:t xml:space="preserve"> </w:t>
      </w:r>
      <w:r w:rsidR="00C02472" w:rsidRPr="0066414A">
        <w:rPr>
          <w:rFonts w:ascii="Times New Roman" w:hAnsi="Times New Roman" w:cs="Times New Roman"/>
          <w:highlight w:val="yellow"/>
        </w:rPr>
        <w:t>to</w:t>
      </w:r>
      <w:r w:rsidRPr="0066414A">
        <w:rPr>
          <w:rFonts w:ascii="Times New Roman" w:hAnsi="Times New Roman" w:cs="Times New Roman"/>
          <w:highlight w:val="yellow"/>
        </w:rPr>
        <w:t xml:space="preserve"> </w:t>
      </w:r>
      <w:r w:rsidR="00FD4F0B" w:rsidRPr="0066414A">
        <w:rPr>
          <w:rFonts w:ascii="Times New Roman" w:hAnsi="Times New Roman" w:cs="Times New Roman"/>
          <w:highlight w:val="yellow"/>
        </w:rPr>
        <w:t>expected</w:t>
      </w:r>
      <w:r w:rsidR="007038BD" w:rsidRPr="0066414A">
        <w:rPr>
          <w:rFonts w:ascii="Times New Roman" w:hAnsi="Times New Roman" w:cs="Times New Roman"/>
          <w:highlight w:val="yellow"/>
        </w:rPr>
        <w:t xml:space="preserve"> standards</w:t>
      </w:r>
      <w:r w:rsidR="0055242D" w:rsidRPr="0066414A">
        <w:rPr>
          <w:rFonts w:ascii="Times New Roman" w:hAnsi="Times New Roman" w:cs="Times New Roman"/>
          <w:highlight w:val="yellow"/>
        </w:rPr>
        <w:t xml:space="preserve"> while </w:t>
      </w:r>
      <w:r w:rsidR="00FD4F0B" w:rsidRPr="0066414A">
        <w:rPr>
          <w:rFonts w:ascii="Times New Roman" w:hAnsi="Times New Roman" w:cs="Times New Roman"/>
          <w:highlight w:val="yellow"/>
        </w:rPr>
        <w:t>others</w:t>
      </w:r>
      <w:r w:rsidRPr="0066414A">
        <w:rPr>
          <w:rFonts w:ascii="Times New Roman" w:hAnsi="Times New Roman" w:cs="Times New Roman"/>
          <w:highlight w:val="yellow"/>
        </w:rPr>
        <w:t xml:space="preserve"> emphasised </w:t>
      </w:r>
      <w:r w:rsidR="00C31C2E" w:rsidRPr="0066414A">
        <w:rPr>
          <w:rFonts w:ascii="Times New Roman" w:hAnsi="Times New Roman" w:cs="Times New Roman"/>
          <w:highlight w:val="yellow"/>
        </w:rPr>
        <w:t xml:space="preserve">how </w:t>
      </w:r>
      <w:r w:rsidR="00FD4F0B" w:rsidRPr="0066414A">
        <w:rPr>
          <w:rFonts w:ascii="Times New Roman" w:hAnsi="Times New Roman" w:cs="Times New Roman"/>
          <w:highlight w:val="yellow"/>
        </w:rPr>
        <w:t>it</w:t>
      </w:r>
      <w:r w:rsidR="00FD4F0B" w:rsidRPr="0066414A">
        <w:rPr>
          <w:rFonts w:ascii="Times New Roman" w:hAnsi="Times New Roman" w:cs="Times New Roman"/>
          <w:i/>
          <w:iCs/>
          <w:highlight w:val="yellow"/>
        </w:rPr>
        <w:t xml:space="preserve"> </w:t>
      </w:r>
      <w:r w:rsidR="00BE6403" w:rsidRPr="0066414A">
        <w:rPr>
          <w:rFonts w:ascii="Times New Roman" w:hAnsi="Times New Roman" w:cs="Times New Roman"/>
          <w:highlight w:val="yellow"/>
        </w:rPr>
        <w:t>supported</w:t>
      </w:r>
      <w:r w:rsidRPr="0066414A">
        <w:rPr>
          <w:rFonts w:ascii="Times New Roman" w:hAnsi="Times New Roman" w:cs="Times New Roman"/>
          <w:highlight w:val="yellow"/>
        </w:rPr>
        <w:t xml:space="preserve"> feel</w:t>
      </w:r>
      <w:r w:rsidR="00BE6403" w:rsidRPr="0066414A">
        <w:rPr>
          <w:rFonts w:ascii="Times New Roman" w:hAnsi="Times New Roman" w:cs="Times New Roman"/>
          <w:highlight w:val="yellow"/>
        </w:rPr>
        <w:t>ing</w:t>
      </w:r>
      <w:r w:rsidRPr="0066414A">
        <w:rPr>
          <w:rFonts w:ascii="Times New Roman" w:hAnsi="Times New Roman" w:cs="Times New Roman"/>
          <w:highlight w:val="yellow"/>
        </w:rPr>
        <w:t xml:space="preserve"> comfortable </w:t>
      </w:r>
      <w:r w:rsidR="00C31C2E" w:rsidRPr="0066414A">
        <w:rPr>
          <w:rFonts w:ascii="Times New Roman" w:hAnsi="Times New Roman" w:cs="Times New Roman"/>
          <w:highlight w:val="yellow"/>
        </w:rPr>
        <w:t>at work</w:t>
      </w:r>
      <w:r w:rsidRPr="0066414A">
        <w:rPr>
          <w:rFonts w:ascii="Times New Roman" w:hAnsi="Times New Roman" w:cs="Times New Roman"/>
          <w:highlight w:val="yellow"/>
        </w:rPr>
        <w:t xml:space="preserve">, </w:t>
      </w:r>
      <w:r w:rsidR="00D73A53" w:rsidRPr="0066414A">
        <w:rPr>
          <w:rFonts w:ascii="Times New Roman" w:hAnsi="Times New Roman" w:cs="Times New Roman"/>
          <w:highlight w:val="yellow"/>
        </w:rPr>
        <w:t>‘to quickly integrate into their profession</w:t>
      </w:r>
      <w:r w:rsidR="00C31C2E" w:rsidRPr="0066414A">
        <w:rPr>
          <w:rFonts w:ascii="Times New Roman" w:hAnsi="Times New Roman" w:cs="Times New Roman"/>
          <w:highlight w:val="yellow"/>
        </w:rPr>
        <w:t>’</w:t>
      </w:r>
      <w:r w:rsidR="00D73A53" w:rsidRPr="0066414A">
        <w:rPr>
          <w:rFonts w:ascii="Times New Roman" w:hAnsi="Times New Roman" w:cs="Times New Roman"/>
          <w:highlight w:val="yellow"/>
        </w:rPr>
        <w:t xml:space="preserve"> (105)</w:t>
      </w:r>
      <w:r w:rsidR="00A95A64">
        <w:rPr>
          <w:rFonts w:ascii="Times New Roman" w:hAnsi="Times New Roman" w:cs="Times New Roman"/>
          <w:highlight w:val="yellow"/>
        </w:rPr>
        <w:t>,</w:t>
      </w:r>
      <w:r w:rsidR="0066414A" w:rsidRPr="0066414A">
        <w:rPr>
          <w:rFonts w:ascii="Times New Roman" w:hAnsi="Times New Roman" w:cs="Times New Roman"/>
          <w:highlight w:val="yellow"/>
        </w:rPr>
        <w:t xml:space="preserve"> and be</w:t>
      </w:r>
      <w:r w:rsidR="00FD0346">
        <w:rPr>
          <w:rFonts w:ascii="Times New Roman" w:hAnsi="Times New Roman" w:cs="Times New Roman"/>
          <w:highlight w:val="yellow"/>
        </w:rPr>
        <w:t>ing</w:t>
      </w:r>
      <w:r w:rsidR="0066414A" w:rsidRPr="0066414A">
        <w:rPr>
          <w:rFonts w:ascii="Times New Roman" w:hAnsi="Times New Roman" w:cs="Times New Roman"/>
          <w:highlight w:val="yellow"/>
        </w:rPr>
        <w:t xml:space="preserve"> more efficient</w:t>
      </w:r>
      <w:r w:rsidR="00F734E6" w:rsidRPr="0066414A">
        <w:rPr>
          <w:rFonts w:ascii="Times New Roman" w:hAnsi="Times New Roman" w:cs="Times New Roman"/>
          <w:highlight w:val="yellow"/>
        </w:rPr>
        <w:t>.</w:t>
      </w:r>
      <w:r w:rsidR="00F734E6">
        <w:rPr>
          <w:rFonts w:ascii="Times New Roman" w:hAnsi="Times New Roman" w:cs="Times New Roman"/>
        </w:rPr>
        <w:t xml:space="preserve"> Some </w:t>
      </w:r>
      <w:r w:rsidR="007B411D">
        <w:rPr>
          <w:rFonts w:ascii="Times New Roman" w:hAnsi="Times New Roman" w:cs="Times New Roman"/>
        </w:rPr>
        <w:t>believed</w:t>
      </w:r>
      <w:r w:rsidR="00BE6403">
        <w:rPr>
          <w:rFonts w:ascii="Times New Roman" w:hAnsi="Times New Roman" w:cs="Times New Roman"/>
        </w:rPr>
        <w:t xml:space="preserve"> it </w:t>
      </w:r>
      <w:r>
        <w:rPr>
          <w:rFonts w:ascii="Times New Roman" w:hAnsi="Times New Roman" w:cs="Times New Roman"/>
        </w:rPr>
        <w:t>enhanc</w:t>
      </w:r>
      <w:r w:rsidR="00C702D5">
        <w:rPr>
          <w:rFonts w:ascii="Times New Roman" w:hAnsi="Times New Roman" w:cs="Times New Roman"/>
        </w:rPr>
        <w:t>e</w:t>
      </w:r>
      <w:r w:rsidR="00C31C2E">
        <w:rPr>
          <w:rFonts w:ascii="Times New Roman" w:hAnsi="Times New Roman" w:cs="Times New Roman"/>
        </w:rPr>
        <w:t>d</w:t>
      </w:r>
      <w:r>
        <w:rPr>
          <w:rFonts w:ascii="Times New Roman" w:hAnsi="Times New Roman" w:cs="Times New Roman"/>
        </w:rPr>
        <w:t xml:space="preserve"> </w:t>
      </w:r>
      <w:r w:rsidR="00F734E6">
        <w:rPr>
          <w:rFonts w:ascii="Times New Roman" w:hAnsi="Times New Roman" w:cs="Times New Roman"/>
        </w:rPr>
        <w:t>graduates’</w:t>
      </w:r>
      <w:r>
        <w:rPr>
          <w:rFonts w:ascii="Times New Roman" w:hAnsi="Times New Roman" w:cs="Times New Roman"/>
        </w:rPr>
        <w:t xml:space="preserve"> sense of belonging</w:t>
      </w:r>
      <w:r w:rsidR="00E01966">
        <w:rPr>
          <w:rFonts w:ascii="Times New Roman" w:hAnsi="Times New Roman" w:cs="Times New Roman"/>
        </w:rPr>
        <w:t xml:space="preserve"> and </w:t>
      </w:r>
      <w:r w:rsidR="00D87B34">
        <w:rPr>
          <w:rFonts w:ascii="Times New Roman" w:hAnsi="Times New Roman" w:cs="Times New Roman"/>
        </w:rPr>
        <w:t xml:space="preserve">heightened </w:t>
      </w:r>
      <w:r w:rsidR="007B411D">
        <w:rPr>
          <w:rFonts w:ascii="Times New Roman" w:hAnsi="Times New Roman" w:cs="Times New Roman"/>
        </w:rPr>
        <w:t>feelings</w:t>
      </w:r>
      <w:r>
        <w:rPr>
          <w:rFonts w:ascii="Times New Roman" w:hAnsi="Times New Roman" w:cs="Times New Roman"/>
        </w:rPr>
        <w:t xml:space="preserve"> of achievement</w:t>
      </w:r>
      <w:r w:rsidR="00C702D5">
        <w:rPr>
          <w:rFonts w:ascii="Times New Roman" w:hAnsi="Times New Roman" w:cs="Times New Roman"/>
        </w:rPr>
        <w:t xml:space="preserve"> to elevate </w:t>
      </w:r>
      <w:r>
        <w:rPr>
          <w:rFonts w:ascii="Times New Roman" w:hAnsi="Times New Roman" w:cs="Times New Roman"/>
        </w:rPr>
        <w:t>emotional security and wellbeing</w:t>
      </w:r>
      <w:r w:rsidR="00E01966">
        <w:rPr>
          <w:rFonts w:ascii="Times New Roman" w:hAnsi="Times New Roman" w:cs="Times New Roman"/>
        </w:rPr>
        <w:t xml:space="preserve">, </w:t>
      </w:r>
      <w:r>
        <w:rPr>
          <w:rFonts w:ascii="Times New Roman" w:hAnsi="Times New Roman" w:cs="Times New Roman"/>
        </w:rPr>
        <w:t>‘</w:t>
      </w:r>
      <w:r w:rsidRPr="009F5620">
        <w:rPr>
          <w:rFonts w:ascii="Times New Roman" w:eastAsia="Times New Roman" w:hAnsi="Times New Roman" w:cs="Times New Roman"/>
          <w:color w:val="000000"/>
          <w:lang w:eastAsia="en-AU"/>
        </w:rPr>
        <w:t>familiarity give</w:t>
      </w:r>
      <w:r>
        <w:rPr>
          <w:rFonts w:ascii="Times New Roman" w:eastAsia="Times New Roman" w:hAnsi="Times New Roman" w:cs="Times New Roman"/>
          <w:color w:val="000000"/>
          <w:lang w:eastAsia="en-AU"/>
        </w:rPr>
        <w:t>s</w:t>
      </w:r>
      <w:r w:rsidRPr="009F5620">
        <w:rPr>
          <w:rFonts w:ascii="Times New Roman" w:eastAsia="Times New Roman" w:hAnsi="Times New Roman" w:cs="Times New Roman"/>
          <w:color w:val="000000"/>
          <w:lang w:eastAsia="en-AU"/>
        </w:rPr>
        <w:t xml:space="preserve"> insight into the demands of the job to </w:t>
      </w:r>
      <w:r>
        <w:rPr>
          <w:rFonts w:ascii="Times New Roman" w:eastAsia="Times New Roman" w:hAnsi="Times New Roman" w:cs="Times New Roman"/>
          <w:color w:val="000000"/>
          <w:lang w:eastAsia="en-AU"/>
        </w:rPr>
        <w:t xml:space="preserve">then </w:t>
      </w:r>
      <w:r w:rsidRPr="009F5620">
        <w:rPr>
          <w:rFonts w:ascii="Times New Roman" w:eastAsia="Times New Roman" w:hAnsi="Times New Roman" w:cs="Times New Roman"/>
          <w:color w:val="000000"/>
          <w:lang w:eastAsia="en-AU"/>
        </w:rPr>
        <w:t>establish coping strategies to aid personal wellbeing long</w:t>
      </w:r>
      <w:r>
        <w:rPr>
          <w:rFonts w:ascii="Times New Roman" w:eastAsia="Times New Roman" w:hAnsi="Times New Roman" w:cs="Times New Roman"/>
          <w:color w:val="000000"/>
          <w:lang w:eastAsia="en-AU"/>
        </w:rPr>
        <w:t>-</w:t>
      </w:r>
      <w:r w:rsidRPr="009F5620">
        <w:rPr>
          <w:rFonts w:ascii="Times New Roman" w:eastAsia="Times New Roman" w:hAnsi="Times New Roman" w:cs="Times New Roman"/>
          <w:color w:val="000000"/>
          <w:lang w:eastAsia="en-AU"/>
        </w:rPr>
        <w:t>term</w:t>
      </w:r>
      <w:r>
        <w:rPr>
          <w:rFonts w:ascii="Times New Roman" w:eastAsia="Times New Roman" w:hAnsi="Times New Roman" w:cs="Times New Roman"/>
          <w:color w:val="000000"/>
          <w:lang w:eastAsia="en-AU"/>
        </w:rPr>
        <w:t>’ (</w:t>
      </w:r>
      <w:r w:rsidRPr="00E56B17">
        <w:rPr>
          <w:rFonts w:ascii="Times New Roman" w:eastAsia="Times New Roman" w:hAnsi="Times New Roman" w:cs="Times New Roman"/>
          <w:color w:val="000000"/>
          <w:lang w:eastAsia="en-AU"/>
        </w:rPr>
        <w:t>127</w:t>
      </w:r>
      <w:r>
        <w:rPr>
          <w:rFonts w:ascii="Times New Roman" w:eastAsia="Times New Roman" w:hAnsi="Times New Roman" w:cs="Times New Roman"/>
          <w:color w:val="000000"/>
          <w:lang w:eastAsia="en-AU"/>
        </w:rPr>
        <w:t xml:space="preserve">). </w:t>
      </w:r>
    </w:p>
    <w:p w14:paraId="123FB59F" w14:textId="43AAB7DE" w:rsidR="00147866" w:rsidRDefault="00B146C6" w:rsidP="00147866">
      <w:pPr>
        <w:spacing w:after="0" w:line="480" w:lineRule="auto"/>
        <w:ind w:firstLine="720"/>
        <w:jc w:val="both"/>
        <w:rPr>
          <w:rFonts w:ascii="Times New Roman" w:hAnsi="Times New Roman" w:cs="Times New Roman"/>
        </w:rPr>
      </w:pPr>
      <w:r>
        <w:rPr>
          <w:rFonts w:ascii="Times New Roman" w:hAnsi="Times New Roman" w:cs="Times New Roman"/>
        </w:rPr>
        <w:t>We observed</w:t>
      </w:r>
      <w:r w:rsidR="00147866">
        <w:rPr>
          <w:rFonts w:ascii="Times New Roman" w:hAnsi="Times New Roman" w:cs="Times New Roman"/>
        </w:rPr>
        <w:t xml:space="preserve"> mixed feelings on the importance of </w:t>
      </w:r>
      <w:r w:rsidR="00147866" w:rsidRPr="009B586F">
        <w:rPr>
          <w:rFonts w:ascii="Times New Roman" w:hAnsi="Times New Roman" w:cs="Times New Roman"/>
          <w:i/>
          <w:iCs/>
        </w:rPr>
        <w:t>experience</w:t>
      </w:r>
      <w:r w:rsidR="00147866">
        <w:rPr>
          <w:rFonts w:ascii="Times New Roman" w:hAnsi="Times New Roman" w:cs="Times New Roman"/>
        </w:rPr>
        <w:t xml:space="preserve"> for workplace outcomes. </w:t>
      </w:r>
      <w:r w:rsidR="00423816">
        <w:rPr>
          <w:rFonts w:ascii="Times New Roman" w:hAnsi="Times New Roman" w:cs="Times New Roman"/>
        </w:rPr>
        <w:t>Some</w:t>
      </w:r>
      <w:r w:rsidR="00147866">
        <w:rPr>
          <w:rFonts w:ascii="Times New Roman" w:hAnsi="Times New Roman" w:cs="Times New Roman"/>
        </w:rPr>
        <w:t xml:space="preserve"> </w:t>
      </w:r>
      <w:r w:rsidR="000E0553">
        <w:rPr>
          <w:rFonts w:ascii="Times New Roman" w:hAnsi="Times New Roman" w:cs="Times New Roman"/>
        </w:rPr>
        <w:t>believe</w:t>
      </w:r>
      <w:r w:rsidR="00423816">
        <w:rPr>
          <w:rFonts w:ascii="Times New Roman" w:hAnsi="Times New Roman" w:cs="Times New Roman"/>
        </w:rPr>
        <w:t>d</w:t>
      </w:r>
      <w:r w:rsidR="000E0553">
        <w:rPr>
          <w:rFonts w:ascii="Times New Roman" w:hAnsi="Times New Roman" w:cs="Times New Roman"/>
        </w:rPr>
        <w:t xml:space="preserve"> it incited</w:t>
      </w:r>
      <w:r w:rsidR="00147866">
        <w:rPr>
          <w:rFonts w:ascii="Times New Roman" w:hAnsi="Times New Roman" w:cs="Times New Roman"/>
        </w:rPr>
        <w:t xml:space="preserve"> confidence, </w:t>
      </w:r>
      <w:r w:rsidR="000E0553">
        <w:rPr>
          <w:rFonts w:ascii="Times New Roman" w:hAnsi="Times New Roman" w:cs="Times New Roman"/>
        </w:rPr>
        <w:t xml:space="preserve">helping graduates to </w:t>
      </w:r>
      <w:r w:rsidR="00E757DF">
        <w:rPr>
          <w:rFonts w:ascii="Times New Roman" w:hAnsi="Times New Roman" w:cs="Times New Roman"/>
        </w:rPr>
        <w:t xml:space="preserve">fit in, </w:t>
      </w:r>
      <w:r w:rsidR="00147866">
        <w:rPr>
          <w:rFonts w:ascii="Times New Roman" w:hAnsi="Times New Roman" w:cs="Times New Roman"/>
        </w:rPr>
        <w:t xml:space="preserve">learn quickly in their role and </w:t>
      </w:r>
      <w:r w:rsidR="00E757DF">
        <w:rPr>
          <w:rFonts w:ascii="Times New Roman" w:hAnsi="Times New Roman" w:cs="Times New Roman"/>
        </w:rPr>
        <w:t>work</w:t>
      </w:r>
      <w:r w:rsidR="00147866">
        <w:rPr>
          <w:rFonts w:ascii="Times New Roman" w:hAnsi="Times New Roman" w:cs="Times New Roman"/>
        </w:rPr>
        <w:t xml:space="preserve"> </w:t>
      </w:r>
      <w:r w:rsidR="00994296">
        <w:rPr>
          <w:rFonts w:ascii="Times New Roman" w:hAnsi="Times New Roman" w:cs="Times New Roman"/>
        </w:rPr>
        <w:t>independently</w:t>
      </w:r>
      <w:r w:rsidR="00147866">
        <w:rPr>
          <w:rFonts w:ascii="Times New Roman" w:hAnsi="Times New Roman" w:cs="Times New Roman"/>
        </w:rPr>
        <w:t xml:space="preserve">, improving success and wellbeing. </w:t>
      </w:r>
      <w:r w:rsidR="00E13EAC" w:rsidRPr="00D65128">
        <w:rPr>
          <w:rFonts w:ascii="Times New Roman" w:hAnsi="Times New Roman" w:cs="Times New Roman"/>
          <w:highlight w:val="yellow"/>
        </w:rPr>
        <w:t xml:space="preserve">Others recognised how it prepared graduates for </w:t>
      </w:r>
      <w:r w:rsidR="0011213C" w:rsidRPr="00D65128">
        <w:rPr>
          <w:rFonts w:ascii="Times New Roman" w:hAnsi="Times New Roman" w:cs="Times New Roman"/>
          <w:highlight w:val="yellow"/>
        </w:rPr>
        <w:t>tasks and responsibilities, improving workplace performance.</w:t>
      </w:r>
      <w:r w:rsidR="0011213C">
        <w:rPr>
          <w:rFonts w:ascii="Times New Roman" w:hAnsi="Times New Roman" w:cs="Times New Roman"/>
        </w:rPr>
        <w:t xml:space="preserve"> </w:t>
      </w:r>
      <w:r w:rsidR="00147866">
        <w:rPr>
          <w:rFonts w:ascii="Times New Roman" w:hAnsi="Times New Roman" w:cs="Times New Roman"/>
        </w:rPr>
        <w:t xml:space="preserve">However, many </w:t>
      </w:r>
      <w:r w:rsidR="00806153">
        <w:rPr>
          <w:rFonts w:ascii="Times New Roman" w:hAnsi="Times New Roman" w:cs="Times New Roman"/>
        </w:rPr>
        <w:t>argued</w:t>
      </w:r>
      <w:r w:rsidR="00147866">
        <w:rPr>
          <w:rFonts w:ascii="Times New Roman" w:hAnsi="Times New Roman" w:cs="Times New Roman"/>
        </w:rPr>
        <w:t xml:space="preserve"> prior experience was </w:t>
      </w:r>
      <w:r w:rsidR="00994296">
        <w:rPr>
          <w:rFonts w:ascii="Times New Roman" w:hAnsi="Times New Roman" w:cs="Times New Roman"/>
        </w:rPr>
        <w:lastRenderedPageBreak/>
        <w:t xml:space="preserve">unnecessary </w:t>
      </w:r>
      <w:r w:rsidR="00373EAF">
        <w:rPr>
          <w:rFonts w:ascii="Times New Roman" w:hAnsi="Times New Roman" w:cs="Times New Roman"/>
        </w:rPr>
        <w:t xml:space="preserve">and often </w:t>
      </w:r>
      <w:r w:rsidR="00147866">
        <w:rPr>
          <w:rFonts w:ascii="Times New Roman" w:hAnsi="Times New Roman" w:cs="Times New Roman"/>
        </w:rPr>
        <w:t>bring</w:t>
      </w:r>
      <w:r w:rsidR="00373EAF">
        <w:rPr>
          <w:rFonts w:ascii="Times New Roman" w:hAnsi="Times New Roman" w:cs="Times New Roman"/>
        </w:rPr>
        <w:t>s challenges</w:t>
      </w:r>
      <w:r w:rsidR="00884A7B">
        <w:rPr>
          <w:rFonts w:ascii="Times New Roman" w:hAnsi="Times New Roman" w:cs="Times New Roman"/>
        </w:rPr>
        <w:t xml:space="preserve">, </w:t>
      </w:r>
      <w:r w:rsidR="00147866" w:rsidRPr="0062721D">
        <w:rPr>
          <w:rFonts w:ascii="Times New Roman" w:hAnsi="Times New Roman" w:cs="Times New Roman"/>
        </w:rPr>
        <w:t xml:space="preserve">‘Experience </w:t>
      </w:r>
      <w:r w:rsidR="00884A7B">
        <w:rPr>
          <w:rFonts w:ascii="Times New Roman" w:hAnsi="Times New Roman" w:cs="Times New Roman"/>
        </w:rPr>
        <w:t>can</w:t>
      </w:r>
      <w:r w:rsidR="00147866" w:rsidRPr="0062721D">
        <w:rPr>
          <w:rFonts w:ascii="Times New Roman" w:hAnsi="Times New Roman" w:cs="Times New Roman"/>
        </w:rPr>
        <w:t xml:space="preserve"> hinder progression as they have established perceptions of roles, processes and expectations, which usually leads to conflict and performance issues’ (57). </w:t>
      </w:r>
      <w:r w:rsidR="00373EAF">
        <w:rPr>
          <w:rFonts w:ascii="Times New Roman" w:hAnsi="Times New Roman" w:cs="Times New Roman"/>
        </w:rPr>
        <w:t>S</w:t>
      </w:r>
      <w:r w:rsidR="00147866">
        <w:rPr>
          <w:rFonts w:ascii="Times New Roman" w:hAnsi="Times New Roman" w:cs="Times New Roman"/>
        </w:rPr>
        <w:t>ome preferred graduates without experience</w:t>
      </w:r>
      <w:r w:rsidR="00147866" w:rsidRPr="0062721D">
        <w:rPr>
          <w:rFonts w:ascii="Times New Roman" w:hAnsi="Times New Roman" w:cs="Times New Roman"/>
        </w:rPr>
        <w:t>, ‘because it allows us to shape the</w:t>
      </w:r>
      <w:r w:rsidR="00373EAF">
        <w:rPr>
          <w:rFonts w:ascii="Times New Roman" w:hAnsi="Times New Roman" w:cs="Times New Roman"/>
        </w:rPr>
        <w:t>m</w:t>
      </w:r>
      <w:r w:rsidR="00147866" w:rsidRPr="0062721D">
        <w:rPr>
          <w:rFonts w:ascii="Times New Roman" w:hAnsi="Times New Roman" w:cs="Times New Roman"/>
        </w:rPr>
        <w:t xml:space="preserve"> to best suit our needs’ (124)</w:t>
      </w:r>
      <w:r w:rsidR="00147866">
        <w:rPr>
          <w:rFonts w:ascii="Times New Roman" w:hAnsi="Times New Roman" w:cs="Times New Roman"/>
        </w:rPr>
        <w:t xml:space="preserve"> and ‘</w:t>
      </w:r>
      <w:r w:rsidR="00147866" w:rsidRPr="00B031E5">
        <w:rPr>
          <w:rFonts w:ascii="Times New Roman" w:hAnsi="Times New Roman" w:cs="Times New Roman"/>
        </w:rPr>
        <w:t xml:space="preserve">some knowledge of the incoming </w:t>
      </w:r>
      <w:r w:rsidR="00147866" w:rsidRPr="0062721D">
        <w:rPr>
          <w:rFonts w:ascii="Times New Roman" w:hAnsi="Times New Roman" w:cs="Times New Roman"/>
        </w:rPr>
        <w:t xml:space="preserve">profession is useful, but I prefer to mould and lead new employees by my example’ (117). </w:t>
      </w:r>
    </w:p>
    <w:p w14:paraId="31274BC3" w14:textId="331F1FD1" w:rsidR="00147866" w:rsidRDefault="00147866" w:rsidP="00147866">
      <w:pPr>
        <w:spacing w:after="0" w:line="480" w:lineRule="auto"/>
        <w:ind w:firstLine="720"/>
        <w:jc w:val="both"/>
        <w:rPr>
          <w:rFonts w:ascii="Times New Roman" w:hAnsi="Times New Roman" w:cs="Times New Roman"/>
        </w:rPr>
      </w:pPr>
      <w:r>
        <w:rPr>
          <w:rFonts w:ascii="Times New Roman" w:hAnsi="Times New Roman" w:cs="Times New Roman"/>
        </w:rPr>
        <w:t xml:space="preserve">For </w:t>
      </w:r>
      <w:r w:rsidRPr="009B586F">
        <w:rPr>
          <w:rFonts w:ascii="Times New Roman" w:hAnsi="Times New Roman" w:cs="Times New Roman"/>
          <w:i/>
          <w:iCs/>
        </w:rPr>
        <w:t>proximity</w:t>
      </w:r>
      <w:r>
        <w:rPr>
          <w:rFonts w:ascii="Times New Roman" w:hAnsi="Times New Roman" w:cs="Times New Roman"/>
        </w:rPr>
        <w:t xml:space="preserve">, some recognised the value of </w:t>
      </w:r>
      <w:r w:rsidRPr="00204A4F">
        <w:rPr>
          <w:rFonts w:ascii="Times New Roman" w:hAnsi="Times New Roman" w:cs="Times New Roman"/>
        </w:rPr>
        <w:t xml:space="preserve">professional </w:t>
      </w:r>
      <w:r>
        <w:rPr>
          <w:rFonts w:ascii="Times New Roman" w:hAnsi="Times New Roman" w:cs="Times New Roman"/>
        </w:rPr>
        <w:t>networks</w:t>
      </w:r>
      <w:r w:rsidRPr="00204A4F">
        <w:rPr>
          <w:rFonts w:ascii="Times New Roman" w:hAnsi="Times New Roman" w:cs="Times New Roman"/>
        </w:rPr>
        <w:t xml:space="preserve"> for knowledge sharing</w:t>
      </w:r>
      <w:r>
        <w:rPr>
          <w:rFonts w:ascii="Times New Roman" w:hAnsi="Times New Roman" w:cs="Times New Roman"/>
        </w:rPr>
        <w:t xml:space="preserve">, capability development, </w:t>
      </w:r>
      <w:r w:rsidR="0042523D">
        <w:rPr>
          <w:rFonts w:ascii="Times New Roman" w:hAnsi="Times New Roman" w:cs="Times New Roman"/>
        </w:rPr>
        <w:t>understanding</w:t>
      </w:r>
      <w:r>
        <w:rPr>
          <w:rFonts w:ascii="Times New Roman" w:hAnsi="Times New Roman" w:cs="Times New Roman"/>
        </w:rPr>
        <w:t xml:space="preserve"> industry trends, </w:t>
      </w:r>
      <w:r w:rsidR="00F92458">
        <w:rPr>
          <w:rFonts w:ascii="Times New Roman" w:hAnsi="Times New Roman" w:cs="Times New Roman"/>
        </w:rPr>
        <w:t>and</w:t>
      </w:r>
      <w:r>
        <w:rPr>
          <w:rFonts w:ascii="Times New Roman" w:hAnsi="Times New Roman" w:cs="Times New Roman"/>
        </w:rPr>
        <w:t xml:space="preserve"> capacity </w:t>
      </w:r>
      <w:r w:rsidRPr="00204A4F">
        <w:rPr>
          <w:rFonts w:ascii="Times New Roman" w:hAnsi="Times New Roman" w:cs="Times New Roman"/>
        </w:rPr>
        <w:t>building</w:t>
      </w:r>
      <w:r>
        <w:rPr>
          <w:rFonts w:ascii="Times New Roman" w:hAnsi="Times New Roman" w:cs="Times New Roman"/>
        </w:rPr>
        <w:t xml:space="preserve"> as they learn</w:t>
      </w:r>
      <w:r w:rsidRPr="001C3793">
        <w:rPr>
          <w:rFonts w:ascii="Times New Roman" w:hAnsi="Times New Roman" w:cs="Times New Roman"/>
        </w:rPr>
        <w:t xml:space="preserve"> </w:t>
      </w:r>
      <w:r>
        <w:rPr>
          <w:rFonts w:ascii="Times New Roman" w:hAnsi="Times New Roman" w:cs="Times New Roman"/>
        </w:rPr>
        <w:t>‘</w:t>
      </w:r>
      <w:r w:rsidRPr="001C3793">
        <w:rPr>
          <w:rFonts w:ascii="Times New Roman" w:hAnsi="Times New Roman" w:cs="Times New Roman"/>
        </w:rPr>
        <w:t xml:space="preserve">how </w:t>
      </w:r>
      <w:r w:rsidR="009F7104">
        <w:rPr>
          <w:rFonts w:ascii="Times New Roman" w:hAnsi="Times New Roman" w:cs="Times New Roman"/>
        </w:rPr>
        <w:t>to</w:t>
      </w:r>
      <w:r w:rsidRPr="001C3793">
        <w:rPr>
          <w:rFonts w:ascii="Times New Roman" w:hAnsi="Times New Roman" w:cs="Times New Roman"/>
        </w:rPr>
        <w:t xml:space="preserve"> engage with other professionals</w:t>
      </w:r>
      <w:r>
        <w:rPr>
          <w:rFonts w:ascii="Times New Roman" w:hAnsi="Times New Roman" w:cs="Times New Roman"/>
        </w:rPr>
        <w:t>’ (59). One explained its link with wellbeing, ‘</w:t>
      </w:r>
      <w:r w:rsidRPr="00E14A5C">
        <w:rPr>
          <w:rFonts w:ascii="Times New Roman" w:hAnsi="Times New Roman" w:cs="Times New Roman"/>
        </w:rPr>
        <w:t xml:space="preserve">Having supportive professional relationships </w:t>
      </w:r>
      <w:r w:rsidR="00EA1C23">
        <w:rPr>
          <w:rFonts w:ascii="Times New Roman" w:hAnsi="Times New Roman" w:cs="Times New Roman"/>
        </w:rPr>
        <w:t>provides</w:t>
      </w:r>
      <w:r w:rsidRPr="00E14A5C">
        <w:rPr>
          <w:rFonts w:ascii="Times New Roman" w:hAnsi="Times New Roman" w:cs="Times New Roman"/>
        </w:rPr>
        <w:t xml:space="preserve"> guidance, encouragement, and social belonging</w:t>
      </w:r>
      <w:r>
        <w:rPr>
          <w:rFonts w:ascii="Times New Roman" w:hAnsi="Times New Roman" w:cs="Times New Roman"/>
        </w:rPr>
        <w:t xml:space="preserve">’ (21). </w:t>
      </w:r>
      <w:r w:rsidR="000B155B">
        <w:rPr>
          <w:rFonts w:ascii="Times New Roman" w:hAnsi="Times New Roman" w:cs="Times New Roman"/>
        </w:rPr>
        <w:t>However, s</w:t>
      </w:r>
      <w:r>
        <w:rPr>
          <w:rFonts w:ascii="Times New Roman" w:hAnsi="Times New Roman" w:cs="Times New Roman"/>
        </w:rPr>
        <w:t>ome felt graduates may not yet understand their own values</w:t>
      </w:r>
      <w:r w:rsidR="00CE7273">
        <w:rPr>
          <w:rFonts w:ascii="Times New Roman" w:hAnsi="Times New Roman" w:cs="Times New Roman"/>
        </w:rPr>
        <w:t xml:space="preserve">, </w:t>
      </w:r>
      <w:r>
        <w:rPr>
          <w:rFonts w:ascii="Times New Roman" w:hAnsi="Times New Roman" w:cs="Times New Roman"/>
        </w:rPr>
        <w:t>‘</w:t>
      </w:r>
      <w:r w:rsidRPr="00F84A99">
        <w:rPr>
          <w:rFonts w:ascii="Times New Roman" w:hAnsi="Times New Roman" w:cs="Times New Roman"/>
        </w:rPr>
        <w:t>while values are important for fostering workplace harmony and ethical decision-making, early-career graduates may be still in the process of defining their values in relation to their profession</w:t>
      </w:r>
      <w:r>
        <w:rPr>
          <w:rFonts w:ascii="Times New Roman" w:hAnsi="Times New Roman" w:cs="Times New Roman"/>
        </w:rPr>
        <w:t>’ (37)</w:t>
      </w:r>
      <w:r w:rsidR="00CA07B9">
        <w:rPr>
          <w:rFonts w:ascii="Times New Roman" w:hAnsi="Times New Roman" w:cs="Times New Roman"/>
        </w:rPr>
        <w:t>. Others</w:t>
      </w:r>
      <w:r>
        <w:rPr>
          <w:rFonts w:ascii="Times New Roman" w:hAnsi="Times New Roman" w:cs="Times New Roman"/>
        </w:rPr>
        <w:t xml:space="preserve"> placed greater value on other dimensions, </w:t>
      </w:r>
      <w:r w:rsidRPr="00204A4F">
        <w:rPr>
          <w:rFonts w:ascii="Times New Roman" w:hAnsi="Times New Roman" w:cs="Times New Roman"/>
        </w:rPr>
        <w:t>‘We don’t need graduates who have connections or prior knowledge of the profession. We need grad</w:t>
      </w:r>
      <w:r>
        <w:rPr>
          <w:rFonts w:ascii="Times New Roman" w:hAnsi="Times New Roman" w:cs="Times New Roman"/>
        </w:rPr>
        <w:t>uate</w:t>
      </w:r>
      <w:r w:rsidRPr="00204A4F">
        <w:rPr>
          <w:rFonts w:ascii="Times New Roman" w:hAnsi="Times New Roman" w:cs="Times New Roman"/>
        </w:rPr>
        <w:t>s who are willing to learn, eager to give things a try, capable of completing task</w:t>
      </w:r>
      <w:r w:rsidR="006560B0">
        <w:rPr>
          <w:rFonts w:ascii="Times New Roman" w:hAnsi="Times New Roman" w:cs="Times New Roman"/>
        </w:rPr>
        <w:t>s</w:t>
      </w:r>
      <w:r w:rsidRPr="00204A4F">
        <w:rPr>
          <w:rFonts w:ascii="Times New Roman" w:hAnsi="Times New Roman" w:cs="Times New Roman"/>
        </w:rPr>
        <w:t xml:space="preserve"> and want to make the profession their long-term career (90).</w:t>
      </w:r>
      <w:r>
        <w:rPr>
          <w:rFonts w:ascii="Times New Roman" w:hAnsi="Times New Roman" w:cs="Times New Roman"/>
        </w:rPr>
        <w:t xml:space="preserve"> </w:t>
      </w:r>
    </w:p>
    <w:p w14:paraId="77B1D199" w14:textId="61FF39A4" w:rsidR="003262E6" w:rsidRDefault="00147866" w:rsidP="00147866">
      <w:pPr>
        <w:spacing w:after="0" w:line="480" w:lineRule="auto"/>
        <w:ind w:firstLine="720"/>
        <w:jc w:val="both"/>
        <w:rPr>
          <w:rFonts w:ascii="Times New Roman" w:hAnsi="Times New Roman" w:cs="Times New Roman"/>
        </w:rPr>
      </w:pPr>
      <w:r>
        <w:rPr>
          <w:rFonts w:ascii="Times New Roman" w:hAnsi="Times New Roman" w:cs="Times New Roman"/>
        </w:rPr>
        <w:t>Resonating with the reported positive correlations, responses highlighted the interrelated and dynamic nature of the four dimensions, sometimes influenced by context (e.g., role</w:t>
      </w:r>
      <w:r w:rsidR="000B0CBA">
        <w:rPr>
          <w:rFonts w:ascii="Times New Roman" w:hAnsi="Times New Roman" w:cs="Times New Roman"/>
        </w:rPr>
        <w:t>/</w:t>
      </w:r>
      <w:r>
        <w:rPr>
          <w:rFonts w:ascii="Times New Roman" w:hAnsi="Times New Roman" w:cs="Times New Roman"/>
        </w:rPr>
        <w:t>industry</w:t>
      </w:r>
      <w:r w:rsidR="000B0CBA">
        <w:rPr>
          <w:rFonts w:ascii="Times New Roman" w:hAnsi="Times New Roman" w:cs="Times New Roman"/>
        </w:rPr>
        <w:t xml:space="preserve">/workplace </w:t>
      </w:r>
      <w:r>
        <w:rPr>
          <w:rFonts w:ascii="Times New Roman" w:hAnsi="Times New Roman" w:cs="Times New Roman"/>
        </w:rPr>
        <w:t xml:space="preserve">demands) and </w:t>
      </w:r>
      <w:r w:rsidRPr="008726A6">
        <w:rPr>
          <w:rFonts w:ascii="Times New Roman" w:hAnsi="Times New Roman" w:cs="Times New Roman"/>
        </w:rPr>
        <w:t>each bringing something different to the workplace. For example, ‘The four dimensions</w:t>
      </w:r>
      <w:r>
        <w:rPr>
          <w:rFonts w:ascii="Times New Roman" w:hAnsi="Times New Roman" w:cs="Times New Roman"/>
        </w:rPr>
        <w:t xml:space="preserve"> </w:t>
      </w:r>
      <w:r w:rsidRPr="008726A6">
        <w:rPr>
          <w:rFonts w:ascii="Times New Roman" w:hAnsi="Times New Roman" w:cs="Times New Roman"/>
        </w:rPr>
        <w:t xml:space="preserve">are all important. Knowledge and </w:t>
      </w:r>
      <w:r w:rsidRPr="008453A7">
        <w:rPr>
          <w:rFonts w:ascii="Times New Roman" w:hAnsi="Times New Roman" w:cs="Times New Roman"/>
        </w:rPr>
        <w:t xml:space="preserve">skills drive immediate performance, values build trust, relationships foster growth, and self-concept supports confidence and resilience’ (91). Another stated, ‘values and beliefs are crucial for workplace performance as they shape ethics, commitment, confidence, and adaptability. Motives drive engagement and effort, while experiences enhance practical capability but can be offset by </w:t>
      </w:r>
      <w:r w:rsidRPr="007707B7">
        <w:rPr>
          <w:rFonts w:ascii="Times New Roman" w:hAnsi="Times New Roman" w:cs="Times New Roman"/>
        </w:rPr>
        <w:t>strong learning attitudes</w:t>
      </w:r>
      <w:r w:rsidR="006D5199">
        <w:rPr>
          <w:rFonts w:ascii="Times New Roman" w:hAnsi="Times New Roman" w:cs="Times New Roman"/>
        </w:rPr>
        <w:t xml:space="preserve">’ </w:t>
      </w:r>
      <w:r w:rsidRPr="007707B7">
        <w:rPr>
          <w:rFonts w:ascii="Times New Roman" w:hAnsi="Times New Roman" w:cs="Times New Roman"/>
        </w:rPr>
        <w:t xml:space="preserve">(200). </w:t>
      </w:r>
      <w:r w:rsidR="00DB2855">
        <w:rPr>
          <w:rFonts w:ascii="Times New Roman" w:hAnsi="Times New Roman" w:cs="Times New Roman"/>
        </w:rPr>
        <w:t>Similarly</w:t>
      </w:r>
      <w:r w:rsidR="003262E6">
        <w:rPr>
          <w:rFonts w:ascii="Times New Roman" w:hAnsi="Times New Roman" w:cs="Times New Roman"/>
        </w:rPr>
        <w:t>, ‘</w:t>
      </w:r>
      <w:r w:rsidR="003262E6" w:rsidRPr="00617197">
        <w:rPr>
          <w:rFonts w:ascii="Times New Roman" w:hAnsi="Times New Roman" w:cs="Times New Roman"/>
        </w:rPr>
        <w:t>Understanding the profession’s values, expectations, and norms is essential for workplace integration. However, theoretical knowledge alone does not guarantee success without practical exposur</w:t>
      </w:r>
      <w:r w:rsidR="003262E6">
        <w:rPr>
          <w:rFonts w:ascii="Times New Roman" w:hAnsi="Times New Roman" w:cs="Times New Roman"/>
        </w:rPr>
        <w:t>e’ (21).</w:t>
      </w:r>
    </w:p>
    <w:p w14:paraId="4B9237C1" w14:textId="00CEE4BA" w:rsidR="00147866" w:rsidRDefault="00147866" w:rsidP="00147866">
      <w:pPr>
        <w:spacing w:after="0" w:line="480" w:lineRule="auto"/>
        <w:ind w:firstLine="720"/>
        <w:jc w:val="both"/>
        <w:rPr>
          <w:rFonts w:ascii="Times New Roman" w:hAnsi="Times New Roman" w:cs="Times New Roman"/>
        </w:rPr>
      </w:pPr>
      <w:r w:rsidRPr="007707B7">
        <w:rPr>
          <w:rFonts w:ascii="Times New Roman" w:hAnsi="Times New Roman" w:cs="Times New Roman"/>
        </w:rPr>
        <w:t xml:space="preserve">Respondents </w:t>
      </w:r>
      <w:r w:rsidR="008C2CB6">
        <w:rPr>
          <w:rFonts w:ascii="Times New Roman" w:hAnsi="Times New Roman" w:cs="Times New Roman"/>
        </w:rPr>
        <w:t xml:space="preserve">also </w:t>
      </w:r>
      <w:r w:rsidRPr="007707B7">
        <w:rPr>
          <w:rFonts w:ascii="Times New Roman" w:hAnsi="Times New Roman" w:cs="Times New Roman"/>
        </w:rPr>
        <w:t xml:space="preserve">emphasised </w:t>
      </w:r>
      <w:r w:rsidR="00F30C66">
        <w:rPr>
          <w:rFonts w:ascii="Times New Roman" w:hAnsi="Times New Roman" w:cs="Times New Roman"/>
        </w:rPr>
        <w:t xml:space="preserve">how </w:t>
      </w:r>
      <w:r w:rsidRPr="007707B7">
        <w:rPr>
          <w:rFonts w:ascii="Times New Roman" w:hAnsi="Times New Roman" w:cs="Times New Roman"/>
        </w:rPr>
        <w:t>dimensions</w:t>
      </w:r>
      <w:r w:rsidR="008C2CB6">
        <w:rPr>
          <w:rFonts w:ascii="Times New Roman" w:hAnsi="Times New Roman" w:cs="Times New Roman"/>
        </w:rPr>
        <w:t>’ influence</w:t>
      </w:r>
      <w:r w:rsidRPr="007707B7">
        <w:rPr>
          <w:rFonts w:ascii="Times New Roman" w:hAnsi="Times New Roman" w:cs="Times New Roman"/>
        </w:rPr>
        <w:t xml:space="preserve"> shifted over time, ‘Experience and familiarity will be an advantage in the beginning when learning on the job, however professional self-efficacy is more important in the long-term </w:t>
      </w:r>
      <w:r w:rsidR="009942A1">
        <w:rPr>
          <w:rFonts w:ascii="Times New Roman" w:hAnsi="Times New Roman" w:cs="Times New Roman"/>
        </w:rPr>
        <w:t>to aid</w:t>
      </w:r>
      <w:r w:rsidRPr="007707B7">
        <w:rPr>
          <w:rFonts w:ascii="Times New Roman" w:hAnsi="Times New Roman" w:cs="Times New Roman"/>
        </w:rPr>
        <w:t xml:space="preserve"> learning more challenging skills and </w:t>
      </w:r>
      <w:r w:rsidR="001C26AD">
        <w:rPr>
          <w:rFonts w:ascii="Times New Roman" w:hAnsi="Times New Roman" w:cs="Times New Roman"/>
        </w:rPr>
        <w:t>complex</w:t>
      </w:r>
      <w:r w:rsidRPr="007707B7">
        <w:rPr>
          <w:rFonts w:ascii="Times New Roman" w:hAnsi="Times New Roman" w:cs="Times New Roman"/>
        </w:rPr>
        <w:t xml:space="preserve"> </w:t>
      </w:r>
      <w:r w:rsidRPr="007707B7">
        <w:rPr>
          <w:rFonts w:ascii="Times New Roman" w:hAnsi="Times New Roman" w:cs="Times New Roman"/>
        </w:rPr>
        <w:lastRenderedPageBreak/>
        <w:t xml:space="preserve">knowledge’ (169). </w:t>
      </w:r>
      <w:r>
        <w:rPr>
          <w:rFonts w:ascii="Times New Roman" w:hAnsi="Times New Roman" w:cs="Times New Roman"/>
        </w:rPr>
        <w:t xml:space="preserve">Some also commented </w:t>
      </w:r>
      <w:r w:rsidR="00F37459">
        <w:rPr>
          <w:rFonts w:ascii="Times New Roman" w:hAnsi="Times New Roman" w:cs="Times New Roman"/>
        </w:rPr>
        <w:t>how</w:t>
      </w:r>
      <w:r>
        <w:rPr>
          <w:rFonts w:ascii="Times New Roman" w:hAnsi="Times New Roman" w:cs="Times New Roman"/>
        </w:rPr>
        <w:t xml:space="preserve"> expecting proximity, experience and familiarity in new graduates</w:t>
      </w:r>
      <w:r w:rsidR="00F37459">
        <w:rPr>
          <w:rFonts w:ascii="Times New Roman" w:hAnsi="Times New Roman" w:cs="Times New Roman"/>
        </w:rPr>
        <w:t xml:space="preserve"> is unfair</w:t>
      </w:r>
      <w:r>
        <w:rPr>
          <w:rFonts w:ascii="Times New Roman" w:hAnsi="Times New Roman" w:cs="Times New Roman"/>
        </w:rPr>
        <w:t xml:space="preserve">, </w:t>
      </w:r>
      <w:r w:rsidRPr="00430295">
        <w:rPr>
          <w:rFonts w:ascii="Times New Roman" w:hAnsi="Times New Roman" w:cs="Times New Roman"/>
        </w:rPr>
        <w:t>‘Not everyone is privileged enough to be exposed to their profession of choice before they start in it’ (300)</w:t>
      </w:r>
      <w:r>
        <w:rPr>
          <w:rFonts w:ascii="Times New Roman" w:hAnsi="Times New Roman" w:cs="Times New Roman"/>
        </w:rPr>
        <w:t>.</w:t>
      </w:r>
    </w:p>
    <w:p w14:paraId="19F95A24" w14:textId="77777777" w:rsidR="00C875FB" w:rsidRDefault="00C875FB" w:rsidP="00147866">
      <w:pPr>
        <w:spacing w:after="0" w:line="480" w:lineRule="auto"/>
        <w:ind w:firstLine="720"/>
        <w:jc w:val="both"/>
        <w:rPr>
          <w:rFonts w:ascii="Times New Roman" w:hAnsi="Times New Roman" w:cs="Times New Roman"/>
        </w:rPr>
      </w:pPr>
    </w:p>
    <w:p w14:paraId="477411C1" w14:textId="3D059FF1" w:rsidR="00AF1E91" w:rsidRPr="00F72635" w:rsidRDefault="006A3B00" w:rsidP="00BA6D44">
      <w:pPr>
        <w:spacing w:after="0" w:line="480" w:lineRule="auto"/>
        <w:rPr>
          <w:rFonts w:ascii="Times New Roman" w:hAnsi="Times New Roman" w:cs="Times New Roman"/>
          <w:b/>
          <w:bCs/>
          <w:i/>
          <w:iCs/>
        </w:rPr>
      </w:pPr>
      <w:r>
        <w:rPr>
          <w:rFonts w:ascii="Times New Roman" w:hAnsi="Times New Roman" w:cs="Times New Roman"/>
          <w:b/>
          <w:bCs/>
          <w:i/>
          <w:iCs/>
        </w:rPr>
        <w:t>PI</w:t>
      </w:r>
      <w:r w:rsidR="00AF1E91" w:rsidRPr="00F72635">
        <w:rPr>
          <w:rFonts w:ascii="Times New Roman" w:hAnsi="Times New Roman" w:cs="Times New Roman"/>
          <w:b/>
          <w:bCs/>
          <w:i/>
          <w:iCs/>
        </w:rPr>
        <w:t xml:space="preserve"> and </w:t>
      </w:r>
      <w:r w:rsidR="00A8446E">
        <w:rPr>
          <w:rFonts w:ascii="Times New Roman" w:hAnsi="Times New Roman" w:cs="Times New Roman"/>
          <w:b/>
          <w:bCs/>
          <w:i/>
          <w:iCs/>
        </w:rPr>
        <w:t>r</w:t>
      </w:r>
      <w:r w:rsidR="00AF1E91" w:rsidRPr="00F72635">
        <w:rPr>
          <w:rFonts w:ascii="Times New Roman" w:hAnsi="Times New Roman" w:cs="Times New Roman"/>
          <w:b/>
          <w:bCs/>
          <w:i/>
          <w:iCs/>
        </w:rPr>
        <w:t>ecruitment</w:t>
      </w:r>
    </w:p>
    <w:p w14:paraId="3343B2AE" w14:textId="6D7F4BC3" w:rsidR="003C3261" w:rsidRPr="008A1DB7" w:rsidRDefault="00575D4A" w:rsidP="00C37B10">
      <w:pPr>
        <w:spacing w:after="0" w:line="480" w:lineRule="auto"/>
        <w:jc w:val="both"/>
        <w:rPr>
          <w:rFonts w:ascii="Times New Roman" w:hAnsi="Times New Roman" w:cs="Times New Roman"/>
          <w:i/>
          <w:iCs/>
        </w:rPr>
      </w:pPr>
      <w:r w:rsidRPr="00575D4A">
        <w:rPr>
          <w:rFonts w:ascii="Times New Roman" w:hAnsi="Times New Roman" w:cs="Times New Roman"/>
          <w:i/>
          <w:iCs/>
          <w:highlight w:val="yellow"/>
        </w:rPr>
        <w:t>Attractiveness of</w:t>
      </w:r>
      <w:r w:rsidR="008A1DB7" w:rsidRPr="00575D4A">
        <w:rPr>
          <w:rFonts w:ascii="Times New Roman" w:hAnsi="Times New Roman" w:cs="Times New Roman"/>
          <w:i/>
          <w:iCs/>
          <w:highlight w:val="yellow"/>
        </w:rPr>
        <w:t xml:space="preserve"> PI </w:t>
      </w:r>
      <w:r w:rsidRPr="00575D4A">
        <w:rPr>
          <w:rFonts w:ascii="Times New Roman" w:hAnsi="Times New Roman" w:cs="Times New Roman"/>
          <w:i/>
          <w:iCs/>
          <w:highlight w:val="yellow"/>
        </w:rPr>
        <w:t>during recruitment</w:t>
      </w:r>
    </w:p>
    <w:p w14:paraId="0191CA6E" w14:textId="4F61E41A" w:rsidR="008678B5" w:rsidRDefault="004B0A5E" w:rsidP="00C37B10">
      <w:pPr>
        <w:spacing w:after="0" w:line="480" w:lineRule="auto"/>
        <w:jc w:val="both"/>
        <w:rPr>
          <w:rFonts w:ascii="Times New Roman" w:hAnsi="Times New Roman" w:cs="Times New Roman"/>
        </w:rPr>
      </w:pPr>
      <w:r>
        <w:rPr>
          <w:rFonts w:ascii="Times New Roman" w:hAnsi="Times New Roman" w:cs="Times New Roman"/>
          <w:highlight w:val="yellow"/>
        </w:rPr>
        <w:t xml:space="preserve">Table </w:t>
      </w:r>
      <w:r w:rsidR="00B10973">
        <w:rPr>
          <w:rFonts w:ascii="Times New Roman" w:hAnsi="Times New Roman" w:cs="Times New Roman"/>
          <w:highlight w:val="yellow"/>
        </w:rPr>
        <w:t>8</w:t>
      </w:r>
      <w:r>
        <w:rPr>
          <w:rFonts w:ascii="Times New Roman" w:hAnsi="Times New Roman" w:cs="Times New Roman"/>
          <w:highlight w:val="yellow"/>
        </w:rPr>
        <w:t xml:space="preserve"> presents t</w:t>
      </w:r>
      <w:r w:rsidR="00FD5A44" w:rsidRPr="00012D5B">
        <w:rPr>
          <w:rFonts w:ascii="Times New Roman" w:hAnsi="Times New Roman" w:cs="Times New Roman"/>
          <w:highlight w:val="yellow"/>
        </w:rPr>
        <w:t xml:space="preserve">he themes, sub-themes and codes for </w:t>
      </w:r>
      <w:r w:rsidR="00677965" w:rsidRPr="00012D5B">
        <w:rPr>
          <w:rFonts w:ascii="Times New Roman" w:hAnsi="Times New Roman" w:cs="Times New Roman"/>
          <w:highlight w:val="yellow"/>
        </w:rPr>
        <w:t xml:space="preserve">why PI is attractive to </w:t>
      </w:r>
      <w:r w:rsidR="00335480" w:rsidRPr="00012D5B">
        <w:rPr>
          <w:rFonts w:ascii="Times New Roman" w:hAnsi="Times New Roman" w:cs="Times New Roman"/>
          <w:highlight w:val="yellow"/>
        </w:rPr>
        <w:t>graduate recruiters</w:t>
      </w:r>
      <w:r w:rsidR="00012D5B" w:rsidRPr="00012D5B">
        <w:rPr>
          <w:rFonts w:ascii="Times New Roman" w:hAnsi="Times New Roman" w:cs="Times New Roman"/>
          <w:highlight w:val="yellow"/>
        </w:rPr>
        <w:t xml:space="preserve">. </w:t>
      </w:r>
      <w:r w:rsidR="0082747B" w:rsidRPr="00012D5B">
        <w:rPr>
          <w:rFonts w:ascii="Times New Roman" w:hAnsi="Times New Roman" w:cs="Times New Roman"/>
          <w:highlight w:val="yellow"/>
        </w:rPr>
        <w:t>The first</w:t>
      </w:r>
      <w:r w:rsidR="00012D5B" w:rsidRPr="00012D5B">
        <w:rPr>
          <w:rFonts w:ascii="Times New Roman" w:hAnsi="Times New Roman" w:cs="Times New Roman"/>
          <w:highlight w:val="yellow"/>
        </w:rPr>
        <w:t xml:space="preserve"> of the four themes</w:t>
      </w:r>
      <w:r w:rsidR="0082747B" w:rsidRPr="00012D5B">
        <w:rPr>
          <w:rFonts w:ascii="Times New Roman" w:hAnsi="Times New Roman" w:cs="Times New Roman"/>
          <w:highlight w:val="yellow"/>
        </w:rPr>
        <w:t xml:space="preserve">, </w:t>
      </w:r>
      <w:r w:rsidR="006E78C0" w:rsidRPr="00012D5B">
        <w:rPr>
          <w:rFonts w:ascii="Times New Roman" w:hAnsi="Times New Roman" w:cs="Times New Roman"/>
          <w:i/>
          <w:iCs/>
          <w:highlight w:val="yellow"/>
        </w:rPr>
        <w:t>person-organisation fit</w:t>
      </w:r>
      <w:r w:rsidR="00D04F78">
        <w:rPr>
          <w:rFonts w:ascii="Times New Roman" w:hAnsi="Times New Roman" w:cs="Times New Roman"/>
          <w:highlight w:val="yellow"/>
        </w:rPr>
        <w:t xml:space="preserve">, was </w:t>
      </w:r>
      <w:r w:rsidR="00D04F78" w:rsidRPr="00012D5B">
        <w:rPr>
          <w:rFonts w:ascii="Times New Roman" w:hAnsi="Times New Roman" w:cs="Times New Roman"/>
          <w:highlight w:val="yellow"/>
        </w:rPr>
        <w:t>raised by many</w:t>
      </w:r>
      <w:r w:rsidR="00D04F78">
        <w:rPr>
          <w:rFonts w:ascii="Times New Roman" w:hAnsi="Times New Roman" w:cs="Times New Roman"/>
          <w:highlight w:val="yellow"/>
        </w:rPr>
        <w:t xml:space="preserve"> employers. It refers to </w:t>
      </w:r>
      <w:r w:rsidR="006E3B7F" w:rsidRPr="00012D5B">
        <w:rPr>
          <w:rFonts w:ascii="Times New Roman" w:hAnsi="Times New Roman" w:cs="Times New Roman"/>
          <w:highlight w:val="yellow"/>
        </w:rPr>
        <w:t xml:space="preserve">PI </w:t>
      </w:r>
      <w:r w:rsidR="00CF31D0">
        <w:rPr>
          <w:rFonts w:ascii="Times New Roman" w:hAnsi="Times New Roman" w:cs="Times New Roman"/>
          <w:highlight w:val="yellow"/>
        </w:rPr>
        <w:t>signalling</w:t>
      </w:r>
      <w:r w:rsidR="00781C38">
        <w:rPr>
          <w:rFonts w:ascii="Times New Roman" w:hAnsi="Times New Roman" w:cs="Times New Roman"/>
          <w:highlight w:val="yellow"/>
        </w:rPr>
        <w:t xml:space="preserve"> a candidate </w:t>
      </w:r>
      <w:r w:rsidR="006E3B7F" w:rsidRPr="00012D5B">
        <w:rPr>
          <w:rFonts w:ascii="Times New Roman" w:hAnsi="Times New Roman" w:cs="Times New Roman"/>
          <w:highlight w:val="yellow"/>
        </w:rPr>
        <w:t>shar</w:t>
      </w:r>
      <w:r w:rsidR="00CF31D0">
        <w:rPr>
          <w:rFonts w:ascii="Times New Roman" w:hAnsi="Times New Roman" w:cs="Times New Roman"/>
          <w:highlight w:val="yellow"/>
        </w:rPr>
        <w:t>es</w:t>
      </w:r>
      <w:r w:rsidR="00FD69DB">
        <w:rPr>
          <w:rFonts w:ascii="Times New Roman" w:hAnsi="Times New Roman" w:cs="Times New Roman"/>
          <w:highlight w:val="yellow"/>
        </w:rPr>
        <w:t xml:space="preserve"> the</w:t>
      </w:r>
      <w:r w:rsidR="006E3B7F" w:rsidRPr="00012D5B">
        <w:rPr>
          <w:rFonts w:ascii="Times New Roman" w:hAnsi="Times New Roman" w:cs="Times New Roman"/>
          <w:highlight w:val="yellow"/>
        </w:rPr>
        <w:t xml:space="preserve"> values and goals</w:t>
      </w:r>
      <w:r w:rsidR="00781C38">
        <w:rPr>
          <w:rFonts w:ascii="Times New Roman" w:hAnsi="Times New Roman" w:cs="Times New Roman"/>
          <w:highlight w:val="yellow"/>
        </w:rPr>
        <w:t xml:space="preserve"> </w:t>
      </w:r>
      <w:r w:rsidR="00FD69DB">
        <w:rPr>
          <w:rFonts w:ascii="Times New Roman" w:hAnsi="Times New Roman" w:cs="Times New Roman"/>
          <w:highlight w:val="yellow"/>
        </w:rPr>
        <w:t>of</w:t>
      </w:r>
      <w:r w:rsidR="00781C38">
        <w:rPr>
          <w:rFonts w:ascii="Times New Roman" w:hAnsi="Times New Roman" w:cs="Times New Roman"/>
          <w:highlight w:val="yellow"/>
        </w:rPr>
        <w:t xml:space="preserve"> the </w:t>
      </w:r>
      <w:r w:rsidR="00FD69DB">
        <w:rPr>
          <w:rFonts w:ascii="Times New Roman" w:hAnsi="Times New Roman" w:cs="Times New Roman"/>
          <w:highlight w:val="yellow"/>
        </w:rPr>
        <w:t>organisation</w:t>
      </w:r>
      <w:r w:rsidR="00FF7A31">
        <w:rPr>
          <w:rFonts w:ascii="Times New Roman" w:hAnsi="Times New Roman" w:cs="Times New Roman"/>
          <w:highlight w:val="yellow"/>
        </w:rPr>
        <w:t xml:space="preserve"> (or</w:t>
      </w:r>
      <w:r w:rsidR="0072178C">
        <w:rPr>
          <w:rFonts w:ascii="Times New Roman" w:hAnsi="Times New Roman" w:cs="Times New Roman"/>
          <w:highlight w:val="yellow"/>
        </w:rPr>
        <w:t xml:space="preserve"> </w:t>
      </w:r>
      <w:r w:rsidR="00FD69DB">
        <w:rPr>
          <w:rFonts w:ascii="Times New Roman" w:hAnsi="Times New Roman" w:cs="Times New Roman"/>
          <w:highlight w:val="yellow"/>
        </w:rPr>
        <w:t>industry</w:t>
      </w:r>
      <w:r w:rsidR="00FF7A31">
        <w:rPr>
          <w:rFonts w:ascii="Times New Roman" w:hAnsi="Times New Roman" w:cs="Times New Roman"/>
          <w:highlight w:val="yellow"/>
        </w:rPr>
        <w:t>/</w:t>
      </w:r>
      <w:r w:rsidR="00FD69DB">
        <w:rPr>
          <w:rFonts w:ascii="Times New Roman" w:hAnsi="Times New Roman" w:cs="Times New Roman"/>
          <w:highlight w:val="yellow"/>
        </w:rPr>
        <w:t>profession</w:t>
      </w:r>
      <w:r w:rsidR="00FF7A31">
        <w:rPr>
          <w:rFonts w:ascii="Times New Roman" w:hAnsi="Times New Roman" w:cs="Times New Roman"/>
          <w:highlight w:val="yellow"/>
        </w:rPr>
        <w:t>)</w:t>
      </w:r>
      <w:r w:rsidR="00781C38">
        <w:rPr>
          <w:rFonts w:ascii="Times New Roman" w:hAnsi="Times New Roman" w:cs="Times New Roman"/>
          <w:highlight w:val="yellow"/>
        </w:rPr>
        <w:t xml:space="preserve">, </w:t>
      </w:r>
      <w:r w:rsidR="00C66FA6" w:rsidRPr="00012D5B">
        <w:rPr>
          <w:rFonts w:ascii="Times New Roman" w:hAnsi="Times New Roman" w:cs="Times New Roman"/>
          <w:highlight w:val="yellow"/>
        </w:rPr>
        <w:t>assur</w:t>
      </w:r>
      <w:r w:rsidR="00781C38">
        <w:rPr>
          <w:rFonts w:ascii="Times New Roman" w:hAnsi="Times New Roman" w:cs="Times New Roman"/>
          <w:highlight w:val="yellow"/>
        </w:rPr>
        <w:t>ing</w:t>
      </w:r>
      <w:r w:rsidR="00C66FA6" w:rsidRPr="00012D5B">
        <w:rPr>
          <w:rFonts w:ascii="Times New Roman" w:hAnsi="Times New Roman" w:cs="Times New Roman"/>
          <w:highlight w:val="yellow"/>
        </w:rPr>
        <w:t xml:space="preserve"> cultural</w:t>
      </w:r>
      <w:r w:rsidR="007B1ABC" w:rsidRPr="00012D5B">
        <w:rPr>
          <w:rFonts w:ascii="Times New Roman" w:hAnsi="Times New Roman" w:cs="Times New Roman"/>
          <w:highlight w:val="yellow"/>
        </w:rPr>
        <w:t xml:space="preserve"> </w:t>
      </w:r>
      <w:r w:rsidR="00C66FA6" w:rsidRPr="00012D5B">
        <w:rPr>
          <w:rFonts w:ascii="Times New Roman" w:hAnsi="Times New Roman" w:cs="Times New Roman"/>
          <w:highlight w:val="yellow"/>
        </w:rPr>
        <w:t>fit.</w:t>
      </w:r>
      <w:r w:rsidR="00C66FA6">
        <w:rPr>
          <w:rFonts w:ascii="Times New Roman" w:hAnsi="Times New Roman" w:cs="Times New Roman"/>
        </w:rPr>
        <w:t xml:space="preserve"> For example, ‘</w:t>
      </w:r>
      <w:r w:rsidR="002B09C3" w:rsidRPr="007A07F7">
        <w:rPr>
          <w:rFonts w:ascii="Times New Roman" w:hAnsi="Times New Roman" w:cs="Times New Roman"/>
        </w:rPr>
        <w:t>it signals critical attributes that align with organi</w:t>
      </w:r>
      <w:r w:rsidR="007B1ABC">
        <w:rPr>
          <w:rFonts w:ascii="Times New Roman" w:hAnsi="Times New Roman" w:cs="Times New Roman"/>
        </w:rPr>
        <w:t>s</w:t>
      </w:r>
      <w:r w:rsidR="002B09C3" w:rsidRPr="007A07F7">
        <w:rPr>
          <w:rFonts w:ascii="Times New Roman" w:hAnsi="Times New Roman" w:cs="Times New Roman"/>
        </w:rPr>
        <w:t>ational goals and reduce hiring risks</w:t>
      </w:r>
      <w:r w:rsidR="002B09C3">
        <w:rPr>
          <w:rFonts w:ascii="Times New Roman" w:hAnsi="Times New Roman" w:cs="Times New Roman"/>
        </w:rPr>
        <w:t>’ (218) and ‘</w:t>
      </w:r>
      <w:r w:rsidR="00817CC3" w:rsidRPr="005162D7">
        <w:rPr>
          <w:rFonts w:ascii="Times New Roman" w:hAnsi="Times New Roman" w:cs="Times New Roman"/>
        </w:rPr>
        <w:t>it demonstrates a candidate’s values and alignment with the organi</w:t>
      </w:r>
      <w:r w:rsidR="007B1ABC">
        <w:rPr>
          <w:rFonts w:ascii="Times New Roman" w:hAnsi="Times New Roman" w:cs="Times New Roman"/>
        </w:rPr>
        <w:t>s</w:t>
      </w:r>
      <w:r w:rsidR="00817CC3" w:rsidRPr="005162D7">
        <w:rPr>
          <w:rFonts w:ascii="Times New Roman" w:hAnsi="Times New Roman" w:cs="Times New Roman"/>
        </w:rPr>
        <w:t>ation’s culture, making them a strong fit for the role</w:t>
      </w:r>
      <w:r w:rsidR="00817CC3">
        <w:rPr>
          <w:rFonts w:ascii="Times New Roman" w:hAnsi="Times New Roman" w:cs="Times New Roman"/>
        </w:rPr>
        <w:t xml:space="preserve">’ (118). </w:t>
      </w:r>
      <w:r w:rsidR="009D402B">
        <w:rPr>
          <w:rFonts w:ascii="Times New Roman" w:hAnsi="Times New Roman" w:cs="Times New Roman"/>
        </w:rPr>
        <w:t>This was important for seamless integration into the workplace</w:t>
      </w:r>
      <w:r w:rsidR="00DE77FA">
        <w:rPr>
          <w:rFonts w:ascii="Times New Roman" w:hAnsi="Times New Roman" w:cs="Times New Roman"/>
        </w:rPr>
        <w:t xml:space="preserve"> </w:t>
      </w:r>
      <w:r w:rsidR="009D402B">
        <w:rPr>
          <w:rFonts w:ascii="Times New Roman" w:hAnsi="Times New Roman" w:cs="Times New Roman"/>
        </w:rPr>
        <w:t>and</w:t>
      </w:r>
      <w:r w:rsidR="00E92599">
        <w:rPr>
          <w:rFonts w:ascii="Times New Roman" w:hAnsi="Times New Roman" w:cs="Times New Roman"/>
        </w:rPr>
        <w:t xml:space="preserve"> </w:t>
      </w:r>
      <w:r w:rsidR="009D402B">
        <w:rPr>
          <w:rFonts w:ascii="Times New Roman" w:hAnsi="Times New Roman" w:cs="Times New Roman"/>
        </w:rPr>
        <w:t>improving retention</w:t>
      </w:r>
      <w:r w:rsidR="00E92599">
        <w:rPr>
          <w:rFonts w:ascii="Times New Roman" w:hAnsi="Times New Roman" w:cs="Times New Roman"/>
        </w:rPr>
        <w:t>.</w:t>
      </w:r>
      <w:r w:rsidR="009D402B">
        <w:rPr>
          <w:rFonts w:ascii="Times New Roman" w:hAnsi="Times New Roman" w:cs="Times New Roman"/>
        </w:rPr>
        <w:t xml:space="preserve"> </w:t>
      </w:r>
      <w:r w:rsidR="00856805">
        <w:rPr>
          <w:rFonts w:ascii="Times New Roman" w:hAnsi="Times New Roman" w:cs="Times New Roman"/>
        </w:rPr>
        <w:t xml:space="preserve"> The second theme was </w:t>
      </w:r>
      <w:r w:rsidR="00856805" w:rsidRPr="00856805">
        <w:rPr>
          <w:rFonts w:ascii="Times New Roman" w:hAnsi="Times New Roman" w:cs="Times New Roman"/>
          <w:i/>
          <w:iCs/>
        </w:rPr>
        <w:t>commitment to the profession</w:t>
      </w:r>
      <w:r w:rsidR="00856805">
        <w:rPr>
          <w:rFonts w:ascii="Times New Roman" w:hAnsi="Times New Roman" w:cs="Times New Roman"/>
        </w:rPr>
        <w:t xml:space="preserve"> </w:t>
      </w:r>
      <w:r w:rsidR="002E4079">
        <w:rPr>
          <w:rFonts w:ascii="Times New Roman" w:hAnsi="Times New Roman" w:cs="Times New Roman"/>
        </w:rPr>
        <w:t xml:space="preserve">whereby PI signalled </w:t>
      </w:r>
      <w:r w:rsidR="00CF0878">
        <w:rPr>
          <w:rFonts w:ascii="Times New Roman" w:hAnsi="Times New Roman" w:cs="Times New Roman"/>
        </w:rPr>
        <w:t>‘</w:t>
      </w:r>
      <w:r w:rsidR="00CF0878" w:rsidRPr="00D40F2E">
        <w:rPr>
          <w:rFonts w:ascii="Times New Roman" w:hAnsi="Times New Roman" w:cs="Times New Roman"/>
        </w:rPr>
        <w:t>intrinsic drive and self-motivat</w:t>
      </w:r>
      <w:r w:rsidR="00DE77FA">
        <w:rPr>
          <w:rFonts w:ascii="Times New Roman" w:hAnsi="Times New Roman" w:cs="Times New Roman"/>
        </w:rPr>
        <w:t>ion</w:t>
      </w:r>
      <w:r w:rsidR="00CF0878" w:rsidRPr="00D40F2E">
        <w:rPr>
          <w:rFonts w:ascii="Times New Roman" w:hAnsi="Times New Roman" w:cs="Times New Roman"/>
        </w:rPr>
        <w:t xml:space="preserve"> to pursue the profession and achieve the</w:t>
      </w:r>
      <w:r w:rsidR="00FE150C">
        <w:rPr>
          <w:rFonts w:ascii="Times New Roman" w:hAnsi="Times New Roman" w:cs="Times New Roman"/>
        </w:rPr>
        <w:t xml:space="preserve"> </w:t>
      </w:r>
      <w:r w:rsidR="00CF0878" w:rsidRPr="00D40F2E">
        <w:rPr>
          <w:rFonts w:ascii="Times New Roman" w:hAnsi="Times New Roman" w:cs="Times New Roman"/>
        </w:rPr>
        <w:t>goals they set themselves</w:t>
      </w:r>
      <w:r w:rsidR="00CF0878">
        <w:rPr>
          <w:rFonts w:ascii="Times New Roman" w:hAnsi="Times New Roman" w:cs="Times New Roman"/>
        </w:rPr>
        <w:t xml:space="preserve">’ (19). </w:t>
      </w:r>
      <w:r w:rsidR="00FF1DDB">
        <w:rPr>
          <w:rFonts w:ascii="Times New Roman" w:hAnsi="Times New Roman" w:cs="Times New Roman"/>
        </w:rPr>
        <w:t xml:space="preserve">Respondents felt that demonstrating </w:t>
      </w:r>
      <w:r w:rsidR="00C926D1">
        <w:rPr>
          <w:rFonts w:ascii="Times New Roman" w:hAnsi="Times New Roman" w:cs="Times New Roman"/>
        </w:rPr>
        <w:t xml:space="preserve">passion, interest and an eagerness to excel assured they would seek to </w:t>
      </w:r>
      <w:r w:rsidR="0053272B">
        <w:rPr>
          <w:rFonts w:ascii="Times New Roman" w:hAnsi="Times New Roman" w:cs="Times New Roman"/>
        </w:rPr>
        <w:t>contribute</w:t>
      </w:r>
      <w:r w:rsidR="00C926D1">
        <w:rPr>
          <w:rFonts w:ascii="Times New Roman" w:hAnsi="Times New Roman" w:cs="Times New Roman"/>
        </w:rPr>
        <w:t xml:space="preserve"> </w:t>
      </w:r>
      <w:r w:rsidR="00C25F16">
        <w:rPr>
          <w:rFonts w:ascii="Times New Roman" w:hAnsi="Times New Roman" w:cs="Times New Roman"/>
        </w:rPr>
        <w:t xml:space="preserve">to profession and </w:t>
      </w:r>
      <w:r w:rsidR="00986BA7">
        <w:rPr>
          <w:rFonts w:ascii="Times New Roman" w:hAnsi="Times New Roman" w:cs="Times New Roman"/>
        </w:rPr>
        <w:t xml:space="preserve">helped to </w:t>
      </w:r>
      <w:r w:rsidR="00E6561E">
        <w:rPr>
          <w:rFonts w:ascii="Times New Roman" w:hAnsi="Times New Roman" w:cs="Times New Roman"/>
        </w:rPr>
        <w:t xml:space="preserve">safeguard against </w:t>
      </w:r>
      <w:r w:rsidR="00724262">
        <w:rPr>
          <w:rFonts w:ascii="Times New Roman" w:hAnsi="Times New Roman" w:cs="Times New Roman"/>
        </w:rPr>
        <w:t>early departure</w:t>
      </w:r>
      <w:r w:rsidR="00986BA7">
        <w:rPr>
          <w:rFonts w:ascii="Times New Roman" w:hAnsi="Times New Roman" w:cs="Times New Roman"/>
        </w:rPr>
        <w:t>s</w:t>
      </w:r>
      <w:r w:rsidR="00FF1DDB">
        <w:rPr>
          <w:rFonts w:ascii="Times New Roman" w:hAnsi="Times New Roman" w:cs="Times New Roman"/>
        </w:rPr>
        <w:t xml:space="preserve">. </w:t>
      </w:r>
    </w:p>
    <w:p w14:paraId="5D84F497" w14:textId="77777777" w:rsidR="00B10973" w:rsidRDefault="00B10973" w:rsidP="00B10973">
      <w:pPr>
        <w:spacing w:after="0" w:line="480" w:lineRule="auto"/>
        <w:jc w:val="center"/>
        <w:rPr>
          <w:rFonts w:ascii="Times New Roman" w:hAnsi="Times New Roman" w:cs="Times New Roman"/>
        </w:rPr>
      </w:pPr>
      <w:r>
        <w:rPr>
          <w:rFonts w:ascii="Times New Roman" w:hAnsi="Times New Roman" w:cs="Times New Roman"/>
        </w:rPr>
        <w:t>[Table 8]</w:t>
      </w:r>
    </w:p>
    <w:p w14:paraId="53617D9D" w14:textId="295FA074" w:rsidR="00B24A77" w:rsidRPr="00823ADE" w:rsidRDefault="009E6676" w:rsidP="008678B5">
      <w:pPr>
        <w:spacing w:after="0" w:line="480" w:lineRule="auto"/>
        <w:ind w:firstLine="720"/>
        <w:jc w:val="both"/>
        <w:rPr>
          <w:rFonts w:ascii="Times New Roman" w:hAnsi="Times New Roman" w:cs="Times New Roman"/>
        </w:rPr>
      </w:pPr>
      <w:r>
        <w:rPr>
          <w:rFonts w:ascii="Times New Roman" w:hAnsi="Times New Roman" w:cs="Times New Roman"/>
        </w:rPr>
        <w:t>The third them</w:t>
      </w:r>
      <w:r w:rsidR="00625F42">
        <w:rPr>
          <w:rFonts w:ascii="Times New Roman" w:hAnsi="Times New Roman" w:cs="Times New Roman"/>
        </w:rPr>
        <w:t>e</w:t>
      </w:r>
      <w:r>
        <w:rPr>
          <w:rFonts w:ascii="Times New Roman" w:hAnsi="Times New Roman" w:cs="Times New Roman"/>
        </w:rPr>
        <w:t xml:space="preserve">, </w:t>
      </w:r>
      <w:r w:rsidR="00625F42">
        <w:rPr>
          <w:rFonts w:ascii="Times New Roman" w:hAnsi="Times New Roman" w:cs="Times New Roman"/>
          <w:i/>
          <w:iCs/>
        </w:rPr>
        <w:t>professional maturity</w:t>
      </w:r>
      <w:r w:rsidR="00EC60AF">
        <w:rPr>
          <w:rFonts w:ascii="Times New Roman" w:hAnsi="Times New Roman" w:cs="Times New Roman"/>
        </w:rPr>
        <w:t xml:space="preserve">, </w:t>
      </w:r>
      <w:r w:rsidR="0053272B">
        <w:rPr>
          <w:rFonts w:ascii="Times New Roman" w:hAnsi="Times New Roman" w:cs="Times New Roman"/>
        </w:rPr>
        <w:t xml:space="preserve">was </w:t>
      </w:r>
      <w:r w:rsidR="00625F42">
        <w:rPr>
          <w:rFonts w:ascii="Times New Roman" w:hAnsi="Times New Roman" w:cs="Times New Roman"/>
        </w:rPr>
        <w:t xml:space="preserve">multifaceted with </w:t>
      </w:r>
      <w:r w:rsidR="00FE6687">
        <w:rPr>
          <w:rFonts w:ascii="Times New Roman" w:hAnsi="Times New Roman" w:cs="Times New Roman"/>
        </w:rPr>
        <w:t>three sub-themes</w:t>
      </w:r>
      <w:r w:rsidR="004B4815">
        <w:rPr>
          <w:rFonts w:ascii="Times New Roman" w:hAnsi="Times New Roman" w:cs="Times New Roman"/>
        </w:rPr>
        <w:t>, each contributing to a strong sense</w:t>
      </w:r>
      <w:r w:rsidR="00EC60AF">
        <w:rPr>
          <w:rFonts w:ascii="Times New Roman" w:hAnsi="Times New Roman" w:cs="Times New Roman"/>
        </w:rPr>
        <w:t>-</w:t>
      </w:r>
      <w:r w:rsidR="004B4815">
        <w:rPr>
          <w:rFonts w:ascii="Times New Roman" w:hAnsi="Times New Roman" w:cs="Times New Roman"/>
        </w:rPr>
        <w:t>of</w:t>
      </w:r>
      <w:r w:rsidR="00EC60AF">
        <w:rPr>
          <w:rFonts w:ascii="Times New Roman" w:hAnsi="Times New Roman" w:cs="Times New Roman"/>
        </w:rPr>
        <w:t>-</w:t>
      </w:r>
      <w:r w:rsidR="004B4815">
        <w:rPr>
          <w:rFonts w:ascii="Times New Roman" w:hAnsi="Times New Roman" w:cs="Times New Roman"/>
        </w:rPr>
        <w:t>professional self</w:t>
      </w:r>
      <w:r w:rsidR="00FE6687">
        <w:rPr>
          <w:rFonts w:ascii="Times New Roman" w:hAnsi="Times New Roman" w:cs="Times New Roman"/>
        </w:rPr>
        <w:t xml:space="preserve">. </w:t>
      </w:r>
      <w:r w:rsidR="00DE77FA">
        <w:rPr>
          <w:rFonts w:ascii="Times New Roman" w:hAnsi="Times New Roman" w:cs="Times New Roman"/>
        </w:rPr>
        <w:t>The first</w:t>
      </w:r>
      <w:r w:rsidR="004B4815">
        <w:rPr>
          <w:rFonts w:ascii="Times New Roman" w:hAnsi="Times New Roman" w:cs="Times New Roman"/>
        </w:rPr>
        <w:t xml:space="preserve"> </w:t>
      </w:r>
      <w:r w:rsidR="00FE6687">
        <w:rPr>
          <w:rFonts w:ascii="Times New Roman" w:hAnsi="Times New Roman" w:cs="Times New Roman"/>
        </w:rPr>
        <w:t xml:space="preserve">was </w:t>
      </w:r>
      <w:r w:rsidR="007D7D2A">
        <w:rPr>
          <w:rFonts w:ascii="Times New Roman" w:hAnsi="Times New Roman" w:cs="Times New Roman"/>
        </w:rPr>
        <w:t xml:space="preserve">career clarity </w:t>
      </w:r>
      <w:r w:rsidR="00020CDA">
        <w:rPr>
          <w:rFonts w:ascii="Times New Roman" w:hAnsi="Times New Roman" w:cs="Times New Roman"/>
        </w:rPr>
        <w:t xml:space="preserve">where graduates </w:t>
      </w:r>
      <w:r w:rsidR="00C37B10">
        <w:rPr>
          <w:rFonts w:ascii="Times New Roman" w:hAnsi="Times New Roman" w:cs="Times New Roman"/>
        </w:rPr>
        <w:t xml:space="preserve">show </w:t>
      </w:r>
      <w:r w:rsidR="002D63B6">
        <w:rPr>
          <w:rFonts w:ascii="Times New Roman" w:hAnsi="Times New Roman" w:cs="Times New Roman"/>
        </w:rPr>
        <w:t xml:space="preserve">‘a clear sense of purpose and direction’ (179) and </w:t>
      </w:r>
      <w:r w:rsidR="00B65568">
        <w:rPr>
          <w:rFonts w:ascii="Times New Roman" w:hAnsi="Times New Roman" w:cs="Times New Roman"/>
        </w:rPr>
        <w:t>‘</w:t>
      </w:r>
      <w:r w:rsidR="00C37B10" w:rsidRPr="00AE65B9">
        <w:rPr>
          <w:rFonts w:ascii="Times New Roman" w:hAnsi="Times New Roman" w:cs="Times New Roman"/>
        </w:rPr>
        <w:t>understanding of their career</w:t>
      </w:r>
      <w:r w:rsidR="00C37B10">
        <w:rPr>
          <w:rFonts w:ascii="Times New Roman" w:hAnsi="Times New Roman" w:cs="Times New Roman"/>
        </w:rPr>
        <w:t>’ (</w:t>
      </w:r>
      <w:r w:rsidR="00C37B10" w:rsidRPr="00AE65B9">
        <w:rPr>
          <w:rFonts w:ascii="Times New Roman" w:hAnsi="Times New Roman" w:cs="Times New Roman"/>
        </w:rPr>
        <w:t>126</w:t>
      </w:r>
      <w:r w:rsidR="00C37B10">
        <w:rPr>
          <w:rFonts w:ascii="Times New Roman" w:hAnsi="Times New Roman" w:cs="Times New Roman"/>
        </w:rPr>
        <w:t>)</w:t>
      </w:r>
      <w:r w:rsidR="00110BB5">
        <w:rPr>
          <w:rFonts w:ascii="Times New Roman" w:hAnsi="Times New Roman" w:cs="Times New Roman"/>
        </w:rPr>
        <w:t xml:space="preserve">. The second was </w:t>
      </w:r>
      <w:r w:rsidR="005212CC">
        <w:rPr>
          <w:rFonts w:ascii="Times New Roman" w:hAnsi="Times New Roman" w:cs="Times New Roman"/>
        </w:rPr>
        <w:t>dem</w:t>
      </w:r>
      <w:r w:rsidR="00656D17">
        <w:rPr>
          <w:rFonts w:ascii="Times New Roman" w:hAnsi="Times New Roman" w:cs="Times New Roman"/>
        </w:rPr>
        <w:t xml:space="preserve">onstrating personal </w:t>
      </w:r>
      <w:r w:rsidR="00F44E65">
        <w:rPr>
          <w:rFonts w:ascii="Times New Roman" w:hAnsi="Times New Roman" w:cs="Times New Roman"/>
        </w:rPr>
        <w:t>responsibility</w:t>
      </w:r>
      <w:r w:rsidR="00892A50">
        <w:rPr>
          <w:rFonts w:ascii="Times New Roman" w:hAnsi="Times New Roman" w:cs="Times New Roman"/>
        </w:rPr>
        <w:t>;</w:t>
      </w:r>
      <w:r w:rsidR="00F44E65">
        <w:rPr>
          <w:rFonts w:ascii="Times New Roman" w:hAnsi="Times New Roman" w:cs="Times New Roman"/>
        </w:rPr>
        <w:t xml:space="preserve"> the</w:t>
      </w:r>
      <w:r w:rsidR="007E6383">
        <w:rPr>
          <w:rFonts w:ascii="Times New Roman" w:hAnsi="Times New Roman" w:cs="Times New Roman"/>
        </w:rPr>
        <w:t>ir</w:t>
      </w:r>
      <w:r w:rsidR="00F44E65">
        <w:rPr>
          <w:rFonts w:ascii="Times New Roman" w:hAnsi="Times New Roman" w:cs="Times New Roman"/>
        </w:rPr>
        <w:t xml:space="preserve"> self-d</w:t>
      </w:r>
      <w:r w:rsidR="007E6383">
        <w:rPr>
          <w:rFonts w:ascii="Times New Roman" w:hAnsi="Times New Roman" w:cs="Times New Roman"/>
        </w:rPr>
        <w:t>iscipline</w:t>
      </w:r>
      <w:r w:rsidR="00550161">
        <w:rPr>
          <w:rFonts w:ascii="Times New Roman" w:hAnsi="Times New Roman" w:cs="Times New Roman"/>
        </w:rPr>
        <w:t>, ethical practice</w:t>
      </w:r>
      <w:r w:rsidR="007E6383">
        <w:rPr>
          <w:rFonts w:ascii="Times New Roman" w:hAnsi="Times New Roman" w:cs="Times New Roman"/>
        </w:rPr>
        <w:t xml:space="preserve"> and ownership of their work making them an asset to teams and the </w:t>
      </w:r>
      <w:r w:rsidR="00656D17">
        <w:rPr>
          <w:rFonts w:ascii="Times New Roman" w:hAnsi="Times New Roman" w:cs="Times New Roman"/>
        </w:rPr>
        <w:t xml:space="preserve">wider </w:t>
      </w:r>
      <w:r w:rsidR="007E6383">
        <w:rPr>
          <w:rFonts w:ascii="Times New Roman" w:hAnsi="Times New Roman" w:cs="Times New Roman"/>
        </w:rPr>
        <w:t xml:space="preserve">organisation. Finally, </w:t>
      </w:r>
      <w:r w:rsidR="00B64440">
        <w:rPr>
          <w:rFonts w:ascii="Times New Roman" w:hAnsi="Times New Roman" w:cs="Times New Roman"/>
        </w:rPr>
        <w:t xml:space="preserve">self-confidence </w:t>
      </w:r>
      <w:r w:rsidR="006D549A">
        <w:rPr>
          <w:rFonts w:ascii="Times New Roman" w:hAnsi="Times New Roman" w:cs="Times New Roman"/>
        </w:rPr>
        <w:t xml:space="preserve">in their </w:t>
      </w:r>
      <w:r w:rsidR="008678B5">
        <w:rPr>
          <w:rFonts w:ascii="Times New Roman" w:hAnsi="Times New Roman" w:cs="Times New Roman"/>
        </w:rPr>
        <w:t xml:space="preserve">knowledge and </w:t>
      </w:r>
      <w:r w:rsidR="006D549A">
        <w:rPr>
          <w:rFonts w:ascii="Times New Roman" w:hAnsi="Times New Roman" w:cs="Times New Roman"/>
        </w:rPr>
        <w:t>capabilities</w:t>
      </w:r>
      <w:r w:rsidR="00245A04">
        <w:rPr>
          <w:rFonts w:ascii="Times New Roman" w:hAnsi="Times New Roman" w:cs="Times New Roman"/>
        </w:rPr>
        <w:t xml:space="preserve"> indicated </w:t>
      </w:r>
      <w:r w:rsidR="00910AD1">
        <w:rPr>
          <w:rFonts w:ascii="Times New Roman" w:hAnsi="Times New Roman" w:cs="Times New Roman"/>
        </w:rPr>
        <w:t>readines</w:t>
      </w:r>
      <w:r w:rsidR="004B69E9">
        <w:rPr>
          <w:rFonts w:ascii="Times New Roman" w:hAnsi="Times New Roman" w:cs="Times New Roman"/>
        </w:rPr>
        <w:t xml:space="preserve">s to </w:t>
      </w:r>
      <w:r w:rsidR="00FD7C83">
        <w:rPr>
          <w:rFonts w:ascii="Times New Roman" w:hAnsi="Times New Roman" w:cs="Times New Roman"/>
        </w:rPr>
        <w:t>join</w:t>
      </w:r>
      <w:r w:rsidR="004B4815">
        <w:rPr>
          <w:rFonts w:ascii="Times New Roman" w:hAnsi="Times New Roman" w:cs="Times New Roman"/>
        </w:rPr>
        <w:t xml:space="preserve"> and thrive in the work environment. </w:t>
      </w:r>
      <w:r w:rsidR="00114999">
        <w:rPr>
          <w:rFonts w:ascii="Times New Roman" w:hAnsi="Times New Roman" w:cs="Times New Roman"/>
        </w:rPr>
        <w:t xml:space="preserve">The fourth </w:t>
      </w:r>
      <w:r w:rsidR="00EF0BDA">
        <w:rPr>
          <w:rFonts w:ascii="Times New Roman" w:hAnsi="Times New Roman" w:cs="Times New Roman"/>
        </w:rPr>
        <w:t xml:space="preserve">and final </w:t>
      </w:r>
      <w:r w:rsidR="00114999">
        <w:rPr>
          <w:rFonts w:ascii="Times New Roman" w:hAnsi="Times New Roman" w:cs="Times New Roman"/>
        </w:rPr>
        <w:t xml:space="preserve">theme was </w:t>
      </w:r>
      <w:r w:rsidR="00114999" w:rsidRPr="00497DA8">
        <w:rPr>
          <w:rFonts w:ascii="Times New Roman" w:hAnsi="Times New Roman" w:cs="Times New Roman"/>
          <w:i/>
          <w:iCs/>
        </w:rPr>
        <w:t>capacity for success</w:t>
      </w:r>
      <w:r w:rsidR="001706C4">
        <w:rPr>
          <w:rFonts w:ascii="Times New Roman" w:hAnsi="Times New Roman" w:cs="Times New Roman"/>
        </w:rPr>
        <w:t xml:space="preserve"> </w:t>
      </w:r>
      <w:r w:rsidR="001B15E0">
        <w:rPr>
          <w:rFonts w:ascii="Times New Roman" w:hAnsi="Times New Roman" w:cs="Times New Roman"/>
        </w:rPr>
        <w:t xml:space="preserve">which </w:t>
      </w:r>
      <w:r w:rsidR="00655D0F">
        <w:rPr>
          <w:rFonts w:ascii="Times New Roman" w:hAnsi="Times New Roman" w:cs="Times New Roman"/>
        </w:rPr>
        <w:t>related to</w:t>
      </w:r>
      <w:r w:rsidR="001706C4">
        <w:rPr>
          <w:rFonts w:ascii="Times New Roman" w:hAnsi="Times New Roman" w:cs="Times New Roman"/>
        </w:rPr>
        <w:t xml:space="preserve"> graduates</w:t>
      </w:r>
      <w:r w:rsidR="001B15E0">
        <w:rPr>
          <w:rFonts w:ascii="Times New Roman" w:hAnsi="Times New Roman" w:cs="Times New Roman"/>
        </w:rPr>
        <w:t xml:space="preserve"> demonstrating </w:t>
      </w:r>
      <w:r w:rsidR="00061620">
        <w:rPr>
          <w:rFonts w:ascii="Times New Roman" w:hAnsi="Times New Roman" w:cs="Times New Roman"/>
        </w:rPr>
        <w:t>an eagerness to learn and continuously develop at work</w:t>
      </w:r>
      <w:r w:rsidR="00AD38B3">
        <w:rPr>
          <w:rFonts w:ascii="Times New Roman" w:hAnsi="Times New Roman" w:cs="Times New Roman"/>
        </w:rPr>
        <w:t>,</w:t>
      </w:r>
      <w:r w:rsidR="00061620">
        <w:rPr>
          <w:rFonts w:ascii="Times New Roman" w:hAnsi="Times New Roman" w:cs="Times New Roman"/>
        </w:rPr>
        <w:t xml:space="preserve"> </w:t>
      </w:r>
      <w:r w:rsidR="00655D0F">
        <w:rPr>
          <w:rFonts w:ascii="Times New Roman" w:hAnsi="Times New Roman" w:cs="Times New Roman"/>
        </w:rPr>
        <w:t xml:space="preserve">and </w:t>
      </w:r>
      <w:r w:rsidR="00E0140F">
        <w:rPr>
          <w:rFonts w:ascii="Times New Roman" w:hAnsi="Times New Roman" w:cs="Times New Roman"/>
        </w:rPr>
        <w:t>as a broad</w:t>
      </w:r>
      <w:r w:rsidR="00655D0F">
        <w:rPr>
          <w:rFonts w:ascii="Times New Roman" w:hAnsi="Times New Roman" w:cs="Times New Roman"/>
        </w:rPr>
        <w:t>er</w:t>
      </w:r>
      <w:r w:rsidR="00E0140F">
        <w:rPr>
          <w:rFonts w:ascii="Times New Roman" w:hAnsi="Times New Roman" w:cs="Times New Roman"/>
        </w:rPr>
        <w:t xml:space="preserve"> indicator </w:t>
      </w:r>
      <w:r w:rsidR="00393505">
        <w:rPr>
          <w:rFonts w:ascii="Times New Roman" w:hAnsi="Times New Roman" w:cs="Times New Roman"/>
        </w:rPr>
        <w:t xml:space="preserve">signalling </w:t>
      </w:r>
      <w:r w:rsidR="00B24A77">
        <w:rPr>
          <w:rFonts w:ascii="Times New Roman" w:hAnsi="Times New Roman" w:cs="Times New Roman"/>
        </w:rPr>
        <w:t>‘</w:t>
      </w:r>
      <w:r w:rsidR="00B24A77" w:rsidRPr="001110A1">
        <w:rPr>
          <w:rFonts w:ascii="Times New Roman" w:hAnsi="Times New Roman" w:cs="Times New Roman"/>
        </w:rPr>
        <w:t>someone's ability to succeed in their role and create a career in that industry</w:t>
      </w:r>
      <w:r w:rsidR="00B24A77">
        <w:rPr>
          <w:rFonts w:ascii="Times New Roman" w:hAnsi="Times New Roman" w:cs="Times New Roman"/>
        </w:rPr>
        <w:t>’ (300)</w:t>
      </w:r>
      <w:r w:rsidR="00AD38B3">
        <w:rPr>
          <w:rFonts w:ascii="Times New Roman" w:hAnsi="Times New Roman" w:cs="Times New Roman"/>
        </w:rPr>
        <w:t>,</w:t>
      </w:r>
      <w:r w:rsidR="00EF0BDA">
        <w:rPr>
          <w:rFonts w:ascii="Times New Roman" w:hAnsi="Times New Roman" w:cs="Times New Roman"/>
        </w:rPr>
        <w:t xml:space="preserve"> </w:t>
      </w:r>
      <w:r w:rsidR="00EF0BDA" w:rsidRPr="00823ADE">
        <w:rPr>
          <w:rFonts w:ascii="Times New Roman" w:hAnsi="Times New Roman" w:cs="Times New Roman"/>
        </w:rPr>
        <w:t xml:space="preserve">helping them to stand out from others. </w:t>
      </w:r>
    </w:p>
    <w:p w14:paraId="419BBE63" w14:textId="77777777" w:rsidR="007643CF" w:rsidRDefault="007643CF" w:rsidP="00996FF7">
      <w:pPr>
        <w:spacing w:after="0" w:line="480" w:lineRule="auto"/>
        <w:jc w:val="both"/>
        <w:rPr>
          <w:rFonts w:ascii="Times New Roman" w:hAnsi="Times New Roman" w:cs="Times New Roman"/>
        </w:rPr>
      </w:pPr>
    </w:p>
    <w:p w14:paraId="14D7059A" w14:textId="771F8FD8" w:rsidR="008A1DB7" w:rsidRPr="008A1DB7" w:rsidRDefault="008A1DB7" w:rsidP="00996FF7">
      <w:pPr>
        <w:spacing w:after="0" w:line="480" w:lineRule="auto"/>
        <w:jc w:val="both"/>
        <w:rPr>
          <w:rFonts w:ascii="Times New Roman" w:hAnsi="Times New Roman" w:cs="Times New Roman"/>
          <w:i/>
          <w:iCs/>
        </w:rPr>
      </w:pPr>
      <w:r w:rsidRPr="008A1DB7">
        <w:rPr>
          <w:rFonts w:ascii="Times New Roman" w:hAnsi="Times New Roman" w:cs="Times New Roman"/>
          <w:i/>
          <w:iCs/>
          <w:highlight w:val="yellow"/>
        </w:rPr>
        <w:t>Assessment of PI during recruitment</w:t>
      </w:r>
    </w:p>
    <w:p w14:paraId="084724C8" w14:textId="680425DE" w:rsidR="00996FF7" w:rsidRDefault="00C33C02" w:rsidP="00996FF7">
      <w:pPr>
        <w:spacing w:after="0" w:line="480" w:lineRule="auto"/>
        <w:jc w:val="both"/>
        <w:rPr>
          <w:rFonts w:ascii="Times New Roman" w:hAnsi="Times New Roman" w:cs="Times New Roman"/>
        </w:rPr>
      </w:pPr>
      <w:r w:rsidRPr="00C33C02">
        <w:rPr>
          <w:rFonts w:ascii="Times New Roman" w:hAnsi="Times New Roman" w:cs="Times New Roman"/>
          <w:highlight w:val="yellow"/>
        </w:rPr>
        <w:lastRenderedPageBreak/>
        <w:t xml:space="preserve">Table </w:t>
      </w:r>
      <w:r w:rsidR="00B10973">
        <w:rPr>
          <w:rFonts w:ascii="Times New Roman" w:hAnsi="Times New Roman" w:cs="Times New Roman"/>
          <w:highlight w:val="yellow"/>
        </w:rPr>
        <w:t>9</w:t>
      </w:r>
      <w:r w:rsidRPr="00C33C02">
        <w:rPr>
          <w:rFonts w:ascii="Times New Roman" w:hAnsi="Times New Roman" w:cs="Times New Roman"/>
          <w:highlight w:val="yellow"/>
        </w:rPr>
        <w:t xml:space="preserve"> presents the thematic analysis on</w:t>
      </w:r>
      <w:r w:rsidR="00574A20" w:rsidRPr="00C33C02">
        <w:rPr>
          <w:rFonts w:ascii="Times New Roman" w:hAnsi="Times New Roman" w:cs="Times New Roman"/>
          <w:highlight w:val="yellow"/>
        </w:rPr>
        <w:t xml:space="preserve"> h</w:t>
      </w:r>
      <w:r w:rsidR="00996FF7" w:rsidRPr="00C33C02">
        <w:rPr>
          <w:rFonts w:ascii="Times New Roman" w:hAnsi="Times New Roman" w:cs="Times New Roman"/>
          <w:highlight w:val="yellow"/>
        </w:rPr>
        <w:t xml:space="preserve">ow PI is assessed during </w:t>
      </w:r>
      <w:r w:rsidR="00996FF7" w:rsidRPr="002A4836">
        <w:rPr>
          <w:rFonts w:ascii="Times New Roman" w:hAnsi="Times New Roman" w:cs="Times New Roman"/>
          <w:highlight w:val="yellow"/>
        </w:rPr>
        <w:t>recruitment and selection.</w:t>
      </w:r>
      <w:r w:rsidR="0091299D" w:rsidRPr="002A4836">
        <w:rPr>
          <w:rFonts w:ascii="Times New Roman" w:hAnsi="Times New Roman" w:cs="Times New Roman"/>
          <w:highlight w:val="yellow"/>
        </w:rPr>
        <w:t xml:space="preserve"> </w:t>
      </w:r>
      <w:r w:rsidR="00B146C6">
        <w:rPr>
          <w:rFonts w:ascii="Times New Roman" w:hAnsi="Times New Roman" w:cs="Times New Roman"/>
          <w:highlight w:val="yellow"/>
        </w:rPr>
        <w:t>We identified s</w:t>
      </w:r>
      <w:r w:rsidR="00C472F7" w:rsidRPr="002A4836">
        <w:rPr>
          <w:rFonts w:ascii="Times New Roman" w:hAnsi="Times New Roman" w:cs="Times New Roman"/>
          <w:highlight w:val="yellow"/>
        </w:rPr>
        <w:t>even aspects of PI as</w:t>
      </w:r>
      <w:r w:rsidR="006F1554">
        <w:rPr>
          <w:rFonts w:ascii="Times New Roman" w:hAnsi="Times New Roman" w:cs="Times New Roman"/>
          <w:highlight w:val="yellow"/>
        </w:rPr>
        <w:t xml:space="preserve"> being</w:t>
      </w:r>
      <w:r w:rsidR="00C472F7" w:rsidRPr="002A4836">
        <w:rPr>
          <w:rFonts w:ascii="Times New Roman" w:hAnsi="Times New Roman" w:cs="Times New Roman"/>
          <w:highlight w:val="yellow"/>
        </w:rPr>
        <w:t xml:space="preserve"> </w:t>
      </w:r>
      <w:r w:rsidR="006B0EB0" w:rsidRPr="002A4836">
        <w:rPr>
          <w:rFonts w:ascii="Times New Roman" w:hAnsi="Times New Roman" w:cs="Times New Roman"/>
          <w:highlight w:val="yellow"/>
        </w:rPr>
        <w:t>assessed</w:t>
      </w:r>
      <w:r w:rsidR="005C3A8B" w:rsidRPr="002A4836">
        <w:rPr>
          <w:rFonts w:ascii="Times New Roman" w:hAnsi="Times New Roman" w:cs="Times New Roman"/>
          <w:highlight w:val="yellow"/>
        </w:rPr>
        <w:t xml:space="preserve">, each with their own </w:t>
      </w:r>
      <w:r w:rsidR="006B6333">
        <w:rPr>
          <w:rFonts w:ascii="Times New Roman" w:hAnsi="Times New Roman" w:cs="Times New Roman"/>
          <w:highlight w:val="yellow"/>
        </w:rPr>
        <w:t xml:space="preserve">assessment </w:t>
      </w:r>
      <w:r w:rsidR="005C3A8B" w:rsidRPr="002A4836">
        <w:rPr>
          <w:rFonts w:ascii="Times New Roman" w:hAnsi="Times New Roman" w:cs="Times New Roman"/>
          <w:highlight w:val="yellow"/>
        </w:rPr>
        <w:t xml:space="preserve">criteria </w:t>
      </w:r>
      <w:r w:rsidR="008172D1">
        <w:rPr>
          <w:rFonts w:ascii="Times New Roman" w:hAnsi="Times New Roman" w:cs="Times New Roman"/>
          <w:highlight w:val="yellow"/>
        </w:rPr>
        <w:t>and us</w:t>
      </w:r>
      <w:r w:rsidR="00C92582" w:rsidRPr="00C92582">
        <w:rPr>
          <w:rFonts w:ascii="Times New Roman" w:hAnsi="Times New Roman" w:cs="Times New Roman"/>
          <w:highlight w:val="yellow"/>
        </w:rPr>
        <w:t xml:space="preserve">e of </w:t>
      </w:r>
      <w:r w:rsidR="002A4836" w:rsidRPr="00C92582">
        <w:rPr>
          <w:rFonts w:ascii="Times New Roman" w:hAnsi="Times New Roman" w:cs="Times New Roman"/>
          <w:highlight w:val="yellow"/>
        </w:rPr>
        <w:t>traditional</w:t>
      </w:r>
      <w:r w:rsidR="006B6333">
        <w:rPr>
          <w:rFonts w:ascii="Times New Roman" w:hAnsi="Times New Roman" w:cs="Times New Roman"/>
          <w:highlight w:val="yellow"/>
        </w:rPr>
        <w:t>/</w:t>
      </w:r>
      <w:r w:rsidR="00C80E45" w:rsidRPr="00C92582">
        <w:rPr>
          <w:rFonts w:ascii="Times New Roman" w:hAnsi="Times New Roman" w:cs="Times New Roman"/>
          <w:highlight w:val="yellow"/>
        </w:rPr>
        <w:t xml:space="preserve">AI-driven </w:t>
      </w:r>
      <w:r w:rsidR="00C92582" w:rsidRPr="006F1554">
        <w:rPr>
          <w:rFonts w:ascii="Times New Roman" w:hAnsi="Times New Roman" w:cs="Times New Roman"/>
          <w:highlight w:val="yellow"/>
        </w:rPr>
        <w:t xml:space="preserve">methods. </w:t>
      </w:r>
      <w:r w:rsidR="006F1554" w:rsidRPr="006F1554">
        <w:rPr>
          <w:rFonts w:ascii="Times New Roman" w:hAnsi="Times New Roman" w:cs="Times New Roman"/>
          <w:highlight w:val="yellow"/>
        </w:rPr>
        <w:t>We observed</w:t>
      </w:r>
      <w:r w:rsidR="00996FF7" w:rsidRPr="006F1554">
        <w:rPr>
          <w:rFonts w:ascii="Times New Roman" w:hAnsi="Times New Roman" w:cs="Times New Roman"/>
          <w:highlight w:val="yellow"/>
        </w:rPr>
        <w:t xml:space="preserve"> mixed responses </w:t>
      </w:r>
      <w:r w:rsidR="006F1554" w:rsidRPr="006F1554">
        <w:rPr>
          <w:rFonts w:ascii="Times New Roman" w:hAnsi="Times New Roman" w:cs="Times New Roman"/>
          <w:highlight w:val="yellow"/>
        </w:rPr>
        <w:t>on</w:t>
      </w:r>
      <w:r w:rsidR="00996FF7" w:rsidRPr="006F1554">
        <w:rPr>
          <w:rFonts w:ascii="Times New Roman" w:hAnsi="Times New Roman" w:cs="Times New Roman"/>
          <w:highlight w:val="yellow"/>
        </w:rPr>
        <w:t xml:space="preserve"> </w:t>
      </w:r>
      <w:r w:rsidR="005E2DF2" w:rsidRPr="006F1554">
        <w:rPr>
          <w:rFonts w:ascii="Times New Roman" w:hAnsi="Times New Roman" w:cs="Times New Roman"/>
          <w:highlight w:val="yellow"/>
        </w:rPr>
        <w:t>employing</w:t>
      </w:r>
      <w:r w:rsidR="00996FF7">
        <w:rPr>
          <w:rFonts w:ascii="Times New Roman" w:hAnsi="Times New Roman" w:cs="Times New Roman"/>
        </w:rPr>
        <w:t xml:space="preserve"> AI</w:t>
      </w:r>
      <w:r w:rsidR="000B6AA2">
        <w:rPr>
          <w:rFonts w:ascii="Times New Roman" w:hAnsi="Times New Roman" w:cs="Times New Roman"/>
        </w:rPr>
        <w:t>-</w:t>
      </w:r>
      <w:r w:rsidR="00996FF7">
        <w:rPr>
          <w:rFonts w:ascii="Times New Roman" w:hAnsi="Times New Roman" w:cs="Times New Roman"/>
        </w:rPr>
        <w:t>tools</w:t>
      </w:r>
      <w:r w:rsidR="001F02FA">
        <w:rPr>
          <w:rFonts w:ascii="Times New Roman" w:hAnsi="Times New Roman" w:cs="Times New Roman"/>
        </w:rPr>
        <w:t xml:space="preserve"> with a tendency for greater</w:t>
      </w:r>
      <w:r w:rsidR="00996FF7">
        <w:rPr>
          <w:rFonts w:ascii="Times New Roman" w:hAnsi="Times New Roman" w:cs="Times New Roman"/>
        </w:rPr>
        <w:t xml:space="preserve"> </w:t>
      </w:r>
      <w:r w:rsidR="005E2DF2">
        <w:rPr>
          <w:rFonts w:ascii="Times New Roman" w:hAnsi="Times New Roman" w:cs="Times New Roman"/>
        </w:rPr>
        <w:t>usage</w:t>
      </w:r>
      <w:r w:rsidR="00996FF7">
        <w:rPr>
          <w:rFonts w:ascii="Times New Roman" w:hAnsi="Times New Roman" w:cs="Times New Roman"/>
        </w:rPr>
        <w:t xml:space="preserve"> in </w:t>
      </w:r>
      <w:r w:rsidR="00DD06CA">
        <w:rPr>
          <w:rFonts w:ascii="Times New Roman" w:hAnsi="Times New Roman" w:cs="Times New Roman"/>
        </w:rPr>
        <w:t>early recruitment stages and traditional methods f</w:t>
      </w:r>
      <w:r w:rsidR="00996FF7">
        <w:rPr>
          <w:rFonts w:ascii="Times New Roman" w:hAnsi="Times New Roman" w:cs="Times New Roman"/>
        </w:rPr>
        <w:t xml:space="preserve">or </w:t>
      </w:r>
      <w:r w:rsidR="005E2DF2">
        <w:rPr>
          <w:rFonts w:ascii="Times New Roman" w:hAnsi="Times New Roman" w:cs="Times New Roman"/>
        </w:rPr>
        <w:t>late</w:t>
      </w:r>
      <w:r w:rsidR="00DD0369">
        <w:rPr>
          <w:rFonts w:ascii="Times New Roman" w:hAnsi="Times New Roman" w:cs="Times New Roman"/>
        </w:rPr>
        <w:t>-stage</w:t>
      </w:r>
      <w:r w:rsidR="005E2DF2">
        <w:rPr>
          <w:rFonts w:ascii="Times New Roman" w:hAnsi="Times New Roman" w:cs="Times New Roman"/>
        </w:rPr>
        <w:t>, smaller</w:t>
      </w:r>
      <w:r w:rsidR="00996FF7">
        <w:rPr>
          <w:rFonts w:ascii="Times New Roman" w:hAnsi="Times New Roman" w:cs="Times New Roman"/>
        </w:rPr>
        <w:t xml:space="preserve"> candidate</w:t>
      </w:r>
      <w:r w:rsidR="00DD06CA">
        <w:rPr>
          <w:rFonts w:ascii="Times New Roman" w:hAnsi="Times New Roman" w:cs="Times New Roman"/>
        </w:rPr>
        <w:t xml:space="preserve"> pools</w:t>
      </w:r>
      <w:r w:rsidR="00996FF7">
        <w:rPr>
          <w:rFonts w:ascii="Times New Roman" w:hAnsi="Times New Roman" w:cs="Times New Roman"/>
        </w:rPr>
        <w:t>. One</w:t>
      </w:r>
      <w:r w:rsidR="000F53CE">
        <w:rPr>
          <w:rFonts w:ascii="Times New Roman" w:hAnsi="Times New Roman" w:cs="Times New Roman"/>
        </w:rPr>
        <w:t xml:space="preserve"> illuminated</w:t>
      </w:r>
      <w:r w:rsidR="00996FF7">
        <w:rPr>
          <w:rFonts w:ascii="Times New Roman" w:hAnsi="Times New Roman" w:cs="Times New Roman"/>
        </w:rPr>
        <w:t xml:space="preserve"> AI-tools’ value across stages, ‘</w:t>
      </w:r>
      <w:r w:rsidR="00996FF7" w:rsidRPr="00706805">
        <w:rPr>
          <w:rFonts w:ascii="Times New Roman" w:hAnsi="Times New Roman" w:cs="Times New Roman"/>
        </w:rPr>
        <w:t>AI</w:t>
      </w:r>
      <w:r w:rsidR="000B6AA2">
        <w:rPr>
          <w:rFonts w:ascii="Times New Roman" w:hAnsi="Times New Roman" w:cs="Times New Roman"/>
        </w:rPr>
        <w:t>-</w:t>
      </w:r>
      <w:r w:rsidR="00996FF7" w:rsidRPr="00706805">
        <w:rPr>
          <w:rFonts w:ascii="Times New Roman" w:hAnsi="Times New Roman" w:cs="Times New Roman"/>
        </w:rPr>
        <w:t>tools detect inconsistencies between self-identity and actions, so graduates must align their online presence, resumes, and interview responses</w:t>
      </w:r>
      <w:r w:rsidR="00996FF7">
        <w:rPr>
          <w:rFonts w:ascii="Times New Roman" w:hAnsi="Times New Roman" w:cs="Times New Roman"/>
        </w:rPr>
        <w:t>’ (</w:t>
      </w:r>
      <w:r w:rsidR="00996FF7" w:rsidRPr="00706805">
        <w:rPr>
          <w:rFonts w:ascii="Times New Roman" w:hAnsi="Times New Roman" w:cs="Times New Roman"/>
        </w:rPr>
        <w:t>215</w:t>
      </w:r>
      <w:r w:rsidR="00996FF7">
        <w:rPr>
          <w:rFonts w:ascii="Times New Roman" w:hAnsi="Times New Roman" w:cs="Times New Roman"/>
        </w:rPr>
        <w:t xml:space="preserve">). A small </w:t>
      </w:r>
      <w:r w:rsidR="008E0A8B">
        <w:rPr>
          <w:rFonts w:ascii="Times New Roman" w:hAnsi="Times New Roman" w:cs="Times New Roman"/>
        </w:rPr>
        <w:t xml:space="preserve">number </w:t>
      </w:r>
      <w:r w:rsidR="0002164C">
        <w:rPr>
          <w:rFonts w:ascii="Times New Roman" w:hAnsi="Times New Roman" w:cs="Times New Roman"/>
        </w:rPr>
        <w:t xml:space="preserve">advocated </w:t>
      </w:r>
      <w:r w:rsidR="008E0A8B">
        <w:rPr>
          <w:rFonts w:ascii="Times New Roman" w:hAnsi="Times New Roman" w:cs="Times New Roman"/>
        </w:rPr>
        <w:t>how</w:t>
      </w:r>
      <w:r w:rsidR="00996FF7">
        <w:rPr>
          <w:rFonts w:ascii="Times New Roman" w:hAnsi="Times New Roman" w:cs="Times New Roman"/>
        </w:rPr>
        <w:t xml:space="preserve"> traditional methods </w:t>
      </w:r>
      <w:r w:rsidR="008E0A8B">
        <w:rPr>
          <w:rFonts w:ascii="Times New Roman" w:hAnsi="Times New Roman" w:cs="Times New Roman"/>
        </w:rPr>
        <w:t>can help</w:t>
      </w:r>
      <w:r w:rsidR="0002164C">
        <w:rPr>
          <w:rFonts w:ascii="Times New Roman" w:hAnsi="Times New Roman" w:cs="Times New Roman"/>
        </w:rPr>
        <w:t xml:space="preserve"> unravel disconnections between staged and authentic identities</w:t>
      </w:r>
      <w:r w:rsidR="00713E8A">
        <w:rPr>
          <w:rFonts w:ascii="Times New Roman" w:hAnsi="Times New Roman" w:cs="Times New Roman"/>
        </w:rPr>
        <w:t xml:space="preserve"> as</w:t>
      </w:r>
      <w:r w:rsidR="00996FF7">
        <w:rPr>
          <w:rFonts w:ascii="Times New Roman" w:hAnsi="Times New Roman" w:cs="Times New Roman"/>
        </w:rPr>
        <w:t xml:space="preserve"> ‘</w:t>
      </w:r>
      <w:r w:rsidR="00996FF7" w:rsidRPr="005D73F2">
        <w:rPr>
          <w:rFonts w:ascii="Times New Roman" w:hAnsi="Times New Roman" w:cs="Times New Roman"/>
        </w:rPr>
        <w:t>AI-driven tools have made it easier to pretend to be someone you are not</w:t>
      </w:r>
      <w:r w:rsidR="00996FF7">
        <w:rPr>
          <w:rFonts w:ascii="Times New Roman" w:hAnsi="Times New Roman" w:cs="Times New Roman"/>
        </w:rPr>
        <w:t>’ (20)</w:t>
      </w:r>
      <w:r w:rsidR="00713E8A">
        <w:rPr>
          <w:rFonts w:ascii="Times New Roman" w:hAnsi="Times New Roman" w:cs="Times New Roman"/>
        </w:rPr>
        <w:t xml:space="preserve"> and to help</w:t>
      </w:r>
      <w:r w:rsidR="008E0A8B">
        <w:rPr>
          <w:rFonts w:ascii="Times New Roman" w:hAnsi="Times New Roman" w:cs="Times New Roman"/>
        </w:rPr>
        <w:t xml:space="preserve"> understand</w:t>
      </w:r>
      <w:r w:rsidR="00996FF7">
        <w:rPr>
          <w:rFonts w:ascii="Times New Roman" w:hAnsi="Times New Roman" w:cs="Times New Roman"/>
        </w:rPr>
        <w:t xml:space="preserve"> </w:t>
      </w:r>
      <w:r w:rsidR="00383930">
        <w:rPr>
          <w:rFonts w:ascii="Times New Roman" w:hAnsi="Times New Roman" w:cs="Times New Roman"/>
        </w:rPr>
        <w:t>‘</w:t>
      </w:r>
      <w:r w:rsidR="00383930" w:rsidRPr="0066433B">
        <w:rPr>
          <w:rFonts w:ascii="Times New Roman" w:hAnsi="Times New Roman" w:cs="Times New Roman"/>
        </w:rPr>
        <w:t>the</w:t>
      </w:r>
      <w:r w:rsidR="00996FF7" w:rsidRPr="0066433B">
        <w:rPr>
          <w:rFonts w:ascii="Times New Roman" w:hAnsi="Times New Roman" w:cs="Times New Roman"/>
        </w:rPr>
        <w:t xml:space="preserve"> vibe of the person</w:t>
      </w:r>
      <w:r w:rsidR="00996FF7">
        <w:rPr>
          <w:rFonts w:ascii="Times New Roman" w:hAnsi="Times New Roman" w:cs="Times New Roman"/>
        </w:rPr>
        <w:t>’ (166</w:t>
      </w:r>
      <w:r w:rsidR="008E0A8B">
        <w:rPr>
          <w:rFonts w:ascii="Times New Roman" w:hAnsi="Times New Roman" w:cs="Times New Roman"/>
        </w:rPr>
        <w:t>)</w:t>
      </w:r>
      <w:r w:rsidR="009D21AD">
        <w:rPr>
          <w:rFonts w:ascii="Times New Roman" w:hAnsi="Times New Roman" w:cs="Times New Roman"/>
        </w:rPr>
        <w:t xml:space="preserve">.  </w:t>
      </w:r>
      <w:r w:rsidR="00CF5A83">
        <w:rPr>
          <w:rFonts w:ascii="Times New Roman" w:hAnsi="Times New Roman" w:cs="Times New Roman"/>
        </w:rPr>
        <w:t>One used</w:t>
      </w:r>
      <w:r w:rsidR="00996FF7" w:rsidRPr="0093437C">
        <w:rPr>
          <w:rFonts w:ascii="Times New Roman" w:hAnsi="Times New Roman" w:cs="Times New Roman"/>
        </w:rPr>
        <w:t xml:space="preserve"> </w:t>
      </w:r>
      <w:r w:rsidR="00731284">
        <w:rPr>
          <w:rFonts w:ascii="Times New Roman" w:hAnsi="Times New Roman" w:cs="Times New Roman"/>
        </w:rPr>
        <w:t xml:space="preserve">only </w:t>
      </w:r>
      <w:r w:rsidR="00996FF7" w:rsidRPr="0093437C">
        <w:rPr>
          <w:rFonts w:ascii="Times New Roman" w:hAnsi="Times New Roman" w:cs="Times New Roman"/>
        </w:rPr>
        <w:t>traditional methods to not miss any good candidates, ‘</w:t>
      </w:r>
      <w:r w:rsidR="00CF5A83">
        <w:rPr>
          <w:rFonts w:ascii="Times New Roman" w:hAnsi="Times New Roman" w:cs="Times New Roman"/>
        </w:rPr>
        <w:t>Given</w:t>
      </w:r>
      <w:r w:rsidR="00996FF7" w:rsidRPr="0093437C">
        <w:rPr>
          <w:rFonts w:ascii="Times New Roman" w:hAnsi="Times New Roman" w:cs="Times New Roman"/>
        </w:rPr>
        <w:t xml:space="preserve"> significant workforce shortage, we interview every applicant with the relevant qualifications’ (43).</w:t>
      </w:r>
    </w:p>
    <w:p w14:paraId="08F0619C" w14:textId="39FAF977" w:rsidR="00E00488" w:rsidRPr="0093437C" w:rsidRDefault="00E00488" w:rsidP="00E00488">
      <w:pPr>
        <w:spacing w:after="0" w:line="480" w:lineRule="auto"/>
        <w:jc w:val="center"/>
        <w:rPr>
          <w:rFonts w:ascii="Times New Roman" w:hAnsi="Times New Roman" w:cs="Times New Roman"/>
        </w:rPr>
      </w:pPr>
      <w:r>
        <w:rPr>
          <w:rFonts w:ascii="Times New Roman" w:hAnsi="Times New Roman" w:cs="Times New Roman"/>
        </w:rPr>
        <w:t xml:space="preserve">[Table </w:t>
      </w:r>
      <w:r w:rsidR="00B10973">
        <w:rPr>
          <w:rFonts w:ascii="Times New Roman" w:hAnsi="Times New Roman" w:cs="Times New Roman"/>
        </w:rPr>
        <w:t>9</w:t>
      </w:r>
      <w:r>
        <w:rPr>
          <w:rFonts w:ascii="Times New Roman" w:hAnsi="Times New Roman" w:cs="Times New Roman"/>
        </w:rPr>
        <w:t>]</w:t>
      </w:r>
    </w:p>
    <w:p w14:paraId="11AB5FB8" w14:textId="367D7DF1" w:rsidR="00335567" w:rsidRDefault="002610CF" w:rsidP="000C3B97">
      <w:pPr>
        <w:spacing w:after="0" w:line="480" w:lineRule="auto"/>
        <w:ind w:firstLine="720"/>
        <w:jc w:val="both"/>
        <w:rPr>
          <w:rFonts w:ascii="Times New Roman" w:hAnsi="Times New Roman" w:cs="Times New Roman"/>
          <w:highlight w:val="yellow"/>
        </w:rPr>
      </w:pPr>
      <w:r w:rsidRPr="00850AE0">
        <w:rPr>
          <w:rFonts w:ascii="Times New Roman" w:hAnsi="Times New Roman" w:cs="Times New Roman"/>
          <w:highlight w:val="yellow"/>
        </w:rPr>
        <w:t>Only a small proportion of r</w:t>
      </w:r>
      <w:r w:rsidR="00650E44" w:rsidRPr="00850AE0">
        <w:rPr>
          <w:rFonts w:ascii="Times New Roman" w:hAnsi="Times New Roman" w:cs="Times New Roman"/>
          <w:highlight w:val="yellow"/>
        </w:rPr>
        <w:t xml:space="preserve">espondents’ </w:t>
      </w:r>
      <w:r w:rsidRPr="00850AE0">
        <w:rPr>
          <w:rFonts w:ascii="Times New Roman" w:hAnsi="Times New Roman" w:cs="Times New Roman"/>
          <w:highlight w:val="yellow"/>
        </w:rPr>
        <w:t>added</w:t>
      </w:r>
      <w:r w:rsidR="003026CF" w:rsidRPr="00850AE0">
        <w:rPr>
          <w:rFonts w:ascii="Times New Roman" w:hAnsi="Times New Roman" w:cs="Times New Roman"/>
          <w:highlight w:val="yellow"/>
        </w:rPr>
        <w:t xml:space="preserve"> comments on the </w:t>
      </w:r>
      <w:r w:rsidR="00335480" w:rsidRPr="00850AE0">
        <w:rPr>
          <w:rFonts w:ascii="Times New Roman" w:hAnsi="Times New Roman" w:cs="Times New Roman"/>
          <w:highlight w:val="yellow"/>
        </w:rPr>
        <w:t xml:space="preserve">importance placed on </w:t>
      </w:r>
      <w:r w:rsidR="007B6886" w:rsidRPr="00850AE0">
        <w:rPr>
          <w:rFonts w:ascii="Times New Roman" w:hAnsi="Times New Roman" w:cs="Times New Roman"/>
          <w:highlight w:val="yellow"/>
        </w:rPr>
        <w:t>PI</w:t>
      </w:r>
      <w:r w:rsidR="00335480" w:rsidRPr="00850AE0">
        <w:rPr>
          <w:rFonts w:ascii="Times New Roman" w:hAnsi="Times New Roman" w:cs="Times New Roman"/>
          <w:highlight w:val="yellow"/>
        </w:rPr>
        <w:t xml:space="preserve"> during graduate recruitment</w:t>
      </w:r>
      <w:r w:rsidR="00850AE0" w:rsidRPr="00850AE0">
        <w:rPr>
          <w:rFonts w:ascii="Times New Roman" w:hAnsi="Times New Roman" w:cs="Times New Roman"/>
          <w:highlight w:val="yellow"/>
        </w:rPr>
        <w:t xml:space="preserve">. Some </w:t>
      </w:r>
      <w:r w:rsidR="00A51F63" w:rsidRPr="00850AE0">
        <w:rPr>
          <w:rFonts w:ascii="Times New Roman" w:hAnsi="Times New Roman" w:cs="Times New Roman"/>
          <w:highlight w:val="yellow"/>
        </w:rPr>
        <w:t xml:space="preserve">reinforced </w:t>
      </w:r>
      <w:r w:rsidR="00850AE0" w:rsidRPr="00850AE0">
        <w:rPr>
          <w:rFonts w:ascii="Times New Roman" w:hAnsi="Times New Roman" w:cs="Times New Roman"/>
          <w:highlight w:val="yellow"/>
        </w:rPr>
        <w:t>PI’s</w:t>
      </w:r>
      <w:r w:rsidR="0093437C" w:rsidRPr="0093437C">
        <w:rPr>
          <w:rFonts w:ascii="Times New Roman" w:hAnsi="Times New Roman" w:cs="Times New Roman"/>
        </w:rPr>
        <w:t xml:space="preserve"> </w:t>
      </w:r>
      <w:proofErr w:type="gramStart"/>
      <w:r w:rsidR="0093437C" w:rsidRPr="0093437C">
        <w:rPr>
          <w:rFonts w:ascii="Times New Roman" w:hAnsi="Times New Roman" w:cs="Times New Roman"/>
        </w:rPr>
        <w:t>criticality</w:t>
      </w:r>
      <w:proofErr w:type="gramEnd"/>
      <w:r w:rsidR="0093437C" w:rsidRPr="0093437C">
        <w:rPr>
          <w:rFonts w:ascii="Times New Roman" w:hAnsi="Times New Roman" w:cs="Times New Roman"/>
        </w:rPr>
        <w:t xml:space="preserve"> for organisation and job fit. For example, ‘it lead</w:t>
      </w:r>
      <w:r w:rsidR="00294667">
        <w:rPr>
          <w:rFonts w:ascii="Times New Roman" w:hAnsi="Times New Roman" w:cs="Times New Roman"/>
        </w:rPr>
        <w:t>s</w:t>
      </w:r>
      <w:r w:rsidR="0093437C" w:rsidRPr="0093437C">
        <w:rPr>
          <w:rFonts w:ascii="Times New Roman" w:hAnsi="Times New Roman" w:cs="Times New Roman"/>
        </w:rPr>
        <w:t xml:space="preserve"> us to the right candidate’ (74)</w:t>
      </w:r>
      <w:r w:rsidR="00C51A18">
        <w:rPr>
          <w:rFonts w:ascii="Times New Roman" w:hAnsi="Times New Roman" w:cs="Times New Roman"/>
        </w:rPr>
        <w:t xml:space="preserve"> and</w:t>
      </w:r>
      <w:r w:rsidR="00760E01">
        <w:rPr>
          <w:rFonts w:ascii="Times New Roman" w:hAnsi="Times New Roman" w:cs="Times New Roman"/>
        </w:rPr>
        <w:t xml:space="preserve"> </w:t>
      </w:r>
      <w:r w:rsidR="0093437C" w:rsidRPr="0093437C">
        <w:rPr>
          <w:rFonts w:ascii="Times New Roman" w:hAnsi="Times New Roman" w:cs="Times New Roman"/>
        </w:rPr>
        <w:t xml:space="preserve">‘I want to make sure it’s a job they want; I don’t want to employ someone that stays for only a week’ (258). Others emphasised its </w:t>
      </w:r>
      <w:r w:rsidR="00A5317B">
        <w:rPr>
          <w:rFonts w:ascii="Times New Roman" w:hAnsi="Times New Roman" w:cs="Times New Roman"/>
        </w:rPr>
        <w:t>value</w:t>
      </w:r>
      <w:r w:rsidR="0093437C" w:rsidRPr="0093437C">
        <w:rPr>
          <w:rFonts w:ascii="Times New Roman" w:hAnsi="Times New Roman" w:cs="Times New Roman"/>
        </w:rPr>
        <w:t xml:space="preserve"> for assuring ethical practice</w:t>
      </w:r>
      <w:r w:rsidR="00A24F8A">
        <w:rPr>
          <w:rFonts w:ascii="Times New Roman" w:hAnsi="Times New Roman" w:cs="Times New Roman"/>
        </w:rPr>
        <w:t xml:space="preserve"> and appropriate</w:t>
      </w:r>
      <w:r w:rsidR="0093437C" w:rsidRPr="0093437C">
        <w:rPr>
          <w:rFonts w:ascii="Times New Roman" w:hAnsi="Times New Roman" w:cs="Times New Roman"/>
        </w:rPr>
        <w:t xml:space="preserve"> conduct, particularly in regulatory environments. </w:t>
      </w:r>
      <w:r w:rsidR="007046AC">
        <w:rPr>
          <w:rFonts w:ascii="Times New Roman" w:hAnsi="Times New Roman" w:cs="Times New Roman"/>
        </w:rPr>
        <w:t xml:space="preserve">Some </w:t>
      </w:r>
      <w:r w:rsidR="0016521C">
        <w:rPr>
          <w:rFonts w:ascii="Times New Roman" w:hAnsi="Times New Roman" w:cs="Times New Roman"/>
        </w:rPr>
        <w:t>advocates stated</w:t>
      </w:r>
      <w:r w:rsidR="007E16C8" w:rsidRPr="0093437C">
        <w:rPr>
          <w:rFonts w:ascii="Times New Roman" w:hAnsi="Times New Roman" w:cs="Times New Roman"/>
        </w:rPr>
        <w:t xml:space="preserve">, ‘while </w:t>
      </w:r>
      <w:r w:rsidR="007E16C8">
        <w:rPr>
          <w:rFonts w:ascii="Times New Roman" w:hAnsi="Times New Roman" w:cs="Times New Roman"/>
        </w:rPr>
        <w:t>PI</w:t>
      </w:r>
      <w:r w:rsidR="007E16C8" w:rsidRPr="0093437C">
        <w:rPr>
          <w:rFonts w:ascii="Times New Roman" w:hAnsi="Times New Roman" w:cs="Times New Roman"/>
        </w:rPr>
        <w:t xml:space="preserve"> might not be a formal assessment cr</w:t>
      </w:r>
      <w:r w:rsidR="007E16C8" w:rsidRPr="00A06DDA">
        <w:rPr>
          <w:rFonts w:ascii="Times New Roman" w:hAnsi="Times New Roman" w:cs="Times New Roman"/>
        </w:rPr>
        <w:t xml:space="preserve">iterion, it's a powerful underlying factor that influences recruiters' decisions. It provides valuable insights into a graduate's potential, cultural fit, and long-term value to the company’ (77).  </w:t>
      </w:r>
      <w:r w:rsidR="00335567" w:rsidRPr="00A06DDA">
        <w:rPr>
          <w:rFonts w:ascii="Times New Roman" w:hAnsi="Times New Roman" w:cs="Times New Roman"/>
        </w:rPr>
        <w:t xml:space="preserve">Another </w:t>
      </w:r>
      <w:r w:rsidR="0016521C">
        <w:rPr>
          <w:rFonts w:ascii="Times New Roman" w:hAnsi="Times New Roman" w:cs="Times New Roman"/>
        </w:rPr>
        <w:t>explained</w:t>
      </w:r>
      <w:r w:rsidR="00335567" w:rsidRPr="00A06DDA">
        <w:rPr>
          <w:rFonts w:ascii="Times New Roman" w:hAnsi="Times New Roman" w:cs="Times New Roman"/>
        </w:rPr>
        <w:t>, PI ‘transforms them from generic applicants into memorable, purpose-driven candidates. Conversely</w:t>
      </w:r>
      <w:r w:rsidR="00335567" w:rsidRPr="00335567">
        <w:rPr>
          <w:rFonts w:ascii="Times New Roman" w:hAnsi="Times New Roman" w:cs="Times New Roman"/>
        </w:rPr>
        <w:t>, a vague or inconsistent identity can lead to rejection, even with strong grades or internships</w:t>
      </w:r>
      <w:r w:rsidR="00335567">
        <w:rPr>
          <w:rFonts w:ascii="Times New Roman" w:hAnsi="Times New Roman" w:cs="Times New Roman"/>
        </w:rPr>
        <w:t xml:space="preserve">’ (218). </w:t>
      </w:r>
      <w:r w:rsidR="005C4999">
        <w:rPr>
          <w:rFonts w:ascii="Times New Roman" w:hAnsi="Times New Roman" w:cs="Times New Roman"/>
        </w:rPr>
        <w:t>A few, however,</w:t>
      </w:r>
      <w:r w:rsidR="00335567">
        <w:rPr>
          <w:rFonts w:ascii="Times New Roman" w:hAnsi="Times New Roman" w:cs="Times New Roman"/>
        </w:rPr>
        <w:t xml:space="preserve"> </w:t>
      </w:r>
      <w:r w:rsidR="007046AC">
        <w:rPr>
          <w:rFonts w:ascii="Times New Roman" w:hAnsi="Times New Roman" w:cs="Times New Roman"/>
        </w:rPr>
        <w:t>considered it</w:t>
      </w:r>
      <w:r w:rsidR="00335567">
        <w:rPr>
          <w:rFonts w:ascii="Times New Roman" w:hAnsi="Times New Roman" w:cs="Times New Roman"/>
        </w:rPr>
        <w:t xml:space="preserve"> desirable, not essential</w:t>
      </w:r>
      <w:r w:rsidR="00A06DDA">
        <w:rPr>
          <w:rFonts w:ascii="Times New Roman" w:hAnsi="Times New Roman" w:cs="Times New Roman"/>
        </w:rPr>
        <w:t>. For example, ‘they will be trained and developed once they start working’ (208) and ‘</w:t>
      </w:r>
      <w:r w:rsidR="00A06DDA" w:rsidRPr="00A06DDA">
        <w:rPr>
          <w:rFonts w:ascii="Times New Roman" w:hAnsi="Times New Roman" w:cs="Times New Roman"/>
        </w:rPr>
        <w:t xml:space="preserve">It’s hard to </w:t>
      </w:r>
      <w:r w:rsidR="00A06DDA">
        <w:rPr>
          <w:rFonts w:ascii="Times New Roman" w:hAnsi="Times New Roman" w:cs="Times New Roman"/>
        </w:rPr>
        <w:t>have a</w:t>
      </w:r>
      <w:r w:rsidR="00A06DDA" w:rsidRPr="00A06DDA">
        <w:rPr>
          <w:rFonts w:ascii="Times New Roman" w:hAnsi="Times New Roman" w:cs="Times New Roman"/>
        </w:rPr>
        <w:t xml:space="preserve"> strong </w:t>
      </w:r>
      <w:r w:rsidR="007046AC">
        <w:rPr>
          <w:rFonts w:ascii="Times New Roman" w:hAnsi="Times New Roman" w:cs="Times New Roman"/>
        </w:rPr>
        <w:t>PI</w:t>
      </w:r>
      <w:r w:rsidR="00A06DDA" w:rsidRPr="00A06DDA">
        <w:rPr>
          <w:rFonts w:ascii="Times New Roman" w:hAnsi="Times New Roman" w:cs="Times New Roman"/>
        </w:rPr>
        <w:t xml:space="preserve"> when you have never worked in the profession</w:t>
      </w:r>
      <w:r w:rsidR="00A06DDA">
        <w:rPr>
          <w:rFonts w:ascii="Times New Roman" w:hAnsi="Times New Roman" w:cs="Times New Roman"/>
        </w:rPr>
        <w:t>’ (58).</w:t>
      </w:r>
    </w:p>
    <w:p w14:paraId="437419FA" w14:textId="77777777" w:rsidR="00CE6AC2" w:rsidRDefault="00CE6AC2" w:rsidP="00CE6AC2">
      <w:pPr>
        <w:spacing w:after="0" w:line="480" w:lineRule="auto"/>
        <w:jc w:val="both"/>
        <w:rPr>
          <w:rFonts w:ascii="Times New Roman" w:hAnsi="Times New Roman" w:cs="Times New Roman"/>
        </w:rPr>
      </w:pPr>
    </w:p>
    <w:p w14:paraId="62FBEF42" w14:textId="0EC2AC61" w:rsidR="00CE6AC2" w:rsidRPr="00CE6AC2" w:rsidRDefault="00CE6AC2" w:rsidP="00CE6AC2">
      <w:pPr>
        <w:spacing w:after="0" w:line="480" w:lineRule="auto"/>
        <w:jc w:val="both"/>
        <w:rPr>
          <w:rFonts w:ascii="Times New Roman" w:hAnsi="Times New Roman" w:cs="Times New Roman"/>
          <w:i/>
          <w:iCs/>
        </w:rPr>
      </w:pPr>
      <w:r w:rsidRPr="00CE6AC2">
        <w:rPr>
          <w:rFonts w:ascii="Times New Roman" w:hAnsi="Times New Roman" w:cs="Times New Roman"/>
          <w:i/>
          <w:iCs/>
          <w:highlight w:val="yellow"/>
        </w:rPr>
        <w:t>Using PI to predict workplace outcomes</w:t>
      </w:r>
    </w:p>
    <w:p w14:paraId="2DACEC28" w14:textId="317D9531" w:rsidR="00B6364B" w:rsidRPr="009E4A16" w:rsidRDefault="000D2F35" w:rsidP="00CE6AC2">
      <w:pPr>
        <w:spacing w:after="0" w:line="480" w:lineRule="auto"/>
        <w:jc w:val="both"/>
        <w:rPr>
          <w:rFonts w:ascii="Times New Roman" w:hAnsi="Times New Roman" w:cs="Times New Roman"/>
        </w:rPr>
      </w:pPr>
      <w:r>
        <w:rPr>
          <w:rFonts w:ascii="Times New Roman" w:hAnsi="Times New Roman" w:cs="Times New Roman"/>
        </w:rPr>
        <w:t xml:space="preserve">Table </w:t>
      </w:r>
      <w:r w:rsidR="00B10973">
        <w:rPr>
          <w:rFonts w:ascii="Times New Roman" w:hAnsi="Times New Roman" w:cs="Times New Roman"/>
        </w:rPr>
        <w:t>10</w:t>
      </w:r>
      <w:r>
        <w:rPr>
          <w:rFonts w:ascii="Times New Roman" w:hAnsi="Times New Roman" w:cs="Times New Roman"/>
        </w:rPr>
        <w:t xml:space="preserve"> presents the </w:t>
      </w:r>
      <w:r w:rsidR="00E853E9">
        <w:rPr>
          <w:rFonts w:ascii="Times New Roman" w:hAnsi="Times New Roman" w:cs="Times New Roman"/>
        </w:rPr>
        <w:t>percentage</w:t>
      </w:r>
      <w:r w:rsidR="00E5206B">
        <w:rPr>
          <w:rFonts w:ascii="Times New Roman" w:hAnsi="Times New Roman" w:cs="Times New Roman"/>
        </w:rPr>
        <w:t>s</w:t>
      </w:r>
      <w:r w:rsidR="00E853E9">
        <w:rPr>
          <w:rFonts w:ascii="Times New Roman" w:hAnsi="Times New Roman" w:cs="Times New Roman"/>
        </w:rPr>
        <w:t xml:space="preserve"> and mean</w:t>
      </w:r>
      <w:r w:rsidR="000D2285">
        <w:rPr>
          <w:rFonts w:ascii="Times New Roman" w:hAnsi="Times New Roman" w:cs="Times New Roman"/>
        </w:rPr>
        <w:t>s</w:t>
      </w:r>
      <w:r w:rsidR="00E853E9">
        <w:rPr>
          <w:rFonts w:ascii="Times New Roman" w:hAnsi="Times New Roman" w:cs="Times New Roman"/>
        </w:rPr>
        <w:t xml:space="preserve"> for how helpful </w:t>
      </w:r>
      <w:r w:rsidR="00081E5A">
        <w:rPr>
          <w:rFonts w:ascii="Times New Roman" w:hAnsi="Times New Roman" w:cs="Times New Roman"/>
        </w:rPr>
        <w:t>respondents</w:t>
      </w:r>
      <w:r w:rsidR="00E853E9">
        <w:rPr>
          <w:rFonts w:ascii="Times New Roman" w:hAnsi="Times New Roman" w:cs="Times New Roman"/>
        </w:rPr>
        <w:t xml:space="preserve"> perceived </w:t>
      </w:r>
      <w:r w:rsidR="00B6364B" w:rsidRPr="009E4A16">
        <w:rPr>
          <w:rFonts w:ascii="Times New Roman" w:hAnsi="Times New Roman" w:cs="Times New Roman"/>
        </w:rPr>
        <w:t xml:space="preserve">graduate applicant’s </w:t>
      </w:r>
      <w:r w:rsidR="00E5206B">
        <w:rPr>
          <w:rFonts w:ascii="Times New Roman" w:hAnsi="Times New Roman" w:cs="Times New Roman"/>
        </w:rPr>
        <w:t>PI</w:t>
      </w:r>
      <w:r w:rsidR="00B6364B" w:rsidRPr="009E4A16">
        <w:rPr>
          <w:rFonts w:ascii="Times New Roman" w:hAnsi="Times New Roman" w:cs="Times New Roman"/>
        </w:rPr>
        <w:t xml:space="preserve"> </w:t>
      </w:r>
      <w:r w:rsidR="007C5D3D">
        <w:rPr>
          <w:rFonts w:ascii="Times New Roman" w:hAnsi="Times New Roman" w:cs="Times New Roman"/>
        </w:rPr>
        <w:t>is</w:t>
      </w:r>
      <w:r w:rsidR="00DF5BB3">
        <w:rPr>
          <w:rFonts w:ascii="Times New Roman" w:hAnsi="Times New Roman" w:cs="Times New Roman"/>
        </w:rPr>
        <w:t xml:space="preserve"> </w:t>
      </w:r>
      <w:r w:rsidR="00B6364B" w:rsidRPr="009E4A16">
        <w:rPr>
          <w:rFonts w:ascii="Times New Roman" w:hAnsi="Times New Roman" w:cs="Times New Roman"/>
        </w:rPr>
        <w:t>for predicting</w:t>
      </w:r>
      <w:r w:rsidR="00923908">
        <w:rPr>
          <w:rFonts w:ascii="Times New Roman" w:hAnsi="Times New Roman" w:cs="Times New Roman"/>
        </w:rPr>
        <w:t xml:space="preserve"> </w:t>
      </w:r>
      <w:r w:rsidR="00E5206B">
        <w:rPr>
          <w:rFonts w:ascii="Times New Roman" w:hAnsi="Times New Roman" w:cs="Times New Roman"/>
        </w:rPr>
        <w:t>six</w:t>
      </w:r>
      <w:r w:rsidR="00992426">
        <w:rPr>
          <w:rFonts w:ascii="Times New Roman" w:hAnsi="Times New Roman" w:cs="Times New Roman"/>
        </w:rPr>
        <w:t xml:space="preserve"> workplace outcomes. </w:t>
      </w:r>
      <w:r w:rsidR="00EC643D">
        <w:rPr>
          <w:rFonts w:ascii="Times New Roman" w:hAnsi="Times New Roman" w:cs="Times New Roman"/>
        </w:rPr>
        <w:t>Employers</w:t>
      </w:r>
      <w:r w:rsidR="0099012A">
        <w:rPr>
          <w:rFonts w:ascii="Times New Roman" w:hAnsi="Times New Roman" w:cs="Times New Roman"/>
        </w:rPr>
        <w:t xml:space="preserve"> considered </w:t>
      </w:r>
      <w:r w:rsidR="00EC643D">
        <w:rPr>
          <w:rFonts w:ascii="Times New Roman" w:hAnsi="Times New Roman" w:cs="Times New Roman"/>
        </w:rPr>
        <w:t xml:space="preserve">PI </w:t>
      </w:r>
      <w:r w:rsidR="0099012A">
        <w:rPr>
          <w:rFonts w:ascii="Times New Roman" w:hAnsi="Times New Roman" w:cs="Times New Roman"/>
        </w:rPr>
        <w:t xml:space="preserve">most helpful for </w:t>
      </w:r>
      <w:r w:rsidR="00A237F4">
        <w:rPr>
          <w:rFonts w:ascii="Times New Roman" w:hAnsi="Times New Roman" w:cs="Times New Roman"/>
        </w:rPr>
        <w:lastRenderedPageBreak/>
        <w:t xml:space="preserve">predicting </w:t>
      </w:r>
      <w:r w:rsidR="0043780F">
        <w:rPr>
          <w:rFonts w:ascii="Times New Roman" w:hAnsi="Times New Roman" w:cs="Times New Roman"/>
        </w:rPr>
        <w:t xml:space="preserve">organisational fit with almost three-quarters </w:t>
      </w:r>
      <w:r w:rsidR="00F95C88">
        <w:rPr>
          <w:rFonts w:ascii="Times New Roman" w:hAnsi="Times New Roman" w:cs="Times New Roman"/>
        </w:rPr>
        <w:t>finding it</w:t>
      </w:r>
      <w:r w:rsidR="0043780F">
        <w:rPr>
          <w:rFonts w:ascii="Times New Roman" w:hAnsi="Times New Roman" w:cs="Times New Roman"/>
        </w:rPr>
        <w:t xml:space="preserve"> very or extremely helpfu</w:t>
      </w:r>
      <w:r w:rsidR="00F95C88">
        <w:rPr>
          <w:rFonts w:ascii="Times New Roman" w:hAnsi="Times New Roman" w:cs="Times New Roman"/>
        </w:rPr>
        <w:t xml:space="preserve">l, </w:t>
      </w:r>
      <w:r w:rsidR="00A237F4">
        <w:rPr>
          <w:rFonts w:ascii="Times New Roman" w:hAnsi="Times New Roman" w:cs="Times New Roman"/>
        </w:rPr>
        <w:t xml:space="preserve">closely followed by </w:t>
      </w:r>
      <w:r w:rsidR="00560A67">
        <w:rPr>
          <w:rFonts w:ascii="Times New Roman" w:hAnsi="Times New Roman" w:cs="Times New Roman"/>
        </w:rPr>
        <w:t>professional growth</w:t>
      </w:r>
      <w:r w:rsidR="00A442F7">
        <w:rPr>
          <w:rFonts w:ascii="Times New Roman" w:hAnsi="Times New Roman" w:cs="Times New Roman"/>
        </w:rPr>
        <w:t xml:space="preserve"> and development, </w:t>
      </w:r>
      <w:r w:rsidR="00560A67">
        <w:rPr>
          <w:rFonts w:ascii="Times New Roman" w:hAnsi="Times New Roman" w:cs="Times New Roman"/>
        </w:rPr>
        <w:t>wellbeing</w:t>
      </w:r>
      <w:r w:rsidR="007A1CAC">
        <w:rPr>
          <w:rFonts w:ascii="Times New Roman" w:hAnsi="Times New Roman" w:cs="Times New Roman"/>
        </w:rPr>
        <w:t>,</w:t>
      </w:r>
      <w:r w:rsidR="00334D1B">
        <w:rPr>
          <w:rFonts w:ascii="Times New Roman" w:hAnsi="Times New Roman" w:cs="Times New Roman"/>
        </w:rPr>
        <w:t xml:space="preserve"> </w:t>
      </w:r>
      <w:r w:rsidR="00A442F7">
        <w:rPr>
          <w:rFonts w:ascii="Times New Roman" w:hAnsi="Times New Roman" w:cs="Times New Roman"/>
        </w:rPr>
        <w:t xml:space="preserve">and productivity </w:t>
      </w:r>
      <w:r w:rsidR="00F95C88">
        <w:rPr>
          <w:rFonts w:ascii="Times New Roman" w:hAnsi="Times New Roman" w:cs="Times New Roman"/>
        </w:rPr>
        <w:t>which</w:t>
      </w:r>
      <w:r w:rsidR="002F5675">
        <w:rPr>
          <w:rFonts w:ascii="Times New Roman" w:hAnsi="Times New Roman" w:cs="Times New Roman"/>
        </w:rPr>
        <w:t xml:space="preserve"> two-thirds of </w:t>
      </w:r>
      <w:r w:rsidR="00081E5A">
        <w:rPr>
          <w:rFonts w:ascii="Times New Roman" w:hAnsi="Times New Roman" w:cs="Times New Roman"/>
        </w:rPr>
        <w:t>respondents</w:t>
      </w:r>
      <w:r w:rsidR="00632970">
        <w:rPr>
          <w:rFonts w:ascii="Times New Roman" w:hAnsi="Times New Roman" w:cs="Times New Roman"/>
        </w:rPr>
        <w:t xml:space="preserve"> </w:t>
      </w:r>
      <w:r w:rsidR="00F012BC">
        <w:rPr>
          <w:rFonts w:ascii="Times New Roman" w:hAnsi="Times New Roman" w:cs="Times New Roman"/>
        </w:rPr>
        <w:t>felt were</w:t>
      </w:r>
      <w:r w:rsidR="00632970">
        <w:rPr>
          <w:rFonts w:ascii="Times New Roman" w:hAnsi="Times New Roman" w:cs="Times New Roman"/>
        </w:rPr>
        <w:t xml:space="preserve"> very or extremely helpful. </w:t>
      </w:r>
      <w:r w:rsidR="00915A15">
        <w:rPr>
          <w:rFonts w:ascii="Times New Roman" w:hAnsi="Times New Roman" w:cs="Times New Roman"/>
        </w:rPr>
        <w:t>We observed m</w:t>
      </w:r>
      <w:r w:rsidR="00226A29">
        <w:rPr>
          <w:rFonts w:ascii="Times New Roman" w:hAnsi="Times New Roman" w:cs="Times New Roman"/>
        </w:rPr>
        <w:t>arginally lower average</w:t>
      </w:r>
      <w:r w:rsidR="00997DFB">
        <w:rPr>
          <w:rFonts w:ascii="Times New Roman" w:hAnsi="Times New Roman" w:cs="Times New Roman"/>
        </w:rPr>
        <w:t>s</w:t>
      </w:r>
      <w:r w:rsidR="00226A29">
        <w:rPr>
          <w:rFonts w:ascii="Times New Roman" w:hAnsi="Times New Roman" w:cs="Times New Roman"/>
        </w:rPr>
        <w:t xml:space="preserve"> for predicting graduates’ ability for professional socialisation </w:t>
      </w:r>
      <w:r w:rsidR="00C55969">
        <w:rPr>
          <w:rFonts w:ascii="Times New Roman" w:hAnsi="Times New Roman" w:cs="Times New Roman"/>
        </w:rPr>
        <w:t>and capacity for leadership</w:t>
      </w:r>
      <w:r w:rsidR="005010A7">
        <w:rPr>
          <w:rFonts w:ascii="Times New Roman" w:hAnsi="Times New Roman" w:cs="Times New Roman"/>
        </w:rPr>
        <w:t xml:space="preserve"> (between the </w:t>
      </w:r>
      <w:r w:rsidR="002E13AB">
        <w:rPr>
          <w:rFonts w:ascii="Times New Roman" w:hAnsi="Times New Roman" w:cs="Times New Roman"/>
        </w:rPr>
        <w:t>somewhat</w:t>
      </w:r>
      <w:r w:rsidR="005010A7">
        <w:rPr>
          <w:rFonts w:ascii="Times New Roman" w:hAnsi="Times New Roman" w:cs="Times New Roman"/>
        </w:rPr>
        <w:t>/</w:t>
      </w:r>
      <w:r w:rsidR="002E13AB">
        <w:rPr>
          <w:rFonts w:ascii="Times New Roman" w:hAnsi="Times New Roman" w:cs="Times New Roman"/>
        </w:rPr>
        <w:t>very helpful markers</w:t>
      </w:r>
      <w:r w:rsidR="005010A7">
        <w:rPr>
          <w:rFonts w:ascii="Times New Roman" w:hAnsi="Times New Roman" w:cs="Times New Roman"/>
        </w:rPr>
        <w:t>)</w:t>
      </w:r>
      <w:r w:rsidR="002E13AB">
        <w:rPr>
          <w:rFonts w:ascii="Times New Roman" w:hAnsi="Times New Roman" w:cs="Times New Roman"/>
        </w:rPr>
        <w:t xml:space="preserve">. </w:t>
      </w:r>
    </w:p>
    <w:p w14:paraId="1AB3165F" w14:textId="22D6642C" w:rsidR="00644E81" w:rsidRPr="00F72635" w:rsidRDefault="00FA5F99" w:rsidP="00BA6D44">
      <w:pPr>
        <w:spacing w:after="0" w:line="480" w:lineRule="auto"/>
        <w:jc w:val="center"/>
        <w:rPr>
          <w:rFonts w:ascii="Times New Roman" w:hAnsi="Times New Roman" w:cs="Times New Roman"/>
        </w:rPr>
      </w:pPr>
      <w:r w:rsidRPr="00F72635">
        <w:rPr>
          <w:rFonts w:ascii="Times New Roman" w:hAnsi="Times New Roman" w:cs="Times New Roman"/>
        </w:rPr>
        <w:t xml:space="preserve">[Table </w:t>
      </w:r>
      <w:r w:rsidR="00B10973">
        <w:rPr>
          <w:rFonts w:ascii="Times New Roman" w:hAnsi="Times New Roman" w:cs="Times New Roman"/>
        </w:rPr>
        <w:t>10</w:t>
      </w:r>
      <w:r w:rsidRPr="00F72635">
        <w:rPr>
          <w:rFonts w:ascii="Times New Roman" w:hAnsi="Times New Roman" w:cs="Times New Roman"/>
        </w:rPr>
        <w:t>]</w:t>
      </w:r>
    </w:p>
    <w:p w14:paraId="3D41D621" w14:textId="50EE3BC0" w:rsidR="00EC456E" w:rsidRDefault="00EC456E" w:rsidP="00A1036C">
      <w:pPr>
        <w:spacing w:after="0" w:line="480" w:lineRule="auto"/>
        <w:rPr>
          <w:rFonts w:ascii="Times New Roman" w:hAnsi="Times New Roman" w:cs="Times New Roman"/>
          <w:b/>
          <w:bCs/>
        </w:rPr>
      </w:pPr>
      <w:r>
        <w:rPr>
          <w:rFonts w:ascii="Times New Roman" w:hAnsi="Times New Roman" w:cs="Times New Roman"/>
          <w:b/>
          <w:bCs/>
        </w:rPr>
        <w:t>Discussion</w:t>
      </w:r>
    </w:p>
    <w:p w14:paraId="05DEB782" w14:textId="17DCA91C" w:rsidR="00CB5973" w:rsidRPr="00CB5973" w:rsidRDefault="00CB5973" w:rsidP="00853671">
      <w:pPr>
        <w:spacing w:after="0" w:line="480" w:lineRule="auto"/>
        <w:jc w:val="both"/>
        <w:rPr>
          <w:rFonts w:ascii="Times New Roman" w:hAnsi="Times New Roman" w:cs="Times New Roman"/>
          <w:b/>
          <w:bCs/>
          <w:i/>
          <w:iCs/>
        </w:rPr>
      </w:pPr>
      <w:r w:rsidRPr="00360399">
        <w:rPr>
          <w:rFonts w:ascii="Times New Roman" w:hAnsi="Times New Roman" w:cs="Times New Roman"/>
          <w:b/>
          <w:bCs/>
          <w:i/>
          <w:iCs/>
          <w:highlight w:val="yellow"/>
        </w:rPr>
        <w:t>Importance and meaning of PI</w:t>
      </w:r>
    </w:p>
    <w:p w14:paraId="7164FADA" w14:textId="43097DEA" w:rsidR="00853671" w:rsidRDefault="00D06F18" w:rsidP="00853671">
      <w:pPr>
        <w:spacing w:after="0" w:line="480" w:lineRule="auto"/>
        <w:jc w:val="both"/>
        <w:rPr>
          <w:rFonts w:ascii="Times New Roman" w:hAnsi="Times New Roman" w:cs="Times New Roman"/>
        </w:rPr>
      </w:pPr>
      <w:r w:rsidRPr="00846AC3">
        <w:rPr>
          <w:rFonts w:ascii="Times New Roman" w:hAnsi="Times New Roman" w:cs="Times New Roman"/>
        </w:rPr>
        <w:t xml:space="preserve">When considering </w:t>
      </w:r>
      <w:r w:rsidR="00DB3E45">
        <w:rPr>
          <w:rFonts w:ascii="Times New Roman" w:hAnsi="Times New Roman" w:cs="Times New Roman"/>
        </w:rPr>
        <w:t>PI’s</w:t>
      </w:r>
      <w:r w:rsidRPr="00846AC3">
        <w:rPr>
          <w:rFonts w:ascii="Times New Roman" w:hAnsi="Times New Roman" w:cs="Times New Roman"/>
        </w:rPr>
        <w:t xml:space="preserve"> dimension</w:t>
      </w:r>
      <w:r w:rsidR="009A6A59" w:rsidRPr="00846AC3">
        <w:rPr>
          <w:rFonts w:ascii="Times New Roman" w:hAnsi="Times New Roman" w:cs="Times New Roman"/>
        </w:rPr>
        <w:t>s</w:t>
      </w:r>
      <w:r w:rsidRPr="00846AC3">
        <w:rPr>
          <w:rFonts w:ascii="Times New Roman" w:hAnsi="Times New Roman" w:cs="Times New Roman"/>
        </w:rPr>
        <w:t xml:space="preserve">, </w:t>
      </w:r>
      <w:r w:rsidR="00FC5E82" w:rsidRPr="00817525">
        <w:rPr>
          <w:rFonts w:ascii="Times New Roman" w:hAnsi="Times New Roman" w:cs="Times New Roman"/>
        </w:rPr>
        <w:t>employers’</w:t>
      </w:r>
      <w:r w:rsidR="00485F23" w:rsidRPr="00817525">
        <w:rPr>
          <w:rFonts w:ascii="Times New Roman" w:hAnsi="Times New Roman" w:cs="Times New Roman"/>
        </w:rPr>
        <w:t xml:space="preserve"> </w:t>
      </w:r>
      <w:r w:rsidR="00C55B36" w:rsidRPr="00817525">
        <w:rPr>
          <w:rFonts w:ascii="Times New Roman" w:hAnsi="Times New Roman" w:cs="Times New Roman"/>
        </w:rPr>
        <w:t>emphasis</w:t>
      </w:r>
      <w:r w:rsidR="001E3FD4" w:rsidRPr="00817525">
        <w:rPr>
          <w:rFonts w:ascii="Times New Roman" w:hAnsi="Times New Roman" w:cs="Times New Roman"/>
        </w:rPr>
        <w:t xml:space="preserve"> on</w:t>
      </w:r>
      <w:r w:rsidR="00485F23" w:rsidRPr="00817525">
        <w:rPr>
          <w:rFonts w:ascii="Times New Roman" w:hAnsi="Times New Roman" w:cs="Times New Roman"/>
        </w:rPr>
        <w:t xml:space="preserve"> graduates</w:t>
      </w:r>
      <w:r w:rsidR="00A74A3A" w:rsidRPr="00817525">
        <w:rPr>
          <w:rFonts w:ascii="Times New Roman" w:hAnsi="Times New Roman" w:cs="Times New Roman"/>
        </w:rPr>
        <w:t>’</w:t>
      </w:r>
      <w:r w:rsidR="00485F23" w:rsidRPr="00817525">
        <w:rPr>
          <w:rFonts w:ascii="Times New Roman" w:hAnsi="Times New Roman" w:cs="Times New Roman"/>
        </w:rPr>
        <w:t xml:space="preserve"> understanding </w:t>
      </w:r>
      <w:r w:rsidR="00DA30E3" w:rsidRPr="00817525">
        <w:rPr>
          <w:rFonts w:ascii="Times New Roman" w:hAnsi="Times New Roman" w:cs="Times New Roman"/>
        </w:rPr>
        <w:t xml:space="preserve">of </w:t>
      </w:r>
      <w:r w:rsidR="00485F23" w:rsidRPr="00817525">
        <w:rPr>
          <w:rFonts w:ascii="Times New Roman" w:hAnsi="Times New Roman" w:cs="Times New Roman"/>
        </w:rPr>
        <w:t>roles and responsibilities, appropriate behaviour and expected standards of performance</w:t>
      </w:r>
      <w:r w:rsidR="0088772C" w:rsidRPr="00817525">
        <w:rPr>
          <w:rFonts w:ascii="Times New Roman" w:hAnsi="Times New Roman" w:cs="Times New Roman"/>
        </w:rPr>
        <w:t xml:space="preserve"> (</w:t>
      </w:r>
      <w:r w:rsidR="0088772C" w:rsidRPr="00817525">
        <w:rPr>
          <w:rFonts w:ascii="Times New Roman" w:hAnsi="Times New Roman" w:cs="Times New Roman"/>
          <w:i/>
          <w:iCs/>
        </w:rPr>
        <w:t>familiarity</w:t>
      </w:r>
      <w:r w:rsidR="0088772C" w:rsidRPr="00817525">
        <w:rPr>
          <w:rFonts w:ascii="Times New Roman" w:hAnsi="Times New Roman" w:cs="Times New Roman"/>
        </w:rPr>
        <w:t>)</w:t>
      </w:r>
      <w:r w:rsidR="00286C36" w:rsidRPr="00817525">
        <w:rPr>
          <w:rFonts w:ascii="Times New Roman" w:hAnsi="Times New Roman" w:cs="Times New Roman"/>
        </w:rPr>
        <w:t xml:space="preserve"> </w:t>
      </w:r>
      <w:r w:rsidR="00485F23" w:rsidRPr="00817525">
        <w:rPr>
          <w:rFonts w:ascii="Times New Roman" w:hAnsi="Times New Roman" w:cs="Times New Roman"/>
        </w:rPr>
        <w:t>reinforc</w:t>
      </w:r>
      <w:r w:rsidR="001E3FD4" w:rsidRPr="00817525">
        <w:rPr>
          <w:rFonts w:ascii="Times New Roman" w:hAnsi="Times New Roman" w:cs="Times New Roman"/>
        </w:rPr>
        <w:t>es</w:t>
      </w:r>
      <w:r w:rsidR="00485F23" w:rsidRPr="00817525">
        <w:rPr>
          <w:rFonts w:ascii="Times New Roman" w:hAnsi="Times New Roman" w:cs="Times New Roman"/>
        </w:rPr>
        <w:t xml:space="preserve"> the prominence of professional socialisation in conceptualisations of PI (</w:t>
      </w:r>
      <w:r w:rsidR="002D061D" w:rsidRPr="00817525">
        <w:rPr>
          <w:rFonts w:ascii="Times New Roman" w:hAnsi="Times New Roman" w:cs="Times New Roman"/>
        </w:rPr>
        <w:t xml:space="preserve">Clarke et al., </w:t>
      </w:r>
      <w:r w:rsidR="00755669" w:rsidRPr="00817525">
        <w:rPr>
          <w:rFonts w:ascii="Times New Roman" w:hAnsi="Times New Roman" w:cs="Times New Roman"/>
        </w:rPr>
        <w:t>2012</w:t>
      </w:r>
      <w:r w:rsidR="00E613E6" w:rsidRPr="00817525">
        <w:rPr>
          <w:rFonts w:ascii="Times New Roman" w:hAnsi="Times New Roman" w:cs="Times New Roman"/>
        </w:rPr>
        <w:t>; Trede et al., 2012</w:t>
      </w:r>
      <w:r w:rsidR="00485F23" w:rsidRPr="00817525">
        <w:rPr>
          <w:rFonts w:ascii="Times New Roman" w:hAnsi="Times New Roman" w:cs="Times New Roman"/>
        </w:rPr>
        <w:t xml:space="preserve">). </w:t>
      </w:r>
      <w:r w:rsidR="00C61C4E">
        <w:rPr>
          <w:rFonts w:ascii="Times New Roman" w:hAnsi="Times New Roman" w:cs="Times New Roman"/>
        </w:rPr>
        <w:t>Employers broadly agreed that</w:t>
      </w:r>
      <w:r w:rsidR="00C61C4E" w:rsidRPr="007D0412">
        <w:rPr>
          <w:rFonts w:ascii="Times New Roman" w:hAnsi="Times New Roman" w:cs="Times New Roman"/>
        </w:rPr>
        <w:t xml:space="preserve"> </w:t>
      </w:r>
      <w:r w:rsidR="00C61C4E" w:rsidRPr="007D0412">
        <w:rPr>
          <w:rFonts w:ascii="Times New Roman" w:hAnsi="Times New Roman" w:cs="Times New Roman"/>
          <w:i/>
          <w:iCs/>
        </w:rPr>
        <w:t>familiarity</w:t>
      </w:r>
      <w:r w:rsidR="00C61C4E" w:rsidRPr="007D0412">
        <w:rPr>
          <w:rFonts w:ascii="Times New Roman" w:hAnsi="Times New Roman" w:cs="Times New Roman"/>
        </w:rPr>
        <w:t xml:space="preserve"> help</w:t>
      </w:r>
      <w:r w:rsidR="00C61C4E">
        <w:rPr>
          <w:rFonts w:ascii="Times New Roman" w:hAnsi="Times New Roman" w:cs="Times New Roman"/>
        </w:rPr>
        <w:t>ed</w:t>
      </w:r>
      <w:r w:rsidR="00C61C4E" w:rsidRPr="007D0412">
        <w:rPr>
          <w:rFonts w:ascii="Times New Roman" w:hAnsi="Times New Roman" w:cs="Times New Roman"/>
        </w:rPr>
        <w:t xml:space="preserve"> graduates </w:t>
      </w:r>
      <w:r w:rsidR="00C61C4E">
        <w:rPr>
          <w:rFonts w:ascii="Times New Roman" w:hAnsi="Times New Roman" w:cs="Times New Roman"/>
        </w:rPr>
        <w:t>grasp meaning in their work, identify with professional practice and</w:t>
      </w:r>
      <w:r w:rsidR="00C61C4E" w:rsidRPr="007D0412">
        <w:rPr>
          <w:rFonts w:ascii="Times New Roman" w:hAnsi="Times New Roman" w:cs="Times New Roman"/>
        </w:rPr>
        <w:t xml:space="preserve"> feel comfortable </w:t>
      </w:r>
      <w:r w:rsidR="00C61C4E">
        <w:rPr>
          <w:rFonts w:ascii="Times New Roman" w:hAnsi="Times New Roman" w:cs="Times New Roman"/>
        </w:rPr>
        <w:t>in the work setting (</w:t>
      </w:r>
      <w:proofErr w:type="spellStart"/>
      <w:r w:rsidR="00C61C4E">
        <w:rPr>
          <w:rFonts w:ascii="Times New Roman" w:hAnsi="Times New Roman" w:cs="Times New Roman"/>
        </w:rPr>
        <w:t>Toubassi</w:t>
      </w:r>
      <w:proofErr w:type="spellEnd"/>
      <w:r w:rsidR="00C61C4E">
        <w:rPr>
          <w:rFonts w:ascii="Times New Roman" w:hAnsi="Times New Roman" w:cs="Times New Roman"/>
        </w:rPr>
        <w:t xml:space="preserve"> et al., 2023).  </w:t>
      </w:r>
      <w:r w:rsidR="00ED5941">
        <w:rPr>
          <w:rFonts w:ascii="Times New Roman" w:hAnsi="Times New Roman" w:cs="Times New Roman"/>
        </w:rPr>
        <w:t>Also illuminated was g</w:t>
      </w:r>
      <w:r w:rsidR="001D432D" w:rsidRPr="00817525">
        <w:rPr>
          <w:rFonts w:ascii="Times New Roman" w:hAnsi="Times New Roman" w:cs="Times New Roman"/>
        </w:rPr>
        <w:t>raduates’</w:t>
      </w:r>
      <w:r w:rsidR="001D432D" w:rsidRPr="00817525">
        <w:rPr>
          <w:rFonts w:ascii="Times New Roman" w:hAnsi="Times New Roman" w:cs="Times New Roman"/>
          <w:i/>
          <w:iCs/>
        </w:rPr>
        <w:t xml:space="preserve"> </w:t>
      </w:r>
      <w:r w:rsidR="00C41FBA" w:rsidRPr="00817525">
        <w:rPr>
          <w:rFonts w:ascii="Times New Roman" w:hAnsi="Times New Roman" w:cs="Times New Roman"/>
        </w:rPr>
        <w:t>u</w:t>
      </w:r>
      <w:r w:rsidR="0043733D" w:rsidRPr="00817525">
        <w:rPr>
          <w:rFonts w:ascii="Times New Roman" w:hAnsi="Times New Roman" w:cs="Times New Roman"/>
        </w:rPr>
        <w:t xml:space="preserve">nderstanding </w:t>
      </w:r>
      <w:r w:rsidR="001D432D" w:rsidRPr="00817525">
        <w:rPr>
          <w:rFonts w:ascii="Times New Roman" w:hAnsi="Times New Roman" w:cs="Times New Roman"/>
        </w:rPr>
        <w:t xml:space="preserve">of </w:t>
      </w:r>
      <w:r w:rsidR="0043733D" w:rsidRPr="00817525">
        <w:rPr>
          <w:rFonts w:ascii="Times New Roman" w:hAnsi="Times New Roman" w:cs="Times New Roman"/>
        </w:rPr>
        <w:t>and connect</w:t>
      </w:r>
      <w:r w:rsidR="00B23B6B" w:rsidRPr="00817525">
        <w:rPr>
          <w:rFonts w:ascii="Times New Roman" w:hAnsi="Times New Roman" w:cs="Times New Roman"/>
        </w:rPr>
        <w:t>ion</w:t>
      </w:r>
      <w:r w:rsidR="0043733D" w:rsidRPr="00817525">
        <w:rPr>
          <w:rFonts w:ascii="Times New Roman" w:hAnsi="Times New Roman" w:cs="Times New Roman"/>
        </w:rPr>
        <w:t xml:space="preserve"> with </w:t>
      </w:r>
      <w:r w:rsidR="00190C8C" w:rsidRPr="00817525">
        <w:rPr>
          <w:rFonts w:ascii="Times New Roman" w:hAnsi="Times New Roman" w:cs="Times New Roman"/>
        </w:rPr>
        <w:t>the</w:t>
      </w:r>
      <w:r w:rsidR="00190C8C">
        <w:rPr>
          <w:rFonts w:ascii="Times New Roman" w:hAnsi="Times New Roman" w:cs="Times New Roman"/>
        </w:rPr>
        <w:t xml:space="preserve"> profession’s </w:t>
      </w:r>
      <w:r w:rsidR="0043733D">
        <w:rPr>
          <w:rFonts w:ascii="Times New Roman" w:hAnsi="Times New Roman" w:cs="Times New Roman"/>
        </w:rPr>
        <w:t>beliefs and values</w:t>
      </w:r>
      <w:r w:rsidR="00746D93">
        <w:rPr>
          <w:rFonts w:ascii="Times New Roman" w:hAnsi="Times New Roman" w:cs="Times New Roman"/>
        </w:rPr>
        <w:t xml:space="preserve">, an aspect of </w:t>
      </w:r>
      <w:r w:rsidR="00746D93" w:rsidRPr="00746D93">
        <w:rPr>
          <w:rFonts w:ascii="Times New Roman" w:hAnsi="Times New Roman" w:cs="Times New Roman"/>
          <w:i/>
          <w:iCs/>
        </w:rPr>
        <w:t>proximity</w:t>
      </w:r>
      <w:r w:rsidR="00746D93">
        <w:rPr>
          <w:rFonts w:ascii="Times New Roman" w:hAnsi="Times New Roman" w:cs="Times New Roman"/>
        </w:rPr>
        <w:t xml:space="preserve">, </w:t>
      </w:r>
      <w:r w:rsidR="0082297B">
        <w:rPr>
          <w:rFonts w:ascii="Times New Roman" w:hAnsi="Times New Roman" w:cs="Times New Roman"/>
        </w:rPr>
        <w:t xml:space="preserve">resonating with </w:t>
      </w:r>
      <w:r w:rsidR="00485F23">
        <w:rPr>
          <w:rFonts w:ascii="Times New Roman" w:hAnsi="Times New Roman" w:cs="Times New Roman"/>
        </w:rPr>
        <w:t xml:space="preserve">studies </w:t>
      </w:r>
      <w:r w:rsidR="00DD3370">
        <w:rPr>
          <w:rFonts w:ascii="Times New Roman" w:hAnsi="Times New Roman" w:cs="Times New Roman"/>
        </w:rPr>
        <w:t>connecting</w:t>
      </w:r>
      <w:r w:rsidR="00D03335">
        <w:rPr>
          <w:rFonts w:ascii="Times New Roman" w:hAnsi="Times New Roman" w:cs="Times New Roman"/>
        </w:rPr>
        <w:t xml:space="preserve"> PI</w:t>
      </w:r>
      <w:r w:rsidR="00FC4950">
        <w:rPr>
          <w:rFonts w:ascii="Times New Roman" w:hAnsi="Times New Roman" w:cs="Times New Roman"/>
        </w:rPr>
        <w:t xml:space="preserve"> with</w:t>
      </w:r>
      <w:r w:rsidR="00485F23">
        <w:rPr>
          <w:rFonts w:ascii="Times New Roman" w:hAnsi="Times New Roman" w:cs="Times New Roman"/>
        </w:rPr>
        <w:t xml:space="preserve"> </w:t>
      </w:r>
      <w:r w:rsidR="00D15CE8">
        <w:rPr>
          <w:rFonts w:ascii="Times New Roman" w:hAnsi="Times New Roman" w:cs="Times New Roman"/>
        </w:rPr>
        <w:t>cultural</w:t>
      </w:r>
      <w:r w:rsidR="00485F23">
        <w:rPr>
          <w:rFonts w:ascii="Times New Roman" w:hAnsi="Times New Roman" w:cs="Times New Roman"/>
        </w:rPr>
        <w:t xml:space="preserve"> fit</w:t>
      </w:r>
      <w:r w:rsidR="007C3D25">
        <w:rPr>
          <w:rFonts w:ascii="Times New Roman" w:hAnsi="Times New Roman" w:cs="Times New Roman"/>
        </w:rPr>
        <w:t xml:space="preserve"> </w:t>
      </w:r>
      <w:r w:rsidR="00485F23">
        <w:rPr>
          <w:rFonts w:ascii="Times New Roman" w:hAnsi="Times New Roman" w:cs="Times New Roman"/>
        </w:rPr>
        <w:t>(</w:t>
      </w:r>
      <w:r w:rsidR="00084295">
        <w:rPr>
          <w:rFonts w:ascii="Times New Roman" w:hAnsi="Times New Roman" w:cs="Times New Roman"/>
        </w:rPr>
        <w:t>e.g., Tomlinson &amp; Anderson, 202</w:t>
      </w:r>
      <w:r w:rsidR="0024546A">
        <w:rPr>
          <w:rFonts w:ascii="Times New Roman" w:hAnsi="Times New Roman" w:cs="Times New Roman"/>
        </w:rPr>
        <w:t>1</w:t>
      </w:r>
      <w:r w:rsidR="00485F23">
        <w:rPr>
          <w:rFonts w:ascii="Times New Roman" w:hAnsi="Times New Roman" w:cs="Times New Roman"/>
        </w:rPr>
        <w:t xml:space="preserve">) and </w:t>
      </w:r>
      <w:r w:rsidR="00192FE6">
        <w:rPr>
          <w:rFonts w:ascii="Times New Roman" w:hAnsi="Times New Roman" w:cs="Times New Roman"/>
        </w:rPr>
        <w:t>congruence between</w:t>
      </w:r>
      <w:r w:rsidR="00485F23">
        <w:rPr>
          <w:rFonts w:ascii="Times New Roman" w:hAnsi="Times New Roman" w:cs="Times New Roman"/>
        </w:rPr>
        <w:t xml:space="preserve"> personal and professional self </w:t>
      </w:r>
      <w:r w:rsidR="00192FE6">
        <w:rPr>
          <w:rFonts w:ascii="Times New Roman" w:hAnsi="Times New Roman" w:cs="Times New Roman"/>
        </w:rPr>
        <w:t xml:space="preserve">in identity formation </w:t>
      </w:r>
      <w:r w:rsidR="00485F23" w:rsidRPr="00E32E73">
        <w:rPr>
          <w:rFonts w:ascii="Times New Roman" w:hAnsi="Times New Roman" w:cs="Times New Roman"/>
        </w:rPr>
        <w:t>(</w:t>
      </w:r>
      <w:r w:rsidR="00192FE6" w:rsidRPr="00E32E73">
        <w:rPr>
          <w:rFonts w:ascii="Times New Roman" w:hAnsi="Times New Roman" w:cs="Times New Roman"/>
        </w:rPr>
        <w:t>Ibarra,</w:t>
      </w:r>
      <w:r w:rsidR="00E32E73">
        <w:rPr>
          <w:rFonts w:ascii="Times New Roman" w:hAnsi="Times New Roman" w:cs="Times New Roman"/>
        </w:rPr>
        <w:t xml:space="preserve"> 1999</w:t>
      </w:r>
      <w:r w:rsidR="00485F23">
        <w:rPr>
          <w:rFonts w:ascii="Times New Roman" w:hAnsi="Times New Roman" w:cs="Times New Roman"/>
        </w:rPr>
        <w:t>)</w:t>
      </w:r>
      <w:r w:rsidR="00961BFE">
        <w:rPr>
          <w:rFonts w:ascii="Times New Roman" w:hAnsi="Times New Roman" w:cs="Times New Roman"/>
        </w:rPr>
        <w:t>.</w:t>
      </w:r>
      <w:r w:rsidR="00853671">
        <w:rPr>
          <w:rFonts w:ascii="Times New Roman" w:hAnsi="Times New Roman" w:cs="Times New Roman"/>
        </w:rPr>
        <w:t xml:space="preserve"> </w:t>
      </w:r>
      <w:r w:rsidR="0048072D">
        <w:rPr>
          <w:rFonts w:ascii="Times New Roman" w:hAnsi="Times New Roman" w:cs="Times New Roman"/>
        </w:rPr>
        <w:t>We found s</w:t>
      </w:r>
      <w:r w:rsidR="007D740F">
        <w:rPr>
          <w:rFonts w:ascii="Times New Roman" w:hAnsi="Times New Roman" w:cs="Times New Roman"/>
        </w:rPr>
        <w:t>imilar</w:t>
      </w:r>
      <w:r w:rsidR="00E90234">
        <w:rPr>
          <w:rFonts w:ascii="Times New Roman" w:hAnsi="Times New Roman" w:cs="Times New Roman"/>
        </w:rPr>
        <w:t>ity</w:t>
      </w:r>
      <w:r w:rsidR="00853671">
        <w:rPr>
          <w:rFonts w:ascii="Times New Roman" w:hAnsi="Times New Roman" w:cs="Times New Roman"/>
        </w:rPr>
        <w:t xml:space="preserve"> in the perceived importance of </w:t>
      </w:r>
      <w:r w:rsidR="00853671" w:rsidRPr="0073604B">
        <w:rPr>
          <w:rFonts w:ascii="Times New Roman" w:hAnsi="Times New Roman" w:cs="Times New Roman"/>
          <w:i/>
          <w:iCs/>
        </w:rPr>
        <w:t>familiarity</w:t>
      </w:r>
      <w:r w:rsidR="00853671">
        <w:rPr>
          <w:rFonts w:ascii="Times New Roman" w:hAnsi="Times New Roman" w:cs="Times New Roman"/>
        </w:rPr>
        <w:t xml:space="preserve"> and </w:t>
      </w:r>
      <w:r w:rsidR="00853671">
        <w:rPr>
          <w:rFonts w:ascii="Times New Roman" w:hAnsi="Times New Roman" w:cs="Times New Roman"/>
          <w:i/>
          <w:iCs/>
        </w:rPr>
        <w:t>proximity</w:t>
      </w:r>
      <w:r w:rsidR="00853671">
        <w:rPr>
          <w:rFonts w:ascii="Times New Roman" w:hAnsi="Times New Roman" w:cs="Times New Roman"/>
        </w:rPr>
        <w:t xml:space="preserve"> across industries</w:t>
      </w:r>
      <w:r w:rsidR="00087E9B">
        <w:rPr>
          <w:rFonts w:ascii="Times New Roman" w:hAnsi="Times New Roman" w:cs="Times New Roman"/>
        </w:rPr>
        <w:t xml:space="preserve"> and</w:t>
      </w:r>
      <w:r w:rsidR="00853671">
        <w:rPr>
          <w:rFonts w:ascii="Times New Roman" w:hAnsi="Times New Roman" w:cs="Times New Roman"/>
        </w:rPr>
        <w:t xml:space="preserve"> sectors </w:t>
      </w:r>
      <w:r w:rsidR="00794917">
        <w:rPr>
          <w:rFonts w:ascii="Times New Roman" w:hAnsi="Times New Roman" w:cs="Times New Roman"/>
        </w:rPr>
        <w:t>unexpected</w:t>
      </w:r>
      <w:r w:rsidR="0048072D">
        <w:rPr>
          <w:rFonts w:ascii="Times New Roman" w:hAnsi="Times New Roman" w:cs="Times New Roman"/>
        </w:rPr>
        <w:t xml:space="preserve">, </w:t>
      </w:r>
      <w:r w:rsidR="008E5E2E">
        <w:rPr>
          <w:rFonts w:ascii="Times New Roman" w:hAnsi="Times New Roman" w:cs="Times New Roman"/>
        </w:rPr>
        <w:t>warrant</w:t>
      </w:r>
      <w:r w:rsidR="0048072D">
        <w:rPr>
          <w:rFonts w:ascii="Times New Roman" w:hAnsi="Times New Roman" w:cs="Times New Roman"/>
        </w:rPr>
        <w:t xml:space="preserve">ing </w:t>
      </w:r>
      <w:r w:rsidR="008E5E2E">
        <w:rPr>
          <w:rFonts w:ascii="Times New Roman" w:hAnsi="Times New Roman" w:cs="Times New Roman"/>
        </w:rPr>
        <w:t>further investigation</w:t>
      </w:r>
      <w:r w:rsidR="00194B77">
        <w:rPr>
          <w:rFonts w:ascii="Times New Roman" w:hAnsi="Times New Roman" w:cs="Times New Roman"/>
        </w:rPr>
        <w:t>.</w:t>
      </w:r>
    </w:p>
    <w:p w14:paraId="1574A752" w14:textId="6B1F781F" w:rsidR="00AB37DB" w:rsidRDefault="00853671" w:rsidP="00651173">
      <w:pPr>
        <w:spacing w:after="0" w:line="480" w:lineRule="auto"/>
        <w:jc w:val="both"/>
        <w:rPr>
          <w:rFonts w:ascii="Times New Roman" w:hAnsi="Times New Roman" w:cs="Times New Roman"/>
        </w:rPr>
      </w:pPr>
      <w:r>
        <w:rPr>
          <w:rFonts w:ascii="Times New Roman" w:hAnsi="Times New Roman" w:cs="Times New Roman"/>
        </w:rPr>
        <w:tab/>
      </w:r>
      <w:r w:rsidR="0048072D">
        <w:rPr>
          <w:rFonts w:ascii="Times New Roman" w:hAnsi="Times New Roman" w:cs="Times New Roman"/>
        </w:rPr>
        <w:t>We were also surprised by</w:t>
      </w:r>
      <w:r w:rsidR="00467681">
        <w:rPr>
          <w:rFonts w:ascii="Times New Roman" w:hAnsi="Times New Roman" w:cs="Times New Roman"/>
        </w:rPr>
        <w:t xml:space="preserve"> the lack of emphasis on</w:t>
      </w:r>
      <w:r w:rsidR="00E91122">
        <w:rPr>
          <w:rFonts w:ascii="Times New Roman" w:hAnsi="Times New Roman" w:cs="Times New Roman"/>
        </w:rPr>
        <w:t xml:space="preserve"> </w:t>
      </w:r>
      <w:r w:rsidRPr="00C272F1">
        <w:rPr>
          <w:rFonts w:ascii="Times New Roman" w:hAnsi="Times New Roman" w:cs="Times New Roman"/>
          <w:i/>
          <w:iCs/>
        </w:rPr>
        <w:t>experience</w:t>
      </w:r>
      <w:r w:rsidR="00794917">
        <w:rPr>
          <w:rFonts w:ascii="Times New Roman" w:hAnsi="Times New Roman" w:cs="Times New Roman"/>
        </w:rPr>
        <w:t>, c</w:t>
      </w:r>
      <w:r w:rsidR="00A9590F" w:rsidRPr="00951877">
        <w:rPr>
          <w:rFonts w:ascii="Times New Roman" w:hAnsi="Times New Roman" w:cs="Times New Roman"/>
        </w:rPr>
        <w:t xml:space="preserve">ontravening its </w:t>
      </w:r>
      <w:r w:rsidR="00467681">
        <w:rPr>
          <w:rFonts w:ascii="Times New Roman" w:hAnsi="Times New Roman" w:cs="Times New Roman"/>
        </w:rPr>
        <w:t xml:space="preserve">purported </w:t>
      </w:r>
      <w:r w:rsidR="00614AEA" w:rsidRPr="00951877">
        <w:rPr>
          <w:rFonts w:ascii="Times New Roman" w:hAnsi="Times New Roman" w:cs="Times New Roman"/>
        </w:rPr>
        <w:t>importance</w:t>
      </w:r>
      <w:r w:rsidR="00A9590F" w:rsidRPr="00951877">
        <w:rPr>
          <w:rFonts w:ascii="Times New Roman" w:hAnsi="Times New Roman" w:cs="Times New Roman"/>
        </w:rPr>
        <w:t xml:space="preserve"> in graduate recruitment (</w:t>
      </w:r>
      <w:r w:rsidR="00614AEA" w:rsidRPr="00951877">
        <w:rPr>
          <w:rFonts w:ascii="Times New Roman" w:hAnsi="Times New Roman" w:cs="Times New Roman"/>
        </w:rPr>
        <w:t>Jackson et al., 2022</w:t>
      </w:r>
      <w:r w:rsidR="009C7B23" w:rsidRPr="00951877">
        <w:rPr>
          <w:rFonts w:ascii="Times New Roman" w:hAnsi="Times New Roman" w:cs="Times New Roman"/>
        </w:rPr>
        <w:t>; McCracken</w:t>
      </w:r>
      <w:r w:rsidR="009C7B23">
        <w:rPr>
          <w:rFonts w:ascii="Times New Roman" w:hAnsi="Times New Roman" w:cs="Times New Roman"/>
        </w:rPr>
        <w:t xml:space="preserve"> et al., 2016</w:t>
      </w:r>
      <w:r w:rsidR="00A9590F">
        <w:rPr>
          <w:rFonts w:ascii="Times New Roman" w:hAnsi="Times New Roman" w:cs="Times New Roman"/>
        </w:rPr>
        <w:t>)</w:t>
      </w:r>
      <w:r w:rsidR="005A39D5">
        <w:rPr>
          <w:rFonts w:ascii="Times New Roman" w:hAnsi="Times New Roman" w:cs="Times New Roman"/>
        </w:rPr>
        <w:t>.</w:t>
      </w:r>
      <w:r w:rsidR="009304AD">
        <w:rPr>
          <w:rFonts w:ascii="Times New Roman" w:hAnsi="Times New Roman" w:cs="Times New Roman"/>
        </w:rPr>
        <w:t xml:space="preserve"> Perspectives may be shaped by the perceived strength of ties </w:t>
      </w:r>
      <w:r w:rsidR="005B6E98">
        <w:rPr>
          <w:rFonts w:ascii="Times New Roman" w:hAnsi="Times New Roman" w:cs="Times New Roman"/>
        </w:rPr>
        <w:t>from</w:t>
      </w:r>
      <w:r w:rsidR="009304AD">
        <w:rPr>
          <w:rFonts w:ascii="Times New Roman" w:hAnsi="Times New Roman" w:cs="Times New Roman"/>
        </w:rPr>
        <w:t xml:space="preserve"> different types of professional </w:t>
      </w:r>
      <w:r w:rsidR="008531C1">
        <w:rPr>
          <w:rFonts w:ascii="Times New Roman" w:hAnsi="Times New Roman" w:cs="Times New Roman"/>
        </w:rPr>
        <w:t>engagement</w:t>
      </w:r>
      <w:r w:rsidR="00BE7886">
        <w:rPr>
          <w:rFonts w:ascii="Times New Roman" w:hAnsi="Times New Roman" w:cs="Times New Roman"/>
        </w:rPr>
        <w:t xml:space="preserve">. </w:t>
      </w:r>
      <w:r w:rsidR="0079019B">
        <w:rPr>
          <w:rFonts w:ascii="Times New Roman" w:hAnsi="Times New Roman" w:cs="Times New Roman"/>
        </w:rPr>
        <w:t>Employers considered p</w:t>
      </w:r>
      <w:r w:rsidR="00485F23">
        <w:rPr>
          <w:rFonts w:ascii="Times New Roman" w:hAnsi="Times New Roman" w:cs="Times New Roman"/>
        </w:rPr>
        <w:t>ersonally knowing</w:t>
      </w:r>
      <w:r w:rsidR="00BE7886">
        <w:rPr>
          <w:rFonts w:ascii="Times New Roman" w:hAnsi="Times New Roman" w:cs="Times New Roman"/>
        </w:rPr>
        <w:t>/</w:t>
      </w:r>
      <w:r w:rsidR="00485F23">
        <w:rPr>
          <w:rFonts w:ascii="Times New Roman" w:hAnsi="Times New Roman" w:cs="Times New Roman"/>
        </w:rPr>
        <w:t xml:space="preserve">interacting with members </w:t>
      </w:r>
      <w:r w:rsidR="009304AD">
        <w:rPr>
          <w:rFonts w:ascii="Times New Roman" w:hAnsi="Times New Roman" w:cs="Times New Roman"/>
        </w:rPr>
        <w:t>of the profession</w:t>
      </w:r>
      <w:r w:rsidR="00BE7886">
        <w:rPr>
          <w:rFonts w:ascii="Times New Roman" w:hAnsi="Times New Roman" w:cs="Times New Roman"/>
        </w:rPr>
        <w:t xml:space="preserve"> </w:t>
      </w:r>
      <w:r w:rsidR="0079019B">
        <w:rPr>
          <w:rFonts w:ascii="Times New Roman" w:hAnsi="Times New Roman" w:cs="Times New Roman"/>
        </w:rPr>
        <w:t>as</w:t>
      </w:r>
      <w:r w:rsidR="006B64B7">
        <w:rPr>
          <w:rFonts w:ascii="Times New Roman" w:hAnsi="Times New Roman" w:cs="Times New Roman"/>
        </w:rPr>
        <w:t xml:space="preserve"> less important</w:t>
      </w:r>
      <w:r w:rsidR="00F1349A">
        <w:rPr>
          <w:rFonts w:ascii="Times New Roman" w:hAnsi="Times New Roman" w:cs="Times New Roman"/>
        </w:rPr>
        <w:t xml:space="preserve">, </w:t>
      </w:r>
      <w:r w:rsidR="00285D8D">
        <w:rPr>
          <w:rFonts w:ascii="Times New Roman" w:hAnsi="Times New Roman" w:cs="Times New Roman"/>
        </w:rPr>
        <w:t>the</w:t>
      </w:r>
      <w:r w:rsidR="00F1349A">
        <w:rPr>
          <w:rFonts w:ascii="Times New Roman" w:hAnsi="Times New Roman" w:cs="Times New Roman"/>
        </w:rPr>
        <w:t xml:space="preserve"> less</w:t>
      </w:r>
      <w:r w:rsidR="00285D8D">
        <w:rPr>
          <w:rFonts w:ascii="Times New Roman" w:hAnsi="Times New Roman" w:cs="Times New Roman"/>
        </w:rPr>
        <w:t>er</w:t>
      </w:r>
      <w:r w:rsidR="00F1349A">
        <w:rPr>
          <w:rFonts w:ascii="Times New Roman" w:hAnsi="Times New Roman" w:cs="Times New Roman"/>
        </w:rPr>
        <w:t xml:space="preserve"> acculturating value </w:t>
      </w:r>
      <w:r w:rsidR="00D25DC3">
        <w:rPr>
          <w:rFonts w:ascii="Times New Roman" w:hAnsi="Times New Roman" w:cs="Times New Roman"/>
        </w:rPr>
        <w:t xml:space="preserve">for graduates </w:t>
      </w:r>
      <w:r w:rsidR="00285D8D">
        <w:rPr>
          <w:rFonts w:ascii="Times New Roman" w:hAnsi="Times New Roman" w:cs="Times New Roman"/>
        </w:rPr>
        <w:t>sending</w:t>
      </w:r>
      <w:r w:rsidR="00D25DC3">
        <w:rPr>
          <w:rFonts w:ascii="Times New Roman" w:hAnsi="Times New Roman" w:cs="Times New Roman"/>
        </w:rPr>
        <w:t xml:space="preserve"> only superficial signals of immersion in the profession. </w:t>
      </w:r>
      <w:r w:rsidR="00AA191D">
        <w:rPr>
          <w:rFonts w:ascii="Times New Roman" w:hAnsi="Times New Roman" w:cs="Times New Roman"/>
        </w:rPr>
        <w:t>In contrast, r</w:t>
      </w:r>
      <w:r w:rsidR="0033163B">
        <w:rPr>
          <w:rFonts w:ascii="Times New Roman" w:hAnsi="Times New Roman" w:cs="Times New Roman"/>
        </w:rPr>
        <w:t xml:space="preserve">espondents </w:t>
      </w:r>
      <w:r w:rsidR="00AA191D">
        <w:rPr>
          <w:rFonts w:ascii="Times New Roman" w:hAnsi="Times New Roman" w:cs="Times New Roman"/>
        </w:rPr>
        <w:t>across</w:t>
      </w:r>
      <w:r w:rsidR="009E025D">
        <w:rPr>
          <w:rFonts w:ascii="Times New Roman" w:hAnsi="Times New Roman" w:cs="Times New Roman"/>
        </w:rPr>
        <w:t xml:space="preserve"> </w:t>
      </w:r>
      <w:r w:rsidR="00285D8D">
        <w:rPr>
          <w:rFonts w:ascii="Times New Roman" w:hAnsi="Times New Roman" w:cs="Times New Roman"/>
        </w:rPr>
        <w:t xml:space="preserve">diverse </w:t>
      </w:r>
      <w:r w:rsidR="0033163B">
        <w:rPr>
          <w:rFonts w:ascii="Times New Roman" w:hAnsi="Times New Roman" w:cs="Times New Roman"/>
        </w:rPr>
        <w:t xml:space="preserve">sectors and organisation </w:t>
      </w:r>
      <w:r w:rsidR="00BC5175">
        <w:rPr>
          <w:rFonts w:ascii="Times New Roman" w:hAnsi="Times New Roman" w:cs="Times New Roman"/>
        </w:rPr>
        <w:t>valued</w:t>
      </w:r>
      <w:r w:rsidR="00C71FF5">
        <w:rPr>
          <w:rFonts w:ascii="Times New Roman" w:hAnsi="Times New Roman" w:cs="Times New Roman"/>
        </w:rPr>
        <w:t xml:space="preserve"> </w:t>
      </w:r>
      <w:r w:rsidR="0033163B">
        <w:rPr>
          <w:rFonts w:ascii="Times New Roman" w:hAnsi="Times New Roman" w:cs="Times New Roman"/>
        </w:rPr>
        <w:t xml:space="preserve">relevant study, supporting technical expertise </w:t>
      </w:r>
      <w:r w:rsidR="00314CED">
        <w:rPr>
          <w:rFonts w:ascii="Times New Roman" w:hAnsi="Times New Roman" w:cs="Times New Roman"/>
        </w:rPr>
        <w:t xml:space="preserve">as </w:t>
      </w:r>
      <w:r w:rsidR="00285D8D">
        <w:rPr>
          <w:rFonts w:ascii="Times New Roman" w:hAnsi="Times New Roman" w:cs="Times New Roman"/>
        </w:rPr>
        <w:t>part</w:t>
      </w:r>
      <w:r w:rsidR="00314CED">
        <w:rPr>
          <w:rFonts w:ascii="Times New Roman" w:hAnsi="Times New Roman" w:cs="Times New Roman"/>
        </w:rPr>
        <w:t xml:space="preserve"> of</w:t>
      </w:r>
      <w:r w:rsidR="0033163B">
        <w:rPr>
          <w:rFonts w:ascii="Times New Roman" w:hAnsi="Times New Roman" w:cs="Times New Roman"/>
        </w:rPr>
        <w:t xml:space="preserve"> PI (</w:t>
      </w:r>
      <w:r w:rsidR="00445A70">
        <w:rPr>
          <w:rFonts w:ascii="Times New Roman" w:hAnsi="Times New Roman" w:cs="Times New Roman"/>
        </w:rPr>
        <w:t>Tan et al., 2017</w:t>
      </w:r>
      <w:r w:rsidR="0033163B">
        <w:rPr>
          <w:rFonts w:ascii="Times New Roman" w:hAnsi="Times New Roman" w:cs="Times New Roman"/>
        </w:rPr>
        <w:t>)</w:t>
      </w:r>
      <w:r w:rsidR="00AA191D">
        <w:rPr>
          <w:rFonts w:ascii="Times New Roman" w:hAnsi="Times New Roman" w:cs="Times New Roman"/>
        </w:rPr>
        <w:t xml:space="preserve">. </w:t>
      </w:r>
      <w:r w:rsidR="00AA769E">
        <w:rPr>
          <w:rFonts w:ascii="Times New Roman" w:hAnsi="Times New Roman" w:cs="Times New Roman"/>
        </w:rPr>
        <w:t>S</w:t>
      </w:r>
      <w:r w:rsidR="00FD5856">
        <w:rPr>
          <w:rFonts w:ascii="Times New Roman" w:hAnsi="Times New Roman" w:cs="Times New Roman"/>
        </w:rPr>
        <w:t xml:space="preserve">ome </w:t>
      </w:r>
      <w:r w:rsidR="000B3956">
        <w:rPr>
          <w:rFonts w:ascii="Times New Roman" w:hAnsi="Times New Roman" w:cs="Times New Roman"/>
        </w:rPr>
        <w:t>industries</w:t>
      </w:r>
      <w:r w:rsidR="00FD5856">
        <w:rPr>
          <w:rFonts w:ascii="Times New Roman" w:hAnsi="Times New Roman" w:cs="Times New Roman"/>
        </w:rPr>
        <w:t xml:space="preserve"> </w:t>
      </w:r>
      <w:r w:rsidR="00501A78">
        <w:rPr>
          <w:rFonts w:ascii="Times New Roman" w:hAnsi="Times New Roman" w:cs="Times New Roman"/>
        </w:rPr>
        <w:t xml:space="preserve">placed </w:t>
      </w:r>
      <w:r w:rsidR="00FD5856">
        <w:rPr>
          <w:rFonts w:ascii="Times New Roman" w:hAnsi="Times New Roman" w:cs="Times New Roman"/>
        </w:rPr>
        <w:t>greater value on discipline-related study (e.g., hospitality/education)</w:t>
      </w:r>
      <w:r w:rsidR="00501A78">
        <w:rPr>
          <w:rFonts w:ascii="Times New Roman" w:hAnsi="Times New Roman" w:cs="Times New Roman"/>
        </w:rPr>
        <w:t xml:space="preserve">, perhaps </w:t>
      </w:r>
      <w:r w:rsidR="00FD5856">
        <w:rPr>
          <w:rFonts w:ascii="Times New Roman" w:hAnsi="Times New Roman" w:cs="Times New Roman"/>
        </w:rPr>
        <w:t>to leverage highly valued practical skills training (e.g., internships/practicums) in relevant tertiary qualifications</w:t>
      </w:r>
      <w:r w:rsidR="008B6866">
        <w:rPr>
          <w:rFonts w:ascii="Times New Roman" w:hAnsi="Times New Roman" w:cs="Times New Roman"/>
        </w:rPr>
        <w:t>, while other</w:t>
      </w:r>
      <w:r w:rsidR="00CD0FB7">
        <w:rPr>
          <w:rFonts w:ascii="Times New Roman" w:hAnsi="Times New Roman" w:cs="Times New Roman"/>
        </w:rPr>
        <w:t>s</w:t>
      </w:r>
      <w:r w:rsidR="0056196C">
        <w:rPr>
          <w:rFonts w:ascii="Times New Roman" w:hAnsi="Times New Roman" w:cs="Times New Roman"/>
        </w:rPr>
        <w:t xml:space="preserve"> </w:t>
      </w:r>
      <w:r w:rsidR="008B6866">
        <w:rPr>
          <w:rFonts w:ascii="Times New Roman" w:hAnsi="Times New Roman" w:cs="Times New Roman"/>
        </w:rPr>
        <w:t>encourage</w:t>
      </w:r>
      <w:r w:rsidR="00E15D73">
        <w:rPr>
          <w:rFonts w:ascii="Times New Roman" w:hAnsi="Times New Roman" w:cs="Times New Roman"/>
        </w:rPr>
        <w:t>d</w:t>
      </w:r>
      <w:r w:rsidR="0056196C">
        <w:rPr>
          <w:rFonts w:ascii="Times New Roman" w:hAnsi="Times New Roman" w:cs="Times New Roman"/>
        </w:rPr>
        <w:t xml:space="preserve"> applications from</w:t>
      </w:r>
      <w:r w:rsidR="00CD0FB7">
        <w:rPr>
          <w:rFonts w:ascii="Times New Roman" w:hAnsi="Times New Roman" w:cs="Times New Roman"/>
        </w:rPr>
        <w:t xml:space="preserve"> </w:t>
      </w:r>
      <w:r w:rsidR="008B6866">
        <w:rPr>
          <w:rFonts w:ascii="Times New Roman" w:hAnsi="Times New Roman" w:cs="Times New Roman"/>
        </w:rPr>
        <w:t>different</w:t>
      </w:r>
      <w:r w:rsidR="006978E4">
        <w:rPr>
          <w:rFonts w:ascii="Times New Roman" w:hAnsi="Times New Roman" w:cs="Times New Roman"/>
        </w:rPr>
        <w:t xml:space="preserve"> disciplines</w:t>
      </w:r>
      <w:r w:rsidR="0056196C">
        <w:rPr>
          <w:rFonts w:ascii="Times New Roman" w:hAnsi="Times New Roman" w:cs="Times New Roman"/>
        </w:rPr>
        <w:t>, possibl</w:t>
      </w:r>
      <w:r w:rsidR="00E15D73">
        <w:rPr>
          <w:rFonts w:ascii="Times New Roman" w:hAnsi="Times New Roman" w:cs="Times New Roman"/>
        </w:rPr>
        <w:t>y</w:t>
      </w:r>
      <w:r w:rsidR="0056196C">
        <w:rPr>
          <w:rFonts w:ascii="Times New Roman" w:hAnsi="Times New Roman" w:cs="Times New Roman"/>
        </w:rPr>
        <w:t xml:space="preserve"> </w:t>
      </w:r>
      <w:r w:rsidR="008B6866">
        <w:rPr>
          <w:rFonts w:ascii="Times New Roman" w:hAnsi="Times New Roman" w:cs="Times New Roman"/>
        </w:rPr>
        <w:t xml:space="preserve">to </w:t>
      </w:r>
      <w:r w:rsidR="00E15D73">
        <w:rPr>
          <w:rFonts w:ascii="Times New Roman" w:hAnsi="Times New Roman" w:cs="Times New Roman"/>
        </w:rPr>
        <w:t>diversify</w:t>
      </w:r>
      <w:r w:rsidR="0033163B">
        <w:rPr>
          <w:rFonts w:ascii="Times New Roman" w:hAnsi="Times New Roman" w:cs="Times New Roman"/>
        </w:rPr>
        <w:t xml:space="preserve"> </w:t>
      </w:r>
      <w:r w:rsidR="00BB52D0">
        <w:rPr>
          <w:rFonts w:ascii="Times New Roman" w:hAnsi="Times New Roman" w:cs="Times New Roman"/>
        </w:rPr>
        <w:t xml:space="preserve">the workforce </w:t>
      </w:r>
      <w:r w:rsidR="00100F38">
        <w:rPr>
          <w:rFonts w:ascii="Times New Roman" w:hAnsi="Times New Roman" w:cs="Times New Roman"/>
        </w:rPr>
        <w:t>for</w:t>
      </w:r>
      <w:r w:rsidR="0033163B">
        <w:rPr>
          <w:rFonts w:ascii="Times New Roman" w:hAnsi="Times New Roman" w:cs="Times New Roman"/>
        </w:rPr>
        <w:t xml:space="preserve"> </w:t>
      </w:r>
      <w:r w:rsidR="00653E56">
        <w:rPr>
          <w:rFonts w:ascii="Times New Roman" w:hAnsi="Times New Roman" w:cs="Times New Roman"/>
        </w:rPr>
        <w:t>innovative practice (</w:t>
      </w:r>
      <w:r w:rsidR="00D65B8A">
        <w:rPr>
          <w:rFonts w:ascii="Times New Roman" w:hAnsi="Times New Roman" w:cs="Times New Roman"/>
        </w:rPr>
        <w:t>Chaudhry et al., 2021</w:t>
      </w:r>
      <w:r w:rsidR="0033163B">
        <w:rPr>
          <w:rFonts w:ascii="Times New Roman" w:hAnsi="Times New Roman" w:cs="Times New Roman"/>
        </w:rPr>
        <w:t>)</w:t>
      </w:r>
      <w:r w:rsidR="00C63ABD">
        <w:rPr>
          <w:rFonts w:ascii="Times New Roman" w:hAnsi="Times New Roman" w:cs="Times New Roman"/>
        </w:rPr>
        <w:t xml:space="preserve">. </w:t>
      </w:r>
      <w:r w:rsidR="0033163B">
        <w:rPr>
          <w:rFonts w:ascii="Times New Roman" w:hAnsi="Times New Roman" w:cs="Times New Roman"/>
        </w:rPr>
        <w:t xml:space="preserve"> </w:t>
      </w:r>
      <w:r w:rsidR="00332CAE" w:rsidRPr="007107B6">
        <w:rPr>
          <w:rFonts w:ascii="Times New Roman" w:hAnsi="Times New Roman" w:cs="Times New Roman"/>
        </w:rPr>
        <w:lastRenderedPageBreak/>
        <w:t>C</w:t>
      </w:r>
      <w:r w:rsidR="00332CAE">
        <w:rPr>
          <w:rFonts w:ascii="Times New Roman" w:hAnsi="Times New Roman" w:cs="Times New Roman"/>
        </w:rPr>
        <w:t xml:space="preserve">oncerns that incoming graduates with extensive life/work experience (and consequently networks) </w:t>
      </w:r>
      <w:r w:rsidR="009732A9">
        <w:rPr>
          <w:rFonts w:ascii="Times New Roman" w:hAnsi="Times New Roman" w:cs="Times New Roman"/>
        </w:rPr>
        <w:t>are</w:t>
      </w:r>
      <w:r w:rsidR="00332CAE">
        <w:rPr>
          <w:rFonts w:ascii="Times New Roman" w:hAnsi="Times New Roman" w:cs="Times New Roman"/>
        </w:rPr>
        <w:t xml:space="preserve"> less malleable to organisational culture (Hora, 2020) and identity is more pliable in early career (Ibarra, 1999) perhaps suggest that graduates should focus on experience that brings strong proximal value to workplaces.</w:t>
      </w:r>
    </w:p>
    <w:p w14:paraId="48C592C4" w14:textId="12DC2C01" w:rsidR="00AF29FD" w:rsidRDefault="00FC5E82" w:rsidP="00AF29FD">
      <w:pPr>
        <w:spacing w:after="0" w:line="480" w:lineRule="auto"/>
        <w:ind w:firstLine="720"/>
        <w:jc w:val="both"/>
        <w:rPr>
          <w:rFonts w:ascii="Times New Roman" w:hAnsi="Times New Roman" w:cs="Times New Roman"/>
        </w:rPr>
      </w:pPr>
      <w:r>
        <w:rPr>
          <w:rFonts w:ascii="Times New Roman" w:hAnsi="Times New Roman" w:cs="Times New Roman"/>
        </w:rPr>
        <w:t>Employer</w:t>
      </w:r>
      <w:r w:rsidR="00270A91">
        <w:rPr>
          <w:rFonts w:ascii="Times New Roman" w:hAnsi="Times New Roman" w:cs="Times New Roman"/>
        </w:rPr>
        <w:t xml:space="preserve">s’ emphasis on </w:t>
      </w:r>
      <w:r w:rsidR="00270A91" w:rsidRPr="00FF4832">
        <w:rPr>
          <w:rFonts w:ascii="Times New Roman" w:hAnsi="Times New Roman" w:cs="Times New Roman"/>
          <w:i/>
          <w:iCs/>
        </w:rPr>
        <w:t>professional self-efficacy</w:t>
      </w:r>
      <w:r w:rsidR="00270A91">
        <w:rPr>
          <w:rFonts w:ascii="Times New Roman" w:hAnsi="Times New Roman" w:cs="Times New Roman"/>
        </w:rPr>
        <w:t xml:space="preserve"> </w:t>
      </w:r>
      <w:r w:rsidR="00C119A4">
        <w:rPr>
          <w:rFonts w:ascii="Times New Roman" w:hAnsi="Times New Roman" w:cs="Times New Roman"/>
        </w:rPr>
        <w:t>aligns with</w:t>
      </w:r>
      <w:r w:rsidR="008D0E7A">
        <w:rPr>
          <w:rFonts w:ascii="Times New Roman" w:hAnsi="Times New Roman" w:cs="Times New Roman"/>
        </w:rPr>
        <w:t xml:space="preserve"> </w:t>
      </w:r>
      <w:r w:rsidR="00C83818">
        <w:rPr>
          <w:rFonts w:ascii="Times New Roman" w:hAnsi="Times New Roman" w:cs="Times New Roman"/>
        </w:rPr>
        <w:t xml:space="preserve">graduates’ </w:t>
      </w:r>
      <w:r w:rsidR="00093A17" w:rsidRPr="007D1B0C">
        <w:rPr>
          <w:rFonts w:ascii="Times New Roman" w:hAnsi="Times New Roman" w:cs="Times New Roman"/>
        </w:rPr>
        <w:t>PI</w:t>
      </w:r>
      <w:r w:rsidR="00C83818" w:rsidRPr="007D1B0C">
        <w:rPr>
          <w:rFonts w:ascii="Times New Roman" w:hAnsi="Times New Roman" w:cs="Times New Roman"/>
        </w:rPr>
        <w:t xml:space="preserve"> </w:t>
      </w:r>
      <w:r w:rsidR="00C119A4" w:rsidRPr="007D1B0C">
        <w:rPr>
          <w:rFonts w:ascii="Times New Roman" w:hAnsi="Times New Roman" w:cs="Times New Roman"/>
        </w:rPr>
        <w:t>being</w:t>
      </w:r>
      <w:r w:rsidR="00C83818" w:rsidRPr="007D1B0C">
        <w:rPr>
          <w:rFonts w:ascii="Times New Roman" w:hAnsi="Times New Roman" w:cs="Times New Roman"/>
        </w:rPr>
        <w:t xml:space="preserve"> characterised </w:t>
      </w:r>
      <w:r w:rsidR="00093A17" w:rsidRPr="007D1B0C">
        <w:rPr>
          <w:rFonts w:ascii="Times New Roman" w:hAnsi="Times New Roman" w:cs="Times New Roman"/>
        </w:rPr>
        <w:t xml:space="preserve">by </w:t>
      </w:r>
      <w:r w:rsidR="00270A91" w:rsidRPr="007D1B0C">
        <w:rPr>
          <w:rFonts w:ascii="Times New Roman" w:hAnsi="Times New Roman" w:cs="Times New Roman"/>
        </w:rPr>
        <w:t>belie</w:t>
      </w:r>
      <w:r w:rsidR="007C56C3" w:rsidRPr="007D1B0C">
        <w:rPr>
          <w:rFonts w:ascii="Times New Roman" w:hAnsi="Times New Roman" w:cs="Times New Roman"/>
        </w:rPr>
        <w:t>f</w:t>
      </w:r>
      <w:r w:rsidR="0068778D" w:rsidRPr="007D1B0C">
        <w:rPr>
          <w:rFonts w:ascii="Times New Roman" w:hAnsi="Times New Roman" w:cs="Times New Roman"/>
        </w:rPr>
        <w:t xml:space="preserve"> in</w:t>
      </w:r>
      <w:r w:rsidR="00270A91" w:rsidRPr="007D1B0C">
        <w:rPr>
          <w:rFonts w:ascii="Times New Roman" w:hAnsi="Times New Roman" w:cs="Times New Roman"/>
        </w:rPr>
        <w:t xml:space="preserve"> their preparedness and worth for entering the profession</w:t>
      </w:r>
      <w:r w:rsidR="007C56C3" w:rsidRPr="007D1B0C">
        <w:rPr>
          <w:rFonts w:ascii="Times New Roman" w:hAnsi="Times New Roman" w:cs="Times New Roman"/>
        </w:rPr>
        <w:t xml:space="preserve"> </w:t>
      </w:r>
      <w:r w:rsidR="003C31C9" w:rsidRPr="007D1B0C">
        <w:rPr>
          <w:rFonts w:ascii="Times New Roman" w:hAnsi="Times New Roman" w:cs="Times New Roman"/>
        </w:rPr>
        <w:t>(Holmes, 2013)</w:t>
      </w:r>
      <w:r w:rsidR="00875303">
        <w:rPr>
          <w:rFonts w:ascii="Times New Roman" w:hAnsi="Times New Roman" w:cs="Times New Roman"/>
        </w:rPr>
        <w:t xml:space="preserve">. Not only was </w:t>
      </w:r>
      <w:r w:rsidR="00875303" w:rsidRPr="00155877">
        <w:rPr>
          <w:rFonts w:ascii="Times New Roman" w:hAnsi="Times New Roman" w:cs="Times New Roman"/>
          <w:i/>
          <w:iCs/>
        </w:rPr>
        <w:t>professional self-efficacy</w:t>
      </w:r>
      <w:r w:rsidR="00875303">
        <w:rPr>
          <w:rFonts w:ascii="Times New Roman" w:hAnsi="Times New Roman" w:cs="Times New Roman"/>
        </w:rPr>
        <w:t xml:space="preserve"> perceived as a dominating PI dimension, aligning with earlier theorists (e.g., Holmes, 2013; Tan et al., 2017), respondents strongly communicated its association with drive, independence, excellence, and accountability in graduates, </w:t>
      </w:r>
      <w:r w:rsidR="00157D21">
        <w:rPr>
          <w:rFonts w:ascii="Times New Roman" w:hAnsi="Times New Roman" w:cs="Times New Roman"/>
        </w:rPr>
        <w:t>support</w:t>
      </w:r>
      <w:r w:rsidR="00EF2ACF">
        <w:rPr>
          <w:rFonts w:ascii="Times New Roman" w:hAnsi="Times New Roman" w:cs="Times New Roman"/>
        </w:rPr>
        <w:t xml:space="preserve">ing </w:t>
      </w:r>
      <w:r w:rsidR="00183BD5">
        <w:rPr>
          <w:rFonts w:ascii="Times New Roman" w:hAnsi="Times New Roman" w:cs="Times New Roman"/>
        </w:rPr>
        <w:t>strong workplace</w:t>
      </w:r>
      <w:r w:rsidR="00282574">
        <w:rPr>
          <w:rFonts w:ascii="Times New Roman" w:hAnsi="Times New Roman" w:cs="Times New Roman"/>
        </w:rPr>
        <w:t xml:space="preserve"> </w:t>
      </w:r>
      <w:r w:rsidR="00270A91">
        <w:rPr>
          <w:rFonts w:ascii="Times New Roman" w:hAnsi="Times New Roman" w:cs="Times New Roman"/>
        </w:rPr>
        <w:t>performance, and longer-term career success (</w:t>
      </w:r>
      <w:r w:rsidR="00666CC7">
        <w:rPr>
          <w:rFonts w:ascii="Times New Roman" w:hAnsi="Times New Roman" w:cs="Times New Roman"/>
        </w:rPr>
        <w:t>Petruzziello et al., 2023</w:t>
      </w:r>
      <w:r w:rsidR="00270A91">
        <w:rPr>
          <w:rFonts w:ascii="Times New Roman" w:hAnsi="Times New Roman" w:cs="Times New Roman"/>
        </w:rPr>
        <w:t>)</w:t>
      </w:r>
      <w:r w:rsidR="00745FE2">
        <w:rPr>
          <w:rFonts w:ascii="Times New Roman" w:hAnsi="Times New Roman" w:cs="Times New Roman"/>
        </w:rPr>
        <w:t xml:space="preserve">.  </w:t>
      </w:r>
      <w:r w:rsidR="0031627F">
        <w:rPr>
          <w:rFonts w:ascii="Times New Roman" w:hAnsi="Times New Roman" w:cs="Times New Roman"/>
        </w:rPr>
        <w:t xml:space="preserve">Echoing earlier employer-based studies, it aids ability to cope with challenges, enhancing resilience and wellbeing (e.g., Ventura et al., 2015). As something which cannot be overtly developed at work, it was </w:t>
      </w:r>
      <w:r w:rsidR="0031627F" w:rsidRPr="00872EFA">
        <w:rPr>
          <w:rFonts w:ascii="Times New Roman" w:hAnsi="Times New Roman" w:cs="Times New Roman"/>
        </w:rPr>
        <w:t>prioritised during graduate recruitment and</w:t>
      </w:r>
      <w:r w:rsidR="0031627F">
        <w:rPr>
          <w:rFonts w:ascii="Times New Roman" w:hAnsi="Times New Roman" w:cs="Times New Roman"/>
        </w:rPr>
        <w:t xml:space="preserve"> should be supported by HE through activities which </w:t>
      </w:r>
      <w:r w:rsidR="0031627F" w:rsidRPr="007D0412">
        <w:rPr>
          <w:rFonts w:ascii="Times New Roman" w:hAnsi="Times New Roman" w:cs="Times New Roman"/>
        </w:rPr>
        <w:t>build confidence through practic</w:t>
      </w:r>
      <w:r w:rsidR="0031627F">
        <w:rPr>
          <w:rFonts w:ascii="Times New Roman" w:hAnsi="Times New Roman" w:cs="Times New Roman"/>
        </w:rPr>
        <w:t>e</w:t>
      </w:r>
      <w:r w:rsidR="0031627F" w:rsidRPr="007D0412">
        <w:rPr>
          <w:rFonts w:ascii="Times New Roman" w:hAnsi="Times New Roman" w:cs="Times New Roman"/>
        </w:rPr>
        <w:t>.</w:t>
      </w:r>
      <w:r w:rsidR="006136B0">
        <w:rPr>
          <w:rFonts w:ascii="Times New Roman" w:hAnsi="Times New Roman" w:cs="Times New Roman"/>
        </w:rPr>
        <w:t xml:space="preserve"> </w:t>
      </w:r>
      <w:r w:rsidR="00745FE2">
        <w:rPr>
          <w:rFonts w:ascii="Times New Roman" w:hAnsi="Times New Roman" w:cs="Times New Roman"/>
        </w:rPr>
        <w:t>S</w:t>
      </w:r>
      <w:r w:rsidR="00113AEC">
        <w:rPr>
          <w:rFonts w:ascii="Times New Roman" w:hAnsi="Times New Roman" w:cs="Times New Roman"/>
        </w:rPr>
        <w:t xml:space="preserve">mall business’ </w:t>
      </w:r>
      <w:r w:rsidR="00694F2F">
        <w:rPr>
          <w:rFonts w:ascii="Times New Roman" w:hAnsi="Times New Roman" w:cs="Times New Roman"/>
        </w:rPr>
        <w:t>great</w:t>
      </w:r>
      <w:r w:rsidR="00270A91">
        <w:rPr>
          <w:rFonts w:ascii="Times New Roman" w:hAnsi="Times New Roman" w:cs="Times New Roman"/>
        </w:rPr>
        <w:t xml:space="preserve">er emphasis on this dimension </w:t>
      </w:r>
      <w:r w:rsidR="00B36942">
        <w:rPr>
          <w:rFonts w:ascii="Times New Roman" w:hAnsi="Times New Roman" w:cs="Times New Roman"/>
        </w:rPr>
        <w:t>highlights</w:t>
      </w:r>
      <w:r w:rsidR="00270A91">
        <w:rPr>
          <w:rFonts w:ascii="Times New Roman" w:hAnsi="Times New Roman" w:cs="Times New Roman"/>
        </w:rPr>
        <w:t xml:space="preserve"> their need for confident, work-ready and resilient graduates </w:t>
      </w:r>
      <w:r w:rsidR="00694F2F">
        <w:rPr>
          <w:rFonts w:ascii="Times New Roman" w:hAnsi="Times New Roman" w:cs="Times New Roman"/>
        </w:rPr>
        <w:t>who</w:t>
      </w:r>
      <w:r w:rsidR="00B54AD7">
        <w:rPr>
          <w:rFonts w:ascii="Times New Roman" w:hAnsi="Times New Roman" w:cs="Times New Roman"/>
        </w:rPr>
        <w:t xml:space="preserve"> </w:t>
      </w:r>
      <w:r w:rsidR="00B36942">
        <w:rPr>
          <w:rFonts w:ascii="Times New Roman" w:hAnsi="Times New Roman" w:cs="Times New Roman"/>
        </w:rPr>
        <w:t xml:space="preserve">can </w:t>
      </w:r>
      <w:r w:rsidR="00113AEC">
        <w:rPr>
          <w:rFonts w:ascii="Times New Roman" w:hAnsi="Times New Roman" w:cs="Times New Roman"/>
        </w:rPr>
        <w:t xml:space="preserve">contribute </w:t>
      </w:r>
      <w:r w:rsidR="00B54AD7">
        <w:rPr>
          <w:rFonts w:ascii="Times New Roman" w:hAnsi="Times New Roman" w:cs="Times New Roman"/>
        </w:rPr>
        <w:t>quickly to core operations</w:t>
      </w:r>
      <w:r w:rsidR="00B34CE4">
        <w:rPr>
          <w:rFonts w:ascii="Times New Roman" w:hAnsi="Times New Roman" w:cs="Times New Roman"/>
        </w:rPr>
        <w:t>. L</w:t>
      </w:r>
      <w:r w:rsidR="00B36942">
        <w:rPr>
          <w:rFonts w:ascii="Times New Roman" w:hAnsi="Times New Roman" w:cs="Times New Roman"/>
        </w:rPr>
        <w:t>arger organisations</w:t>
      </w:r>
      <w:r w:rsidR="00AC2AFA">
        <w:rPr>
          <w:rFonts w:ascii="Times New Roman" w:hAnsi="Times New Roman" w:cs="Times New Roman"/>
        </w:rPr>
        <w:t xml:space="preserve"> </w:t>
      </w:r>
      <w:r w:rsidR="00B36942">
        <w:rPr>
          <w:rFonts w:ascii="Times New Roman" w:hAnsi="Times New Roman" w:cs="Times New Roman"/>
        </w:rPr>
        <w:t>scor</w:t>
      </w:r>
      <w:r w:rsidR="00AC2AFA">
        <w:rPr>
          <w:rFonts w:ascii="Times New Roman" w:hAnsi="Times New Roman" w:cs="Times New Roman"/>
        </w:rPr>
        <w:t>ed</w:t>
      </w:r>
      <w:r w:rsidR="00B36942">
        <w:rPr>
          <w:rFonts w:ascii="Times New Roman" w:hAnsi="Times New Roman" w:cs="Times New Roman"/>
        </w:rPr>
        <w:t xml:space="preserve"> </w:t>
      </w:r>
      <w:r w:rsidR="00AF29FD" w:rsidRPr="00AF29FD">
        <w:rPr>
          <w:rFonts w:ascii="Times New Roman" w:hAnsi="Times New Roman" w:cs="Times New Roman"/>
          <w:i/>
          <w:iCs/>
        </w:rPr>
        <w:t>experience</w:t>
      </w:r>
      <w:r w:rsidR="00AF29FD">
        <w:rPr>
          <w:rFonts w:ascii="Times New Roman" w:hAnsi="Times New Roman" w:cs="Times New Roman"/>
        </w:rPr>
        <w:t xml:space="preserve"> and </w:t>
      </w:r>
      <w:r w:rsidR="00AF29FD" w:rsidRPr="00AF29FD">
        <w:rPr>
          <w:rFonts w:ascii="Times New Roman" w:hAnsi="Times New Roman" w:cs="Times New Roman"/>
          <w:i/>
          <w:iCs/>
        </w:rPr>
        <w:t>professional self-efficacy</w:t>
      </w:r>
      <w:r w:rsidR="00AF29FD">
        <w:rPr>
          <w:rFonts w:ascii="Times New Roman" w:hAnsi="Times New Roman" w:cs="Times New Roman"/>
        </w:rPr>
        <w:t xml:space="preserve"> </w:t>
      </w:r>
      <w:r w:rsidR="00B36942">
        <w:rPr>
          <w:rFonts w:ascii="Times New Roman" w:hAnsi="Times New Roman" w:cs="Times New Roman"/>
        </w:rPr>
        <w:t>(</w:t>
      </w:r>
      <w:r w:rsidR="005E277A">
        <w:rPr>
          <w:rFonts w:ascii="Times New Roman" w:hAnsi="Times New Roman" w:cs="Times New Roman"/>
        </w:rPr>
        <w:t xml:space="preserve">other than </w:t>
      </w:r>
      <w:r w:rsidR="00AF29FD">
        <w:rPr>
          <w:rFonts w:ascii="Times New Roman" w:hAnsi="Times New Roman" w:cs="Times New Roman"/>
        </w:rPr>
        <w:t>discipline-related study</w:t>
      </w:r>
      <w:r w:rsidR="00B36942">
        <w:rPr>
          <w:rFonts w:ascii="Times New Roman" w:hAnsi="Times New Roman" w:cs="Times New Roman"/>
        </w:rPr>
        <w:t>)</w:t>
      </w:r>
      <w:r w:rsidR="00BB39AA">
        <w:rPr>
          <w:rFonts w:ascii="Times New Roman" w:hAnsi="Times New Roman" w:cs="Times New Roman"/>
        </w:rPr>
        <w:t xml:space="preserve"> as less important</w:t>
      </w:r>
      <w:r w:rsidR="00435203">
        <w:rPr>
          <w:rFonts w:ascii="Times New Roman" w:hAnsi="Times New Roman" w:cs="Times New Roman"/>
        </w:rPr>
        <w:t>, possibly reflecting relatively more</w:t>
      </w:r>
      <w:r w:rsidR="00BB39AA">
        <w:rPr>
          <w:rFonts w:ascii="Times New Roman" w:hAnsi="Times New Roman" w:cs="Times New Roman"/>
        </w:rPr>
        <w:t xml:space="preserve"> </w:t>
      </w:r>
      <w:r w:rsidR="00B8528D">
        <w:rPr>
          <w:rFonts w:ascii="Times New Roman" w:hAnsi="Times New Roman" w:cs="Times New Roman"/>
        </w:rPr>
        <w:t>resourc</w:t>
      </w:r>
      <w:r w:rsidR="00435203">
        <w:rPr>
          <w:rFonts w:ascii="Times New Roman" w:hAnsi="Times New Roman" w:cs="Times New Roman"/>
        </w:rPr>
        <w:t>es</w:t>
      </w:r>
      <w:r w:rsidR="00B8528D">
        <w:rPr>
          <w:rFonts w:ascii="Times New Roman" w:hAnsi="Times New Roman" w:cs="Times New Roman"/>
        </w:rPr>
        <w:t xml:space="preserve"> and infrastructure for training to </w:t>
      </w:r>
      <w:r w:rsidR="0017225E">
        <w:rPr>
          <w:rFonts w:ascii="Times New Roman" w:hAnsi="Times New Roman" w:cs="Times New Roman"/>
        </w:rPr>
        <w:t>address</w:t>
      </w:r>
      <w:r w:rsidR="00B8528D">
        <w:rPr>
          <w:rFonts w:ascii="Times New Roman" w:hAnsi="Times New Roman" w:cs="Times New Roman"/>
        </w:rPr>
        <w:t xml:space="preserve"> gaps in </w:t>
      </w:r>
      <w:r w:rsidR="00CD0643">
        <w:rPr>
          <w:rFonts w:ascii="Times New Roman" w:hAnsi="Times New Roman" w:cs="Times New Roman"/>
        </w:rPr>
        <w:t xml:space="preserve">graduates’ </w:t>
      </w:r>
      <w:r w:rsidR="00B8528D">
        <w:rPr>
          <w:rFonts w:ascii="Times New Roman" w:hAnsi="Times New Roman" w:cs="Times New Roman"/>
        </w:rPr>
        <w:t xml:space="preserve">professional knowledge and capabilities, </w:t>
      </w:r>
      <w:r w:rsidR="00CD0643">
        <w:rPr>
          <w:rFonts w:ascii="Times New Roman" w:hAnsi="Times New Roman" w:cs="Times New Roman"/>
        </w:rPr>
        <w:t xml:space="preserve">better </w:t>
      </w:r>
      <w:r w:rsidR="00B8528D">
        <w:rPr>
          <w:rFonts w:ascii="Times New Roman" w:hAnsi="Times New Roman" w:cs="Times New Roman"/>
        </w:rPr>
        <w:t xml:space="preserve">enabling them to </w:t>
      </w:r>
      <w:r w:rsidR="00AF29FD">
        <w:rPr>
          <w:rFonts w:ascii="Times New Roman" w:hAnsi="Times New Roman" w:cs="Times New Roman"/>
        </w:rPr>
        <w:t xml:space="preserve">absorb graduates </w:t>
      </w:r>
      <w:r w:rsidR="00CD0643">
        <w:rPr>
          <w:rFonts w:ascii="Times New Roman" w:hAnsi="Times New Roman" w:cs="Times New Roman"/>
        </w:rPr>
        <w:t>with</w:t>
      </w:r>
      <w:r w:rsidR="00B33FDD">
        <w:rPr>
          <w:rFonts w:ascii="Times New Roman" w:hAnsi="Times New Roman" w:cs="Times New Roman"/>
        </w:rPr>
        <w:t xml:space="preserve">out prior </w:t>
      </w:r>
      <w:r w:rsidR="00CD0643">
        <w:rPr>
          <w:rFonts w:ascii="Times New Roman" w:hAnsi="Times New Roman" w:cs="Times New Roman"/>
        </w:rPr>
        <w:t xml:space="preserve">previous exposure </w:t>
      </w:r>
      <w:r w:rsidR="005E277A">
        <w:rPr>
          <w:rFonts w:ascii="Times New Roman" w:hAnsi="Times New Roman" w:cs="Times New Roman"/>
        </w:rPr>
        <w:t xml:space="preserve">to </w:t>
      </w:r>
      <w:r w:rsidR="00AF29FD">
        <w:rPr>
          <w:rFonts w:ascii="Times New Roman" w:hAnsi="Times New Roman" w:cs="Times New Roman"/>
        </w:rPr>
        <w:t xml:space="preserve">the profession. </w:t>
      </w:r>
    </w:p>
    <w:p w14:paraId="4AD9BFEC" w14:textId="77777777" w:rsidR="00B753D5" w:rsidRDefault="00B753D5" w:rsidP="00360399">
      <w:pPr>
        <w:spacing w:after="0" w:line="480" w:lineRule="auto"/>
        <w:jc w:val="both"/>
        <w:rPr>
          <w:rFonts w:ascii="Times New Roman" w:hAnsi="Times New Roman" w:cs="Times New Roman"/>
        </w:rPr>
      </w:pPr>
    </w:p>
    <w:p w14:paraId="0CC0949A" w14:textId="77777777" w:rsidR="00122EEA" w:rsidRPr="008C5D17" w:rsidRDefault="00122EEA" w:rsidP="00122EEA">
      <w:pPr>
        <w:spacing w:after="0" w:line="480" w:lineRule="auto"/>
        <w:jc w:val="both"/>
        <w:rPr>
          <w:rFonts w:ascii="Times New Roman" w:hAnsi="Times New Roman" w:cs="Times New Roman"/>
          <w:b/>
          <w:bCs/>
          <w:i/>
          <w:iCs/>
        </w:rPr>
      </w:pPr>
      <w:r w:rsidRPr="008C5D17">
        <w:rPr>
          <w:rFonts w:ascii="Times New Roman" w:hAnsi="Times New Roman" w:cs="Times New Roman"/>
          <w:b/>
          <w:bCs/>
          <w:i/>
          <w:iCs/>
          <w:highlight w:val="yellow"/>
        </w:rPr>
        <w:t>PI and recruitment</w:t>
      </w:r>
    </w:p>
    <w:p w14:paraId="72DD2141" w14:textId="3E8D7234" w:rsidR="00760FD9" w:rsidRDefault="00760FD9" w:rsidP="00760FD9">
      <w:pPr>
        <w:spacing w:after="0" w:line="480" w:lineRule="auto"/>
        <w:jc w:val="both"/>
        <w:rPr>
          <w:rFonts w:ascii="Times New Roman" w:hAnsi="Times New Roman" w:cs="Times New Roman"/>
        </w:rPr>
      </w:pPr>
      <w:r w:rsidRPr="00E07309">
        <w:rPr>
          <w:rFonts w:ascii="Times New Roman" w:hAnsi="Times New Roman" w:cs="Times New Roman"/>
        </w:rPr>
        <w:t>Overall, findings suggest that PI comes from within, rather than who the graduate knows or how engaged they are with the profession. It is their profound, personal connection with the profession, the intrinsic value it brings them and that sense of being a worthy professional, that characterises a well-formed PI. Cultural fit and</w:t>
      </w:r>
      <w:r>
        <w:rPr>
          <w:rFonts w:ascii="Times New Roman" w:hAnsi="Times New Roman" w:cs="Times New Roman"/>
        </w:rPr>
        <w:t xml:space="preserve"> salient forms of cultural and social capital appear to underpin the dimensions of PI recognised by employers. Graduates who can signal this in ways that align to a workplace’s values and behavioural expectations, indicating that they are becoming appropriately acculturated, are likely to have their emerging PIs affirmed in the recruitment process. </w:t>
      </w:r>
    </w:p>
    <w:p w14:paraId="5311868D" w14:textId="4B376873" w:rsidR="00122EEA" w:rsidRPr="00D87412" w:rsidRDefault="009F51B5" w:rsidP="00760FD9">
      <w:pPr>
        <w:spacing w:after="0" w:line="480" w:lineRule="auto"/>
        <w:ind w:firstLine="720"/>
        <w:jc w:val="both"/>
        <w:rPr>
          <w:rFonts w:ascii="Times New Roman" w:hAnsi="Times New Roman" w:cs="Times New Roman"/>
        </w:rPr>
      </w:pPr>
      <w:r>
        <w:rPr>
          <w:rFonts w:ascii="Times New Roman" w:hAnsi="Times New Roman" w:cs="Times New Roman"/>
        </w:rPr>
        <w:lastRenderedPageBreak/>
        <w:t>Accordingly, e</w:t>
      </w:r>
      <w:r w:rsidR="00122EEA" w:rsidRPr="00D87412">
        <w:rPr>
          <w:rFonts w:ascii="Times New Roman" w:hAnsi="Times New Roman" w:cs="Times New Roman"/>
        </w:rPr>
        <w:t>xploration of PI’s role in recruitmen</w:t>
      </w:r>
      <w:r w:rsidR="00122EEA">
        <w:rPr>
          <w:rFonts w:ascii="Times New Roman" w:hAnsi="Times New Roman" w:cs="Times New Roman"/>
        </w:rPr>
        <w:t xml:space="preserve">t highlighted how it signalled, albeit subtly at times, four important markers of employment potential. Foremost, it </w:t>
      </w:r>
      <w:r w:rsidR="00122EEA" w:rsidRPr="00951877">
        <w:rPr>
          <w:rFonts w:ascii="Times New Roman" w:hAnsi="Times New Roman" w:cs="Times New Roman"/>
        </w:rPr>
        <w:t xml:space="preserve">signals graduates’ person-organisation fit, a dominant recruitment criterion (Jackson et al., 2022; McCracken et al., 2016; Tomlinson &amp; Anderson, 2021) and fundamental to </w:t>
      </w:r>
      <w:r w:rsidR="00986458">
        <w:rPr>
          <w:rFonts w:ascii="Times New Roman" w:hAnsi="Times New Roman" w:cs="Times New Roman"/>
        </w:rPr>
        <w:t>incoming staff’s</w:t>
      </w:r>
      <w:r w:rsidR="00122EEA">
        <w:rPr>
          <w:rFonts w:ascii="Times New Roman" w:hAnsi="Times New Roman" w:cs="Times New Roman"/>
        </w:rPr>
        <w:t xml:space="preserve"> career success and creating a cohesive workforce with limited turnover (see Boon &amp; Biron, 2016). Also important for retention was PI’s signalling of commitment to the profession. Curiosity and a critical approach to learning augments PI formation and graduates progressing to reflective practitioners that question and advance practice (Trede &amp; McEwen, 2012). PI’s signalling of professional maturity indicates who they are and seek to be professionally, aiding graduates’ reconciliation of multiple selves (e.g., professional/social/family), a process needing further investigation (Trede et al., 2012) and helps differentiate graduates as potential high performers in crowded labour markets. </w:t>
      </w:r>
    </w:p>
    <w:p w14:paraId="6263A850" w14:textId="7A134749" w:rsidR="00122EEA" w:rsidRDefault="00122EEA" w:rsidP="00122EEA">
      <w:pPr>
        <w:spacing w:after="0" w:line="480" w:lineRule="auto"/>
        <w:ind w:firstLine="720"/>
        <w:jc w:val="both"/>
        <w:rPr>
          <w:rFonts w:ascii="Times New Roman" w:hAnsi="Times New Roman" w:cs="Times New Roman"/>
        </w:rPr>
      </w:pPr>
      <w:r>
        <w:rPr>
          <w:rFonts w:ascii="Times New Roman" w:hAnsi="Times New Roman" w:cs="Times New Roman"/>
        </w:rPr>
        <w:t xml:space="preserve">The use and value of AI-driven tools was mixed. Some preferred traditional approaches that allow for personal judgement on what </w:t>
      </w:r>
      <w:r w:rsidRPr="00255DFB">
        <w:rPr>
          <w:rFonts w:ascii="Times New Roman" w:hAnsi="Times New Roman" w:cs="Times New Roman"/>
        </w:rPr>
        <w:t>McCracken et al.</w:t>
      </w:r>
      <w:r>
        <w:rPr>
          <w:rFonts w:ascii="Times New Roman" w:hAnsi="Times New Roman" w:cs="Times New Roman"/>
        </w:rPr>
        <w:t xml:space="preserve"> (</w:t>
      </w:r>
      <w:r w:rsidRPr="00255DFB">
        <w:rPr>
          <w:rFonts w:ascii="Times New Roman" w:hAnsi="Times New Roman" w:cs="Times New Roman"/>
        </w:rPr>
        <w:t>2016)</w:t>
      </w:r>
      <w:r>
        <w:rPr>
          <w:rFonts w:ascii="Times New Roman" w:hAnsi="Times New Roman" w:cs="Times New Roman"/>
        </w:rPr>
        <w:t xml:space="preserve"> termed </w:t>
      </w:r>
      <w:r w:rsidR="00D63790">
        <w:rPr>
          <w:rFonts w:ascii="Times New Roman" w:hAnsi="Times New Roman" w:cs="Times New Roman"/>
        </w:rPr>
        <w:t>‘</w:t>
      </w:r>
      <w:r>
        <w:rPr>
          <w:rFonts w:ascii="Times New Roman" w:hAnsi="Times New Roman" w:cs="Times New Roman"/>
        </w:rPr>
        <w:t>the edge’ in graduate recruits. Although some questioned the accuracy of AI for identifying suitable candidates, respondents did not raise documented concerns with AI perpetuating inequalities and discriminating in recruitment processes (</w:t>
      </w:r>
      <w:proofErr w:type="spellStart"/>
      <w:r>
        <w:rPr>
          <w:rFonts w:ascii="Times New Roman" w:hAnsi="Times New Roman" w:cs="Times New Roman"/>
        </w:rPr>
        <w:t>Köchling</w:t>
      </w:r>
      <w:proofErr w:type="spellEnd"/>
      <w:r>
        <w:rPr>
          <w:rFonts w:ascii="Times New Roman" w:hAnsi="Times New Roman" w:cs="Times New Roman"/>
        </w:rPr>
        <w:t xml:space="preserve"> &amp; Wehner, 2020). It was valued for processing high volumes of applications, increasing efficiency (Basch et al., 2022) and assessing consistency in candidates’ professional profile across recruitment stages. </w:t>
      </w:r>
    </w:p>
    <w:p w14:paraId="0EF29EBE" w14:textId="77777777" w:rsidR="00122EEA" w:rsidRDefault="00122EEA" w:rsidP="00360399">
      <w:pPr>
        <w:spacing w:after="0" w:line="480" w:lineRule="auto"/>
        <w:jc w:val="both"/>
        <w:rPr>
          <w:rFonts w:ascii="Times New Roman" w:hAnsi="Times New Roman" w:cs="Times New Roman"/>
        </w:rPr>
      </w:pPr>
    </w:p>
    <w:p w14:paraId="4A0818CC" w14:textId="250E4E4C" w:rsidR="00360399" w:rsidRPr="00360399" w:rsidRDefault="00360399" w:rsidP="00360399">
      <w:pPr>
        <w:spacing w:after="0" w:line="480" w:lineRule="auto"/>
        <w:jc w:val="both"/>
        <w:rPr>
          <w:rFonts w:ascii="Times New Roman" w:hAnsi="Times New Roman" w:cs="Times New Roman"/>
          <w:b/>
          <w:bCs/>
          <w:i/>
          <w:iCs/>
        </w:rPr>
      </w:pPr>
      <w:r w:rsidRPr="00360399">
        <w:rPr>
          <w:rFonts w:ascii="Times New Roman" w:hAnsi="Times New Roman" w:cs="Times New Roman"/>
          <w:b/>
          <w:bCs/>
          <w:i/>
          <w:iCs/>
          <w:highlight w:val="yellow"/>
        </w:rPr>
        <w:t xml:space="preserve">Implications for </w:t>
      </w:r>
      <w:commentRangeStart w:id="3"/>
      <w:commentRangeStart w:id="4"/>
      <w:r w:rsidRPr="00360399">
        <w:rPr>
          <w:rFonts w:ascii="Times New Roman" w:hAnsi="Times New Roman" w:cs="Times New Roman"/>
          <w:b/>
          <w:bCs/>
          <w:i/>
          <w:iCs/>
          <w:highlight w:val="yellow"/>
        </w:rPr>
        <w:t>educators</w:t>
      </w:r>
      <w:commentRangeEnd w:id="3"/>
      <w:r w:rsidR="00BA2EA8">
        <w:rPr>
          <w:rStyle w:val="CommentReference"/>
        </w:rPr>
        <w:commentReference w:id="3"/>
      </w:r>
      <w:commentRangeEnd w:id="4"/>
      <w:r w:rsidR="005A2FFA">
        <w:rPr>
          <w:rStyle w:val="CommentReference"/>
        </w:rPr>
        <w:commentReference w:id="4"/>
      </w:r>
    </w:p>
    <w:p w14:paraId="520DA301" w14:textId="715847DC" w:rsidR="00793001" w:rsidRDefault="000032E0" w:rsidP="00360399">
      <w:pPr>
        <w:spacing w:after="0" w:line="480" w:lineRule="auto"/>
        <w:jc w:val="both"/>
        <w:rPr>
          <w:rFonts w:ascii="Times New Roman" w:hAnsi="Times New Roman" w:cs="Times New Roman"/>
          <w:highlight w:val="yellow"/>
        </w:rPr>
      </w:pPr>
      <w:r w:rsidRPr="00852AA0">
        <w:rPr>
          <w:rFonts w:ascii="Times New Roman" w:hAnsi="Times New Roman" w:cs="Times New Roman"/>
          <w:highlight w:val="yellow"/>
        </w:rPr>
        <w:t xml:space="preserve">Our findings have </w:t>
      </w:r>
      <w:r w:rsidR="003264EB" w:rsidRPr="00852AA0">
        <w:rPr>
          <w:rFonts w:ascii="Times New Roman" w:hAnsi="Times New Roman" w:cs="Times New Roman"/>
          <w:highlight w:val="yellow"/>
        </w:rPr>
        <w:t>significant implications for HE</w:t>
      </w:r>
      <w:r w:rsidR="00405A94" w:rsidRPr="00852AA0">
        <w:rPr>
          <w:rFonts w:ascii="Times New Roman" w:hAnsi="Times New Roman" w:cs="Times New Roman"/>
          <w:highlight w:val="yellow"/>
        </w:rPr>
        <w:t xml:space="preserve"> </w:t>
      </w:r>
      <w:r w:rsidR="007B2303" w:rsidRPr="00852AA0">
        <w:rPr>
          <w:rFonts w:ascii="Times New Roman" w:hAnsi="Times New Roman" w:cs="Times New Roman"/>
          <w:highlight w:val="yellow"/>
        </w:rPr>
        <w:t>practices</w:t>
      </w:r>
      <w:r w:rsidR="008D4E86">
        <w:rPr>
          <w:rFonts w:ascii="Times New Roman" w:hAnsi="Times New Roman" w:cs="Times New Roman"/>
          <w:highlight w:val="yellow"/>
        </w:rPr>
        <w:t xml:space="preserve"> and </w:t>
      </w:r>
      <w:r w:rsidR="008D4E86" w:rsidRPr="00A33F56">
        <w:rPr>
          <w:rFonts w:ascii="Times New Roman" w:hAnsi="Times New Roman" w:cs="Times New Roman"/>
          <w:highlight w:val="yellow"/>
        </w:rPr>
        <w:t xml:space="preserve">support </w:t>
      </w:r>
      <w:r w:rsidR="00A33F56" w:rsidRPr="00A33F56">
        <w:rPr>
          <w:rFonts w:ascii="Times New Roman" w:hAnsi="Times New Roman" w:cs="Times New Roman"/>
          <w:highlight w:val="yellow"/>
        </w:rPr>
        <w:t>earlier advocates for explicitly and intentionally developing PI through reflective practice and authentic learning</w:t>
      </w:r>
      <w:r w:rsidR="004A4F62">
        <w:rPr>
          <w:rFonts w:ascii="Times New Roman" w:hAnsi="Times New Roman" w:cs="Times New Roman"/>
          <w:highlight w:val="yellow"/>
        </w:rPr>
        <w:t xml:space="preserve"> (Dempsey et al., 2024; Jackson, </w:t>
      </w:r>
      <w:r w:rsidR="004A4F62" w:rsidRPr="008E24D0">
        <w:rPr>
          <w:rFonts w:ascii="Times New Roman" w:hAnsi="Times New Roman" w:cs="Times New Roman"/>
          <w:highlight w:val="yellow"/>
        </w:rPr>
        <w:t xml:space="preserve">2017). </w:t>
      </w:r>
      <w:r w:rsidR="006400DF" w:rsidRPr="008E24D0">
        <w:rPr>
          <w:rFonts w:ascii="Times New Roman" w:hAnsi="Times New Roman" w:cs="Times New Roman"/>
          <w:highlight w:val="yellow"/>
        </w:rPr>
        <w:t>C</w:t>
      </w:r>
      <w:r w:rsidR="00A65153" w:rsidRPr="008E24D0">
        <w:rPr>
          <w:rFonts w:ascii="Times New Roman" w:hAnsi="Times New Roman" w:cs="Times New Roman"/>
          <w:highlight w:val="yellow"/>
        </w:rPr>
        <w:t>urriculum</w:t>
      </w:r>
      <w:r w:rsidR="00A65153" w:rsidRPr="00B91C94">
        <w:rPr>
          <w:rFonts w:ascii="Times New Roman" w:hAnsi="Times New Roman" w:cs="Times New Roman"/>
          <w:highlight w:val="yellow"/>
        </w:rPr>
        <w:t xml:space="preserve">-based approaches </w:t>
      </w:r>
      <w:r w:rsidR="00E95409" w:rsidRPr="00B91C94">
        <w:rPr>
          <w:rFonts w:ascii="Times New Roman" w:hAnsi="Times New Roman" w:cs="Times New Roman"/>
          <w:highlight w:val="yellow"/>
        </w:rPr>
        <w:t>should</w:t>
      </w:r>
      <w:r w:rsidR="00E95409" w:rsidRPr="00B91C94">
        <w:rPr>
          <w:rFonts w:ascii="Times New Roman" w:hAnsi="Times New Roman" w:cs="Times New Roman"/>
          <w:i/>
          <w:iCs/>
          <w:highlight w:val="yellow"/>
        </w:rPr>
        <w:t xml:space="preserve"> </w:t>
      </w:r>
      <w:r w:rsidR="00A65153" w:rsidRPr="00B91C94">
        <w:rPr>
          <w:rFonts w:ascii="Times New Roman" w:hAnsi="Times New Roman" w:cs="Times New Roman"/>
          <w:highlight w:val="yellow"/>
        </w:rPr>
        <w:t xml:space="preserve">scaffold </w:t>
      </w:r>
      <w:r w:rsidR="00096A44">
        <w:rPr>
          <w:rFonts w:ascii="Times New Roman" w:hAnsi="Times New Roman" w:cs="Times New Roman"/>
          <w:highlight w:val="yellow"/>
        </w:rPr>
        <w:t xml:space="preserve">opportunities to engage with </w:t>
      </w:r>
      <w:r w:rsidR="008A41A8" w:rsidRPr="00B91C94">
        <w:rPr>
          <w:rFonts w:ascii="Times New Roman" w:hAnsi="Times New Roman" w:cs="Times New Roman"/>
          <w:highlight w:val="yellow"/>
        </w:rPr>
        <w:t xml:space="preserve">authentic </w:t>
      </w:r>
      <w:r w:rsidR="00096A44">
        <w:rPr>
          <w:rFonts w:ascii="Times New Roman" w:hAnsi="Times New Roman" w:cs="Times New Roman"/>
          <w:highlight w:val="yellow"/>
        </w:rPr>
        <w:t>practice</w:t>
      </w:r>
      <w:r w:rsidR="008A41A8" w:rsidRPr="00B91C94">
        <w:rPr>
          <w:rFonts w:ascii="Times New Roman" w:hAnsi="Times New Roman" w:cs="Times New Roman"/>
          <w:highlight w:val="yellow"/>
        </w:rPr>
        <w:t xml:space="preserve"> </w:t>
      </w:r>
      <w:r w:rsidR="00691B32" w:rsidRPr="00B91C94">
        <w:rPr>
          <w:rFonts w:ascii="Times New Roman" w:hAnsi="Times New Roman" w:cs="Times New Roman"/>
          <w:highlight w:val="yellow"/>
        </w:rPr>
        <w:t xml:space="preserve">through </w:t>
      </w:r>
      <w:r w:rsidR="00552900" w:rsidRPr="00B91C94">
        <w:rPr>
          <w:rFonts w:ascii="Times New Roman" w:hAnsi="Times New Roman" w:cs="Times New Roman"/>
          <w:highlight w:val="yellow"/>
        </w:rPr>
        <w:t>degree</w:t>
      </w:r>
      <w:r w:rsidR="00E95409" w:rsidRPr="00B91C94">
        <w:rPr>
          <w:rFonts w:ascii="Times New Roman" w:hAnsi="Times New Roman" w:cs="Times New Roman"/>
          <w:highlight w:val="yellow"/>
        </w:rPr>
        <w:t xml:space="preserve"> program</w:t>
      </w:r>
      <w:r w:rsidR="00552900" w:rsidRPr="00B91C94">
        <w:rPr>
          <w:rFonts w:ascii="Times New Roman" w:hAnsi="Times New Roman" w:cs="Times New Roman"/>
          <w:highlight w:val="yellow"/>
        </w:rPr>
        <w:t>s</w:t>
      </w:r>
      <w:r w:rsidR="00651039" w:rsidRPr="00B91C94">
        <w:rPr>
          <w:rFonts w:ascii="Times New Roman" w:hAnsi="Times New Roman" w:cs="Times New Roman"/>
          <w:highlight w:val="yellow"/>
        </w:rPr>
        <w:t xml:space="preserve">, building </w:t>
      </w:r>
      <w:r w:rsidR="00691B32" w:rsidRPr="00B91C94">
        <w:rPr>
          <w:rFonts w:ascii="Times New Roman" w:hAnsi="Times New Roman" w:cs="Times New Roman"/>
          <w:highlight w:val="yellow"/>
        </w:rPr>
        <w:t>students’</w:t>
      </w:r>
      <w:r w:rsidR="00651039" w:rsidRPr="00B91C94">
        <w:rPr>
          <w:rFonts w:ascii="Times New Roman" w:hAnsi="Times New Roman" w:cs="Times New Roman"/>
          <w:highlight w:val="yellow"/>
        </w:rPr>
        <w:t xml:space="preserve"> exposure to industry</w:t>
      </w:r>
      <w:r w:rsidR="00F32421" w:rsidRPr="00B91C94">
        <w:rPr>
          <w:rFonts w:ascii="Times New Roman" w:hAnsi="Times New Roman" w:cs="Times New Roman"/>
          <w:highlight w:val="yellow"/>
        </w:rPr>
        <w:t xml:space="preserve"> over time</w:t>
      </w:r>
      <w:r w:rsidR="00651039" w:rsidRPr="00B91C94">
        <w:rPr>
          <w:rFonts w:ascii="Times New Roman" w:hAnsi="Times New Roman" w:cs="Times New Roman"/>
          <w:highlight w:val="yellow"/>
        </w:rPr>
        <w:t>. Early experiential activities</w:t>
      </w:r>
      <w:r w:rsidR="00C62259" w:rsidRPr="00B91C94">
        <w:rPr>
          <w:rFonts w:ascii="Times New Roman" w:hAnsi="Times New Roman" w:cs="Times New Roman"/>
          <w:highlight w:val="yellow"/>
        </w:rPr>
        <w:t>,</w:t>
      </w:r>
      <w:r w:rsidR="00651039" w:rsidRPr="00B91C94">
        <w:rPr>
          <w:rFonts w:ascii="Times New Roman" w:hAnsi="Times New Roman" w:cs="Times New Roman"/>
          <w:highlight w:val="yellow"/>
        </w:rPr>
        <w:t xml:space="preserve"> such as </w:t>
      </w:r>
      <w:r w:rsidR="00C85142">
        <w:rPr>
          <w:rFonts w:ascii="Times New Roman" w:hAnsi="Times New Roman" w:cs="Times New Roman"/>
          <w:highlight w:val="yellow"/>
        </w:rPr>
        <w:t>virtual work experience</w:t>
      </w:r>
      <w:r w:rsidR="00795839" w:rsidRPr="00B91C94">
        <w:rPr>
          <w:rFonts w:ascii="Times New Roman" w:hAnsi="Times New Roman" w:cs="Times New Roman"/>
          <w:highlight w:val="yellow"/>
        </w:rPr>
        <w:t xml:space="preserve"> simulations</w:t>
      </w:r>
      <w:r w:rsidR="00364928" w:rsidRPr="00B91C94">
        <w:rPr>
          <w:rFonts w:ascii="Times New Roman" w:hAnsi="Times New Roman" w:cs="Times New Roman"/>
          <w:highlight w:val="yellow"/>
        </w:rPr>
        <w:t xml:space="preserve"> </w:t>
      </w:r>
      <w:r w:rsidR="00651039" w:rsidRPr="00B91C94">
        <w:rPr>
          <w:rFonts w:ascii="Times New Roman" w:hAnsi="Times New Roman" w:cs="Times New Roman"/>
          <w:highlight w:val="yellow"/>
        </w:rPr>
        <w:t xml:space="preserve">(e.g., </w:t>
      </w:r>
      <w:commentRangeStart w:id="5"/>
      <w:r w:rsidR="00651039" w:rsidRPr="00B91C94">
        <w:rPr>
          <w:rFonts w:ascii="Times New Roman" w:hAnsi="Times New Roman" w:cs="Times New Roman"/>
          <w:highlight w:val="yellow"/>
        </w:rPr>
        <w:t>Forage</w:t>
      </w:r>
      <w:commentRangeEnd w:id="5"/>
      <w:r w:rsidR="002B6E3D">
        <w:rPr>
          <w:rStyle w:val="CommentReference"/>
        </w:rPr>
        <w:commentReference w:id="5"/>
      </w:r>
      <w:r w:rsidR="00C62259" w:rsidRPr="00B91C94">
        <w:rPr>
          <w:rFonts w:ascii="Times New Roman" w:hAnsi="Times New Roman" w:cs="Times New Roman"/>
          <w:highlight w:val="yellow"/>
        </w:rPr>
        <w:t>)</w:t>
      </w:r>
      <w:r w:rsidR="00795839" w:rsidRPr="00B91C94">
        <w:rPr>
          <w:rFonts w:ascii="Times New Roman" w:hAnsi="Times New Roman" w:cs="Times New Roman"/>
          <w:highlight w:val="yellow"/>
        </w:rPr>
        <w:t>, allow students to connect with industry asynchronously</w:t>
      </w:r>
      <w:r w:rsidR="00857215">
        <w:rPr>
          <w:rFonts w:ascii="Times New Roman" w:hAnsi="Times New Roman" w:cs="Times New Roman"/>
          <w:highlight w:val="yellow"/>
        </w:rPr>
        <w:t xml:space="preserve"> and </w:t>
      </w:r>
      <w:r w:rsidR="00795839" w:rsidRPr="00B91C94">
        <w:rPr>
          <w:rFonts w:ascii="Times New Roman" w:hAnsi="Times New Roman" w:cs="Times New Roman"/>
          <w:highlight w:val="yellow"/>
        </w:rPr>
        <w:t xml:space="preserve">experiment </w:t>
      </w:r>
      <w:r w:rsidR="00572286" w:rsidRPr="00B91C94">
        <w:rPr>
          <w:rFonts w:ascii="Times New Roman" w:hAnsi="Times New Roman" w:cs="Times New Roman"/>
          <w:highlight w:val="yellow"/>
        </w:rPr>
        <w:t xml:space="preserve">(and </w:t>
      </w:r>
      <w:r w:rsidR="00F864F3" w:rsidRPr="00B91C94">
        <w:rPr>
          <w:rFonts w:ascii="Times New Roman" w:hAnsi="Times New Roman" w:cs="Times New Roman"/>
          <w:highlight w:val="yellow"/>
        </w:rPr>
        <w:t xml:space="preserve">possibly </w:t>
      </w:r>
      <w:r w:rsidR="00572286" w:rsidRPr="00B91C94">
        <w:rPr>
          <w:rFonts w:ascii="Times New Roman" w:hAnsi="Times New Roman" w:cs="Times New Roman"/>
          <w:highlight w:val="yellow"/>
        </w:rPr>
        <w:t xml:space="preserve">fail) in a </w:t>
      </w:r>
      <w:r w:rsidR="00970F8C" w:rsidRPr="00B91C94">
        <w:rPr>
          <w:rFonts w:ascii="Times New Roman" w:hAnsi="Times New Roman" w:cs="Times New Roman"/>
          <w:highlight w:val="yellow"/>
        </w:rPr>
        <w:t>low-pressure</w:t>
      </w:r>
      <w:r w:rsidR="00572286" w:rsidRPr="00B91C94">
        <w:rPr>
          <w:rFonts w:ascii="Times New Roman" w:hAnsi="Times New Roman" w:cs="Times New Roman"/>
          <w:highlight w:val="yellow"/>
        </w:rPr>
        <w:t xml:space="preserve"> environment</w:t>
      </w:r>
      <w:r w:rsidR="004E4235" w:rsidRPr="00B91C94">
        <w:rPr>
          <w:rFonts w:ascii="Times New Roman" w:hAnsi="Times New Roman" w:cs="Times New Roman"/>
          <w:highlight w:val="yellow"/>
        </w:rPr>
        <w:t xml:space="preserve">. </w:t>
      </w:r>
      <w:r w:rsidR="002150E7" w:rsidRPr="00B91C94">
        <w:rPr>
          <w:rFonts w:ascii="Times New Roman" w:hAnsi="Times New Roman" w:cs="Times New Roman"/>
          <w:highlight w:val="yellow"/>
        </w:rPr>
        <w:t>Progress</w:t>
      </w:r>
      <w:r w:rsidR="00552900" w:rsidRPr="00B91C94">
        <w:rPr>
          <w:rFonts w:ascii="Times New Roman" w:hAnsi="Times New Roman" w:cs="Times New Roman"/>
          <w:highlight w:val="yellow"/>
        </w:rPr>
        <w:t>ion</w:t>
      </w:r>
      <w:r w:rsidR="002150E7" w:rsidRPr="00B91C94">
        <w:rPr>
          <w:rFonts w:ascii="Times New Roman" w:hAnsi="Times New Roman" w:cs="Times New Roman"/>
          <w:highlight w:val="yellow"/>
        </w:rPr>
        <w:t xml:space="preserve"> to on-campus </w:t>
      </w:r>
      <w:r w:rsidR="001A1D2E" w:rsidRPr="00B91C94">
        <w:rPr>
          <w:rFonts w:ascii="Times New Roman" w:hAnsi="Times New Roman" w:cs="Times New Roman"/>
          <w:highlight w:val="yellow"/>
        </w:rPr>
        <w:t>work-integrated learning</w:t>
      </w:r>
      <w:r w:rsidR="002150E7" w:rsidRPr="00B91C94">
        <w:rPr>
          <w:rFonts w:ascii="Times New Roman" w:hAnsi="Times New Roman" w:cs="Times New Roman"/>
          <w:highlight w:val="yellow"/>
        </w:rPr>
        <w:t xml:space="preserve"> </w:t>
      </w:r>
      <w:r w:rsidR="001A1D2E" w:rsidRPr="00B91C94">
        <w:rPr>
          <w:rFonts w:ascii="Times New Roman" w:hAnsi="Times New Roman" w:cs="Times New Roman"/>
          <w:highlight w:val="yellow"/>
        </w:rPr>
        <w:t xml:space="preserve">(WIL) </w:t>
      </w:r>
      <w:r w:rsidR="002150E7" w:rsidRPr="00B91C94">
        <w:rPr>
          <w:rFonts w:ascii="Times New Roman" w:hAnsi="Times New Roman" w:cs="Times New Roman"/>
          <w:highlight w:val="yellow"/>
        </w:rPr>
        <w:t>activities (e.g., projects or consultancy</w:t>
      </w:r>
      <w:r w:rsidR="00FF23C1" w:rsidRPr="00B91C94">
        <w:rPr>
          <w:rFonts w:ascii="Times New Roman" w:hAnsi="Times New Roman" w:cs="Times New Roman"/>
          <w:highlight w:val="yellow"/>
        </w:rPr>
        <w:t xml:space="preserve"> with industry</w:t>
      </w:r>
      <w:r w:rsidR="001A1D2E" w:rsidRPr="00B91C94">
        <w:rPr>
          <w:rFonts w:ascii="Times New Roman" w:hAnsi="Times New Roman" w:cs="Times New Roman"/>
          <w:highlight w:val="yellow"/>
        </w:rPr>
        <w:t xml:space="preserve"> partners</w:t>
      </w:r>
      <w:r w:rsidR="002150E7" w:rsidRPr="00B91C94">
        <w:rPr>
          <w:rFonts w:ascii="Times New Roman" w:hAnsi="Times New Roman" w:cs="Times New Roman"/>
          <w:highlight w:val="yellow"/>
        </w:rPr>
        <w:t xml:space="preserve">) </w:t>
      </w:r>
      <w:r w:rsidR="00CA50B1" w:rsidRPr="00B91C94">
        <w:rPr>
          <w:rFonts w:ascii="Times New Roman" w:hAnsi="Times New Roman" w:cs="Times New Roman"/>
          <w:highlight w:val="yellow"/>
        </w:rPr>
        <w:t xml:space="preserve">then </w:t>
      </w:r>
      <w:r w:rsidR="003E1F07" w:rsidRPr="00B91C94">
        <w:rPr>
          <w:rFonts w:ascii="Times New Roman" w:hAnsi="Times New Roman" w:cs="Times New Roman"/>
          <w:highlight w:val="yellow"/>
        </w:rPr>
        <w:t xml:space="preserve">more intensive </w:t>
      </w:r>
      <w:r w:rsidR="002150E7" w:rsidRPr="00B91C94">
        <w:rPr>
          <w:rFonts w:ascii="Times New Roman" w:hAnsi="Times New Roman" w:cs="Times New Roman"/>
          <w:highlight w:val="yellow"/>
        </w:rPr>
        <w:t>work-based WIL (e.g., practicum, internships)</w:t>
      </w:r>
      <w:r w:rsidR="00B126BA" w:rsidRPr="00B91C94">
        <w:rPr>
          <w:rFonts w:ascii="Times New Roman" w:hAnsi="Times New Roman" w:cs="Times New Roman"/>
          <w:highlight w:val="yellow"/>
        </w:rPr>
        <w:t xml:space="preserve"> </w:t>
      </w:r>
      <w:r w:rsidR="00D85AB5">
        <w:rPr>
          <w:rFonts w:ascii="Times New Roman" w:hAnsi="Times New Roman" w:cs="Times New Roman"/>
          <w:highlight w:val="yellow"/>
        </w:rPr>
        <w:lastRenderedPageBreak/>
        <w:t>can</w:t>
      </w:r>
      <w:r w:rsidR="00B126BA" w:rsidRPr="00B91C94">
        <w:rPr>
          <w:rFonts w:ascii="Times New Roman" w:hAnsi="Times New Roman" w:cs="Times New Roman"/>
          <w:highlight w:val="yellow"/>
        </w:rPr>
        <w:t xml:space="preserve"> </w:t>
      </w:r>
      <w:r w:rsidR="00012F2B">
        <w:rPr>
          <w:rFonts w:ascii="Times New Roman" w:hAnsi="Times New Roman" w:cs="Times New Roman"/>
          <w:highlight w:val="yellow"/>
        </w:rPr>
        <w:t xml:space="preserve">systematically </w:t>
      </w:r>
      <w:r w:rsidR="00E964A7" w:rsidRPr="00B91C94">
        <w:rPr>
          <w:rFonts w:ascii="Times New Roman" w:hAnsi="Times New Roman" w:cs="Times New Roman"/>
          <w:highlight w:val="yellow"/>
        </w:rPr>
        <w:t xml:space="preserve">build </w:t>
      </w:r>
      <w:r w:rsidR="00FF23C1" w:rsidRPr="00B91C94">
        <w:rPr>
          <w:rFonts w:ascii="Times New Roman" w:hAnsi="Times New Roman" w:cs="Times New Roman"/>
          <w:highlight w:val="yellow"/>
        </w:rPr>
        <w:t>student</w:t>
      </w:r>
      <w:r w:rsidR="00E97FDE" w:rsidRPr="00B91C94">
        <w:rPr>
          <w:rFonts w:ascii="Times New Roman" w:hAnsi="Times New Roman" w:cs="Times New Roman"/>
          <w:highlight w:val="yellow"/>
        </w:rPr>
        <w:t>s</w:t>
      </w:r>
      <w:r w:rsidR="00E964A7" w:rsidRPr="00B91C94">
        <w:rPr>
          <w:rFonts w:ascii="Times New Roman" w:hAnsi="Times New Roman" w:cs="Times New Roman"/>
          <w:highlight w:val="yellow"/>
        </w:rPr>
        <w:t>’ professional awareness,</w:t>
      </w:r>
      <w:r w:rsidR="00B126BA" w:rsidRPr="00B91C94">
        <w:rPr>
          <w:rFonts w:ascii="Times New Roman" w:hAnsi="Times New Roman" w:cs="Times New Roman"/>
          <w:highlight w:val="yellow"/>
        </w:rPr>
        <w:t xml:space="preserve"> </w:t>
      </w:r>
      <w:r w:rsidR="00F32421" w:rsidRPr="00B91C94">
        <w:rPr>
          <w:rFonts w:ascii="Times New Roman" w:hAnsi="Times New Roman" w:cs="Times New Roman"/>
          <w:highlight w:val="yellow"/>
        </w:rPr>
        <w:t>confidence</w:t>
      </w:r>
      <w:r w:rsidR="00E964A7" w:rsidRPr="00B91C94">
        <w:rPr>
          <w:rFonts w:ascii="Times New Roman" w:hAnsi="Times New Roman" w:cs="Times New Roman"/>
          <w:highlight w:val="yellow"/>
        </w:rPr>
        <w:t>,</w:t>
      </w:r>
      <w:r w:rsidR="00F32421" w:rsidRPr="00B91C94">
        <w:rPr>
          <w:rFonts w:ascii="Times New Roman" w:hAnsi="Times New Roman" w:cs="Times New Roman"/>
          <w:highlight w:val="yellow"/>
        </w:rPr>
        <w:t xml:space="preserve"> and capability</w:t>
      </w:r>
      <w:r w:rsidR="00B126BA" w:rsidRPr="00B91C94">
        <w:rPr>
          <w:rFonts w:ascii="Times New Roman" w:hAnsi="Times New Roman" w:cs="Times New Roman"/>
          <w:highlight w:val="yellow"/>
        </w:rPr>
        <w:t xml:space="preserve">, </w:t>
      </w:r>
      <w:r w:rsidR="00AB7B09" w:rsidRPr="00B91C94">
        <w:rPr>
          <w:rFonts w:ascii="Times New Roman" w:hAnsi="Times New Roman" w:cs="Times New Roman"/>
          <w:highlight w:val="yellow"/>
        </w:rPr>
        <w:t>including</w:t>
      </w:r>
      <w:r w:rsidR="00B126BA" w:rsidRPr="00B91C94">
        <w:rPr>
          <w:rFonts w:ascii="Times New Roman" w:hAnsi="Times New Roman" w:cs="Times New Roman"/>
          <w:highlight w:val="yellow"/>
        </w:rPr>
        <w:t xml:space="preserve"> those </w:t>
      </w:r>
      <w:r w:rsidR="00CE0C5E" w:rsidRPr="00B91C94">
        <w:rPr>
          <w:rFonts w:ascii="Times New Roman" w:hAnsi="Times New Roman" w:cs="Times New Roman"/>
          <w:highlight w:val="yellow"/>
        </w:rPr>
        <w:t>with less mature social and cultural capital</w:t>
      </w:r>
      <w:r w:rsidR="00B126BA" w:rsidRPr="00B91C94">
        <w:rPr>
          <w:rFonts w:ascii="Times New Roman" w:hAnsi="Times New Roman" w:cs="Times New Roman"/>
          <w:highlight w:val="yellow"/>
        </w:rPr>
        <w:t xml:space="preserve">. </w:t>
      </w:r>
      <w:r w:rsidR="002B6EE7">
        <w:rPr>
          <w:rFonts w:ascii="Times New Roman" w:hAnsi="Times New Roman" w:cs="Times New Roman"/>
          <w:highlight w:val="yellow"/>
        </w:rPr>
        <w:t xml:space="preserve">Critical to </w:t>
      </w:r>
      <w:r w:rsidR="00942C8A">
        <w:rPr>
          <w:rFonts w:ascii="Times New Roman" w:hAnsi="Times New Roman" w:cs="Times New Roman"/>
          <w:highlight w:val="yellow"/>
        </w:rPr>
        <w:t xml:space="preserve">students </w:t>
      </w:r>
      <w:r w:rsidR="002B6EE7">
        <w:rPr>
          <w:rFonts w:ascii="Times New Roman" w:hAnsi="Times New Roman" w:cs="Times New Roman"/>
          <w:highlight w:val="yellow"/>
        </w:rPr>
        <w:t>d</w:t>
      </w:r>
      <w:r w:rsidR="00793001">
        <w:rPr>
          <w:rFonts w:ascii="Times New Roman" w:hAnsi="Times New Roman" w:cs="Times New Roman"/>
          <w:highlight w:val="yellow"/>
        </w:rPr>
        <w:t xml:space="preserve">eveloping </w:t>
      </w:r>
      <w:r w:rsidR="002B6EE7">
        <w:rPr>
          <w:rFonts w:ascii="Times New Roman" w:hAnsi="Times New Roman" w:cs="Times New Roman"/>
          <w:highlight w:val="yellow"/>
        </w:rPr>
        <w:t>an</w:t>
      </w:r>
      <w:r w:rsidR="00793001" w:rsidRPr="00B91C94">
        <w:rPr>
          <w:rFonts w:ascii="Times New Roman" w:hAnsi="Times New Roman" w:cs="Times New Roman"/>
          <w:highlight w:val="yellow"/>
        </w:rPr>
        <w:t xml:space="preserve"> intrinsic connecti</w:t>
      </w:r>
      <w:r w:rsidR="00793001">
        <w:rPr>
          <w:rFonts w:ascii="Times New Roman" w:hAnsi="Times New Roman" w:cs="Times New Roman"/>
          <w:highlight w:val="yellow"/>
        </w:rPr>
        <w:t>on</w:t>
      </w:r>
      <w:r w:rsidR="00793001" w:rsidRPr="00B91C94">
        <w:rPr>
          <w:rFonts w:ascii="Times New Roman" w:hAnsi="Times New Roman" w:cs="Times New Roman"/>
          <w:highlight w:val="yellow"/>
        </w:rPr>
        <w:t xml:space="preserve"> with </w:t>
      </w:r>
      <w:r w:rsidR="00793001">
        <w:rPr>
          <w:rFonts w:ascii="Times New Roman" w:hAnsi="Times New Roman" w:cs="Times New Roman"/>
          <w:highlight w:val="yellow"/>
        </w:rPr>
        <w:t>the profession</w:t>
      </w:r>
      <w:r w:rsidR="00793001" w:rsidRPr="00B91C94">
        <w:rPr>
          <w:rFonts w:ascii="Times New Roman" w:hAnsi="Times New Roman" w:cs="Times New Roman"/>
          <w:highlight w:val="yellow"/>
        </w:rPr>
        <w:t xml:space="preserve"> </w:t>
      </w:r>
      <w:r w:rsidR="00413F63">
        <w:rPr>
          <w:rFonts w:ascii="Times New Roman" w:hAnsi="Times New Roman" w:cs="Times New Roman"/>
          <w:highlight w:val="yellow"/>
        </w:rPr>
        <w:t xml:space="preserve">(or not) is </w:t>
      </w:r>
      <w:r w:rsidR="00374817">
        <w:rPr>
          <w:rFonts w:ascii="Times New Roman" w:hAnsi="Times New Roman" w:cs="Times New Roman"/>
          <w:highlight w:val="yellow"/>
        </w:rPr>
        <w:t>HE complementing authentic learning with reflective and sense-making practices</w:t>
      </w:r>
      <w:r w:rsidR="00294BA5">
        <w:rPr>
          <w:rFonts w:ascii="Times New Roman" w:hAnsi="Times New Roman" w:cs="Times New Roman"/>
          <w:highlight w:val="yellow"/>
        </w:rPr>
        <w:t>. This</w:t>
      </w:r>
      <w:r w:rsidR="00374817">
        <w:rPr>
          <w:rFonts w:ascii="Times New Roman" w:hAnsi="Times New Roman" w:cs="Times New Roman"/>
          <w:highlight w:val="yellow"/>
        </w:rPr>
        <w:t xml:space="preserve"> </w:t>
      </w:r>
      <w:r w:rsidR="009410DA">
        <w:rPr>
          <w:rFonts w:ascii="Times New Roman" w:hAnsi="Times New Roman" w:cs="Times New Roman"/>
          <w:highlight w:val="yellow"/>
        </w:rPr>
        <w:t xml:space="preserve">strongly </w:t>
      </w:r>
      <w:r w:rsidR="00374817">
        <w:rPr>
          <w:rFonts w:ascii="Times New Roman" w:hAnsi="Times New Roman" w:cs="Times New Roman"/>
          <w:highlight w:val="yellow"/>
        </w:rPr>
        <w:t>reso</w:t>
      </w:r>
      <w:r w:rsidR="00942C8A">
        <w:rPr>
          <w:rFonts w:ascii="Times New Roman" w:hAnsi="Times New Roman" w:cs="Times New Roman"/>
          <w:highlight w:val="yellow"/>
        </w:rPr>
        <w:t>nat</w:t>
      </w:r>
      <w:r w:rsidR="00294BA5">
        <w:rPr>
          <w:rFonts w:ascii="Times New Roman" w:hAnsi="Times New Roman" w:cs="Times New Roman"/>
          <w:highlight w:val="yellow"/>
        </w:rPr>
        <w:t>es</w:t>
      </w:r>
      <w:r w:rsidR="00942C8A">
        <w:rPr>
          <w:rFonts w:ascii="Times New Roman" w:hAnsi="Times New Roman" w:cs="Times New Roman"/>
          <w:highlight w:val="yellow"/>
        </w:rPr>
        <w:t xml:space="preserve"> </w:t>
      </w:r>
      <w:r w:rsidR="00793001" w:rsidRPr="00B91C94">
        <w:rPr>
          <w:rFonts w:ascii="Times New Roman" w:hAnsi="Times New Roman" w:cs="Times New Roman"/>
          <w:highlight w:val="yellow"/>
        </w:rPr>
        <w:t>with career development learning</w:t>
      </w:r>
      <w:r w:rsidR="00793001">
        <w:rPr>
          <w:rFonts w:ascii="Times New Roman" w:hAnsi="Times New Roman" w:cs="Times New Roman"/>
          <w:highlight w:val="yellow"/>
        </w:rPr>
        <w:t xml:space="preserve"> models</w:t>
      </w:r>
      <w:r w:rsidR="00793001" w:rsidRPr="00B91C94">
        <w:rPr>
          <w:rFonts w:ascii="Times New Roman" w:hAnsi="Times New Roman" w:cs="Times New Roman"/>
          <w:highlight w:val="yellow"/>
        </w:rPr>
        <w:t xml:space="preserve"> (e.g., National Career Institute, 2022)</w:t>
      </w:r>
      <w:r w:rsidR="00294BA5">
        <w:rPr>
          <w:rFonts w:ascii="Times New Roman" w:hAnsi="Times New Roman" w:cs="Times New Roman"/>
          <w:highlight w:val="yellow"/>
        </w:rPr>
        <w:t xml:space="preserve"> and, a</w:t>
      </w:r>
      <w:r w:rsidR="009410DA">
        <w:rPr>
          <w:rFonts w:ascii="Times New Roman" w:hAnsi="Times New Roman" w:cs="Times New Roman"/>
          <w:highlight w:val="yellow"/>
        </w:rPr>
        <w:t xml:space="preserve">s </w:t>
      </w:r>
      <w:r w:rsidR="00793001" w:rsidRPr="00B91C94">
        <w:rPr>
          <w:rFonts w:ascii="Times New Roman" w:hAnsi="Times New Roman" w:cs="Times New Roman"/>
          <w:highlight w:val="yellow"/>
        </w:rPr>
        <w:t>asserted by respondents, cannot be explicitly taught in the workplace</w:t>
      </w:r>
      <w:r w:rsidR="00294BA5">
        <w:rPr>
          <w:rFonts w:ascii="Times New Roman" w:hAnsi="Times New Roman" w:cs="Times New Roman"/>
          <w:highlight w:val="yellow"/>
        </w:rPr>
        <w:t xml:space="preserve">. </w:t>
      </w:r>
      <w:r w:rsidR="00793001">
        <w:rPr>
          <w:rFonts w:ascii="Times New Roman" w:hAnsi="Times New Roman" w:cs="Times New Roman"/>
          <w:highlight w:val="yellow"/>
        </w:rPr>
        <w:t>Early learning activities and assessments should encourage students</w:t>
      </w:r>
      <w:r w:rsidR="00793001" w:rsidRPr="00B91C94">
        <w:rPr>
          <w:rFonts w:ascii="Times New Roman" w:hAnsi="Times New Roman" w:cs="Times New Roman"/>
          <w:highlight w:val="yellow"/>
        </w:rPr>
        <w:t xml:space="preserve"> to ‘look within’ to understand what motivates them, their values and how they might align with different work cultures</w:t>
      </w:r>
      <w:r w:rsidR="00793001">
        <w:rPr>
          <w:rFonts w:ascii="Times New Roman" w:hAnsi="Times New Roman" w:cs="Times New Roman"/>
          <w:highlight w:val="yellow"/>
        </w:rPr>
        <w:t>, building confidence in person-organisation fit</w:t>
      </w:r>
      <w:r w:rsidR="00793001" w:rsidRPr="00B91C94">
        <w:rPr>
          <w:rFonts w:ascii="Times New Roman" w:hAnsi="Times New Roman" w:cs="Times New Roman"/>
          <w:highlight w:val="yellow"/>
        </w:rPr>
        <w:t>.</w:t>
      </w:r>
      <w:r w:rsidR="00793001">
        <w:rPr>
          <w:rFonts w:ascii="Times New Roman" w:hAnsi="Times New Roman" w:cs="Times New Roman"/>
          <w:highlight w:val="yellow"/>
        </w:rPr>
        <w:t xml:space="preserve"> Recognising that students often do not see the value in </w:t>
      </w:r>
      <w:r w:rsidR="00793001" w:rsidRPr="00B55EFF">
        <w:rPr>
          <w:rFonts w:ascii="Times New Roman" w:hAnsi="Times New Roman" w:cs="Times New Roman"/>
          <w:highlight w:val="yellow"/>
        </w:rPr>
        <w:t>reflection</w:t>
      </w:r>
      <w:r w:rsidR="00333B95">
        <w:rPr>
          <w:rFonts w:ascii="Times New Roman" w:hAnsi="Times New Roman" w:cs="Times New Roman"/>
          <w:highlight w:val="yellow"/>
        </w:rPr>
        <w:t>,</w:t>
      </w:r>
      <w:r w:rsidR="00793001">
        <w:rPr>
          <w:rFonts w:ascii="Times New Roman" w:hAnsi="Times New Roman" w:cs="Times New Roman"/>
          <w:highlight w:val="yellow"/>
        </w:rPr>
        <w:t xml:space="preserve"> and struggle to reflect effectively, </w:t>
      </w:r>
      <w:r w:rsidR="00793001" w:rsidRPr="00061320">
        <w:rPr>
          <w:rFonts w:ascii="Times New Roman" w:hAnsi="Times New Roman" w:cs="Times New Roman"/>
          <w:highlight w:val="yellow"/>
        </w:rPr>
        <w:t xml:space="preserve">educators must guide and support them in using different </w:t>
      </w:r>
      <w:r w:rsidR="00333B95">
        <w:rPr>
          <w:rFonts w:ascii="Times New Roman" w:hAnsi="Times New Roman" w:cs="Times New Roman"/>
          <w:highlight w:val="yellow"/>
        </w:rPr>
        <w:t xml:space="preserve">models and </w:t>
      </w:r>
      <w:r w:rsidR="007B70D9">
        <w:rPr>
          <w:rFonts w:ascii="Times New Roman" w:hAnsi="Times New Roman" w:cs="Times New Roman"/>
          <w:highlight w:val="yellow"/>
        </w:rPr>
        <w:t>approaches</w:t>
      </w:r>
      <w:r w:rsidR="00793001" w:rsidRPr="00061320">
        <w:rPr>
          <w:rFonts w:ascii="Times New Roman" w:hAnsi="Times New Roman" w:cs="Times New Roman"/>
          <w:highlight w:val="yellow"/>
        </w:rPr>
        <w:t xml:space="preserve">, particularly undergraduates who often </w:t>
      </w:r>
      <w:r w:rsidR="0024068C">
        <w:rPr>
          <w:rFonts w:ascii="Times New Roman" w:hAnsi="Times New Roman" w:cs="Times New Roman"/>
          <w:highlight w:val="yellow"/>
        </w:rPr>
        <w:t xml:space="preserve">prioritise factual knowledge </w:t>
      </w:r>
      <w:r w:rsidR="00793001">
        <w:rPr>
          <w:rFonts w:ascii="Times New Roman" w:hAnsi="Times New Roman" w:cs="Times New Roman"/>
          <w:highlight w:val="yellow"/>
        </w:rPr>
        <w:t>over</w:t>
      </w:r>
      <w:r w:rsidR="00793001" w:rsidRPr="00061320">
        <w:rPr>
          <w:rFonts w:ascii="Times New Roman" w:hAnsi="Times New Roman" w:cs="Times New Roman"/>
          <w:highlight w:val="yellow"/>
        </w:rPr>
        <w:t xml:space="preserve"> </w:t>
      </w:r>
      <w:r w:rsidR="0024068C">
        <w:rPr>
          <w:rFonts w:ascii="Times New Roman" w:hAnsi="Times New Roman" w:cs="Times New Roman"/>
          <w:highlight w:val="yellow"/>
        </w:rPr>
        <w:t>critical</w:t>
      </w:r>
      <w:r w:rsidR="00793001" w:rsidRPr="00061320">
        <w:rPr>
          <w:rFonts w:ascii="Times New Roman" w:hAnsi="Times New Roman" w:cs="Times New Roman"/>
          <w:highlight w:val="yellow"/>
        </w:rPr>
        <w:t xml:space="preserve"> self-reflection (see Lim et al., 2022).</w:t>
      </w:r>
    </w:p>
    <w:p w14:paraId="2D59DC2A" w14:textId="7CC7B69F" w:rsidR="008E30F4" w:rsidRDefault="00A86680" w:rsidP="00DB3E12">
      <w:pPr>
        <w:spacing w:after="0" w:line="480" w:lineRule="auto"/>
        <w:ind w:firstLine="720"/>
        <w:jc w:val="both"/>
        <w:rPr>
          <w:rFonts w:ascii="Times New Roman" w:hAnsi="Times New Roman" w:cs="Times New Roman"/>
          <w:highlight w:val="yellow"/>
        </w:rPr>
      </w:pPr>
      <w:r>
        <w:rPr>
          <w:rFonts w:ascii="Times New Roman" w:hAnsi="Times New Roman" w:cs="Times New Roman"/>
          <w:highlight w:val="yellow"/>
        </w:rPr>
        <w:t>Specifically f</w:t>
      </w:r>
      <w:r w:rsidR="00450340">
        <w:rPr>
          <w:rFonts w:ascii="Times New Roman" w:hAnsi="Times New Roman" w:cs="Times New Roman"/>
          <w:highlight w:val="yellow"/>
        </w:rPr>
        <w:t>or</w:t>
      </w:r>
      <w:r w:rsidR="0054027F" w:rsidRPr="00B91C94">
        <w:rPr>
          <w:rFonts w:ascii="Times New Roman" w:hAnsi="Times New Roman" w:cs="Times New Roman"/>
          <w:highlight w:val="yellow"/>
        </w:rPr>
        <w:t xml:space="preserve"> </w:t>
      </w:r>
      <w:r w:rsidR="0054027F" w:rsidRPr="00B91C94">
        <w:rPr>
          <w:rFonts w:ascii="Times New Roman" w:hAnsi="Times New Roman" w:cs="Times New Roman"/>
          <w:i/>
          <w:iCs/>
          <w:highlight w:val="yellow"/>
        </w:rPr>
        <w:t>familiarity</w:t>
      </w:r>
      <w:r w:rsidR="0054027F" w:rsidRPr="00B91C94">
        <w:rPr>
          <w:rFonts w:ascii="Times New Roman" w:hAnsi="Times New Roman" w:cs="Times New Roman"/>
          <w:highlight w:val="yellow"/>
        </w:rPr>
        <w:t xml:space="preserve">, </w:t>
      </w:r>
      <w:r w:rsidR="00D10F04" w:rsidRPr="00B91C94">
        <w:rPr>
          <w:rFonts w:ascii="Times New Roman" w:hAnsi="Times New Roman" w:cs="Times New Roman"/>
          <w:highlight w:val="yellow"/>
        </w:rPr>
        <w:t xml:space="preserve">tasks and/or </w:t>
      </w:r>
      <w:r w:rsidR="004E4723" w:rsidRPr="00B91C94">
        <w:rPr>
          <w:rFonts w:ascii="Times New Roman" w:hAnsi="Times New Roman" w:cs="Times New Roman"/>
          <w:highlight w:val="yellow"/>
        </w:rPr>
        <w:t xml:space="preserve">assessments </w:t>
      </w:r>
      <w:r w:rsidR="00450340">
        <w:rPr>
          <w:rFonts w:ascii="Times New Roman" w:hAnsi="Times New Roman" w:cs="Times New Roman"/>
          <w:highlight w:val="yellow"/>
        </w:rPr>
        <w:t>where</w:t>
      </w:r>
      <w:r w:rsidR="004E4723" w:rsidRPr="00B91C94">
        <w:rPr>
          <w:rFonts w:ascii="Times New Roman" w:hAnsi="Times New Roman" w:cs="Times New Roman"/>
          <w:highlight w:val="yellow"/>
        </w:rPr>
        <w:t xml:space="preserve"> students </w:t>
      </w:r>
      <w:r w:rsidR="00643457" w:rsidRPr="00B91C94">
        <w:rPr>
          <w:rFonts w:ascii="Times New Roman" w:hAnsi="Times New Roman" w:cs="Times New Roman"/>
          <w:highlight w:val="yellow"/>
        </w:rPr>
        <w:t>interpret and apply aspects of</w:t>
      </w:r>
      <w:r w:rsidR="004E4723" w:rsidRPr="00B91C94">
        <w:rPr>
          <w:rFonts w:ascii="Times New Roman" w:hAnsi="Times New Roman" w:cs="Times New Roman"/>
          <w:highlight w:val="yellow"/>
        </w:rPr>
        <w:t xml:space="preserve"> organisational</w:t>
      </w:r>
      <w:r w:rsidR="00450340">
        <w:rPr>
          <w:rFonts w:ascii="Times New Roman" w:hAnsi="Times New Roman" w:cs="Times New Roman"/>
          <w:highlight w:val="yellow"/>
        </w:rPr>
        <w:t>/</w:t>
      </w:r>
      <w:r w:rsidR="00BA6CA6">
        <w:rPr>
          <w:rFonts w:ascii="Times New Roman" w:hAnsi="Times New Roman" w:cs="Times New Roman"/>
          <w:highlight w:val="yellow"/>
        </w:rPr>
        <w:t xml:space="preserve">industry </w:t>
      </w:r>
      <w:r w:rsidR="004E4723" w:rsidRPr="00B91C94">
        <w:rPr>
          <w:rFonts w:ascii="Times New Roman" w:hAnsi="Times New Roman" w:cs="Times New Roman"/>
          <w:highlight w:val="yellow"/>
        </w:rPr>
        <w:t>codes of conduct c</w:t>
      </w:r>
      <w:r w:rsidR="000A456C" w:rsidRPr="00B91C94">
        <w:rPr>
          <w:rFonts w:ascii="Times New Roman" w:hAnsi="Times New Roman" w:cs="Times New Roman"/>
          <w:highlight w:val="yellow"/>
        </w:rPr>
        <w:t>an aid socialisation into professional norms</w:t>
      </w:r>
      <w:r w:rsidR="005263E2" w:rsidRPr="00B91C94">
        <w:rPr>
          <w:rFonts w:ascii="Times New Roman" w:hAnsi="Times New Roman" w:cs="Times New Roman"/>
          <w:highlight w:val="yellow"/>
        </w:rPr>
        <w:t xml:space="preserve"> and practices</w:t>
      </w:r>
      <w:r w:rsidR="000A456C" w:rsidRPr="00B91C94">
        <w:rPr>
          <w:rFonts w:ascii="Times New Roman" w:hAnsi="Times New Roman" w:cs="Times New Roman"/>
          <w:highlight w:val="yellow"/>
        </w:rPr>
        <w:t>.</w:t>
      </w:r>
      <w:r w:rsidR="005263E2" w:rsidRPr="00B91C94">
        <w:rPr>
          <w:rFonts w:ascii="Times New Roman" w:hAnsi="Times New Roman" w:cs="Times New Roman"/>
          <w:highlight w:val="yellow"/>
        </w:rPr>
        <w:t xml:space="preserve"> </w:t>
      </w:r>
      <w:r w:rsidR="000A456C" w:rsidRPr="00B91C94">
        <w:rPr>
          <w:rFonts w:ascii="Times New Roman" w:hAnsi="Times New Roman" w:cs="Times New Roman"/>
          <w:highlight w:val="yellow"/>
        </w:rPr>
        <w:t xml:space="preserve">Encouraging </w:t>
      </w:r>
      <w:r w:rsidR="00D10F04" w:rsidRPr="00B91C94">
        <w:rPr>
          <w:rFonts w:ascii="Times New Roman" w:hAnsi="Times New Roman" w:cs="Times New Roman"/>
          <w:highlight w:val="yellow"/>
        </w:rPr>
        <w:t xml:space="preserve">industry partners to </w:t>
      </w:r>
      <w:r w:rsidR="00466A34">
        <w:rPr>
          <w:rFonts w:ascii="Times New Roman" w:hAnsi="Times New Roman" w:cs="Times New Roman"/>
          <w:highlight w:val="yellow"/>
        </w:rPr>
        <w:t>expose</w:t>
      </w:r>
      <w:r w:rsidR="007B2F46" w:rsidRPr="00B91C94">
        <w:rPr>
          <w:rFonts w:ascii="Times New Roman" w:hAnsi="Times New Roman" w:cs="Times New Roman"/>
          <w:highlight w:val="yellow"/>
        </w:rPr>
        <w:t xml:space="preserve"> students </w:t>
      </w:r>
      <w:r w:rsidR="00466A34">
        <w:rPr>
          <w:rFonts w:ascii="Times New Roman" w:hAnsi="Times New Roman" w:cs="Times New Roman"/>
          <w:highlight w:val="yellow"/>
        </w:rPr>
        <w:t>to</w:t>
      </w:r>
      <w:r w:rsidR="007B2F46" w:rsidRPr="00B91C94">
        <w:rPr>
          <w:rFonts w:ascii="Times New Roman" w:hAnsi="Times New Roman" w:cs="Times New Roman"/>
          <w:highlight w:val="yellow"/>
        </w:rPr>
        <w:t xml:space="preserve"> </w:t>
      </w:r>
      <w:r w:rsidR="00E301DD">
        <w:rPr>
          <w:rFonts w:ascii="Times New Roman" w:hAnsi="Times New Roman" w:cs="Times New Roman"/>
          <w:highlight w:val="yellow"/>
        </w:rPr>
        <w:t>different</w:t>
      </w:r>
      <w:r w:rsidR="007B2F46" w:rsidRPr="00B91C94">
        <w:rPr>
          <w:rFonts w:ascii="Times New Roman" w:hAnsi="Times New Roman" w:cs="Times New Roman"/>
          <w:highlight w:val="yellow"/>
        </w:rPr>
        <w:t xml:space="preserve"> </w:t>
      </w:r>
      <w:r w:rsidR="00061858">
        <w:rPr>
          <w:rFonts w:ascii="Times New Roman" w:hAnsi="Times New Roman" w:cs="Times New Roman"/>
          <w:highlight w:val="yellow"/>
        </w:rPr>
        <w:t>work areas</w:t>
      </w:r>
      <w:r w:rsidR="007B2F46" w:rsidRPr="00B91C94">
        <w:rPr>
          <w:rFonts w:ascii="Times New Roman" w:hAnsi="Times New Roman" w:cs="Times New Roman"/>
          <w:highlight w:val="yellow"/>
        </w:rPr>
        <w:t xml:space="preserve"> </w:t>
      </w:r>
      <w:r w:rsidR="00466A34">
        <w:rPr>
          <w:rFonts w:ascii="Times New Roman" w:hAnsi="Times New Roman" w:cs="Times New Roman"/>
          <w:highlight w:val="yellow"/>
        </w:rPr>
        <w:t xml:space="preserve">will </w:t>
      </w:r>
      <w:r w:rsidR="007873D5">
        <w:rPr>
          <w:rFonts w:ascii="Times New Roman" w:hAnsi="Times New Roman" w:cs="Times New Roman"/>
          <w:highlight w:val="yellow"/>
        </w:rPr>
        <w:t>improve</w:t>
      </w:r>
      <w:r w:rsidR="00BA6CA6">
        <w:rPr>
          <w:rFonts w:ascii="Times New Roman" w:hAnsi="Times New Roman" w:cs="Times New Roman"/>
          <w:highlight w:val="yellow"/>
        </w:rPr>
        <w:t xml:space="preserve"> understand</w:t>
      </w:r>
      <w:r w:rsidR="00466A34">
        <w:rPr>
          <w:rFonts w:ascii="Times New Roman" w:hAnsi="Times New Roman" w:cs="Times New Roman"/>
          <w:highlight w:val="yellow"/>
        </w:rPr>
        <w:t>ing of</w:t>
      </w:r>
      <w:r w:rsidR="00172150" w:rsidRPr="00B91C94">
        <w:rPr>
          <w:rFonts w:ascii="Times New Roman" w:hAnsi="Times New Roman" w:cs="Times New Roman"/>
          <w:highlight w:val="yellow"/>
        </w:rPr>
        <w:t xml:space="preserve"> </w:t>
      </w:r>
      <w:r w:rsidR="00256851" w:rsidRPr="00B91C94">
        <w:rPr>
          <w:rFonts w:ascii="Times New Roman" w:hAnsi="Times New Roman" w:cs="Times New Roman"/>
          <w:highlight w:val="yellow"/>
        </w:rPr>
        <w:t>‘</w:t>
      </w:r>
      <w:r w:rsidR="00172150" w:rsidRPr="00B91C94">
        <w:rPr>
          <w:rFonts w:ascii="Times New Roman" w:hAnsi="Times New Roman" w:cs="Times New Roman"/>
          <w:highlight w:val="yellow"/>
        </w:rPr>
        <w:t xml:space="preserve">the bigger picture’ </w:t>
      </w:r>
      <w:r w:rsidR="00061858">
        <w:rPr>
          <w:rFonts w:ascii="Times New Roman" w:hAnsi="Times New Roman" w:cs="Times New Roman"/>
          <w:highlight w:val="yellow"/>
        </w:rPr>
        <w:t xml:space="preserve">and </w:t>
      </w:r>
      <w:r w:rsidR="00E301DD">
        <w:rPr>
          <w:rFonts w:ascii="Times New Roman" w:hAnsi="Times New Roman" w:cs="Times New Roman"/>
          <w:highlight w:val="yellow"/>
        </w:rPr>
        <w:t>diverse</w:t>
      </w:r>
      <w:r w:rsidR="00CF0C1B" w:rsidRPr="00B91C94">
        <w:rPr>
          <w:rFonts w:ascii="Times New Roman" w:hAnsi="Times New Roman" w:cs="Times New Roman"/>
          <w:highlight w:val="yellow"/>
        </w:rPr>
        <w:t xml:space="preserve"> roles, responsibilities and career pathways in the profession. </w:t>
      </w:r>
      <w:r w:rsidR="00256851" w:rsidRPr="00B91C94">
        <w:rPr>
          <w:rFonts w:ascii="Times New Roman" w:hAnsi="Times New Roman" w:cs="Times New Roman"/>
          <w:highlight w:val="yellow"/>
        </w:rPr>
        <w:t xml:space="preserve">Involving partners in </w:t>
      </w:r>
      <w:r w:rsidR="00B52E69">
        <w:rPr>
          <w:rFonts w:ascii="Times New Roman" w:hAnsi="Times New Roman" w:cs="Times New Roman"/>
          <w:highlight w:val="yellow"/>
        </w:rPr>
        <w:t>students</w:t>
      </w:r>
      <w:r w:rsidR="003D5030">
        <w:rPr>
          <w:rFonts w:ascii="Times New Roman" w:hAnsi="Times New Roman" w:cs="Times New Roman"/>
          <w:highlight w:val="yellow"/>
        </w:rPr>
        <w:t>’</w:t>
      </w:r>
      <w:r w:rsidR="007C4C84" w:rsidRPr="00B91C94">
        <w:rPr>
          <w:rFonts w:ascii="Times New Roman" w:hAnsi="Times New Roman" w:cs="Times New Roman"/>
          <w:highlight w:val="yellow"/>
        </w:rPr>
        <w:t xml:space="preserve"> visualis</w:t>
      </w:r>
      <w:r w:rsidR="003D5030">
        <w:rPr>
          <w:rFonts w:ascii="Times New Roman" w:hAnsi="Times New Roman" w:cs="Times New Roman"/>
          <w:highlight w:val="yellow"/>
        </w:rPr>
        <w:t>ation of</w:t>
      </w:r>
      <w:r w:rsidR="007C4C84" w:rsidRPr="00B91C94">
        <w:rPr>
          <w:rFonts w:ascii="Times New Roman" w:hAnsi="Times New Roman" w:cs="Times New Roman"/>
          <w:highlight w:val="yellow"/>
        </w:rPr>
        <w:t xml:space="preserve"> </w:t>
      </w:r>
      <w:r w:rsidR="003D5030">
        <w:rPr>
          <w:rFonts w:ascii="Times New Roman" w:hAnsi="Times New Roman" w:cs="Times New Roman"/>
          <w:highlight w:val="yellow"/>
        </w:rPr>
        <w:t>prioritised</w:t>
      </w:r>
      <w:r w:rsidR="00AC2266">
        <w:rPr>
          <w:rFonts w:ascii="Times New Roman" w:hAnsi="Times New Roman" w:cs="Times New Roman"/>
          <w:highlight w:val="yellow"/>
        </w:rPr>
        <w:t xml:space="preserve"> </w:t>
      </w:r>
      <w:r w:rsidR="0016539B">
        <w:rPr>
          <w:rFonts w:ascii="Times New Roman" w:hAnsi="Times New Roman" w:cs="Times New Roman"/>
          <w:highlight w:val="yellow"/>
        </w:rPr>
        <w:t>skills</w:t>
      </w:r>
      <w:r w:rsidR="00AC2266">
        <w:rPr>
          <w:rFonts w:ascii="Times New Roman" w:hAnsi="Times New Roman" w:cs="Times New Roman"/>
          <w:highlight w:val="yellow"/>
        </w:rPr>
        <w:t>,</w:t>
      </w:r>
      <w:r w:rsidR="00B45ABC" w:rsidRPr="00B91C94">
        <w:rPr>
          <w:rFonts w:ascii="Times New Roman" w:hAnsi="Times New Roman" w:cs="Times New Roman"/>
          <w:highlight w:val="yellow"/>
        </w:rPr>
        <w:t xml:space="preserve"> and </w:t>
      </w:r>
      <w:r w:rsidR="0016539B">
        <w:rPr>
          <w:rFonts w:ascii="Times New Roman" w:hAnsi="Times New Roman" w:cs="Times New Roman"/>
          <w:highlight w:val="yellow"/>
        </w:rPr>
        <w:t>expected</w:t>
      </w:r>
      <w:r w:rsidR="00AC2266">
        <w:rPr>
          <w:rFonts w:ascii="Times New Roman" w:hAnsi="Times New Roman" w:cs="Times New Roman"/>
          <w:highlight w:val="yellow"/>
        </w:rPr>
        <w:t xml:space="preserve"> </w:t>
      </w:r>
      <w:r w:rsidR="0016539B">
        <w:rPr>
          <w:rFonts w:ascii="Times New Roman" w:hAnsi="Times New Roman" w:cs="Times New Roman"/>
          <w:highlight w:val="yellow"/>
        </w:rPr>
        <w:t>performance levels</w:t>
      </w:r>
      <w:r w:rsidR="00AC2266">
        <w:rPr>
          <w:rFonts w:ascii="Times New Roman" w:hAnsi="Times New Roman" w:cs="Times New Roman"/>
          <w:highlight w:val="yellow"/>
        </w:rPr>
        <w:t>,</w:t>
      </w:r>
      <w:r w:rsidR="00B45ABC" w:rsidRPr="00B91C94">
        <w:rPr>
          <w:rFonts w:ascii="Times New Roman" w:hAnsi="Times New Roman" w:cs="Times New Roman"/>
          <w:highlight w:val="yellow"/>
        </w:rPr>
        <w:t xml:space="preserve"> </w:t>
      </w:r>
      <w:r w:rsidR="0016539B">
        <w:rPr>
          <w:rFonts w:ascii="Times New Roman" w:hAnsi="Times New Roman" w:cs="Times New Roman"/>
          <w:highlight w:val="yellow"/>
        </w:rPr>
        <w:t>through</w:t>
      </w:r>
      <w:r w:rsidR="00B52E69">
        <w:rPr>
          <w:rFonts w:ascii="Times New Roman" w:hAnsi="Times New Roman" w:cs="Times New Roman"/>
          <w:highlight w:val="yellow"/>
        </w:rPr>
        <w:t xml:space="preserve"> </w:t>
      </w:r>
      <w:r w:rsidR="000D21AB" w:rsidRPr="00B91C94">
        <w:rPr>
          <w:rFonts w:ascii="Times New Roman" w:hAnsi="Times New Roman" w:cs="Times New Roman"/>
          <w:highlight w:val="yellow"/>
        </w:rPr>
        <w:t>guest lectures or videos</w:t>
      </w:r>
      <w:r w:rsidR="00D349E1">
        <w:rPr>
          <w:rFonts w:ascii="Times New Roman" w:hAnsi="Times New Roman" w:cs="Times New Roman"/>
          <w:highlight w:val="yellow"/>
        </w:rPr>
        <w:t xml:space="preserve"> </w:t>
      </w:r>
      <w:r w:rsidR="008C7EEA">
        <w:rPr>
          <w:rFonts w:ascii="Times New Roman" w:hAnsi="Times New Roman" w:cs="Times New Roman"/>
          <w:highlight w:val="yellow"/>
        </w:rPr>
        <w:t xml:space="preserve">may </w:t>
      </w:r>
      <w:r w:rsidR="00D349E1">
        <w:rPr>
          <w:rFonts w:ascii="Times New Roman" w:hAnsi="Times New Roman" w:cs="Times New Roman"/>
          <w:highlight w:val="yellow"/>
        </w:rPr>
        <w:t xml:space="preserve">demystify </w:t>
      </w:r>
      <w:r w:rsidR="0045569E">
        <w:rPr>
          <w:rFonts w:ascii="Times New Roman" w:hAnsi="Times New Roman" w:cs="Times New Roman"/>
          <w:highlight w:val="yellow"/>
        </w:rPr>
        <w:t>often-ambiguous</w:t>
      </w:r>
      <w:r w:rsidR="000D21AB" w:rsidRPr="00B91C94">
        <w:rPr>
          <w:rFonts w:ascii="Times New Roman" w:hAnsi="Times New Roman" w:cs="Times New Roman"/>
          <w:highlight w:val="yellow"/>
        </w:rPr>
        <w:t xml:space="preserve"> professional skills and reinforce their importance in </w:t>
      </w:r>
      <w:r w:rsidR="008C7EEA">
        <w:rPr>
          <w:rFonts w:ascii="Times New Roman" w:hAnsi="Times New Roman" w:cs="Times New Roman"/>
          <w:highlight w:val="yellow"/>
        </w:rPr>
        <w:t>different industries</w:t>
      </w:r>
      <w:r w:rsidR="00B52E69">
        <w:rPr>
          <w:rFonts w:ascii="Times New Roman" w:hAnsi="Times New Roman" w:cs="Times New Roman"/>
          <w:highlight w:val="yellow"/>
        </w:rPr>
        <w:t>/</w:t>
      </w:r>
      <w:r w:rsidR="008C7EEA">
        <w:rPr>
          <w:rFonts w:ascii="Times New Roman" w:hAnsi="Times New Roman" w:cs="Times New Roman"/>
          <w:highlight w:val="yellow"/>
        </w:rPr>
        <w:t>occupations</w:t>
      </w:r>
      <w:r w:rsidR="000D21AB" w:rsidRPr="00B91C94">
        <w:rPr>
          <w:rFonts w:ascii="Times New Roman" w:hAnsi="Times New Roman" w:cs="Times New Roman"/>
          <w:highlight w:val="yellow"/>
        </w:rPr>
        <w:t xml:space="preserve">. </w:t>
      </w:r>
      <w:r w:rsidR="00E50247">
        <w:rPr>
          <w:rFonts w:ascii="Times New Roman" w:hAnsi="Times New Roman" w:cs="Times New Roman"/>
          <w:highlight w:val="yellow"/>
        </w:rPr>
        <w:t>Capability assessments (self, peer and/or industry partner)</w:t>
      </w:r>
      <w:r w:rsidR="00731554">
        <w:rPr>
          <w:rFonts w:ascii="Times New Roman" w:hAnsi="Times New Roman" w:cs="Times New Roman"/>
          <w:highlight w:val="yellow"/>
        </w:rPr>
        <w:t>, video pitches</w:t>
      </w:r>
      <w:r w:rsidR="00E97A37">
        <w:rPr>
          <w:rFonts w:ascii="Times New Roman" w:hAnsi="Times New Roman" w:cs="Times New Roman"/>
          <w:highlight w:val="yellow"/>
        </w:rPr>
        <w:t>, LinkedIn profiles,</w:t>
      </w:r>
      <w:r w:rsidR="00E50247">
        <w:rPr>
          <w:rFonts w:ascii="Times New Roman" w:hAnsi="Times New Roman" w:cs="Times New Roman"/>
          <w:highlight w:val="yellow"/>
        </w:rPr>
        <w:t xml:space="preserve"> and e</w:t>
      </w:r>
      <w:r w:rsidR="009E268D">
        <w:rPr>
          <w:rFonts w:ascii="Times New Roman" w:hAnsi="Times New Roman" w:cs="Times New Roman"/>
          <w:highlight w:val="yellow"/>
        </w:rPr>
        <w:t xml:space="preserve">-portfolios can </w:t>
      </w:r>
      <w:r w:rsidR="00FF25DB">
        <w:rPr>
          <w:rFonts w:ascii="Times New Roman" w:hAnsi="Times New Roman" w:cs="Times New Roman"/>
          <w:highlight w:val="yellow"/>
        </w:rPr>
        <w:t>encourage</w:t>
      </w:r>
      <w:r w:rsidR="009E268D">
        <w:rPr>
          <w:rFonts w:ascii="Times New Roman" w:hAnsi="Times New Roman" w:cs="Times New Roman"/>
          <w:highlight w:val="yellow"/>
        </w:rPr>
        <w:t xml:space="preserve"> students </w:t>
      </w:r>
      <w:r w:rsidR="00FF25DB">
        <w:rPr>
          <w:rFonts w:ascii="Times New Roman" w:hAnsi="Times New Roman" w:cs="Times New Roman"/>
          <w:highlight w:val="yellow"/>
        </w:rPr>
        <w:t>to</w:t>
      </w:r>
      <w:r w:rsidR="009E268D">
        <w:rPr>
          <w:rFonts w:ascii="Times New Roman" w:hAnsi="Times New Roman" w:cs="Times New Roman"/>
          <w:highlight w:val="yellow"/>
        </w:rPr>
        <w:t xml:space="preserve"> </w:t>
      </w:r>
      <w:r w:rsidR="00DC5DB0">
        <w:rPr>
          <w:rFonts w:ascii="Times New Roman" w:hAnsi="Times New Roman" w:cs="Times New Roman"/>
          <w:highlight w:val="yellow"/>
        </w:rPr>
        <w:t>reflect</w:t>
      </w:r>
      <w:r w:rsidR="00FF25DB">
        <w:rPr>
          <w:rFonts w:ascii="Times New Roman" w:hAnsi="Times New Roman" w:cs="Times New Roman"/>
          <w:highlight w:val="yellow"/>
        </w:rPr>
        <w:t xml:space="preserve"> on</w:t>
      </w:r>
      <w:r w:rsidR="00DC5DB0">
        <w:rPr>
          <w:rFonts w:ascii="Times New Roman" w:hAnsi="Times New Roman" w:cs="Times New Roman"/>
          <w:highlight w:val="yellow"/>
        </w:rPr>
        <w:t>, synthesis</w:t>
      </w:r>
      <w:r w:rsidR="00FF25DB">
        <w:rPr>
          <w:rFonts w:ascii="Times New Roman" w:hAnsi="Times New Roman" w:cs="Times New Roman"/>
          <w:highlight w:val="yellow"/>
        </w:rPr>
        <w:t>e</w:t>
      </w:r>
      <w:r w:rsidR="00DC5DB0">
        <w:rPr>
          <w:rFonts w:ascii="Times New Roman" w:hAnsi="Times New Roman" w:cs="Times New Roman"/>
          <w:highlight w:val="yellow"/>
        </w:rPr>
        <w:t>, and articulat</w:t>
      </w:r>
      <w:r w:rsidR="00FF25DB">
        <w:rPr>
          <w:rFonts w:ascii="Times New Roman" w:hAnsi="Times New Roman" w:cs="Times New Roman"/>
          <w:highlight w:val="yellow"/>
        </w:rPr>
        <w:t>e</w:t>
      </w:r>
      <w:r w:rsidR="00DC5DB0">
        <w:rPr>
          <w:rFonts w:ascii="Times New Roman" w:hAnsi="Times New Roman" w:cs="Times New Roman"/>
          <w:highlight w:val="yellow"/>
        </w:rPr>
        <w:t xml:space="preserve"> their development and demonstration of these skill</w:t>
      </w:r>
      <w:r w:rsidR="00D539A5">
        <w:rPr>
          <w:rFonts w:ascii="Times New Roman" w:hAnsi="Times New Roman" w:cs="Times New Roman"/>
          <w:highlight w:val="yellow"/>
        </w:rPr>
        <w:t>s</w:t>
      </w:r>
      <w:r w:rsidR="00DC5DB0">
        <w:rPr>
          <w:rFonts w:ascii="Times New Roman" w:hAnsi="Times New Roman" w:cs="Times New Roman"/>
          <w:highlight w:val="yellow"/>
        </w:rPr>
        <w:t xml:space="preserve"> in different settings. </w:t>
      </w:r>
    </w:p>
    <w:p w14:paraId="1556C95F" w14:textId="4846B594" w:rsidR="00793001" w:rsidRDefault="00087404" w:rsidP="00DB3E12">
      <w:pPr>
        <w:spacing w:after="0" w:line="480" w:lineRule="auto"/>
        <w:ind w:firstLine="720"/>
        <w:jc w:val="both"/>
        <w:rPr>
          <w:rFonts w:ascii="Times New Roman" w:hAnsi="Times New Roman" w:cs="Times New Roman"/>
          <w:highlight w:val="yellow"/>
        </w:rPr>
      </w:pPr>
      <w:r w:rsidRPr="00B91C94">
        <w:rPr>
          <w:rFonts w:ascii="Times New Roman" w:hAnsi="Times New Roman" w:cs="Times New Roman"/>
          <w:highlight w:val="yellow"/>
        </w:rPr>
        <w:t>Developing</w:t>
      </w:r>
      <w:r w:rsidR="00024F07" w:rsidRPr="00B91C94">
        <w:rPr>
          <w:rFonts w:ascii="Times New Roman" w:hAnsi="Times New Roman" w:cs="Times New Roman"/>
          <w:highlight w:val="yellow"/>
        </w:rPr>
        <w:t xml:space="preserve"> </w:t>
      </w:r>
      <w:r w:rsidR="00024F07" w:rsidRPr="00B3692A">
        <w:rPr>
          <w:rFonts w:ascii="Times New Roman" w:hAnsi="Times New Roman" w:cs="Times New Roman"/>
          <w:i/>
          <w:iCs/>
          <w:highlight w:val="yellow"/>
        </w:rPr>
        <w:t>proximity</w:t>
      </w:r>
      <w:r w:rsidR="00024F07" w:rsidRPr="00B3692A">
        <w:rPr>
          <w:rFonts w:ascii="Times New Roman" w:hAnsi="Times New Roman" w:cs="Times New Roman"/>
          <w:highlight w:val="yellow"/>
        </w:rPr>
        <w:t xml:space="preserve"> </w:t>
      </w:r>
      <w:r w:rsidRPr="00B3692A">
        <w:rPr>
          <w:rFonts w:ascii="Times New Roman" w:hAnsi="Times New Roman" w:cs="Times New Roman"/>
          <w:highlight w:val="yellow"/>
        </w:rPr>
        <w:t xml:space="preserve">requires </w:t>
      </w:r>
      <w:r w:rsidR="00FC32F1" w:rsidRPr="00B3692A">
        <w:rPr>
          <w:rFonts w:ascii="Times New Roman" w:hAnsi="Times New Roman" w:cs="Times New Roman"/>
          <w:highlight w:val="yellow"/>
        </w:rPr>
        <w:t>students to engage</w:t>
      </w:r>
      <w:r w:rsidR="007A4636" w:rsidRPr="00B3692A">
        <w:rPr>
          <w:rFonts w:ascii="Times New Roman" w:hAnsi="Times New Roman" w:cs="Times New Roman"/>
          <w:highlight w:val="yellow"/>
        </w:rPr>
        <w:t xml:space="preserve"> deeply</w:t>
      </w:r>
      <w:r w:rsidR="00FC32F1" w:rsidRPr="00B3692A">
        <w:rPr>
          <w:rFonts w:ascii="Times New Roman" w:hAnsi="Times New Roman" w:cs="Times New Roman"/>
          <w:highlight w:val="yellow"/>
        </w:rPr>
        <w:t xml:space="preserve"> with industry partners </w:t>
      </w:r>
      <w:r w:rsidR="00FF1CB7" w:rsidRPr="00B3692A">
        <w:rPr>
          <w:rFonts w:ascii="Times New Roman" w:hAnsi="Times New Roman" w:cs="Times New Roman"/>
          <w:highlight w:val="yellow"/>
        </w:rPr>
        <w:t>to establish meaningful relationships and a sense of belonging</w:t>
      </w:r>
      <w:r w:rsidR="009532C1">
        <w:rPr>
          <w:rFonts w:ascii="Times New Roman" w:hAnsi="Times New Roman" w:cs="Times New Roman"/>
          <w:highlight w:val="yellow"/>
        </w:rPr>
        <w:t xml:space="preserve">. </w:t>
      </w:r>
      <w:r w:rsidR="00A22194" w:rsidRPr="00B3692A">
        <w:rPr>
          <w:rFonts w:ascii="Times New Roman" w:hAnsi="Times New Roman" w:cs="Times New Roman"/>
          <w:highlight w:val="yellow"/>
        </w:rPr>
        <w:t>Rather than simply engaging students in networking activities to connect them with a high volume of professional contacts, educators m</w:t>
      </w:r>
      <w:r w:rsidR="00A22194" w:rsidRPr="00B019ED">
        <w:rPr>
          <w:rFonts w:ascii="Times New Roman" w:hAnsi="Times New Roman" w:cs="Times New Roman"/>
          <w:highlight w:val="yellow"/>
        </w:rPr>
        <w:t>ust scaffold activities (and assessments) that foster rich insights into the realities of professions</w:t>
      </w:r>
      <w:r w:rsidR="00024B60" w:rsidRPr="00B019ED">
        <w:rPr>
          <w:rFonts w:ascii="Times New Roman" w:hAnsi="Times New Roman" w:cs="Times New Roman"/>
          <w:highlight w:val="yellow"/>
        </w:rPr>
        <w:t xml:space="preserve">. </w:t>
      </w:r>
      <w:r w:rsidR="00125F26">
        <w:rPr>
          <w:rFonts w:ascii="Times New Roman" w:hAnsi="Times New Roman" w:cs="Times New Roman"/>
          <w:highlight w:val="yellow"/>
        </w:rPr>
        <w:t>Initially b</w:t>
      </w:r>
      <w:r w:rsidR="00024B60" w:rsidRPr="00B019ED">
        <w:rPr>
          <w:rFonts w:ascii="Times New Roman" w:hAnsi="Times New Roman" w:cs="Times New Roman"/>
          <w:highlight w:val="yellow"/>
        </w:rPr>
        <w:t xml:space="preserve">uilding connections through communities of practice (Jackson, 2017; </w:t>
      </w:r>
      <w:proofErr w:type="spellStart"/>
      <w:r w:rsidR="00024B60" w:rsidRPr="00B019ED">
        <w:rPr>
          <w:rFonts w:ascii="Times New Roman" w:hAnsi="Times New Roman" w:cs="Times New Roman"/>
          <w:highlight w:val="yellow"/>
        </w:rPr>
        <w:t>Toubassi</w:t>
      </w:r>
      <w:proofErr w:type="spellEnd"/>
      <w:r w:rsidR="00024B60" w:rsidRPr="00B019ED">
        <w:rPr>
          <w:rFonts w:ascii="Times New Roman" w:hAnsi="Times New Roman" w:cs="Times New Roman"/>
          <w:highlight w:val="yellow"/>
        </w:rPr>
        <w:t xml:space="preserve"> et al., 2023) and </w:t>
      </w:r>
      <w:r w:rsidR="00E470C4" w:rsidRPr="00B019ED">
        <w:rPr>
          <w:rFonts w:ascii="Times New Roman" w:hAnsi="Times New Roman" w:cs="Times New Roman"/>
          <w:highlight w:val="yellow"/>
        </w:rPr>
        <w:t xml:space="preserve">culminating </w:t>
      </w:r>
      <w:r w:rsidR="00E470C4">
        <w:rPr>
          <w:rFonts w:ascii="Times New Roman" w:hAnsi="Times New Roman" w:cs="Times New Roman"/>
          <w:highlight w:val="yellow"/>
        </w:rPr>
        <w:t>in internships</w:t>
      </w:r>
      <w:r w:rsidR="0081167A">
        <w:rPr>
          <w:rFonts w:ascii="Times New Roman" w:hAnsi="Times New Roman" w:cs="Times New Roman"/>
          <w:highlight w:val="yellow"/>
        </w:rPr>
        <w:t xml:space="preserve"> </w:t>
      </w:r>
      <w:r w:rsidR="00024B60">
        <w:rPr>
          <w:rFonts w:ascii="Times New Roman" w:hAnsi="Times New Roman" w:cs="Times New Roman"/>
          <w:highlight w:val="yellow"/>
        </w:rPr>
        <w:t>which offer</w:t>
      </w:r>
      <w:r w:rsidR="0081167A">
        <w:rPr>
          <w:rFonts w:ascii="Times New Roman" w:hAnsi="Times New Roman" w:cs="Times New Roman"/>
          <w:highlight w:val="yellow"/>
        </w:rPr>
        <w:t xml:space="preserve"> </w:t>
      </w:r>
      <w:r w:rsidR="00800005">
        <w:rPr>
          <w:rFonts w:ascii="Times New Roman" w:hAnsi="Times New Roman" w:cs="Times New Roman"/>
          <w:highlight w:val="yellow"/>
        </w:rPr>
        <w:t>profound</w:t>
      </w:r>
      <w:r w:rsidR="0081167A">
        <w:rPr>
          <w:rFonts w:ascii="Times New Roman" w:hAnsi="Times New Roman" w:cs="Times New Roman"/>
          <w:highlight w:val="yellow"/>
        </w:rPr>
        <w:t xml:space="preserve"> immersion into working life </w:t>
      </w:r>
      <w:r w:rsidR="00125F26">
        <w:rPr>
          <w:rFonts w:ascii="Times New Roman" w:hAnsi="Times New Roman" w:cs="Times New Roman"/>
          <w:highlight w:val="yellow"/>
        </w:rPr>
        <w:t>could</w:t>
      </w:r>
      <w:r w:rsidR="00800005">
        <w:rPr>
          <w:rFonts w:ascii="Times New Roman" w:hAnsi="Times New Roman" w:cs="Times New Roman"/>
          <w:highlight w:val="yellow"/>
        </w:rPr>
        <w:t xml:space="preserve"> support</w:t>
      </w:r>
      <w:r w:rsidR="00191760">
        <w:rPr>
          <w:rFonts w:ascii="Times New Roman" w:hAnsi="Times New Roman" w:cs="Times New Roman"/>
          <w:highlight w:val="yellow"/>
        </w:rPr>
        <w:t xml:space="preserve"> </w:t>
      </w:r>
      <w:r w:rsidR="00024B60">
        <w:rPr>
          <w:rFonts w:ascii="Times New Roman" w:hAnsi="Times New Roman" w:cs="Times New Roman"/>
          <w:highlight w:val="yellow"/>
        </w:rPr>
        <w:t>identity</w:t>
      </w:r>
      <w:r w:rsidR="00A22194" w:rsidRPr="00B3692A">
        <w:rPr>
          <w:rFonts w:ascii="Times New Roman" w:hAnsi="Times New Roman" w:cs="Times New Roman"/>
          <w:highlight w:val="yellow"/>
        </w:rPr>
        <w:t xml:space="preserve"> formation. </w:t>
      </w:r>
    </w:p>
    <w:p w14:paraId="56A076B0" w14:textId="77777777" w:rsidR="00F84C76" w:rsidRDefault="00F84C76" w:rsidP="00DB3E12">
      <w:pPr>
        <w:spacing w:after="0" w:line="480" w:lineRule="auto"/>
        <w:ind w:firstLine="720"/>
        <w:jc w:val="both"/>
        <w:rPr>
          <w:rFonts w:ascii="Times New Roman" w:hAnsi="Times New Roman" w:cs="Times New Roman"/>
          <w:highlight w:val="yellow"/>
        </w:rPr>
      </w:pPr>
    </w:p>
    <w:p w14:paraId="533B2988" w14:textId="42A12974" w:rsidR="00B91C94" w:rsidRDefault="00AE5AD0" w:rsidP="00B91C94">
      <w:pPr>
        <w:spacing w:after="0" w:line="480" w:lineRule="auto"/>
        <w:jc w:val="both"/>
      </w:pPr>
      <w:r w:rsidRPr="00B91C94">
        <w:rPr>
          <w:rFonts w:ascii="Times New Roman" w:hAnsi="Times New Roman" w:cs="Times New Roman"/>
          <w:b/>
          <w:bCs/>
          <w:i/>
          <w:iCs/>
          <w:highlight w:val="yellow"/>
        </w:rPr>
        <w:lastRenderedPageBreak/>
        <w:tab/>
      </w:r>
      <w:r w:rsidR="00173C89">
        <w:rPr>
          <w:rFonts w:ascii="Times New Roman" w:hAnsi="Times New Roman" w:cs="Times New Roman"/>
          <w:highlight w:val="yellow"/>
        </w:rPr>
        <w:t>HE curriculum</w:t>
      </w:r>
      <w:r w:rsidR="00B84535" w:rsidRPr="00B91C94">
        <w:rPr>
          <w:rFonts w:ascii="Times New Roman" w:hAnsi="Times New Roman" w:cs="Times New Roman"/>
          <w:highlight w:val="yellow"/>
        </w:rPr>
        <w:t xml:space="preserve"> should </w:t>
      </w:r>
      <w:r w:rsidR="00D95423" w:rsidRPr="00B91C94">
        <w:rPr>
          <w:rFonts w:ascii="Times New Roman" w:hAnsi="Times New Roman" w:cs="Times New Roman"/>
          <w:highlight w:val="yellow"/>
        </w:rPr>
        <w:t>provide a safe learning environment for students to ‘practice being a professional’, failing if necessary</w:t>
      </w:r>
      <w:r w:rsidR="00146459">
        <w:rPr>
          <w:rFonts w:ascii="Times New Roman" w:hAnsi="Times New Roman" w:cs="Times New Roman"/>
          <w:highlight w:val="yellow"/>
        </w:rPr>
        <w:t>,</w:t>
      </w:r>
      <w:r w:rsidR="006A394A" w:rsidRPr="00B91C94">
        <w:rPr>
          <w:rFonts w:ascii="Times New Roman" w:hAnsi="Times New Roman" w:cs="Times New Roman"/>
          <w:highlight w:val="yellow"/>
        </w:rPr>
        <w:t xml:space="preserve"> and </w:t>
      </w:r>
      <w:r w:rsidR="000124C3">
        <w:rPr>
          <w:rFonts w:ascii="Times New Roman" w:hAnsi="Times New Roman" w:cs="Times New Roman"/>
          <w:highlight w:val="yellow"/>
        </w:rPr>
        <w:t>to reflect</w:t>
      </w:r>
      <w:r w:rsidR="006A394A" w:rsidRPr="00B91C94">
        <w:rPr>
          <w:rFonts w:ascii="Times New Roman" w:hAnsi="Times New Roman" w:cs="Times New Roman"/>
          <w:highlight w:val="yellow"/>
        </w:rPr>
        <w:t xml:space="preserve"> on their experiences to </w:t>
      </w:r>
      <w:r w:rsidR="00FE7F59" w:rsidRPr="00B91C94">
        <w:rPr>
          <w:rFonts w:ascii="Times New Roman" w:hAnsi="Times New Roman" w:cs="Times New Roman"/>
          <w:highlight w:val="yellow"/>
        </w:rPr>
        <w:t>support</w:t>
      </w:r>
      <w:r w:rsidR="00FE7F59" w:rsidRPr="00B91C94">
        <w:rPr>
          <w:rFonts w:ascii="Times New Roman" w:hAnsi="Times New Roman" w:cs="Times New Roman"/>
          <w:i/>
          <w:iCs/>
          <w:highlight w:val="yellow"/>
        </w:rPr>
        <w:t xml:space="preserve"> professional self-efficacy</w:t>
      </w:r>
      <w:r w:rsidR="006A394A" w:rsidRPr="00B91C94">
        <w:rPr>
          <w:rFonts w:ascii="Times New Roman" w:hAnsi="Times New Roman" w:cs="Times New Roman"/>
          <w:highlight w:val="yellow"/>
        </w:rPr>
        <w:t xml:space="preserve">. </w:t>
      </w:r>
      <w:r w:rsidR="00325CC4" w:rsidRPr="00B91C94">
        <w:rPr>
          <w:rFonts w:ascii="Times New Roman" w:hAnsi="Times New Roman" w:cs="Times New Roman"/>
          <w:highlight w:val="yellow"/>
        </w:rPr>
        <w:t>Honest, constructive feedback</w:t>
      </w:r>
      <w:r w:rsidR="00FE7F59" w:rsidRPr="00B91C94">
        <w:rPr>
          <w:rFonts w:ascii="Times New Roman" w:hAnsi="Times New Roman" w:cs="Times New Roman"/>
          <w:highlight w:val="yellow"/>
        </w:rPr>
        <w:t xml:space="preserve"> </w:t>
      </w:r>
      <w:r w:rsidR="00947C34">
        <w:rPr>
          <w:rFonts w:ascii="Times New Roman" w:hAnsi="Times New Roman" w:cs="Times New Roman"/>
          <w:highlight w:val="yellow"/>
        </w:rPr>
        <w:t xml:space="preserve">on </w:t>
      </w:r>
      <w:r w:rsidR="00716D04">
        <w:rPr>
          <w:rFonts w:ascii="Times New Roman" w:hAnsi="Times New Roman" w:cs="Times New Roman"/>
          <w:highlight w:val="yellow"/>
        </w:rPr>
        <w:t>students’</w:t>
      </w:r>
      <w:r w:rsidR="00947C34">
        <w:rPr>
          <w:rFonts w:ascii="Times New Roman" w:hAnsi="Times New Roman" w:cs="Times New Roman"/>
          <w:highlight w:val="yellow"/>
        </w:rPr>
        <w:t xml:space="preserve"> work-related capabilities is critical to</w:t>
      </w:r>
      <w:r w:rsidR="00325CC4" w:rsidRPr="00B91C94">
        <w:rPr>
          <w:rFonts w:ascii="Times New Roman" w:hAnsi="Times New Roman" w:cs="Times New Roman"/>
          <w:highlight w:val="yellow"/>
        </w:rPr>
        <w:t xml:space="preserve"> developing industry-standard gradu</w:t>
      </w:r>
      <w:r w:rsidR="008954B9" w:rsidRPr="00B91C94">
        <w:rPr>
          <w:rFonts w:ascii="Times New Roman" w:hAnsi="Times New Roman" w:cs="Times New Roman"/>
          <w:highlight w:val="yellow"/>
        </w:rPr>
        <w:t xml:space="preserve">ates. </w:t>
      </w:r>
      <w:r w:rsidR="001A7CC9">
        <w:rPr>
          <w:rFonts w:ascii="Times New Roman" w:hAnsi="Times New Roman" w:cs="Times New Roman"/>
          <w:highlight w:val="yellow"/>
        </w:rPr>
        <w:t>I</w:t>
      </w:r>
      <w:r w:rsidR="00DA6C09">
        <w:rPr>
          <w:rFonts w:ascii="Times New Roman" w:hAnsi="Times New Roman" w:cs="Times New Roman"/>
          <w:highlight w:val="yellow"/>
        </w:rPr>
        <w:t xml:space="preserve">ndustry </w:t>
      </w:r>
      <w:r w:rsidR="005D75DE">
        <w:rPr>
          <w:rFonts w:ascii="Times New Roman" w:hAnsi="Times New Roman" w:cs="Times New Roman"/>
          <w:highlight w:val="yellow"/>
        </w:rPr>
        <w:t>partner</w:t>
      </w:r>
      <w:r w:rsidR="001A7CC9">
        <w:rPr>
          <w:rFonts w:ascii="Times New Roman" w:hAnsi="Times New Roman" w:cs="Times New Roman"/>
          <w:highlight w:val="yellow"/>
        </w:rPr>
        <w:t>s</w:t>
      </w:r>
      <w:r w:rsidR="008954B9" w:rsidRPr="00B91C94">
        <w:rPr>
          <w:rFonts w:ascii="Times New Roman" w:hAnsi="Times New Roman" w:cs="Times New Roman"/>
          <w:highlight w:val="yellow"/>
        </w:rPr>
        <w:t xml:space="preserve"> </w:t>
      </w:r>
      <w:r w:rsidR="00315A89">
        <w:rPr>
          <w:rFonts w:ascii="Times New Roman" w:hAnsi="Times New Roman" w:cs="Times New Roman"/>
          <w:highlight w:val="yellow"/>
        </w:rPr>
        <w:t>provid</w:t>
      </w:r>
      <w:r w:rsidR="00DA6C09">
        <w:rPr>
          <w:rFonts w:ascii="Times New Roman" w:hAnsi="Times New Roman" w:cs="Times New Roman"/>
          <w:highlight w:val="yellow"/>
        </w:rPr>
        <w:t xml:space="preserve">ing </w:t>
      </w:r>
      <w:r w:rsidR="001A7CC9">
        <w:rPr>
          <w:rFonts w:ascii="Times New Roman" w:hAnsi="Times New Roman" w:cs="Times New Roman"/>
          <w:highlight w:val="yellow"/>
        </w:rPr>
        <w:t>verbal</w:t>
      </w:r>
      <w:r w:rsidR="008954B9" w:rsidRPr="00B91C94">
        <w:rPr>
          <w:rFonts w:ascii="Times New Roman" w:hAnsi="Times New Roman" w:cs="Times New Roman"/>
          <w:highlight w:val="yellow"/>
        </w:rPr>
        <w:t xml:space="preserve"> feedback on </w:t>
      </w:r>
      <w:r w:rsidR="00DA6C09">
        <w:rPr>
          <w:rFonts w:ascii="Times New Roman" w:hAnsi="Times New Roman" w:cs="Times New Roman"/>
          <w:highlight w:val="yellow"/>
        </w:rPr>
        <w:t xml:space="preserve">their WIL </w:t>
      </w:r>
      <w:r w:rsidR="000271AE" w:rsidRPr="00B91C94">
        <w:rPr>
          <w:rFonts w:ascii="Times New Roman" w:hAnsi="Times New Roman" w:cs="Times New Roman"/>
          <w:highlight w:val="yellow"/>
        </w:rPr>
        <w:t xml:space="preserve">students’ </w:t>
      </w:r>
      <w:r w:rsidR="008954B9" w:rsidRPr="00B91C94">
        <w:rPr>
          <w:rFonts w:ascii="Times New Roman" w:hAnsi="Times New Roman" w:cs="Times New Roman"/>
          <w:highlight w:val="yellow"/>
        </w:rPr>
        <w:t>PI</w:t>
      </w:r>
      <w:r w:rsidR="00315A89">
        <w:rPr>
          <w:rFonts w:ascii="Times New Roman" w:hAnsi="Times New Roman" w:cs="Times New Roman"/>
          <w:highlight w:val="yellow"/>
        </w:rPr>
        <w:t xml:space="preserve"> as a recorded</w:t>
      </w:r>
      <w:r w:rsidR="000D2192">
        <w:rPr>
          <w:rFonts w:ascii="Times New Roman" w:hAnsi="Times New Roman" w:cs="Times New Roman"/>
          <w:highlight w:val="yellow"/>
        </w:rPr>
        <w:t>/</w:t>
      </w:r>
      <w:r w:rsidR="00315A89">
        <w:rPr>
          <w:rFonts w:ascii="Times New Roman" w:hAnsi="Times New Roman" w:cs="Times New Roman"/>
          <w:highlight w:val="yellow"/>
        </w:rPr>
        <w:t>transcribed dialogue</w:t>
      </w:r>
      <w:r w:rsidR="00DA6C09">
        <w:rPr>
          <w:rFonts w:ascii="Times New Roman" w:hAnsi="Times New Roman" w:cs="Times New Roman"/>
          <w:highlight w:val="yellow"/>
        </w:rPr>
        <w:t xml:space="preserve">, </w:t>
      </w:r>
      <w:r w:rsidR="000D71F6">
        <w:rPr>
          <w:rFonts w:ascii="Times New Roman" w:hAnsi="Times New Roman" w:cs="Times New Roman"/>
          <w:highlight w:val="yellow"/>
        </w:rPr>
        <w:t>allow</w:t>
      </w:r>
      <w:r w:rsidR="00EA3D95">
        <w:rPr>
          <w:rFonts w:ascii="Times New Roman" w:hAnsi="Times New Roman" w:cs="Times New Roman"/>
          <w:highlight w:val="yellow"/>
        </w:rPr>
        <w:t>s</w:t>
      </w:r>
      <w:r w:rsidR="00DA6C09">
        <w:rPr>
          <w:rFonts w:ascii="Times New Roman" w:hAnsi="Times New Roman" w:cs="Times New Roman"/>
          <w:highlight w:val="yellow"/>
        </w:rPr>
        <w:t xml:space="preserve"> </w:t>
      </w:r>
      <w:r w:rsidR="000D71F6">
        <w:rPr>
          <w:rFonts w:ascii="Times New Roman" w:hAnsi="Times New Roman" w:cs="Times New Roman"/>
          <w:highlight w:val="yellow"/>
        </w:rPr>
        <w:t>students to</w:t>
      </w:r>
      <w:r w:rsidR="00315A89">
        <w:rPr>
          <w:rFonts w:ascii="Times New Roman" w:hAnsi="Times New Roman" w:cs="Times New Roman"/>
          <w:highlight w:val="yellow"/>
        </w:rPr>
        <w:t xml:space="preserve"> reflect on </w:t>
      </w:r>
      <w:r w:rsidR="00744A28">
        <w:rPr>
          <w:rFonts w:ascii="Times New Roman" w:hAnsi="Times New Roman" w:cs="Times New Roman"/>
          <w:highlight w:val="yellow"/>
        </w:rPr>
        <w:t xml:space="preserve">their capabilities, gaps and </w:t>
      </w:r>
      <w:r w:rsidR="00B33F57" w:rsidRPr="00B91C94">
        <w:rPr>
          <w:rFonts w:ascii="Times New Roman" w:hAnsi="Times New Roman" w:cs="Times New Roman"/>
          <w:highlight w:val="yellow"/>
        </w:rPr>
        <w:t>development</w:t>
      </w:r>
      <w:r w:rsidR="00744A28">
        <w:rPr>
          <w:rFonts w:ascii="Times New Roman" w:hAnsi="Times New Roman" w:cs="Times New Roman"/>
          <w:highlight w:val="yellow"/>
        </w:rPr>
        <w:t>al</w:t>
      </w:r>
      <w:r w:rsidR="00B33F57" w:rsidRPr="00B91C94">
        <w:rPr>
          <w:rFonts w:ascii="Times New Roman" w:hAnsi="Times New Roman" w:cs="Times New Roman"/>
          <w:highlight w:val="yellow"/>
        </w:rPr>
        <w:t xml:space="preserve"> </w:t>
      </w:r>
      <w:r w:rsidR="00315A89">
        <w:rPr>
          <w:rFonts w:ascii="Times New Roman" w:hAnsi="Times New Roman" w:cs="Times New Roman"/>
          <w:highlight w:val="yellow"/>
        </w:rPr>
        <w:t>goals</w:t>
      </w:r>
      <w:r w:rsidR="001A7CC9">
        <w:rPr>
          <w:rFonts w:ascii="Times New Roman" w:hAnsi="Times New Roman" w:cs="Times New Roman"/>
          <w:highlight w:val="yellow"/>
        </w:rPr>
        <w:t xml:space="preserve"> </w:t>
      </w:r>
      <w:r w:rsidR="00EA3D95">
        <w:rPr>
          <w:rFonts w:ascii="Times New Roman" w:hAnsi="Times New Roman" w:cs="Times New Roman"/>
          <w:highlight w:val="yellow"/>
        </w:rPr>
        <w:t xml:space="preserve">without </w:t>
      </w:r>
      <w:r w:rsidR="000D2192">
        <w:rPr>
          <w:rFonts w:ascii="Times New Roman" w:hAnsi="Times New Roman" w:cs="Times New Roman"/>
          <w:highlight w:val="yellow"/>
        </w:rPr>
        <w:t>burdening time-poor partners</w:t>
      </w:r>
      <w:r w:rsidR="00B33F57" w:rsidRPr="00B91C94">
        <w:rPr>
          <w:rFonts w:ascii="Times New Roman" w:hAnsi="Times New Roman" w:cs="Times New Roman"/>
          <w:highlight w:val="yellow"/>
        </w:rPr>
        <w:t xml:space="preserve">.  </w:t>
      </w:r>
      <w:r w:rsidR="000D288E">
        <w:rPr>
          <w:rFonts w:ascii="Times New Roman" w:hAnsi="Times New Roman" w:cs="Times New Roman"/>
          <w:highlight w:val="yellow"/>
        </w:rPr>
        <w:t>C</w:t>
      </w:r>
      <w:r w:rsidR="002C22FC" w:rsidRPr="00B91C94">
        <w:rPr>
          <w:rFonts w:ascii="Times New Roman" w:hAnsi="Times New Roman" w:cs="Times New Roman"/>
          <w:highlight w:val="yellow"/>
        </w:rPr>
        <w:t>urricul</w:t>
      </w:r>
      <w:r w:rsidR="00B95DC6">
        <w:rPr>
          <w:rFonts w:ascii="Times New Roman" w:hAnsi="Times New Roman" w:cs="Times New Roman"/>
          <w:highlight w:val="yellow"/>
        </w:rPr>
        <w:t>um</w:t>
      </w:r>
      <w:r w:rsidR="002C22FC" w:rsidRPr="00B91C94">
        <w:rPr>
          <w:rFonts w:ascii="Times New Roman" w:hAnsi="Times New Roman" w:cs="Times New Roman"/>
          <w:highlight w:val="yellow"/>
        </w:rPr>
        <w:t xml:space="preserve"> </w:t>
      </w:r>
      <w:r w:rsidR="006A3A00">
        <w:rPr>
          <w:rFonts w:ascii="Times New Roman" w:hAnsi="Times New Roman" w:cs="Times New Roman"/>
          <w:highlight w:val="yellow"/>
        </w:rPr>
        <w:t xml:space="preserve">design </w:t>
      </w:r>
      <w:r w:rsidR="002C22FC" w:rsidRPr="00B91C94">
        <w:rPr>
          <w:rFonts w:ascii="Times New Roman" w:hAnsi="Times New Roman" w:cs="Times New Roman"/>
          <w:highlight w:val="yellow"/>
        </w:rPr>
        <w:t>t</w:t>
      </w:r>
      <w:r w:rsidR="000D288E">
        <w:rPr>
          <w:rFonts w:ascii="Times New Roman" w:hAnsi="Times New Roman" w:cs="Times New Roman"/>
          <w:highlight w:val="yellow"/>
        </w:rPr>
        <w:t>hat</w:t>
      </w:r>
      <w:r w:rsidR="002C22FC" w:rsidRPr="00B91C94">
        <w:rPr>
          <w:rFonts w:ascii="Times New Roman" w:hAnsi="Times New Roman" w:cs="Times New Roman"/>
          <w:highlight w:val="yellow"/>
        </w:rPr>
        <w:t xml:space="preserve"> </w:t>
      </w:r>
      <w:r w:rsidR="00F77518" w:rsidRPr="00B91C94">
        <w:rPr>
          <w:rFonts w:ascii="Times New Roman" w:hAnsi="Times New Roman" w:cs="Times New Roman"/>
          <w:highlight w:val="yellow"/>
        </w:rPr>
        <w:t>develop</w:t>
      </w:r>
      <w:r w:rsidR="000D288E">
        <w:rPr>
          <w:rFonts w:ascii="Times New Roman" w:hAnsi="Times New Roman" w:cs="Times New Roman"/>
          <w:highlight w:val="yellow"/>
        </w:rPr>
        <w:t>s</w:t>
      </w:r>
      <w:r w:rsidR="00F77518" w:rsidRPr="00B91C94">
        <w:rPr>
          <w:rFonts w:ascii="Times New Roman" w:hAnsi="Times New Roman" w:cs="Times New Roman"/>
          <w:highlight w:val="yellow"/>
        </w:rPr>
        <w:t xml:space="preserve"> resilience is also critical. For example, </w:t>
      </w:r>
      <w:r w:rsidR="000D288E">
        <w:rPr>
          <w:rFonts w:ascii="Times New Roman" w:hAnsi="Times New Roman" w:cs="Times New Roman"/>
          <w:highlight w:val="yellow"/>
        </w:rPr>
        <w:t xml:space="preserve">requiring </w:t>
      </w:r>
      <w:r w:rsidR="00F77518" w:rsidRPr="00B91C94">
        <w:rPr>
          <w:rFonts w:ascii="Times New Roman" w:hAnsi="Times New Roman" w:cs="Times New Roman"/>
          <w:highlight w:val="yellow"/>
        </w:rPr>
        <w:t xml:space="preserve">students </w:t>
      </w:r>
      <w:r w:rsidR="000D288E">
        <w:rPr>
          <w:rFonts w:ascii="Times New Roman" w:hAnsi="Times New Roman" w:cs="Times New Roman"/>
          <w:highlight w:val="yellow"/>
        </w:rPr>
        <w:t>to source</w:t>
      </w:r>
      <w:r w:rsidR="00F77518" w:rsidRPr="00B91C94">
        <w:rPr>
          <w:rFonts w:ascii="Times New Roman" w:hAnsi="Times New Roman" w:cs="Times New Roman"/>
          <w:highlight w:val="yellow"/>
        </w:rPr>
        <w:t xml:space="preserve"> their own work-based WIL opportunities </w:t>
      </w:r>
      <w:r w:rsidR="00360DC4">
        <w:rPr>
          <w:rFonts w:ascii="Times New Roman" w:hAnsi="Times New Roman" w:cs="Times New Roman"/>
          <w:highlight w:val="yellow"/>
        </w:rPr>
        <w:t>means</w:t>
      </w:r>
      <w:r w:rsidR="0024677D">
        <w:rPr>
          <w:rFonts w:ascii="Times New Roman" w:hAnsi="Times New Roman" w:cs="Times New Roman"/>
          <w:highlight w:val="yellow"/>
        </w:rPr>
        <w:t xml:space="preserve"> expos</w:t>
      </w:r>
      <w:r w:rsidR="00360DC4">
        <w:rPr>
          <w:rFonts w:ascii="Times New Roman" w:hAnsi="Times New Roman" w:cs="Times New Roman"/>
          <w:highlight w:val="yellow"/>
        </w:rPr>
        <w:t>ing</w:t>
      </w:r>
      <w:r w:rsidR="0024677D">
        <w:rPr>
          <w:rFonts w:ascii="Times New Roman" w:hAnsi="Times New Roman" w:cs="Times New Roman"/>
          <w:highlight w:val="yellow"/>
        </w:rPr>
        <w:t xml:space="preserve"> them </w:t>
      </w:r>
      <w:r w:rsidR="003029BB">
        <w:rPr>
          <w:rFonts w:ascii="Times New Roman" w:hAnsi="Times New Roman" w:cs="Times New Roman"/>
          <w:highlight w:val="yellow"/>
        </w:rPr>
        <w:t xml:space="preserve">to cultural cohesion </w:t>
      </w:r>
      <w:r w:rsidR="006A3A00">
        <w:rPr>
          <w:rFonts w:ascii="Times New Roman" w:hAnsi="Times New Roman" w:cs="Times New Roman"/>
          <w:highlight w:val="yellow"/>
        </w:rPr>
        <w:t xml:space="preserve">when </w:t>
      </w:r>
      <w:r w:rsidR="005546BB">
        <w:rPr>
          <w:rFonts w:ascii="Times New Roman" w:hAnsi="Times New Roman" w:cs="Times New Roman"/>
          <w:highlight w:val="yellow"/>
        </w:rPr>
        <w:t>liaising with potential</w:t>
      </w:r>
      <w:r w:rsidR="003029BB">
        <w:rPr>
          <w:rFonts w:ascii="Times New Roman" w:hAnsi="Times New Roman" w:cs="Times New Roman"/>
          <w:highlight w:val="yellow"/>
        </w:rPr>
        <w:t xml:space="preserve"> partner</w:t>
      </w:r>
      <w:r w:rsidR="005546BB">
        <w:rPr>
          <w:rFonts w:ascii="Times New Roman" w:hAnsi="Times New Roman" w:cs="Times New Roman"/>
          <w:highlight w:val="yellow"/>
        </w:rPr>
        <w:t>s, as well as l</w:t>
      </w:r>
      <w:r w:rsidR="003029BB">
        <w:rPr>
          <w:rFonts w:ascii="Times New Roman" w:hAnsi="Times New Roman" w:cs="Times New Roman"/>
          <w:highlight w:val="yellow"/>
        </w:rPr>
        <w:t xml:space="preserve">earning </w:t>
      </w:r>
      <w:r w:rsidR="005546BB">
        <w:rPr>
          <w:rFonts w:ascii="Times New Roman" w:hAnsi="Times New Roman" w:cs="Times New Roman"/>
          <w:highlight w:val="yellow"/>
        </w:rPr>
        <w:t>to cope with</w:t>
      </w:r>
      <w:r w:rsidR="003029BB">
        <w:rPr>
          <w:rFonts w:ascii="Times New Roman" w:hAnsi="Times New Roman" w:cs="Times New Roman"/>
          <w:highlight w:val="yellow"/>
        </w:rPr>
        <w:t xml:space="preserve"> </w:t>
      </w:r>
      <w:r w:rsidR="0024677D">
        <w:rPr>
          <w:rFonts w:ascii="Times New Roman" w:hAnsi="Times New Roman" w:cs="Times New Roman"/>
          <w:highlight w:val="yellow"/>
        </w:rPr>
        <w:t xml:space="preserve">rejection during </w:t>
      </w:r>
      <w:r w:rsidR="003029BB">
        <w:rPr>
          <w:rFonts w:ascii="Times New Roman" w:hAnsi="Times New Roman" w:cs="Times New Roman"/>
          <w:highlight w:val="yellow"/>
        </w:rPr>
        <w:t>selection</w:t>
      </w:r>
      <w:r w:rsidR="0024677D">
        <w:rPr>
          <w:rFonts w:ascii="Times New Roman" w:hAnsi="Times New Roman" w:cs="Times New Roman"/>
          <w:highlight w:val="yellow"/>
        </w:rPr>
        <w:t xml:space="preserve"> processes</w:t>
      </w:r>
      <w:r w:rsidR="003029BB">
        <w:rPr>
          <w:rFonts w:ascii="Times New Roman" w:hAnsi="Times New Roman" w:cs="Times New Roman"/>
          <w:highlight w:val="yellow"/>
        </w:rPr>
        <w:t xml:space="preserve">. This, however, must be predicated </w:t>
      </w:r>
      <w:r w:rsidR="000D02FB" w:rsidRPr="00B91C94">
        <w:rPr>
          <w:rFonts w:ascii="Times New Roman" w:hAnsi="Times New Roman" w:cs="Times New Roman"/>
          <w:highlight w:val="yellow"/>
        </w:rPr>
        <w:t xml:space="preserve">with </w:t>
      </w:r>
      <w:r w:rsidR="005546BB">
        <w:rPr>
          <w:rFonts w:ascii="Times New Roman" w:hAnsi="Times New Roman" w:cs="Times New Roman"/>
          <w:highlight w:val="yellow"/>
        </w:rPr>
        <w:t>curriculum-based support for</w:t>
      </w:r>
      <w:r w:rsidR="006C06D7">
        <w:rPr>
          <w:rFonts w:ascii="Times New Roman" w:hAnsi="Times New Roman" w:cs="Times New Roman"/>
          <w:highlight w:val="yellow"/>
        </w:rPr>
        <w:t xml:space="preserve"> </w:t>
      </w:r>
      <w:r w:rsidR="003029BB">
        <w:rPr>
          <w:rFonts w:ascii="Times New Roman" w:hAnsi="Times New Roman" w:cs="Times New Roman"/>
          <w:highlight w:val="yellow"/>
        </w:rPr>
        <w:t>develop</w:t>
      </w:r>
      <w:r w:rsidR="005546BB">
        <w:rPr>
          <w:rFonts w:ascii="Times New Roman" w:hAnsi="Times New Roman" w:cs="Times New Roman"/>
          <w:highlight w:val="yellow"/>
        </w:rPr>
        <w:t>ing</w:t>
      </w:r>
      <w:r w:rsidR="000D02FB" w:rsidRPr="00B91C94">
        <w:rPr>
          <w:rFonts w:ascii="Times New Roman" w:hAnsi="Times New Roman" w:cs="Times New Roman"/>
          <w:highlight w:val="yellow"/>
        </w:rPr>
        <w:t xml:space="preserve"> </w:t>
      </w:r>
      <w:r w:rsidR="00B95DC6">
        <w:rPr>
          <w:rFonts w:ascii="Times New Roman" w:hAnsi="Times New Roman" w:cs="Times New Roman"/>
          <w:highlight w:val="yellow"/>
        </w:rPr>
        <w:t xml:space="preserve">recruitment documentation </w:t>
      </w:r>
      <w:r w:rsidR="005546BB">
        <w:rPr>
          <w:rFonts w:ascii="Times New Roman" w:hAnsi="Times New Roman" w:cs="Times New Roman"/>
          <w:highlight w:val="yellow"/>
        </w:rPr>
        <w:t>which reflects students’</w:t>
      </w:r>
      <w:r w:rsidR="00B95DC6">
        <w:rPr>
          <w:rFonts w:ascii="Times New Roman" w:hAnsi="Times New Roman" w:cs="Times New Roman"/>
          <w:highlight w:val="yellow"/>
        </w:rPr>
        <w:t xml:space="preserve"> true (and credible) professional self,</w:t>
      </w:r>
      <w:r w:rsidR="000D02FB" w:rsidRPr="00B91C94">
        <w:rPr>
          <w:rFonts w:ascii="Times New Roman" w:hAnsi="Times New Roman" w:cs="Times New Roman"/>
          <w:highlight w:val="yellow"/>
        </w:rPr>
        <w:t xml:space="preserve"> and prepare</w:t>
      </w:r>
      <w:r w:rsidR="006C06D7">
        <w:rPr>
          <w:rFonts w:ascii="Times New Roman" w:hAnsi="Times New Roman" w:cs="Times New Roman"/>
          <w:highlight w:val="yellow"/>
        </w:rPr>
        <w:t>s</w:t>
      </w:r>
      <w:r w:rsidR="000D02FB" w:rsidRPr="00B91C94">
        <w:rPr>
          <w:rFonts w:ascii="Times New Roman" w:hAnsi="Times New Roman" w:cs="Times New Roman"/>
          <w:highlight w:val="yellow"/>
        </w:rPr>
        <w:t xml:space="preserve"> </w:t>
      </w:r>
      <w:r w:rsidR="00B33C23">
        <w:rPr>
          <w:rFonts w:ascii="Times New Roman" w:hAnsi="Times New Roman" w:cs="Times New Roman"/>
          <w:highlight w:val="yellow"/>
        </w:rPr>
        <w:t xml:space="preserve">them </w:t>
      </w:r>
      <w:r w:rsidR="000D02FB" w:rsidRPr="00B91C94">
        <w:rPr>
          <w:rFonts w:ascii="Times New Roman" w:hAnsi="Times New Roman" w:cs="Times New Roman"/>
          <w:highlight w:val="yellow"/>
        </w:rPr>
        <w:t xml:space="preserve">for </w:t>
      </w:r>
      <w:r w:rsidR="006C06D7">
        <w:rPr>
          <w:rFonts w:ascii="Times New Roman" w:hAnsi="Times New Roman" w:cs="Times New Roman"/>
          <w:highlight w:val="yellow"/>
        </w:rPr>
        <w:t xml:space="preserve">partner interviews. </w:t>
      </w:r>
    </w:p>
    <w:p w14:paraId="228E96C8" w14:textId="77777777" w:rsidR="00B91C94" w:rsidRPr="00AE5AD0" w:rsidRDefault="00B91C94" w:rsidP="00E17FA0">
      <w:pPr>
        <w:spacing w:after="0" w:line="480" w:lineRule="auto"/>
        <w:jc w:val="both"/>
        <w:rPr>
          <w:rFonts w:ascii="Times New Roman" w:hAnsi="Times New Roman" w:cs="Times New Roman"/>
        </w:rPr>
      </w:pPr>
    </w:p>
    <w:p w14:paraId="5B38F225" w14:textId="77777777" w:rsidR="000C5E60" w:rsidRDefault="00EC456E" w:rsidP="005C01E1">
      <w:pPr>
        <w:spacing w:after="0" w:line="480" w:lineRule="auto"/>
        <w:jc w:val="both"/>
        <w:rPr>
          <w:rFonts w:ascii="Times New Roman" w:hAnsi="Times New Roman" w:cs="Times New Roman"/>
          <w:b/>
          <w:bCs/>
        </w:rPr>
      </w:pPr>
      <w:r>
        <w:rPr>
          <w:rFonts w:ascii="Times New Roman" w:hAnsi="Times New Roman" w:cs="Times New Roman"/>
          <w:b/>
          <w:bCs/>
        </w:rPr>
        <w:t>Conclusion</w:t>
      </w:r>
    </w:p>
    <w:p w14:paraId="6E69BA70" w14:textId="13FCA340" w:rsidR="006B1A85" w:rsidRDefault="002476A9" w:rsidP="00B554FB">
      <w:pPr>
        <w:pStyle w:val="ListParagraph"/>
        <w:spacing w:after="0" w:line="480" w:lineRule="auto"/>
        <w:ind w:left="0"/>
        <w:jc w:val="both"/>
        <w:rPr>
          <w:rFonts w:ascii="Times New Roman" w:hAnsi="Times New Roman" w:cs="Times New Roman"/>
        </w:rPr>
      </w:pPr>
      <w:r>
        <w:rPr>
          <w:rFonts w:ascii="Times New Roman" w:hAnsi="Times New Roman" w:cs="Times New Roman"/>
        </w:rPr>
        <w:t>We</w:t>
      </w:r>
      <w:r w:rsidR="00115EF9">
        <w:rPr>
          <w:rFonts w:ascii="Times New Roman" w:hAnsi="Times New Roman" w:cs="Times New Roman"/>
        </w:rPr>
        <w:t xml:space="preserve"> </w:t>
      </w:r>
      <w:r w:rsidR="0006197E">
        <w:rPr>
          <w:rFonts w:ascii="Times New Roman" w:hAnsi="Times New Roman" w:cs="Times New Roman"/>
        </w:rPr>
        <w:t>examine</w:t>
      </w:r>
      <w:r>
        <w:rPr>
          <w:rFonts w:ascii="Times New Roman" w:hAnsi="Times New Roman" w:cs="Times New Roman"/>
        </w:rPr>
        <w:t>d</w:t>
      </w:r>
      <w:r w:rsidR="00115EF9">
        <w:rPr>
          <w:rFonts w:ascii="Times New Roman" w:hAnsi="Times New Roman" w:cs="Times New Roman"/>
        </w:rPr>
        <w:t xml:space="preserve"> </w:t>
      </w:r>
      <w:r w:rsidR="00346B79">
        <w:rPr>
          <w:rFonts w:ascii="Times New Roman" w:hAnsi="Times New Roman" w:cs="Times New Roman"/>
        </w:rPr>
        <w:t>employer</w:t>
      </w:r>
      <w:r w:rsidR="000C0DAA">
        <w:rPr>
          <w:rFonts w:ascii="Times New Roman" w:hAnsi="Times New Roman" w:cs="Times New Roman"/>
        </w:rPr>
        <w:t xml:space="preserve">s’ </w:t>
      </w:r>
      <w:r w:rsidR="00B02A3A">
        <w:rPr>
          <w:rFonts w:ascii="Times New Roman" w:hAnsi="Times New Roman" w:cs="Times New Roman"/>
        </w:rPr>
        <w:t xml:space="preserve">understanding of PI </w:t>
      </w:r>
      <w:r w:rsidR="00BA0402">
        <w:rPr>
          <w:rFonts w:ascii="Times New Roman" w:hAnsi="Times New Roman" w:cs="Times New Roman"/>
        </w:rPr>
        <w:t>and</w:t>
      </w:r>
      <w:r w:rsidR="00B02A3A">
        <w:rPr>
          <w:rFonts w:ascii="Times New Roman" w:hAnsi="Times New Roman" w:cs="Times New Roman"/>
        </w:rPr>
        <w:t xml:space="preserve"> how it is operationalised in </w:t>
      </w:r>
      <w:r w:rsidR="0007788D">
        <w:rPr>
          <w:rFonts w:ascii="Times New Roman" w:hAnsi="Times New Roman" w:cs="Times New Roman"/>
        </w:rPr>
        <w:t>graduate recruitment</w:t>
      </w:r>
      <w:r w:rsidR="00115EF9">
        <w:rPr>
          <w:rFonts w:ascii="Times New Roman" w:hAnsi="Times New Roman" w:cs="Times New Roman"/>
        </w:rPr>
        <w:t xml:space="preserve">. </w:t>
      </w:r>
      <w:r w:rsidR="007D21BE">
        <w:rPr>
          <w:rFonts w:ascii="Times New Roman" w:hAnsi="Times New Roman" w:cs="Times New Roman"/>
        </w:rPr>
        <w:t xml:space="preserve"> </w:t>
      </w:r>
      <w:r w:rsidR="00E54E81">
        <w:rPr>
          <w:rFonts w:ascii="Times New Roman" w:hAnsi="Times New Roman" w:cs="Times New Roman"/>
        </w:rPr>
        <w:t>Our f</w:t>
      </w:r>
      <w:r w:rsidR="0007788D">
        <w:rPr>
          <w:rFonts w:ascii="Times New Roman" w:hAnsi="Times New Roman" w:cs="Times New Roman"/>
        </w:rPr>
        <w:t xml:space="preserve">indings highlight </w:t>
      </w:r>
      <w:r w:rsidR="00884DFD">
        <w:rPr>
          <w:rFonts w:ascii="Times New Roman" w:hAnsi="Times New Roman" w:cs="Times New Roman"/>
        </w:rPr>
        <w:t xml:space="preserve">how a well-formed PI </w:t>
      </w:r>
      <w:r w:rsidR="00E54E81">
        <w:rPr>
          <w:rFonts w:ascii="Times New Roman" w:hAnsi="Times New Roman" w:cs="Times New Roman"/>
        </w:rPr>
        <w:t>can mean</w:t>
      </w:r>
      <w:r w:rsidR="00551626">
        <w:rPr>
          <w:rFonts w:ascii="Times New Roman" w:hAnsi="Times New Roman" w:cs="Times New Roman"/>
        </w:rPr>
        <w:t xml:space="preserve"> graduates hav</w:t>
      </w:r>
      <w:r w:rsidR="00E54E81">
        <w:rPr>
          <w:rFonts w:ascii="Times New Roman" w:hAnsi="Times New Roman" w:cs="Times New Roman"/>
        </w:rPr>
        <w:t>e</w:t>
      </w:r>
      <w:r w:rsidR="00551626">
        <w:rPr>
          <w:rFonts w:ascii="Times New Roman" w:hAnsi="Times New Roman" w:cs="Times New Roman"/>
        </w:rPr>
        <w:t xml:space="preserve"> a deep, authentic understanding of work p</w:t>
      </w:r>
      <w:r w:rsidR="00CE1703">
        <w:rPr>
          <w:rFonts w:ascii="Times New Roman" w:hAnsi="Times New Roman" w:cs="Times New Roman"/>
        </w:rPr>
        <w:t>ractices, standards and expected behaviours, and shar</w:t>
      </w:r>
      <w:r w:rsidR="003A0E45">
        <w:rPr>
          <w:rFonts w:ascii="Times New Roman" w:hAnsi="Times New Roman" w:cs="Times New Roman"/>
        </w:rPr>
        <w:t>e</w:t>
      </w:r>
      <w:r w:rsidR="00CE1703">
        <w:rPr>
          <w:rFonts w:ascii="Times New Roman" w:hAnsi="Times New Roman" w:cs="Times New Roman"/>
        </w:rPr>
        <w:t xml:space="preserve"> the values of their profession and/or industry. </w:t>
      </w:r>
      <w:r w:rsidR="00AE3390">
        <w:rPr>
          <w:rFonts w:ascii="Times New Roman" w:hAnsi="Times New Roman" w:cs="Times New Roman"/>
        </w:rPr>
        <w:t>In addition to</w:t>
      </w:r>
      <w:r w:rsidR="00CE1703">
        <w:rPr>
          <w:rFonts w:ascii="Times New Roman" w:hAnsi="Times New Roman" w:cs="Times New Roman"/>
        </w:rPr>
        <w:t xml:space="preserve"> profession</w:t>
      </w:r>
      <w:r w:rsidR="009F444A">
        <w:rPr>
          <w:rFonts w:ascii="Times New Roman" w:hAnsi="Times New Roman" w:cs="Times New Roman"/>
        </w:rPr>
        <w:t xml:space="preserve">al socialisation, </w:t>
      </w:r>
      <w:r w:rsidR="00BA0402">
        <w:rPr>
          <w:rFonts w:ascii="Times New Roman" w:hAnsi="Times New Roman" w:cs="Times New Roman"/>
        </w:rPr>
        <w:t>employers</w:t>
      </w:r>
      <w:r w:rsidR="005D61E9">
        <w:rPr>
          <w:rFonts w:ascii="Times New Roman" w:hAnsi="Times New Roman" w:cs="Times New Roman"/>
        </w:rPr>
        <w:t xml:space="preserve"> </w:t>
      </w:r>
      <w:r w:rsidR="00C46F9E">
        <w:rPr>
          <w:rFonts w:ascii="Times New Roman" w:hAnsi="Times New Roman" w:cs="Times New Roman"/>
        </w:rPr>
        <w:t>associated</w:t>
      </w:r>
      <w:r w:rsidR="00884DFD">
        <w:rPr>
          <w:rFonts w:ascii="Times New Roman" w:hAnsi="Times New Roman" w:cs="Times New Roman"/>
        </w:rPr>
        <w:t xml:space="preserve"> </w:t>
      </w:r>
      <w:r w:rsidR="00BB22EA">
        <w:rPr>
          <w:rFonts w:ascii="Times New Roman" w:hAnsi="Times New Roman" w:cs="Times New Roman"/>
        </w:rPr>
        <w:t xml:space="preserve">PI </w:t>
      </w:r>
      <w:r w:rsidR="00C46F9E">
        <w:rPr>
          <w:rFonts w:ascii="Times New Roman" w:hAnsi="Times New Roman" w:cs="Times New Roman"/>
        </w:rPr>
        <w:t>with</w:t>
      </w:r>
      <w:r w:rsidR="00884DFD">
        <w:rPr>
          <w:rFonts w:ascii="Times New Roman" w:hAnsi="Times New Roman" w:cs="Times New Roman"/>
        </w:rPr>
        <w:t xml:space="preserve"> t</w:t>
      </w:r>
      <w:r w:rsidR="008B5CFF">
        <w:rPr>
          <w:rFonts w:ascii="Times New Roman" w:hAnsi="Times New Roman" w:cs="Times New Roman"/>
        </w:rPr>
        <w:t>echnical</w:t>
      </w:r>
      <w:r w:rsidR="006C54FB">
        <w:rPr>
          <w:rFonts w:ascii="Times New Roman" w:hAnsi="Times New Roman" w:cs="Times New Roman"/>
        </w:rPr>
        <w:t xml:space="preserve"> knowledge and skills from relevant degree</w:t>
      </w:r>
      <w:r w:rsidR="008B5CFF">
        <w:rPr>
          <w:rFonts w:ascii="Times New Roman" w:hAnsi="Times New Roman" w:cs="Times New Roman"/>
        </w:rPr>
        <w:t>s</w:t>
      </w:r>
      <w:r w:rsidR="006C54FB">
        <w:rPr>
          <w:rFonts w:ascii="Times New Roman" w:hAnsi="Times New Roman" w:cs="Times New Roman"/>
        </w:rPr>
        <w:t xml:space="preserve">, </w:t>
      </w:r>
      <w:r w:rsidR="00412754">
        <w:rPr>
          <w:rFonts w:ascii="Times New Roman" w:hAnsi="Times New Roman" w:cs="Times New Roman"/>
        </w:rPr>
        <w:t xml:space="preserve">and </w:t>
      </w:r>
      <w:r w:rsidR="00C46F9E">
        <w:rPr>
          <w:rFonts w:ascii="Times New Roman" w:hAnsi="Times New Roman" w:cs="Times New Roman"/>
        </w:rPr>
        <w:t>graduates</w:t>
      </w:r>
      <w:r w:rsidR="00BB22EA">
        <w:rPr>
          <w:rFonts w:ascii="Times New Roman" w:hAnsi="Times New Roman" w:cs="Times New Roman"/>
        </w:rPr>
        <w:t xml:space="preserve"> </w:t>
      </w:r>
      <w:r w:rsidR="00884DFD">
        <w:rPr>
          <w:rFonts w:ascii="Times New Roman" w:hAnsi="Times New Roman" w:cs="Times New Roman"/>
        </w:rPr>
        <w:t>feeling prepared</w:t>
      </w:r>
      <w:r w:rsidR="006F29DA">
        <w:rPr>
          <w:rFonts w:ascii="Times New Roman" w:hAnsi="Times New Roman" w:cs="Times New Roman"/>
        </w:rPr>
        <w:t xml:space="preserve">, confident and resilient in their transition to work. </w:t>
      </w:r>
      <w:r w:rsidR="003E5DB7">
        <w:rPr>
          <w:rFonts w:ascii="Times New Roman" w:hAnsi="Times New Roman" w:cs="Times New Roman"/>
        </w:rPr>
        <w:t xml:space="preserve">PI </w:t>
      </w:r>
      <w:r w:rsidR="00C46F9E">
        <w:rPr>
          <w:rFonts w:ascii="Times New Roman" w:hAnsi="Times New Roman" w:cs="Times New Roman"/>
        </w:rPr>
        <w:t>was</w:t>
      </w:r>
      <w:r w:rsidR="003E5DB7">
        <w:rPr>
          <w:rFonts w:ascii="Times New Roman" w:hAnsi="Times New Roman" w:cs="Times New Roman"/>
        </w:rPr>
        <w:t xml:space="preserve"> more about graduates</w:t>
      </w:r>
      <w:r w:rsidR="005A3771">
        <w:rPr>
          <w:rFonts w:ascii="Times New Roman" w:hAnsi="Times New Roman" w:cs="Times New Roman"/>
        </w:rPr>
        <w:t>’</w:t>
      </w:r>
      <w:r w:rsidR="007B6F67">
        <w:rPr>
          <w:rFonts w:ascii="Times New Roman" w:hAnsi="Times New Roman" w:cs="Times New Roman"/>
        </w:rPr>
        <w:t xml:space="preserve"> </w:t>
      </w:r>
      <w:r w:rsidR="002D73C5">
        <w:rPr>
          <w:rFonts w:ascii="Times New Roman" w:hAnsi="Times New Roman" w:cs="Times New Roman"/>
        </w:rPr>
        <w:t>commitment</w:t>
      </w:r>
      <w:r w:rsidR="00005413">
        <w:rPr>
          <w:rFonts w:ascii="Times New Roman" w:hAnsi="Times New Roman" w:cs="Times New Roman"/>
        </w:rPr>
        <w:t xml:space="preserve"> </w:t>
      </w:r>
      <w:r w:rsidR="00B42B30">
        <w:rPr>
          <w:rFonts w:ascii="Times New Roman" w:hAnsi="Times New Roman" w:cs="Times New Roman"/>
        </w:rPr>
        <w:t>and</w:t>
      </w:r>
      <w:r w:rsidR="00005413">
        <w:rPr>
          <w:rFonts w:ascii="Times New Roman" w:hAnsi="Times New Roman" w:cs="Times New Roman"/>
        </w:rPr>
        <w:t xml:space="preserve"> cultural connection to the profession</w:t>
      </w:r>
      <w:r w:rsidR="00BB22EA">
        <w:rPr>
          <w:rFonts w:ascii="Times New Roman" w:hAnsi="Times New Roman" w:cs="Times New Roman"/>
        </w:rPr>
        <w:t xml:space="preserve">, </w:t>
      </w:r>
      <w:r w:rsidR="003E5DB7">
        <w:rPr>
          <w:rFonts w:ascii="Times New Roman" w:hAnsi="Times New Roman" w:cs="Times New Roman"/>
        </w:rPr>
        <w:t>rather than who they know</w:t>
      </w:r>
      <w:r w:rsidR="005D1A0C">
        <w:rPr>
          <w:rFonts w:ascii="Times New Roman" w:hAnsi="Times New Roman" w:cs="Times New Roman"/>
        </w:rPr>
        <w:t xml:space="preserve"> </w:t>
      </w:r>
      <w:r w:rsidR="00AB6401">
        <w:rPr>
          <w:rFonts w:ascii="Times New Roman" w:hAnsi="Times New Roman" w:cs="Times New Roman"/>
        </w:rPr>
        <w:t xml:space="preserve">(networks) </w:t>
      </w:r>
      <w:r w:rsidR="005D1A0C">
        <w:rPr>
          <w:rFonts w:ascii="Times New Roman" w:hAnsi="Times New Roman" w:cs="Times New Roman"/>
        </w:rPr>
        <w:t xml:space="preserve">and </w:t>
      </w:r>
      <w:r w:rsidR="00101C3D">
        <w:rPr>
          <w:rFonts w:ascii="Times New Roman" w:hAnsi="Times New Roman" w:cs="Times New Roman"/>
        </w:rPr>
        <w:t>how much experience they have</w:t>
      </w:r>
      <w:r w:rsidR="00AB6401">
        <w:rPr>
          <w:rFonts w:ascii="Times New Roman" w:hAnsi="Times New Roman" w:cs="Times New Roman"/>
        </w:rPr>
        <w:t xml:space="preserve"> (prior work)</w:t>
      </w:r>
      <w:r w:rsidR="00101C3D">
        <w:rPr>
          <w:rFonts w:ascii="Times New Roman" w:hAnsi="Times New Roman" w:cs="Times New Roman"/>
        </w:rPr>
        <w:t xml:space="preserve">. </w:t>
      </w:r>
      <w:r w:rsidR="00B3352E">
        <w:rPr>
          <w:rFonts w:ascii="Times New Roman" w:hAnsi="Times New Roman" w:cs="Times New Roman"/>
        </w:rPr>
        <w:t>Th</w:t>
      </w:r>
      <w:r w:rsidR="0044509C">
        <w:rPr>
          <w:rFonts w:ascii="Times New Roman" w:hAnsi="Times New Roman" w:cs="Times New Roman"/>
        </w:rPr>
        <w:t>is</w:t>
      </w:r>
      <w:r w:rsidR="00B3352E">
        <w:rPr>
          <w:rFonts w:ascii="Times New Roman" w:hAnsi="Times New Roman" w:cs="Times New Roman"/>
        </w:rPr>
        <w:t xml:space="preserve"> </w:t>
      </w:r>
      <w:r w:rsidR="001B74DF">
        <w:rPr>
          <w:rFonts w:ascii="Times New Roman" w:hAnsi="Times New Roman" w:cs="Times New Roman"/>
        </w:rPr>
        <w:t xml:space="preserve">is a ‘time-served’ </w:t>
      </w:r>
      <w:r w:rsidR="005301A3">
        <w:rPr>
          <w:rFonts w:ascii="Times New Roman" w:hAnsi="Times New Roman" w:cs="Times New Roman"/>
        </w:rPr>
        <w:t>difference</w:t>
      </w:r>
      <w:r w:rsidR="0044509C">
        <w:rPr>
          <w:rFonts w:ascii="Times New Roman" w:hAnsi="Times New Roman" w:cs="Times New Roman"/>
        </w:rPr>
        <w:t xml:space="preserve"> and</w:t>
      </w:r>
      <w:r w:rsidR="005A3771">
        <w:rPr>
          <w:rFonts w:ascii="Times New Roman" w:hAnsi="Times New Roman" w:cs="Times New Roman"/>
        </w:rPr>
        <w:t xml:space="preserve"> </w:t>
      </w:r>
      <w:r w:rsidR="00CC00D9">
        <w:rPr>
          <w:rFonts w:ascii="Times New Roman" w:hAnsi="Times New Roman" w:cs="Times New Roman"/>
        </w:rPr>
        <w:t>resonate</w:t>
      </w:r>
      <w:r w:rsidR="0044509C">
        <w:rPr>
          <w:rFonts w:ascii="Times New Roman" w:hAnsi="Times New Roman" w:cs="Times New Roman"/>
        </w:rPr>
        <w:t>s</w:t>
      </w:r>
      <w:r w:rsidR="00CC00D9">
        <w:rPr>
          <w:rFonts w:ascii="Times New Roman" w:hAnsi="Times New Roman" w:cs="Times New Roman"/>
        </w:rPr>
        <w:t xml:space="preserve"> with Jackson’s (2016) distinction between established workers’ PI and students/graduates </w:t>
      </w:r>
      <w:r w:rsidR="0044509C">
        <w:rPr>
          <w:rFonts w:ascii="Times New Roman" w:hAnsi="Times New Roman" w:cs="Times New Roman"/>
        </w:rPr>
        <w:t xml:space="preserve">as aspirational professionals with </w:t>
      </w:r>
      <w:r w:rsidR="00CC00D9">
        <w:rPr>
          <w:rFonts w:ascii="Times New Roman" w:hAnsi="Times New Roman" w:cs="Times New Roman"/>
        </w:rPr>
        <w:t>pre-professional identity</w:t>
      </w:r>
      <w:r w:rsidR="00994CBE">
        <w:rPr>
          <w:rFonts w:ascii="Times New Roman" w:hAnsi="Times New Roman" w:cs="Times New Roman"/>
        </w:rPr>
        <w:t xml:space="preserve">. </w:t>
      </w:r>
      <w:r w:rsidR="00D30ED0" w:rsidRPr="00D30ED0">
        <w:rPr>
          <w:rFonts w:ascii="Times New Roman" w:hAnsi="Times New Roman" w:cs="Times New Roman"/>
        </w:rPr>
        <w:t xml:space="preserve">Through both AI-driven and traditional methods, PI </w:t>
      </w:r>
      <w:r w:rsidR="00B554FB">
        <w:rPr>
          <w:rFonts w:ascii="Times New Roman" w:hAnsi="Times New Roman" w:cs="Times New Roman"/>
        </w:rPr>
        <w:t>play</w:t>
      </w:r>
      <w:r w:rsidR="004F1EFE">
        <w:rPr>
          <w:rFonts w:ascii="Times New Roman" w:hAnsi="Times New Roman" w:cs="Times New Roman"/>
        </w:rPr>
        <w:t>s</w:t>
      </w:r>
      <w:r w:rsidR="00D30ED0" w:rsidRPr="00D30ED0">
        <w:rPr>
          <w:rFonts w:ascii="Times New Roman" w:hAnsi="Times New Roman" w:cs="Times New Roman"/>
        </w:rPr>
        <w:t xml:space="preserve"> a subtle yet </w:t>
      </w:r>
      <w:r w:rsidR="004F1EFE">
        <w:rPr>
          <w:rFonts w:ascii="Times New Roman" w:hAnsi="Times New Roman" w:cs="Times New Roman"/>
        </w:rPr>
        <w:t>significant</w:t>
      </w:r>
      <w:r w:rsidR="00D30ED0" w:rsidRPr="00D30ED0">
        <w:rPr>
          <w:rFonts w:ascii="Times New Roman" w:hAnsi="Times New Roman" w:cs="Times New Roman"/>
        </w:rPr>
        <w:t xml:space="preserve"> role in helping recruiters decipher graduates’ suitability through its signalling of professional commitment</w:t>
      </w:r>
      <w:r w:rsidR="00073F41">
        <w:rPr>
          <w:rFonts w:ascii="Times New Roman" w:hAnsi="Times New Roman" w:cs="Times New Roman"/>
        </w:rPr>
        <w:t xml:space="preserve">, </w:t>
      </w:r>
      <w:r w:rsidR="00790FEB">
        <w:rPr>
          <w:rFonts w:ascii="Times New Roman" w:hAnsi="Times New Roman" w:cs="Times New Roman"/>
        </w:rPr>
        <w:t>career clarity</w:t>
      </w:r>
      <w:r w:rsidR="009379E4">
        <w:rPr>
          <w:rFonts w:ascii="Times New Roman" w:hAnsi="Times New Roman" w:cs="Times New Roman"/>
        </w:rPr>
        <w:t xml:space="preserve"> and ownership</w:t>
      </w:r>
      <w:r w:rsidR="00790FEB">
        <w:rPr>
          <w:rFonts w:ascii="Times New Roman" w:hAnsi="Times New Roman" w:cs="Times New Roman"/>
        </w:rPr>
        <w:t xml:space="preserve">, </w:t>
      </w:r>
      <w:r w:rsidR="009379E4">
        <w:rPr>
          <w:rFonts w:ascii="Times New Roman" w:hAnsi="Times New Roman" w:cs="Times New Roman"/>
        </w:rPr>
        <w:t xml:space="preserve">confidence, </w:t>
      </w:r>
      <w:r w:rsidR="00D30ED0" w:rsidRPr="00D30ED0">
        <w:rPr>
          <w:rFonts w:ascii="Times New Roman" w:hAnsi="Times New Roman" w:cs="Times New Roman"/>
        </w:rPr>
        <w:t xml:space="preserve">and cultural fit. </w:t>
      </w:r>
    </w:p>
    <w:p w14:paraId="0FC19D0C" w14:textId="430EA7B5" w:rsidR="003423DE" w:rsidRDefault="003A0E45" w:rsidP="003423DE">
      <w:pPr>
        <w:pStyle w:val="ListParagraph"/>
        <w:spacing w:after="0" w:line="480" w:lineRule="auto"/>
        <w:ind w:left="0" w:firstLine="720"/>
        <w:jc w:val="both"/>
        <w:rPr>
          <w:rFonts w:ascii="Times New Roman" w:hAnsi="Times New Roman" w:cs="Times New Roman"/>
        </w:rPr>
      </w:pPr>
      <w:r>
        <w:rPr>
          <w:rFonts w:ascii="Times New Roman" w:hAnsi="Times New Roman" w:cs="Times New Roman"/>
        </w:rPr>
        <w:t>Our research</w:t>
      </w:r>
      <w:r w:rsidR="00090C46">
        <w:rPr>
          <w:rFonts w:ascii="Times New Roman" w:hAnsi="Times New Roman" w:cs="Times New Roman"/>
        </w:rPr>
        <w:t xml:space="preserve"> </w:t>
      </w:r>
      <w:r w:rsidR="003423DE" w:rsidRPr="00E304D6">
        <w:rPr>
          <w:rFonts w:ascii="Times New Roman" w:hAnsi="Times New Roman" w:cs="Times New Roman"/>
        </w:rPr>
        <w:t>support</w:t>
      </w:r>
      <w:r w:rsidR="009E51EE">
        <w:rPr>
          <w:rFonts w:ascii="Times New Roman" w:hAnsi="Times New Roman" w:cs="Times New Roman"/>
        </w:rPr>
        <w:t>s</w:t>
      </w:r>
      <w:r w:rsidR="003423DE" w:rsidRPr="00E304D6">
        <w:rPr>
          <w:rFonts w:ascii="Times New Roman" w:hAnsi="Times New Roman" w:cs="Times New Roman"/>
        </w:rPr>
        <w:t xml:space="preserve"> </w:t>
      </w:r>
      <w:r w:rsidR="003423DE">
        <w:rPr>
          <w:rFonts w:ascii="Times New Roman" w:hAnsi="Times New Roman" w:cs="Times New Roman"/>
        </w:rPr>
        <w:t xml:space="preserve">calls for </w:t>
      </w:r>
      <w:r w:rsidR="003423DE" w:rsidRPr="00E304D6">
        <w:rPr>
          <w:rFonts w:ascii="Times New Roman" w:hAnsi="Times New Roman" w:cs="Times New Roman"/>
        </w:rPr>
        <w:t xml:space="preserve">HE </w:t>
      </w:r>
      <w:r w:rsidR="003423DE">
        <w:rPr>
          <w:rFonts w:ascii="Times New Roman" w:hAnsi="Times New Roman" w:cs="Times New Roman"/>
        </w:rPr>
        <w:t>to</w:t>
      </w:r>
      <w:r w:rsidR="003423DE" w:rsidRPr="00E304D6">
        <w:rPr>
          <w:rFonts w:ascii="Times New Roman" w:hAnsi="Times New Roman" w:cs="Times New Roman"/>
        </w:rPr>
        <w:t xml:space="preserve"> purposively develop PI </w:t>
      </w:r>
      <w:r w:rsidR="003423DE">
        <w:rPr>
          <w:rFonts w:ascii="Times New Roman" w:hAnsi="Times New Roman" w:cs="Times New Roman"/>
        </w:rPr>
        <w:t xml:space="preserve">(e.g., Tomlinson &amp; Jackson, 2021) </w:t>
      </w:r>
      <w:r w:rsidR="001D4001">
        <w:rPr>
          <w:rFonts w:ascii="Times New Roman" w:hAnsi="Times New Roman" w:cs="Times New Roman"/>
        </w:rPr>
        <w:t xml:space="preserve">and </w:t>
      </w:r>
      <w:r w:rsidR="003423DE">
        <w:rPr>
          <w:rFonts w:ascii="Times New Roman" w:hAnsi="Times New Roman" w:cs="Times New Roman"/>
        </w:rPr>
        <w:t>clear</w:t>
      </w:r>
      <w:r w:rsidR="009E51EE">
        <w:rPr>
          <w:rFonts w:ascii="Times New Roman" w:hAnsi="Times New Roman" w:cs="Times New Roman"/>
        </w:rPr>
        <w:t>ly communicate</w:t>
      </w:r>
      <w:r w:rsidR="003423DE">
        <w:rPr>
          <w:rFonts w:ascii="Times New Roman" w:hAnsi="Times New Roman" w:cs="Times New Roman"/>
        </w:rPr>
        <w:t xml:space="preserve"> to students </w:t>
      </w:r>
      <w:r w:rsidR="004F3739">
        <w:rPr>
          <w:rFonts w:ascii="Times New Roman" w:hAnsi="Times New Roman" w:cs="Times New Roman"/>
        </w:rPr>
        <w:t>its</w:t>
      </w:r>
      <w:r w:rsidR="003423DE">
        <w:rPr>
          <w:rFonts w:ascii="Times New Roman" w:hAnsi="Times New Roman" w:cs="Times New Roman"/>
        </w:rPr>
        <w:t xml:space="preserve"> value</w:t>
      </w:r>
      <w:r w:rsidR="003423DE" w:rsidRPr="00E304D6">
        <w:rPr>
          <w:rFonts w:ascii="Times New Roman" w:hAnsi="Times New Roman" w:cs="Times New Roman"/>
        </w:rPr>
        <w:t xml:space="preserve"> for self-development</w:t>
      </w:r>
      <w:r w:rsidR="003423DE">
        <w:rPr>
          <w:rFonts w:ascii="Times New Roman" w:hAnsi="Times New Roman" w:cs="Times New Roman"/>
        </w:rPr>
        <w:t xml:space="preserve">, </w:t>
      </w:r>
      <w:r w:rsidR="003423DE" w:rsidRPr="00E304D6">
        <w:rPr>
          <w:rFonts w:ascii="Times New Roman" w:hAnsi="Times New Roman" w:cs="Times New Roman"/>
        </w:rPr>
        <w:t>securing roles of optimal fit</w:t>
      </w:r>
      <w:r w:rsidR="003423DE">
        <w:rPr>
          <w:rFonts w:ascii="Times New Roman" w:hAnsi="Times New Roman" w:cs="Times New Roman"/>
        </w:rPr>
        <w:t xml:space="preserve"> and realising their </w:t>
      </w:r>
      <w:r w:rsidR="00520FDE">
        <w:rPr>
          <w:rFonts w:ascii="Times New Roman" w:hAnsi="Times New Roman" w:cs="Times New Roman"/>
        </w:rPr>
        <w:t xml:space="preserve">labour market </w:t>
      </w:r>
      <w:r w:rsidR="003423DE">
        <w:rPr>
          <w:rFonts w:ascii="Times New Roman" w:hAnsi="Times New Roman" w:cs="Times New Roman"/>
        </w:rPr>
        <w:t xml:space="preserve">worth. </w:t>
      </w:r>
      <w:r w:rsidR="00A77170">
        <w:rPr>
          <w:rFonts w:ascii="Times New Roman" w:hAnsi="Times New Roman" w:cs="Times New Roman"/>
        </w:rPr>
        <w:t xml:space="preserve">While signals during recruitment may only be loosely related to </w:t>
      </w:r>
      <w:r w:rsidR="00A77170">
        <w:rPr>
          <w:rFonts w:ascii="Times New Roman" w:hAnsi="Times New Roman" w:cs="Times New Roman"/>
        </w:rPr>
        <w:lastRenderedPageBreak/>
        <w:t xml:space="preserve">applicants’ performance potential (Tomlinson &amp; Anderson, 2021), </w:t>
      </w:r>
      <w:r w:rsidR="0074474A">
        <w:rPr>
          <w:rFonts w:ascii="Times New Roman" w:hAnsi="Times New Roman" w:cs="Times New Roman"/>
        </w:rPr>
        <w:t>we</w:t>
      </w:r>
      <w:r w:rsidR="00765571">
        <w:rPr>
          <w:rFonts w:ascii="Times New Roman" w:hAnsi="Times New Roman" w:cs="Times New Roman"/>
        </w:rPr>
        <w:t xml:space="preserve"> </w:t>
      </w:r>
      <w:r w:rsidR="001A0F3B">
        <w:rPr>
          <w:rFonts w:ascii="Times New Roman" w:hAnsi="Times New Roman" w:cs="Times New Roman"/>
        </w:rPr>
        <w:t>revealed</w:t>
      </w:r>
      <w:r w:rsidR="00F73816">
        <w:rPr>
          <w:rFonts w:ascii="Times New Roman" w:hAnsi="Times New Roman" w:cs="Times New Roman"/>
        </w:rPr>
        <w:t xml:space="preserve"> how </w:t>
      </w:r>
      <w:r w:rsidR="001D4001">
        <w:rPr>
          <w:rFonts w:ascii="Times New Roman" w:hAnsi="Times New Roman" w:cs="Times New Roman"/>
        </w:rPr>
        <w:t>aspects of PI</w:t>
      </w:r>
      <w:r w:rsidR="00F73816">
        <w:rPr>
          <w:rFonts w:ascii="Times New Roman" w:hAnsi="Times New Roman" w:cs="Times New Roman"/>
        </w:rPr>
        <w:t xml:space="preserve"> might be tangibl</w:t>
      </w:r>
      <w:r w:rsidR="001A0F3B">
        <w:rPr>
          <w:rFonts w:ascii="Times New Roman" w:hAnsi="Times New Roman" w:cs="Times New Roman"/>
        </w:rPr>
        <w:t>y</w:t>
      </w:r>
      <w:r w:rsidR="00F73816">
        <w:rPr>
          <w:rFonts w:ascii="Times New Roman" w:hAnsi="Times New Roman" w:cs="Times New Roman"/>
        </w:rPr>
        <w:t xml:space="preserve"> assessed</w:t>
      </w:r>
      <w:r w:rsidR="001D4001">
        <w:rPr>
          <w:rFonts w:ascii="Times New Roman" w:hAnsi="Times New Roman" w:cs="Times New Roman"/>
        </w:rPr>
        <w:t>, informing</w:t>
      </w:r>
      <w:r w:rsidR="00E04CFE">
        <w:rPr>
          <w:rFonts w:ascii="Times New Roman" w:hAnsi="Times New Roman" w:cs="Times New Roman"/>
        </w:rPr>
        <w:t xml:space="preserve"> recruitment</w:t>
      </w:r>
      <w:r w:rsidR="001D4001">
        <w:rPr>
          <w:rFonts w:ascii="Times New Roman" w:hAnsi="Times New Roman" w:cs="Times New Roman"/>
        </w:rPr>
        <w:t xml:space="preserve"> </w:t>
      </w:r>
      <w:r w:rsidR="00E04CFE">
        <w:rPr>
          <w:rFonts w:ascii="Times New Roman" w:hAnsi="Times New Roman" w:cs="Times New Roman"/>
        </w:rPr>
        <w:t xml:space="preserve">strategies </w:t>
      </w:r>
      <w:r w:rsidR="001A0F3B">
        <w:rPr>
          <w:rFonts w:ascii="Times New Roman" w:hAnsi="Times New Roman" w:cs="Times New Roman"/>
        </w:rPr>
        <w:t>that aid</w:t>
      </w:r>
      <w:r w:rsidR="00E57CB9">
        <w:rPr>
          <w:rFonts w:ascii="Times New Roman" w:hAnsi="Times New Roman" w:cs="Times New Roman"/>
        </w:rPr>
        <w:t xml:space="preserve"> </w:t>
      </w:r>
      <w:r w:rsidR="00A23ECF">
        <w:rPr>
          <w:rFonts w:ascii="Times New Roman" w:hAnsi="Times New Roman" w:cs="Times New Roman"/>
        </w:rPr>
        <w:t>talent</w:t>
      </w:r>
      <w:r w:rsidR="002E538E">
        <w:rPr>
          <w:rFonts w:ascii="Times New Roman" w:hAnsi="Times New Roman" w:cs="Times New Roman"/>
        </w:rPr>
        <w:t xml:space="preserve"> retention </w:t>
      </w:r>
      <w:r w:rsidR="002D68C9">
        <w:rPr>
          <w:rFonts w:ascii="Times New Roman" w:hAnsi="Times New Roman" w:cs="Times New Roman"/>
        </w:rPr>
        <w:t>amid high levels of graduate turnover</w:t>
      </w:r>
      <w:r w:rsidR="004E30AF">
        <w:rPr>
          <w:rFonts w:ascii="Times New Roman" w:hAnsi="Times New Roman" w:cs="Times New Roman"/>
        </w:rPr>
        <w:t xml:space="preserve"> (Donald, 2023)</w:t>
      </w:r>
      <w:r w:rsidR="00D64EDB">
        <w:rPr>
          <w:rFonts w:ascii="Times New Roman" w:hAnsi="Times New Roman" w:cs="Times New Roman"/>
        </w:rPr>
        <w:t>.</w:t>
      </w:r>
      <w:r w:rsidR="00304B8C">
        <w:rPr>
          <w:rFonts w:ascii="Times New Roman" w:hAnsi="Times New Roman" w:cs="Times New Roman"/>
        </w:rPr>
        <w:t xml:space="preserve"> </w:t>
      </w:r>
      <w:commentRangeStart w:id="6"/>
      <w:commentRangeStart w:id="7"/>
      <w:r w:rsidR="0074474A" w:rsidRPr="000E3833">
        <w:rPr>
          <w:rFonts w:ascii="Times New Roman" w:hAnsi="Times New Roman" w:cs="Times New Roman"/>
          <w:highlight w:val="yellow"/>
        </w:rPr>
        <w:t>W</w:t>
      </w:r>
      <w:r w:rsidR="00E7496F" w:rsidRPr="000E3833">
        <w:rPr>
          <w:rFonts w:ascii="Times New Roman" w:hAnsi="Times New Roman" w:cs="Times New Roman"/>
          <w:highlight w:val="yellow"/>
        </w:rPr>
        <w:t>e</w:t>
      </w:r>
      <w:commentRangeEnd w:id="6"/>
      <w:r w:rsidR="00D5772A">
        <w:rPr>
          <w:rStyle w:val="CommentReference"/>
        </w:rPr>
        <w:commentReference w:id="6"/>
      </w:r>
      <w:commentRangeEnd w:id="7"/>
      <w:r w:rsidR="005A2FFA">
        <w:rPr>
          <w:rStyle w:val="CommentReference"/>
        </w:rPr>
        <w:commentReference w:id="7"/>
      </w:r>
      <w:r w:rsidR="00E7496F" w:rsidRPr="000E3833">
        <w:rPr>
          <w:rFonts w:ascii="Times New Roman" w:hAnsi="Times New Roman" w:cs="Times New Roman"/>
          <w:highlight w:val="yellow"/>
        </w:rPr>
        <w:t xml:space="preserve"> acknowledge our study’s limitations which include </w:t>
      </w:r>
      <w:r w:rsidR="008530A5">
        <w:rPr>
          <w:rFonts w:ascii="Times New Roman" w:hAnsi="Times New Roman" w:cs="Times New Roman"/>
          <w:highlight w:val="yellow"/>
        </w:rPr>
        <w:t>it</w:t>
      </w:r>
      <w:r w:rsidR="00923523">
        <w:rPr>
          <w:rFonts w:ascii="Times New Roman" w:hAnsi="Times New Roman" w:cs="Times New Roman"/>
          <w:highlight w:val="yellow"/>
        </w:rPr>
        <w:t xml:space="preserve"> being</w:t>
      </w:r>
      <w:r w:rsidR="002B1FD6" w:rsidRPr="000E3833">
        <w:rPr>
          <w:rFonts w:ascii="Times New Roman" w:hAnsi="Times New Roman" w:cs="Times New Roman"/>
          <w:highlight w:val="yellow"/>
        </w:rPr>
        <w:t xml:space="preserve"> cross-sectional,</w:t>
      </w:r>
      <w:r w:rsidR="005B7328" w:rsidRPr="000E3833">
        <w:rPr>
          <w:rFonts w:ascii="Times New Roman" w:hAnsi="Times New Roman" w:cs="Times New Roman"/>
          <w:highlight w:val="yellow"/>
        </w:rPr>
        <w:t xml:space="preserve"> </w:t>
      </w:r>
      <w:r w:rsidR="00923523">
        <w:rPr>
          <w:rFonts w:ascii="Times New Roman" w:hAnsi="Times New Roman" w:cs="Times New Roman"/>
          <w:highlight w:val="yellow"/>
        </w:rPr>
        <w:t>reliant</w:t>
      </w:r>
      <w:r w:rsidR="00493366">
        <w:rPr>
          <w:rFonts w:ascii="Times New Roman" w:hAnsi="Times New Roman" w:cs="Times New Roman"/>
          <w:highlight w:val="yellow"/>
        </w:rPr>
        <w:t xml:space="preserve"> on self-report data, </w:t>
      </w:r>
      <w:r w:rsidR="00923523">
        <w:rPr>
          <w:rFonts w:ascii="Times New Roman" w:hAnsi="Times New Roman" w:cs="Times New Roman"/>
          <w:highlight w:val="yellow"/>
        </w:rPr>
        <w:t>located in one country</w:t>
      </w:r>
      <w:r w:rsidR="00E7496F" w:rsidRPr="000E3833">
        <w:rPr>
          <w:rFonts w:ascii="Times New Roman" w:hAnsi="Times New Roman" w:cs="Times New Roman"/>
          <w:highlight w:val="yellow"/>
        </w:rPr>
        <w:t>,</w:t>
      </w:r>
      <w:r w:rsidR="005B7328" w:rsidRPr="000E3833">
        <w:rPr>
          <w:rFonts w:ascii="Times New Roman" w:hAnsi="Times New Roman" w:cs="Times New Roman"/>
          <w:highlight w:val="yellow"/>
        </w:rPr>
        <w:t xml:space="preserve"> and </w:t>
      </w:r>
      <w:r w:rsidR="00E7496F" w:rsidRPr="000E3833">
        <w:rPr>
          <w:rFonts w:ascii="Times New Roman" w:hAnsi="Times New Roman" w:cs="Times New Roman"/>
          <w:highlight w:val="yellow"/>
        </w:rPr>
        <w:t>confined to a survey (albeit with closed and open responses)</w:t>
      </w:r>
      <w:r w:rsidR="00955A6A" w:rsidRPr="000E3833">
        <w:rPr>
          <w:rFonts w:ascii="Times New Roman" w:hAnsi="Times New Roman" w:cs="Times New Roman"/>
          <w:highlight w:val="yellow"/>
        </w:rPr>
        <w:t xml:space="preserve"> which precludes deep,</w:t>
      </w:r>
      <w:r w:rsidR="000E0DC2" w:rsidRPr="000E3833">
        <w:rPr>
          <w:rFonts w:ascii="Times New Roman" w:hAnsi="Times New Roman" w:cs="Times New Roman"/>
          <w:highlight w:val="yellow"/>
        </w:rPr>
        <w:t xml:space="preserve"> qualitative inquiry</w:t>
      </w:r>
      <w:r w:rsidR="00955A6A" w:rsidRPr="000E3833">
        <w:rPr>
          <w:rFonts w:ascii="Times New Roman" w:hAnsi="Times New Roman" w:cs="Times New Roman"/>
          <w:highlight w:val="yellow"/>
        </w:rPr>
        <w:t>. However, w</w:t>
      </w:r>
      <w:r w:rsidR="0073052B" w:rsidRPr="000E3833">
        <w:rPr>
          <w:rFonts w:ascii="Times New Roman" w:hAnsi="Times New Roman" w:cs="Times New Roman"/>
          <w:highlight w:val="yellow"/>
        </w:rPr>
        <w:t>e</w:t>
      </w:r>
      <w:r w:rsidR="000E0DC2" w:rsidRPr="000E3833">
        <w:rPr>
          <w:rFonts w:ascii="Times New Roman" w:hAnsi="Times New Roman" w:cs="Times New Roman"/>
          <w:highlight w:val="yellow"/>
        </w:rPr>
        <w:t xml:space="preserve"> provide </w:t>
      </w:r>
      <w:r w:rsidR="002D68C9" w:rsidRPr="000E3833">
        <w:rPr>
          <w:rFonts w:ascii="Times New Roman" w:hAnsi="Times New Roman" w:cs="Times New Roman"/>
          <w:highlight w:val="yellow"/>
        </w:rPr>
        <w:t>rich</w:t>
      </w:r>
      <w:r w:rsidR="000E0DC2" w:rsidRPr="000E3833">
        <w:rPr>
          <w:rFonts w:ascii="Times New Roman" w:hAnsi="Times New Roman" w:cs="Times New Roman"/>
          <w:highlight w:val="yellow"/>
        </w:rPr>
        <w:t xml:space="preserve"> insights from an </w:t>
      </w:r>
      <w:r w:rsidR="00955A6A" w:rsidRPr="000E3833">
        <w:rPr>
          <w:rFonts w:ascii="Times New Roman" w:hAnsi="Times New Roman" w:cs="Times New Roman"/>
          <w:highlight w:val="yellow"/>
        </w:rPr>
        <w:t>important yet</w:t>
      </w:r>
      <w:r w:rsidR="002D68C9" w:rsidRPr="000E3833">
        <w:rPr>
          <w:rFonts w:ascii="Times New Roman" w:hAnsi="Times New Roman" w:cs="Times New Roman"/>
          <w:highlight w:val="yellow"/>
        </w:rPr>
        <w:t xml:space="preserve"> </w:t>
      </w:r>
      <w:r w:rsidR="000E0DC2" w:rsidRPr="000E3833">
        <w:rPr>
          <w:rFonts w:ascii="Times New Roman" w:hAnsi="Times New Roman" w:cs="Times New Roman"/>
          <w:highlight w:val="yellow"/>
        </w:rPr>
        <w:t>overlooked stakeholder</w:t>
      </w:r>
      <w:r w:rsidR="000E3833" w:rsidRPr="000E3833">
        <w:rPr>
          <w:rFonts w:ascii="Times New Roman" w:hAnsi="Times New Roman" w:cs="Times New Roman"/>
          <w:highlight w:val="yellow"/>
        </w:rPr>
        <w:t xml:space="preserve"> </w:t>
      </w:r>
      <w:r w:rsidR="000E3833" w:rsidRPr="00836901">
        <w:rPr>
          <w:rFonts w:ascii="Times New Roman" w:hAnsi="Times New Roman" w:cs="Times New Roman"/>
          <w:highlight w:val="yellow"/>
        </w:rPr>
        <w:t xml:space="preserve">which </w:t>
      </w:r>
      <w:r w:rsidR="00836901" w:rsidRPr="00836901">
        <w:rPr>
          <w:rFonts w:ascii="Times New Roman" w:hAnsi="Times New Roman" w:cs="Times New Roman"/>
          <w:highlight w:val="yellow"/>
        </w:rPr>
        <w:t xml:space="preserve">has important implications for </w:t>
      </w:r>
      <w:r w:rsidR="000E3833" w:rsidRPr="00836901">
        <w:rPr>
          <w:rFonts w:ascii="Times New Roman" w:hAnsi="Times New Roman" w:cs="Times New Roman"/>
          <w:highlight w:val="yellow"/>
        </w:rPr>
        <w:t>future educational practice. Our work</w:t>
      </w:r>
      <w:r w:rsidR="000E0DC2" w:rsidRPr="00836901">
        <w:rPr>
          <w:rFonts w:ascii="Times New Roman" w:hAnsi="Times New Roman" w:cs="Times New Roman"/>
          <w:highlight w:val="yellow"/>
        </w:rPr>
        <w:t xml:space="preserve"> </w:t>
      </w:r>
      <w:r w:rsidR="00DE40F5">
        <w:rPr>
          <w:rFonts w:ascii="Times New Roman" w:hAnsi="Times New Roman" w:cs="Times New Roman"/>
          <w:highlight w:val="yellow"/>
        </w:rPr>
        <w:t>predicates</w:t>
      </w:r>
      <w:r w:rsidR="00780B57" w:rsidRPr="00836901">
        <w:rPr>
          <w:rFonts w:ascii="Times New Roman" w:hAnsi="Times New Roman" w:cs="Times New Roman"/>
          <w:highlight w:val="yellow"/>
        </w:rPr>
        <w:t xml:space="preserve"> </w:t>
      </w:r>
      <w:r w:rsidR="00780B57" w:rsidRPr="005D3EC8">
        <w:rPr>
          <w:rFonts w:ascii="Times New Roman" w:hAnsi="Times New Roman" w:cs="Times New Roman"/>
          <w:highlight w:val="yellow"/>
        </w:rPr>
        <w:t>future research</w:t>
      </w:r>
      <w:r w:rsidR="00955A6A" w:rsidRPr="005D3EC8">
        <w:rPr>
          <w:rFonts w:ascii="Times New Roman" w:hAnsi="Times New Roman" w:cs="Times New Roman"/>
          <w:highlight w:val="yellow"/>
        </w:rPr>
        <w:t xml:space="preserve">. </w:t>
      </w:r>
      <w:r w:rsidR="00604700">
        <w:rPr>
          <w:rFonts w:ascii="Times New Roman" w:hAnsi="Times New Roman" w:cs="Times New Roman"/>
          <w:highlight w:val="yellow"/>
        </w:rPr>
        <w:t>W</w:t>
      </w:r>
      <w:r w:rsidR="008D3A27">
        <w:rPr>
          <w:rFonts w:ascii="Times New Roman" w:hAnsi="Times New Roman" w:cs="Times New Roman"/>
          <w:highlight w:val="yellow"/>
        </w:rPr>
        <w:t>e explore</w:t>
      </w:r>
      <w:r w:rsidR="002F54E2">
        <w:rPr>
          <w:rFonts w:ascii="Times New Roman" w:hAnsi="Times New Roman" w:cs="Times New Roman"/>
          <w:highlight w:val="yellow"/>
        </w:rPr>
        <w:t xml:space="preserve">d </w:t>
      </w:r>
      <w:r w:rsidR="008D3A27">
        <w:rPr>
          <w:rFonts w:ascii="Times New Roman" w:hAnsi="Times New Roman" w:cs="Times New Roman"/>
          <w:highlight w:val="yellow"/>
        </w:rPr>
        <w:t>the viewpoints of employers in business/commerce roles</w:t>
      </w:r>
      <w:r w:rsidR="00EE1306">
        <w:rPr>
          <w:rFonts w:ascii="Times New Roman" w:hAnsi="Times New Roman" w:cs="Times New Roman"/>
          <w:highlight w:val="yellow"/>
        </w:rPr>
        <w:t>,</w:t>
      </w:r>
      <w:r w:rsidR="008D3A27">
        <w:rPr>
          <w:rFonts w:ascii="Times New Roman" w:hAnsi="Times New Roman" w:cs="Times New Roman"/>
          <w:highlight w:val="yellow"/>
        </w:rPr>
        <w:t xml:space="preserve"> and who</w:t>
      </w:r>
      <w:r w:rsidR="00EE1306">
        <w:rPr>
          <w:rFonts w:ascii="Times New Roman" w:hAnsi="Times New Roman" w:cs="Times New Roman"/>
          <w:highlight w:val="yellow"/>
        </w:rPr>
        <w:t xml:space="preserve"> </w:t>
      </w:r>
      <w:r w:rsidR="00604700">
        <w:rPr>
          <w:rFonts w:ascii="Times New Roman" w:hAnsi="Times New Roman" w:cs="Times New Roman"/>
          <w:highlight w:val="yellow"/>
        </w:rPr>
        <w:t xml:space="preserve">may </w:t>
      </w:r>
      <w:r w:rsidR="00EE1306">
        <w:rPr>
          <w:rFonts w:ascii="Times New Roman" w:hAnsi="Times New Roman" w:cs="Times New Roman"/>
          <w:highlight w:val="yellow"/>
        </w:rPr>
        <w:t>therefore engage more</w:t>
      </w:r>
      <w:r w:rsidR="008D3A27">
        <w:rPr>
          <w:rFonts w:ascii="Times New Roman" w:hAnsi="Times New Roman" w:cs="Times New Roman"/>
          <w:highlight w:val="yellow"/>
        </w:rPr>
        <w:t xml:space="preserve"> with graduates of commerce-related disciplines</w:t>
      </w:r>
      <w:r w:rsidR="00EE1306">
        <w:rPr>
          <w:rFonts w:ascii="Times New Roman" w:hAnsi="Times New Roman" w:cs="Times New Roman"/>
          <w:highlight w:val="yellow"/>
        </w:rPr>
        <w:t xml:space="preserve">, </w:t>
      </w:r>
      <w:r w:rsidR="00604700">
        <w:rPr>
          <w:rFonts w:ascii="Times New Roman" w:hAnsi="Times New Roman" w:cs="Times New Roman"/>
          <w:highlight w:val="yellow"/>
        </w:rPr>
        <w:t xml:space="preserve">and </w:t>
      </w:r>
      <w:r w:rsidR="00EE1306">
        <w:rPr>
          <w:rFonts w:ascii="Times New Roman" w:hAnsi="Times New Roman" w:cs="Times New Roman"/>
          <w:highlight w:val="yellow"/>
        </w:rPr>
        <w:t xml:space="preserve">future studies </w:t>
      </w:r>
      <w:r w:rsidR="002F54E2">
        <w:rPr>
          <w:rFonts w:ascii="Times New Roman" w:hAnsi="Times New Roman" w:cs="Times New Roman"/>
          <w:highlight w:val="yellow"/>
        </w:rPr>
        <w:t xml:space="preserve">could examine </w:t>
      </w:r>
      <w:r w:rsidR="00AA6B7D">
        <w:rPr>
          <w:rFonts w:ascii="Times New Roman" w:hAnsi="Times New Roman" w:cs="Times New Roman"/>
          <w:highlight w:val="yellow"/>
        </w:rPr>
        <w:t>the perceived importance of PI, and how it features in recruit</w:t>
      </w:r>
      <w:r w:rsidR="00F637F4" w:rsidRPr="005D3EC8">
        <w:rPr>
          <w:rFonts w:ascii="Times New Roman" w:hAnsi="Times New Roman" w:cs="Times New Roman"/>
          <w:highlight w:val="yellow"/>
        </w:rPr>
        <w:t>ment</w:t>
      </w:r>
      <w:r w:rsidR="00EE1306">
        <w:rPr>
          <w:rFonts w:ascii="Times New Roman" w:hAnsi="Times New Roman" w:cs="Times New Roman"/>
          <w:highlight w:val="yellow"/>
        </w:rPr>
        <w:t>,</w:t>
      </w:r>
      <w:r w:rsidR="00F637F4" w:rsidRPr="005D3EC8">
        <w:rPr>
          <w:rFonts w:ascii="Times New Roman" w:hAnsi="Times New Roman" w:cs="Times New Roman"/>
          <w:highlight w:val="yellow"/>
        </w:rPr>
        <w:t xml:space="preserve"> in different occupations and industries</w:t>
      </w:r>
      <w:r w:rsidR="00460A77">
        <w:rPr>
          <w:rFonts w:ascii="Times New Roman" w:hAnsi="Times New Roman" w:cs="Times New Roman"/>
          <w:highlight w:val="yellow"/>
        </w:rPr>
        <w:t>. This would</w:t>
      </w:r>
      <w:r w:rsidR="00D67580">
        <w:rPr>
          <w:rFonts w:ascii="Times New Roman" w:hAnsi="Times New Roman" w:cs="Times New Roman"/>
          <w:highlight w:val="yellow"/>
        </w:rPr>
        <w:t xml:space="preserve"> </w:t>
      </w:r>
      <w:r w:rsidR="00497239" w:rsidRPr="005D3EC8">
        <w:rPr>
          <w:rFonts w:ascii="Times New Roman" w:hAnsi="Times New Roman" w:cs="Times New Roman"/>
          <w:highlight w:val="yellow"/>
        </w:rPr>
        <w:t xml:space="preserve">inform career provision in </w:t>
      </w:r>
      <w:r w:rsidR="00D67580">
        <w:rPr>
          <w:rFonts w:ascii="Times New Roman" w:hAnsi="Times New Roman" w:cs="Times New Roman"/>
          <w:highlight w:val="yellow"/>
        </w:rPr>
        <w:t>HE</w:t>
      </w:r>
      <w:r w:rsidR="00460A77">
        <w:rPr>
          <w:rFonts w:ascii="Times New Roman" w:hAnsi="Times New Roman" w:cs="Times New Roman"/>
          <w:highlight w:val="yellow"/>
        </w:rPr>
        <w:t xml:space="preserve"> and enhanc</w:t>
      </w:r>
      <w:r w:rsidR="005C08B0">
        <w:rPr>
          <w:rFonts w:ascii="Times New Roman" w:hAnsi="Times New Roman" w:cs="Times New Roman"/>
          <w:highlight w:val="yellow"/>
        </w:rPr>
        <w:t>e</w:t>
      </w:r>
      <w:r w:rsidR="00460A77">
        <w:rPr>
          <w:rFonts w:ascii="Times New Roman" w:hAnsi="Times New Roman" w:cs="Times New Roman"/>
          <w:highlight w:val="yellow"/>
        </w:rPr>
        <w:t xml:space="preserve"> our understanding of nuances </w:t>
      </w:r>
      <w:r w:rsidR="005C08B0">
        <w:rPr>
          <w:rFonts w:ascii="Times New Roman" w:hAnsi="Times New Roman" w:cs="Times New Roman"/>
          <w:highlight w:val="yellow"/>
        </w:rPr>
        <w:t>among</w:t>
      </w:r>
      <w:r w:rsidR="00166FA0" w:rsidRPr="005D3EC8">
        <w:rPr>
          <w:rFonts w:ascii="Times New Roman" w:hAnsi="Times New Roman" w:cs="Times New Roman"/>
          <w:highlight w:val="yellow"/>
        </w:rPr>
        <w:t xml:space="preserve"> roles</w:t>
      </w:r>
      <w:r w:rsidR="0051167D" w:rsidRPr="005D3EC8">
        <w:rPr>
          <w:rFonts w:ascii="Times New Roman" w:hAnsi="Times New Roman" w:cs="Times New Roman"/>
          <w:highlight w:val="yellow"/>
        </w:rPr>
        <w:t xml:space="preserve"> </w:t>
      </w:r>
      <w:r w:rsidR="00090385">
        <w:rPr>
          <w:rFonts w:ascii="Times New Roman" w:hAnsi="Times New Roman" w:cs="Times New Roman"/>
          <w:highlight w:val="yellow"/>
        </w:rPr>
        <w:t>associated with</w:t>
      </w:r>
      <w:r w:rsidR="0051167D" w:rsidRPr="005D3EC8">
        <w:rPr>
          <w:rFonts w:ascii="Times New Roman" w:hAnsi="Times New Roman" w:cs="Times New Roman"/>
          <w:highlight w:val="yellow"/>
        </w:rPr>
        <w:t xml:space="preserve"> </w:t>
      </w:r>
      <w:r w:rsidR="00E8773A">
        <w:rPr>
          <w:rFonts w:ascii="Times New Roman" w:hAnsi="Times New Roman" w:cs="Times New Roman"/>
          <w:highlight w:val="yellow"/>
        </w:rPr>
        <w:t xml:space="preserve">both </w:t>
      </w:r>
      <w:r w:rsidR="00E8773A" w:rsidRPr="005D3EC8">
        <w:rPr>
          <w:rFonts w:ascii="Times New Roman" w:hAnsi="Times New Roman" w:cs="Times New Roman"/>
          <w:highlight w:val="yellow"/>
        </w:rPr>
        <w:t>professionally</w:t>
      </w:r>
      <w:r w:rsidR="00E8773A">
        <w:rPr>
          <w:rFonts w:ascii="Times New Roman" w:hAnsi="Times New Roman" w:cs="Times New Roman"/>
          <w:highlight w:val="yellow"/>
        </w:rPr>
        <w:t xml:space="preserve"> oriented</w:t>
      </w:r>
      <w:r w:rsidR="0051167D" w:rsidRPr="005D3EC8">
        <w:rPr>
          <w:rFonts w:ascii="Times New Roman" w:hAnsi="Times New Roman" w:cs="Times New Roman"/>
          <w:highlight w:val="yellow"/>
        </w:rPr>
        <w:t xml:space="preserve"> </w:t>
      </w:r>
      <w:r w:rsidR="00E8773A">
        <w:rPr>
          <w:rFonts w:ascii="Times New Roman" w:hAnsi="Times New Roman" w:cs="Times New Roman"/>
          <w:highlight w:val="yellow"/>
        </w:rPr>
        <w:t>and more</w:t>
      </w:r>
      <w:r w:rsidR="00166FA0" w:rsidRPr="00B81C86">
        <w:rPr>
          <w:rFonts w:ascii="Times New Roman" w:hAnsi="Times New Roman" w:cs="Times New Roman"/>
          <w:highlight w:val="yellow"/>
        </w:rPr>
        <w:t xml:space="preserve"> </w:t>
      </w:r>
      <w:r w:rsidR="0051167D" w:rsidRPr="00B81C86">
        <w:rPr>
          <w:rFonts w:ascii="Times New Roman" w:hAnsi="Times New Roman" w:cs="Times New Roman"/>
          <w:highlight w:val="yellow"/>
        </w:rPr>
        <w:t>gen</w:t>
      </w:r>
      <w:r w:rsidR="0051167D" w:rsidRPr="00B0313F">
        <w:rPr>
          <w:rFonts w:ascii="Times New Roman" w:hAnsi="Times New Roman" w:cs="Times New Roman"/>
          <w:highlight w:val="yellow"/>
        </w:rPr>
        <w:t xml:space="preserve">eralist </w:t>
      </w:r>
      <w:r w:rsidR="00E8773A">
        <w:rPr>
          <w:rFonts w:ascii="Times New Roman" w:hAnsi="Times New Roman" w:cs="Times New Roman"/>
          <w:highlight w:val="yellow"/>
        </w:rPr>
        <w:t>degrees</w:t>
      </w:r>
      <w:r w:rsidR="0051167D" w:rsidRPr="00B0313F">
        <w:rPr>
          <w:rFonts w:ascii="Times New Roman" w:hAnsi="Times New Roman" w:cs="Times New Roman"/>
          <w:highlight w:val="yellow"/>
        </w:rPr>
        <w:t xml:space="preserve">. </w:t>
      </w:r>
      <w:r w:rsidR="00F637F4" w:rsidRPr="00B0313F">
        <w:rPr>
          <w:rFonts w:ascii="Times New Roman" w:hAnsi="Times New Roman" w:cs="Times New Roman"/>
          <w:highlight w:val="yellow"/>
        </w:rPr>
        <w:t xml:space="preserve"> </w:t>
      </w:r>
      <w:r w:rsidR="005D3EC8" w:rsidRPr="00B0313F">
        <w:rPr>
          <w:rFonts w:ascii="Times New Roman" w:hAnsi="Times New Roman" w:cs="Times New Roman"/>
          <w:highlight w:val="yellow"/>
        </w:rPr>
        <w:t xml:space="preserve">A further area is the use of AI </w:t>
      </w:r>
      <w:r w:rsidR="00B81C86" w:rsidRPr="00B0313F">
        <w:rPr>
          <w:rFonts w:ascii="Times New Roman" w:hAnsi="Times New Roman" w:cs="Times New Roman"/>
          <w:highlight w:val="yellow"/>
        </w:rPr>
        <w:t xml:space="preserve">for assessing </w:t>
      </w:r>
      <w:r w:rsidR="00A12D1B" w:rsidRPr="00B0313F">
        <w:rPr>
          <w:rFonts w:ascii="Times New Roman" w:hAnsi="Times New Roman" w:cs="Times New Roman"/>
          <w:highlight w:val="yellow"/>
        </w:rPr>
        <w:t xml:space="preserve">traits cognisant of a formed </w:t>
      </w:r>
      <w:r w:rsidR="00B81C86" w:rsidRPr="00B0313F">
        <w:rPr>
          <w:rFonts w:ascii="Times New Roman" w:hAnsi="Times New Roman" w:cs="Times New Roman"/>
          <w:highlight w:val="yellow"/>
        </w:rPr>
        <w:t xml:space="preserve">PI during graduate recruitment, </w:t>
      </w:r>
      <w:r w:rsidR="00490244" w:rsidRPr="00B0313F">
        <w:rPr>
          <w:rFonts w:ascii="Times New Roman" w:hAnsi="Times New Roman" w:cs="Times New Roman"/>
          <w:highlight w:val="yellow"/>
        </w:rPr>
        <w:t xml:space="preserve">including </w:t>
      </w:r>
      <w:r w:rsidR="00A12D1B" w:rsidRPr="00B0313F">
        <w:rPr>
          <w:rFonts w:ascii="Times New Roman" w:hAnsi="Times New Roman" w:cs="Times New Roman"/>
          <w:highlight w:val="yellow"/>
        </w:rPr>
        <w:t>if</w:t>
      </w:r>
      <w:r w:rsidR="004D6B45" w:rsidRPr="00B0313F">
        <w:rPr>
          <w:rFonts w:ascii="Times New Roman" w:hAnsi="Times New Roman" w:cs="Times New Roman"/>
          <w:highlight w:val="yellow"/>
        </w:rPr>
        <w:t xml:space="preserve"> and how </w:t>
      </w:r>
      <w:r w:rsidR="00A12D1B" w:rsidRPr="00B0313F">
        <w:rPr>
          <w:rFonts w:ascii="Times New Roman" w:hAnsi="Times New Roman" w:cs="Times New Roman"/>
          <w:highlight w:val="yellow"/>
        </w:rPr>
        <w:t xml:space="preserve">candidates can be </w:t>
      </w:r>
      <w:r w:rsidR="004D6B45" w:rsidRPr="00B0313F">
        <w:rPr>
          <w:rFonts w:ascii="Times New Roman" w:hAnsi="Times New Roman" w:cs="Times New Roman"/>
          <w:highlight w:val="yellow"/>
        </w:rPr>
        <w:t>coached in demonstrating these</w:t>
      </w:r>
      <w:r w:rsidR="00575682">
        <w:rPr>
          <w:rFonts w:ascii="Times New Roman" w:hAnsi="Times New Roman" w:cs="Times New Roman"/>
          <w:highlight w:val="yellow"/>
        </w:rPr>
        <w:t>,</w:t>
      </w:r>
      <w:r w:rsidR="004D6B45" w:rsidRPr="00B0313F">
        <w:rPr>
          <w:rFonts w:ascii="Times New Roman" w:hAnsi="Times New Roman" w:cs="Times New Roman"/>
          <w:highlight w:val="yellow"/>
        </w:rPr>
        <w:t xml:space="preserve"> and </w:t>
      </w:r>
      <w:r w:rsidR="00560430">
        <w:rPr>
          <w:rFonts w:ascii="Times New Roman" w:hAnsi="Times New Roman" w:cs="Times New Roman"/>
          <w:highlight w:val="yellow"/>
        </w:rPr>
        <w:t xml:space="preserve">whether </w:t>
      </w:r>
      <w:r w:rsidR="00EC6751">
        <w:rPr>
          <w:rFonts w:ascii="Times New Roman" w:hAnsi="Times New Roman" w:cs="Times New Roman"/>
          <w:highlight w:val="yellow"/>
        </w:rPr>
        <w:t xml:space="preserve">this </w:t>
      </w:r>
      <w:r w:rsidR="00CF1525">
        <w:rPr>
          <w:rFonts w:ascii="Times New Roman" w:hAnsi="Times New Roman" w:cs="Times New Roman"/>
          <w:highlight w:val="yellow"/>
        </w:rPr>
        <w:t>disadvantag</w:t>
      </w:r>
      <w:r w:rsidR="00EC6751">
        <w:rPr>
          <w:rFonts w:ascii="Times New Roman" w:hAnsi="Times New Roman" w:cs="Times New Roman"/>
          <w:highlight w:val="yellow"/>
        </w:rPr>
        <w:t>es</w:t>
      </w:r>
      <w:r w:rsidR="00CF1525">
        <w:rPr>
          <w:rFonts w:ascii="Times New Roman" w:hAnsi="Times New Roman" w:cs="Times New Roman"/>
          <w:highlight w:val="yellow"/>
        </w:rPr>
        <w:t xml:space="preserve"> those </w:t>
      </w:r>
      <w:r w:rsidR="00B0313F" w:rsidRPr="00B0313F">
        <w:rPr>
          <w:rFonts w:ascii="Times New Roman" w:hAnsi="Times New Roman" w:cs="Times New Roman"/>
          <w:highlight w:val="yellow"/>
        </w:rPr>
        <w:t xml:space="preserve">without access </w:t>
      </w:r>
      <w:r w:rsidR="00CF1525">
        <w:rPr>
          <w:rFonts w:ascii="Times New Roman" w:hAnsi="Times New Roman" w:cs="Times New Roman"/>
          <w:highlight w:val="yellow"/>
        </w:rPr>
        <w:t>to such guidance</w:t>
      </w:r>
      <w:r w:rsidR="004D6B45" w:rsidRPr="00B0313F">
        <w:rPr>
          <w:rFonts w:ascii="Times New Roman" w:hAnsi="Times New Roman" w:cs="Times New Roman"/>
          <w:highlight w:val="yellow"/>
        </w:rPr>
        <w:t>.</w:t>
      </w:r>
      <w:r w:rsidR="004D6B45">
        <w:rPr>
          <w:rFonts w:ascii="Times New Roman" w:hAnsi="Times New Roman" w:cs="Times New Roman"/>
        </w:rPr>
        <w:t xml:space="preserve"> </w:t>
      </w:r>
    </w:p>
    <w:p w14:paraId="061FAC37" w14:textId="77777777" w:rsidR="00F122D9" w:rsidRDefault="00F122D9" w:rsidP="003423DE">
      <w:pPr>
        <w:pStyle w:val="ListParagraph"/>
        <w:spacing w:after="0" w:line="480" w:lineRule="auto"/>
        <w:ind w:left="0" w:firstLine="720"/>
        <w:jc w:val="both"/>
        <w:rPr>
          <w:rFonts w:ascii="Times New Roman" w:hAnsi="Times New Roman" w:cs="Times New Roman"/>
        </w:rPr>
      </w:pPr>
    </w:p>
    <w:p w14:paraId="10154D4E" w14:textId="77777777" w:rsidR="00F122D9" w:rsidRPr="00E304D6" w:rsidRDefault="00F122D9" w:rsidP="003423DE">
      <w:pPr>
        <w:pStyle w:val="ListParagraph"/>
        <w:spacing w:after="0" w:line="480" w:lineRule="auto"/>
        <w:ind w:left="0" w:firstLine="720"/>
        <w:jc w:val="both"/>
        <w:rPr>
          <w:rFonts w:ascii="Times New Roman" w:hAnsi="Times New Roman" w:cs="Times New Roman"/>
        </w:rPr>
      </w:pPr>
    </w:p>
    <w:p w14:paraId="31CC2E3B" w14:textId="7149D731" w:rsidR="00DF151C" w:rsidRDefault="00DF151C" w:rsidP="00DF151C">
      <w:pPr>
        <w:spacing w:after="0" w:line="480" w:lineRule="auto"/>
        <w:jc w:val="both"/>
        <w:rPr>
          <w:rFonts w:ascii="Times New Roman" w:hAnsi="Times New Roman" w:cs="Times New Roman"/>
        </w:rPr>
      </w:pPr>
      <w:r w:rsidRPr="00DF151C">
        <w:rPr>
          <w:rFonts w:ascii="Times New Roman" w:hAnsi="Times New Roman" w:cs="Times New Roman"/>
        </w:rPr>
        <w:t>The authors report there are no competing interests to declare</w:t>
      </w:r>
      <w:r>
        <w:rPr>
          <w:rFonts w:ascii="Times New Roman" w:hAnsi="Times New Roman" w:cs="Times New Roman"/>
        </w:rPr>
        <w:t>.</w:t>
      </w:r>
    </w:p>
    <w:p w14:paraId="7853F844" w14:textId="35CAB3B5" w:rsidR="0028181B" w:rsidRPr="00DF151C" w:rsidRDefault="0028181B" w:rsidP="00DF151C">
      <w:pPr>
        <w:spacing w:after="0" w:line="480" w:lineRule="auto"/>
        <w:jc w:val="both"/>
        <w:rPr>
          <w:rFonts w:ascii="Times New Roman" w:hAnsi="Times New Roman" w:cs="Times New Roman"/>
        </w:rPr>
      </w:pPr>
      <w:r>
        <w:rPr>
          <w:rFonts w:ascii="Times New Roman" w:hAnsi="Times New Roman" w:cs="Times New Roman"/>
        </w:rPr>
        <w:t xml:space="preserve">Ethics approval details: Edith Cowan University Human Research Ethics Committee, </w:t>
      </w:r>
      <w:r w:rsidR="003B5558">
        <w:rPr>
          <w:rFonts w:ascii="Times New Roman" w:hAnsi="Times New Roman" w:cs="Times New Roman"/>
        </w:rPr>
        <w:t>approval number 2024-06003-Jackson.</w:t>
      </w:r>
    </w:p>
    <w:p w14:paraId="330244F8" w14:textId="77777777" w:rsidR="003423DE" w:rsidRDefault="003423DE" w:rsidP="006B1A85">
      <w:pPr>
        <w:pStyle w:val="ListParagraph"/>
        <w:spacing w:after="0" w:line="480" w:lineRule="auto"/>
        <w:ind w:left="0" w:firstLine="720"/>
        <w:jc w:val="both"/>
        <w:rPr>
          <w:rFonts w:ascii="Times New Roman" w:hAnsi="Times New Roman" w:cs="Times New Roman"/>
        </w:rPr>
      </w:pPr>
    </w:p>
    <w:p w14:paraId="2840A719" w14:textId="77777777" w:rsidR="00B8472A" w:rsidRDefault="00B8472A">
      <w:pPr>
        <w:rPr>
          <w:rFonts w:ascii="Times New Roman" w:hAnsi="Times New Roman" w:cs="Times New Roman"/>
          <w:b/>
          <w:bCs/>
        </w:rPr>
      </w:pPr>
      <w:r>
        <w:rPr>
          <w:rFonts w:ascii="Times New Roman" w:hAnsi="Times New Roman" w:cs="Times New Roman"/>
          <w:b/>
          <w:bCs/>
        </w:rPr>
        <w:br w:type="page"/>
      </w:r>
    </w:p>
    <w:p w14:paraId="2E5229D8" w14:textId="6173884C" w:rsidR="00272181" w:rsidRPr="00F72635" w:rsidRDefault="0043339D" w:rsidP="00BA6D44">
      <w:pPr>
        <w:spacing w:after="0" w:line="480" w:lineRule="auto"/>
        <w:rPr>
          <w:rFonts w:ascii="Times New Roman" w:hAnsi="Times New Roman" w:cs="Times New Roman"/>
          <w:b/>
          <w:bCs/>
        </w:rPr>
      </w:pPr>
      <w:r>
        <w:rPr>
          <w:rFonts w:ascii="Times New Roman" w:hAnsi="Times New Roman" w:cs="Times New Roman"/>
          <w:b/>
          <w:bCs/>
        </w:rPr>
        <w:lastRenderedPageBreak/>
        <w:t>R</w:t>
      </w:r>
      <w:r w:rsidR="00513B24" w:rsidRPr="00F72635">
        <w:rPr>
          <w:rFonts w:ascii="Times New Roman" w:hAnsi="Times New Roman" w:cs="Times New Roman"/>
          <w:b/>
          <w:bCs/>
        </w:rPr>
        <w:t>eferences</w:t>
      </w:r>
    </w:p>
    <w:p w14:paraId="0FD07663" w14:textId="4DB17C73" w:rsidR="00F16C89" w:rsidRPr="00F019E7" w:rsidRDefault="00F16C89" w:rsidP="00F16C89">
      <w:pPr>
        <w:spacing w:after="0" w:line="480" w:lineRule="auto"/>
        <w:rPr>
          <w:rFonts w:ascii="Times New Roman" w:eastAsia="Times New Roman" w:hAnsi="Times New Roman" w:cs="Times New Roman"/>
        </w:rPr>
      </w:pPr>
      <w:r w:rsidRPr="00F16C89">
        <w:rPr>
          <w:rFonts w:ascii="Times New Roman" w:eastAsia="Times New Roman" w:hAnsi="Times New Roman" w:cs="Times New Roman"/>
        </w:rPr>
        <w:t>Allen, P., Bennett,</w:t>
      </w:r>
      <w:r>
        <w:rPr>
          <w:rFonts w:ascii="Times New Roman" w:eastAsia="Times New Roman" w:hAnsi="Times New Roman" w:cs="Times New Roman"/>
        </w:rPr>
        <w:t xml:space="preserve"> K., &amp; </w:t>
      </w:r>
      <w:r w:rsidRPr="00F16C89">
        <w:rPr>
          <w:rFonts w:ascii="Times New Roman" w:eastAsia="Times New Roman" w:hAnsi="Times New Roman" w:cs="Times New Roman"/>
        </w:rPr>
        <w:t>Herita</w:t>
      </w:r>
      <w:r w:rsidRPr="00F019E7">
        <w:rPr>
          <w:rFonts w:ascii="Times New Roman" w:eastAsia="Times New Roman" w:hAnsi="Times New Roman" w:cs="Times New Roman"/>
        </w:rPr>
        <w:t xml:space="preserve">ge, B. (2014). </w:t>
      </w:r>
      <w:r w:rsidRPr="00F019E7">
        <w:rPr>
          <w:rFonts w:ascii="Times New Roman" w:eastAsia="Times New Roman" w:hAnsi="Times New Roman" w:cs="Times New Roman"/>
          <w:i/>
          <w:iCs/>
        </w:rPr>
        <w:t>SPSS statistics version 22.</w:t>
      </w:r>
      <w:r w:rsidRPr="00F019E7">
        <w:rPr>
          <w:rFonts w:ascii="Times New Roman" w:eastAsia="Times New Roman" w:hAnsi="Times New Roman" w:cs="Times New Roman"/>
        </w:rPr>
        <w:t xml:space="preserve"> Cengage Learning Australia.</w:t>
      </w:r>
    </w:p>
    <w:p w14:paraId="4C2CA37F" w14:textId="6D0CEC84" w:rsidR="00BE1ED5" w:rsidRDefault="00BE1ED5" w:rsidP="004B4B95">
      <w:pPr>
        <w:spacing w:after="0" w:line="480" w:lineRule="auto"/>
        <w:rPr>
          <w:rFonts w:ascii="Times New Roman" w:hAnsi="Times New Roman" w:cs="Times New Roman"/>
          <w:shd w:val="clear" w:color="auto" w:fill="FFFFFF"/>
        </w:rPr>
      </w:pPr>
      <w:r w:rsidRPr="00F019E7">
        <w:rPr>
          <w:rFonts w:ascii="Times New Roman" w:hAnsi="Times New Roman" w:cs="Times New Roman"/>
          <w:shd w:val="clear" w:color="auto" w:fill="FFFFFF"/>
        </w:rPr>
        <w:t xml:space="preserve">Akkermans, J., </w:t>
      </w:r>
      <w:proofErr w:type="gramStart"/>
      <w:r w:rsidRPr="00F019E7">
        <w:rPr>
          <w:rFonts w:ascii="Times New Roman" w:hAnsi="Times New Roman" w:cs="Times New Roman"/>
          <w:shd w:val="clear" w:color="auto" w:fill="FFFFFF"/>
        </w:rPr>
        <w:t>Tomlinson ,</w:t>
      </w:r>
      <w:proofErr w:type="gramEnd"/>
      <w:r w:rsidRPr="00F019E7">
        <w:rPr>
          <w:rFonts w:ascii="Times New Roman" w:hAnsi="Times New Roman" w:cs="Times New Roman"/>
          <w:shd w:val="clear" w:color="auto" w:fill="FFFFFF"/>
        </w:rPr>
        <w:t xml:space="preserve"> M. &amp; Anderson, V. (2024)</w:t>
      </w:r>
      <w:r w:rsidR="00EB7C7B" w:rsidRPr="00F019E7">
        <w:rPr>
          <w:rFonts w:ascii="Times New Roman" w:hAnsi="Times New Roman" w:cs="Times New Roman"/>
          <w:shd w:val="clear" w:color="auto" w:fill="FFFFFF"/>
        </w:rPr>
        <w:t xml:space="preserve">. </w:t>
      </w:r>
      <w:r w:rsidRPr="00F019E7">
        <w:rPr>
          <w:rFonts w:ascii="Times New Roman" w:hAnsi="Times New Roman" w:cs="Times New Roman"/>
          <w:shd w:val="clear" w:color="auto" w:fill="FFFFFF"/>
        </w:rPr>
        <w:t xml:space="preserve">Initial </w:t>
      </w:r>
      <w:r w:rsidR="00EB7C7B" w:rsidRPr="00F019E7">
        <w:rPr>
          <w:rFonts w:ascii="Times New Roman" w:hAnsi="Times New Roman" w:cs="Times New Roman"/>
          <w:shd w:val="clear" w:color="auto" w:fill="FFFFFF"/>
        </w:rPr>
        <w:t>e</w:t>
      </w:r>
      <w:r w:rsidRPr="00F019E7">
        <w:rPr>
          <w:rFonts w:ascii="Times New Roman" w:hAnsi="Times New Roman" w:cs="Times New Roman"/>
          <w:shd w:val="clear" w:color="auto" w:fill="FFFFFF"/>
        </w:rPr>
        <w:t xml:space="preserve">mployability </w:t>
      </w:r>
      <w:r w:rsidR="00EB7C7B" w:rsidRPr="00F019E7">
        <w:rPr>
          <w:rFonts w:ascii="Times New Roman" w:hAnsi="Times New Roman" w:cs="Times New Roman"/>
          <w:shd w:val="clear" w:color="auto" w:fill="FFFFFF"/>
        </w:rPr>
        <w:t>d</w:t>
      </w:r>
      <w:r w:rsidRPr="00F019E7">
        <w:rPr>
          <w:rFonts w:ascii="Times New Roman" w:hAnsi="Times New Roman" w:cs="Times New Roman"/>
          <w:shd w:val="clear" w:color="auto" w:fill="FFFFFF"/>
        </w:rPr>
        <w:t xml:space="preserve">evelopment: </w:t>
      </w:r>
      <w:r w:rsidR="00EB7C7B" w:rsidRPr="00F019E7">
        <w:rPr>
          <w:rFonts w:ascii="Times New Roman" w:hAnsi="Times New Roman" w:cs="Times New Roman"/>
          <w:shd w:val="clear" w:color="auto" w:fill="FFFFFF"/>
        </w:rPr>
        <w:t>I</w:t>
      </w:r>
      <w:r w:rsidRPr="00F019E7">
        <w:rPr>
          <w:rFonts w:ascii="Times New Roman" w:hAnsi="Times New Roman" w:cs="Times New Roman"/>
          <w:shd w:val="clear" w:color="auto" w:fill="FFFFFF"/>
        </w:rPr>
        <w:t xml:space="preserve">ntroducing a conceptual model integrating </w:t>
      </w:r>
      <w:r w:rsidR="00EB7C7B" w:rsidRPr="00F019E7">
        <w:rPr>
          <w:rFonts w:ascii="Times New Roman" w:hAnsi="Times New Roman" w:cs="Times New Roman"/>
          <w:shd w:val="clear" w:color="auto" w:fill="FFFFFF"/>
        </w:rPr>
        <w:t>signalling</w:t>
      </w:r>
      <w:r w:rsidRPr="00F019E7">
        <w:rPr>
          <w:rFonts w:ascii="Times New Roman" w:hAnsi="Times New Roman" w:cs="Times New Roman"/>
          <w:shd w:val="clear" w:color="auto" w:fill="FFFFFF"/>
        </w:rPr>
        <w:t xml:space="preserve"> and social exchange mechanisms</w:t>
      </w:r>
      <w:r w:rsidR="00EB7C7B" w:rsidRPr="00F019E7">
        <w:rPr>
          <w:rFonts w:ascii="Times New Roman" w:hAnsi="Times New Roman" w:cs="Times New Roman"/>
          <w:shd w:val="clear" w:color="auto" w:fill="FFFFFF"/>
        </w:rPr>
        <w:t>.</w:t>
      </w:r>
      <w:r w:rsidRPr="00F019E7">
        <w:rPr>
          <w:rFonts w:ascii="Times New Roman" w:hAnsi="Times New Roman" w:cs="Times New Roman"/>
          <w:shd w:val="clear" w:color="auto" w:fill="FFFFFF"/>
        </w:rPr>
        <w:t xml:space="preserve"> </w:t>
      </w:r>
      <w:r w:rsidRPr="00F019E7">
        <w:rPr>
          <w:rFonts w:ascii="Times New Roman" w:hAnsi="Times New Roman" w:cs="Times New Roman"/>
          <w:i/>
          <w:iCs/>
          <w:shd w:val="clear" w:color="auto" w:fill="FFFFFF"/>
        </w:rPr>
        <w:t>European Journal of Work and Organizational Psychology</w:t>
      </w:r>
      <w:r w:rsidRPr="00F019E7">
        <w:rPr>
          <w:rFonts w:ascii="Times New Roman" w:hAnsi="Times New Roman" w:cs="Times New Roman"/>
          <w:shd w:val="clear" w:color="auto" w:fill="FFFFFF"/>
        </w:rPr>
        <w:t xml:space="preserve">, </w:t>
      </w:r>
      <w:r w:rsidRPr="00F019E7">
        <w:rPr>
          <w:rFonts w:ascii="Times New Roman" w:hAnsi="Times New Roman" w:cs="Times New Roman"/>
          <w:i/>
          <w:iCs/>
          <w:shd w:val="clear" w:color="auto" w:fill="FFFFFF"/>
        </w:rPr>
        <w:t>34</w:t>
      </w:r>
      <w:r w:rsidRPr="00F019E7">
        <w:rPr>
          <w:rFonts w:ascii="Times New Roman" w:hAnsi="Times New Roman" w:cs="Times New Roman"/>
          <w:shd w:val="clear" w:color="auto" w:fill="FFFFFF"/>
        </w:rPr>
        <w:t>(1)</w:t>
      </w:r>
      <w:r w:rsidR="00EB7C7B" w:rsidRPr="00F019E7">
        <w:rPr>
          <w:rFonts w:ascii="Times New Roman" w:hAnsi="Times New Roman" w:cs="Times New Roman"/>
          <w:shd w:val="clear" w:color="auto" w:fill="FFFFFF"/>
        </w:rPr>
        <w:t>,</w:t>
      </w:r>
      <w:r w:rsidRPr="00F019E7">
        <w:rPr>
          <w:rFonts w:ascii="Times New Roman" w:hAnsi="Times New Roman" w:cs="Times New Roman"/>
          <w:shd w:val="clear" w:color="auto" w:fill="FFFFFF"/>
        </w:rPr>
        <w:t xml:space="preserve"> 54-66.</w:t>
      </w:r>
      <w:r w:rsidR="00F019E7">
        <w:rPr>
          <w:rFonts w:ascii="Times New Roman" w:hAnsi="Times New Roman" w:cs="Times New Roman"/>
          <w:shd w:val="clear" w:color="auto" w:fill="FFFFFF"/>
        </w:rPr>
        <w:t xml:space="preserve"> </w:t>
      </w:r>
      <w:hyperlink r:id="rId15" w:history="1">
        <w:r w:rsidR="00F019E7" w:rsidRPr="006429BC">
          <w:rPr>
            <w:rStyle w:val="Hyperlink"/>
            <w:rFonts w:ascii="Times New Roman" w:hAnsi="Times New Roman" w:cs="Times New Roman"/>
            <w:shd w:val="clear" w:color="auto" w:fill="FFFFFF"/>
          </w:rPr>
          <w:t>https://doi.org/10.1080/1359432X.2023.2186783</w:t>
        </w:r>
      </w:hyperlink>
    </w:p>
    <w:p w14:paraId="3263003A" w14:textId="0E7F7EB5" w:rsidR="004B4B95" w:rsidRDefault="004B4B95" w:rsidP="004B4B95">
      <w:pPr>
        <w:spacing w:after="0" w:line="480" w:lineRule="auto"/>
        <w:rPr>
          <w:rFonts w:ascii="Times New Roman" w:eastAsia="Times New Roman" w:hAnsi="Times New Roman" w:cs="Times New Roman"/>
        </w:rPr>
      </w:pPr>
      <w:r w:rsidRPr="004B4B95">
        <w:rPr>
          <w:rFonts w:ascii="Times New Roman" w:eastAsia="Times New Roman" w:hAnsi="Times New Roman" w:cs="Times New Roman"/>
        </w:rPr>
        <w:t>Ashforth, B.E., Harrison,</w:t>
      </w:r>
      <w:r w:rsidR="00EA1D6D">
        <w:rPr>
          <w:rFonts w:ascii="Times New Roman" w:eastAsia="Times New Roman" w:hAnsi="Times New Roman" w:cs="Times New Roman"/>
        </w:rPr>
        <w:t xml:space="preserve"> </w:t>
      </w:r>
      <w:r w:rsidR="00EA1D6D" w:rsidRPr="004B4B95">
        <w:rPr>
          <w:rFonts w:ascii="Times New Roman" w:eastAsia="Times New Roman" w:hAnsi="Times New Roman" w:cs="Times New Roman"/>
        </w:rPr>
        <w:t>S.H.</w:t>
      </w:r>
      <w:r w:rsidR="00EA1D6D">
        <w:rPr>
          <w:rFonts w:ascii="Times New Roman" w:eastAsia="Times New Roman" w:hAnsi="Times New Roman" w:cs="Times New Roman"/>
        </w:rPr>
        <w:t>,</w:t>
      </w:r>
      <w:r w:rsidRPr="004B4B95">
        <w:rPr>
          <w:rFonts w:ascii="Times New Roman" w:eastAsia="Times New Roman" w:hAnsi="Times New Roman" w:cs="Times New Roman"/>
        </w:rPr>
        <w:t xml:space="preserve"> </w:t>
      </w:r>
      <w:r w:rsidR="00EA1D6D">
        <w:rPr>
          <w:rFonts w:ascii="Times New Roman" w:eastAsia="Times New Roman" w:hAnsi="Times New Roman" w:cs="Times New Roman"/>
        </w:rPr>
        <w:t>&amp;</w:t>
      </w:r>
      <w:r w:rsidRPr="004B4B95">
        <w:rPr>
          <w:rFonts w:ascii="Times New Roman" w:eastAsia="Times New Roman" w:hAnsi="Times New Roman" w:cs="Times New Roman"/>
        </w:rPr>
        <w:t xml:space="preserve"> Corley</w:t>
      </w:r>
      <w:r w:rsidR="00EA1D6D">
        <w:rPr>
          <w:rFonts w:ascii="Times New Roman" w:eastAsia="Times New Roman" w:hAnsi="Times New Roman" w:cs="Times New Roman"/>
        </w:rPr>
        <w:t xml:space="preserve">, </w:t>
      </w:r>
      <w:r w:rsidR="00EA1D6D" w:rsidRPr="004B4B95">
        <w:rPr>
          <w:rFonts w:ascii="Times New Roman" w:eastAsia="Times New Roman" w:hAnsi="Times New Roman" w:cs="Times New Roman"/>
        </w:rPr>
        <w:t>S.H.</w:t>
      </w:r>
      <w:r w:rsidR="00EA1D6D">
        <w:rPr>
          <w:rFonts w:ascii="Times New Roman" w:eastAsia="Times New Roman" w:hAnsi="Times New Roman" w:cs="Times New Roman"/>
        </w:rPr>
        <w:t xml:space="preserve"> (</w:t>
      </w:r>
      <w:r w:rsidRPr="004B4B95">
        <w:rPr>
          <w:rFonts w:ascii="Times New Roman" w:eastAsia="Times New Roman" w:hAnsi="Times New Roman" w:cs="Times New Roman"/>
        </w:rPr>
        <w:t>2008</w:t>
      </w:r>
      <w:r w:rsidR="00EA1D6D">
        <w:rPr>
          <w:rFonts w:ascii="Times New Roman" w:eastAsia="Times New Roman" w:hAnsi="Times New Roman" w:cs="Times New Roman"/>
        </w:rPr>
        <w:t>)</w:t>
      </w:r>
      <w:r w:rsidRPr="004B4B95">
        <w:rPr>
          <w:rFonts w:ascii="Times New Roman" w:eastAsia="Times New Roman" w:hAnsi="Times New Roman" w:cs="Times New Roman"/>
        </w:rPr>
        <w:t xml:space="preserve">. Identiﬁcation in </w:t>
      </w:r>
      <w:r w:rsidR="00EA1D6D">
        <w:rPr>
          <w:rFonts w:ascii="Times New Roman" w:eastAsia="Times New Roman" w:hAnsi="Times New Roman" w:cs="Times New Roman"/>
        </w:rPr>
        <w:t>o</w:t>
      </w:r>
      <w:r w:rsidRPr="004B4B95">
        <w:rPr>
          <w:rFonts w:ascii="Times New Roman" w:eastAsia="Times New Roman" w:hAnsi="Times New Roman" w:cs="Times New Roman"/>
        </w:rPr>
        <w:t xml:space="preserve">rganizations: An </w:t>
      </w:r>
      <w:r w:rsidR="00EA1D6D">
        <w:rPr>
          <w:rFonts w:ascii="Times New Roman" w:eastAsia="Times New Roman" w:hAnsi="Times New Roman" w:cs="Times New Roman"/>
        </w:rPr>
        <w:t>e</w:t>
      </w:r>
      <w:r w:rsidRPr="004B4B95">
        <w:rPr>
          <w:rFonts w:ascii="Times New Roman" w:eastAsia="Times New Roman" w:hAnsi="Times New Roman" w:cs="Times New Roman"/>
        </w:rPr>
        <w:t xml:space="preserve">xamination of </w:t>
      </w:r>
      <w:r w:rsidR="00EA1D6D">
        <w:rPr>
          <w:rFonts w:ascii="Times New Roman" w:eastAsia="Times New Roman" w:hAnsi="Times New Roman" w:cs="Times New Roman"/>
        </w:rPr>
        <w:t>f</w:t>
      </w:r>
      <w:r w:rsidRPr="004B4B95">
        <w:rPr>
          <w:rFonts w:ascii="Times New Roman" w:eastAsia="Times New Roman" w:hAnsi="Times New Roman" w:cs="Times New Roman"/>
        </w:rPr>
        <w:t>our</w:t>
      </w:r>
      <w:r>
        <w:rPr>
          <w:rFonts w:ascii="Times New Roman" w:eastAsia="Times New Roman" w:hAnsi="Times New Roman" w:cs="Times New Roman"/>
        </w:rPr>
        <w:t xml:space="preserve"> </w:t>
      </w:r>
      <w:r w:rsidR="00EA1D6D">
        <w:rPr>
          <w:rFonts w:ascii="Times New Roman" w:eastAsia="Times New Roman" w:hAnsi="Times New Roman" w:cs="Times New Roman"/>
        </w:rPr>
        <w:t>f</w:t>
      </w:r>
      <w:r w:rsidRPr="004B4B95">
        <w:rPr>
          <w:rFonts w:ascii="Times New Roman" w:eastAsia="Times New Roman" w:hAnsi="Times New Roman" w:cs="Times New Roman"/>
        </w:rPr>
        <w:t xml:space="preserve">undamental </w:t>
      </w:r>
      <w:r w:rsidR="00EA1D6D">
        <w:rPr>
          <w:rFonts w:ascii="Times New Roman" w:eastAsia="Times New Roman" w:hAnsi="Times New Roman" w:cs="Times New Roman"/>
        </w:rPr>
        <w:t>q</w:t>
      </w:r>
      <w:r w:rsidRPr="004B4B95">
        <w:rPr>
          <w:rFonts w:ascii="Times New Roman" w:eastAsia="Times New Roman" w:hAnsi="Times New Roman" w:cs="Times New Roman"/>
        </w:rPr>
        <w:t xml:space="preserve">uestions. </w:t>
      </w:r>
      <w:r w:rsidRPr="00EA1D6D">
        <w:rPr>
          <w:rFonts w:ascii="Times New Roman" w:eastAsia="Times New Roman" w:hAnsi="Times New Roman" w:cs="Times New Roman"/>
          <w:i/>
          <w:iCs/>
        </w:rPr>
        <w:t>Journal of Management</w:t>
      </w:r>
      <w:r w:rsidR="00EA1D6D">
        <w:rPr>
          <w:rFonts w:ascii="Times New Roman" w:eastAsia="Times New Roman" w:hAnsi="Times New Roman" w:cs="Times New Roman"/>
        </w:rPr>
        <w:t xml:space="preserve">, </w:t>
      </w:r>
      <w:r w:rsidRPr="0032066B">
        <w:rPr>
          <w:rFonts w:ascii="Times New Roman" w:eastAsia="Times New Roman" w:hAnsi="Times New Roman" w:cs="Times New Roman"/>
          <w:i/>
          <w:iCs/>
        </w:rPr>
        <w:t>34</w:t>
      </w:r>
      <w:r w:rsidRPr="004B4B95">
        <w:rPr>
          <w:rFonts w:ascii="Times New Roman" w:eastAsia="Times New Roman" w:hAnsi="Times New Roman" w:cs="Times New Roman"/>
        </w:rPr>
        <w:t>(3)</w:t>
      </w:r>
      <w:r w:rsidR="00EA1D6D">
        <w:rPr>
          <w:rFonts w:ascii="Times New Roman" w:eastAsia="Times New Roman" w:hAnsi="Times New Roman" w:cs="Times New Roman"/>
        </w:rPr>
        <w:t xml:space="preserve">, </w:t>
      </w:r>
      <w:r w:rsidRPr="004B4B95">
        <w:rPr>
          <w:rFonts w:ascii="Times New Roman" w:eastAsia="Times New Roman" w:hAnsi="Times New Roman" w:cs="Times New Roman"/>
        </w:rPr>
        <w:t xml:space="preserve">325–74. </w:t>
      </w:r>
      <w:hyperlink r:id="rId16" w:history="1">
        <w:r w:rsidR="00EA1D6D" w:rsidRPr="00277C98">
          <w:rPr>
            <w:rStyle w:val="Hyperlink"/>
            <w:rFonts w:ascii="Times New Roman" w:eastAsia="Times New Roman" w:hAnsi="Times New Roman" w:cs="Times New Roman"/>
          </w:rPr>
          <w:t>https://doi.org/10.1177/0149206308316059</w:t>
        </w:r>
      </w:hyperlink>
    </w:p>
    <w:p w14:paraId="05B52FE4" w14:textId="36DE9F11" w:rsidR="005164AC" w:rsidRPr="009077D3" w:rsidRDefault="00EA1D6D" w:rsidP="004B4B95">
      <w:pPr>
        <w:spacing w:after="0" w:line="480" w:lineRule="auto"/>
        <w:rPr>
          <w:rFonts w:ascii="Times New Roman" w:eastAsia="Times New Roman" w:hAnsi="Times New Roman" w:cs="Times New Roman"/>
        </w:rPr>
      </w:pPr>
      <w:r w:rsidRPr="004B4B95">
        <w:rPr>
          <w:rFonts w:ascii="Times New Roman" w:eastAsia="Times New Roman" w:hAnsi="Times New Roman" w:cs="Times New Roman"/>
        </w:rPr>
        <w:t>Ashforth, B.E., Harrison,</w:t>
      </w:r>
      <w:r>
        <w:rPr>
          <w:rFonts w:ascii="Times New Roman" w:eastAsia="Times New Roman" w:hAnsi="Times New Roman" w:cs="Times New Roman"/>
        </w:rPr>
        <w:t xml:space="preserve"> </w:t>
      </w:r>
      <w:r w:rsidRPr="004B4B95">
        <w:rPr>
          <w:rFonts w:ascii="Times New Roman" w:eastAsia="Times New Roman" w:hAnsi="Times New Roman" w:cs="Times New Roman"/>
        </w:rPr>
        <w:t>S.H.</w:t>
      </w:r>
      <w:r>
        <w:rPr>
          <w:rFonts w:ascii="Times New Roman" w:eastAsia="Times New Roman" w:hAnsi="Times New Roman" w:cs="Times New Roman"/>
        </w:rPr>
        <w:t>,</w:t>
      </w:r>
      <w:r w:rsidRPr="004B4B95">
        <w:rPr>
          <w:rFonts w:ascii="Times New Roman" w:eastAsia="Times New Roman" w:hAnsi="Times New Roman" w:cs="Times New Roman"/>
        </w:rPr>
        <w:t xml:space="preserve"> </w:t>
      </w:r>
      <w:r>
        <w:rPr>
          <w:rFonts w:ascii="Times New Roman" w:eastAsia="Times New Roman" w:hAnsi="Times New Roman" w:cs="Times New Roman"/>
        </w:rPr>
        <w:t xml:space="preserve">&amp; </w:t>
      </w:r>
      <w:r w:rsidR="004B4B95" w:rsidRPr="004B4B95">
        <w:rPr>
          <w:rFonts w:ascii="Times New Roman" w:eastAsia="Times New Roman" w:hAnsi="Times New Roman" w:cs="Times New Roman"/>
        </w:rPr>
        <w:t>Sluss</w:t>
      </w:r>
      <w:r>
        <w:rPr>
          <w:rFonts w:ascii="Times New Roman" w:eastAsia="Times New Roman" w:hAnsi="Times New Roman" w:cs="Times New Roman"/>
        </w:rPr>
        <w:t>, D.M</w:t>
      </w:r>
      <w:r w:rsidR="004B4B95" w:rsidRPr="004B4B95">
        <w:rPr>
          <w:rFonts w:ascii="Times New Roman" w:eastAsia="Times New Roman" w:hAnsi="Times New Roman" w:cs="Times New Roman"/>
        </w:rPr>
        <w:t xml:space="preserve">. </w:t>
      </w:r>
      <w:r>
        <w:rPr>
          <w:rFonts w:ascii="Times New Roman" w:eastAsia="Times New Roman" w:hAnsi="Times New Roman" w:cs="Times New Roman"/>
        </w:rPr>
        <w:t>(</w:t>
      </w:r>
      <w:r w:rsidR="004B4B95" w:rsidRPr="004B4B95">
        <w:rPr>
          <w:rFonts w:ascii="Times New Roman" w:eastAsia="Times New Roman" w:hAnsi="Times New Roman" w:cs="Times New Roman"/>
        </w:rPr>
        <w:t>201</w:t>
      </w:r>
      <w:r w:rsidR="00570576">
        <w:rPr>
          <w:rFonts w:ascii="Times New Roman" w:eastAsia="Times New Roman" w:hAnsi="Times New Roman" w:cs="Times New Roman"/>
        </w:rPr>
        <w:t>8</w:t>
      </w:r>
      <w:r>
        <w:rPr>
          <w:rFonts w:ascii="Times New Roman" w:eastAsia="Times New Roman" w:hAnsi="Times New Roman" w:cs="Times New Roman"/>
        </w:rPr>
        <w:t>)</w:t>
      </w:r>
      <w:r w:rsidR="004B4B95" w:rsidRPr="004B4B95">
        <w:rPr>
          <w:rFonts w:ascii="Times New Roman" w:eastAsia="Times New Roman" w:hAnsi="Times New Roman" w:cs="Times New Roman"/>
        </w:rPr>
        <w:t xml:space="preserve">. Becoming: The </w:t>
      </w:r>
      <w:r>
        <w:rPr>
          <w:rFonts w:ascii="Times New Roman" w:eastAsia="Times New Roman" w:hAnsi="Times New Roman" w:cs="Times New Roman"/>
        </w:rPr>
        <w:t>i</w:t>
      </w:r>
      <w:r w:rsidR="004B4B95" w:rsidRPr="004B4B95">
        <w:rPr>
          <w:rFonts w:ascii="Times New Roman" w:eastAsia="Times New Roman" w:hAnsi="Times New Roman" w:cs="Times New Roman"/>
        </w:rPr>
        <w:t xml:space="preserve">nteraction of </w:t>
      </w:r>
      <w:r>
        <w:rPr>
          <w:rFonts w:ascii="Times New Roman" w:eastAsia="Times New Roman" w:hAnsi="Times New Roman" w:cs="Times New Roman"/>
        </w:rPr>
        <w:t>s</w:t>
      </w:r>
      <w:r w:rsidR="004B4B95" w:rsidRPr="004B4B95">
        <w:rPr>
          <w:rFonts w:ascii="Times New Roman" w:eastAsia="Times New Roman" w:hAnsi="Times New Roman" w:cs="Times New Roman"/>
        </w:rPr>
        <w:t xml:space="preserve">ocialization and </w:t>
      </w:r>
      <w:r>
        <w:rPr>
          <w:rFonts w:ascii="Times New Roman" w:eastAsia="Times New Roman" w:hAnsi="Times New Roman" w:cs="Times New Roman"/>
        </w:rPr>
        <w:t>i</w:t>
      </w:r>
      <w:r w:rsidR="004B4B95" w:rsidRPr="004B4B95">
        <w:rPr>
          <w:rFonts w:ascii="Times New Roman" w:eastAsia="Times New Roman" w:hAnsi="Times New Roman" w:cs="Times New Roman"/>
        </w:rPr>
        <w:t>dentity in</w:t>
      </w:r>
      <w:r w:rsidR="004B4B95">
        <w:rPr>
          <w:rFonts w:ascii="Times New Roman" w:eastAsia="Times New Roman" w:hAnsi="Times New Roman" w:cs="Times New Roman"/>
        </w:rPr>
        <w:t xml:space="preserve"> </w:t>
      </w:r>
      <w:r>
        <w:rPr>
          <w:rFonts w:ascii="Times New Roman" w:eastAsia="Times New Roman" w:hAnsi="Times New Roman" w:cs="Times New Roman"/>
        </w:rPr>
        <w:t>o</w:t>
      </w:r>
      <w:r w:rsidR="004B4B95" w:rsidRPr="004B4B95">
        <w:rPr>
          <w:rFonts w:ascii="Times New Roman" w:eastAsia="Times New Roman" w:hAnsi="Times New Roman" w:cs="Times New Roman"/>
        </w:rPr>
        <w:t>rgani</w:t>
      </w:r>
      <w:r w:rsidR="004B4B95" w:rsidRPr="00570576">
        <w:rPr>
          <w:rFonts w:ascii="Times New Roman" w:eastAsia="Times New Roman" w:hAnsi="Times New Roman" w:cs="Times New Roman"/>
        </w:rPr>
        <w:t xml:space="preserve">zations </w:t>
      </w:r>
      <w:r w:rsidRPr="00570576">
        <w:rPr>
          <w:rFonts w:ascii="Times New Roman" w:eastAsia="Times New Roman" w:hAnsi="Times New Roman" w:cs="Times New Roman"/>
        </w:rPr>
        <w:t>o</w:t>
      </w:r>
      <w:r w:rsidR="004B4B95" w:rsidRPr="00570576">
        <w:rPr>
          <w:rFonts w:ascii="Times New Roman" w:eastAsia="Times New Roman" w:hAnsi="Times New Roman" w:cs="Times New Roman"/>
        </w:rPr>
        <w:t xml:space="preserve">ver </w:t>
      </w:r>
      <w:r w:rsidRPr="00570576">
        <w:rPr>
          <w:rFonts w:ascii="Times New Roman" w:eastAsia="Times New Roman" w:hAnsi="Times New Roman" w:cs="Times New Roman"/>
        </w:rPr>
        <w:t>t</w:t>
      </w:r>
      <w:r w:rsidR="004B4B95" w:rsidRPr="00570576">
        <w:rPr>
          <w:rFonts w:ascii="Times New Roman" w:eastAsia="Times New Roman" w:hAnsi="Times New Roman" w:cs="Times New Roman"/>
        </w:rPr>
        <w:t xml:space="preserve">ime. </w:t>
      </w:r>
      <w:r w:rsidR="00570576" w:rsidRPr="00570576">
        <w:rPr>
          <w:rFonts w:ascii="Times New Roman" w:eastAsia="Times New Roman" w:hAnsi="Times New Roman" w:cs="Times New Roman"/>
        </w:rPr>
        <w:t xml:space="preserve">In </w:t>
      </w:r>
      <w:r w:rsidR="00570576" w:rsidRPr="00570576">
        <w:rPr>
          <w:rFonts w:ascii="Times New Roman" w:eastAsia="Times New Roman" w:hAnsi="Times New Roman" w:cs="Times New Roman"/>
          <w:i/>
          <w:iCs/>
        </w:rPr>
        <w:t>Current issues in work and organizational psychology</w:t>
      </w:r>
      <w:r w:rsidR="00570576" w:rsidRPr="00570576">
        <w:rPr>
          <w:rFonts w:ascii="Times New Roman" w:eastAsia="Times New Roman" w:hAnsi="Times New Roman" w:cs="Times New Roman"/>
        </w:rPr>
        <w:t xml:space="preserve"> (pp.316-</w:t>
      </w:r>
      <w:r w:rsidR="00570576" w:rsidRPr="009077D3">
        <w:rPr>
          <w:rFonts w:ascii="Times New Roman" w:eastAsia="Times New Roman" w:hAnsi="Times New Roman" w:cs="Times New Roman"/>
        </w:rPr>
        <w:t>339). Routledge.</w:t>
      </w:r>
    </w:p>
    <w:p w14:paraId="702B311C" w14:textId="73FB15E2" w:rsidR="00CB2C80" w:rsidRDefault="00CB2C80" w:rsidP="00130F0A">
      <w:pPr>
        <w:spacing w:after="0" w:line="480" w:lineRule="auto"/>
        <w:rPr>
          <w:rFonts w:ascii="Times New Roman" w:eastAsia="Times New Roman" w:hAnsi="Times New Roman" w:cs="Times New Roman"/>
        </w:rPr>
      </w:pPr>
      <w:r w:rsidRPr="002D0892">
        <w:rPr>
          <w:rFonts w:ascii="Times New Roman" w:eastAsia="Times New Roman" w:hAnsi="Times New Roman" w:cs="Times New Roman"/>
          <w:highlight w:val="yellow"/>
        </w:rPr>
        <w:t>Australia</w:t>
      </w:r>
      <w:r w:rsidR="00B75A25">
        <w:rPr>
          <w:rFonts w:ascii="Times New Roman" w:eastAsia="Times New Roman" w:hAnsi="Times New Roman" w:cs="Times New Roman"/>
          <w:highlight w:val="yellow"/>
        </w:rPr>
        <w:t>n</w:t>
      </w:r>
      <w:r w:rsidRPr="002D0892">
        <w:rPr>
          <w:rFonts w:ascii="Times New Roman" w:eastAsia="Times New Roman" w:hAnsi="Times New Roman" w:cs="Times New Roman"/>
          <w:highlight w:val="yellow"/>
        </w:rPr>
        <w:t xml:space="preserve"> Bureau Statistics (2025). </w:t>
      </w:r>
      <w:r w:rsidRPr="002D0892">
        <w:rPr>
          <w:rFonts w:ascii="Times New Roman" w:eastAsia="Times New Roman" w:hAnsi="Times New Roman" w:cs="Times New Roman"/>
          <w:i/>
          <w:iCs/>
          <w:highlight w:val="yellow"/>
        </w:rPr>
        <w:t>Jobs in Australia</w:t>
      </w:r>
      <w:r w:rsidR="00C914CF" w:rsidRPr="002D0892">
        <w:rPr>
          <w:rFonts w:ascii="Times New Roman" w:eastAsia="Times New Roman" w:hAnsi="Times New Roman" w:cs="Times New Roman"/>
          <w:highlight w:val="yellow"/>
        </w:rPr>
        <w:t xml:space="preserve">. </w:t>
      </w:r>
      <w:hyperlink r:id="rId17" w:history="1">
        <w:r w:rsidR="00130F0A" w:rsidRPr="002D0892">
          <w:rPr>
            <w:rStyle w:val="Hyperlink"/>
            <w:rFonts w:ascii="Times New Roman" w:eastAsia="Times New Roman" w:hAnsi="Times New Roman" w:cs="Times New Roman"/>
            <w:highlight w:val="yellow"/>
          </w:rPr>
          <w:t>https://www.abs.gov.au/statistics/labour/jobs/jobs-australia/latest-release</w:t>
        </w:r>
      </w:hyperlink>
    </w:p>
    <w:p w14:paraId="6A71CDA1" w14:textId="55F341AB" w:rsidR="0011016B" w:rsidRDefault="0011016B" w:rsidP="0011016B">
      <w:pPr>
        <w:spacing w:after="0" w:line="480" w:lineRule="auto"/>
        <w:rPr>
          <w:rFonts w:ascii="Times New Roman" w:eastAsia="Times New Roman" w:hAnsi="Times New Roman" w:cs="Times New Roman"/>
        </w:rPr>
      </w:pPr>
      <w:r w:rsidRPr="009077D3">
        <w:rPr>
          <w:rFonts w:ascii="Times New Roman" w:eastAsia="Times New Roman" w:hAnsi="Times New Roman" w:cs="Times New Roman"/>
        </w:rPr>
        <w:t>Basch, J.M., Melchers, K.G.</w:t>
      </w:r>
      <w:r w:rsidR="009077D3" w:rsidRPr="009077D3">
        <w:rPr>
          <w:rFonts w:ascii="Times New Roman" w:eastAsia="Times New Roman" w:hAnsi="Times New Roman" w:cs="Times New Roman"/>
        </w:rPr>
        <w:t xml:space="preserve">, &amp; </w:t>
      </w:r>
      <w:r w:rsidRPr="009077D3">
        <w:rPr>
          <w:rFonts w:ascii="Times New Roman" w:eastAsia="Times New Roman" w:hAnsi="Times New Roman" w:cs="Times New Roman"/>
        </w:rPr>
        <w:t>Buttner, J.C. (2022)</w:t>
      </w:r>
      <w:r w:rsidR="009077D3" w:rsidRPr="009077D3">
        <w:rPr>
          <w:rFonts w:ascii="Times New Roman" w:eastAsia="Times New Roman" w:hAnsi="Times New Roman" w:cs="Times New Roman"/>
        </w:rPr>
        <w:t xml:space="preserve">. </w:t>
      </w:r>
      <w:r w:rsidRPr="009077D3">
        <w:rPr>
          <w:rFonts w:ascii="Times New Roman" w:eastAsia="Times New Roman" w:hAnsi="Times New Roman" w:cs="Times New Roman"/>
        </w:rPr>
        <w:t xml:space="preserve">Preselection in the digital age: </w:t>
      </w:r>
      <w:r w:rsidR="009077D3" w:rsidRPr="009077D3">
        <w:rPr>
          <w:rFonts w:ascii="Times New Roman" w:eastAsia="Times New Roman" w:hAnsi="Times New Roman" w:cs="Times New Roman"/>
        </w:rPr>
        <w:t>A</w:t>
      </w:r>
      <w:r w:rsidRPr="009077D3">
        <w:rPr>
          <w:rFonts w:ascii="Times New Roman" w:eastAsia="Times New Roman" w:hAnsi="Times New Roman" w:cs="Times New Roman"/>
        </w:rPr>
        <w:t xml:space="preserve"> comparison of perceptions of asynchronous video interviews with online tests and online application documents</w:t>
      </w:r>
      <w:r w:rsidR="009077D3" w:rsidRPr="009077D3">
        <w:rPr>
          <w:rFonts w:ascii="Times New Roman" w:eastAsia="Times New Roman" w:hAnsi="Times New Roman" w:cs="Times New Roman"/>
        </w:rPr>
        <w:t xml:space="preserve">. </w:t>
      </w:r>
      <w:r w:rsidRPr="009077D3">
        <w:rPr>
          <w:rFonts w:ascii="Times New Roman" w:eastAsia="Times New Roman" w:hAnsi="Times New Roman" w:cs="Times New Roman"/>
          <w:i/>
          <w:iCs/>
        </w:rPr>
        <w:t>International Journal of Selection and Assessment</w:t>
      </w:r>
      <w:r w:rsidRPr="009077D3">
        <w:rPr>
          <w:rFonts w:ascii="Times New Roman" w:eastAsia="Times New Roman" w:hAnsi="Times New Roman" w:cs="Times New Roman"/>
        </w:rPr>
        <w:t xml:space="preserve">, </w:t>
      </w:r>
      <w:r w:rsidRPr="009077D3">
        <w:rPr>
          <w:rFonts w:ascii="Times New Roman" w:eastAsia="Times New Roman" w:hAnsi="Times New Roman" w:cs="Times New Roman"/>
          <w:i/>
          <w:iCs/>
        </w:rPr>
        <w:t>30</w:t>
      </w:r>
      <w:r w:rsidR="009077D3" w:rsidRPr="009077D3">
        <w:rPr>
          <w:rFonts w:ascii="Times New Roman" w:eastAsia="Times New Roman" w:hAnsi="Times New Roman" w:cs="Times New Roman"/>
        </w:rPr>
        <w:t>(</w:t>
      </w:r>
      <w:r w:rsidRPr="009077D3">
        <w:rPr>
          <w:rFonts w:ascii="Times New Roman" w:eastAsia="Times New Roman" w:hAnsi="Times New Roman" w:cs="Times New Roman"/>
        </w:rPr>
        <w:t>4</w:t>
      </w:r>
      <w:r w:rsidR="009077D3" w:rsidRPr="009077D3">
        <w:rPr>
          <w:rFonts w:ascii="Times New Roman" w:eastAsia="Times New Roman" w:hAnsi="Times New Roman" w:cs="Times New Roman"/>
        </w:rPr>
        <w:t>)</w:t>
      </w:r>
      <w:r w:rsidRPr="009077D3">
        <w:rPr>
          <w:rFonts w:ascii="Times New Roman" w:eastAsia="Times New Roman" w:hAnsi="Times New Roman" w:cs="Times New Roman"/>
        </w:rPr>
        <w:t>,</w:t>
      </w:r>
      <w:r w:rsidR="009077D3" w:rsidRPr="009077D3">
        <w:rPr>
          <w:rFonts w:ascii="Times New Roman" w:eastAsia="Times New Roman" w:hAnsi="Times New Roman" w:cs="Times New Roman"/>
        </w:rPr>
        <w:t xml:space="preserve"> </w:t>
      </w:r>
      <w:r w:rsidRPr="009077D3">
        <w:rPr>
          <w:rFonts w:ascii="Times New Roman" w:eastAsia="Times New Roman" w:hAnsi="Times New Roman" w:cs="Times New Roman"/>
        </w:rPr>
        <w:t>639-652</w:t>
      </w:r>
      <w:r w:rsidR="009077D3" w:rsidRPr="009077D3">
        <w:rPr>
          <w:rFonts w:ascii="Times New Roman" w:eastAsia="Times New Roman" w:hAnsi="Times New Roman" w:cs="Times New Roman"/>
        </w:rPr>
        <w:t xml:space="preserve">. </w:t>
      </w:r>
      <w:hyperlink r:id="rId18" w:history="1">
        <w:r w:rsidR="009077D3" w:rsidRPr="009077D3">
          <w:rPr>
            <w:rStyle w:val="Hyperlink"/>
            <w:rFonts w:ascii="Times New Roman" w:eastAsia="Times New Roman" w:hAnsi="Times New Roman" w:cs="Times New Roman"/>
          </w:rPr>
          <w:t>https://doi.org/10.1111/ijsa.12403</w:t>
        </w:r>
      </w:hyperlink>
    </w:p>
    <w:p w14:paraId="31F68370" w14:textId="4BBC7D90" w:rsidR="00B62845" w:rsidRDefault="00B62845" w:rsidP="00B62845">
      <w:pPr>
        <w:spacing w:after="0" w:line="480" w:lineRule="auto"/>
        <w:rPr>
          <w:rFonts w:ascii="Times New Roman" w:eastAsia="Times New Roman" w:hAnsi="Times New Roman" w:cs="Times New Roman"/>
        </w:rPr>
      </w:pPr>
      <w:r w:rsidRPr="00B62845">
        <w:rPr>
          <w:rFonts w:ascii="Times New Roman" w:eastAsia="Times New Roman" w:hAnsi="Times New Roman" w:cs="Times New Roman"/>
        </w:rPr>
        <w:t xml:space="preserve">Boon, C., &amp; Biron, M. (2016). Temporal issues in person–organization fit, person–job fit and turnover. </w:t>
      </w:r>
      <w:r w:rsidRPr="00B62845">
        <w:rPr>
          <w:rFonts w:ascii="Times New Roman" w:eastAsia="Times New Roman" w:hAnsi="Times New Roman" w:cs="Times New Roman"/>
          <w:i/>
          <w:iCs/>
        </w:rPr>
        <w:t>Human relations</w:t>
      </w:r>
      <w:r w:rsidRPr="00B62845">
        <w:rPr>
          <w:rFonts w:ascii="Times New Roman" w:eastAsia="Times New Roman" w:hAnsi="Times New Roman" w:cs="Times New Roman"/>
        </w:rPr>
        <w:t xml:space="preserve">, </w:t>
      </w:r>
      <w:r w:rsidRPr="00B62845">
        <w:rPr>
          <w:rFonts w:ascii="Times New Roman" w:eastAsia="Times New Roman" w:hAnsi="Times New Roman" w:cs="Times New Roman"/>
          <w:i/>
          <w:iCs/>
        </w:rPr>
        <w:t>69</w:t>
      </w:r>
      <w:r w:rsidRPr="00B62845">
        <w:rPr>
          <w:rFonts w:ascii="Times New Roman" w:eastAsia="Times New Roman" w:hAnsi="Times New Roman" w:cs="Times New Roman"/>
        </w:rPr>
        <w:t>(12), 2177-2200.</w:t>
      </w:r>
      <w:r>
        <w:rPr>
          <w:rFonts w:ascii="Times New Roman" w:eastAsia="Times New Roman" w:hAnsi="Times New Roman" w:cs="Times New Roman"/>
        </w:rPr>
        <w:t xml:space="preserve"> </w:t>
      </w:r>
      <w:hyperlink r:id="rId19" w:history="1">
        <w:r w:rsidR="00E22E1C" w:rsidRPr="009212E5">
          <w:rPr>
            <w:rStyle w:val="Hyperlink"/>
            <w:rFonts w:ascii="Times New Roman" w:eastAsia="Times New Roman" w:hAnsi="Times New Roman" w:cs="Times New Roman"/>
          </w:rPr>
          <w:t>https://doi.org/10.1177/0018726716636945</w:t>
        </w:r>
      </w:hyperlink>
    </w:p>
    <w:p w14:paraId="64E194D7" w14:textId="70FF2921" w:rsidR="00DB3CAC" w:rsidRDefault="00DB3CAC" w:rsidP="00DB3CAC">
      <w:pPr>
        <w:spacing w:after="0" w:line="480" w:lineRule="auto"/>
        <w:rPr>
          <w:rFonts w:ascii="Times New Roman" w:eastAsia="Times New Roman" w:hAnsi="Times New Roman" w:cs="Times New Roman"/>
        </w:rPr>
      </w:pPr>
      <w:r w:rsidRPr="00DB3CAC">
        <w:rPr>
          <w:rFonts w:ascii="Times New Roman" w:eastAsia="Times New Roman" w:hAnsi="Times New Roman" w:cs="Times New Roman"/>
        </w:rPr>
        <w:t>Branine, M. (2008). Graduate recruitment and selection in the UK</w:t>
      </w:r>
      <w:r w:rsidR="000C0ECF">
        <w:rPr>
          <w:rFonts w:ascii="Times New Roman" w:eastAsia="Times New Roman" w:hAnsi="Times New Roman" w:cs="Times New Roman"/>
        </w:rPr>
        <w:t>.</w:t>
      </w:r>
      <w:r>
        <w:rPr>
          <w:rFonts w:ascii="Times New Roman" w:eastAsia="Times New Roman" w:hAnsi="Times New Roman" w:cs="Times New Roman"/>
        </w:rPr>
        <w:t xml:space="preserve"> </w:t>
      </w:r>
      <w:r w:rsidRPr="000C0ECF">
        <w:rPr>
          <w:rFonts w:ascii="Times New Roman" w:eastAsia="Times New Roman" w:hAnsi="Times New Roman" w:cs="Times New Roman"/>
          <w:i/>
          <w:iCs/>
        </w:rPr>
        <w:t>Career Development International</w:t>
      </w:r>
      <w:r w:rsidRPr="00DB3CAC">
        <w:rPr>
          <w:rFonts w:ascii="Times New Roman" w:eastAsia="Times New Roman" w:hAnsi="Times New Roman" w:cs="Times New Roman"/>
        </w:rPr>
        <w:t xml:space="preserve">, </w:t>
      </w:r>
      <w:r w:rsidRPr="000C0ECF">
        <w:rPr>
          <w:rFonts w:ascii="Times New Roman" w:eastAsia="Times New Roman" w:hAnsi="Times New Roman" w:cs="Times New Roman"/>
          <w:i/>
          <w:iCs/>
        </w:rPr>
        <w:t>13</w:t>
      </w:r>
      <w:r w:rsidRPr="00DB3CAC">
        <w:rPr>
          <w:rFonts w:ascii="Times New Roman" w:eastAsia="Times New Roman" w:hAnsi="Times New Roman" w:cs="Times New Roman"/>
        </w:rPr>
        <w:t xml:space="preserve">(6), 497–513. </w:t>
      </w:r>
      <w:hyperlink r:id="rId20" w:history="1">
        <w:r w:rsidR="000C0ECF" w:rsidRPr="00277C98">
          <w:rPr>
            <w:rStyle w:val="Hyperlink"/>
            <w:rFonts w:ascii="Times New Roman" w:eastAsia="Times New Roman" w:hAnsi="Times New Roman" w:cs="Times New Roman"/>
          </w:rPr>
          <w:t>https://doi.org/10.1108/13620430810901660</w:t>
        </w:r>
      </w:hyperlink>
    </w:p>
    <w:p w14:paraId="0A3985EC" w14:textId="7F9994E0" w:rsidR="000C0ECF" w:rsidRDefault="00F31B44" w:rsidP="00CB4911">
      <w:pPr>
        <w:spacing w:after="0" w:line="480" w:lineRule="auto"/>
      </w:pPr>
      <w:r w:rsidRPr="009C74C3">
        <w:rPr>
          <w:rFonts w:ascii="Times New Roman" w:eastAsia="Times New Roman" w:hAnsi="Times New Roman" w:cs="Times New Roman"/>
        </w:rPr>
        <w:t>Braun, V.</w:t>
      </w:r>
      <w:r>
        <w:rPr>
          <w:rFonts w:ascii="Times New Roman" w:eastAsia="Times New Roman" w:hAnsi="Times New Roman" w:cs="Times New Roman"/>
        </w:rPr>
        <w:t>, &amp;</w:t>
      </w:r>
      <w:r w:rsidRPr="009C74C3">
        <w:rPr>
          <w:rFonts w:ascii="Times New Roman" w:eastAsia="Times New Roman" w:hAnsi="Times New Roman" w:cs="Times New Roman"/>
        </w:rPr>
        <w:t xml:space="preserve"> Clarke</w:t>
      </w:r>
      <w:r>
        <w:rPr>
          <w:rFonts w:ascii="Times New Roman" w:eastAsia="Times New Roman" w:hAnsi="Times New Roman" w:cs="Times New Roman"/>
        </w:rPr>
        <w:t>, V</w:t>
      </w:r>
      <w:r w:rsidRPr="009C74C3">
        <w:rPr>
          <w:rFonts w:ascii="Times New Roman" w:eastAsia="Times New Roman" w:hAnsi="Times New Roman" w:cs="Times New Roman"/>
        </w:rPr>
        <w:t xml:space="preserve">. </w:t>
      </w:r>
      <w:r>
        <w:rPr>
          <w:rFonts w:ascii="Times New Roman" w:eastAsia="Times New Roman" w:hAnsi="Times New Roman" w:cs="Times New Roman"/>
        </w:rPr>
        <w:t>(</w:t>
      </w:r>
      <w:r w:rsidRPr="009C74C3">
        <w:rPr>
          <w:rFonts w:ascii="Times New Roman" w:eastAsia="Times New Roman" w:hAnsi="Times New Roman" w:cs="Times New Roman"/>
        </w:rPr>
        <w:t>2006</w:t>
      </w:r>
      <w:r>
        <w:rPr>
          <w:rFonts w:ascii="Times New Roman" w:eastAsia="Times New Roman" w:hAnsi="Times New Roman" w:cs="Times New Roman"/>
        </w:rPr>
        <w:t>)</w:t>
      </w:r>
      <w:r w:rsidRPr="009C74C3">
        <w:rPr>
          <w:rFonts w:ascii="Times New Roman" w:eastAsia="Times New Roman" w:hAnsi="Times New Roman" w:cs="Times New Roman"/>
        </w:rPr>
        <w:t xml:space="preserve">. Using </w:t>
      </w:r>
      <w:r>
        <w:rPr>
          <w:rFonts w:ascii="Times New Roman" w:eastAsia="Times New Roman" w:hAnsi="Times New Roman" w:cs="Times New Roman"/>
        </w:rPr>
        <w:t>t</w:t>
      </w:r>
      <w:r w:rsidRPr="009C74C3">
        <w:rPr>
          <w:rFonts w:ascii="Times New Roman" w:eastAsia="Times New Roman" w:hAnsi="Times New Roman" w:cs="Times New Roman"/>
        </w:rPr>
        <w:t xml:space="preserve">hematic </w:t>
      </w:r>
      <w:r>
        <w:rPr>
          <w:rFonts w:ascii="Times New Roman" w:eastAsia="Times New Roman" w:hAnsi="Times New Roman" w:cs="Times New Roman"/>
        </w:rPr>
        <w:t>a</w:t>
      </w:r>
      <w:r w:rsidRPr="009C74C3">
        <w:rPr>
          <w:rFonts w:ascii="Times New Roman" w:eastAsia="Times New Roman" w:hAnsi="Times New Roman" w:cs="Times New Roman"/>
        </w:rPr>
        <w:t xml:space="preserve">nalysis in Psychology. </w:t>
      </w:r>
      <w:r w:rsidRPr="009C74C3">
        <w:rPr>
          <w:rFonts w:ascii="Times New Roman" w:eastAsia="Times New Roman" w:hAnsi="Times New Roman" w:cs="Times New Roman"/>
          <w:i/>
          <w:iCs/>
        </w:rPr>
        <w:t>Qualitative Research in Psychology</w:t>
      </w:r>
      <w:r>
        <w:rPr>
          <w:rFonts w:ascii="Times New Roman" w:eastAsia="Times New Roman" w:hAnsi="Times New Roman" w:cs="Times New Roman"/>
          <w:i/>
          <w:iCs/>
        </w:rPr>
        <w:t xml:space="preserve">, </w:t>
      </w:r>
      <w:r w:rsidRPr="001755A5">
        <w:rPr>
          <w:rFonts w:ascii="Times New Roman" w:eastAsia="Times New Roman" w:hAnsi="Times New Roman" w:cs="Times New Roman"/>
          <w:i/>
          <w:iCs/>
        </w:rPr>
        <w:t>3</w:t>
      </w:r>
      <w:r w:rsidRPr="009C74C3">
        <w:rPr>
          <w:rFonts w:ascii="Times New Roman" w:eastAsia="Times New Roman" w:hAnsi="Times New Roman" w:cs="Times New Roman"/>
        </w:rPr>
        <w:t>(2)</w:t>
      </w:r>
      <w:r>
        <w:rPr>
          <w:rFonts w:ascii="Times New Roman" w:eastAsia="Times New Roman" w:hAnsi="Times New Roman" w:cs="Times New Roman"/>
        </w:rPr>
        <w:t>,</w:t>
      </w:r>
      <w:r w:rsidRPr="009C74C3">
        <w:rPr>
          <w:rFonts w:ascii="Times New Roman" w:eastAsia="Times New Roman" w:hAnsi="Times New Roman" w:cs="Times New Roman"/>
        </w:rPr>
        <w:t xml:space="preserve"> 77–101. </w:t>
      </w:r>
      <w:hyperlink r:id="rId21" w:history="1">
        <w:r w:rsidR="00B6264A" w:rsidRPr="000B2F91">
          <w:rPr>
            <w:rStyle w:val="Hyperlink"/>
            <w:rFonts w:ascii="Times New Roman" w:eastAsia="Times New Roman" w:hAnsi="Times New Roman" w:cs="Times New Roman"/>
          </w:rPr>
          <w:t>https://doi.org/10.1191/1478088706qp063oa</w:t>
        </w:r>
      </w:hyperlink>
    </w:p>
    <w:p w14:paraId="32D0E5E2" w14:textId="767DC925" w:rsidR="00772978" w:rsidRDefault="00772978" w:rsidP="00CB4911">
      <w:pPr>
        <w:spacing w:after="0" w:line="480" w:lineRule="auto"/>
        <w:rPr>
          <w:rFonts w:ascii="Times New Roman" w:eastAsia="Times New Roman" w:hAnsi="Times New Roman" w:cs="Times New Roman"/>
        </w:rPr>
      </w:pPr>
      <w:r w:rsidRPr="00772978">
        <w:rPr>
          <w:rFonts w:ascii="Times New Roman" w:eastAsia="Times New Roman" w:hAnsi="Times New Roman" w:cs="Times New Roman"/>
          <w:highlight w:val="yellow"/>
        </w:rPr>
        <w:t xml:space="preserve">Braun, V., &amp; Clarke, V. (2021). One size </w:t>
      </w:r>
      <w:proofErr w:type="gramStart"/>
      <w:r w:rsidRPr="00772978">
        <w:rPr>
          <w:rFonts w:ascii="Times New Roman" w:eastAsia="Times New Roman" w:hAnsi="Times New Roman" w:cs="Times New Roman"/>
          <w:highlight w:val="yellow"/>
        </w:rPr>
        <w:t>fits</w:t>
      </w:r>
      <w:proofErr w:type="gramEnd"/>
      <w:r w:rsidRPr="00772978">
        <w:rPr>
          <w:rFonts w:ascii="Times New Roman" w:eastAsia="Times New Roman" w:hAnsi="Times New Roman" w:cs="Times New Roman"/>
          <w:highlight w:val="yellow"/>
        </w:rPr>
        <w:t xml:space="preserve"> all? What counts as quality practice in (reflexive) thematic analysis? </w:t>
      </w:r>
      <w:r w:rsidRPr="00772978">
        <w:rPr>
          <w:rFonts w:ascii="Times New Roman" w:eastAsia="Times New Roman" w:hAnsi="Times New Roman" w:cs="Times New Roman"/>
          <w:i/>
          <w:iCs/>
          <w:highlight w:val="yellow"/>
        </w:rPr>
        <w:t>Qualitative Research in Psychology</w:t>
      </w:r>
      <w:r w:rsidRPr="00772978">
        <w:rPr>
          <w:rFonts w:ascii="Times New Roman" w:eastAsia="Times New Roman" w:hAnsi="Times New Roman" w:cs="Times New Roman"/>
          <w:highlight w:val="yellow"/>
        </w:rPr>
        <w:t xml:space="preserve">, </w:t>
      </w:r>
      <w:r w:rsidRPr="00772978">
        <w:rPr>
          <w:rFonts w:ascii="Times New Roman" w:eastAsia="Times New Roman" w:hAnsi="Times New Roman" w:cs="Times New Roman"/>
          <w:i/>
          <w:iCs/>
          <w:highlight w:val="yellow"/>
        </w:rPr>
        <w:t>18</w:t>
      </w:r>
      <w:r w:rsidRPr="00772978">
        <w:rPr>
          <w:rFonts w:ascii="Times New Roman" w:eastAsia="Times New Roman" w:hAnsi="Times New Roman" w:cs="Times New Roman"/>
          <w:highlight w:val="yellow"/>
        </w:rPr>
        <w:t>(3), 328–352.</w:t>
      </w:r>
      <w:r w:rsidR="00E42CFB">
        <w:rPr>
          <w:rFonts w:ascii="Times New Roman" w:eastAsia="Times New Roman" w:hAnsi="Times New Roman" w:cs="Times New Roman"/>
        </w:rPr>
        <w:t xml:space="preserve"> </w:t>
      </w:r>
      <w:hyperlink r:id="rId22" w:history="1">
        <w:r w:rsidR="00E42CFB" w:rsidRPr="00A703D4">
          <w:rPr>
            <w:rStyle w:val="Hyperlink"/>
            <w:rFonts w:ascii="Times New Roman" w:eastAsia="Times New Roman" w:hAnsi="Times New Roman" w:cs="Times New Roman"/>
          </w:rPr>
          <w:t>https://doi.org/10.1080/14780887.2020.1769238</w:t>
        </w:r>
      </w:hyperlink>
    </w:p>
    <w:p w14:paraId="09613F84" w14:textId="6D48E656" w:rsidR="00CB4911" w:rsidRDefault="00CB4911" w:rsidP="00CB4911">
      <w:pPr>
        <w:spacing w:after="0" w:line="480" w:lineRule="auto"/>
        <w:rPr>
          <w:rFonts w:ascii="Times New Roman" w:eastAsia="Times New Roman" w:hAnsi="Times New Roman" w:cs="Times New Roman"/>
        </w:rPr>
      </w:pPr>
      <w:r w:rsidRPr="00CB4911">
        <w:rPr>
          <w:rFonts w:ascii="Times New Roman" w:eastAsia="Times New Roman" w:hAnsi="Times New Roman" w:cs="Times New Roman"/>
        </w:rPr>
        <w:lastRenderedPageBreak/>
        <w:t xml:space="preserve">Bridgstock, R. (2009). The graduate attributes we’ve overlooked: Enhancing graduate employability through career management skills. </w:t>
      </w:r>
      <w:r w:rsidRPr="00CB4911">
        <w:rPr>
          <w:rFonts w:ascii="Times New Roman" w:eastAsia="Times New Roman" w:hAnsi="Times New Roman" w:cs="Times New Roman"/>
          <w:i/>
          <w:iCs/>
        </w:rPr>
        <w:t xml:space="preserve">Higher </w:t>
      </w:r>
      <w:r w:rsidR="000C0ECF">
        <w:rPr>
          <w:rFonts w:ascii="Times New Roman" w:eastAsia="Times New Roman" w:hAnsi="Times New Roman" w:cs="Times New Roman"/>
          <w:i/>
          <w:iCs/>
        </w:rPr>
        <w:t>E</w:t>
      </w:r>
      <w:r w:rsidRPr="00CB4911">
        <w:rPr>
          <w:rFonts w:ascii="Times New Roman" w:eastAsia="Times New Roman" w:hAnsi="Times New Roman" w:cs="Times New Roman"/>
          <w:i/>
          <w:iCs/>
        </w:rPr>
        <w:t xml:space="preserve">ducation </w:t>
      </w:r>
      <w:r w:rsidR="000C0ECF">
        <w:rPr>
          <w:rFonts w:ascii="Times New Roman" w:eastAsia="Times New Roman" w:hAnsi="Times New Roman" w:cs="Times New Roman"/>
          <w:i/>
          <w:iCs/>
        </w:rPr>
        <w:t>R</w:t>
      </w:r>
      <w:r w:rsidRPr="00CB4911">
        <w:rPr>
          <w:rFonts w:ascii="Times New Roman" w:eastAsia="Times New Roman" w:hAnsi="Times New Roman" w:cs="Times New Roman"/>
          <w:i/>
          <w:iCs/>
        </w:rPr>
        <w:t xml:space="preserve">esearch &amp; </w:t>
      </w:r>
      <w:r w:rsidR="000C0ECF">
        <w:rPr>
          <w:rFonts w:ascii="Times New Roman" w:eastAsia="Times New Roman" w:hAnsi="Times New Roman" w:cs="Times New Roman"/>
          <w:i/>
          <w:iCs/>
        </w:rPr>
        <w:t>D</w:t>
      </w:r>
      <w:r w:rsidRPr="00CB4911">
        <w:rPr>
          <w:rFonts w:ascii="Times New Roman" w:eastAsia="Times New Roman" w:hAnsi="Times New Roman" w:cs="Times New Roman"/>
          <w:i/>
          <w:iCs/>
        </w:rPr>
        <w:t>evelopment</w:t>
      </w:r>
      <w:r w:rsidRPr="00CB4911">
        <w:rPr>
          <w:rFonts w:ascii="Times New Roman" w:eastAsia="Times New Roman" w:hAnsi="Times New Roman" w:cs="Times New Roman"/>
        </w:rPr>
        <w:t xml:space="preserve">, </w:t>
      </w:r>
      <w:r w:rsidRPr="00CB4911">
        <w:rPr>
          <w:rFonts w:ascii="Times New Roman" w:eastAsia="Times New Roman" w:hAnsi="Times New Roman" w:cs="Times New Roman"/>
          <w:i/>
          <w:iCs/>
        </w:rPr>
        <w:t>28</w:t>
      </w:r>
      <w:r w:rsidRPr="00CB4911">
        <w:rPr>
          <w:rFonts w:ascii="Times New Roman" w:eastAsia="Times New Roman" w:hAnsi="Times New Roman" w:cs="Times New Roman"/>
        </w:rPr>
        <w:t>(1), 31-44.</w:t>
      </w:r>
      <w:r w:rsidR="000C0ECF">
        <w:rPr>
          <w:rFonts w:ascii="Times New Roman" w:eastAsia="Times New Roman" w:hAnsi="Times New Roman" w:cs="Times New Roman"/>
        </w:rPr>
        <w:t xml:space="preserve"> </w:t>
      </w:r>
      <w:hyperlink r:id="rId23" w:history="1">
        <w:r w:rsidR="004E2AFD" w:rsidRPr="000B2F91">
          <w:rPr>
            <w:rStyle w:val="Hyperlink"/>
            <w:rFonts w:ascii="Times New Roman" w:eastAsia="Times New Roman" w:hAnsi="Times New Roman" w:cs="Times New Roman"/>
          </w:rPr>
          <w:t>https://doi.org/10.1080/07294360802444347</w:t>
        </w:r>
      </w:hyperlink>
    </w:p>
    <w:p w14:paraId="1E216988" w14:textId="4A16FAA5" w:rsidR="00D65B8A" w:rsidRDefault="00D65B8A" w:rsidP="00D65B8A">
      <w:pPr>
        <w:spacing w:after="0" w:line="480" w:lineRule="auto"/>
        <w:rPr>
          <w:rFonts w:ascii="Times New Roman" w:eastAsia="Times New Roman" w:hAnsi="Times New Roman" w:cs="Times New Roman"/>
        </w:rPr>
      </w:pPr>
      <w:r w:rsidRPr="00D65B8A">
        <w:rPr>
          <w:rFonts w:ascii="Times New Roman" w:hAnsi="Times New Roman" w:cs="Times New Roman"/>
        </w:rPr>
        <w:t xml:space="preserve">Chaudhry, I.S., </w:t>
      </w:r>
      <w:proofErr w:type="spellStart"/>
      <w:r w:rsidRPr="00D65B8A">
        <w:rPr>
          <w:rFonts w:ascii="Times New Roman" w:hAnsi="Times New Roman" w:cs="Times New Roman"/>
        </w:rPr>
        <w:t>Paquibut</w:t>
      </w:r>
      <w:proofErr w:type="spellEnd"/>
      <w:r w:rsidRPr="00D65B8A">
        <w:rPr>
          <w:rFonts w:ascii="Times New Roman" w:hAnsi="Times New Roman" w:cs="Times New Roman"/>
        </w:rPr>
        <w:t xml:space="preserve">, R.Y., &amp; </w:t>
      </w:r>
      <w:proofErr w:type="spellStart"/>
      <w:r w:rsidRPr="00D65B8A">
        <w:rPr>
          <w:rFonts w:ascii="Times New Roman" w:hAnsi="Times New Roman" w:cs="Times New Roman"/>
        </w:rPr>
        <w:t>Tunio</w:t>
      </w:r>
      <w:proofErr w:type="spellEnd"/>
      <w:r w:rsidRPr="00D65B8A">
        <w:rPr>
          <w:rFonts w:ascii="Times New Roman" w:hAnsi="Times New Roman" w:cs="Times New Roman"/>
        </w:rPr>
        <w:t>, M.N. (2021). Do workforce diversity, inclusion practices</w:t>
      </w:r>
      <w:r w:rsidR="00B63A72">
        <w:rPr>
          <w:rFonts w:ascii="Times New Roman" w:hAnsi="Times New Roman" w:cs="Times New Roman"/>
        </w:rPr>
        <w:t xml:space="preserve"> and o</w:t>
      </w:r>
      <w:r w:rsidRPr="00D65B8A">
        <w:rPr>
          <w:rFonts w:ascii="Times New Roman" w:hAnsi="Times New Roman" w:cs="Times New Roman"/>
        </w:rPr>
        <w:t xml:space="preserve">rganizational characteristics contribute to organizational innovation? </w:t>
      </w:r>
      <w:r w:rsidRPr="00D65B8A">
        <w:rPr>
          <w:rFonts w:ascii="Times New Roman" w:hAnsi="Times New Roman" w:cs="Times New Roman"/>
          <w:i/>
          <w:iCs/>
        </w:rPr>
        <w:t>Cogent Business &amp; Management</w:t>
      </w:r>
      <w:r w:rsidRPr="00D65B8A">
        <w:rPr>
          <w:rFonts w:ascii="Times New Roman" w:hAnsi="Times New Roman" w:cs="Times New Roman"/>
        </w:rPr>
        <w:t xml:space="preserve">, </w:t>
      </w:r>
      <w:r w:rsidRPr="00D65B8A">
        <w:rPr>
          <w:rFonts w:ascii="Times New Roman" w:hAnsi="Times New Roman" w:cs="Times New Roman"/>
          <w:i/>
          <w:iCs/>
        </w:rPr>
        <w:t>8</w:t>
      </w:r>
      <w:r w:rsidRPr="00D65B8A">
        <w:rPr>
          <w:rFonts w:ascii="Times New Roman" w:hAnsi="Times New Roman" w:cs="Times New Roman"/>
        </w:rPr>
        <w:t>(1), 1947549.</w:t>
      </w:r>
      <w:r w:rsidR="009077D3">
        <w:rPr>
          <w:rFonts w:ascii="Times New Roman" w:hAnsi="Times New Roman" w:cs="Times New Roman"/>
        </w:rPr>
        <w:t xml:space="preserve"> </w:t>
      </w:r>
      <w:hyperlink r:id="rId24" w:history="1">
        <w:r w:rsidR="00A54058" w:rsidRPr="009212E5">
          <w:rPr>
            <w:rStyle w:val="Hyperlink"/>
            <w:rFonts w:ascii="Times New Roman" w:eastAsia="Times New Roman" w:hAnsi="Times New Roman" w:cs="Times New Roman"/>
          </w:rPr>
          <w:t>https://doi.org/10.1080/23311975.2021.1947549</w:t>
        </w:r>
      </w:hyperlink>
    </w:p>
    <w:p w14:paraId="7C69B5C7" w14:textId="4F438C45" w:rsidR="00755669" w:rsidRPr="00755669" w:rsidRDefault="00755669" w:rsidP="00755669">
      <w:pPr>
        <w:spacing w:after="0" w:line="480" w:lineRule="auto"/>
        <w:rPr>
          <w:rFonts w:ascii="Times New Roman" w:hAnsi="Times New Roman" w:cs="Times New Roman"/>
        </w:rPr>
      </w:pPr>
      <w:r w:rsidRPr="00755669">
        <w:rPr>
          <w:rFonts w:ascii="Times New Roman" w:hAnsi="Times New Roman" w:cs="Times New Roman"/>
        </w:rPr>
        <w:t xml:space="preserve">Clarke, M., Hyde, A., &amp; Drennan, J. (2012). Professional identity in higher education. In </w:t>
      </w:r>
      <w:r w:rsidRPr="00755669">
        <w:rPr>
          <w:rFonts w:ascii="Times New Roman" w:hAnsi="Times New Roman" w:cs="Times New Roman"/>
          <w:i/>
          <w:iCs/>
        </w:rPr>
        <w:t>The academic profession in Europe: New tasks and new challenges</w:t>
      </w:r>
      <w:r w:rsidRPr="00755669">
        <w:rPr>
          <w:rFonts w:ascii="Times New Roman" w:hAnsi="Times New Roman" w:cs="Times New Roman"/>
        </w:rPr>
        <w:t xml:space="preserve"> (pp.7-21). Springer.</w:t>
      </w:r>
    </w:p>
    <w:p w14:paraId="65FD9B9A" w14:textId="5BB5632E" w:rsidR="002565A8" w:rsidRDefault="002565A8" w:rsidP="00BA6D44">
      <w:pPr>
        <w:spacing w:after="0" w:line="480" w:lineRule="auto"/>
        <w:rPr>
          <w:rFonts w:ascii="Times New Roman" w:hAnsi="Times New Roman" w:cs="Times New Roman"/>
        </w:rPr>
      </w:pPr>
      <w:r w:rsidRPr="002565A8">
        <w:rPr>
          <w:rFonts w:ascii="Times New Roman" w:hAnsi="Times New Roman" w:cs="Times New Roman"/>
        </w:rPr>
        <w:t>Cohen, J.</w:t>
      </w:r>
      <w:r>
        <w:rPr>
          <w:rFonts w:ascii="Times New Roman" w:hAnsi="Times New Roman" w:cs="Times New Roman"/>
        </w:rPr>
        <w:t>,</w:t>
      </w:r>
      <w:r w:rsidRPr="002565A8">
        <w:rPr>
          <w:rFonts w:ascii="Times New Roman" w:hAnsi="Times New Roman" w:cs="Times New Roman"/>
        </w:rPr>
        <w:t xml:space="preserve"> </w:t>
      </w:r>
      <w:r>
        <w:rPr>
          <w:rFonts w:ascii="Times New Roman" w:hAnsi="Times New Roman" w:cs="Times New Roman"/>
        </w:rPr>
        <w:t xml:space="preserve">(1988). </w:t>
      </w:r>
      <w:r w:rsidRPr="002565A8">
        <w:rPr>
          <w:rFonts w:ascii="Times New Roman" w:hAnsi="Times New Roman" w:cs="Times New Roman"/>
          <w:i/>
          <w:iCs/>
        </w:rPr>
        <w:t xml:space="preserve">Statistical power analysis for the </w:t>
      </w:r>
      <w:proofErr w:type="spellStart"/>
      <w:r w:rsidRPr="002565A8">
        <w:rPr>
          <w:rFonts w:ascii="Times New Roman" w:hAnsi="Times New Roman" w:cs="Times New Roman"/>
          <w:i/>
          <w:iCs/>
        </w:rPr>
        <w:t>behavioral</w:t>
      </w:r>
      <w:proofErr w:type="spellEnd"/>
      <w:r w:rsidRPr="002565A8">
        <w:rPr>
          <w:rFonts w:ascii="Times New Roman" w:hAnsi="Times New Roman" w:cs="Times New Roman"/>
          <w:i/>
          <w:iCs/>
        </w:rPr>
        <w:t xml:space="preserve"> sciences</w:t>
      </w:r>
      <w:r>
        <w:rPr>
          <w:rFonts w:ascii="Times New Roman" w:hAnsi="Times New Roman" w:cs="Times New Roman"/>
        </w:rPr>
        <w:t xml:space="preserve"> (</w:t>
      </w:r>
      <w:r w:rsidRPr="002565A8">
        <w:rPr>
          <w:rFonts w:ascii="Times New Roman" w:hAnsi="Times New Roman" w:cs="Times New Roman"/>
        </w:rPr>
        <w:t>2nd ed</w:t>
      </w:r>
      <w:r>
        <w:rPr>
          <w:rFonts w:ascii="Times New Roman" w:hAnsi="Times New Roman" w:cs="Times New Roman"/>
        </w:rPr>
        <w:t xml:space="preserve">). </w:t>
      </w:r>
      <w:r w:rsidRPr="002565A8">
        <w:rPr>
          <w:rFonts w:ascii="Times New Roman" w:hAnsi="Times New Roman" w:cs="Times New Roman"/>
        </w:rPr>
        <w:t>Erlbaum</w:t>
      </w:r>
      <w:r>
        <w:rPr>
          <w:rFonts w:ascii="Times New Roman" w:hAnsi="Times New Roman" w:cs="Times New Roman"/>
        </w:rPr>
        <w:t>.</w:t>
      </w:r>
    </w:p>
    <w:p w14:paraId="260E0FE1" w14:textId="762660B0" w:rsidR="004751C5" w:rsidRDefault="004751C5" w:rsidP="00BA6D44">
      <w:pPr>
        <w:spacing w:after="0" w:line="480" w:lineRule="auto"/>
        <w:rPr>
          <w:rFonts w:ascii="Times New Roman" w:hAnsi="Times New Roman" w:cs="Times New Roman"/>
        </w:rPr>
      </w:pPr>
      <w:r w:rsidRPr="004751C5">
        <w:rPr>
          <w:rFonts w:ascii="Times New Roman" w:hAnsi="Times New Roman" w:cs="Times New Roman"/>
          <w:highlight w:val="yellow"/>
        </w:rPr>
        <w:t xml:space="preserve">Coleman, M., Ragan, M., &amp; Dari, T. (2024). Intercoder reliability for use in qualitative research and </w:t>
      </w:r>
      <w:r w:rsidRPr="003D1535">
        <w:rPr>
          <w:rFonts w:ascii="Times New Roman" w:hAnsi="Times New Roman" w:cs="Times New Roman"/>
          <w:highlight w:val="yellow"/>
        </w:rPr>
        <w:t xml:space="preserve">evaluation. </w:t>
      </w:r>
      <w:r w:rsidRPr="003D1535">
        <w:rPr>
          <w:rFonts w:ascii="Times New Roman" w:hAnsi="Times New Roman" w:cs="Times New Roman"/>
          <w:i/>
          <w:iCs/>
          <w:highlight w:val="yellow"/>
        </w:rPr>
        <w:t xml:space="preserve">Measurement and Evaluation in </w:t>
      </w:r>
      <w:proofErr w:type="spellStart"/>
      <w:r w:rsidRPr="003D1535">
        <w:rPr>
          <w:rFonts w:ascii="Times New Roman" w:hAnsi="Times New Roman" w:cs="Times New Roman"/>
          <w:i/>
          <w:iCs/>
          <w:highlight w:val="yellow"/>
        </w:rPr>
        <w:t>Counseling</w:t>
      </w:r>
      <w:proofErr w:type="spellEnd"/>
      <w:r w:rsidRPr="003D1535">
        <w:rPr>
          <w:rFonts w:ascii="Times New Roman" w:hAnsi="Times New Roman" w:cs="Times New Roman"/>
          <w:i/>
          <w:iCs/>
          <w:highlight w:val="yellow"/>
        </w:rPr>
        <w:t xml:space="preserve"> and Development</w:t>
      </w:r>
      <w:r w:rsidRPr="003D1535">
        <w:rPr>
          <w:rFonts w:ascii="Times New Roman" w:hAnsi="Times New Roman" w:cs="Times New Roman"/>
          <w:highlight w:val="yellow"/>
        </w:rPr>
        <w:t xml:space="preserve">, </w:t>
      </w:r>
      <w:r w:rsidRPr="003D1535">
        <w:rPr>
          <w:rFonts w:ascii="Times New Roman" w:hAnsi="Times New Roman" w:cs="Times New Roman"/>
          <w:i/>
          <w:iCs/>
          <w:highlight w:val="yellow"/>
        </w:rPr>
        <w:t>57</w:t>
      </w:r>
      <w:r w:rsidRPr="003D1535">
        <w:rPr>
          <w:rFonts w:ascii="Times New Roman" w:hAnsi="Times New Roman" w:cs="Times New Roman"/>
          <w:highlight w:val="yellow"/>
        </w:rPr>
        <w:t>(2), 136-146.</w:t>
      </w:r>
      <w:r w:rsidR="003D1535" w:rsidRPr="003D1535">
        <w:rPr>
          <w:rFonts w:ascii="Times New Roman" w:hAnsi="Times New Roman" w:cs="Times New Roman"/>
          <w:highlight w:val="yellow"/>
        </w:rPr>
        <w:t xml:space="preserve"> </w:t>
      </w:r>
      <w:hyperlink r:id="rId25" w:history="1">
        <w:r w:rsidR="00604CD2" w:rsidRPr="00127D99">
          <w:rPr>
            <w:rStyle w:val="Hyperlink"/>
            <w:rFonts w:ascii="Times New Roman" w:hAnsi="Times New Roman" w:cs="Times New Roman"/>
            <w:highlight w:val="yellow"/>
          </w:rPr>
          <w:t>https://doi.org/10.1080/07481756.2024.2303715</w:t>
        </w:r>
      </w:hyperlink>
    </w:p>
    <w:p w14:paraId="395E3C2A" w14:textId="2125111B" w:rsidR="00C55E5A" w:rsidRDefault="00C55E5A" w:rsidP="00BA6D44">
      <w:pPr>
        <w:spacing w:after="0" w:line="480" w:lineRule="auto"/>
        <w:rPr>
          <w:rFonts w:ascii="Times New Roman" w:hAnsi="Times New Roman" w:cs="Times New Roman"/>
        </w:rPr>
      </w:pPr>
      <w:proofErr w:type="spellStart"/>
      <w:r w:rsidRPr="00C55E5A">
        <w:rPr>
          <w:rFonts w:ascii="Times New Roman" w:hAnsi="Times New Roman" w:cs="Times New Roman"/>
        </w:rPr>
        <w:t>Dall’Alba</w:t>
      </w:r>
      <w:proofErr w:type="spellEnd"/>
      <w:r w:rsidR="000844F1">
        <w:rPr>
          <w:rFonts w:ascii="Times New Roman" w:hAnsi="Times New Roman" w:cs="Times New Roman"/>
        </w:rPr>
        <w:t>, G</w:t>
      </w:r>
      <w:r w:rsidRPr="00C55E5A">
        <w:rPr>
          <w:rFonts w:ascii="Times New Roman" w:hAnsi="Times New Roman" w:cs="Times New Roman"/>
        </w:rPr>
        <w:t xml:space="preserve">. </w:t>
      </w:r>
      <w:r w:rsidR="000C0ECF">
        <w:rPr>
          <w:rFonts w:ascii="Times New Roman" w:hAnsi="Times New Roman" w:cs="Times New Roman"/>
        </w:rPr>
        <w:t>(</w:t>
      </w:r>
      <w:r w:rsidRPr="00C55E5A">
        <w:rPr>
          <w:rFonts w:ascii="Times New Roman" w:hAnsi="Times New Roman" w:cs="Times New Roman"/>
        </w:rPr>
        <w:t>2009</w:t>
      </w:r>
      <w:r w:rsidR="000C0ECF">
        <w:rPr>
          <w:rFonts w:ascii="Times New Roman" w:hAnsi="Times New Roman" w:cs="Times New Roman"/>
        </w:rPr>
        <w:t>)</w:t>
      </w:r>
      <w:r w:rsidRPr="00C55E5A">
        <w:rPr>
          <w:rFonts w:ascii="Times New Roman" w:hAnsi="Times New Roman" w:cs="Times New Roman"/>
        </w:rPr>
        <w:t xml:space="preserve">. </w:t>
      </w:r>
      <w:r w:rsidRPr="000C0ECF">
        <w:rPr>
          <w:rFonts w:ascii="Times New Roman" w:hAnsi="Times New Roman" w:cs="Times New Roman"/>
          <w:i/>
          <w:iCs/>
        </w:rPr>
        <w:t xml:space="preserve">Learning to </w:t>
      </w:r>
      <w:r w:rsidR="000844F1">
        <w:rPr>
          <w:rFonts w:ascii="Times New Roman" w:hAnsi="Times New Roman" w:cs="Times New Roman"/>
          <w:i/>
          <w:iCs/>
        </w:rPr>
        <w:t>b</w:t>
      </w:r>
      <w:r w:rsidRPr="000C0ECF">
        <w:rPr>
          <w:rFonts w:ascii="Times New Roman" w:hAnsi="Times New Roman" w:cs="Times New Roman"/>
          <w:i/>
          <w:iCs/>
        </w:rPr>
        <w:t xml:space="preserve">e </w:t>
      </w:r>
      <w:r w:rsidR="000844F1">
        <w:rPr>
          <w:rFonts w:ascii="Times New Roman" w:hAnsi="Times New Roman" w:cs="Times New Roman"/>
          <w:i/>
          <w:iCs/>
        </w:rPr>
        <w:t>p</w:t>
      </w:r>
      <w:r w:rsidRPr="000C0ECF">
        <w:rPr>
          <w:rFonts w:ascii="Times New Roman" w:hAnsi="Times New Roman" w:cs="Times New Roman"/>
          <w:i/>
          <w:iCs/>
        </w:rPr>
        <w:t>rofessionals</w:t>
      </w:r>
      <w:r w:rsidRPr="00C55E5A">
        <w:rPr>
          <w:rFonts w:ascii="Times New Roman" w:hAnsi="Times New Roman" w:cs="Times New Roman"/>
        </w:rPr>
        <w:t>. Springer.</w:t>
      </w:r>
    </w:p>
    <w:p w14:paraId="685B8857" w14:textId="68EC5C6F" w:rsidR="004D441B" w:rsidRDefault="00893189" w:rsidP="004D441B">
      <w:pPr>
        <w:spacing w:after="0" w:line="480" w:lineRule="auto"/>
        <w:rPr>
          <w:rFonts w:ascii="Times New Roman" w:hAnsi="Times New Roman" w:cs="Times New Roman"/>
        </w:rPr>
      </w:pPr>
      <w:r w:rsidRPr="00893189">
        <w:rPr>
          <w:rFonts w:ascii="Times New Roman" w:hAnsi="Times New Roman" w:cs="Times New Roman"/>
        </w:rPr>
        <w:t xml:space="preserve">Dempsey, S., Healy, M., &amp; Linehan, C. (2024). Placement experiences as identity work: </w:t>
      </w:r>
      <w:r w:rsidR="004D441B">
        <w:rPr>
          <w:rFonts w:ascii="Times New Roman" w:hAnsi="Times New Roman" w:cs="Times New Roman"/>
        </w:rPr>
        <w:t>C</w:t>
      </w:r>
      <w:r w:rsidRPr="00893189">
        <w:rPr>
          <w:rFonts w:ascii="Times New Roman" w:hAnsi="Times New Roman" w:cs="Times New Roman"/>
        </w:rPr>
        <w:t xml:space="preserve">rafting fit with professional possibilities. </w:t>
      </w:r>
      <w:r w:rsidRPr="00893189">
        <w:rPr>
          <w:rFonts w:ascii="Times New Roman" w:hAnsi="Times New Roman" w:cs="Times New Roman"/>
          <w:i/>
          <w:iCs/>
        </w:rPr>
        <w:t>Studies in Higher Education</w:t>
      </w:r>
      <w:r w:rsidRPr="00893189">
        <w:rPr>
          <w:rFonts w:ascii="Times New Roman" w:hAnsi="Times New Roman" w:cs="Times New Roman"/>
        </w:rPr>
        <w:t xml:space="preserve">, </w:t>
      </w:r>
      <w:r w:rsidRPr="00893189">
        <w:rPr>
          <w:rFonts w:ascii="Times New Roman" w:hAnsi="Times New Roman" w:cs="Times New Roman"/>
          <w:i/>
          <w:iCs/>
        </w:rPr>
        <w:t>49</w:t>
      </w:r>
      <w:r w:rsidRPr="00893189">
        <w:rPr>
          <w:rFonts w:ascii="Times New Roman" w:hAnsi="Times New Roman" w:cs="Times New Roman"/>
        </w:rPr>
        <w:t>(8), 1346-1359.</w:t>
      </w:r>
      <w:r w:rsidR="004D441B">
        <w:rPr>
          <w:rFonts w:ascii="Times New Roman" w:hAnsi="Times New Roman" w:cs="Times New Roman"/>
        </w:rPr>
        <w:t xml:space="preserve"> </w:t>
      </w:r>
      <w:hyperlink r:id="rId26" w:history="1">
        <w:r w:rsidR="004D441B" w:rsidRPr="000B2F91">
          <w:rPr>
            <w:rStyle w:val="Hyperlink"/>
            <w:rFonts w:ascii="Times New Roman" w:hAnsi="Times New Roman" w:cs="Times New Roman"/>
          </w:rPr>
          <w:t>https://doi.org/10.1080/03075079.2023.2265404</w:t>
        </w:r>
      </w:hyperlink>
    </w:p>
    <w:p w14:paraId="36ACC9CA" w14:textId="4FC6F774" w:rsidR="008509C4" w:rsidRDefault="008509C4" w:rsidP="008509C4">
      <w:pPr>
        <w:spacing w:after="0" w:line="480" w:lineRule="auto"/>
        <w:rPr>
          <w:rFonts w:ascii="Times New Roman" w:hAnsi="Times New Roman" w:cs="Times New Roman"/>
        </w:rPr>
      </w:pPr>
      <w:r w:rsidRPr="008509C4">
        <w:rPr>
          <w:rFonts w:ascii="Times New Roman" w:hAnsi="Times New Roman" w:cs="Times New Roman"/>
        </w:rPr>
        <w:t xml:space="preserve">Donald, W.E. (2023). Sustainable talent pipelines and person-organisation fit. </w:t>
      </w:r>
      <w:r w:rsidRPr="008509C4">
        <w:rPr>
          <w:rFonts w:ascii="Times New Roman" w:hAnsi="Times New Roman" w:cs="Times New Roman"/>
          <w:i/>
          <w:iCs/>
        </w:rPr>
        <w:t>Career Development International</w:t>
      </w:r>
      <w:r w:rsidRPr="008509C4">
        <w:rPr>
          <w:rFonts w:ascii="Times New Roman" w:hAnsi="Times New Roman" w:cs="Times New Roman"/>
        </w:rPr>
        <w:t xml:space="preserve">, </w:t>
      </w:r>
      <w:r w:rsidRPr="008509C4">
        <w:rPr>
          <w:rFonts w:ascii="Times New Roman" w:hAnsi="Times New Roman" w:cs="Times New Roman"/>
          <w:i/>
          <w:iCs/>
        </w:rPr>
        <w:t>28</w:t>
      </w:r>
      <w:r w:rsidRPr="008509C4">
        <w:rPr>
          <w:rFonts w:ascii="Times New Roman" w:hAnsi="Times New Roman" w:cs="Times New Roman"/>
        </w:rPr>
        <w:t>(2), 234-249.</w:t>
      </w:r>
      <w:r>
        <w:rPr>
          <w:rFonts w:ascii="Times New Roman" w:hAnsi="Times New Roman" w:cs="Times New Roman"/>
        </w:rPr>
        <w:t xml:space="preserve"> </w:t>
      </w:r>
      <w:hyperlink r:id="rId27" w:history="1">
        <w:r w:rsidR="007D0970" w:rsidRPr="009212E5">
          <w:rPr>
            <w:rStyle w:val="Hyperlink"/>
            <w:rFonts w:ascii="Times New Roman" w:hAnsi="Times New Roman" w:cs="Times New Roman"/>
          </w:rPr>
          <w:t>https://doi.org/10.1108/cdi-10-2022-0285</w:t>
        </w:r>
      </w:hyperlink>
    </w:p>
    <w:p w14:paraId="3A8F7B70" w14:textId="41749754" w:rsidR="009C0443" w:rsidRDefault="009C0443" w:rsidP="009C0443">
      <w:pPr>
        <w:spacing w:after="0" w:line="480" w:lineRule="auto"/>
        <w:rPr>
          <w:rFonts w:ascii="Times New Roman" w:hAnsi="Times New Roman" w:cs="Times New Roman"/>
        </w:rPr>
      </w:pPr>
      <w:r w:rsidRPr="009C0443">
        <w:rPr>
          <w:rFonts w:ascii="Times New Roman" w:hAnsi="Times New Roman" w:cs="Times New Roman"/>
        </w:rPr>
        <w:t xml:space="preserve">English, P., de Villiers Scheepers, M.J., Fleischman, D., Burgess, J., &amp; Crimmins, G. (2021). Developing professional networks: </w:t>
      </w:r>
      <w:r w:rsidR="004D441B">
        <w:rPr>
          <w:rFonts w:ascii="Times New Roman" w:hAnsi="Times New Roman" w:cs="Times New Roman"/>
        </w:rPr>
        <w:t>T</w:t>
      </w:r>
      <w:r w:rsidRPr="009C0443">
        <w:rPr>
          <w:rFonts w:ascii="Times New Roman" w:hAnsi="Times New Roman" w:cs="Times New Roman"/>
        </w:rPr>
        <w:t xml:space="preserve">he missing link to graduate employability. </w:t>
      </w:r>
      <w:proofErr w:type="spellStart"/>
      <w:r w:rsidRPr="009C0443">
        <w:rPr>
          <w:rFonts w:ascii="Times New Roman" w:hAnsi="Times New Roman" w:cs="Times New Roman"/>
          <w:i/>
          <w:iCs/>
        </w:rPr>
        <w:t>Education+Training</w:t>
      </w:r>
      <w:proofErr w:type="spellEnd"/>
      <w:r w:rsidRPr="009C0443">
        <w:rPr>
          <w:rFonts w:ascii="Times New Roman" w:hAnsi="Times New Roman" w:cs="Times New Roman"/>
        </w:rPr>
        <w:t xml:space="preserve">, </w:t>
      </w:r>
      <w:r w:rsidRPr="009C0443">
        <w:rPr>
          <w:rFonts w:ascii="Times New Roman" w:hAnsi="Times New Roman" w:cs="Times New Roman"/>
          <w:i/>
          <w:iCs/>
        </w:rPr>
        <w:t>63</w:t>
      </w:r>
      <w:r w:rsidRPr="009C0443">
        <w:rPr>
          <w:rFonts w:ascii="Times New Roman" w:hAnsi="Times New Roman" w:cs="Times New Roman"/>
        </w:rPr>
        <w:t>(4), 647-661.</w:t>
      </w:r>
      <w:r w:rsidR="004D441B">
        <w:rPr>
          <w:rFonts w:ascii="Times New Roman" w:hAnsi="Times New Roman" w:cs="Times New Roman"/>
        </w:rPr>
        <w:t xml:space="preserve"> </w:t>
      </w:r>
      <w:hyperlink r:id="rId28" w:history="1">
        <w:r w:rsidR="00BA2775" w:rsidRPr="000B2F91">
          <w:rPr>
            <w:rStyle w:val="Hyperlink"/>
            <w:rFonts w:ascii="Times New Roman" w:hAnsi="Times New Roman" w:cs="Times New Roman"/>
          </w:rPr>
          <w:t>https://doi.org/10.1108/et-10-2020-0309</w:t>
        </w:r>
      </w:hyperlink>
    </w:p>
    <w:p w14:paraId="052E27DC" w14:textId="62353A21" w:rsidR="00044AD9" w:rsidRDefault="00044AD9" w:rsidP="00BA6D44">
      <w:pPr>
        <w:spacing w:after="0" w:line="480" w:lineRule="auto"/>
        <w:rPr>
          <w:rFonts w:ascii="Times New Roman" w:hAnsi="Times New Roman" w:cs="Times New Roman"/>
        </w:rPr>
      </w:pPr>
      <w:r w:rsidRPr="007F27D8">
        <w:rPr>
          <w:rFonts w:ascii="Times New Roman" w:hAnsi="Times New Roman" w:cs="Times New Roman"/>
        </w:rPr>
        <w:t xml:space="preserve">Fitzgerald, A., Konrad, S., Daughrity, B., &amp; Sun, L. (2024). Healthcare students’ perceptions of professional identity and program support. </w:t>
      </w:r>
      <w:r w:rsidRPr="007F27D8">
        <w:rPr>
          <w:rFonts w:ascii="Times New Roman" w:hAnsi="Times New Roman" w:cs="Times New Roman"/>
          <w:i/>
          <w:iCs/>
        </w:rPr>
        <w:t>Studies in Higher Education</w:t>
      </w:r>
      <w:r w:rsidRPr="007F27D8">
        <w:rPr>
          <w:rFonts w:ascii="Times New Roman" w:hAnsi="Times New Roman" w:cs="Times New Roman"/>
        </w:rPr>
        <w:t xml:space="preserve">, </w:t>
      </w:r>
      <w:r w:rsidRPr="007F27D8">
        <w:rPr>
          <w:rFonts w:ascii="Times New Roman" w:hAnsi="Times New Roman" w:cs="Times New Roman"/>
          <w:i/>
          <w:iCs/>
        </w:rPr>
        <w:t>49</w:t>
      </w:r>
      <w:r w:rsidRPr="007F27D8">
        <w:rPr>
          <w:rFonts w:ascii="Times New Roman" w:hAnsi="Times New Roman" w:cs="Times New Roman"/>
        </w:rPr>
        <w:t>(2), 325-335.</w:t>
      </w:r>
      <w:r w:rsidR="007B4DA5" w:rsidRPr="007B4DA5">
        <w:rPr>
          <w:rFonts w:ascii="Times New Roman" w:hAnsi="Times New Roman" w:cs="Times New Roman"/>
          <w:highlight w:val="yellow"/>
        </w:rPr>
        <w:t xml:space="preserve"> </w:t>
      </w:r>
      <w:hyperlink r:id="rId29" w:history="1">
        <w:r w:rsidR="00D250FC" w:rsidRPr="000B2F91">
          <w:rPr>
            <w:rStyle w:val="Hyperlink"/>
            <w:rFonts w:ascii="Times New Roman" w:hAnsi="Times New Roman" w:cs="Times New Roman"/>
          </w:rPr>
          <w:t>https://doi.org/10.1080/03075079.2023.2232381</w:t>
        </w:r>
      </w:hyperlink>
    </w:p>
    <w:p w14:paraId="22A22216" w14:textId="6C28F088" w:rsidR="003B1EC3" w:rsidRDefault="003B1EC3" w:rsidP="003B1EC3">
      <w:pPr>
        <w:spacing w:after="0" w:line="480" w:lineRule="auto"/>
        <w:rPr>
          <w:rFonts w:ascii="Times New Roman" w:hAnsi="Times New Roman" w:cs="Times New Roman"/>
        </w:rPr>
      </w:pPr>
      <w:r w:rsidRPr="003B1EC3">
        <w:rPr>
          <w:rFonts w:ascii="Times New Roman" w:hAnsi="Times New Roman" w:cs="Times New Roman"/>
        </w:rPr>
        <w:t>Fugate, M., Kinicki,</w:t>
      </w:r>
      <w:r w:rsidR="007B4DA5">
        <w:rPr>
          <w:rFonts w:ascii="Times New Roman" w:hAnsi="Times New Roman" w:cs="Times New Roman"/>
        </w:rPr>
        <w:t xml:space="preserve"> A., &amp;</w:t>
      </w:r>
      <w:r w:rsidRPr="003B1EC3">
        <w:rPr>
          <w:rFonts w:ascii="Times New Roman" w:hAnsi="Times New Roman" w:cs="Times New Roman"/>
        </w:rPr>
        <w:t xml:space="preserve"> Ashforth</w:t>
      </w:r>
      <w:r w:rsidR="007B4DA5">
        <w:rPr>
          <w:rFonts w:ascii="Times New Roman" w:hAnsi="Times New Roman" w:cs="Times New Roman"/>
        </w:rPr>
        <w:t>, B</w:t>
      </w:r>
      <w:r w:rsidRPr="003B1EC3">
        <w:rPr>
          <w:rFonts w:ascii="Times New Roman" w:hAnsi="Times New Roman" w:cs="Times New Roman"/>
        </w:rPr>
        <w:t xml:space="preserve">. </w:t>
      </w:r>
      <w:r w:rsidR="007B4DA5">
        <w:rPr>
          <w:rFonts w:ascii="Times New Roman" w:hAnsi="Times New Roman" w:cs="Times New Roman"/>
        </w:rPr>
        <w:t>(</w:t>
      </w:r>
      <w:r w:rsidRPr="003B1EC3">
        <w:rPr>
          <w:rFonts w:ascii="Times New Roman" w:hAnsi="Times New Roman" w:cs="Times New Roman"/>
        </w:rPr>
        <w:t>2004</w:t>
      </w:r>
      <w:r w:rsidR="007B4DA5">
        <w:rPr>
          <w:rFonts w:ascii="Times New Roman" w:hAnsi="Times New Roman" w:cs="Times New Roman"/>
        </w:rPr>
        <w:t>)</w:t>
      </w:r>
      <w:r w:rsidRPr="003B1EC3">
        <w:rPr>
          <w:rFonts w:ascii="Times New Roman" w:hAnsi="Times New Roman" w:cs="Times New Roman"/>
        </w:rPr>
        <w:t xml:space="preserve">. Employability: A </w:t>
      </w:r>
      <w:r w:rsidR="007B4DA5">
        <w:rPr>
          <w:rFonts w:ascii="Times New Roman" w:hAnsi="Times New Roman" w:cs="Times New Roman"/>
        </w:rPr>
        <w:t>p</w:t>
      </w:r>
      <w:r w:rsidRPr="003B1EC3">
        <w:rPr>
          <w:rFonts w:ascii="Times New Roman" w:hAnsi="Times New Roman" w:cs="Times New Roman"/>
        </w:rPr>
        <w:t>sycho-</w:t>
      </w:r>
      <w:r w:rsidR="007B4DA5">
        <w:rPr>
          <w:rFonts w:ascii="Times New Roman" w:hAnsi="Times New Roman" w:cs="Times New Roman"/>
        </w:rPr>
        <w:t>s</w:t>
      </w:r>
      <w:r w:rsidRPr="003B1EC3">
        <w:rPr>
          <w:rFonts w:ascii="Times New Roman" w:hAnsi="Times New Roman" w:cs="Times New Roman"/>
        </w:rPr>
        <w:t xml:space="preserve">ocial </w:t>
      </w:r>
      <w:r w:rsidR="007B4DA5">
        <w:rPr>
          <w:rFonts w:ascii="Times New Roman" w:hAnsi="Times New Roman" w:cs="Times New Roman"/>
        </w:rPr>
        <w:t>c</w:t>
      </w:r>
      <w:r w:rsidRPr="003B1EC3">
        <w:rPr>
          <w:rFonts w:ascii="Times New Roman" w:hAnsi="Times New Roman" w:cs="Times New Roman"/>
        </w:rPr>
        <w:t xml:space="preserve">onstruct, </w:t>
      </w:r>
      <w:r w:rsidR="007B4DA5">
        <w:rPr>
          <w:rFonts w:ascii="Times New Roman" w:hAnsi="Times New Roman" w:cs="Times New Roman"/>
        </w:rPr>
        <w:t>i</w:t>
      </w:r>
      <w:r w:rsidRPr="003B1EC3">
        <w:rPr>
          <w:rFonts w:ascii="Times New Roman" w:hAnsi="Times New Roman" w:cs="Times New Roman"/>
        </w:rPr>
        <w:t xml:space="preserve">ts </w:t>
      </w:r>
      <w:r w:rsidR="007B4DA5">
        <w:rPr>
          <w:rFonts w:ascii="Times New Roman" w:hAnsi="Times New Roman" w:cs="Times New Roman"/>
        </w:rPr>
        <w:t>d</w:t>
      </w:r>
      <w:r w:rsidRPr="003B1EC3">
        <w:rPr>
          <w:rFonts w:ascii="Times New Roman" w:hAnsi="Times New Roman" w:cs="Times New Roman"/>
        </w:rPr>
        <w:t xml:space="preserve">imensions, and </w:t>
      </w:r>
      <w:r w:rsidR="007B4DA5">
        <w:rPr>
          <w:rFonts w:ascii="Times New Roman" w:hAnsi="Times New Roman" w:cs="Times New Roman"/>
        </w:rPr>
        <w:t>a</w:t>
      </w:r>
      <w:r w:rsidRPr="003B1EC3">
        <w:rPr>
          <w:rFonts w:ascii="Times New Roman" w:hAnsi="Times New Roman" w:cs="Times New Roman"/>
        </w:rPr>
        <w:t>pplications.</w:t>
      </w:r>
      <w:r>
        <w:rPr>
          <w:rFonts w:ascii="Times New Roman" w:hAnsi="Times New Roman" w:cs="Times New Roman"/>
        </w:rPr>
        <w:t xml:space="preserve"> </w:t>
      </w:r>
      <w:r w:rsidRPr="007B4DA5">
        <w:rPr>
          <w:rFonts w:ascii="Times New Roman" w:hAnsi="Times New Roman" w:cs="Times New Roman"/>
          <w:i/>
          <w:iCs/>
        </w:rPr>
        <w:t xml:space="preserve">Journal of Vocational </w:t>
      </w:r>
      <w:proofErr w:type="spellStart"/>
      <w:r w:rsidRPr="007B4DA5">
        <w:rPr>
          <w:rFonts w:ascii="Times New Roman" w:hAnsi="Times New Roman" w:cs="Times New Roman"/>
          <w:i/>
          <w:iCs/>
        </w:rPr>
        <w:t>Behavior</w:t>
      </w:r>
      <w:proofErr w:type="spellEnd"/>
      <w:r w:rsidR="007B4DA5" w:rsidRPr="000B0371">
        <w:rPr>
          <w:rFonts w:ascii="Times New Roman" w:hAnsi="Times New Roman" w:cs="Times New Roman"/>
        </w:rPr>
        <w:t xml:space="preserve">, </w:t>
      </w:r>
      <w:r w:rsidRPr="000B0371">
        <w:rPr>
          <w:rFonts w:ascii="Times New Roman" w:hAnsi="Times New Roman" w:cs="Times New Roman"/>
          <w:i/>
          <w:iCs/>
        </w:rPr>
        <w:t>65</w:t>
      </w:r>
      <w:r w:rsidR="007B4DA5" w:rsidRPr="000B0371">
        <w:rPr>
          <w:rFonts w:ascii="Times New Roman" w:hAnsi="Times New Roman" w:cs="Times New Roman"/>
        </w:rPr>
        <w:t>,</w:t>
      </w:r>
      <w:r w:rsidRPr="003B1EC3">
        <w:rPr>
          <w:rFonts w:ascii="Times New Roman" w:hAnsi="Times New Roman" w:cs="Times New Roman"/>
        </w:rPr>
        <w:t xml:space="preserve"> 14–38.</w:t>
      </w:r>
      <w:r w:rsidR="007B4DA5">
        <w:rPr>
          <w:rFonts w:ascii="Times New Roman" w:hAnsi="Times New Roman" w:cs="Times New Roman"/>
        </w:rPr>
        <w:t xml:space="preserve"> </w:t>
      </w:r>
      <w:hyperlink r:id="rId30" w:history="1">
        <w:r w:rsidR="00752579" w:rsidRPr="000B2F91">
          <w:rPr>
            <w:rStyle w:val="Hyperlink"/>
            <w:rFonts w:ascii="Times New Roman" w:hAnsi="Times New Roman" w:cs="Times New Roman"/>
          </w:rPr>
          <w:t>https://doi.org/10.1016/j.jvb.2003.10.005</w:t>
        </w:r>
      </w:hyperlink>
    </w:p>
    <w:p w14:paraId="64C089AE" w14:textId="16F6C514" w:rsidR="005A1C34" w:rsidRDefault="005A1C34" w:rsidP="005A1C34">
      <w:pPr>
        <w:spacing w:after="0" w:line="480" w:lineRule="auto"/>
        <w:rPr>
          <w:rFonts w:ascii="Times New Roman" w:hAnsi="Times New Roman" w:cs="Times New Roman"/>
        </w:rPr>
      </w:pPr>
      <w:r w:rsidRPr="005A1C34">
        <w:rPr>
          <w:rFonts w:ascii="Times New Roman" w:hAnsi="Times New Roman" w:cs="Times New Roman"/>
        </w:rPr>
        <w:lastRenderedPageBreak/>
        <w:t xml:space="preserve">Gebreiter, F. (2020). Making up ideal recruits: Graduate recruitment, professional socialization and subjectivity at Big Four accountancy firms. </w:t>
      </w:r>
      <w:r w:rsidRPr="005A1C34">
        <w:rPr>
          <w:rFonts w:ascii="Times New Roman" w:hAnsi="Times New Roman" w:cs="Times New Roman"/>
          <w:i/>
          <w:iCs/>
        </w:rPr>
        <w:t>Accounting, Auditing &amp; Accountability Journal</w:t>
      </w:r>
      <w:r w:rsidRPr="005A1C34">
        <w:rPr>
          <w:rFonts w:ascii="Times New Roman" w:hAnsi="Times New Roman" w:cs="Times New Roman"/>
        </w:rPr>
        <w:t xml:space="preserve">, </w:t>
      </w:r>
      <w:r w:rsidRPr="005A1C34">
        <w:rPr>
          <w:rFonts w:ascii="Times New Roman" w:hAnsi="Times New Roman" w:cs="Times New Roman"/>
          <w:i/>
          <w:iCs/>
        </w:rPr>
        <w:t>33</w:t>
      </w:r>
      <w:r w:rsidRPr="005A1C34">
        <w:rPr>
          <w:rFonts w:ascii="Times New Roman" w:hAnsi="Times New Roman" w:cs="Times New Roman"/>
        </w:rPr>
        <w:t>(1), 233-255.</w:t>
      </w:r>
      <w:r w:rsidR="00FC2B20">
        <w:rPr>
          <w:rFonts w:ascii="Times New Roman" w:hAnsi="Times New Roman" w:cs="Times New Roman"/>
        </w:rPr>
        <w:t xml:space="preserve"> </w:t>
      </w:r>
      <w:hyperlink r:id="rId31" w:history="1">
        <w:r w:rsidR="00DF2332" w:rsidRPr="000B2F91">
          <w:rPr>
            <w:rStyle w:val="Hyperlink"/>
            <w:rFonts w:ascii="Times New Roman" w:hAnsi="Times New Roman" w:cs="Times New Roman"/>
          </w:rPr>
          <w:t>https://doi.org/10.1108/aaaj-11-2017-3250</w:t>
        </w:r>
      </w:hyperlink>
    </w:p>
    <w:p w14:paraId="4390A9C6" w14:textId="1738ED8C" w:rsidR="00D667CB" w:rsidRDefault="00D667CB" w:rsidP="00D667CB">
      <w:pPr>
        <w:spacing w:after="0" w:line="480" w:lineRule="auto"/>
        <w:rPr>
          <w:rFonts w:ascii="Times New Roman" w:hAnsi="Times New Roman" w:cs="Times New Roman"/>
        </w:rPr>
      </w:pPr>
      <w:proofErr w:type="spellStart"/>
      <w:r w:rsidRPr="00D667CB">
        <w:rPr>
          <w:rFonts w:ascii="Times New Roman" w:hAnsi="Times New Roman" w:cs="Times New Roman"/>
        </w:rPr>
        <w:t>Grosemans</w:t>
      </w:r>
      <w:proofErr w:type="spellEnd"/>
      <w:r w:rsidRPr="00D667CB">
        <w:rPr>
          <w:rFonts w:ascii="Times New Roman" w:hAnsi="Times New Roman" w:cs="Times New Roman"/>
        </w:rPr>
        <w:t xml:space="preserve">, I., De Cuyper, N., Forrier, A., &amp; Vansteenkiste, S. (2023). Graduation is not the </w:t>
      </w:r>
      <w:proofErr w:type="gramStart"/>
      <w:r w:rsidRPr="00D667CB">
        <w:rPr>
          <w:rFonts w:ascii="Times New Roman" w:hAnsi="Times New Roman" w:cs="Times New Roman"/>
        </w:rPr>
        <w:t>end,</w:t>
      </w:r>
      <w:proofErr w:type="gramEnd"/>
      <w:r w:rsidRPr="00D667CB">
        <w:rPr>
          <w:rFonts w:ascii="Times New Roman" w:hAnsi="Times New Roman" w:cs="Times New Roman"/>
        </w:rPr>
        <w:t xml:space="preserve"> it is just the beginning. </w:t>
      </w:r>
      <w:r w:rsidRPr="00D667CB">
        <w:rPr>
          <w:rFonts w:ascii="Times New Roman" w:hAnsi="Times New Roman" w:cs="Times New Roman"/>
          <w:i/>
          <w:iCs/>
        </w:rPr>
        <w:t xml:space="preserve">Journal of </w:t>
      </w:r>
      <w:r w:rsidR="00B83917">
        <w:rPr>
          <w:rFonts w:ascii="Times New Roman" w:hAnsi="Times New Roman" w:cs="Times New Roman"/>
          <w:i/>
          <w:iCs/>
        </w:rPr>
        <w:t>V</w:t>
      </w:r>
      <w:r w:rsidRPr="00D667CB">
        <w:rPr>
          <w:rFonts w:ascii="Times New Roman" w:hAnsi="Times New Roman" w:cs="Times New Roman"/>
          <w:i/>
          <w:iCs/>
        </w:rPr>
        <w:t xml:space="preserve">ocational </w:t>
      </w:r>
      <w:proofErr w:type="spellStart"/>
      <w:r w:rsidR="00B83917">
        <w:rPr>
          <w:rFonts w:ascii="Times New Roman" w:hAnsi="Times New Roman" w:cs="Times New Roman"/>
          <w:i/>
          <w:iCs/>
        </w:rPr>
        <w:t>B</w:t>
      </w:r>
      <w:r w:rsidRPr="00D667CB">
        <w:rPr>
          <w:rFonts w:ascii="Times New Roman" w:hAnsi="Times New Roman" w:cs="Times New Roman"/>
          <w:i/>
          <w:iCs/>
        </w:rPr>
        <w:t>ehavior</w:t>
      </w:r>
      <w:proofErr w:type="spellEnd"/>
      <w:r w:rsidRPr="00D667CB">
        <w:rPr>
          <w:rFonts w:ascii="Times New Roman" w:hAnsi="Times New Roman" w:cs="Times New Roman"/>
        </w:rPr>
        <w:t xml:space="preserve">, </w:t>
      </w:r>
      <w:r w:rsidRPr="00D667CB">
        <w:rPr>
          <w:rFonts w:ascii="Times New Roman" w:hAnsi="Times New Roman" w:cs="Times New Roman"/>
          <w:i/>
          <w:iCs/>
        </w:rPr>
        <w:t>145</w:t>
      </w:r>
      <w:r w:rsidRPr="00D667CB">
        <w:rPr>
          <w:rFonts w:ascii="Times New Roman" w:hAnsi="Times New Roman" w:cs="Times New Roman"/>
        </w:rPr>
        <w:t>, 103915.</w:t>
      </w:r>
      <w:r w:rsidR="00FC2B20">
        <w:rPr>
          <w:rFonts w:ascii="Times New Roman" w:hAnsi="Times New Roman" w:cs="Times New Roman"/>
        </w:rPr>
        <w:t xml:space="preserve"> </w:t>
      </w:r>
      <w:hyperlink r:id="rId32" w:history="1">
        <w:r w:rsidR="00DF2332" w:rsidRPr="000B2F91">
          <w:rPr>
            <w:rStyle w:val="Hyperlink"/>
            <w:rFonts w:ascii="Times New Roman" w:hAnsi="Times New Roman" w:cs="Times New Roman"/>
          </w:rPr>
          <w:t>https://doi.org/10.1016/j.jvb.2023.103915</w:t>
        </w:r>
      </w:hyperlink>
    </w:p>
    <w:p w14:paraId="43AD7333" w14:textId="26FE2466" w:rsidR="00E220DF" w:rsidRPr="00E220DF" w:rsidRDefault="00E220DF" w:rsidP="00E220DF">
      <w:pPr>
        <w:spacing w:after="0" w:line="480" w:lineRule="auto"/>
        <w:rPr>
          <w:rFonts w:ascii="Times New Roman" w:hAnsi="Times New Roman" w:cs="Times New Roman"/>
        </w:rPr>
      </w:pPr>
      <w:r w:rsidRPr="00E220DF">
        <w:rPr>
          <w:rFonts w:ascii="Times New Roman" w:hAnsi="Times New Roman" w:cs="Times New Roman"/>
        </w:rPr>
        <w:t xml:space="preserve">Holmes, L. </w:t>
      </w:r>
      <w:r>
        <w:rPr>
          <w:rFonts w:ascii="Times New Roman" w:hAnsi="Times New Roman" w:cs="Times New Roman"/>
        </w:rPr>
        <w:t>(</w:t>
      </w:r>
      <w:r w:rsidRPr="00E220DF">
        <w:rPr>
          <w:rFonts w:ascii="Times New Roman" w:hAnsi="Times New Roman" w:cs="Times New Roman"/>
        </w:rPr>
        <w:t>2013</w:t>
      </w:r>
      <w:r>
        <w:rPr>
          <w:rFonts w:ascii="Times New Roman" w:hAnsi="Times New Roman" w:cs="Times New Roman"/>
        </w:rPr>
        <w:t>)</w:t>
      </w:r>
      <w:r w:rsidRPr="00E220DF">
        <w:rPr>
          <w:rFonts w:ascii="Times New Roman" w:hAnsi="Times New Roman" w:cs="Times New Roman"/>
        </w:rPr>
        <w:t xml:space="preserve">. Competing perspectives on graduate employability: </w:t>
      </w:r>
      <w:r w:rsidR="00B83917">
        <w:rPr>
          <w:rFonts w:ascii="Times New Roman" w:hAnsi="Times New Roman" w:cs="Times New Roman"/>
        </w:rPr>
        <w:t>P</w:t>
      </w:r>
      <w:r w:rsidRPr="00E220DF">
        <w:rPr>
          <w:rFonts w:ascii="Times New Roman" w:hAnsi="Times New Roman" w:cs="Times New Roman"/>
        </w:rPr>
        <w:t>ossession, position</w:t>
      </w:r>
    </w:p>
    <w:p w14:paraId="402DA832" w14:textId="0ED514BD" w:rsidR="00755669" w:rsidRDefault="00E220DF" w:rsidP="00E220DF">
      <w:pPr>
        <w:spacing w:after="0" w:line="480" w:lineRule="auto"/>
        <w:rPr>
          <w:rFonts w:ascii="Times New Roman" w:hAnsi="Times New Roman" w:cs="Times New Roman"/>
        </w:rPr>
      </w:pPr>
      <w:r w:rsidRPr="00E220DF">
        <w:rPr>
          <w:rFonts w:ascii="Times New Roman" w:hAnsi="Times New Roman" w:cs="Times New Roman"/>
        </w:rPr>
        <w:t xml:space="preserve">or process? </w:t>
      </w:r>
      <w:r w:rsidRPr="00E220DF">
        <w:rPr>
          <w:rFonts w:ascii="Times New Roman" w:hAnsi="Times New Roman" w:cs="Times New Roman"/>
          <w:i/>
          <w:iCs/>
        </w:rPr>
        <w:t>Studies in Higher Education</w:t>
      </w:r>
      <w:r>
        <w:rPr>
          <w:rFonts w:ascii="Times New Roman" w:hAnsi="Times New Roman" w:cs="Times New Roman"/>
        </w:rPr>
        <w:t xml:space="preserve">, </w:t>
      </w:r>
      <w:r w:rsidRPr="00E220DF">
        <w:rPr>
          <w:rFonts w:ascii="Times New Roman" w:hAnsi="Times New Roman" w:cs="Times New Roman"/>
        </w:rPr>
        <w:t>38(4)</w:t>
      </w:r>
      <w:r>
        <w:rPr>
          <w:rFonts w:ascii="Times New Roman" w:hAnsi="Times New Roman" w:cs="Times New Roman"/>
        </w:rPr>
        <w:t>,</w:t>
      </w:r>
      <w:r w:rsidRPr="00E220DF">
        <w:rPr>
          <w:rFonts w:ascii="Times New Roman" w:hAnsi="Times New Roman" w:cs="Times New Roman"/>
        </w:rPr>
        <w:t xml:space="preserve"> 538-554.</w:t>
      </w:r>
      <w:r>
        <w:rPr>
          <w:rFonts w:ascii="Times New Roman" w:hAnsi="Times New Roman" w:cs="Times New Roman"/>
        </w:rPr>
        <w:t xml:space="preserve"> </w:t>
      </w:r>
      <w:hyperlink r:id="rId33" w:history="1">
        <w:r w:rsidR="007F20D7" w:rsidRPr="009212E5">
          <w:rPr>
            <w:rStyle w:val="Hyperlink"/>
            <w:rFonts w:ascii="Times New Roman" w:hAnsi="Times New Roman" w:cs="Times New Roman"/>
          </w:rPr>
          <w:t>https://doi.org/10.1080/03075079.2011.587140</w:t>
        </w:r>
      </w:hyperlink>
    </w:p>
    <w:p w14:paraId="41815D48" w14:textId="421EC109" w:rsidR="00035F4C" w:rsidRDefault="00035F4C" w:rsidP="00035F4C">
      <w:pPr>
        <w:spacing w:after="0" w:line="480" w:lineRule="auto"/>
        <w:rPr>
          <w:rFonts w:ascii="Times New Roman" w:hAnsi="Times New Roman" w:cs="Times New Roman"/>
        </w:rPr>
      </w:pPr>
      <w:r w:rsidRPr="00035F4C">
        <w:rPr>
          <w:rFonts w:ascii="Times New Roman" w:hAnsi="Times New Roman" w:cs="Times New Roman"/>
        </w:rPr>
        <w:t xml:space="preserve">Holmes, L. (2015). Becoming a graduate: The warranting of an emergent identity. </w:t>
      </w:r>
      <w:proofErr w:type="spellStart"/>
      <w:r w:rsidRPr="00035F4C">
        <w:rPr>
          <w:rFonts w:ascii="Times New Roman" w:hAnsi="Times New Roman" w:cs="Times New Roman"/>
          <w:i/>
          <w:iCs/>
        </w:rPr>
        <w:t>Education</w:t>
      </w:r>
      <w:r w:rsidR="00B83917">
        <w:rPr>
          <w:rFonts w:ascii="Times New Roman" w:hAnsi="Times New Roman" w:cs="Times New Roman"/>
          <w:i/>
          <w:iCs/>
        </w:rPr>
        <w:t>+</w:t>
      </w:r>
      <w:r w:rsidRPr="00035F4C">
        <w:rPr>
          <w:rFonts w:ascii="Times New Roman" w:hAnsi="Times New Roman" w:cs="Times New Roman"/>
          <w:i/>
          <w:iCs/>
        </w:rPr>
        <w:t>Training</w:t>
      </w:r>
      <w:proofErr w:type="spellEnd"/>
      <w:r w:rsidRPr="00035F4C">
        <w:rPr>
          <w:rFonts w:ascii="Times New Roman" w:hAnsi="Times New Roman" w:cs="Times New Roman"/>
        </w:rPr>
        <w:t xml:space="preserve">, </w:t>
      </w:r>
      <w:r w:rsidRPr="00035F4C">
        <w:rPr>
          <w:rFonts w:ascii="Times New Roman" w:hAnsi="Times New Roman" w:cs="Times New Roman"/>
          <w:i/>
          <w:iCs/>
        </w:rPr>
        <w:t>57</w:t>
      </w:r>
      <w:r w:rsidRPr="00035F4C">
        <w:rPr>
          <w:rFonts w:ascii="Times New Roman" w:hAnsi="Times New Roman" w:cs="Times New Roman"/>
        </w:rPr>
        <w:t>(2), 219-238.</w:t>
      </w:r>
      <w:r w:rsidR="00FC2B20">
        <w:rPr>
          <w:rFonts w:ascii="Times New Roman" w:hAnsi="Times New Roman" w:cs="Times New Roman"/>
        </w:rPr>
        <w:t xml:space="preserve"> </w:t>
      </w:r>
      <w:hyperlink r:id="rId34" w:history="1">
        <w:r w:rsidR="004A70EA" w:rsidRPr="000B2F91">
          <w:rPr>
            <w:rStyle w:val="Hyperlink"/>
            <w:rFonts w:ascii="Times New Roman" w:hAnsi="Times New Roman" w:cs="Times New Roman"/>
          </w:rPr>
          <w:t>https://doi.org/10.1108/et-08-2013-0100</w:t>
        </w:r>
      </w:hyperlink>
    </w:p>
    <w:p w14:paraId="6D18716A" w14:textId="476C86A5" w:rsidR="00AF4D1D" w:rsidRDefault="00AF4D1D" w:rsidP="005164AC">
      <w:pPr>
        <w:spacing w:after="0" w:line="480" w:lineRule="auto"/>
        <w:rPr>
          <w:rFonts w:ascii="Times New Roman" w:hAnsi="Times New Roman" w:cs="Times New Roman"/>
        </w:rPr>
      </w:pPr>
      <w:r w:rsidRPr="00AF4D1D">
        <w:rPr>
          <w:rFonts w:ascii="Times New Roman" w:hAnsi="Times New Roman" w:cs="Times New Roman"/>
        </w:rPr>
        <w:t xml:space="preserve">Hora, M.T. (2020). Hiring as cultural gatekeeping into occupational communities: Implications for higher education and student employability. </w:t>
      </w:r>
      <w:r w:rsidRPr="00AF4D1D">
        <w:rPr>
          <w:rFonts w:ascii="Times New Roman" w:hAnsi="Times New Roman" w:cs="Times New Roman"/>
          <w:i/>
          <w:iCs/>
        </w:rPr>
        <w:t>Higher Education</w:t>
      </w:r>
      <w:r w:rsidRPr="00AF4D1D">
        <w:rPr>
          <w:rFonts w:ascii="Times New Roman" w:hAnsi="Times New Roman" w:cs="Times New Roman"/>
        </w:rPr>
        <w:t xml:space="preserve">, </w:t>
      </w:r>
      <w:r w:rsidRPr="00AF4D1D">
        <w:rPr>
          <w:rFonts w:ascii="Times New Roman" w:hAnsi="Times New Roman" w:cs="Times New Roman"/>
          <w:i/>
          <w:iCs/>
        </w:rPr>
        <w:t>79</w:t>
      </w:r>
      <w:r w:rsidRPr="00AF4D1D">
        <w:rPr>
          <w:rFonts w:ascii="Times New Roman" w:hAnsi="Times New Roman" w:cs="Times New Roman"/>
        </w:rPr>
        <w:t>(2), 307-324.</w:t>
      </w:r>
      <w:r w:rsidR="00FC2B20">
        <w:rPr>
          <w:rFonts w:ascii="Times New Roman" w:hAnsi="Times New Roman" w:cs="Times New Roman"/>
        </w:rPr>
        <w:t xml:space="preserve"> </w:t>
      </w:r>
      <w:hyperlink r:id="rId35" w:history="1">
        <w:r w:rsidR="004A70EA" w:rsidRPr="000B2F91">
          <w:rPr>
            <w:rStyle w:val="Hyperlink"/>
            <w:rFonts w:ascii="Times New Roman" w:hAnsi="Times New Roman" w:cs="Times New Roman"/>
          </w:rPr>
          <w:t>https://doi.org/10.1007/s10734-019-00411-6</w:t>
        </w:r>
      </w:hyperlink>
    </w:p>
    <w:p w14:paraId="37A0FD57" w14:textId="238F8AF3" w:rsidR="00F835F2" w:rsidRDefault="00F835F2" w:rsidP="005164AC">
      <w:pPr>
        <w:spacing w:after="0" w:line="480" w:lineRule="auto"/>
        <w:rPr>
          <w:rFonts w:ascii="Times New Roman" w:hAnsi="Times New Roman" w:cs="Times New Roman"/>
        </w:rPr>
      </w:pPr>
      <w:r w:rsidRPr="00F835F2">
        <w:rPr>
          <w:rFonts w:ascii="Times New Roman" w:hAnsi="Times New Roman" w:cs="Times New Roman"/>
        </w:rPr>
        <w:t xml:space="preserve">Humburg, M., &amp; Van der Velden, R. (2015). Skills and the graduate </w:t>
      </w:r>
      <w:r w:rsidRPr="000B0371">
        <w:rPr>
          <w:rFonts w:ascii="Times New Roman" w:hAnsi="Times New Roman" w:cs="Times New Roman"/>
        </w:rPr>
        <w:t xml:space="preserve">recruitment process. </w:t>
      </w:r>
      <w:r w:rsidRPr="000B0371">
        <w:rPr>
          <w:rFonts w:ascii="Times New Roman" w:hAnsi="Times New Roman" w:cs="Times New Roman"/>
          <w:i/>
          <w:iCs/>
        </w:rPr>
        <w:t>Economics of Education Review</w:t>
      </w:r>
      <w:r w:rsidRPr="000B0371">
        <w:rPr>
          <w:rFonts w:ascii="Times New Roman" w:hAnsi="Times New Roman" w:cs="Times New Roman"/>
        </w:rPr>
        <w:t xml:space="preserve">, </w:t>
      </w:r>
      <w:r w:rsidRPr="000B0371">
        <w:rPr>
          <w:rFonts w:ascii="Times New Roman" w:hAnsi="Times New Roman" w:cs="Times New Roman"/>
          <w:i/>
          <w:iCs/>
        </w:rPr>
        <w:t>49</w:t>
      </w:r>
      <w:r w:rsidRPr="000B0371">
        <w:rPr>
          <w:rFonts w:ascii="Times New Roman" w:hAnsi="Times New Roman" w:cs="Times New Roman"/>
        </w:rPr>
        <w:t>, 24</w:t>
      </w:r>
      <w:r w:rsidRPr="00F835F2">
        <w:rPr>
          <w:rFonts w:ascii="Times New Roman" w:hAnsi="Times New Roman" w:cs="Times New Roman"/>
        </w:rPr>
        <w:t>-41.</w:t>
      </w:r>
      <w:r w:rsidR="00356832">
        <w:rPr>
          <w:rFonts w:ascii="Times New Roman" w:hAnsi="Times New Roman" w:cs="Times New Roman"/>
        </w:rPr>
        <w:t xml:space="preserve"> </w:t>
      </w:r>
      <w:hyperlink r:id="rId36" w:history="1">
        <w:r w:rsidR="00CB01FF" w:rsidRPr="000B2F91">
          <w:rPr>
            <w:rStyle w:val="Hyperlink"/>
            <w:rFonts w:ascii="Times New Roman" w:hAnsi="Times New Roman" w:cs="Times New Roman"/>
          </w:rPr>
          <w:t>https://doi.org/10.26481/umaror.2014002</w:t>
        </w:r>
      </w:hyperlink>
    </w:p>
    <w:p w14:paraId="66948620" w14:textId="1D221CF4" w:rsidR="005164AC" w:rsidRDefault="005164AC" w:rsidP="005164AC">
      <w:pPr>
        <w:spacing w:after="0" w:line="480" w:lineRule="auto"/>
        <w:rPr>
          <w:rFonts w:ascii="Times New Roman" w:hAnsi="Times New Roman" w:cs="Times New Roman"/>
        </w:rPr>
      </w:pPr>
      <w:r w:rsidRPr="005164AC">
        <w:rPr>
          <w:rFonts w:ascii="Times New Roman" w:hAnsi="Times New Roman" w:cs="Times New Roman"/>
        </w:rPr>
        <w:t xml:space="preserve">Ibarra, H. </w:t>
      </w:r>
      <w:r w:rsidR="00356832">
        <w:rPr>
          <w:rFonts w:ascii="Times New Roman" w:hAnsi="Times New Roman" w:cs="Times New Roman"/>
        </w:rPr>
        <w:t>(</w:t>
      </w:r>
      <w:r w:rsidRPr="005164AC">
        <w:rPr>
          <w:rFonts w:ascii="Times New Roman" w:hAnsi="Times New Roman" w:cs="Times New Roman"/>
        </w:rPr>
        <w:t>1999</w:t>
      </w:r>
      <w:r w:rsidR="00356832">
        <w:rPr>
          <w:rFonts w:ascii="Times New Roman" w:hAnsi="Times New Roman" w:cs="Times New Roman"/>
        </w:rPr>
        <w:t>)</w:t>
      </w:r>
      <w:r w:rsidRPr="005164AC">
        <w:rPr>
          <w:rFonts w:ascii="Times New Roman" w:hAnsi="Times New Roman" w:cs="Times New Roman"/>
        </w:rPr>
        <w:t xml:space="preserve">. Provisional </w:t>
      </w:r>
      <w:r w:rsidR="00356832">
        <w:rPr>
          <w:rFonts w:ascii="Times New Roman" w:hAnsi="Times New Roman" w:cs="Times New Roman"/>
        </w:rPr>
        <w:t>s</w:t>
      </w:r>
      <w:r w:rsidRPr="005164AC">
        <w:rPr>
          <w:rFonts w:ascii="Times New Roman" w:hAnsi="Times New Roman" w:cs="Times New Roman"/>
        </w:rPr>
        <w:t xml:space="preserve">elves: Experimenting with </w:t>
      </w:r>
      <w:r w:rsidR="00356832">
        <w:rPr>
          <w:rFonts w:ascii="Times New Roman" w:hAnsi="Times New Roman" w:cs="Times New Roman"/>
        </w:rPr>
        <w:t>i</w:t>
      </w:r>
      <w:r w:rsidRPr="005164AC">
        <w:rPr>
          <w:rFonts w:ascii="Times New Roman" w:hAnsi="Times New Roman" w:cs="Times New Roman"/>
        </w:rPr>
        <w:t xml:space="preserve">mage and </w:t>
      </w:r>
      <w:r w:rsidR="00356832">
        <w:rPr>
          <w:rFonts w:ascii="Times New Roman" w:hAnsi="Times New Roman" w:cs="Times New Roman"/>
        </w:rPr>
        <w:t>i</w:t>
      </w:r>
      <w:r w:rsidRPr="005164AC">
        <w:rPr>
          <w:rFonts w:ascii="Times New Roman" w:hAnsi="Times New Roman" w:cs="Times New Roman"/>
        </w:rPr>
        <w:t xml:space="preserve">dentity in </w:t>
      </w:r>
      <w:r w:rsidR="00356832">
        <w:rPr>
          <w:rFonts w:ascii="Times New Roman" w:hAnsi="Times New Roman" w:cs="Times New Roman"/>
        </w:rPr>
        <w:t>p</w:t>
      </w:r>
      <w:r w:rsidRPr="005164AC">
        <w:rPr>
          <w:rFonts w:ascii="Times New Roman" w:hAnsi="Times New Roman" w:cs="Times New Roman"/>
        </w:rPr>
        <w:t xml:space="preserve">rofessional </w:t>
      </w:r>
      <w:r w:rsidR="00356832">
        <w:rPr>
          <w:rFonts w:ascii="Times New Roman" w:hAnsi="Times New Roman" w:cs="Times New Roman"/>
        </w:rPr>
        <w:t>a</w:t>
      </w:r>
      <w:r w:rsidRPr="005164AC">
        <w:rPr>
          <w:rFonts w:ascii="Times New Roman" w:hAnsi="Times New Roman" w:cs="Times New Roman"/>
        </w:rPr>
        <w:t xml:space="preserve">daptation. </w:t>
      </w:r>
      <w:r w:rsidRPr="00356832">
        <w:rPr>
          <w:rFonts w:ascii="Times New Roman" w:hAnsi="Times New Roman" w:cs="Times New Roman"/>
          <w:i/>
          <w:iCs/>
        </w:rPr>
        <w:t>Administrative Science Quarterly</w:t>
      </w:r>
      <w:r w:rsidR="00356832">
        <w:rPr>
          <w:rFonts w:ascii="Times New Roman" w:hAnsi="Times New Roman" w:cs="Times New Roman"/>
        </w:rPr>
        <w:t xml:space="preserve">, </w:t>
      </w:r>
      <w:r w:rsidRPr="008F547E">
        <w:rPr>
          <w:rFonts w:ascii="Times New Roman" w:hAnsi="Times New Roman" w:cs="Times New Roman"/>
          <w:i/>
          <w:iCs/>
        </w:rPr>
        <w:t>44</w:t>
      </w:r>
      <w:r w:rsidRPr="005164AC">
        <w:rPr>
          <w:rFonts w:ascii="Times New Roman" w:hAnsi="Times New Roman" w:cs="Times New Roman"/>
        </w:rPr>
        <w:t>(4)</w:t>
      </w:r>
      <w:r w:rsidR="00356832">
        <w:rPr>
          <w:rFonts w:ascii="Times New Roman" w:hAnsi="Times New Roman" w:cs="Times New Roman"/>
        </w:rPr>
        <w:t>,</w:t>
      </w:r>
      <w:r w:rsidRPr="005164AC">
        <w:rPr>
          <w:rFonts w:ascii="Times New Roman" w:hAnsi="Times New Roman" w:cs="Times New Roman"/>
        </w:rPr>
        <w:t xml:space="preserve"> 764–91. </w:t>
      </w:r>
      <w:hyperlink r:id="rId37" w:history="1">
        <w:r w:rsidR="00356832" w:rsidRPr="000B2F91">
          <w:rPr>
            <w:rStyle w:val="Hyperlink"/>
            <w:rFonts w:ascii="Times New Roman" w:hAnsi="Times New Roman" w:cs="Times New Roman"/>
          </w:rPr>
          <w:t>https://doi.org/10.2307/2667055</w:t>
        </w:r>
      </w:hyperlink>
    </w:p>
    <w:p w14:paraId="0A283E93" w14:textId="77777777" w:rsidR="001A06A4" w:rsidRDefault="001A06A4" w:rsidP="001A06A4">
      <w:pPr>
        <w:spacing w:after="0" w:line="480" w:lineRule="auto"/>
        <w:rPr>
          <w:rFonts w:ascii="Times New Roman" w:hAnsi="Times New Roman" w:cs="Times New Roman"/>
        </w:rPr>
      </w:pPr>
      <w:proofErr w:type="spellStart"/>
      <w:r w:rsidRPr="00F826B8">
        <w:rPr>
          <w:rFonts w:ascii="Times New Roman" w:hAnsi="Times New Roman" w:cs="Times New Roman"/>
        </w:rPr>
        <w:t>Inceoglu</w:t>
      </w:r>
      <w:proofErr w:type="spellEnd"/>
      <w:r w:rsidRPr="00F826B8">
        <w:rPr>
          <w:rFonts w:ascii="Times New Roman" w:hAnsi="Times New Roman" w:cs="Times New Roman"/>
        </w:rPr>
        <w:t xml:space="preserve">, I., </w:t>
      </w:r>
      <w:proofErr w:type="spellStart"/>
      <w:r w:rsidRPr="00F826B8">
        <w:rPr>
          <w:rFonts w:ascii="Times New Roman" w:hAnsi="Times New Roman" w:cs="Times New Roman"/>
        </w:rPr>
        <w:t>Selenko</w:t>
      </w:r>
      <w:proofErr w:type="spellEnd"/>
      <w:r w:rsidRPr="00F826B8">
        <w:rPr>
          <w:rFonts w:ascii="Times New Roman" w:hAnsi="Times New Roman" w:cs="Times New Roman"/>
        </w:rPr>
        <w:t xml:space="preserve">, </w:t>
      </w:r>
      <w:r>
        <w:rPr>
          <w:rFonts w:ascii="Times New Roman" w:hAnsi="Times New Roman" w:cs="Times New Roman"/>
        </w:rPr>
        <w:t xml:space="preserve">F., </w:t>
      </w:r>
      <w:r w:rsidRPr="00F826B8">
        <w:rPr>
          <w:rFonts w:ascii="Times New Roman" w:hAnsi="Times New Roman" w:cs="Times New Roman"/>
        </w:rPr>
        <w:t>McDowall,</w:t>
      </w:r>
      <w:r>
        <w:rPr>
          <w:rFonts w:ascii="Times New Roman" w:hAnsi="Times New Roman" w:cs="Times New Roman"/>
        </w:rPr>
        <w:t xml:space="preserve"> A., &amp;</w:t>
      </w:r>
      <w:r w:rsidRPr="00F826B8">
        <w:rPr>
          <w:rFonts w:ascii="Times New Roman" w:hAnsi="Times New Roman" w:cs="Times New Roman"/>
        </w:rPr>
        <w:t xml:space="preserve"> Schlachter</w:t>
      </w:r>
      <w:r>
        <w:rPr>
          <w:rFonts w:ascii="Times New Roman" w:hAnsi="Times New Roman" w:cs="Times New Roman"/>
        </w:rPr>
        <w:t>, S.</w:t>
      </w:r>
      <w:r w:rsidRPr="00F826B8">
        <w:rPr>
          <w:rFonts w:ascii="Times New Roman" w:hAnsi="Times New Roman" w:cs="Times New Roman"/>
        </w:rPr>
        <w:t xml:space="preserve"> </w:t>
      </w:r>
      <w:r>
        <w:rPr>
          <w:rFonts w:ascii="Times New Roman" w:hAnsi="Times New Roman" w:cs="Times New Roman"/>
        </w:rPr>
        <w:t>(</w:t>
      </w:r>
      <w:r w:rsidRPr="00F826B8">
        <w:rPr>
          <w:rFonts w:ascii="Times New Roman" w:hAnsi="Times New Roman" w:cs="Times New Roman"/>
        </w:rPr>
        <w:t>2018</w:t>
      </w:r>
      <w:r>
        <w:rPr>
          <w:rFonts w:ascii="Times New Roman" w:hAnsi="Times New Roman" w:cs="Times New Roman"/>
        </w:rPr>
        <w:t>)</w:t>
      </w:r>
      <w:r w:rsidRPr="00F826B8">
        <w:rPr>
          <w:rFonts w:ascii="Times New Roman" w:hAnsi="Times New Roman" w:cs="Times New Roman"/>
        </w:rPr>
        <w:t xml:space="preserve">. (How) </w:t>
      </w:r>
      <w:r>
        <w:rPr>
          <w:rFonts w:ascii="Times New Roman" w:hAnsi="Times New Roman" w:cs="Times New Roman"/>
        </w:rPr>
        <w:t>d</w:t>
      </w:r>
      <w:r w:rsidRPr="00F826B8">
        <w:rPr>
          <w:rFonts w:ascii="Times New Roman" w:hAnsi="Times New Roman" w:cs="Times New Roman"/>
        </w:rPr>
        <w:t xml:space="preserve">o </w:t>
      </w:r>
      <w:r>
        <w:rPr>
          <w:rFonts w:ascii="Times New Roman" w:hAnsi="Times New Roman" w:cs="Times New Roman"/>
        </w:rPr>
        <w:t>w</w:t>
      </w:r>
      <w:r w:rsidRPr="00F826B8">
        <w:rPr>
          <w:rFonts w:ascii="Times New Roman" w:hAnsi="Times New Roman" w:cs="Times New Roman"/>
        </w:rPr>
        <w:t xml:space="preserve">ork </w:t>
      </w:r>
      <w:r>
        <w:rPr>
          <w:rFonts w:ascii="Times New Roman" w:hAnsi="Times New Roman" w:cs="Times New Roman"/>
        </w:rPr>
        <w:t>p</w:t>
      </w:r>
      <w:r w:rsidRPr="00F826B8">
        <w:rPr>
          <w:rFonts w:ascii="Times New Roman" w:hAnsi="Times New Roman" w:cs="Times New Roman"/>
        </w:rPr>
        <w:t xml:space="preserve">lacements </w:t>
      </w:r>
      <w:r>
        <w:rPr>
          <w:rFonts w:ascii="Times New Roman" w:hAnsi="Times New Roman" w:cs="Times New Roman"/>
        </w:rPr>
        <w:t>w</w:t>
      </w:r>
      <w:r w:rsidRPr="00F826B8">
        <w:rPr>
          <w:rFonts w:ascii="Times New Roman" w:hAnsi="Times New Roman" w:cs="Times New Roman"/>
        </w:rPr>
        <w:t xml:space="preserve">ork? </w:t>
      </w:r>
      <w:r w:rsidRPr="00AF3B85">
        <w:rPr>
          <w:rFonts w:ascii="Times New Roman" w:hAnsi="Times New Roman" w:cs="Times New Roman"/>
          <w:i/>
          <w:iCs/>
        </w:rPr>
        <w:t xml:space="preserve">Journal of Vocational </w:t>
      </w:r>
      <w:proofErr w:type="spellStart"/>
      <w:r w:rsidRPr="00AF3B85">
        <w:rPr>
          <w:rFonts w:ascii="Times New Roman" w:hAnsi="Times New Roman" w:cs="Times New Roman"/>
          <w:i/>
          <w:iCs/>
        </w:rPr>
        <w:t>Behavior</w:t>
      </w:r>
      <w:proofErr w:type="spellEnd"/>
      <w:r>
        <w:rPr>
          <w:rFonts w:ascii="Times New Roman" w:hAnsi="Times New Roman" w:cs="Times New Roman"/>
        </w:rPr>
        <w:t xml:space="preserve">, </w:t>
      </w:r>
      <w:r w:rsidRPr="00F826B8">
        <w:rPr>
          <w:rFonts w:ascii="Times New Roman" w:hAnsi="Times New Roman" w:cs="Times New Roman"/>
        </w:rPr>
        <w:t>110 (part B)</w:t>
      </w:r>
      <w:r>
        <w:rPr>
          <w:rFonts w:ascii="Times New Roman" w:hAnsi="Times New Roman" w:cs="Times New Roman"/>
        </w:rPr>
        <w:t xml:space="preserve">, </w:t>
      </w:r>
      <w:r w:rsidRPr="00F826B8">
        <w:rPr>
          <w:rFonts w:ascii="Times New Roman" w:hAnsi="Times New Roman" w:cs="Times New Roman"/>
        </w:rPr>
        <w:t>317–337.</w:t>
      </w:r>
      <w:r>
        <w:rPr>
          <w:rFonts w:ascii="Times New Roman" w:hAnsi="Times New Roman" w:cs="Times New Roman"/>
        </w:rPr>
        <w:t xml:space="preserve"> </w:t>
      </w:r>
      <w:hyperlink r:id="rId38" w:history="1">
        <w:r w:rsidRPr="000B2F91">
          <w:rPr>
            <w:rStyle w:val="Hyperlink"/>
            <w:rFonts w:ascii="Times New Roman" w:hAnsi="Times New Roman" w:cs="Times New Roman"/>
          </w:rPr>
          <w:t>https://doi.org/10.1016/j.jvb.2018.09.002</w:t>
        </w:r>
      </w:hyperlink>
    </w:p>
    <w:p w14:paraId="267AE0F1" w14:textId="588F5CB8" w:rsidR="00F826B8" w:rsidRDefault="00F826B8" w:rsidP="00F826B8">
      <w:pPr>
        <w:spacing w:after="0" w:line="480" w:lineRule="auto"/>
        <w:rPr>
          <w:rFonts w:ascii="Times New Roman" w:hAnsi="Times New Roman" w:cs="Times New Roman"/>
        </w:rPr>
      </w:pPr>
      <w:r w:rsidRPr="00F826B8">
        <w:rPr>
          <w:rFonts w:ascii="Times New Roman" w:hAnsi="Times New Roman" w:cs="Times New Roman"/>
        </w:rPr>
        <w:t xml:space="preserve">Jackson, D. </w:t>
      </w:r>
      <w:r w:rsidR="008F547E">
        <w:rPr>
          <w:rFonts w:ascii="Times New Roman" w:hAnsi="Times New Roman" w:cs="Times New Roman"/>
        </w:rPr>
        <w:t>(</w:t>
      </w:r>
      <w:r w:rsidRPr="00F826B8">
        <w:rPr>
          <w:rFonts w:ascii="Times New Roman" w:hAnsi="Times New Roman" w:cs="Times New Roman"/>
        </w:rPr>
        <w:t>2016</w:t>
      </w:r>
      <w:r w:rsidR="008F547E">
        <w:rPr>
          <w:rFonts w:ascii="Times New Roman" w:hAnsi="Times New Roman" w:cs="Times New Roman"/>
        </w:rPr>
        <w:t>)</w:t>
      </w:r>
      <w:r w:rsidRPr="00F826B8">
        <w:rPr>
          <w:rFonts w:ascii="Times New Roman" w:hAnsi="Times New Roman" w:cs="Times New Roman"/>
        </w:rPr>
        <w:t xml:space="preserve">. Re-conceptualising </w:t>
      </w:r>
      <w:r w:rsidR="008F547E">
        <w:rPr>
          <w:rFonts w:ascii="Times New Roman" w:hAnsi="Times New Roman" w:cs="Times New Roman"/>
        </w:rPr>
        <w:t>g</w:t>
      </w:r>
      <w:r w:rsidRPr="00F826B8">
        <w:rPr>
          <w:rFonts w:ascii="Times New Roman" w:hAnsi="Times New Roman" w:cs="Times New Roman"/>
        </w:rPr>
        <w:t xml:space="preserve">raduate </w:t>
      </w:r>
      <w:r w:rsidR="008F547E">
        <w:rPr>
          <w:rFonts w:ascii="Times New Roman" w:hAnsi="Times New Roman" w:cs="Times New Roman"/>
        </w:rPr>
        <w:t>e</w:t>
      </w:r>
      <w:r w:rsidRPr="00F826B8">
        <w:rPr>
          <w:rFonts w:ascii="Times New Roman" w:hAnsi="Times New Roman" w:cs="Times New Roman"/>
        </w:rPr>
        <w:t xml:space="preserve">mployability: The </w:t>
      </w:r>
      <w:r w:rsidR="008F547E">
        <w:rPr>
          <w:rFonts w:ascii="Times New Roman" w:hAnsi="Times New Roman" w:cs="Times New Roman"/>
        </w:rPr>
        <w:t>c</w:t>
      </w:r>
      <w:r w:rsidRPr="00F826B8">
        <w:rPr>
          <w:rFonts w:ascii="Times New Roman" w:hAnsi="Times New Roman" w:cs="Times New Roman"/>
        </w:rPr>
        <w:t>onstruction of pre-</w:t>
      </w:r>
      <w:r w:rsidR="008F547E">
        <w:rPr>
          <w:rFonts w:ascii="Times New Roman" w:hAnsi="Times New Roman" w:cs="Times New Roman"/>
        </w:rPr>
        <w:t>p</w:t>
      </w:r>
      <w:r w:rsidRPr="00F826B8">
        <w:rPr>
          <w:rFonts w:ascii="Times New Roman" w:hAnsi="Times New Roman" w:cs="Times New Roman"/>
        </w:rPr>
        <w:t xml:space="preserve">rofessional </w:t>
      </w:r>
      <w:r w:rsidR="008F547E">
        <w:rPr>
          <w:rFonts w:ascii="Times New Roman" w:hAnsi="Times New Roman" w:cs="Times New Roman"/>
        </w:rPr>
        <w:t>i</w:t>
      </w:r>
      <w:r w:rsidRPr="00F826B8">
        <w:rPr>
          <w:rFonts w:ascii="Times New Roman" w:hAnsi="Times New Roman" w:cs="Times New Roman"/>
        </w:rPr>
        <w:t xml:space="preserve">dentity in the </w:t>
      </w:r>
      <w:r w:rsidR="008F547E">
        <w:rPr>
          <w:rFonts w:ascii="Times New Roman" w:hAnsi="Times New Roman" w:cs="Times New Roman"/>
        </w:rPr>
        <w:t>h</w:t>
      </w:r>
      <w:r w:rsidRPr="00F826B8">
        <w:rPr>
          <w:rFonts w:ascii="Times New Roman" w:hAnsi="Times New Roman" w:cs="Times New Roman"/>
        </w:rPr>
        <w:t>igher</w:t>
      </w:r>
      <w:r>
        <w:rPr>
          <w:rFonts w:ascii="Times New Roman" w:hAnsi="Times New Roman" w:cs="Times New Roman"/>
        </w:rPr>
        <w:t xml:space="preserve"> </w:t>
      </w:r>
      <w:r w:rsidR="008F547E">
        <w:rPr>
          <w:rFonts w:ascii="Times New Roman" w:hAnsi="Times New Roman" w:cs="Times New Roman"/>
        </w:rPr>
        <w:t>e</w:t>
      </w:r>
      <w:r w:rsidRPr="00F826B8">
        <w:rPr>
          <w:rFonts w:ascii="Times New Roman" w:hAnsi="Times New Roman" w:cs="Times New Roman"/>
        </w:rPr>
        <w:t xml:space="preserve">ducation </w:t>
      </w:r>
      <w:r w:rsidR="008F547E">
        <w:rPr>
          <w:rFonts w:ascii="Times New Roman" w:hAnsi="Times New Roman" w:cs="Times New Roman"/>
        </w:rPr>
        <w:t>l</w:t>
      </w:r>
      <w:r w:rsidRPr="00F826B8">
        <w:rPr>
          <w:rFonts w:ascii="Times New Roman" w:hAnsi="Times New Roman" w:cs="Times New Roman"/>
        </w:rPr>
        <w:t xml:space="preserve">andscape of </w:t>
      </w:r>
      <w:r w:rsidR="008F547E">
        <w:rPr>
          <w:rFonts w:ascii="Times New Roman" w:hAnsi="Times New Roman" w:cs="Times New Roman"/>
        </w:rPr>
        <w:t>p</w:t>
      </w:r>
      <w:r w:rsidRPr="00F826B8">
        <w:rPr>
          <w:rFonts w:ascii="Times New Roman" w:hAnsi="Times New Roman" w:cs="Times New Roman"/>
        </w:rPr>
        <w:t xml:space="preserve">ractice. </w:t>
      </w:r>
      <w:r w:rsidRPr="008F547E">
        <w:rPr>
          <w:rFonts w:ascii="Times New Roman" w:hAnsi="Times New Roman" w:cs="Times New Roman"/>
          <w:i/>
          <w:iCs/>
        </w:rPr>
        <w:t>Higher Education Research and Development</w:t>
      </w:r>
      <w:r w:rsidR="008F547E">
        <w:rPr>
          <w:rFonts w:ascii="Times New Roman" w:hAnsi="Times New Roman" w:cs="Times New Roman"/>
        </w:rPr>
        <w:t xml:space="preserve">, </w:t>
      </w:r>
      <w:r w:rsidRPr="008F547E">
        <w:rPr>
          <w:rFonts w:ascii="Times New Roman" w:hAnsi="Times New Roman" w:cs="Times New Roman"/>
          <w:i/>
          <w:iCs/>
        </w:rPr>
        <w:t>35</w:t>
      </w:r>
      <w:r w:rsidRPr="00F826B8">
        <w:rPr>
          <w:rFonts w:ascii="Times New Roman" w:hAnsi="Times New Roman" w:cs="Times New Roman"/>
        </w:rPr>
        <w:t>(5)</w:t>
      </w:r>
      <w:r w:rsidR="008F547E">
        <w:rPr>
          <w:rFonts w:ascii="Times New Roman" w:hAnsi="Times New Roman" w:cs="Times New Roman"/>
        </w:rPr>
        <w:t>,</w:t>
      </w:r>
      <w:r w:rsidRPr="00F826B8">
        <w:rPr>
          <w:rFonts w:ascii="Times New Roman" w:hAnsi="Times New Roman" w:cs="Times New Roman"/>
        </w:rPr>
        <w:t xml:space="preserve"> 925–39.</w:t>
      </w:r>
      <w:r w:rsidR="008F547E">
        <w:rPr>
          <w:rFonts w:ascii="Times New Roman" w:hAnsi="Times New Roman" w:cs="Times New Roman"/>
        </w:rPr>
        <w:t xml:space="preserve"> </w:t>
      </w:r>
      <w:hyperlink r:id="rId39" w:history="1">
        <w:r w:rsidR="00953525" w:rsidRPr="000B2F91">
          <w:rPr>
            <w:rStyle w:val="Hyperlink"/>
            <w:rFonts w:ascii="Times New Roman" w:hAnsi="Times New Roman" w:cs="Times New Roman"/>
          </w:rPr>
          <w:t>https://doi.org/10.1080/07294360.2016.1139551</w:t>
        </w:r>
      </w:hyperlink>
    </w:p>
    <w:p w14:paraId="1BCE1B45" w14:textId="3AA86CC5" w:rsidR="00732E93" w:rsidRDefault="00732E93" w:rsidP="00732E93">
      <w:pPr>
        <w:spacing w:after="0" w:line="480" w:lineRule="auto"/>
      </w:pPr>
      <w:r w:rsidRPr="00732E93">
        <w:rPr>
          <w:rFonts w:ascii="Times New Roman" w:hAnsi="Times New Roman" w:cs="Times New Roman"/>
        </w:rPr>
        <w:t xml:space="preserve">Jackson, D. (2024). The relationship between student employment, employability-building activities and graduate outcomes. </w:t>
      </w:r>
      <w:r w:rsidRPr="00732E93">
        <w:rPr>
          <w:rFonts w:ascii="Times New Roman" w:hAnsi="Times New Roman" w:cs="Times New Roman"/>
          <w:i/>
          <w:iCs/>
        </w:rPr>
        <w:t>Journal of Further and Higher Education</w:t>
      </w:r>
      <w:r w:rsidRPr="00732E93">
        <w:rPr>
          <w:rFonts w:ascii="Times New Roman" w:hAnsi="Times New Roman" w:cs="Times New Roman"/>
        </w:rPr>
        <w:t xml:space="preserve">, </w:t>
      </w:r>
      <w:r w:rsidRPr="00732E93">
        <w:rPr>
          <w:rFonts w:ascii="Times New Roman" w:hAnsi="Times New Roman" w:cs="Times New Roman"/>
          <w:i/>
          <w:iCs/>
        </w:rPr>
        <w:t>48</w:t>
      </w:r>
      <w:r w:rsidRPr="00732E93">
        <w:rPr>
          <w:rFonts w:ascii="Times New Roman" w:hAnsi="Times New Roman" w:cs="Times New Roman"/>
        </w:rPr>
        <w:t>(1), 14-30.</w:t>
      </w:r>
      <w:r w:rsidR="004A27B9">
        <w:rPr>
          <w:rFonts w:ascii="Times New Roman" w:hAnsi="Times New Roman" w:cs="Times New Roman"/>
        </w:rPr>
        <w:t xml:space="preserve"> </w:t>
      </w:r>
      <w:hyperlink r:id="rId40" w:history="1">
        <w:r w:rsidR="003F5EB5" w:rsidRPr="000B2F91">
          <w:rPr>
            <w:rStyle w:val="Hyperlink"/>
            <w:rFonts w:ascii="Times New Roman" w:hAnsi="Times New Roman" w:cs="Times New Roman"/>
          </w:rPr>
          <w:t>https://doi.org/10.1080/0309877x.2023.2253426</w:t>
        </w:r>
      </w:hyperlink>
    </w:p>
    <w:p w14:paraId="1D3DC444" w14:textId="77777777" w:rsidR="001A06A4" w:rsidRDefault="001A06A4" w:rsidP="001A06A4">
      <w:pPr>
        <w:spacing w:after="0" w:line="480" w:lineRule="auto"/>
        <w:rPr>
          <w:rFonts w:ascii="Times New Roman" w:hAnsi="Times New Roman" w:cs="Times New Roman"/>
        </w:rPr>
      </w:pPr>
      <w:r w:rsidRPr="00951877">
        <w:rPr>
          <w:rFonts w:ascii="Times New Roman" w:hAnsi="Times New Roman" w:cs="Times New Roman"/>
        </w:rPr>
        <w:lastRenderedPageBreak/>
        <w:t xml:space="preserve">Jackson, D., Riebe, L., &amp; Macau, F. (2022). Determining factors in graduate recruitment and preparing students for success. </w:t>
      </w:r>
      <w:proofErr w:type="spellStart"/>
      <w:r w:rsidRPr="00951877">
        <w:rPr>
          <w:rFonts w:ascii="Times New Roman" w:hAnsi="Times New Roman" w:cs="Times New Roman"/>
          <w:i/>
          <w:iCs/>
        </w:rPr>
        <w:t>Education+Training</w:t>
      </w:r>
      <w:proofErr w:type="spellEnd"/>
      <w:r w:rsidRPr="00951877">
        <w:rPr>
          <w:rFonts w:ascii="Times New Roman" w:hAnsi="Times New Roman" w:cs="Times New Roman"/>
        </w:rPr>
        <w:t xml:space="preserve">, </w:t>
      </w:r>
      <w:r w:rsidRPr="00951877">
        <w:rPr>
          <w:rFonts w:ascii="Times New Roman" w:hAnsi="Times New Roman" w:cs="Times New Roman"/>
          <w:i/>
          <w:iCs/>
        </w:rPr>
        <w:t>64</w:t>
      </w:r>
      <w:r w:rsidRPr="00951877">
        <w:rPr>
          <w:rFonts w:ascii="Times New Roman" w:hAnsi="Times New Roman" w:cs="Times New Roman"/>
        </w:rPr>
        <w:t>(5), 681-699.</w:t>
      </w:r>
      <w:r>
        <w:rPr>
          <w:rFonts w:ascii="Times New Roman" w:hAnsi="Times New Roman" w:cs="Times New Roman"/>
        </w:rPr>
        <w:t xml:space="preserve"> </w:t>
      </w:r>
      <w:hyperlink r:id="rId41" w:history="1">
        <w:r w:rsidRPr="009212E5">
          <w:rPr>
            <w:rStyle w:val="Hyperlink"/>
            <w:rFonts w:ascii="Times New Roman" w:hAnsi="Times New Roman" w:cs="Times New Roman"/>
          </w:rPr>
          <w:t>https://doi.org/10.1108/et-11-2020-0348</w:t>
        </w:r>
      </w:hyperlink>
    </w:p>
    <w:p w14:paraId="53A6254B" w14:textId="77777777" w:rsidR="001A06A4" w:rsidRDefault="001A06A4" w:rsidP="001A06A4">
      <w:pPr>
        <w:spacing w:after="0" w:line="480" w:lineRule="auto"/>
        <w:rPr>
          <w:rFonts w:ascii="Times New Roman" w:hAnsi="Times New Roman" w:cs="Times New Roman"/>
        </w:rPr>
      </w:pPr>
      <w:r w:rsidRPr="009E04B9">
        <w:rPr>
          <w:rFonts w:ascii="Times New Roman" w:hAnsi="Times New Roman" w:cs="Times New Roman"/>
        </w:rPr>
        <w:t xml:space="preserve">Jensen, D.H., </w:t>
      </w:r>
      <w:r>
        <w:rPr>
          <w:rFonts w:ascii="Times New Roman" w:hAnsi="Times New Roman" w:cs="Times New Roman"/>
        </w:rPr>
        <w:t>&amp;</w:t>
      </w:r>
      <w:r w:rsidRPr="009E04B9">
        <w:rPr>
          <w:rFonts w:ascii="Times New Roman" w:hAnsi="Times New Roman" w:cs="Times New Roman"/>
        </w:rPr>
        <w:t xml:space="preserve"> Jetten</w:t>
      </w:r>
      <w:r>
        <w:rPr>
          <w:rFonts w:ascii="Times New Roman" w:hAnsi="Times New Roman" w:cs="Times New Roman"/>
        </w:rPr>
        <w:t>, J</w:t>
      </w:r>
      <w:r w:rsidRPr="009E04B9">
        <w:rPr>
          <w:rFonts w:ascii="Times New Roman" w:hAnsi="Times New Roman" w:cs="Times New Roman"/>
        </w:rPr>
        <w:t xml:space="preserve">. </w:t>
      </w:r>
      <w:r>
        <w:rPr>
          <w:rFonts w:ascii="Times New Roman" w:hAnsi="Times New Roman" w:cs="Times New Roman"/>
        </w:rPr>
        <w:t>(</w:t>
      </w:r>
      <w:r w:rsidRPr="009E04B9">
        <w:rPr>
          <w:rFonts w:ascii="Times New Roman" w:hAnsi="Times New Roman" w:cs="Times New Roman"/>
        </w:rPr>
        <w:t>2016</w:t>
      </w:r>
      <w:r>
        <w:rPr>
          <w:rFonts w:ascii="Times New Roman" w:hAnsi="Times New Roman" w:cs="Times New Roman"/>
        </w:rPr>
        <w:t>)</w:t>
      </w:r>
      <w:r w:rsidRPr="009E04B9">
        <w:rPr>
          <w:rFonts w:ascii="Times New Roman" w:hAnsi="Times New Roman" w:cs="Times New Roman"/>
        </w:rPr>
        <w:t xml:space="preserve">. The </w:t>
      </w:r>
      <w:r>
        <w:rPr>
          <w:rFonts w:ascii="Times New Roman" w:hAnsi="Times New Roman" w:cs="Times New Roman"/>
        </w:rPr>
        <w:t>i</w:t>
      </w:r>
      <w:r w:rsidRPr="009E04B9">
        <w:rPr>
          <w:rFonts w:ascii="Times New Roman" w:hAnsi="Times New Roman" w:cs="Times New Roman"/>
        </w:rPr>
        <w:t xml:space="preserve">mportance of </w:t>
      </w:r>
      <w:r>
        <w:rPr>
          <w:rFonts w:ascii="Times New Roman" w:hAnsi="Times New Roman" w:cs="Times New Roman"/>
        </w:rPr>
        <w:t>d</w:t>
      </w:r>
      <w:r w:rsidRPr="009E04B9">
        <w:rPr>
          <w:rFonts w:ascii="Times New Roman" w:hAnsi="Times New Roman" w:cs="Times New Roman"/>
        </w:rPr>
        <w:t xml:space="preserve">eveloping </w:t>
      </w:r>
      <w:r>
        <w:rPr>
          <w:rFonts w:ascii="Times New Roman" w:hAnsi="Times New Roman" w:cs="Times New Roman"/>
        </w:rPr>
        <w:t>s</w:t>
      </w:r>
      <w:r w:rsidRPr="009E04B9">
        <w:rPr>
          <w:rFonts w:ascii="Times New Roman" w:hAnsi="Times New Roman" w:cs="Times New Roman"/>
        </w:rPr>
        <w:t xml:space="preserve">tudents’ </w:t>
      </w:r>
      <w:r>
        <w:rPr>
          <w:rFonts w:ascii="Times New Roman" w:hAnsi="Times New Roman" w:cs="Times New Roman"/>
        </w:rPr>
        <w:t>a</w:t>
      </w:r>
      <w:r w:rsidRPr="009E04B9">
        <w:rPr>
          <w:rFonts w:ascii="Times New Roman" w:hAnsi="Times New Roman" w:cs="Times New Roman"/>
        </w:rPr>
        <w:t xml:space="preserve">cademic and </w:t>
      </w:r>
      <w:r>
        <w:rPr>
          <w:rFonts w:ascii="Times New Roman" w:hAnsi="Times New Roman" w:cs="Times New Roman"/>
        </w:rPr>
        <w:t>p</w:t>
      </w:r>
      <w:r w:rsidRPr="009E04B9">
        <w:rPr>
          <w:rFonts w:ascii="Times New Roman" w:hAnsi="Times New Roman" w:cs="Times New Roman"/>
        </w:rPr>
        <w:t xml:space="preserve">rofessional </w:t>
      </w:r>
      <w:r>
        <w:rPr>
          <w:rFonts w:ascii="Times New Roman" w:hAnsi="Times New Roman" w:cs="Times New Roman"/>
        </w:rPr>
        <w:t>i</w:t>
      </w:r>
      <w:r w:rsidRPr="009E04B9">
        <w:rPr>
          <w:rFonts w:ascii="Times New Roman" w:hAnsi="Times New Roman" w:cs="Times New Roman"/>
        </w:rPr>
        <w:t>dentities in</w:t>
      </w:r>
      <w:r>
        <w:rPr>
          <w:rFonts w:ascii="Times New Roman" w:hAnsi="Times New Roman" w:cs="Times New Roman"/>
        </w:rPr>
        <w:t xml:space="preserve"> h</w:t>
      </w:r>
      <w:r w:rsidRPr="009E04B9">
        <w:rPr>
          <w:rFonts w:ascii="Times New Roman" w:hAnsi="Times New Roman" w:cs="Times New Roman"/>
        </w:rPr>
        <w:t xml:space="preserve">igher </w:t>
      </w:r>
      <w:r>
        <w:rPr>
          <w:rFonts w:ascii="Times New Roman" w:hAnsi="Times New Roman" w:cs="Times New Roman"/>
        </w:rPr>
        <w:t>e</w:t>
      </w:r>
      <w:r w:rsidRPr="009E04B9">
        <w:rPr>
          <w:rFonts w:ascii="Times New Roman" w:hAnsi="Times New Roman" w:cs="Times New Roman"/>
        </w:rPr>
        <w:t xml:space="preserve">ducation. </w:t>
      </w:r>
      <w:r w:rsidRPr="00356832">
        <w:rPr>
          <w:rFonts w:ascii="Times New Roman" w:hAnsi="Times New Roman" w:cs="Times New Roman"/>
          <w:i/>
          <w:iCs/>
        </w:rPr>
        <w:t>Journal of College Student Development</w:t>
      </w:r>
      <w:r>
        <w:rPr>
          <w:rFonts w:ascii="Times New Roman" w:hAnsi="Times New Roman" w:cs="Times New Roman"/>
        </w:rPr>
        <w:t xml:space="preserve">, </w:t>
      </w:r>
      <w:r w:rsidRPr="00356832">
        <w:rPr>
          <w:rFonts w:ascii="Times New Roman" w:hAnsi="Times New Roman" w:cs="Times New Roman"/>
          <w:i/>
          <w:iCs/>
        </w:rPr>
        <w:t>57</w:t>
      </w:r>
      <w:r w:rsidRPr="009E04B9">
        <w:rPr>
          <w:rFonts w:ascii="Times New Roman" w:hAnsi="Times New Roman" w:cs="Times New Roman"/>
        </w:rPr>
        <w:t>(8)</w:t>
      </w:r>
      <w:r>
        <w:rPr>
          <w:rFonts w:ascii="Times New Roman" w:hAnsi="Times New Roman" w:cs="Times New Roman"/>
        </w:rPr>
        <w:t>,</w:t>
      </w:r>
      <w:r w:rsidRPr="009E04B9">
        <w:rPr>
          <w:rFonts w:ascii="Times New Roman" w:hAnsi="Times New Roman" w:cs="Times New Roman"/>
        </w:rPr>
        <w:t xml:space="preserve"> 1027–42. </w:t>
      </w:r>
      <w:hyperlink r:id="rId42" w:history="1">
        <w:r w:rsidRPr="000B2F91">
          <w:rPr>
            <w:rStyle w:val="Hyperlink"/>
            <w:rFonts w:ascii="Times New Roman" w:hAnsi="Times New Roman" w:cs="Times New Roman"/>
          </w:rPr>
          <w:t>https://doi.org/10.1353/csd.2016.0097</w:t>
        </w:r>
      </w:hyperlink>
      <w:r w:rsidRPr="009E04B9">
        <w:rPr>
          <w:rFonts w:ascii="Times New Roman" w:hAnsi="Times New Roman" w:cs="Times New Roman"/>
        </w:rPr>
        <w:t>.</w:t>
      </w:r>
    </w:p>
    <w:p w14:paraId="27FAB559" w14:textId="53B84779" w:rsidR="00D31A22" w:rsidRDefault="00D31A22" w:rsidP="00D31A22">
      <w:pPr>
        <w:spacing w:after="0" w:line="480" w:lineRule="auto"/>
        <w:rPr>
          <w:rFonts w:ascii="Times New Roman" w:hAnsi="Times New Roman" w:cs="Times New Roman"/>
        </w:rPr>
      </w:pPr>
      <w:r w:rsidRPr="00D31A22">
        <w:rPr>
          <w:rFonts w:ascii="Times New Roman" w:hAnsi="Times New Roman" w:cs="Times New Roman"/>
        </w:rPr>
        <w:t xml:space="preserve">Jorre de St Jorre, T., </w:t>
      </w:r>
      <w:r w:rsidR="004A27B9">
        <w:rPr>
          <w:rFonts w:ascii="Times New Roman" w:hAnsi="Times New Roman" w:cs="Times New Roman"/>
        </w:rPr>
        <w:t>&amp;</w:t>
      </w:r>
      <w:r w:rsidRPr="00D31A22">
        <w:rPr>
          <w:rFonts w:ascii="Times New Roman" w:hAnsi="Times New Roman" w:cs="Times New Roman"/>
        </w:rPr>
        <w:t xml:space="preserve"> Oliver</w:t>
      </w:r>
      <w:r w:rsidR="004A27B9">
        <w:rPr>
          <w:rFonts w:ascii="Times New Roman" w:hAnsi="Times New Roman" w:cs="Times New Roman"/>
        </w:rPr>
        <w:t>, B</w:t>
      </w:r>
      <w:r w:rsidRPr="00D31A22">
        <w:rPr>
          <w:rFonts w:ascii="Times New Roman" w:hAnsi="Times New Roman" w:cs="Times New Roman"/>
        </w:rPr>
        <w:t xml:space="preserve">. </w:t>
      </w:r>
      <w:r w:rsidR="004A27B9">
        <w:rPr>
          <w:rFonts w:ascii="Times New Roman" w:hAnsi="Times New Roman" w:cs="Times New Roman"/>
        </w:rPr>
        <w:t>(</w:t>
      </w:r>
      <w:r w:rsidRPr="00D31A22">
        <w:rPr>
          <w:rFonts w:ascii="Times New Roman" w:hAnsi="Times New Roman" w:cs="Times New Roman"/>
        </w:rPr>
        <w:t>2018</w:t>
      </w:r>
      <w:r w:rsidR="004A27B9">
        <w:rPr>
          <w:rFonts w:ascii="Times New Roman" w:hAnsi="Times New Roman" w:cs="Times New Roman"/>
        </w:rPr>
        <w:t>)</w:t>
      </w:r>
      <w:r w:rsidRPr="00D31A22">
        <w:rPr>
          <w:rFonts w:ascii="Times New Roman" w:hAnsi="Times New Roman" w:cs="Times New Roman"/>
        </w:rPr>
        <w:t xml:space="preserve">. Want </w:t>
      </w:r>
      <w:r w:rsidR="004A27B9">
        <w:rPr>
          <w:rFonts w:ascii="Times New Roman" w:hAnsi="Times New Roman" w:cs="Times New Roman"/>
        </w:rPr>
        <w:t>s</w:t>
      </w:r>
      <w:r w:rsidRPr="00D31A22">
        <w:rPr>
          <w:rFonts w:ascii="Times New Roman" w:hAnsi="Times New Roman" w:cs="Times New Roman"/>
        </w:rPr>
        <w:t xml:space="preserve">tudents to </w:t>
      </w:r>
      <w:r w:rsidR="004A27B9">
        <w:rPr>
          <w:rFonts w:ascii="Times New Roman" w:hAnsi="Times New Roman" w:cs="Times New Roman"/>
        </w:rPr>
        <w:t>e</w:t>
      </w:r>
      <w:r w:rsidRPr="00D31A22">
        <w:rPr>
          <w:rFonts w:ascii="Times New Roman" w:hAnsi="Times New Roman" w:cs="Times New Roman"/>
        </w:rPr>
        <w:t xml:space="preserve">ngage? Contextualise </w:t>
      </w:r>
      <w:r w:rsidR="004A27B9">
        <w:rPr>
          <w:rFonts w:ascii="Times New Roman" w:hAnsi="Times New Roman" w:cs="Times New Roman"/>
        </w:rPr>
        <w:t>g</w:t>
      </w:r>
      <w:r w:rsidRPr="00D31A22">
        <w:rPr>
          <w:rFonts w:ascii="Times New Roman" w:hAnsi="Times New Roman" w:cs="Times New Roman"/>
        </w:rPr>
        <w:t xml:space="preserve">raduate </w:t>
      </w:r>
      <w:r w:rsidR="004A27B9">
        <w:rPr>
          <w:rFonts w:ascii="Times New Roman" w:hAnsi="Times New Roman" w:cs="Times New Roman"/>
        </w:rPr>
        <w:t>l</w:t>
      </w:r>
      <w:r w:rsidRPr="00D31A22">
        <w:rPr>
          <w:rFonts w:ascii="Times New Roman" w:hAnsi="Times New Roman" w:cs="Times New Roman"/>
        </w:rPr>
        <w:t xml:space="preserve">earning </w:t>
      </w:r>
      <w:r w:rsidR="004A27B9">
        <w:rPr>
          <w:rFonts w:ascii="Times New Roman" w:hAnsi="Times New Roman" w:cs="Times New Roman"/>
        </w:rPr>
        <w:t>o</w:t>
      </w:r>
      <w:r w:rsidRPr="00D31A22">
        <w:rPr>
          <w:rFonts w:ascii="Times New Roman" w:hAnsi="Times New Roman" w:cs="Times New Roman"/>
        </w:rPr>
        <w:t>utcomes and</w:t>
      </w:r>
      <w:r>
        <w:rPr>
          <w:rFonts w:ascii="Times New Roman" w:hAnsi="Times New Roman" w:cs="Times New Roman"/>
        </w:rPr>
        <w:t xml:space="preserve"> </w:t>
      </w:r>
      <w:r w:rsidR="004A27B9">
        <w:rPr>
          <w:rFonts w:ascii="Times New Roman" w:hAnsi="Times New Roman" w:cs="Times New Roman"/>
        </w:rPr>
        <w:t>a</w:t>
      </w:r>
      <w:r w:rsidRPr="00D31A22">
        <w:rPr>
          <w:rFonts w:ascii="Times New Roman" w:hAnsi="Times New Roman" w:cs="Times New Roman"/>
        </w:rPr>
        <w:t xml:space="preserve">ssess for </w:t>
      </w:r>
      <w:r w:rsidR="004A27B9">
        <w:rPr>
          <w:rFonts w:ascii="Times New Roman" w:hAnsi="Times New Roman" w:cs="Times New Roman"/>
        </w:rPr>
        <w:t>e</w:t>
      </w:r>
      <w:r w:rsidRPr="00D31A22">
        <w:rPr>
          <w:rFonts w:ascii="Times New Roman" w:hAnsi="Times New Roman" w:cs="Times New Roman"/>
        </w:rPr>
        <w:t xml:space="preserve">mployability. </w:t>
      </w:r>
      <w:r w:rsidRPr="004A27B9">
        <w:rPr>
          <w:rFonts w:ascii="Times New Roman" w:hAnsi="Times New Roman" w:cs="Times New Roman"/>
          <w:i/>
          <w:iCs/>
        </w:rPr>
        <w:t>Higher Education Research and Development</w:t>
      </w:r>
      <w:r w:rsidR="004A27B9">
        <w:rPr>
          <w:rFonts w:ascii="Times New Roman" w:hAnsi="Times New Roman" w:cs="Times New Roman"/>
        </w:rPr>
        <w:t xml:space="preserve">, </w:t>
      </w:r>
      <w:r w:rsidRPr="004A27B9">
        <w:rPr>
          <w:rFonts w:ascii="Times New Roman" w:hAnsi="Times New Roman" w:cs="Times New Roman"/>
          <w:i/>
          <w:iCs/>
        </w:rPr>
        <w:t>37</w:t>
      </w:r>
      <w:r w:rsidRPr="00D31A22">
        <w:rPr>
          <w:rFonts w:ascii="Times New Roman" w:hAnsi="Times New Roman" w:cs="Times New Roman"/>
        </w:rPr>
        <w:t>(1)</w:t>
      </w:r>
      <w:r w:rsidR="004A27B9">
        <w:rPr>
          <w:rFonts w:ascii="Times New Roman" w:hAnsi="Times New Roman" w:cs="Times New Roman"/>
        </w:rPr>
        <w:t>,</w:t>
      </w:r>
      <w:r w:rsidRPr="00D31A22">
        <w:rPr>
          <w:rFonts w:ascii="Times New Roman" w:hAnsi="Times New Roman" w:cs="Times New Roman"/>
        </w:rPr>
        <w:t xml:space="preserve"> 44–57. </w:t>
      </w:r>
      <w:hyperlink r:id="rId43" w:history="1">
        <w:r w:rsidR="00D437C2" w:rsidRPr="000B2F91">
          <w:rPr>
            <w:rStyle w:val="Hyperlink"/>
            <w:rFonts w:ascii="Times New Roman" w:hAnsi="Times New Roman" w:cs="Times New Roman"/>
          </w:rPr>
          <w:t>https://doi.org/10.1080/07294360.2017.1339183</w:t>
        </w:r>
      </w:hyperlink>
    </w:p>
    <w:p w14:paraId="26DC0353" w14:textId="1B485711" w:rsidR="00CF3590" w:rsidRPr="00B302FF" w:rsidRDefault="00CF3590" w:rsidP="00CF3590">
      <w:pPr>
        <w:spacing w:after="0" w:line="480" w:lineRule="auto"/>
        <w:rPr>
          <w:rFonts w:ascii="Times New Roman" w:hAnsi="Times New Roman" w:cs="Times New Roman"/>
        </w:rPr>
      </w:pPr>
      <w:r w:rsidRPr="00B302FF">
        <w:rPr>
          <w:rFonts w:ascii="Times New Roman" w:hAnsi="Times New Roman" w:cs="Times New Roman"/>
        </w:rPr>
        <w:t xml:space="preserve">Kline, R. (1998). </w:t>
      </w:r>
      <w:r w:rsidRPr="00B302FF">
        <w:rPr>
          <w:rFonts w:ascii="Times New Roman" w:hAnsi="Times New Roman" w:cs="Times New Roman"/>
          <w:i/>
          <w:iCs/>
        </w:rPr>
        <w:t>Principles and practice of structural equation mode</w:t>
      </w:r>
      <w:r w:rsidR="00D437C2">
        <w:rPr>
          <w:rFonts w:ascii="Times New Roman" w:hAnsi="Times New Roman" w:cs="Times New Roman"/>
          <w:i/>
          <w:iCs/>
        </w:rPr>
        <w:t>l</w:t>
      </w:r>
      <w:r w:rsidRPr="00B302FF">
        <w:rPr>
          <w:rFonts w:ascii="Times New Roman" w:hAnsi="Times New Roman" w:cs="Times New Roman"/>
          <w:i/>
          <w:iCs/>
        </w:rPr>
        <w:t>ling</w:t>
      </w:r>
      <w:r w:rsidRPr="00B302FF">
        <w:rPr>
          <w:rFonts w:ascii="Times New Roman" w:hAnsi="Times New Roman" w:cs="Times New Roman"/>
        </w:rPr>
        <w:t>. Guilford Press.</w:t>
      </w:r>
    </w:p>
    <w:p w14:paraId="5DF1C0D7" w14:textId="4579E1A6" w:rsidR="00BE4806" w:rsidRPr="00BE4806" w:rsidRDefault="00BE4806" w:rsidP="00BE4806">
      <w:pPr>
        <w:pStyle w:val="References"/>
        <w:spacing w:line="480" w:lineRule="auto"/>
        <w:rPr>
          <w:sz w:val="22"/>
          <w:szCs w:val="22"/>
          <w:lang w:val="en-AU"/>
        </w:rPr>
      </w:pPr>
      <w:proofErr w:type="spellStart"/>
      <w:r w:rsidRPr="00BE4806">
        <w:rPr>
          <w:sz w:val="22"/>
          <w:szCs w:val="22"/>
          <w:lang w:val="en-AU"/>
        </w:rPr>
        <w:t>K</w:t>
      </w:r>
      <w:r>
        <w:rPr>
          <w:sz w:val="22"/>
          <w:szCs w:val="22"/>
          <w:lang w:val="en-AU"/>
        </w:rPr>
        <w:t>ö</w:t>
      </w:r>
      <w:r w:rsidRPr="00BE4806">
        <w:rPr>
          <w:sz w:val="22"/>
          <w:szCs w:val="22"/>
          <w:lang w:val="en-AU"/>
        </w:rPr>
        <w:t>chling</w:t>
      </w:r>
      <w:proofErr w:type="spellEnd"/>
      <w:r w:rsidRPr="00BE4806">
        <w:rPr>
          <w:sz w:val="22"/>
          <w:szCs w:val="22"/>
          <w:lang w:val="en-AU"/>
        </w:rPr>
        <w:t>, A.</w:t>
      </w:r>
      <w:r w:rsidR="009077D3">
        <w:rPr>
          <w:sz w:val="22"/>
          <w:szCs w:val="22"/>
          <w:lang w:val="en-AU"/>
        </w:rPr>
        <w:t xml:space="preserve">, &amp; </w:t>
      </w:r>
      <w:r w:rsidRPr="00BE4806">
        <w:rPr>
          <w:sz w:val="22"/>
          <w:szCs w:val="22"/>
          <w:lang w:val="en-AU"/>
        </w:rPr>
        <w:t>Wehner, M.C. (2020)</w:t>
      </w:r>
      <w:r w:rsidR="009077D3">
        <w:rPr>
          <w:sz w:val="22"/>
          <w:szCs w:val="22"/>
          <w:lang w:val="en-AU"/>
        </w:rPr>
        <w:t xml:space="preserve">. </w:t>
      </w:r>
      <w:r w:rsidRPr="00BE4806">
        <w:rPr>
          <w:sz w:val="22"/>
          <w:szCs w:val="22"/>
          <w:lang w:val="en-AU"/>
        </w:rPr>
        <w:t xml:space="preserve">Discriminated by an algorithm: </w:t>
      </w:r>
      <w:r w:rsidR="009077D3">
        <w:rPr>
          <w:sz w:val="22"/>
          <w:szCs w:val="22"/>
          <w:lang w:val="en-AU"/>
        </w:rPr>
        <w:t>A</w:t>
      </w:r>
      <w:r w:rsidRPr="00BE4806">
        <w:rPr>
          <w:sz w:val="22"/>
          <w:szCs w:val="22"/>
          <w:lang w:val="en-AU"/>
        </w:rPr>
        <w:t xml:space="preserve"> systematic review of</w:t>
      </w:r>
    </w:p>
    <w:p w14:paraId="11C98AD0" w14:textId="77777777" w:rsidR="00352D70" w:rsidRDefault="00BE4806" w:rsidP="00081AAD">
      <w:pPr>
        <w:pStyle w:val="References"/>
        <w:spacing w:line="480" w:lineRule="auto"/>
        <w:rPr>
          <w:sz w:val="22"/>
          <w:szCs w:val="22"/>
          <w:lang w:val="en-AU"/>
        </w:rPr>
      </w:pPr>
      <w:r w:rsidRPr="00BE4806">
        <w:rPr>
          <w:sz w:val="22"/>
          <w:szCs w:val="22"/>
          <w:lang w:val="en-AU"/>
        </w:rPr>
        <w:t>discrimination and fairness</w:t>
      </w:r>
      <w:r w:rsidR="00081AAD">
        <w:rPr>
          <w:sz w:val="22"/>
          <w:szCs w:val="22"/>
          <w:lang w:val="en-AU"/>
        </w:rPr>
        <w:t>.</w:t>
      </w:r>
      <w:r w:rsidRPr="00BE4806">
        <w:rPr>
          <w:sz w:val="22"/>
          <w:szCs w:val="22"/>
          <w:lang w:val="en-AU"/>
        </w:rPr>
        <w:t xml:space="preserve"> </w:t>
      </w:r>
      <w:r w:rsidRPr="009077D3">
        <w:rPr>
          <w:i/>
          <w:iCs/>
          <w:sz w:val="22"/>
          <w:szCs w:val="22"/>
          <w:lang w:val="en-AU"/>
        </w:rPr>
        <w:t>Business Research</w:t>
      </w:r>
      <w:r w:rsidRPr="00BE4806">
        <w:rPr>
          <w:sz w:val="22"/>
          <w:szCs w:val="22"/>
          <w:lang w:val="en-AU"/>
        </w:rPr>
        <w:t xml:space="preserve">, </w:t>
      </w:r>
      <w:r w:rsidRPr="00352D70">
        <w:rPr>
          <w:i/>
          <w:iCs/>
          <w:sz w:val="22"/>
          <w:szCs w:val="22"/>
          <w:lang w:val="en-AU"/>
        </w:rPr>
        <w:t>13</w:t>
      </w:r>
      <w:r w:rsidR="009077D3">
        <w:rPr>
          <w:sz w:val="22"/>
          <w:szCs w:val="22"/>
          <w:lang w:val="en-AU"/>
        </w:rPr>
        <w:t>(</w:t>
      </w:r>
      <w:r w:rsidRPr="00BE4806">
        <w:rPr>
          <w:sz w:val="22"/>
          <w:szCs w:val="22"/>
          <w:lang w:val="en-AU"/>
        </w:rPr>
        <w:t>3</w:t>
      </w:r>
      <w:r w:rsidR="009077D3">
        <w:rPr>
          <w:sz w:val="22"/>
          <w:szCs w:val="22"/>
          <w:lang w:val="en-AU"/>
        </w:rPr>
        <w:t>)</w:t>
      </w:r>
      <w:r w:rsidRPr="00BE4806">
        <w:rPr>
          <w:sz w:val="22"/>
          <w:szCs w:val="22"/>
          <w:lang w:val="en-AU"/>
        </w:rPr>
        <w:t>, 795-848</w:t>
      </w:r>
      <w:r w:rsidR="009077D3">
        <w:rPr>
          <w:sz w:val="22"/>
          <w:szCs w:val="22"/>
          <w:lang w:val="en-AU"/>
        </w:rPr>
        <w:t xml:space="preserve">. </w:t>
      </w:r>
    </w:p>
    <w:p w14:paraId="25ED6CF2" w14:textId="05FA7DC1" w:rsidR="00136A2D" w:rsidRDefault="00352D70" w:rsidP="00081AAD">
      <w:pPr>
        <w:pStyle w:val="References"/>
        <w:spacing w:line="480" w:lineRule="auto"/>
        <w:rPr>
          <w:sz w:val="22"/>
          <w:szCs w:val="22"/>
          <w:lang w:val="en-AU"/>
        </w:rPr>
      </w:pPr>
      <w:hyperlink r:id="rId44" w:history="1">
        <w:r w:rsidRPr="00007FAD">
          <w:rPr>
            <w:rStyle w:val="Hyperlink"/>
            <w:sz w:val="22"/>
            <w:szCs w:val="22"/>
            <w:lang w:val="en-AU"/>
          </w:rPr>
          <w:t>https://doi:10.1007/s40685-02000134-w</w:t>
        </w:r>
      </w:hyperlink>
    </w:p>
    <w:p w14:paraId="18A003E3" w14:textId="4B7A6545" w:rsidR="00227BB0" w:rsidRDefault="00227BB0" w:rsidP="00227BB0">
      <w:pPr>
        <w:pStyle w:val="References"/>
        <w:spacing w:line="480" w:lineRule="auto"/>
        <w:ind w:left="0" w:firstLine="0"/>
        <w:rPr>
          <w:sz w:val="22"/>
          <w:szCs w:val="22"/>
          <w:lang w:val="en-AU"/>
        </w:rPr>
      </w:pPr>
      <w:r w:rsidRPr="00227BB0">
        <w:rPr>
          <w:sz w:val="22"/>
          <w:szCs w:val="22"/>
          <w:lang w:val="en-AU"/>
        </w:rPr>
        <w:t>Lave, J., Wenger</w:t>
      </w:r>
      <w:r w:rsidR="00D437C2">
        <w:rPr>
          <w:sz w:val="22"/>
          <w:szCs w:val="22"/>
          <w:lang w:val="en-AU"/>
        </w:rPr>
        <w:t>, E</w:t>
      </w:r>
      <w:r w:rsidRPr="00227BB0">
        <w:rPr>
          <w:sz w:val="22"/>
          <w:szCs w:val="22"/>
          <w:lang w:val="en-AU"/>
        </w:rPr>
        <w:t xml:space="preserve">. </w:t>
      </w:r>
      <w:r w:rsidR="00D437C2">
        <w:rPr>
          <w:sz w:val="22"/>
          <w:szCs w:val="22"/>
          <w:lang w:val="en-AU"/>
        </w:rPr>
        <w:t>(</w:t>
      </w:r>
      <w:r w:rsidRPr="00227BB0">
        <w:rPr>
          <w:sz w:val="22"/>
          <w:szCs w:val="22"/>
          <w:lang w:val="en-AU"/>
        </w:rPr>
        <w:t>1991</w:t>
      </w:r>
      <w:r w:rsidR="00D437C2">
        <w:rPr>
          <w:sz w:val="22"/>
          <w:szCs w:val="22"/>
          <w:lang w:val="en-AU"/>
        </w:rPr>
        <w:t>)</w:t>
      </w:r>
      <w:r w:rsidRPr="00227BB0">
        <w:rPr>
          <w:sz w:val="22"/>
          <w:szCs w:val="22"/>
          <w:lang w:val="en-AU"/>
        </w:rPr>
        <w:t xml:space="preserve">. </w:t>
      </w:r>
      <w:r w:rsidRPr="00ED0F9E">
        <w:rPr>
          <w:i/>
          <w:iCs/>
          <w:sz w:val="22"/>
          <w:szCs w:val="22"/>
          <w:lang w:val="en-AU"/>
        </w:rPr>
        <w:t xml:space="preserve">Situated </w:t>
      </w:r>
      <w:r w:rsidR="00ED0F9E" w:rsidRPr="00ED0F9E">
        <w:rPr>
          <w:i/>
          <w:iCs/>
          <w:sz w:val="22"/>
          <w:szCs w:val="22"/>
          <w:lang w:val="en-AU"/>
        </w:rPr>
        <w:t>l</w:t>
      </w:r>
      <w:r w:rsidRPr="00ED0F9E">
        <w:rPr>
          <w:i/>
          <w:iCs/>
          <w:sz w:val="22"/>
          <w:szCs w:val="22"/>
          <w:lang w:val="en-AU"/>
        </w:rPr>
        <w:t xml:space="preserve">earning: Legitimate </w:t>
      </w:r>
      <w:r w:rsidR="00D437C2" w:rsidRPr="00ED0F9E">
        <w:rPr>
          <w:i/>
          <w:iCs/>
          <w:sz w:val="22"/>
          <w:szCs w:val="22"/>
          <w:lang w:val="en-AU"/>
        </w:rPr>
        <w:t>p</w:t>
      </w:r>
      <w:r w:rsidRPr="00ED0F9E">
        <w:rPr>
          <w:i/>
          <w:iCs/>
          <w:sz w:val="22"/>
          <w:szCs w:val="22"/>
          <w:lang w:val="en-AU"/>
        </w:rPr>
        <w:t xml:space="preserve">eripheral </w:t>
      </w:r>
      <w:r w:rsidR="00D437C2" w:rsidRPr="00ED0F9E">
        <w:rPr>
          <w:i/>
          <w:iCs/>
          <w:sz w:val="22"/>
          <w:szCs w:val="22"/>
          <w:lang w:val="en-AU"/>
        </w:rPr>
        <w:t>p</w:t>
      </w:r>
      <w:r w:rsidRPr="00ED0F9E">
        <w:rPr>
          <w:i/>
          <w:iCs/>
          <w:sz w:val="22"/>
          <w:szCs w:val="22"/>
          <w:lang w:val="en-AU"/>
        </w:rPr>
        <w:t>articipation</w:t>
      </w:r>
      <w:r w:rsidRPr="00227BB0">
        <w:rPr>
          <w:sz w:val="22"/>
          <w:szCs w:val="22"/>
          <w:lang w:val="en-AU"/>
        </w:rPr>
        <w:t>. Cambridge University</w:t>
      </w:r>
      <w:r>
        <w:rPr>
          <w:sz w:val="22"/>
          <w:szCs w:val="22"/>
          <w:lang w:val="en-AU"/>
        </w:rPr>
        <w:t xml:space="preserve"> </w:t>
      </w:r>
      <w:r w:rsidRPr="00227BB0">
        <w:rPr>
          <w:sz w:val="22"/>
          <w:szCs w:val="22"/>
          <w:lang w:val="en-AU"/>
        </w:rPr>
        <w:t>Press.</w:t>
      </w:r>
    </w:p>
    <w:p w14:paraId="46006C1A" w14:textId="66086D36" w:rsidR="00061320" w:rsidRPr="00061320" w:rsidRDefault="00061320" w:rsidP="00061320">
      <w:pPr>
        <w:pStyle w:val="References"/>
        <w:spacing w:line="480" w:lineRule="auto"/>
        <w:ind w:left="0" w:firstLine="0"/>
        <w:rPr>
          <w:sz w:val="22"/>
          <w:szCs w:val="22"/>
        </w:rPr>
      </w:pPr>
      <w:r w:rsidRPr="00061320">
        <w:rPr>
          <w:sz w:val="22"/>
          <w:szCs w:val="22"/>
          <w:highlight w:val="yellow"/>
        </w:rPr>
        <w:t xml:space="preserve">Lim, R.., Hoe, K., &amp; Zheng, H. (2022). A systematic review of the outcomes, level, facilitators, and barriers to deep self-reflection in public health higher education: </w:t>
      </w:r>
      <w:r>
        <w:rPr>
          <w:sz w:val="22"/>
          <w:szCs w:val="22"/>
          <w:highlight w:val="yellow"/>
        </w:rPr>
        <w:t>M</w:t>
      </w:r>
      <w:r w:rsidRPr="00061320">
        <w:rPr>
          <w:sz w:val="22"/>
          <w:szCs w:val="22"/>
          <w:highlight w:val="yellow"/>
        </w:rPr>
        <w:t xml:space="preserve">eta-analysis and meta-synthesis. </w:t>
      </w:r>
      <w:r w:rsidR="00222FFB" w:rsidRPr="00222FFB">
        <w:rPr>
          <w:i/>
          <w:iCs/>
          <w:sz w:val="22"/>
          <w:szCs w:val="22"/>
          <w:highlight w:val="yellow"/>
        </w:rPr>
        <w:t>F</w:t>
      </w:r>
      <w:r w:rsidRPr="00061320">
        <w:rPr>
          <w:i/>
          <w:iCs/>
          <w:sz w:val="22"/>
          <w:szCs w:val="22"/>
          <w:highlight w:val="yellow"/>
        </w:rPr>
        <w:t>rontiers in Education</w:t>
      </w:r>
      <w:r w:rsidR="00222FFB">
        <w:rPr>
          <w:sz w:val="22"/>
          <w:szCs w:val="22"/>
          <w:highlight w:val="yellow"/>
        </w:rPr>
        <w:t xml:space="preserve">, </w:t>
      </w:r>
      <w:r w:rsidRPr="00061320">
        <w:rPr>
          <w:i/>
          <w:iCs/>
          <w:sz w:val="22"/>
          <w:szCs w:val="22"/>
          <w:highlight w:val="yellow"/>
        </w:rPr>
        <w:t>7</w:t>
      </w:r>
      <w:r w:rsidRPr="00061320">
        <w:rPr>
          <w:sz w:val="22"/>
          <w:szCs w:val="22"/>
          <w:highlight w:val="yellow"/>
        </w:rPr>
        <w:t xml:space="preserve">, 938224. </w:t>
      </w:r>
    </w:p>
    <w:p w14:paraId="41FBAE44" w14:textId="462CD278" w:rsidR="00A54E1B" w:rsidRDefault="00A54E1B" w:rsidP="00A54E1B">
      <w:pPr>
        <w:pStyle w:val="References"/>
        <w:spacing w:line="480" w:lineRule="auto"/>
        <w:ind w:left="0" w:firstLine="0"/>
        <w:rPr>
          <w:sz w:val="22"/>
          <w:szCs w:val="22"/>
          <w:lang w:val="en-AU"/>
        </w:rPr>
      </w:pPr>
      <w:r w:rsidRPr="00A54E1B">
        <w:rPr>
          <w:sz w:val="22"/>
          <w:szCs w:val="22"/>
          <w:lang w:val="en-AU"/>
        </w:rPr>
        <w:t>McCracken,</w:t>
      </w:r>
      <w:r w:rsidR="00ED0F9E">
        <w:rPr>
          <w:sz w:val="22"/>
          <w:szCs w:val="22"/>
          <w:lang w:val="en-AU"/>
        </w:rPr>
        <w:t xml:space="preserve"> M., </w:t>
      </w:r>
      <w:r w:rsidRPr="00A54E1B">
        <w:rPr>
          <w:sz w:val="22"/>
          <w:szCs w:val="22"/>
          <w:lang w:val="en-AU"/>
        </w:rPr>
        <w:t>Currie</w:t>
      </w:r>
      <w:r w:rsidR="00ED0F9E">
        <w:rPr>
          <w:sz w:val="22"/>
          <w:szCs w:val="22"/>
          <w:lang w:val="en-AU"/>
        </w:rPr>
        <w:t>, D.,</w:t>
      </w:r>
      <w:r w:rsidRPr="00A54E1B">
        <w:rPr>
          <w:sz w:val="22"/>
          <w:szCs w:val="22"/>
          <w:lang w:val="en-AU"/>
        </w:rPr>
        <w:t xml:space="preserve"> &amp; Harrison</w:t>
      </w:r>
      <w:r w:rsidR="00ED0F9E">
        <w:rPr>
          <w:sz w:val="22"/>
          <w:szCs w:val="22"/>
          <w:lang w:val="en-AU"/>
        </w:rPr>
        <w:t xml:space="preserve">, J. </w:t>
      </w:r>
      <w:r w:rsidRPr="00A54E1B">
        <w:rPr>
          <w:sz w:val="22"/>
          <w:szCs w:val="22"/>
          <w:lang w:val="en-AU"/>
        </w:rPr>
        <w:t>(2016)</w:t>
      </w:r>
      <w:r w:rsidR="00ED0F9E">
        <w:rPr>
          <w:sz w:val="22"/>
          <w:szCs w:val="22"/>
          <w:lang w:val="en-AU"/>
        </w:rPr>
        <w:t>.</w:t>
      </w:r>
      <w:r w:rsidRPr="00A54E1B">
        <w:rPr>
          <w:sz w:val="22"/>
          <w:szCs w:val="22"/>
          <w:lang w:val="en-AU"/>
        </w:rPr>
        <w:t xml:space="preserve"> Understanding</w:t>
      </w:r>
      <w:r>
        <w:rPr>
          <w:sz w:val="22"/>
          <w:szCs w:val="22"/>
          <w:lang w:val="en-AU"/>
        </w:rPr>
        <w:t xml:space="preserve"> </w:t>
      </w:r>
      <w:r w:rsidRPr="00A54E1B">
        <w:rPr>
          <w:sz w:val="22"/>
          <w:szCs w:val="22"/>
          <w:lang w:val="en-AU"/>
        </w:rPr>
        <w:t>graduate recruitment, development and retention for the enhancement of talent</w:t>
      </w:r>
      <w:r>
        <w:rPr>
          <w:sz w:val="22"/>
          <w:szCs w:val="22"/>
          <w:lang w:val="en-AU"/>
        </w:rPr>
        <w:t xml:space="preserve"> </w:t>
      </w:r>
      <w:r w:rsidRPr="00A54E1B">
        <w:rPr>
          <w:sz w:val="22"/>
          <w:szCs w:val="22"/>
          <w:lang w:val="en-AU"/>
        </w:rPr>
        <w:t>management</w:t>
      </w:r>
      <w:r w:rsidR="00F647A1">
        <w:rPr>
          <w:sz w:val="22"/>
          <w:szCs w:val="22"/>
          <w:lang w:val="en-AU"/>
        </w:rPr>
        <w:t xml:space="preserve">. </w:t>
      </w:r>
      <w:r w:rsidRPr="00ED0F9E">
        <w:rPr>
          <w:i/>
          <w:iCs/>
          <w:sz w:val="22"/>
          <w:szCs w:val="22"/>
          <w:lang w:val="en-AU"/>
        </w:rPr>
        <w:t>The International Journal of Human Resource Management</w:t>
      </w:r>
      <w:r w:rsidRPr="00A54E1B">
        <w:rPr>
          <w:sz w:val="22"/>
          <w:szCs w:val="22"/>
          <w:lang w:val="en-AU"/>
        </w:rPr>
        <w:t xml:space="preserve">, </w:t>
      </w:r>
      <w:r w:rsidRPr="00ED0F9E">
        <w:rPr>
          <w:i/>
          <w:iCs/>
          <w:sz w:val="22"/>
          <w:szCs w:val="22"/>
          <w:lang w:val="en-AU"/>
        </w:rPr>
        <w:t>27</w:t>
      </w:r>
      <w:r w:rsidR="00ED0F9E">
        <w:rPr>
          <w:sz w:val="22"/>
          <w:szCs w:val="22"/>
          <w:lang w:val="en-AU"/>
        </w:rPr>
        <w:t>(</w:t>
      </w:r>
      <w:r w:rsidRPr="00A54E1B">
        <w:rPr>
          <w:sz w:val="22"/>
          <w:szCs w:val="22"/>
          <w:lang w:val="en-AU"/>
        </w:rPr>
        <w:t>22</w:t>
      </w:r>
      <w:r w:rsidR="00ED0F9E">
        <w:rPr>
          <w:sz w:val="22"/>
          <w:szCs w:val="22"/>
          <w:lang w:val="en-AU"/>
        </w:rPr>
        <w:t>)</w:t>
      </w:r>
      <w:r w:rsidRPr="00A54E1B">
        <w:rPr>
          <w:sz w:val="22"/>
          <w:szCs w:val="22"/>
          <w:lang w:val="en-AU"/>
        </w:rPr>
        <w:t>, 2727-2752</w:t>
      </w:r>
      <w:r w:rsidR="00ED0F9E">
        <w:rPr>
          <w:sz w:val="22"/>
          <w:szCs w:val="22"/>
          <w:lang w:val="en-AU"/>
        </w:rPr>
        <w:t xml:space="preserve">. </w:t>
      </w:r>
      <w:hyperlink r:id="rId45" w:history="1">
        <w:r w:rsidR="00ED0F9E" w:rsidRPr="000B2F91">
          <w:rPr>
            <w:rStyle w:val="Hyperlink"/>
            <w:sz w:val="22"/>
            <w:szCs w:val="22"/>
            <w:lang w:val="en-AU"/>
          </w:rPr>
          <w:t>https://doi.org/10.1080/09585192.2015.1102159</w:t>
        </w:r>
      </w:hyperlink>
    </w:p>
    <w:p w14:paraId="5908DA09" w14:textId="5FDE0C55" w:rsidR="0055104F" w:rsidRDefault="0055104F" w:rsidP="0055104F">
      <w:pPr>
        <w:pStyle w:val="References"/>
        <w:spacing w:line="480" w:lineRule="auto"/>
        <w:ind w:left="0" w:firstLine="0"/>
      </w:pPr>
      <w:r w:rsidRPr="0055104F">
        <w:rPr>
          <w:sz w:val="22"/>
          <w:szCs w:val="22"/>
        </w:rPr>
        <w:t xml:space="preserve">Nadelson, L.S., McGuire, S.P., Davis, K.A., Farid, A., Hardy, </w:t>
      </w:r>
      <w:proofErr w:type="gramStart"/>
      <w:r w:rsidRPr="0055104F">
        <w:rPr>
          <w:sz w:val="22"/>
          <w:szCs w:val="22"/>
        </w:rPr>
        <w:t>K.K</w:t>
      </w:r>
      <w:r w:rsidR="001A323B">
        <w:rPr>
          <w:sz w:val="22"/>
          <w:szCs w:val="22"/>
        </w:rPr>
        <w:t>,</w:t>
      </w:r>
      <w:r w:rsidRPr="0055104F">
        <w:rPr>
          <w:sz w:val="22"/>
          <w:szCs w:val="22"/>
        </w:rPr>
        <w:t>...</w:t>
      </w:r>
      <w:proofErr w:type="gramEnd"/>
      <w:r w:rsidRPr="0055104F">
        <w:rPr>
          <w:sz w:val="22"/>
          <w:szCs w:val="22"/>
        </w:rPr>
        <w:t xml:space="preserve">.&amp; Wang, S. (2017). Am I a STEM professional? Documenting STEM student professional identity development. </w:t>
      </w:r>
      <w:r w:rsidRPr="0055104F">
        <w:rPr>
          <w:i/>
          <w:iCs/>
          <w:sz w:val="22"/>
          <w:szCs w:val="22"/>
        </w:rPr>
        <w:t>Studies in Higher Education</w:t>
      </w:r>
      <w:r w:rsidRPr="0055104F">
        <w:rPr>
          <w:sz w:val="22"/>
          <w:szCs w:val="22"/>
        </w:rPr>
        <w:t xml:space="preserve">, </w:t>
      </w:r>
      <w:r w:rsidRPr="0055104F">
        <w:rPr>
          <w:i/>
          <w:iCs/>
          <w:sz w:val="22"/>
          <w:szCs w:val="22"/>
        </w:rPr>
        <w:t>42</w:t>
      </w:r>
      <w:r w:rsidRPr="0055104F">
        <w:rPr>
          <w:sz w:val="22"/>
          <w:szCs w:val="22"/>
        </w:rPr>
        <w:t>(4), 701-720.</w:t>
      </w:r>
      <w:r w:rsidR="00ED0F9E">
        <w:rPr>
          <w:sz w:val="22"/>
          <w:szCs w:val="22"/>
        </w:rPr>
        <w:t xml:space="preserve"> </w:t>
      </w:r>
      <w:hyperlink r:id="rId46" w:history="1">
        <w:r w:rsidR="003F1A33" w:rsidRPr="000B2F91">
          <w:rPr>
            <w:rStyle w:val="Hyperlink"/>
          </w:rPr>
          <w:t>https://doi.org/10.1080/03075079.2015.1070819</w:t>
        </w:r>
      </w:hyperlink>
    </w:p>
    <w:p w14:paraId="0323C521" w14:textId="3CA3810A" w:rsidR="00D42937" w:rsidRDefault="00D42937" w:rsidP="00BA6D44">
      <w:pPr>
        <w:pStyle w:val="References"/>
        <w:spacing w:before="0" w:line="480" w:lineRule="auto"/>
        <w:ind w:left="0" w:firstLine="0"/>
        <w:rPr>
          <w:sz w:val="22"/>
          <w:szCs w:val="22"/>
          <w:lang w:val="en-AU"/>
        </w:rPr>
      </w:pPr>
      <w:r>
        <w:rPr>
          <w:sz w:val="22"/>
          <w:szCs w:val="22"/>
          <w:lang w:val="en-AU"/>
        </w:rPr>
        <w:t xml:space="preserve">National Career Institute (2022). </w:t>
      </w:r>
      <w:r w:rsidRPr="00D42937">
        <w:rPr>
          <w:i/>
          <w:iCs/>
          <w:sz w:val="22"/>
          <w:szCs w:val="22"/>
          <w:lang w:val="en-AU"/>
        </w:rPr>
        <w:t>Australian Blueprint for Career Development</w:t>
      </w:r>
      <w:r>
        <w:rPr>
          <w:sz w:val="22"/>
          <w:szCs w:val="22"/>
          <w:lang w:val="en-AU"/>
        </w:rPr>
        <w:t xml:space="preserve">. Australian Government. </w:t>
      </w:r>
    </w:p>
    <w:p w14:paraId="10A17A4D" w14:textId="5657D8C4" w:rsidR="00E2518A" w:rsidRDefault="00E2518A" w:rsidP="00BA6D44">
      <w:pPr>
        <w:pStyle w:val="References"/>
        <w:spacing w:before="0" w:line="480" w:lineRule="auto"/>
        <w:ind w:left="0" w:firstLine="0"/>
        <w:rPr>
          <w:sz w:val="22"/>
          <w:szCs w:val="22"/>
          <w:lang w:val="en-AU"/>
        </w:rPr>
      </w:pPr>
      <w:proofErr w:type="spellStart"/>
      <w:r w:rsidRPr="00E2518A">
        <w:rPr>
          <w:sz w:val="22"/>
          <w:szCs w:val="22"/>
          <w:lang w:val="en-AU"/>
        </w:rPr>
        <w:t>Norusis</w:t>
      </w:r>
      <w:proofErr w:type="spellEnd"/>
      <w:r w:rsidRPr="00E2518A">
        <w:rPr>
          <w:sz w:val="22"/>
          <w:szCs w:val="22"/>
          <w:lang w:val="en-AU"/>
        </w:rPr>
        <w:t xml:space="preserve">, M. </w:t>
      </w:r>
      <w:r>
        <w:rPr>
          <w:sz w:val="22"/>
          <w:szCs w:val="22"/>
          <w:lang w:val="en-AU"/>
        </w:rPr>
        <w:t>(</w:t>
      </w:r>
      <w:r w:rsidRPr="00E2518A">
        <w:rPr>
          <w:sz w:val="22"/>
          <w:szCs w:val="22"/>
          <w:lang w:val="en-AU"/>
        </w:rPr>
        <w:t>2008</w:t>
      </w:r>
      <w:r>
        <w:rPr>
          <w:sz w:val="22"/>
          <w:szCs w:val="22"/>
          <w:lang w:val="en-AU"/>
        </w:rPr>
        <w:t>)</w:t>
      </w:r>
      <w:r w:rsidRPr="00E2518A">
        <w:rPr>
          <w:sz w:val="22"/>
          <w:szCs w:val="22"/>
          <w:lang w:val="en-AU"/>
        </w:rPr>
        <w:t xml:space="preserve">. </w:t>
      </w:r>
      <w:r w:rsidRPr="00E2518A">
        <w:rPr>
          <w:i/>
          <w:iCs/>
          <w:sz w:val="22"/>
          <w:szCs w:val="22"/>
          <w:lang w:val="en-AU"/>
        </w:rPr>
        <w:t xml:space="preserve">SPSS </w:t>
      </w:r>
      <w:r>
        <w:rPr>
          <w:i/>
          <w:iCs/>
          <w:sz w:val="22"/>
          <w:szCs w:val="22"/>
          <w:lang w:val="en-AU"/>
        </w:rPr>
        <w:t>s</w:t>
      </w:r>
      <w:r w:rsidRPr="00E2518A">
        <w:rPr>
          <w:i/>
          <w:iCs/>
          <w:sz w:val="22"/>
          <w:szCs w:val="22"/>
          <w:lang w:val="en-AU"/>
        </w:rPr>
        <w:t xml:space="preserve">tatistics 17.0 </w:t>
      </w:r>
      <w:r>
        <w:rPr>
          <w:i/>
          <w:iCs/>
          <w:sz w:val="22"/>
          <w:szCs w:val="22"/>
          <w:lang w:val="en-AU"/>
        </w:rPr>
        <w:t>s</w:t>
      </w:r>
      <w:r w:rsidRPr="00E2518A">
        <w:rPr>
          <w:i/>
          <w:iCs/>
          <w:sz w:val="22"/>
          <w:szCs w:val="22"/>
          <w:lang w:val="en-AU"/>
        </w:rPr>
        <w:t xml:space="preserve">tatistical </w:t>
      </w:r>
      <w:r>
        <w:rPr>
          <w:i/>
          <w:iCs/>
          <w:sz w:val="22"/>
          <w:szCs w:val="22"/>
          <w:lang w:val="en-AU"/>
        </w:rPr>
        <w:t>p</w:t>
      </w:r>
      <w:r w:rsidRPr="00E2518A">
        <w:rPr>
          <w:i/>
          <w:iCs/>
          <w:sz w:val="22"/>
          <w:szCs w:val="22"/>
          <w:lang w:val="en-AU"/>
        </w:rPr>
        <w:t xml:space="preserve">rocedures </w:t>
      </w:r>
      <w:r>
        <w:rPr>
          <w:i/>
          <w:iCs/>
          <w:sz w:val="22"/>
          <w:szCs w:val="22"/>
          <w:lang w:val="en-AU"/>
        </w:rPr>
        <w:t>c</w:t>
      </w:r>
      <w:r w:rsidRPr="00E2518A">
        <w:rPr>
          <w:i/>
          <w:iCs/>
          <w:sz w:val="22"/>
          <w:szCs w:val="22"/>
          <w:lang w:val="en-AU"/>
        </w:rPr>
        <w:t>ompanion</w:t>
      </w:r>
      <w:r w:rsidRPr="00E2518A">
        <w:rPr>
          <w:sz w:val="22"/>
          <w:szCs w:val="22"/>
          <w:lang w:val="en-AU"/>
        </w:rPr>
        <w:t>. Prentice-Hall.</w:t>
      </w:r>
    </w:p>
    <w:p w14:paraId="743ACB74" w14:textId="7719ED8A" w:rsidR="00791545" w:rsidRDefault="00791545" w:rsidP="00791545">
      <w:pPr>
        <w:pStyle w:val="References"/>
        <w:spacing w:line="480" w:lineRule="auto"/>
        <w:ind w:left="0" w:firstLine="0"/>
        <w:rPr>
          <w:sz w:val="22"/>
          <w:szCs w:val="22"/>
        </w:rPr>
      </w:pPr>
      <w:r w:rsidRPr="00791545">
        <w:rPr>
          <w:sz w:val="22"/>
          <w:szCs w:val="22"/>
        </w:rPr>
        <w:lastRenderedPageBreak/>
        <w:t xml:space="preserve">Petruzziello, G., Mariani, M.G., Guglielmi, D., van der Heijden, B.I., de Jong, J.P., &amp; Chiesa, R. (2023). The role of teaching staff in fostering perceived employability of university students. </w:t>
      </w:r>
      <w:r w:rsidRPr="00791545">
        <w:rPr>
          <w:i/>
          <w:iCs/>
          <w:sz w:val="22"/>
          <w:szCs w:val="22"/>
        </w:rPr>
        <w:t>Studies in Higher Education</w:t>
      </w:r>
      <w:r w:rsidRPr="00791545">
        <w:rPr>
          <w:sz w:val="22"/>
          <w:szCs w:val="22"/>
        </w:rPr>
        <w:t xml:space="preserve">, </w:t>
      </w:r>
      <w:r w:rsidRPr="00791545">
        <w:rPr>
          <w:i/>
          <w:iCs/>
          <w:sz w:val="22"/>
          <w:szCs w:val="22"/>
        </w:rPr>
        <w:t>48</w:t>
      </w:r>
      <w:r w:rsidRPr="00791545">
        <w:rPr>
          <w:sz w:val="22"/>
          <w:szCs w:val="22"/>
        </w:rPr>
        <w:t>(1), 20-36.</w:t>
      </w:r>
      <w:r>
        <w:rPr>
          <w:sz w:val="22"/>
          <w:szCs w:val="22"/>
        </w:rPr>
        <w:t xml:space="preserve"> </w:t>
      </w:r>
      <w:hyperlink r:id="rId47" w:history="1">
        <w:r w:rsidR="007E4403" w:rsidRPr="009212E5">
          <w:rPr>
            <w:rStyle w:val="Hyperlink"/>
            <w:sz w:val="22"/>
            <w:szCs w:val="22"/>
          </w:rPr>
          <w:t>https://doi.org/10.1080/03075079.2022.2105830</w:t>
        </w:r>
      </w:hyperlink>
    </w:p>
    <w:p w14:paraId="5CB60AA9" w14:textId="206B3CF6" w:rsidR="00F65A9B" w:rsidRPr="007F27D8" w:rsidRDefault="00F65A9B" w:rsidP="00BA6D44">
      <w:pPr>
        <w:pStyle w:val="References"/>
        <w:spacing w:before="0" w:line="480" w:lineRule="auto"/>
        <w:ind w:left="0" w:firstLine="0"/>
        <w:rPr>
          <w:sz w:val="22"/>
          <w:szCs w:val="22"/>
          <w:lang w:val="en-AU"/>
        </w:rPr>
      </w:pPr>
      <w:r w:rsidRPr="007F27D8">
        <w:rPr>
          <w:sz w:val="22"/>
          <w:szCs w:val="22"/>
          <w:lang w:val="en-AU"/>
        </w:rPr>
        <w:t xml:space="preserve">Podsakoff, P.M., </w:t>
      </w:r>
      <w:r w:rsidRPr="007F27D8">
        <w:rPr>
          <w:sz w:val="22"/>
          <w:szCs w:val="22"/>
        </w:rPr>
        <w:t>MacKenzie, S.B., Lee, J-Y.</w:t>
      </w:r>
      <w:r w:rsidR="00ED0F9E">
        <w:rPr>
          <w:sz w:val="22"/>
          <w:szCs w:val="22"/>
        </w:rPr>
        <w:t>, &amp;</w:t>
      </w:r>
      <w:r w:rsidRPr="007F27D8">
        <w:rPr>
          <w:sz w:val="22"/>
          <w:szCs w:val="22"/>
        </w:rPr>
        <w:t>Nathan</w:t>
      </w:r>
      <w:r w:rsidR="00ED0F9E">
        <w:rPr>
          <w:sz w:val="22"/>
          <w:szCs w:val="22"/>
        </w:rPr>
        <w:t>,</w:t>
      </w:r>
      <w:r w:rsidRPr="007F27D8">
        <w:rPr>
          <w:sz w:val="22"/>
          <w:szCs w:val="22"/>
        </w:rPr>
        <w:t xml:space="preserve"> P</w:t>
      </w:r>
      <w:r w:rsidRPr="007F27D8">
        <w:rPr>
          <w:sz w:val="22"/>
          <w:szCs w:val="22"/>
          <w:lang w:val="en-AU"/>
        </w:rPr>
        <w:t>. (2003)</w:t>
      </w:r>
      <w:r w:rsidR="00ED0F9E">
        <w:rPr>
          <w:sz w:val="22"/>
          <w:szCs w:val="22"/>
          <w:lang w:val="en-AU"/>
        </w:rPr>
        <w:t xml:space="preserve">. </w:t>
      </w:r>
      <w:r w:rsidRPr="007F27D8">
        <w:rPr>
          <w:sz w:val="22"/>
          <w:szCs w:val="22"/>
          <w:lang w:val="en-AU"/>
        </w:rPr>
        <w:t xml:space="preserve">Common method biases in </w:t>
      </w:r>
      <w:proofErr w:type="spellStart"/>
      <w:r w:rsidRPr="007F27D8">
        <w:rPr>
          <w:sz w:val="22"/>
          <w:szCs w:val="22"/>
          <w:lang w:val="en-AU"/>
        </w:rPr>
        <w:t>behavioral</w:t>
      </w:r>
      <w:proofErr w:type="spellEnd"/>
      <w:r w:rsidRPr="007F27D8">
        <w:rPr>
          <w:sz w:val="22"/>
          <w:szCs w:val="22"/>
          <w:lang w:val="en-AU"/>
        </w:rPr>
        <w:t xml:space="preserve"> research</w:t>
      </w:r>
      <w:r w:rsidR="00ED0F9E">
        <w:rPr>
          <w:sz w:val="22"/>
          <w:szCs w:val="22"/>
          <w:lang w:val="en-AU"/>
        </w:rPr>
        <w:t>.</w:t>
      </w:r>
      <w:r w:rsidRPr="007F27D8">
        <w:rPr>
          <w:sz w:val="22"/>
          <w:szCs w:val="22"/>
          <w:lang w:val="en-AU"/>
        </w:rPr>
        <w:t xml:space="preserve"> </w:t>
      </w:r>
      <w:r w:rsidRPr="007F27D8">
        <w:rPr>
          <w:i/>
          <w:iCs/>
          <w:sz w:val="22"/>
          <w:szCs w:val="22"/>
          <w:lang w:val="en-AU"/>
        </w:rPr>
        <w:t>Journal of Applied Psychology</w:t>
      </w:r>
      <w:r w:rsidRPr="007F27D8">
        <w:rPr>
          <w:sz w:val="22"/>
          <w:szCs w:val="22"/>
          <w:lang w:val="en-AU"/>
        </w:rPr>
        <w:t xml:space="preserve">, </w:t>
      </w:r>
      <w:r w:rsidR="00ED0F9E" w:rsidRPr="00ED0F9E">
        <w:rPr>
          <w:i/>
          <w:iCs/>
          <w:sz w:val="22"/>
          <w:szCs w:val="22"/>
          <w:lang w:val="en-AU"/>
        </w:rPr>
        <w:t>88</w:t>
      </w:r>
      <w:r w:rsidR="00ED0F9E">
        <w:rPr>
          <w:sz w:val="22"/>
          <w:szCs w:val="22"/>
          <w:lang w:val="en-AU"/>
        </w:rPr>
        <w:t>(</w:t>
      </w:r>
      <w:r w:rsidRPr="007F27D8">
        <w:rPr>
          <w:sz w:val="22"/>
          <w:szCs w:val="22"/>
          <w:lang w:val="en-AU"/>
        </w:rPr>
        <w:t>5</w:t>
      </w:r>
      <w:r w:rsidR="00ED0F9E">
        <w:rPr>
          <w:sz w:val="22"/>
          <w:szCs w:val="22"/>
          <w:lang w:val="en-AU"/>
        </w:rPr>
        <w:t xml:space="preserve">), </w:t>
      </w:r>
      <w:r w:rsidRPr="007F27D8">
        <w:rPr>
          <w:sz w:val="22"/>
          <w:szCs w:val="22"/>
          <w:lang w:val="en-AU"/>
        </w:rPr>
        <w:t xml:space="preserve">879–903. </w:t>
      </w:r>
      <w:hyperlink r:id="rId48" w:tgtFrame="_new" w:history="1">
        <w:r w:rsidRPr="007F27D8">
          <w:rPr>
            <w:rStyle w:val="Hyperlink"/>
            <w:sz w:val="22"/>
            <w:szCs w:val="22"/>
            <w:lang w:val="en-AU"/>
          </w:rPr>
          <w:t>https://doi.org/10.1037/0021-9010.88.5.879</w:t>
        </w:r>
      </w:hyperlink>
      <w:r w:rsidRPr="007F27D8">
        <w:rPr>
          <w:sz w:val="22"/>
          <w:szCs w:val="22"/>
          <w:lang w:val="en-AU"/>
        </w:rPr>
        <w:t>.</w:t>
      </w:r>
    </w:p>
    <w:p w14:paraId="33BD53ED" w14:textId="79B9BD6C" w:rsidR="00512075" w:rsidRDefault="00512075" w:rsidP="00BA6D44">
      <w:pPr>
        <w:spacing w:after="0" w:line="480" w:lineRule="auto"/>
        <w:rPr>
          <w:rFonts w:ascii="Times New Roman" w:hAnsi="Times New Roman" w:cs="Times New Roman"/>
        </w:rPr>
      </w:pPr>
      <w:r w:rsidRPr="007F27D8">
        <w:rPr>
          <w:rFonts w:ascii="Times New Roman" w:hAnsi="Times New Roman" w:cs="Times New Roman"/>
        </w:rPr>
        <w:t xml:space="preserve">Reissner, S., &amp; Armitage-Chan, E. (2024). Manifestations of professional identity work: </w:t>
      </w:r>
      <w:r w:rsidR="00DE23DA">
        <w:rPr>
          <w:rFonts w:ascii="Times New Roman" w:hAnsi="Times New Roman" w:cs="Times New Roman"/>
        </w:rPr>
        <w:t>A</w:t>
      </w:r>
      <w:r w:rsidRPr="007F27D8">
        <w:rPr>
          <w:rFonts w:ascii="Times New Roman" w:hAnsi="Times New Roman" w:cs="Times New Roman"/>
        </w:rPr>
        <w:t xml:space="preserve">n integrative review of research in professional identity formation. </w:t>
      </w:r>
      <w:r w:rsidRPr="007F27D8">
        <w:rPr>
          <w:rFonts w:ascii="Times New Roman" w:hAnsi="Times New Roman" w:cs="Times New Roman"/>
          <w:i/>
          <w:iCs/>
        </w:rPr>
        <w:t>Studies in Higher Educatio</w:t>
      </w:r>
      <w:r w:rsidRPr="006A25C4">
        <w:rPr>
          <w:rFonts w:ascii="Times New Roman" w:hAnsi="Times New Roman" w:cs="Times New Roman"/>
          <w:i/>
          <w:iCs/>
        </w:rPr>
        <w:t>n</w:t>
      </w:r>
      <w:r w:rsidRPr="006A25C4">
        <w:rPr>
          <w:rFonts w:ascii="Times New Roman" w:hAnsi="Times New Roman" w:cs="Times New Roman"/>
        </w:rPr>
        <w:t>, 1-16.</w:t>
      </w:r>
      <w:r w:rsidR="006A25C4">
        <w:rPr>
          <w:rFonts w:ascii="Times New Roman" w:hAnsi="Times New Roman" w:cs="Times New Roman"/>
        </w:rPr>
        <w:t xml:space="preserve"> </w:t>
      </w:r>
      <w:hyperlink r:id="rId49" w:history="1">
        <w:r w:rsidR="006A25C4" w:rsidRPr="000B2F91">
          <w:rPr>
            <w:rStyle w:val="Hyperlink"/>
            <w:rFonts w:ascii="Times New Roman" w:hAnsi="Times New Roman" w:cs="Times New Roman"/>
          </w:rPr>
          <w:t>https://doi.org/10.1080/03075079.2024.2322093</w:t>
        </w:r>
      </w:hyperlink>
    </w:p>
    <w:p w14:paraId="64E76694" w14:textId="27FB5196" w:rsidR="0060297E" w:rsidRDefault="0060297E" w:rsidP="0060297E">
      <w:pPr>
        <w:spacing w:after="0" w:line="480" w:lineRule="auto"/>
        <w:rPr>
          <w:rFonts w:ascii="Times New Roman" w:hAnsi="Times New Roman" w:cs="Times New Roman"/>
        </w:rPr>
      </w:pPr>
      <w:r w:rsidRPr="0060297E">
        <w:rPr>
          <w:rFonts w:ascii="Times New Roman" w:hAnsi="Times New Roman" w:cs="Times New Roman"/>
        </w:rPr>
        <w:t>Rivera, L. (2012</w:t>
      </w:r>
      <w:r w:rsidR="00DE23DA">
        <w:rPr>
          <w:rFonts w:ascii="Times New Roman" w:hAnsi="Times New Roman" w:cs="Times New Roman"/>
        </w:rPr>
        <w:t xml:space="preserve">). </w:t>
      </w:r>
      <w:r w:rsidRPr="0060297E">
        <w:rPr>
          <w:rFonts w:ascii="Times New Roman" w:hAnsi="Times New Roman" w:cs="Times New Roman"/>
        </w:rPr>
        <w:t xml:space="preserve">Hiring as cultural matching: </w:t>
      </w:r>
      <w:r w:rsidR="00DE23DA">
        <w:rPr>
          <w:rFonts w:ascii="Times New Roman" w:hAnsi="Times New Roman" w:cs="Times New Roman"/>
        </w:rPr>
        <w:t>T</w:t>
      </w:r>
      <w:r w:rsidRPr="0060297E">
        <w:rPr>
          <w:rFonts w:ascii="Times New Roman" w:hAnsi="Times New Roman" w:cs="Times New Roman"/>
        </w:rPr>
        <w:t>he case of elite professional service firms</w:t>
      </w:r>
      <w:r w:rsidR="00DE23DA">
        <w:rPr>
          <w:rFonts w:ascii="Times New Roman" w:hAnsi="Times New Roman" w:cs="Times New Roman"/>
        </w:rPr>
        <w:t>.</w:t>
      </w:r>
      <w:r w:rsidRPr="0060297E">
        <w:rPr>
          <w:rFonts w:ascii="Times New Roman" w:hAnsi="Times New Roman" w:cs="Times New Roman"/>
        </w:rPr>
        <w:t xml:space="preserve"> </w:t>
      </w:r>
      <w:r w:rsidRPr="00DE23DA">
        <w:rPr>
          <w:rFonts w:ascii="Times New Roman" w:hAnsi="Times New Roman" w:cs="Times New Roman"/>
          <w:i/>
          <w:iCs/>
        </w:rPr>
        <w:t>American Sociological Review</w:t>
      </w:r>
      <w:r w:rsidRPr="0060297E">
        <w:rPr>
          <w:rFonts w:ascii="Times New Roman" w:hAnsi="Times New Roman" w:cs="Times New Roman"/>
        </w:rPr>
        <w:t xml:space="preserve">, </w:t>
      </w:r>
      <w:r w:rsidRPr="00DE23DA">
        <w:rPr>
          <w:rFonts w:ascii="Times New Roman" w:hAnsi="Times New Roman" w:cs="Times New Roman"/>
          <w:i/>
          <w:iCs/>
        </w:rPr>
        <w:t>77</w:t>
      </w:r>
      <w:r w:rsidR="00DE23DA">
        <w:rPr>
          <w:rFonts w:ascii="Times New Roman" w:hAnsi="Times New Roman" w:cs="Times New Roman"/>
        </w:rPr>
        <w:t>(</w:t>
      </w:r>
      <w:r w:rsidRPr="0060297E">
        <w:rPr>
          <w:rFonts w:ascii="Times New Roman" w:hAnsi="Times New Roman" w:cs="Times New Roman"/>
        </w:rPr>
        <w:t>6</w:t>
      </w:r>
      <w:r w:rsidR="00DE23DA">
        <w:rPr>
          <w:rFonts w:ascii="Times New Roman" w:hAnsi="Times New Roman" w:cs="Times New Roman"/>
        </w:rPr>
        <w:t>)</w:t>
      </w:r>
      <w:r w:rsidRPr="0060297E">
        <w:rPr>
          <w:rFonts w:ascii="Times New Roman" w:hAnsi="Times New Roman" w:cs="Times New Roman"/>
        </w:rPr>
        <w:t>, 999-1022</w:t>
      </w:r>
      <w:r>
        <w:rPr>
          <w:rFonts w:ascii="Times New Roman" w:hAnsi="Times New Roman" w:cs="Times New Roman"/>
        </w:rPr>
        <w:t>.</w:t>
      </w:r>
      <w:r w:rsidR="00DE23DA">
        <w:rPr>
          <w:rFonts w:ascii="Times New Roman" w:hAnsi="Times New Roman" w:cs="Times New Roman"/>
        </w:rPr>
        <w:t xml:space="preserve"> </w:t>
      </w:r>
      <w:hyperlink r:id="rId50" w:history="1">
        <w:r w:rsidR="006A25C4" w:rsidRPr="000B2F91">
          <w:rPr>
            <w:rStyle w:val="Hyperlink"/>
            <w:rFonts w:ascii="Times New Roman" w:hAnsi="Times New Roman" w:cs="Times New Roman"/>
          </w:rPr>
          <w:t>https://doi.org/10.1177/0003122412463213</w:t>
        </w:r>
      </w:hyperlink>
    </w:p>
    <w:p w14:paraId="2291D3B0" w14:textId="45ACE69E" w:rsidR="00147E5E" w:rsidRDefault="00147E5E" w:rsidP="00BA6D44">
      <w:pPr>
        <w:spacing w:after="0" w:line="480" w:lineRule="auto"/>
        <w:rPr>
          <w:rFonts w:ascii="Times New Roman" w:hAnsi="Times New Roman" w:cs="Times New Roman"/>
        </w:rPr>
      </w:pPr>
      <w:r w:rsidRPr="00147E5E">
        <w:rPr>
          <w:rFonts w:ascii="Times New Roman" w:hAnsi="Times New Roman" w:cs="Times New Roman"/>
        </w:rPr>
        <w:t xml:space="preserve">Spence, M. (1973). Job market </w:t>
      </w:r>
      <w:proofErr w:type="spellStart"/>
      <w:r w:rsidRPr="00147E5E">
        <w:rPr>
          <w:rFonts w:ascii="Times New Roman" w:hAnsi="Times New Roman" w:cs="Times New Roman"/>
        </w:rPr>
        <w:t>signaling</w:t>
      </w:r>
      <w:proofErr w:type="spellEnd"/>
      <w:r w:rsidRPr="00147E5E">
        <w:rPr>
          <w:rFonts w:ascii="Times New Roman" w:hAnsi="Times New Roman" w:cs="Times New Roman"/>
        </w:rPr>
        <w:t xml:space="preserve">. </w:t>
      </w:r>
      <w:r w:rsidRPr="00DE23DA">
        <w:rPr>
          <w:rFonts w:ascii="Times New Roman" w:hAnsi="Times New Roman" w:cs="Times New Roman"/>
          <w:i/>
          <w:iCs/>
        </w:rPr>
        <w:t>Quarterly Journal of Economics</w:t>
      </w:r>
      <w:r w:rsidRPr="00147E5E">
        <w:rPr>
          <w:rFonts w:ascii="Times New Roman" w:hAnsi="Times New Roman" w:cs="Times New Roman"/>
        </w:rPr>
        <w:t xml:space="preserve">, </w:t>
      </w:r>
      <w:r w:rsidRPr="00DE23DA">
        <w:rPr>
          <w:rFonts w:ascii="Times New Roman" w:hAnsi="Times New Roman" w:cs="Times New Roman"/>
          <w:i/>
          <w:iCs/>
        </w:rPr>
        <w:t>87</w:t>
      </w:r>
      <w:r w:rsidRPr="00147E5E">
        <w:rPr>
          <w:rFonts w:ascii="Times New Roman" w:hAnsi="Times New Roman" w:cs="Times New Roman"/>
        </w:rPr>
        <w:t>(3), 355–374.</w:t>
      </w:r>
      <w:r w:rsidR="00DE23DA">
        <w:rPr>
          <w:rFonts w:ascii="Times New Roman" w:hAnsi="Times New Roman" w:cs="Times New Roman"/>
        </w:rPr>
        <w:t xml:space="preserve"> </w:t>
      </w:r>
      <w:hyperlink r:id="rId51" w:history="1">
        <w:r w:rsidR="00F66CA4" w:rsidRPr="000B2F91">
          <w:rPr>
            <w:rStyle w:val="Hyperlink"/>
            <w:rFonts w:ascii="Times New Roman" w:hAnsi="Times New Roman" w:cs="Times New Roman"/>
          </w:rPr>
          <w:t>https://doi.org/10.2307/1882010</w:t>
        </w:r>
      </w:hyperlink>
    </w:p>
    <w:p w14:paraId="5AE6BFFA" w14:textId="5CA8BD78" w:rsidR="008B6B74" w:rsidRDefault="008B6B74" w:rsidP="00BA6D44">
      <w:pPr>
        <w:spacing w:after="0" w:line="480" w:lineRule="auto"/>
        <w:rPr>
          <w:rFonts w:ascii="Times New Roman" w:hAnsi="Times New Roman" w:cs="Times New Roman"/>
        </w:rPr>
      </w:pPr>
      <w:r w:rsidRPr="007F27D8">
        <w:rPr>
          <w:rFonts w:ascii="Times New Roman" w:hAnsi="Times New Roman" w:cs="Times New Roman"/>
        </w:rPr>
        <w:t xml:space="preserve">Tan, </w:t>
      </w:r>
      <w:r w:rsidR="00DE23DA">
        <w:rPr>
          <w:rFonts w:ascii="Times New Roman" w:hAnsi="Times New Roman" w:cs="Times New Roman"/>
        </w:rPr>
        <w:t xml:space="preserve">C.P., </w:t>
      </w:r>
      <w:r w:rsidRPr="007F27D8">
        <w:rPr>
          <w:rFonts w:ascii="Times New Roman" w:hAnsi="Times New Roman" w:cs="Times New Roman"/>
        </w:rPr>
        <w:t>Van der Molen</w:t>
      </w:r>
      <w:r w:rsidR="00DE23DA">
        <w:rPr>
          <w:rFonts w:ascii="Times New Roman" w:hAnsi="Times New Roman" w:cs="Times New Roman"/>
        </w:rPr>
        <w:t xml:space="preserve">, </w:t>
      </w:r>
      <w:r w:rsidR="00DE23DA" w:rsidRPr="007F27D8">
        <w:rPr>
          <w:rFonts w:ascii="Times New Roman" w:hAnsi="Times New Roman" w:cs="Times New Roman"/>
        </w:rPr>
        <w:t xml:space="preserve">H.T. </w:t>
      </w:r>
      <w:r w:rsidRPr="007F27D8">
        <w:rPr>
          <w:rFonts w:ascii="Times New Roman" w:hAnsi="Times New Roman" w:cs="Times New Roman"/>
        </w:rPr>
        <w:t>&amp; Schmidt</w:t>
      </w:r>
      <w:r w:rsidR="00DE23DA">
        <w:rPr>
          <w:rFonts w:ascii="Times New Roman" w:hAnsi="Times New Roman" w:cs="Times New Roman"/>
        </w:rPr>
        <w:t xml:space="preserve">, </w:t>
      </w:r>
      <w:r w:rsidR="00DE23DA" w:rsidRPr="007F27D8">
        <w:rPr>
          <w:rFonts w:ascii="Times New Roman" w:hAnsi="Times New Roman" w:cs="Times New Roman"/>
        </w:rPr>
        <w:t xml:space="preserve">H.G. </w:t>
      </w:r>
      <w:r w:rsidRPr="007F27D8">
        <w:rPr>
          <w:rFonts w:ascii="Times New Roman" w:hAnsi="Times New Roman" w:cs="Times New Roman"/>
        </w:rPr>
        <w:t>(2017) A measure of</w:t>
      </w:r>
      <w:r w:rsidR="00DE23DA">
        <w:rPr>
          <w:rFonts w:ascii="Times New Roman" w:hAnsi="Times New Roman" w:cs="Times New Roman"/>
        </w:rPr>
        <w:t xml:space="preserve"> </w:t>
      </w:r>
      <w:r w:rsidRPr="007F27D8">
        <w:rPr>
          <w:rFonts w:ascii="Times New Roman" w:hAnsi="Times New Roman" w:cs="Times New Roman"/>
        </w:rPr>
        <w:t>professional identity development for professional education</w:t>
      </w:r>
      <w:r w:rsidR="00DE23DA">
        <w:rPr>
          <w:rFonts w:ascii="Times New Roman" w:hAnsi="Times New Roman" w:cs="Times New Roman"/>
        </w:rPr>
        <w:t>.</w:t>
      </w:r>
      <w:r w:rsidRPr="007F27D8">
        <w:rPr>
          <w:rFonts w:ascii="Times New Roman" w:hAnsi="Times New Roman" w:cs="Times New Roman"/>
        </w:rPr>
        <w:t xml:space="preserve"> </w:t>
      </w:r>
      <w:r w:rsidRPr="00DE23DA">
        <w:rPr>
          <w:rFonts w:ascii="Times New Roman" w:hAnsi="Times New Roman" w:cs="Times New Roman"/>
          <w:i/>
          <w:iCs/>
        </w:rPr>
        <w:t>Studies in Higher Education</w:t>
      </w:r>
      <w:r w:rsidRPr="007F27D8">
        <w:rPr>
          <w:rFonts w:ascii="Times New Roman" w:hAnsi="Times New Roman" w:cs="Times New Roman"/>
        </w:rPr>
        <w:t>,</w:t>
      </w:r>
      <w:r w:rsidR="00DE23DA">
        <w:rPr>
          <w:rFonts w:ascii="Times New Roman" w:hAnsi="Times New Roman" w:cs="Times New Roman"/>
        </w:rPr>
        <w:t xml:space="preserve"> </w:t>
      </w:r>
      <w:r w:rsidRPr="00DE23DA">
        <w:rPr>
          <w:rFonts w:ascii="Times New Roman" w:hAnsi="Times New Roman" w:cs="Times New Roman"/>
          <w:i/>
          <w:iCs/>
        </w:rPr>
        <w:t>42</w:t>
      </w:r>
      <w:r w:rsidR="00DE23DA">
        <w:rPr>
          <w:rFonts w:ascii="Times New Roman" w:hAnsi="Times New Roman" w:cs="Times New Roman"/>
        </w:rPr>
        <w:t>(</w:t>
      </w:r>
      <w:r w:rsidRPr="007F27D8">
        <w:rPr>
          <w:rFonts w:ascii="Times New Roman" w:hAnsi="Times New Roman" w:cs="Times New Roman"/>
        </w:rPr>
        <w:t>8</w:t>
      </w:r>
      <w:r w:rsidR="00DE23DA">
        <w:rPr>
          <w:rFonts w:ascii="Times New Roman" w:hAnsi="Times New Roman" w:cs="Times New Roman"/>
        </w:rPr>
        <w:t>)</w:t>
      </w:r>
      <w:r w:rsidRPr="007F27D8">
        <w:rPr>
          <w:rFonts w:ascii="Times New Roman" w:hAnsi="Times New Roman" w:cs="Times New Roman"/>
        </w:rPr>
        <w:t>, 1504-1519</w:t>
      </w:r>
      <w:r w:rsidR="00DE23DA">
        <w:rPr>
          <w:rFonts w:ascii="Times New Roman" w:hAnsi="Times New Roman" w:cs="Times New Roman"/>
        </w:rPr>
        <w:t xml:space="preserve">. </w:t>
      </w:r>
      <w:hyperlink r:id="rId52" w:history="1">
        <w:r w:rsidR="007F7AAA" w:rsidRPr="000B2F91">
          <w:rPr>
            <w:rStyle w:val="Hyperlink"/>
            <w:rFonts w:ascii="Times New Roman" w:hAnsi="Times New Roman" w:cs="Times New Roman"/>
          </w:rPr>
          <w:t>https://doi.org/10.1080/03075079.2015.1111322</w:t>
        </w:r>
      </w:hyperlink>
    </w:p>
    <w:p w14:paraId="018C3406" w14:textId="798135E0" w:rsidR="000E1521" w:rsidRDefault="000E1521" w:rsidP="000E1521">
      <w:pPr>
        <w:spacing w:after="0" w:line="480" w:lineRule="auto"/>
        <w:rPr>
          <w:rFonts w:ascii="Times New Roman" w:hAnsi="Times New Roman" w:cs="Times New Roman"/>
        </w:rPr>
      </w:pPr>
      <w:bookmarkStart w:id="8" w:name="_Hlk105486325"/>
      <w:bookmarkStart w:id="9" w:name="_Hlk158812354"/>
      <w:r w:rsidRPr="000E1521">
        <w:rPr>
          <w:rFonts w:ascii="Times New Roman" w:hAnsi="Times New Roman" w:cs="Times New Roman"/>
        </w:rPr>
        <w:t xml:space="preserve">Tomlinson, M. </w:t>
      </w:r>
      <w:r w:rsidR="007F7AAA">
        <w:rPr>
          <w:rFonts w:ascii="Times New Roman" w:hAnsi="Times New Roman" w:cs="Times New Roman"/>
        </w:rPr>
        <w:t>(</w:t>
      </w:r>
      <w:r w:rsidRPr="000E1521">
        <w:rPr>
          <w:rFonts w:ascii="Times New Roman" w:hAnsi="Times New Roman" w:cs="Times New Roman"/>
        </w:rPr>
        <w:t>2017</w:t>
      </w:r>
      <w:r w:rsidR="007F7AAA">
        <w:rPr>
          <w:rFonts w:ascii="Times New Roman" w:hAnsi="Times New Roman" w:cs="Times New Roman"/>
        </w:rPr>
        <w:t>)</w:t>
      </w:r>
      <w:r w:rsidRPr="000E1521">
        <w:rPr>
          <w:rFonts w:ascii="Times New Roman" w:hAnsi="Times New Roman" w:cs="Times New Roman"/>
        </w:rPr>
        <w:t xml:space="preserve">. Forms of </w:t>
      </w:r>
      <w:r w:rsidR="001875CC">
        <w:rPr>
          <w:rFonts w:ascii="Times New Roman" w:hAnsi="Times New Roman" w:cs="Times New Roman"/>
        </w:rPr>
        <w:t>g</w:t>
      </w:r>
      <w:r w:rsidRPr="000E1521">
        <w:rPr>
          <w:rFonts w:ascii="Times New Roman" w:hAnsi="Times New Roman" w:cs="Times New Roman"/>
        </w:rPr>
        <w:t xml:space="preserve">raduate </w:t>
      </w:r>
      <w:r w:rsidR="001875CC">
        <w:rPr>
          <w:rFonts w:ascii="Times New Roman" w:hAnsi="Times New Roman" w:cs="Times New Roman"/>
        </w:rPr>
        <w:t>c</w:t>
      </w:r>
      <w:r w:rsidRPr="000E1521">
        <w:rPr>
          <w:rFonts w:ascii="Times New Roman" w:hAnsi="Times New Roman" w:cs="Times New Roman"/>
        </w:rPr>
        <w:t xml:space="preserve">apital and </w:t>
      </w:r>
      <w:r w:rsidR="001875CC">
        <w:rPr>
          <w:rFonts w:ascii="Times New Roman" w:hAnsi="Times New Roman" w:cs="Times New Roman"/>
        </w:rPr>
        <w:t>t</w:t>
      </w:r>
      <w:r w:rsidRPr="000E1521">
        <w:rPr>
          <w:rFonts w:ascii="Times New Roman" w:hAnsi="Times New Roman" w:cs="Times New Roman"/>
        </w:rPr>
        <w:t xml:space="preserve">heir </w:t>
      </w:r>
      <w:r w:rsidR="001875CC">
        <w:rPr>
          <w:rFonts w:ascii="Times New Roman" w:hAnsi="Times New Roman" w:cs="Times New Roman"/>
        </w:rPr>
        <w:t>r</w:t>
      </w:r>
      <w:r w:rsidRPr="000E1521">
        <w:rPr>
          <w:rFonts w:ascii="Times New Roman" w:hAnsi="Times New Roman" w:cs="Times New Roman"/>
        </w:rPr>
        <w:t xml:space="preserve">elationship to </w:t>
      </w:r>
      <w:r w:rsidR="001875CC">
        <w:rPr>
          <w:rFonts w:ascii="Times New Roman" w:hAnsi="Times New Roman" w:cs="Times New Roman"/>
        </w:rPr>
        <w:t>g</w:t>
      </w:r>
      <w:r w:rsidRPr="000E1521">
        <w:rPr>
          <w:rFonts w:ascii="Times New Roman" w:hAnsi="Times New Roman" w:cs="Times New Roman"/>
        </w:rPr>
        <w:t xml:space="preserve">raduate </w:t>
      </w:r>
      <w:r w:rsidR="001875CC">
        <w:rPr>
          <w:rFonts w:ascii="Times New Roman" w:hAnsi="Times New Roman" w:cs="Times New Roman"/>
        </w:rPr>
        <w:t>e</w:t>
      </w:r>
      <w:r w:rsidRPr="000E1521">
        <w:rPr>
          <w:rFonts w:ascii="Times New Roman" w:hAnsi="Times New Roman" w:cs="Times New Roman"/>
        </w:rPr>
        <w:t>mployability.</w:t>
      </w:r>
      <w:r w:rsidR="001875CC">
        <w:rPr>
          <w:rFonts w:ascii="Times New Roman" w:hAnsi="Times New Roman" w:cs="Times New Roman"/>
        </w:rPr>
        <w:t xml:space="preserve"> </w:t>
      </w:r>
      <w:r w:rsidRPr="001875CC">
        <w:rPr>
          <w:rFonts w:ascii="Times New Roman" w:hAnsi="Times New Roman" w:cs="Times New Roman"/>
          <w:i/>
          <w:iCs/>
        </w:rPr>
        <w:t>Education + Training</w:t>
      </w:r>
      <w:r w:rsidR="0059289F">
        <w:rPr>
          <w:rFonts w:ascii="Times New Roman" w:hAnsi="Times New Roman" w:cs="Times New Roman"/>
        </w:rPr>
        <w:t xml:space="preserve">, </w:t>
      </w:r>
      <w:r w:rsidRPr="0059289F">
        <w:rPr>
          <w:rFonts w:ascii="Times New Roman" w:hAnsi="Times New Roman" w:cs="Times New Roman"/>
          <w:i/>
          <w:iCs/>
        </w:rPr>
        <w:t>59</w:t>
      </w:r>
      <w:r w:rsidRPr="000E1521">
        <w:rPr>
          <w:rFonts w:ascii="Times New Roman" w:hAnsi="Times New Roman" w:cs="Times New Roman"/>
        </w:rPr>
        <w:t>(4)</w:t>
      </w:r>
      <w:r w:rsidR="0059289F">
        <w:rPr>
          <w:rFonts w:ascii="Times New Roman" w:hAnsi="Times New Roman" w:cs="Times New Roman"/>
        </w:rPr>
        <w:t xml:space="preserve">, </w:t>
      </w:r>
      <w:r w:rsidRPr="000E1521">
        <w:rPr>
          <w:rFonts w:ascii="Times New Roman" w:hAnsi="Times New Roman" w:cs="Times New Roman"/>
        </w:rPr>
        <w:t>338–52.</w:t>
      </w:r>
      <w:r w:rsidR="0059289F">
        <w:rPr>
          <w:rFonts w:ascii="Times New Roman" w:hAnsi="Times New Roman" w:cs="Times New Roman"/>
        </w:rPr>
        <w:t xml:space="preserve"> </w:t>
      </w:r>
      <w:hyperlink r:id="rId53" w:history="1">
        <w:r w:rsidR="00610B33" w:rsidRPr="000B2F91">
          <w:rPr>
            <w:rStyle w:val="Hyperlink"/>
            <w:rFonts w:ascii="Times New Roman" w:hAnsi="Times New Roman" w:cs="Times New Roman"/>
          </w:rPr>
          <w:t>https://doi.org/10.1108/et-05-2016-0090</w:t>
        </w:r>
      </w:hyperlink>
    </w:p>
    <w:p w14:paraId="4CE112C0" w14:textId="61FEA852" w:rsidR="007F27D8" w:rsidRPr="007F27D8" w:rsidRDefault="007F27D8" w:rsidP="00BA6D44">
      <w:pPr>
        <w:spacing w:after="0" w:line="480" w:lineRule="auto"/>
        <w:rPr>
          <w:rFonts w:ascii="Times New Roman" w:hAnsi="Times New Roman" w:cs="Times New Roman"/>
        </w:rPr>
      </w:pPr>
      <w:r w:rsidRPr="007F27D8">
        <w:rPr>
          <w:rFonts w:ascii="Times New Roman" w:hAnsi="Times New Roman" w:cs="Times New Roman"/>
        </w:rPr>
        <w:t xml:space="preserve">Tomlinson, M., &amp; Jackson, D. (2021). Professional identity formation in contemporary higher education students. </w:t>
      </w:r>
      <w:r w:rsidRPr="007F27D8">
        <w:rPr>
          <w:rFonts w:ascii="Times New Roman" w:hAnsi="Times New Roman" w:cs="Times New Roman"/>
          <w:i/>
        </w:rPr>
        <w:t>Studies in Higher Education</w:t>
      </w:r>
      <w:r w:rsidRPr="007F27D8">
        <w:rPr>
          <w:rFonts w:ascii="Times New Roman" w:hAnsi="Times New Roman" w:cs="Times New Roman"/>
        </w:rPr>
        <w:t xml:space="preserve">, </w:t>
      </w:r>
      <w:r w:rsidRPr="0059289F">
        <w:rPr>
          <w:rFonts w:ascii="Times New Roman" w:hAnsi="Times New Roman" w:cs="Times New Roman"/>
          <w:i/>
          <w:iCs/>
        </w:rPr>
        <w:t>46</w:t>
      </w:r>
      <w:r w:rsidRPr="007F27D8">
        <w:rPr>
          <w:rFonts w:ascii="Times New Roman" w:hAnsi="Times New Roman" w:cs="Times New Roman"/>
        </w:rPr>
        <w:t xml:space="preserve">(4), 885-900. </w:t>
      </w:r>
      <w:bookmarkStart w:id="10" w:name="_Hlk105486346"/>
      <w:bookmarkEnd w:id="8"/>
      <w:r w:rsidRPr="007F27D8">
        <w:rPr>
          <w:rFonts w:ascii="Times New Roman" w:hAnsi="Times New Roman" w:cs="Times New Roman"/>
        </w:rPr>
        <w:fldChar w:fldCharType="begin"/>
      </w:r>
      <w:r w:rsidRPr="007F27D8">
        <w:rPr>
          <w:rFonts w:ascii="Times New Roman" w:hAnsi="Times New Roman" w:cs="Times New Roman"/>
        </w:rPr>
        <w:instrText xml:space="preserve"> HYPERLINK "https://doi.org/10.1080/03075079.2019.1659763" </w:instrText>
      </w:r>
      <w:r w:rsidRPr="007F27D8">
        <w:rPr>
          <w:rFonts w:ascii="Times New Roman" w:hAnsi="Times New Roman" w:cs="Times New Roman"/>
        </w:rPr>
      </w:r>
      <w:r w:rsidRPr="007F27D8">
        <w:rPr>
          <w:rFonts w:ascii="Times New Roman" w:hAnsi="Times New Roman" w:cs="Times New Roman"/>
        </w:rPr>
        <w:fldChar w:fldCharType="separate"/>
      </w:r>
      <w:r w:rsidRPr="007F27D8">
        <w:rPr>
          <w:rStyle w:val="Hyperlink"/>
          <w:rFonts w:ascii="Times New Roman" w:hAnsi="Times New Roman" w:cs="Times New Roman"/>
        </w:rPr>
        <w:t>https://doi.org/10.1080/03075079.2019.1659763</w:t>
      </w:r>
      <w:r w:rsidRPr="007F27D8">
        <w:rPr>
          <w:rFonts w:ascii="Times New Roman" w:hAnsi="Times New Roman" w:cs="Times New Roman"/>
        </w:rPr>
        <w:fldChar w:fldCharType="end"/>
      </w:r>
      <w:r w:rsidRPr="007F27D8">
        <w:rPr>
          <w:rFonts w:ascii="Times New Roman" w:hAnsi="Times New Roman" w:cs="Times New Roman"/>
        </w:rPr>
        <w:t xml:space="preserve"> </w:t>
      </w:r>
      <w:bookmarkEnd w:id="10"/>
    </w:p>
    <w:bookmarkEnd w:id="9"/>
    <w:p w14:paraId="700D318D" w14:textId="7C01AE8D" w:rsidR="00513B24" w:rsidRDefault="00513B24" w:rsidP="00BA6D44">
      <w:pPr>
        <w:spacing w:after="0" w:line="480" w:lineRule="auto"/>
        <w:rPr>
          <w:rFonts w:ascii="Times New Roman" w:hAnsi="Times New Roman" w:cs="Times New Roman"/>
        </w:rPr>
      </w:pPr>
      <w:proofErr w:type="spellStart"/>
      <w:r w:rsidRPr="007F27D8">
        <w:rPr>
          <w:rFonts w:ascii="Times New Roman" w:hAnsi="Times New Roman" w:cs="Times New Roman"/>
        </w:rPr>
        <w:t>Toubassi</w:t>
      </w:r>
      <w:proofErr w:type="spellEnd"/>
      <w:r w:rsidRPr="007F27D8">
        <w:rPr>
          <w:rFonts w:ascii="Times New Roman" w:hAnsi="Times New Roman" w:cs="Times New Roman"/>
        </w:rPr>
        <w:t xml:space="preserve">, D., Schenker, C., Roberts, M., &amp; Forte, M. (2023). Professional identity formation: </w:t>
      </w:r>
      <w:r w:rsidR="00FE1070">
        <w:rPr>
          <w:rFonts w:ascii="Times New Roman" w:hAnsi="Times New Roman" w:cs="Times New Roman"/>
        </w:rPr>
        <w:t>L</w:t>
      </w:r>
      <w:r w:rsidRPr="007F27D8">
        <w:rPr>
          <w:rFonts w:ascii="Times New Roman" w:hAnsi="Times New Roman" w:cs="Times New Roman"/>
        </w:rPr>
        <w:t xml:space="preserve">inking meaning to well-being. </w:t>
      </w:r>
      <w:r w:rsidRPr="007F27D8">
        <w:rPr>
          <w:rFonts w:ascii="Times New Roman" w:hAnsi="Times New Roman" w:cs="Times New Roman"/>
          <w:i/>
          <w:iCs/>
        </w:rPr>
        <w:t>Advances in Health Sciences Education</w:t>
      </w:r>
      <w:r w:rsidRPr="007F27D8">
        <w:rPr>
          <w:rFonts w:ascii="Times New Roman" w:hAnsi="Times New Roman" w:cs="Times New Roman"/>
        </w:rPr>
        <w:t xml:space="preserve">, </w:t>
      </w:r>
      <w:r w:rsidRPr="007F27D8">
        <w:rPr>
          <w:rFonts w:ascii="Times New Roman" w:hAnsi="Times New Roman" w:cs="Times New Roman"/>
          <w:i/>
          <w:iCs/>
        </w:rPr>
        <w:t>28</w:t>
      </w:r>
      <w:r w:rsidRPr="007F27D8">
        <w:rPr>
          <w:rFonts w:ascii="Times New Roman" w:hAnsi="Times New Roman" w:cs="Times New Roman"/>
        </w:rPr>
        <w:t>(1), 305-318.</w:t>
      </w:r>
      <w:r w:rsidR="0059289F">
        <w:rPr>
          <w:rFonts w:ascii="Times New Roman" w:hAnsi="Times New Roman" w:cs="Times New Roman"/>
        </w:rPr>
        <w:t xml:space="preserve"> </w:t>
      </w:r>
      <w:hyperlink r:id="rId54" w:history="1">
        <w:r w:rsidR="00610B33" w:rsidRPr="000B2F91">
          <w:rPr>
            <w:rStyle w:val="Hyperlink"/>
            <w:rFonts w:ascii="Times New Roman" w:hAnsi="Times New Roman" w:cs="Times New Roman"/>
          </w:rPr>
          <w:t>https://doi.org/10.1007/s10459-022-10146-2</w:t>
        </w:r>
      </w:hyperlink>
    </w:p>
    <w:p w14:paraId="3FD43CB3" w14:textId="470D487B" w:rsidR="001A559B" w:rsidRPr="001A559B" w:rsidRDefault="001A559B" w:rsidP="001A559B">
      <w:pPr>
        <w:spacing w:after="0" w:line="480" w:lineRule="auto"/>
        <w:rPr>
          <w:rFonts w:ascii="Times New Roman" w:hAnsi="Times New Roman" w:cs="Times New Roman"/>
        </w:rPr>
      </w:pPr>
      <w:r w:rsidRPr="001A559B">
        <w:rPr>
          <w:rFonts w:ascii="Times New Roman" w:hAnsi="Times New Roman" w:cs="Times New Roman"/>
        </w:rPr>
        <w:t xml:space="preserve">Trede, F., &amp; McEwen, C. (2012). Developing a critical professional identity: Engaging self in practice. In </w:t>
      </w:r>
      <w:r w:rsidRPr="001A559B">
        <w:rPr>
          <w:rFonts w:ascii="Times New Roman" w:hAnsi="Times New Roman" w:cs="Times New Roman"/>
          <w:i/>
          <w:iCs/>
        </w:rPr>
        <w:t>Practice-based education: Perspectives and strategies</w:t>
      </w:r>
      <w:r w:rsidRPr="001A559B">
        <w:rPr>
          <w:rFonts w:ascii="Times New Roman" w:hAnsi="Times New Roman" w:cs="Times New Roman"/>
        </w:rPr>
        <w:t xml:space="preserve"> (pp.27-40).</w:t>
      </w:r>
      <w:r w:rsidR="00136A2D">
        <w:rPr>
          <w:rFonts w:ascii="Times New Roman" w:hAnsi="Times New Roman" w:cs="Times New Roman"/>
        </w:rPr>
        <w:t xml:space="preserve"> </w:t>
      </w:r>
      <w:proofErr w:type="spellStart"/>
      <w:r w:rsidRPr="001A559B">
        <w:rPr>
          <w:rFonts w:ascii="Times New Roman" w:hAnsi="Times New Roman" w:cs="Times New Roman"/>
        </w:rPr>
        <w:t>SensePublishers</w:t>
      </w:r>
      <w:proofErr w:type="spellEnd"/>
      <w:r w:rsidRPr="001A559B">
        <w:rPr>
          <w:rFonts w:ascii="Times New Roman" w:hAnsi="Times New Roman" w:cs="Times New Roman"/>
        </w:rPr>
        <w:t>.</w:t>
      </w:r>
    </w:p>
    <w:p w14:paraId="74E0BD76" w14:textId="5AA0CE6C" w:rsidR="00953A63" w:rsidRDefault="00953A63" w:rsidP="00953A63">
      <w:pPr>
        <w:spacing w:after="0" w:line="480" w:lineRule="auto"/>
        <w:rPr>
          <w:rFonts w:ascii="Times New Roman" w:hAnsi="Times New Roman" w:cs="Times New Roman"/>
        </w:rPr>
      </w:pPr>
      <w:r w:rsidRPr="00953A63">
        <w:rPr>
          <w:rFonts w:ascii="Times New Roman" w:hAnsi="Times New Roman" w:cs="Times New Roman"/>
        </w:rPr>
        <w:lastRenderedPageBreak/>
        <w:t>Trede,</w:t>
      </w:r>
      <w:r>
        <w:rPr>
          <w:rFonts w:ascii="Times New Roman" w:hAnsi="Times New Roman" w:cs="Times New Roman"/>
        </w:rPr>
        <w:t xml:space="preserve"> F., </w:t>
      </w:r>
      <w:r w:rsidRPr="00953A63">
        <w:rPr>
          <w:rFonts w:ascii="Times New Roman" w:hAnsi="Times New Roman" w:cs="Times New Roman"/>
        </w:rPr>
        <w:t>Macklin</w:t>
      </w:r>
      <w:r>
        <w:rPr>
          <w:rFonts w:ascii="Times New Roman" w:hAnsi="Times New Roman" w:cs="Times New Roman"/>
        </w:rPr>
        <w:t>, R.</w:t>
      </w:r>
      <w:r w:rsidRPr="00953A63">
        <w:rPr>
          <w:rFonts w:ascii="Times New Roman" w:hAnsi="Times New Roman" w:cs="Times New Roman"/>
        </w:rPr>
        <w:t xml:space="preserve"> &amp; Bridges</w:t>
      </w:r>
      <w:r>
        <w:rPr>
          <w:rFonts w:ascii="Times New Roman" w:hAnsi="Times New Roman" w:cs="Times New Roman"/>
        </w:rPr>
        <w:t>, D.</w:t>
      </w:r>
      <w:r w:rsidRPr="00953A63">
        <w:rPr>
          <w:rFonts w:ascii="Times New Roman" w:hAnsi="Times New Roman" w:cs="Times New Roman"/>
        </w:rPr>
        <w:t xml:space="preserve"> (2012)</w:t>
      </w:r>
      <w:r>
        <w:rPr>
          <w:rFonts w:ascii="Times New Roman" w:hAnsi="Times New Roman" w:cs="Times New Roman"/>
        </w:rPr>
        <w:t xml:space="preserve">. </w:t>
      </w:r>
      <w:r w:rsidRPr="00953A63">
        <w:rPr>
          <w:rFonts w:ascii="Times New Roman" w:hAnsi="Times New Roman" w:cs="Times New Roman"/>
        </w:rPr>
        <w:t>Professional identity</w:t>
      </w:r>
      <w:r>
        <w:rPr>
          <w:rFonts w:ascii="Times New Roman" w:hAnsi="Times New Roman" w:cs="Times New Roman"/>
        </w:rPr>
        <w:t xml:space="preserve"> </w:t>
      </w:r>
      <w:r w:rsidRPr="00953A63">
        <w:rPr>
          <w:rFonts w:ascii="Times New Roman" w:hAnsi="Times New Roman" w:cs="Times New Roman"/>
        </w:rPr>
        <w:t xml:space="preserve">development: </w:t>
      </w:r>
      <w:r>
        <w:rPr>
          <w:rFonts w:ascii="Times New Roman" w:hAnsi="Times New Roman" w:cs="Times New Roman"/>
        </w:rPr>
        <w:t>A</w:t>
      </w:r>
      <w:r w:rsidRPr="00953A63">
        <w:rPr>
          <w:rFonts w:ascii="Times New Roman" w:hAnsi="Times New Roman" w:cs="Times New Roman"/>
        </w:rPr>
        <w:t xml:space="preserve"> review of higher education literature</w:t>
      </w:r>
      <w:r>
        <w:rPr>
          <w:rFonts w:ascii="Times New Roman" w:hAnsi="Times New Roman" w:cs="Times New Roman"/>
        </w:rPr>
        <w:t>.</w:t>
      </w:r>
      <w:r w:rsidRPr="00953A63">
        <w:rPr>
          <w:rFonts w:ascii="Times New Roman" w:hAnsi="Times New Roman" w:cs="Times New Roman"/>
        </w:rPr>
        <w:t xml:space="preserve"> </w:t>
      </w:r>
      <w:r w:rsidRPr="00953A63">
        <w:rPr>
          <w:rFonts w:ascii="Times New Roman" w:hAnsi="Times New Roman" w:cs="Times New Roman"/>
          <w:i/>
          <w:iCs/>
        </w:rPr>
        <w:t>Studies in Higher Education</w:t>
      </w:r>
      <w:r w:rsidRPr="00953A63">
        <w:rPr>
          <w:rFonts w:ascii="Times New Roman" w:hAnsi="Times New Roman" w:cs="Times New Roman"/>
        </w:rPr>
        <w:t xml:space="preserve">, </w:t>
      </w:r>
      <w:r w:rsidRPr="0059289F">
        <w:rPr>
          <w:rFonts w:ascii="Times New Roman" w:hAnsi="Times New Roman" w:cs="Times New Roman"/>
          <w:i/>
          <w:iCs/>
        </w:rPr>
        <w:t>37</w:t>
      </w:r>
      <w:r>
        <w:rPr>
          <w:rFonts w:ascii="Times New Roman" w:hAnsi="Times New Roman" w:cs="Times New Roman"/>
        </w:rPr>
        <w:t>(</w:t>
      </w:r>
      <w:r w:rsidRPr="00953A63">
        <w:rPr>
          <w:rFonts w:ascii="Times New Roman" w:hAnsi="Times New Roman" w:cs="Times New Roman"/>
        </w:rPr>
        <w:t>3</w:t>
      </w:r>
      <w:r>
        <w:rPr>
          <w:rFonts w:ascii="Times New Roman" w:hAnsi="Times New Roman" w:cs="Times New Roman"/>
        </w:rPr>
        <w:t>)</w:t>
      </w:r>
      <w:r w:rsidRPr="00953A63">
        <w:rPr>
          <w:rFonts w:ascii="Times New Roman" w:hAnsi="Times New Roman" w:cs="Times New Roman"/>
        </w:rPr>
        <w:t>,</w:t>
      </w:r>
      <w:r>
        <w:rPr>
          <w:rFonts w:ascii="Times New Roman" w:hAnsi="Times New Roman" w:cs="Times New Roman"/>
        </w:rPr>
        <w:t xml:space="preserve"> </w:t>
      </w:r>
      <w:r w:rsidRPr="00953A63">
        <w:rPr>
          <w:rFonts w:ascii="Times New Roman" w:hAnsi="Times New Roman" w:cs="Times New Roman"/>
        </w:rPr>
        <w:t>365-384</w:t>
      </w:r>
      <w:r w:rsidR="00352E39">
        <w:rPr>
          <w:rFonts w:ascii="Times New Roman" w:hAnsi="Times New Roman" w:cs="Times New Roman"/>
        </w:rPr>
        <w:t xml:space="preserve">. </w:t>
      </w:r>
      <w:hyperlink r:id="rId55" w:history="1">
        <w:r w:rsidR="00352E39" w:rsidRPr="00394750">
          <w:rPr>
            <w:rStyle w:val="Hyperlink"/>
            <w:rFonts w:ascii="Times New Roman" w:hAnsi="Times New Roman" w:cs="Times New Roman"/>
          </w:rPr>
          <w:t>https://doi.org/10.1080/03075079.2010.521237</w:t>
        </w:r>
      </w:hyperlink>
    </w:p>
    <w:p w14:paraId="27F1F573" w14:textId="52D1EDE8" w:rsidR="007409BA" w:rsidRDefault="007409BA" w:rsidP="00B36FE3">
      <w:pPr>
        <w:spacing w:after="0" w:line="480" w:lineRule="auto"/>
        <w:rPr>
          <w:rFonts w:ascii="Times New Roman" w:eastAsia="Times New Roman" w:hAnsi="Times New Roman" w:cs="Times New Roman"/>
        </w:rPr>
      </w:pPr>
      <w:r w:rsidRPr="007409BA">
        <w:rPr>
          <w:rFonts w:ascii="Times New Roman" w:hAnsi="Times New Roman" w:cs="Times New Roman"/>
        </w:rPr>
        <w:t xml:space="preserve">Ventura, M., Salanova, M., &amp; Llorens, S. (2015). Professional self-efficacy as a predictor of burnout and engagement. </w:t>
      </w:r>
      <w:r w:rsidRPr="007409BA">
        <w:rPr>
          <w:rFonts w:ascii="Times New Roman" w:hAnsi="Times New Roman" w:cs="Times New Roman"/>
          <w:i/>
          <w:iCs/>
        </w:rPr>
        <w:t xml:space="preserve">The Journal of </w:t>
      </w:r>
      <w:r w:rsidR="00136A2D">
        <w:rPr>
          <w:rFonts w:ascii="Times New Roman" w:hAnsi="Times New Roman" w:cs="Times New Roman"/>
          <w:i/>
          <w:iCs/>
        </w:rPr>
        <w:t>P</w:t>
      </w:r>
      <w:r w:rsidRPr="007409BA">
        <w:rPr>
          <w:rFonts w:ascii="Times New Roman" w:hAnsi="Times New Roman" w:cs="Times New Roman"/>
          <w:i/>
          <w:iCs/>
        </w:rPr>
        <w:t>sychology</w:t>
      </w:r>
      <w:r w:rsidRPr="007409BA">
        <w:rPr>
          <w:rFonts w:ascii="Times New Roman" w:hAnsi="Times New Roman" w:cs="Times New Roman"/>
        </w:rPr>
        <w:t xml:space="preserve">, </w:t>
      </w:r>
      <w:r w:rsidRPr="007409BA">
        <w:rPr>
          <w:rFonts w:ascii="Times New Roman" w:hAnsi="Times New Roman" w:cs="Times New Roman"/>
          <w:i/>
          <w:iCs/>
        </w:rPr>
        <w:t>149</w:t>
      </w:r>
      <w:r w:rsidRPr="007409BA">
        <w:rPr>
          <w:rFonts w:ascii="Times New Roman" w:hAnsi="Times New Roman" w:cs="Times New Roman"/>
        </w:rPr>
        <w:t>(3), 277-302.</w:t>
      </w:r>
      <w:r w:rsidR="00136A2D">
        <w:rPr>
          <w:rFonts w:ascii="Times New Roman" w:hAnsi="Times New Roman" w:cs="Times New Roman"/>
        </w:rPr>
        <w:t xml:space="preserve"> </w:t>
      </w:r>
      <w:hyperlink r:id="rId56" w:history="1">
        <w:r w:rsidR="0077717F" w:rsidRPr="009212E5">
          <w:rPr>
            <w:rStyle w:val="Hyperlink"/>
            <w:rFonts w:ascii="Times New Roman" w:eastAsia="Times New Roman" w:hAnsi="Times New Roman" w:cs="Times New Roman"/>
          </w:rPr>
          <w:t>https://doi.org/10.1080/00223980.2013.876380</w:t>
        </w:r>
      </w:hyperlink>
    </w:p>
    <w:p w14:paraId="216266A3" w14:textId="77777777" w:rsidR="006D2D5A" w:rsidRDefault="006D2D5A">
      <w:pPr>
        <w:rPr>
          <w:rFonts w:ascii="Times New Roman" w:hAnsi="Times New Roman" w:cs="Times New Roman"/>
          <w:b/>
          <w:bCs/>
        </w:rPr>
      </w:pPr>
      <w:r>
        <w:rPr>
          <w:rFonts w:ascii="Times New Roman" w:hAnsi="Times New Roman" w:cs="Times New Roman"/>
          <w:b/>
          <w:bCs/>
        </w:rPr>
        <w:br w:type="page"/>
      </w:r>
    </w:p>
    <w:p w14:paraId="5A5D17B2" w14:textId="73F53796" w:rsidR="00851823" w:rsidRDefault="00851823" w:rsidP="00BA6D44">
      <w:pPr>
        <w:spacing w:after="0" w:line="480" w:lineRule="auto"/>
        <w:rPr>
          <w:rFonts w:ascii="Times New Roman" w:hAnsi="Times New Roman" w:cs="Times New Roman"/>
          <w:b/>
          <w:bCs/>
        </w:rPr>
      </w:pPr>
      <w:r w:rsidRPr="00F72635">
        <w:rPr>
          <w:rFonts w:ascii="Times New Roman" w:hAnsi="Times New Roman" w:cs="Times New Roman"/>
          <w:b/>
          <w:bCs/>
        </w:rPr>
        <w:lastRenderedPageBreak/>
        <w:t>Table 1: Summary of participant characteristics</w:t>
      </w:r>
    </w:p>
    <w:p w14:paraId="23B33EE9" w14:textId="77777777" w:rsidR="002215BE" w:rsidRPr="00F72635" w:rsidRDefault="002215BE" w:rsidP="00BA6D44">
      <w:pPr>
        <w:spacing w:after="0" w:line="480" w:lineRule="auto"/>
        <w:rPr>
          <w:rFonts w:ascii="Times New Roman" w:hAnsi="Times New Roman" w:cs="Times New Roman"/>
          <w:b/>
          <w:bCs/>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098"/>
        <w:gridCol w:w="1134"/>
        <w:gridCol w:w="992"/>
      </w:tblGrid>
      <w:tr w:rsidR="00851823" w:rsidRPr="00F72635" w14:paraId="46D44E0A" w14:textId="77777777" w:rsidTr="004304EA">
        <w:tc>
          <w:tcPr>
            <w:tcW w:w="1985" w:type="dxa"/>
            <w:tcBorders>
              <w:bottom w:val="single" w:sz="4" w:space="0" w:color="auto"/>
            </w:tcBorders>
          </w:tcPr>
          <w:p w14:paraId="15441D68" w14:textId="351F1A04" w:rsidR="00851823" w:rsidRPr="00F72635" w:rsidRDefault="00AF1C78" w:rsidP="008C5A3E">
            <w:pPr>
              <w:rPr>
                <w:rFonts w:ascii="Times New Roman" w:hAnsi="Times New Roman" w:cs="Times New Roman"/>
                <w:b/>
                <w:bCs/>
              </w:rPr>
            </w:pPr>
            <w:r w:rsidRPr="00F72635">
              <w:rPr>
                <w:rFonts w:ascii="Times New Roman" w:hAnsi="Times New Roman" w:cs="Times New Roman"/>
                <w:b/>
                <w:bCs/>
              </w:rPr>
              <w:t>Variable</w:t>
            </w:r>
          </w:p>
        </w:tc>
        <w:tc>
          <w:tcPr>
            <w:tcW w:w="5098" w:type="dxa"/>
            <w:tcBorders>
              <w:bottom w:val="single" w:sz="4" w:space="0" w:color="auto"/>
            </w:tcBorders>
          </w:tcPr>
          <w:p w14:paraId="7128CF08" w14:textId="794A97CB" w:rsidR="00851823" w:rsidRPr="00F72635" w:rsidRDefault="004134B7" w:rsidP="008C5A3E">
            <w:pPr>
              <w:jc w:val="center"/>
              <w:rPr>
                <w:rFonts w:ascii="Times New Roman" w:hAnsi="Times New Roman" w:cs="Times New Roman"/>
                <w:b/>
                <w:bCs/>
              </w:rPr>
            </w:pPr>
            <w:r w:rsidRPr="00F72635">
              <w:rPr>
                <w:rFonts w:ascii="Times New Roman" w:hAnsi="Times New Roman" w:cs="Times New Roman"/>
                <w:b/>
                <w:bCs/>
              </w:rPr>
              <w:t>Sub-variable</w:t>
            </w:r>
          </w:p>
        </w:tc>
        <w:tc>
          <w:tcPr>
            <w:tcW w:w="1134" w:type="dxa"/>
            <w:tcBorders>
              <w:bottom w:val="single" w:sz="4" w:space="0" w:color="auto"/>
            </w:tcBorders>
          </w:tcPr>
          <w:p w14:paraId="459B6536" w14:textId="3BEFDF5C" w:rsidR="00851823" w:rsidRPr="00F72635" w:rsidRDefault="00521412" w:rsidP="008C5A3E">
            <w:pPr>
              <w:jc w:val="center"/>
              <w:rPr>
                <w:rFonts w:ascii="Times New Roman" w:hAnsi="Times New Roman" w:cs="Times New Roman"/>
                <w:b/>
                <w:bCs/>
              </w:rPr>
            </w:pPr>
            <w:r w:rsidRPr="00F72635">
              <w:rPr>
                <w:rFonts w:ascii="Times New Roman" w:hAnsi="Times New Roman" w:cs="Times New Roman"/>
                <w:b/>
                <w:bCs/>
              </w:rPr>
              <w:t>N</w:t>
            </w:r>
          </w:p>
        </w:tc>
        <w:tc>
          <w:tcPr>
            <w:tcW w:w="992" w:type="dxa"/>
            <w:tcBorders>
              <w:bottom w:val="single" w:sz="4" w:space="0" w:color="auto"/>
            </w:tcBorders>
          </w:tcPr>
          <w:p w14:paraId="75869378" w14:textId="7C58915A" w:rsidR="00851823" w:rsidRPr="00F72635" w:rsidRDefault="00521412" w:rsidP="008C5A3E">
            <w:pPr>
              <w:jc w:val="center"/>
              <w:rPr>
                <w:rFonts w:ascii="Times New Roman" w:hAnsi="Times New Roman" w:cs="Times New Roman"/>
                <w:b/>
                <w:bCs/>
              </w:rPr>
            </w:pPr>
            <w:r w:rsidRPr="00F72635">
              <w:rPr>
                <w:rFonts w:ascii="Times New Roman" w:hAnsi="Times New Roman" w:cs="Times New Roman"/>
                <w:b/>
                <w:bCs/>
              </w:rPr>
              <w:t>%</w:t>
            </w:r>
          </w:p>
        </w:tc>
      </w:tr>
      <w:tr w:rsidR="00A978AE" w:rsidRPr="00F72635" w14:paraId="4C1628A6" w14:textId="77777777" w:rsidTr="004304EA">
        <w:tc>
          <w:tcPr>
            <w:tcW w:w="1985" w:type="dxa"/>
            <w:vMerge w:val="restart"/>
            <w:tcBorders>
              <w:top w:val="single" w:sz="4" w:space="0" w:color="auto"/>
            </w:tcBorders>
          </w:tcPr>
          <w:p w14:paraId="6E2B0931" w14:textId="451ABCC8" w:rsidR="00A978AE" w:rsidRPr="00F72635" w:rsidRDefault="00A978AE" w:rsidP="008C5A3E">
            <w:pPr>
              <w:rPr>
                <w:rFonts w:ascii="Times New Roman" w:hAnsi="Times New Roman" w:cs="Times New Roman"/>
              </w:rPr>
            </w:pPr>
            <w:r w:rsidRPr="00F72635">
              <w:rPr>
                <w:rFonts w:ascii="Times New Roman" w:hAnsi="Times New Roman" w:cs="Times New Roman"/>
              </w:rPr>
              <w:t>Gender</w:t>
            </w:r>
          </w:p>
        </w:tc>
        <w:tc>
          <w:tcPr>
            <w:tcW w:w="5098" w:type="dxa"/>
            <w:tcBorders>
              <w:top w:val="single" w:sz="4" w:space="0" w:color="auto"/>
            </w:tcBorders>
          </w:tcPr>
          <w:p w14:paraId="040CA0C1" w14:textId="5D8D1492" w:rsidR="00A978AE" w:rsidRPr="00F72635" w:rsidRDefault="00A978AE" w:rsidP="008C5A3E">
            <w:pPr>
              <w:jc w:val="center"/>
              <w:rPr>
                <w:rFonts w:ascii="Times New Roman" w:hAnsi="Times New Roman" w:cs="Times New Roman"/>
              </w:rPr>
            </w:pPr>
            <w:r w:rsidRPr="00F72635">
              <w:rPr>
                <w:rFonts w:ascii="Times New Roman" w:hAnsi="Times New Roman" w:cs="Times New Roman"/>
              </w:rPr>
              <w:t>Male</w:t>
            </w:r>
          </w:p>
        </w:tc>
        <w:tc>
          <w:tcPr>
            <w:tcW w:w="1134" w:type="dxa"/>
            <w:tcBorders>
              <w:top w:val="single" w:sz="4" w:space="0" w:color="auto"/>
            </w:tcBorders>
          </w:tcPr>
          <w:p w14:paraId="737FBAA4" w14:textId="47045809" w:rsidR="00A978AE" w:rsidRPr="00F72635" w:rsidRDefault="00D659E9" w:rsidP="008C5A3E">
            <w:pPr>
              <w:jc w:val="center"/>
              <w:rPr>
                <w:rFonts w:ascii="Times New Roman" w:hAnsi="Times New Roman" w:cs="Times New Roman"/>
              </w:rPr>
            </w:pPr>
            <w:r w:rsidRPr="00F72635">
              <w:rPr>
                <w:rFonts w:ascii="Times New Roman" w:hAnsi="Times New Roman" w:cs="Times New Roman"/>
              </w:rPr>
              <w:t>153</w:t>
            </w:r>
          </w:p>
        </w:tc>
        <w:tc>
          <w:tcPr>
            <w:tcW w:w="992" w:type="dxa"/>
            <w:tcBorders>
              <w:top w:val="single" w:sz="4" w:space="0" w:color="auto"/>
            </w:tcBorders>
          </w:tcPr>
          <w:p w14:paraId="06281E11" w14:textId="4EC416B1" w:rsidR="00A978AE" w:rsidRPr="00F72635" w:rsidRDefault="00D659E9" w:rsidP="008C5A3E">
            <w:pPr>
              <w:jc w:val="center"/>
              <w:rPr>
                <w:rFonts w:ascii="Times New Roman" w:hAnsi="Times New Roman" w:cs="Times New Roman"/>
              </w:rPr>
            </w:pPr>
            <w:r w:rsidRPr="00F72635">
              <w:rPr>
                <w:rFonts w:ascii="Times New Roman" w:hAnsi="Times New Roman" w:cs="Times New Roman"/>
              </w:rPr>
              <w:t>45.1</w:t>
            </w:r>
          </w:p>
        </w:tc>
      </w:tr>
      <w:tr w:rsidR="00A978AE" w:rsidRPr="00F72635" w14:paraId="434B1CF4" w14:textId="77777777" w:rsidTr="004304EA">
        <w:tc>
          <w:tcPr>
            <w:tcW w:w="1985" w:type="dxa"/>
            <w:vMerge/>
          </w:tcPr>
          <w:p w14:paraId="35390DE4" w14:textId="77777777" w:rsidR="00A978AE" w:rsidRPr="00F72635" w:rsidRDefault="00A978AE" w:rsidP="008C5A3E">
            <w:pPr>
              <w:rPr>
                <w:rFonts w:ascii="Times New Roman" w:hAnsi="Times New Roman" w:cs="Times New Roman"/>
              </w:rPr>
            </w:pPr>
          </w:p>
        </w:tc>
        <w:tc>
          <w:tcPr>
            <w:tcW w:w="5098" w:type="dxa"/>
          </w:tcPr>
          <w:p w14:paraId="68D6ADC8" w14:textId="583F26A3" w:rsidR="00A978AE" w:rsidRPr="00F72635" w:rsidRDefault="00A978AE" w:rsidP="008C5A3E">
            <w:pPr>
              <w:jc w:val="center"/>
              <w:rPr>
                <w:rFonts w:ascii="Times New Roman" w:hAnsi="Times New Roman" w:cs="Times New Roman"/>
              </w:rPr>
            </w:pPr>
            <w:r w:rsidRPr="00F72635">
              <w:rPr>
                <w:rFonts w:ascii="Times New Roman" w:hAnsi="Times New Roman" w:cs="Times New Roman"/>
              </w:rPr>
              <w:t>Female</w:t>
            </w:r>
          </w:p>
        </w:tc>
        <w:tc>
          <w:tcPr>
            <w:tcW w:w="1134" w:type="dxa"/>
          </w:tcPr>
          <w:p w14:paraId="0ED5B637" w14:textId="7972405C" w:rsidR="00A978AE" w:rsidRPr="00F72635" w:rsidRDefault="00D659E9" w:rsidP="008C5A3E">
            <w:pPr>
              <w:jc w:val="center"/>
              <w:rPr>
                <w:rFonts w:ascii="Times New Roman" w:hAnsi="Times New Roman" w:cs="Times New Roman"/>
              </w:rPr>
            </w:pPr>
            <w:r w:rsidRPr="00F72635">
              <w:rPr>
                <w:rFonts w:ascii="Times New Roman" w:hAnsi="Times New Roman" w:cs="Times New Roman"/>
              </w:rPr>
              <w:t>186</w:t>
            </w:r>
          </w:p>
        </w:tc>
        <w:tc>
          <w:tcPr>
            <w:tcW w:w="992" w:type="dxa"/>
          </w:tcPr>
          <w:p w14:paraId="37BC0651" w14:textId="4D5A2E4E" w:rsidR="00A978AE" w:rsidRPr="00F72635" w:rsidRDefault="00D659E9" w:rsidP="008C5A3E">
            <w:pPr>
              <w:jc w:val="center"/>
              <w:rPr>
                <w:rFonts w:ascii="Times New Roman" w:hAnsi="Times New Roman" w:cs="Times New Roman"/>
              </w:rPr>
            </w:pPr>
            <w:r w:rsidRPr="00F72635">
              <w:rPr>
                <w:rFonts w:ascii="Times New Roman" w:hAnsi="Times New Roman" w:cs="Times New Roman"/>
              </w:rPr>
              <w:t>54.9</w:t>
            </w:r>
          </w:p>
        </w:tc>
      </w:tr>
      <w:tr w:rsidR="00A978AE" w:rsidRPr="00F72635" w14:paraId="25D788FC" w14:textId="77777777" w:rsidTr="004304EA">
        <w:tc>
          <w:tcPr>
            <w:tcW w:w="1985" w:type="dxa"/>
            <w:vMerge/>
          </w:tcPr>
          <w:p w14:paraId="05A7E7B4" w14:textId="77777777" w:rsidR="00A978AE" w:rsidRPr="00F72635" w:rsidRDefault="00A978AE" w:rsidP="008C5A3E">
            <w:pPr>
              <w:rPr>
                <w:rFonts w:ascii="Times New Roman" w:hAnsi="Times New Roman" w:cs="Times New Roman"/>
              </w:rPr>
            </w:pPr>
          </w:p>
        </w:tc>
        <w:tc>
          <w:tcPr>
            <w:tcW w:w="5098" w:type="dxa"/>
          </w:tcPr>
          <w:p w14:paraId="15708E47" w14:textId="220F83DE" w:rsidR="00A978AE" w:rsidRPr="00F72635" w:rsidRDefault="00A978AE" w:rsidP="008C5A3E">
            <w:pPr>
              <w:jc w:val="center"/>
              <w:rPr>
                <w:rFonts w:ascii="Times New Roman" w:hAnsi="Times New Roman" w:cs="Times New Roman"/>
              </w:rPr>
            </w:pPr>
            <w:r w:rsidRPr="00F72635">
              <w:rPr>
                <w:rFonts w:ascii="Times New Roman" w:hAnsi="Times New Roman" w:cs="Times New Roman"/>
              </w:rPr>
              <w:t>Transgender</w:t>
            </w:r>
          </w:p>
        </w:tc>
        <w:tc>
          <w:tcPr>
            <w:tcW w:w="1134" w:type="dxa"/>
          </w:tcPr>
          <w:p w14:paraId="1A0F01E0" w14:textId="72C3C789" w:rsidR="00A978AE" w:rsidRPr="00F72635" w:rsidRDefault="001579A1" w:rsidP="008C5A3E">
            <w:pPr>
              <w:jc w:val="center"/>
              <w:rPr>
                <w:rFonts w:ascii="Times New Roman" w:hAnsi="Times New Roman" w:cs="Times New Roman"/>
              </w:rPr>
            </w:pPr>
            <w:r w:rsidRPr="00F72635">
              <w:rPr>
                <w:rFonts w:ascii="Times New Roman" w:hAnsi="Times New Roman" w:cs="Times New Roman"/>
              </w:rPr>
              <w:t>0</w:t>
            </w:r>
          </w:p>
        </w:tc>
        <w:tc>
          <w:tcPr>
            <w:tcW w:w="992" w:type="dxa"/>
          </w:tcPr>
          <w:p w14:paraId="4CC7BE2C" w14:textId="1DCBDD16" w:rsidR="00A978AE" w:rsidRPr="00F72635" w:rsidRDefault="001579A1" w:rsidP="008C5A3E">
            <w:pPr>
              <w:jc w:val="center"/>
              <w:rPr>
                <w:rFonts w:ascii="Times New Roman" w:hAnsi="Times New Roman" w:cs="Times New Roman"/>
              </w:rPr>
            </w:pPr>
            <w:r w:rsidRPr="00F72635">
              <w:rPr>
                <w:rFonts w:ascii="Times New Roman" w:hAnsi="Times New Roman" w:cs="Times New Roman"/>
              </w:rPr>
              <w:t>0</w:t>
            </w:r>
          </w:p>
        </w:tc>
      </w:tr>
      <w:tr w:rsidR="00A978AE" w:rsidRPr="00F72635" w14:paraId="76828782" w14:textId="77777777" w:rsidTr="004304EA">
        <w:tc>
          <w:tcPr>
            <w:tcW w:w="1985" w:type="dxa"/>
            <w:vMerge/>
          </w:tcPr>
          <w:p w14:paraId="66D99E11" w14:textId="77777777" w:rsidR="00A978AE" w:rsidRPr="00F72635" w:rsidRDefault="00A978AE" w:rsidP="008C5A3E">
            <w:pPr>
              <w:rPr>
                <w:rFonts w:ascii="Times New Roman" w:hAnsi="Times New Roman" w:cs="Times New Roman"/>
              </w:rPr>
            </w:pPr>
          </w:p>
        </w:tc>
        <w:tc>
          <w:tcPr>
            <w:tcW w:w="5098" w:type="dxa"/>
          </w:tcPr>
          <w:p w14:paraId="4591D7C7" w14:textId="5B557F0E" w:rsidR="00A978AE" w:rsidRPr="00F72635" w:rsidRDefault="00A978AE" w:rsidP="008C5A3E">
            <w:pPr>
              <w:jc w:val="center"/>
              <w:rPr>
                <w:rFonts w:ascii="Times New Roman" w:hAnsi="Times New Roman" w:cs="Times New Roman"/>
              </w:rPr>
            </w:pPr>
            <w:r w:rsidRPr="00F72635">
              <w:rPr>
                <w:rFonts w:ascii="Times New Roman" w:hAnsi="Times New Roman" w:cs="Times New Roman"/>
              </w:rPr>
              <w:t>Gender neutral</w:t>
            </w:r>
          </w:p>
        </w:tc>
        <w:tc>
          <w:tcPr>
            <w:tcW w:w="1134" w:type="dxa"/>
          </w:tcPr>
          <w:p w14:paraId="070FD2D3" w14:textId="5BCAB825" w:rsidR="00A978AE" w:rsidRPr="00F72635" w:rsidRDefault="001579A1" w:rsidP="008C5A3E">
            <w:pPr>
              <w:jc w:val="center"/>
              <w:rPr>
                <w:rFonts w:ascii="Times New Roman" w:hAnsi="Times New Roman" w:cs="Times New Roman"/>
              </w:rPr>
            </w:pPr>
            <w:r w:rsidRPr="00F72635">
              <w:rPr>
                <w:rFonts w:ascii="Times New Roman" w:hAnsi="Times New Roman" w:cs="Times New Roman"/>
              </w:rPr>
              <w:t>0</w:t>
            </w:r>
          </w:p>
        </w:tc>
        <w:tc>
          <w:tcPr>
            <w:tcW w:w="992" w:type="dxa"/>
          </w:tcPr>
          <w:p w14:paraId="0517A0DA" w14:textId="30ED688A" w:rsidR="00A978AE" w:rsidRPr="00F72635" w:rsidRDefault="001579A1" w:rsidP="008C5A3E">
            <w:pPr>
              <w:jc w:val="center"/>
              <w:rPr>
                <w:rFonts w:ascii="Times New Roman" w:hAnsi="Times New Roman" w:cs="Times New Roman"/>
              </w:rPr>
            </w:pPr>
            <w:r w:rsidRPr="00F72635">
              <w:rPr>
                <w:rFonts w:ascii="Times New Roman" w:hAnsi="Times New Roman" w:cs="Times New Roman"/>
              </w:rPr>
              <w:t>0</w:t>
            </w:r>
          </w:p>
        </w:tc>
      </w:tr>
      <w:tr w:rsidR="00A978AE" w:rsidRPr="00F72635" w14:paraId="0D4220F2" w14:textId="77777777" w:rsidTr="004304EA">
        <w:tc>
          <w:tcPr>
            <w:tcW w:w="1985" w:type="dxa"/>
            <w:vMerge/>
          </w:tcPr>
          <w:p w14:paraId="08958EE6" w14:textId="77777777" w:rsidR="00A978AE" w:rsidRPr="00F72635" w:rsidRDefault="00A978AE" w:rsidP="008C5A3E">
            <w:pPr>
              <w:rPr>
                <w:rFonts w:ascii="Times New Roman" w:hAnsi="Times New Roman" w:cs="Times New Roman"/>
              </w:rPr>
            </w:pPr>
          </w:p>
        </w:tc>
        <w:tc>
          <w:tcPr>
            <w:tcW w:w="5098" w:type="dxa"/>
          </w:tcPr>
          <w:p w14:paraId="6C97CD04" w14:textId="2DC4D2D9" w:rsidR="00A978AE" w:rsidRPr="00F72635" w:rsidRDefault="00A978AE" w:rsidP="008C5A3E">
            <w:pPr>
              <w:jc w:val="center"/>
              <w:rPr>
                <w:rFonts w:ascii="Times New Roman" w:hAnsi="Times New Roman" w:cs="Times New Roman"/>
              </w:rPr>
            </w:pPr>
            <w:r w:rsidRPr="00F72635">
              <w:rPr>
                <w:rFonts w:ascii="Times New Roman" w:hAnsi="Times New Roman" w:cs="Times New Roman"/>
              </w:rPr>
              <w:t>Non-binary</w:t>
            </w:r>
          </w:p>
        </w:tc>
        <w:tc>
          <w:tcPr>
            <w:tcW w:w="1134" w:type="dxa"/>
          </w:tcPr>
          <w:p w14:paraId="16A10CE4" w14:textId="0B075A82" w:rsidR="00A978AE" w:rsidRPr="00F72635" w:rsidRDefault="001579A1" w:rsidP="008C5A3E">
            <w:pPr>
              <w:jc w:val="center"/>
              <w:rPr>
                <w:rFonts w:ascii="Times New Roman" w:hAnsi="Times New Roman" w:cs="Times New Roman"/>
              </w:rPr>
            </w:pPr>
            <w:r w:rsidRPr="00F72635">
              <w:rPr>
                <w:rFonts w:ascii="Times New Roman" w:hAnsi="Times New Roman" w:cs="Times New Roman"/>
              </w:rPr>
              <w:t>0</w:t>
            </w:r>
          </w:p>
        </w:tc>
        <w:tc>
          <w:tcPr>
            <w:tcW w:w="992" w:type="dxa"/>
          </w:tcPr>
          <w:p w14:paraId="3B7832D0" w14:textId="1ED03DEB" w:rsidR="00A978AE" w:rsidRPr="00F72635" w:rsidRDefault="001579A1" w:rsidP="008C5A3E">
            <w:pPr>
              <w:jc w:val="center"/>
              <w:rPr>
                <w:rFonts w:ascii="Times New Roman" w:hAnsi="Times New Roman" w:cs="Times New Roman"/>
              </w:rPr>
            </w:pPr>
            <w:r w:rsidRPr="00F72635">
              <w:rPr>
                <w:rFonts w:ascii="Times New Roman" w:hAnsi="Times New Roman" w:cs="Times New Roman"/>
              </w:rPr>
              <w:t>0</w:t>
            </w:r>
          </w:p>
        </w:tc>
      </w:tr>
      <w:tr w:rsidR="00A978AE" w:rsidRPr="00F72635" w14:paraId="69B8B0EB" w14:textId="77777777" w:rsidTr="004304EA">
        <w:tc>
          <w:tcPr>
            <w:tcW w:w="1985" w:type="dxa"/>
            <w:vMerge/>
          </w:tcPr>
          <w:p w14:paraId="58AEEDB5" w14:textId="77777777" w:rsidR="00A978AE" w:rsidRPr="00F72635" w:rsidRDefault="00A978AE" w:rsidP="008C5A3E">
            <w:pPr>
              <w:rPr>
                <w:rFonts w:ascii="Times New Roman" w:hAnsi="Times New Roman" w:cs="Times New Roman"/>
              </w:rPr>
            </w:pPr>
          </w:p>
        </w:tc>
        <w:tc>
          <w:tcPr>
            <w:tcW w:w="5098" w:type="dxa"/>
          </w:tcPr>
          <w:p w14:paraId="49E22181" w14:textId="594F1AE4" w:rsidR="00A978AE" w:rsidRPr="00F72635" w:rsidRDefault="00A978AE" w:rsidP="008C5A3E">
            <w:pPr>
              <w:jc w:val="center"/>
              <w:rPr>
                <w:rFonts w:ascii="Times New Roman" w:hAnsi="Times New Roman" w:cs="Times New Roman"/>
              </w:rPr>
            </w:pPr>
            <w:r w:rsidRPr="00F72635">
              <w:rPr>
                <w:rFonts w:ascii="Times New Roman" w:hAnsi="Times New Roman" w:cs="Times New Roman"/>
              </w:rPr>
              <w:t>None of above</w:t>
            </w:r>
          </w:p>
        </w:tc>
        <w:tc>
          <w:tcPr>
            <w:tcW w:w="1134" w:type="dxa"/>
          </w:tcPr>
          <w:p w14:paraId="032C2929" w14:textId="3427D264" w:rsidR="00A978AE" w:rsidRPr="00F72635" w:rsidRDefault="001579A1" w:rsidP="008C5A3E">
            <w:pPr>
              <w:jc w:val="center"/>
              <w:rPr>
                <w:rFonts w:ascii="Times New Roman" w:hAnsi="Times New Roman" w:cs="Times New Roman"/>
              </w:rPr>
            </w:pPr>
            <w:r w:rsidRPr="00F72635">
              <w:rPr>
                <w:rFonts w:ascii="Times New Roman" w:hAnsi="Times New Roman" w:cs="Times New Roman"/>
              </w:rPr>
              <w:t>0</w:t>
            </w:r>
          </w:p>
        </w:tc>
        <w:tc>
          <w:tcPr>
            <w:tcW w:w="992" w:type="dxa"/>
          </w:tcPr>
          <w:p w14:paraId="5033AE75" w14:textId="35E4144C" w:rsidR="00A978AE" w:rsidRPr="00F72635" w:rsidRDefault="001579A1" w:rsidP="008C5A3E">
            <w:pPr>
              <w:jc w:val="center"/>
              <w:rPr>
                <w:rFonts w:ascii="Times New Roman" w:hAnsi="Times New Roman" w:cs="Times New Roman"/>
              </w:rPr>
            </w:pPr>
            <w:r w:rsidRPr="00F72635">
              <w:rPr>
                <w:rFonts w:ascii="Times New Roman" w:hAnsi="Times New Roman" w:cs="Times New Roman"/>
              </w:rPr>
              <w:t>0</w:t>
            </w:r>
          </w:p>
        </w:tc>
      </w:tr>
      <w:tr w:rsidR="00A978AE" w:rsidRPr="00F72635" w14:paraId="484BE43B" w14:textId="77777777" w:rsidTr="004304EA">
        <w:tc>
          <w:tcPr>
            <w:tcW w:w="1985" w:type="dxa"/>
            <w:vMerge/>
          </w:tcPr>
          <w:p w14:paraId="387735AB" w14:textId="77777777" w:rsidR="00A978AE" w:rsidRPr="00F72635" w:rsidRDefault="00A978AE" w:rsidP="008C5A3E">
            <w:pPr>
              <w:rPr>
                <w:rFonts w:ascii="Times New Roman" w:hAnsi="Times New Roman" w:cs="Times New Roman"/>
              </w:rPr>
            </w:pPr>
          </w:p>
        </w:tc>
        <w:tc>
          <w:tcPr>
            <w:tcW w:w="5098" w:type="dxa"/>
          </w:tcPr>
          <w:p w14:paraId="44B0FE30" w14:textId="77777777" w:rsidR="00A978AE" w:rsidRDefault="00A978AE" w:rsidP="008C5A3E">
            <w:pPr>
              <w:jc w:val="center"/>
              <w:rPr>
                <w:rFonts w:ascii="Times New Roman" w:hAnsi="Times New Roman" w:cs="Times New Roman"/>
              </w:rPr>
            </w:pPr>
            <w:r w:rsidRPr="00F72635">
              <w:rPr>
                <w:rFonts w:ascii="Times New Roman" w:hAnsi="Times New Roman" w:cs="Times New Roman"/>
              </w:rPr>
              <w:t>Prefer not to say</w:t>
            </w:r>
          </w:p>
          <w:p w14:paraId="5052BBA2" w14:textId="4FA7E104" w:rsidR="002215BE" w:rsidRPr="00F72635" w:rsidRDefault="002215BE" w:rsidP="008C5A3E">
            <w:pPr>
              <w:jc w:val="center"/>
              <w:rPr>
                <w:rFonts w:ascii="Times New Roman" w:hAnsi="Times New Roman" w:cs="Times New Roman"/>
              </w:rPr>
            </w:pPr>
          </w:p>
        </w:tc>
        <w:tc>
          <w:tcPr>
            <w:tcW w:w="1134" w:type="dxa"/>
          </w:tcPr>
          <w:p w14:paraId="10F51FE1" w14:textId="76BF23C3" w:rsidR="00A978AE" w:rsidRPr="00F72635" w:rsidRDefault="001579A1" w:rsidP="008C5A3E">
            <w:pPr>
              <w:jc w:val="center"/>
              <w:rPr>
                <w:rFonts w:ascii="Times New Roman" w:hAnsi="Times New Roman" w:cs="Times New Roman"/>
              </w:rPr>
            </w:pPr>
            <w:r w:rsidRPr="00F72635">
              <w:rPr>
                <w:rFonts w:ascii="Times New Roman" w:hAnsi="Times New Roman" w:cs="Times New Roman"/>
              </w:rPr>
              <w:t>0</w:t>
            </w:r>
          </w:p>
        </w:tc>
        <w:tc>
          <w:tcPr>
            <w:tcW w:w="992" w:type="dxa"/>
          </w:tcPr>
          <w:p w14:paraId="26D4AF0A" w14:textId="09EB7CBB" w:rsidR="00A978AE" w:rsidRPr="00F72635" w:rsidRDefault="001579A1" w:rsidP="008C5A3E">
            <w:pPr>
              <w:jc w:val="center"/>
              <w:rPr>
                <w:rFonts w:ascii="Times New Roman" w:hAnsi="Times New Roman" w:cs="Times New Roman"/>
              </w:rPr>
            </w:pPr>
            <w:r w:rsidRPr="00F72635">
              <w:rPr>
                <w:rFonts w:ascii="Times New Roman" w:hAnsi="Times New Roman" w:cs="Times New Roman"/>
              </w:rPr>
              <w:t>0</w:t>
            </w:r>
          </w:p>
        </w:tc>
      </w:tr>
      <w:tr w:rsidR="00F17B2B" w:rsidRPr="00F72635" w14:paraId="5FFFFFDD" w14:textId="77777777" w:rsidTr="004304EA">
        <w:tc>
          <w:tcPr>
            <w:tcW w:w="1985" w:type="dxa"/>
            <w:vMerge w:val="restart"/>
          </w:tcPr>
          <w:p w14:paraId="0922442C" w14:textId="707DB293" w:rsidR="00E72D52" w:rsidRPr="00F72635" w:rsidRDefault="00E72D52" w:rsidP="008C5A3E">
            <w:pPr>
              <w:rPr>
                <w:rFonts w:ascii="Times New Roman" w:hAnsi="Times New Roman" w:cs="Times New Roman"/>
              </w:rPr>
            </w:pPr>
            <w:r w:rsidRPr="00F72635">
              <w:rPr>
                <w:rFonts w:ascii="Times New Roman" w:hAnsi="Times New Roman" w:cs="Times New Roman"/>
              </w:rPr>
              <w:t>Age</w:t>
            </w:r>
          </w:p>
        </w:tc>
        <w:tc>
          <w:tcPr>
            <w:tcW w:w="5098" w:type="dxa"/>
          </w:tcPr>
          <w:p w14:paraId="029DF3A0" w14:textId="6D238E07" w:rsidR="00E72D52" w:rsidRPr="00F72635" w:rsidRDefault="00F13323" w:rsidP="008C5A3E">
            <w:pPr>
              <w:jc w:val="center"/>
              <w:rPr>
                <w:rFonts w:ascii="Times New Roman" w:hAnsi="Times New Roman" w:cs="Times New Roman"/>
              </w:rPr>
            </w:pPr>
            <w:r>
              <w:rPr>
                <w:rFonts w:ascii="Times New Roman" w:hAnsi="Times New Roman" w:cs="Times New Roman"/>
              </w:rPr>
              <w:t>&lt;</w:t>
            </w:r>
            <w:r w:rsidR="00E72D52" w:rsidRPr="00F72635">
              <w:rPr>
                <w:rFonts w:ascii="Times New Roman" w:hAnsi="Times New Roman" w:cs="Times New Roman"/>
              </w:rPr>
              <w:t>24 years</w:t>
            </w:r>
          </w:p>
        </w:tc>
        <w:tc>
          <w:tcPr>
            <w:tcW w:w="1134" w:type="dxa"/>
            <w:shd w:val="clear" w:color="000000" w:fill="FFFFFF"/>
          </w:tcPr>
          <w:p w14:paraId="0097F7FA" w14:textId="5924CB1C" w:rsidR="00E72D52" w:rsidRPr="00F72635" w:rsidRDefault="00E72D52" w:rsidP="008C5A3E">
            <w:pPr>
              <w:jc w:val="center"/>
              <w:rPr>
                <w:rFonts w:ascii="Times New Roman" w:hAnsi="Times New Roman" w:cs="Times New Roman"/>
              </w:rPr>
            </w:pPr>
            <w:r w:rsidRPr="00F72635">
              <w:rPr>
                <w:rFonts w:ascii="Times New Roman" w:hAnsi="Times New Roman" w:cs="Times New Roman"/>
              </w:rPr>
              <w:t>15</w:t>
            </w:r>
          </w:p>
        </w:tc>
        <w:tc>
          <w:tcPr>
            <w:tcW w:w="992" w:type="dxa"/>
            <w:shd w:val="clear" w:color="000000" w:fill="FFFFFF"/>
          </w:tcPr>
          <w:p w14:paraId="6110E3CC" w14:textId="7EB0EE7C" w:rsidR="00E72D52" w:rsidRPr="00F72635" w:rsidRDefault="00E72D52" w:rsidP="008C5A3E">
            <w:pPr>
              <w:jc w:val="center"/>
              <w:rPr>
                <w:rFonts w:ascii="Times New Roman" w:hAnsi="Times New Roman" w:cs="Times New Roman"/>
              </w:rPr>
            </w:pPr>
            <w:r w:rsidRPr="00F72635">
              <w:rPr>
                <w:rFonts w:ascii="Times New Roman" w:hAnsi="Times New Roman" w:cs="Times New Roman"/>
              </w:rPr>
              <w:t>4.9</w:t>
            </w:r>
          </w:p>
        </w:tc>
      </w:tr>
      <w:tr w:rsidR="00F17B2B" w:rsidRPr="00F72635" w14:paraId="07460070" w14:textId="77777777" w:rsidTr="004304EA">
        <w:tc>
          <w:tcPr>
            <w:tcW w:w="1985" w:type="dxa"/>
            <w:vMerge/>
          </w:tcPr>
          <w:p w14:paraId="178E4D7E" w14:textId="77777777" w:rsidR="00E72D52" w:rsidRPr="00F72635" w:rsidRDefault="00E72D52" w:rsidP="008C5A3E">
            <w:pPr>
              <w:rPr>
                <w:rFonts w:ascii="Times New Roman" w:hAnsi="Times New Roman" w:cs="Times New Roman"/>
              </w:rPr>
            </w:pPr>
          </w:p>
        </w:tc>
        <w:tc>
          <w:tcPr>
            <w:tcW w:w="5098" w:type="dxa"/>
          </w:tcPr>
          <w:p w14:paraId="493F9345" w14:textId="4EEE206B" w:rsidR="00E72D52" w:rsidRPr="00F72635" w:rsidRDefault="00E72D52" w:rsidP="008C5A3E">
            <w:pPr>
              <w:jc w:val="center"/>
              <w:rPr>
                <w:rFonts w:ascii="Times New Roman" w:hAnsi="Times New Roman" w:cs="Times New Roman"/>
              </w:rPr>
            </w:pPr>
            <w:r w:rsidRPr="00F72635">
              <w:rPr>
                <w:rFonts w:ascii="Times New Roman" w:hAnsi="Times New Roman" w:cs="Times New Roman"/>
              </w:rPr>
              <w:t>25-34 years</w:t>
            </w:r>
          </w:p>
        </w:tc>
        <w:tc>
          <w:tcPr>
            <w:tcW w:w="1134" w:type="dxa"/>
            <w:shd w:val="clear" w:color="000000" w:fill="FFFFFF"/>
          </w:tcPr>
          <w:p w14:paraId="27019642" w14:textId="7390E11D" w:rsidR="00E72D52" w:rsidRPr="00F72635" w:rsidRDefault="00E72D52" w:rsidP="008C5A3E">
            <w:pPr>
              <w:jc w:val="center"/>
              <w:rPr>
                <w:rFonts w:ascii="Times New Roman" w:hAnsi="Times New Roman" w:cs="Times New Roman"/>
              </w:rPr>
            </w:pPr>
            <w:r w:rsidRPr="00F72635">
              <w:rPr>
                <w:rFonts w:ascii="Times New Roman" w:hAnsi="Times New Roman" w:cs="Times New Roman"/>
              </w:rPr>
              <w:t>97</w:t>
            </w:r>
          </w:p>
        </w:tc>
        <w:tc>
          <w:tcPr>
            <w:tcW w:w="992" w:type="dxa"/>
            <w:shd w:val="clear" w:color="000000" w:fill="FFFFFF"/>
          </w:tcPr>
          <w:p w14:paraId="02EE33CD" w14:textId="64BA081A" w:rsidR="00E72D52" w:rsidRPr="00F72635" w:rsidRDefault="00E72D52" w:rsidP="008C5A3E">
            <w:pPr>
              <w:jc w:val="center"/>
              <w:rPr>
                <w:rFonts w:ascii="Times New Roman" w:hAnsi="Times New Roman" w:cs="Times New Roman"/>
              </w:rPr>
            </w:pPr>
            <w:r w:rsidRPr="00F72635">
              <w:rPr>
                <w:rFonts w:ascii="Times New Roman" w:hAnsi="Times New Roman" w:cs="Times New Roman"/>
              </w:rPr>
              <w:t>31.4</w:t>
            </w:r>
          </w:p>
        </w:tc>
      </w:tr>
      <w:tr w:rsidR="00F17B2B" w:rsidRPr="00F72635" w14:paraId="715CE33E" w14:textId="77777777" w:rsidTr="004304EA">
        <w:tc>
          <w:tcPr>
            <w:tcW w:w="1985" w:type="dxa"/>
            <w:vMerge/>
          </w:tcPr>
          <w:p w14:paraId="657B60A7" w14:textId="77777777" w:rsidR="00E72D52" w:rsidRPr="00F72635" w:rsidRDefault="00E72D52" w:rsidP="008C5A3E">
            <w:pPr>
              <w:rPr>
                <w:rFonts w:ascii="Times New Roman" w:hAnsi="Times New Roman" w:cs="Times New Roman"/>
              </w:rPr>
            </w:pPr>
          </w:p>
        </w:tc>
        <w:tc>
          <w:tcPr>
            <w:tcW w:w="5098" w:type="dxa"/>
          </w:tcPr>
          <w:p w14:paraId="4937CE38" w14:textId="461B2F47" w:rsidR="00E72D52" w:rsidRPr="00F72635" w:rsidRDefault="00E72D52" w:rsidP="008C5A3E">
            <w:pPr>
              <w:jc w:val="center"/>
              <w:rPr>
                <w:rFonts w:ascii="Times New Roman" w:hAnsi="Times New Roman" w:cs="Times New Roman"/>
              </w:rPr>
            </w:pPr>
            <w:r w:rsidRPr="00F72635">
              <w:rPr>
                <w:rFonts w:ascii="Times New Roman" w:hAnsi="Times New Roman" w:cs="Times New Roman"/>
              </w:rPr>
              <w:t>35-44 years</w:t>
            </w:r>
          </w:p>
        </w:tc>
        <w:tc>
          <w:tcPr>
            <w:tcW w:w="1134" w:type="dxa"/>
            <w:shd w:val="clear" w:color="000000" w:fill="FFFFFF"/>
          </w:tcPr>
          <w:p w14:paraId="7CEF153A" w14:textId="1819149E" w:rsidR="00E72D52" w:rsidRPr="00F72635" w:rsidRDefault="00E72D52" w:rsidP="008C5A3E">
            <w:pPr>
              <w:jc w:val="center"/>
              <w:rPr>
                <w:rFonts w:ascii="Times New Roman" w:hAnsi="Times New Roman" w:cs="Times New Roman"/>
              </w:rPr>
            </w:pPr>
            <w:r w:rsidRPr="00F72635">
              <w:rPr>
                <w:rFonts w:ascii="Times New Roman" w:hAnsi="Times New Roman" w:cs="Times New Roman"/>
              </w:rPr>
              <w:t>87</w:t>
            </w:r>
          </w:p>
        </w:tc>
        <w:tc>
          <w:tcPr>
            <w:tcW w:w="992" w:type="dxa"/>
            <w:shd w:val="clear" w:color="000000" w:fill="FFFFFF"/>
          </w:tcPr>
          <w:p w14:paraId="7B0E5EEF" w14:textId="4FD5AD6E" w:rsidR="00E72D52" w:rsidRPr="00F72635" w:rsidRDefault="00E72D52" w:rsidP="008C5A3E">
            <w:pPr>
              <w:jc w:val="center"/>
              <w:rPr>
                <w:rFonts w:ascii="Times New Roman" w:hAnsi="Times New Roman" w:cs="Times New Roman"/>
              </w:rPr>
            </w:pPr>
            <w:r w:rsidRPr="00F72635">
              <w:rPr>
                <w:rFonts w:ascii="Times New Roman" w:hAnsi="Times New Roman" w:cs="Times New Roman"/>
              </w:rPr>
              <w:t>28.2</w:t>
            </w:r>
          </w:p>
        </w:tc>
      </w:tr>
      <w:tr w:rsidR="00F17B2B" w:rsidRPr="00F72635" w14:paraId="240FF2C2" w14:textId="77777777" w:rsidTr="004304EA">
        <w:tc>
          <w:tcPr>
            <w:tcW w:w="1985" w:type="dxa"/>
            <w:vMerge/>
          </w:tcPr>
          <w:p w14:paraId="1386BB6F" w14:textId="77777777" w:rsidR="00E72D52" w:rsidRPr="00F72635" w:rsidRDefault="00E72D52" w:rsidP="008C5A3E">
            <w:pPr>
              <w:rPr>
                <w:rFonts w:ascii="Times New Roman" w:hAnsi="Times New Roman" w:cs="Times New Roman"/>
              </w:rPr>
            </w:pPr>
          </w:p>
        </w:tc>
        <w:tc>
          <w:tcPr>
            <w:tcW w:w="5098" w:type="dxa"/>
          </w:tcPr>
          <w:p w14:paraId="32D1592E" w14:textId="7C57A6F7" w:rsidR="00E72D52" w:rsidRPr="00F72635" w:rsidRDefault="00E72D52" w:rsidP="008C5A3E">
            <w:pPr>
              <w:jc w:val="center"/>
              <w:rPr>
                <w:rFonts w:ascii="Times New Roman" w:hAnsi="Times New Roman" w:cs="Times New Roman"/>
              </w:rPr>
            </w:pPr>
            <w:r w:rsidRPr="00F72635">
              <w:rPr>
                <w:rFonts w:ascii="Times New Roman" w:hAnsi="Times New Roman" w:cs="Times New Roman"/>
              </w:rPr>
              <w:t>45-54 years</w:t>
            </w:r>
          </w:p>
        </w:tc>
        <w:tc>
          <w:tcPr>
            <w:tcW w:w="1134" w:type="dxa"/>
            <w:shd w:val="clear" w:color="000000" w:fill="FFFFFF"/>
          </w:tcPr>
          <w:p w14:paraId="24571AF8" w14:textId="1538A746" w:rsidR="00E72D52" w:rsidRPr="00F72635" w:rsidRDefault="00E72D52" w:rsidP="008C5A3E">
            <w:pPr>
              <w:jc w:val="center"/>
              <w:rPr>
                <w:rFonts w:ascii="Times New Roman" w:hAnsi="Times New Roman" w:cs="Times New Roman"/>
              </w:rPr>
            </w:pPr>
            <w:r w:rsidRPr="00F72635">
              <w:rPr>
                <w:rFonts w:ascii="Times New Roman" w:hAnsi="Times New Roman" w:cs="Times New Roman"/>
              </w:rPr>
              <w:t>62</w:t>
            </w:r>
          </w:p>
        </w:tc>
        <w:tc>
          <w:tcPr>
            <w:tcW w:w="992" w:type="dxa"/>
            <w:shd w:val="clear" w:color="000000" w:fill="FFFFFF"/>
          </w:tcPr>
          <w:p w14:paraId="3CB26D17" w14:textId="536B2296" w:rsidR="00E72D52" w:rsidRPr="00F72635" w:rsidRDefault="00E72D52" w:rsidP="008C5A3E">
            <w:pPr>
              <w:jc w:val="center"/>
              <w:rPr>
                <w:rFonts w:ascii="Times New Roman" w:hAnsi="Times New Roman" w:cs="Times New Roman"/>
              </w:rPr>
            </w:pPr>
            <w:r w:rsidRPr="00F72635">
              <w:rPr>
                <w:rFonts w:ascii="Times New Roman" w:hAnsi="Times New Roman" w:cs="Times New Roman"/>
              </w:rPr>
              <w:t>20.1</w:t>
            </w:r>
          </w:p>
        </w:tc>
      </w:tr>
      <w:tr w:rsidR="00F17B2B" w:rsidRPr="00F72635" w14:paraId="75048023" w14:textId="77777777" w:rsidTr="004304EA">
        <w:tc>
          <w:tcPr>
            <w:tcW w:w="1985" w:type="dxa"/>
            <w:vMerge/>
          </w:tcPr>
          <w:p w14:paraId="16AD2A5D" w14:textId="77777777" w:rsidR="00E72D52" w:rsidRPr="00F72635" w:rsidRDefault="00E72D52" w:rsidP="008C5A3E">
            <w:pPr>
              <w:rPr>
                <w:rFonts w:ascii="Times New Roman" w:hAnsi="Times New Roman" w:cs="Times New Roman"/>
              </w:rPr>
            </w:pPr>
          </w:p>
        </w:tc>
        <w:tc>
          <w:tcPr>
            <w:tcW w:w="5098" w:type="dxa"/>
          </w:tcPr>
          <w:p w14:paraId="08D4F314" w14:textId="77777777" w:rsidR="00E72D52" w:rsidRDefault="00E72D52" w:rsidP="008C5A3E">
            <w:pPr>
              <w:jc w:val="center"/>
              <w:rPr>
                <w:rFonts w:ascii="Times New Roman" w:hAnsi="Times New Roman" w:cs="Times New Roman"/>
              </w:rPr>
            </w:pPr>
            <w:r w:rsidRPr="00F72635">
              <w:rPr>
                <w:rFonts w:ascii="Times New Roman" w:hAnsi="Times New Roman" w:cs="Times New Roman"/>
              </w:rPr>
              <w:t>55</w:t>
            </w:r>
            <w:r w:rsidR="00794A47">
              <w:rPr>
                <w:rFonts w:ascii="Times New Roman" w:hAnsi="Times New Roman" w:cs="Times New Roman"/>
              </w:rPr>
              <w:t xml:space="preserve">/over </w:t>
            </w:r>
            <w:r w:rsidRPr="00F72635">
              <w:rPr>
                <w:rFonts w:ascii="Times New Roman" w:hAnsi="Times New Roman" w:cs="Times New Roman"/>
              </w:rPr>
              <w:t>years</w:t>
            </w:r>
          </w:p>
          <w:p w14:paraId="0C3EE617" w14:textId="2764A98B" w:rsidR="002215BE" w:rsidRPr="00F72635" w:rsidRDefault="002215BE" w:rsidP="008C5A3E">
            <w:pPr>
              <w:jc w:val="center"/>
              <w:rPr>
                <w:rFonts w:ascii="Times New Roman" w:hAnsi="Times New Roman" w:cs="Times New Roman"/>
              </w:rPr>
            </w:pPr>
          </w:p>
        </w:tc>
        <w:tc>
          <w:tcPr>
            <w:tcW w:w="1134" w:type="dxa"/>
            <w:shd w:val="clear" w:color="000000" w:fill="FFFFFF"/>
          </w:tcPr>
          <w:p w14:paraId="640DAB96" w14:textId="0C625D17" w:rsidR="00E72D52" w:rsidRPr="00F72635" w:rsidRDefault="00794A47" w:rsidP="008C5A3E">
            <w:pPr>
              <w:jc w:val="center"/>
              <w:rPr>
                <w:rFonts w:ascii="Times New Roman" w:hAnsi="Times New Roman" w:cs="Times New Roman"/>
              </w:rPr>
            </w:pPr>
            <w:r>
              <w:rPr>
                <w:rFonts w:ascii="Times New Roman" w:hAnsi="Times New Roman" w:cs="Times New Roman"/>
              </w:rPr>
              <w:t>48</w:t>
            </w:r>
          </w:p>
        </w:tc>
        <w:tc>
          <w:tcPr>
            <w:tcW w:w="992" w:type="dxa"/>
            <w:shd w:val="clear" w:color="000000" w:fill="FFFFFF"/>
          </w:tcPr>
          <w:p w14:paraId="7B7C9246" w14:textId="6F8F7BF7" w:rsidR="00E72D52" w:rsidRPr="00F72635" w:rsidRDefault="00794A47" w:rsidP="008C5A3E">
            <w:pPr>
              <w:jc w:val="center"/>
              <w:rPr>
                <w:rFonts w:ascii="Times New Roman" w:hAnsi="Times New Roman" w:cs="Times New Roman"/>
              </w:rPr>
            </w:pPr>
            <w:r>
              <w:rPr>
                <w:rFonts w:ascii="Times New Roman" w:hAnsi="Times New Roman" w:cs="Times New Roman"/>
              </w:rPr>
              <w:t>15.2</w:t>
            </w:r>
          </w:p>
        </w:tc>
      </w:tr>
      <w:tr w:rsidR="00EC72E4" w:rsidRPr="00F72635" w14:paraId="3D437465" w14:textId="77777777" w:rsidTr="004304EA">
        <w:tc>
          <w:tcPr>
            <w:tcW w:w="1985" w:type="dxa"/>
            <w:vMerge w:val="restart"/>
          </w:tcPr>
          <w:p w14:paraId="19A25240" w14:textId="62238AB2" w:rsidR="00EC72E4" w:rsidRPr="00F72635" w:rsidRDefault="00EC72E4" w:rsidP="008C5A3E">
            <w:pPr>
              <w:rPr>
                <w:rFonts w:ascii="Times New Roman" w:hAnsi="Times New Roman" w:cs="Times New Roman"/>
              </w:rPr>
            </w:pPr>
            <w:r w:rsidRPr="00F72635">
              <w:rPr>
                <w:rFonts w:ascii="Times New Roman" w:hAnsi="Times New Roman" w:cs="Times New Roman"/>
              </w:rPr>
              <w:t>Employer size</w:t>
            </w:r>
          </w:p>
        </w:tc>
        <w:tc>
          <w:tcPr>
            <w:tcW w:w="5098" w:type="dxa"/>
          </w:tcPr>
          <w:p w14:paraId="033A1E65" w14:textId="798D85CA" w:rsidR="00EC72E4" w:rsidRPr="00F72635" w:rsidRDefault="00EC72E4" w:rsidP="008C5A3E">
            <w:pPr>
              <w:jc w:val="center"/>
              <w:rPr>
                <w:rFonts w:ascii="Times New Roman" w:hAnsi="Times New Roman" w:cs="Times New Roman"/>
              </w:rPr>
            </w:pPr>
            <w:r w:rsidRPr="00F72635">
              <w:rPr>
                <w:rFonts w:ascii="Times New Roman" w:hAnsi="Times New Roman" w:cs="Times New Roman"/>
              </w:rPr>
              <w:t>Micro (1-4 employees)</w:t>
            </w:r>
          </w:p>
        </w:tc>
        <w:tc>
          <w:tcPr>
            <w:tcW w:w="1134" w:type="dxa"/>
            <w:vAlign w:val="bottom"/>
          </w:tcPr>
          <w:p w14:paraId="67ACC48F" w14:textId="4D978F23" w:rsidR="00EC72E4" w:rsidRPr="00F72635" w:rsidRDefault="00EC72E4" w:rsidP="008C5A3E">
            <w:pPr>
              <w:jc w:val="center"/>
              <w:rPr>
                <w:rFonts w:ascii="Times New Roman" w:hAnsi="Times New Roman" w:cs="Times New Roman"/>
              </w:rPr>
            </w:pPr>
            <w:r w:rsidRPr="00F72635">
              <w:rPr>
                <w:rFonts w:ascii="Times New Roman" w:hAnsi="Times New Roman" w:cs="Times New Roman"/>
              </w:rPr>
              <w:t>20</w:t>
            </w:r>
          </w:p>
        </w:tc>
        <w:tc>
          <w:tcPr>
            <w:tcW w:w="992" w:type="dxa"/>
            <w:vAlign w:val="bottom"/>
          </w:tcPr>
          <w:p w14:paraId="69FD80CF" w14:textId="76CBC8BE" w:rsidR="00EC72E4" w:rsidRPr="00F72635" w:rsidRDefault="00EC72E4" w:rsidP="008C5A3E">
            <w:pPr>
              <w:jc w:val="center"/>
              <w:rPr>
                <w:rFonts w:ascii="Times New Roman" w:hAnsi="Times New Roman" w:cs="Times New Roman"/>
              </w:rPr>
            </w:pPr>
            <w:r w:rsidRPr="00F72635">
              <w:rPr>
                <w:rFonts w:ascii="Times New Roman" w:hAnsi="Times New Roman" w:cs="Times New Roman"/>
              </w:rPr>
              <w:t>5.9</w:t>
            </w:r>
          </w:p>
        </w:tc>
      </w:tr>
      <w:tr w:rsidR="00EC72E4" w:rsidRPr="00F72635" w14:paraId="19744455" w14:textId="77777777" w:rsidTr="004304EA">
        <w:tc>
          <w:tcPr>
            <w:tcW w:w="1985" w:type="dxa"/>
            <w:vMerge/>
          </w:tcPr>
          <w:p w14:paraId="67B717DF" w14:textId="77777777" w:rsidR="00EC72E4" w:rsidRPr="00F72635" w:rsidRDefault="00EC72E4" w:rsidP="008C5A3E">
            <w:pPr>
              <w:pStyle w:val="ListParagraph"/>
              <w:ind w:left="164"/>
              <w:rPr>
                <w:rFonts w:ascii="Times New Roman" w:hAnsi="Times New Roman" w:cs="Times New Roman"/>
              </w:rPr>
            </w:pPr>
          </w:p>
        </w:tc>
        <w:tc>
          <w:tcPr>
            <w:tcW w:w="5098" w:type="dxa"/>
          </w:tcPr>
          <w:p w14:paraId="761BB995" w14:textId="04EA1E88" w:rsidR="00EC72E4" w:rsidRPr="00F72635" w:rsidRDefault="00EC72E4" w:rsidP="008C5A3E">
            <w:pPr>
              <w:jc w:val="center"/>
              <w:rPr>
                <w:rFonts w:ascii="Times New Roman" w:hAnsi="Times New Roman" w:cs="Times New Roman"/>
              </w:rPr>
            </w:pPr>
            <w:r w:rsidRPr="00F72635">
              <w:rPr>
                <w:rFonts w:ascii="Times New Roman" w:hAnsi="Times New Roman" w:cs="Times New Roman"/>
              </w:rPr>
              <w:t>Small (5-19 employees)</w:t>
            </w:r>
          </w:p>
        </w:tc>
        <w:tc>
          <w:tcPr>
            <w:tcW w:w="1134" w:type="dxa"/>
            <w:vAlign w:val="bottom"/>
          </w:tcPr>
          <w:p w14:paraId="20AB757A" w14:textId="4A5B0782" w:rsidR="00EC72E4" w:rsidRPr="00F72635" w:rsidRDefault="00EC72E4" w:rsidP="008C5A3E">
            <w:pPr>
              <w:jc w:val="center"/>
              <w:rPr>
                <w:rFonts w:ascii="Times New Roman" w:hAnsi="Times New Roman" w:cs="Times New Roman"/>
              </w:rPr>
            </w:pPr>
            <w:r w:rsidRPr="00F72635">
              <w:rPr>
                <w:rFonts w:ascii="Times New Roman" w:hAnsi="Times New Roman" w:cs="Times New Roman"/>
              </w:rPr>
              <w:t>54</w:t>
            </w:r>
          </w:p>
        </w:tc>
        <w:tc>
          <w:tcPr>
            <w:tcW w:w="992" w:type="dxa"/>
            <w:vAlign w:val="bottom"/>
          </w:tcPr>
          <w:p w14:paraId="6CC695F8" w14:textId="02E10CB3" w:rsidR="00EC72E4" w:rsidRPr="00F72635" w:rsidRDefault="00EC72E4" w:rsidP="008C5A3E">
            <w:pPr>
              <w:jc w:val="center"/>
              <w:rPr>
                <w:rFonts w:ascii="Times New Roman" w:hAnsi="Times New Roman" w:cs="Times New Roman"/>
              </w:rPr>
            </w:pPr>
            <w:r w:rsidRPr="00F72635">
              <w:rPr>
                <w:rFonts w:ascii="Times New Roman" w:hAnsi="Times New Roman" w:cs="Times New Roman"/>
              </w:rPr>
              <w:t>15.9</w:t>
            </w:r>
          </w:p>
        </w:tc>
      </w:tr>
      <w:tr w:rsidR="00EC72E4" w:rsidRPr="00F72635" w14:paraId="0CFF44AC" w14:textId="77777777" w:rsidTr="004304EA">
        <w:tc>
          <w:tcPr>
            <w:tcW w:w="1985" w:type="dxa"/>
            <w:vMerge/>
          </w:tcPr>
          <w:p w14:paraId="0F14DACE" w14:textId="77777777" w:rsidR="00EC72E4" w:rsidRPr="00F72635" w:rsidRDefault="00EC72E4" w:rsidP="008C5A3E">
            <w:pPr>
              <w:pStyle w:val="ListParagraph"/>
              <w:ind w:left="164"/>
              <w:rPr>
                <w:rFonts w:ascii="Times New Roman" w:hAnsi="Times New Roman" w:cs="Times New Roman"/>
              </w:rPr>
            </w:pPr>
          </w:p>
        </w:tc>
        <w:tc>
          <w:tcPr>
            <w:tcW w:w="5098" w:type="dxa"/>
          </w:tcPr>
          <w:p w14:paraId="2E1ADA1E" w14:textId="4D9F31EF" w:rsidR="00EC72E4" w:rsidRPr="00F72635" w:rsidRDefault="00EC72E4" w:rsidP="008C5A3E">
            <w:pPr>
              <w:jc w:val="center"/>
              <w:rPr>
                <w:rFonts w:ascii="Times New Roman" w:hAnsi="Times New Roman" w:cs="Times New Roman"/>
              </w:rPr>
            </w:pPr>
            <w:r w:rsidRPr="00F72635">
              <w:rPr>
                <w:rFonts w:ascii="Times New Roman" w:hAnsi="Times New Roman" w:cs="Times New Roman"/>
              </w:rPr>
              <w:t>Medium (20-199 employees)</w:t>
            </w:r>
          </w:p>
        </w:tc>
        <w:tc>
          <w:tcPr>
            <w:tcW w:w="1134" w:type="dxa"/>
            <w:vAlign w:val="bottom"/>
          </w:tcPr>
          <w:p w14:paraId="572E8B78" w14:textId="213BDF3E" w:rsidR="00EC72E4" w:rsidRPr="00F72635" w:rsidRDefault="00EC72E4" w:rsidP="008C5A3E">
            <w:pPr>
              <w:jc w:val="center"/>
              <w:rPr>
                <w:rFonts w:ascii="Times New Roman" w:hAnsi="Times New Roman" w:cs="Times New Roman"/>
              </w:rPr>
            </w:pPr>
            <w:r w:rsidRPr="00F72635">
              <w:rPr>
                <w:rFonts w:ascii="Times New Roman" w:hAnsi="Times New Roman" w:cs="Times New Roman"/>
              </w:rPr>
              <w:t>155</w:t>
            </w:r>
          </w:p>
        </w:tc>
        <w:tc>
          <w:tcPr>
            <w:tcW w:w="992" w:type="dxa"/>
            <w:vAlign w:val="bottom"/>
          </w:tcPr>
          <w:p w14:paraId="2FA94D17" w14:textId="0EB0E341" w:rsidR="00EC72E4" w:rsidRPr="00F72635" w:rsidRDefault="00EC72E4" w:rsidP="008C5A3E">
            <w:pPr>
              <w:jc w:val="center"/>
              <w:rPr>
                <w:rFonts w:ascii="Times New Roman" w:hAnsi="Times New Roman" w:cs="Times New Roman"/>
              </w:rPr>
            </w:pPr>
            <w:r w:rsidRPr="00F72635">
              <w:rPr>
                <w:rFonts w:ascii="Times New Roman" w:hAnsi="Times New Roman" w:cs="Times New Roman"/>
              </w:rPr>
              <w:t>45.7</w:t>
            </w:r>
          </w:p>
        </w:tc>
      </w:tr>
      <w:tr w:rsidR="00EC72E4" w:rsidRPr="00F72635" w14:paraId="1BAFE7F3" w14:textId="77777777" w:rsidTr="004304EA">
        <w:tc>
          <w:tcPr>
            <w:tcW w:w="1985" w:type="dxa"/>
            <w:vMerge/>
          </w:tcPr>
          <w:p w14:paraId="37FA41BE" w14:textId="77777777" w:rsidR="00EC72E4" w:rsidRPr="00F72635" w:rsidRDefault="00EC72E4" w:rsidP="008C5A3E">
            <w:pPr>
              <w:pStyle w:val="ListParagraph"/>
              <w:ind w:left="164"/>
              <w:rPr>
                <w:rFonts w:ascii="Times New Roman" w:hAnsi="Times New Roman" w:cs="Times New Roman"/>
              </w:rPr>
            </w:pPr>
          </w:p>
        </w:tc>
        <w:tc>
          <w:tcPr>
            <w:tcW w:w="5098" w:type="dxa"/>
          </w:tcPr>
          <w:p w14:paraId="79A95178" w14:textId="77777777" w:rsidR="00EC72E4" w:rsidRDefault="00EC72E4" w:rsidP="008C5A3E">
            <w:pPr>
              <w:jc w:val="center"/>
              <w:rPr>
                <w:rFonts w:ascii="Times New Roman" w:hAnsi="Times New Roman" w:cs="Times New Roman"/>
              </w:rPr>
            </w:pPr>
            <w:r w:rsidRPr="00F72635">
              <w:rPr>
                <w:rFonts w:ascii="Times New Roman" w:hAnsi="Times New Roman" w:cs="Times New Roman"/>
              </w:rPr>
              <w:t>Large (200+ employees)</w:t>
            </w:r>
          </w:p>
          <w:p w14:paraId="16B8E5E6" w14:textId="71E18C2B" w:rsidR="002215BE" w:rsidRPr="00F72635" w:rsidRDefault="002215BE" w:rsidP="008C5A3E">
            <w:pPr>
              <w:jc w:val="center"/>
              <w:rPr>
                <w:rFonts w:ascii="Times New Roman" w:hAnsi="Times New Roman" w:cs="Times New Roman"/>
              </w:rPr>
            </w:pPr>
          </w:p>
        </w:tc>
        <w:tc>
          <w:tcPr>
            <w:tcW w:w="1134" w:type="dxa"/>
          </w:tcPr>
          <w:p w14:paraId="4E587428" w14:textId="10F01F46" w:rsidR="00EC72E4" w:rsidRPr="00F72635" w:rsidRDefault="00EC72E4" w:rsidP="008C5A3E">
            <w:pPr>
              <w:jc w:val="center"/>
              <w:rPr>
                <w:rFonts w:ascii="Times New Roman" w:hAnsi="Times New Roman" w:cs="Times New Roman"/>
              </w:rPr>
            </w:pPr>
            <w:r w:rsidRPr="00F72635">
              <w:rPr>
                <w:rFonts w:ascii="Times New Roman" w:hAnsi="Times New Roman" w:cs="Times New Roman"/>
              </w:rPr>
              <w:t>110</w:t>
            </w:r>
          </w:p>
        </w:tc>
        <w:tc>
          <w:tcPr>
            <w:tcW w:w="992" w:type="dxa"/>
          </w:tcPr>
          <w:p w14:paraId="326D06F0" w14:textId="330AFF3F" w:rsidR="00EC72E4" w:rsidRPr="00F72635" w:rsidRDefault="00EC72E4" w:rsidP="008C5A3E">
            <w:pPr>
              <w:jc w:val="center"/>
              <w:rPr>
                <w:rFonts w:ascii="Times New Roman" w:hAnsi="Times New Roman" w:cs="Times New Roman"/>
              </w:rPr>
            </w:pPr>
            <w:r w:rsidRPr="00F72635">
              <w:rPr>
                <w:rFonts w:ascii="Times New Roman" w:hAnsi="Times New Roman" w:cs="Times New Roman"/>
              </w:rPr>
              <w:t>32.4</w:t>
            </w:r>
          </w:p>
        </w:tc>
      </w:tr>
      <w:tr w:rsidR="007C585A" w:rsidRPr="00F72635" w14:paraId="3AE52C30" w14:textId="77777777" w:rsidTr="004304EA">
        <w:tc>
          <w:tcPr>
            <w:tcW w:w="1985" w:type="dxa"/>
            <w:vMerge w:val="restart"/>
          </w:tcPr>
          <w:p w14:paraId="6AF0725A" w14:textId="3833C15A" w:rsidR="007C585A" w:rsidRPr="00F72635" w:rsidRDefault="007C585A" w:rsidP="008C5A3E">
            <w:pPr>
              <w:rPr>
                <w:rFonts w:ascii="Times New Roman" w:hAnsi="Times New Roman" w:cs="Times New Roman"/>
              </w:rPr>
            </w:pPr>
            <w:r w:rsidRPr="00F72635">
              <w:rPr>
                <w:rFonts w:ascii="Times New Roman" w:hAnsi="Times New Roman" w:cs="Times New Roman"/>
              </w:rPr>
              <w:t>Employer sector</w:t>
            </w:r>
          </w:p>
        </w:tc>
        <w:tc>
          <w:tcPr>
            <w:tcW w:w="5098" w:type="dxa"/>
          </w:tcPr>
          <w:p w14:paraId="255FD6B7" w14:textId="54194CED" w:rsidR="007C585A" w:rsidRPr="00F72635" w:rsidRDefault="007C585A" w:rsidP="008C5A3E">
            <w:pPr>
              <w:jc w:val="center"/>
              <w:rPr>
                <w:rFonts w:ascii="Times New Roman" w:hAnsi="Times New Roman" w:cs="Times New Roman"/>
              </w:rPr>
            </w:pPr>
            <w:r w:rsidRPr="00F72635">
              <w:rPr>
                <w:rFonts w:ascii="Times New Roman" w:hAnsi="Times New Roman" w:cs="Times New Roman"/>
              </w:rPr>
              <w:t>Public</w:t>
            </w:r>
          </w:p>
        </w:tc>
        <w:tc>
          <w:tcPr>
            <w:tcW w:w="1134" w:type="dxa"/>
            <w:vAlign w:val="bottom"/>
          </w:tcPr>
          <w:p w14:paraId="68BCF33C" w14:textId="08888A45" w:rsidR="007C585A" w:rsidRPr="00F72635" w:rsidRDefault="007C585A" w:rsidP="008C5A3E">
            <w:pPr>
              <w:jc w:val="center"/>
              <w:rPr>
                <w:rFonts w:ascii="Times New Roman" w:hAnsi="Times New Roman" w:cs="Times New Roman"/>
              </w:rPr>
            </w:pPr>
            <w:r w:rsidRPr="00F72635">
              <w:rPr>
                <w:rFonts w:ascii="Times New Roman" w:hAnsi="Times New Roman" w:cs="Times New Roman"/>
              </w:rPr>
              <w:t>74</w:t>
            </w:r>
          </w:p>
        </w:tc>
        <w:tc>
          <w:tcPr>
            <w:tcW w:w="992" w:type="dxa"/>
            <w:vAlign w:val="bottom"/>
          </w:tcPr>
          <w:p w14:paraId="33CC2CF3" w14:textId="1C4247B0" w:rsidR="007C585A" w:rsidRPr="00F72635" w:rsidRDefault="007C585A" w:rsidP="008C5A3E">
            <w:pPr>
              <w:jc w:val="center"/>
              <w:rPr>
                <w:rFonts w:ascii="Times New Roman" w:hAnsi="Times New Roman" w:cs="Times New Roman"/>
              </w:rPr>
            </w:pPr>
            <w:r w:rsidRPr="00F72635">
              <w:rPr>
                <w:rFonts w:ascii="Times New Roman" w:hAnsi="Times New Roman" w:cs="Times New Roman"/>
              </w:rPr>
              <w:t>21.8</w:t>
            </w:r>
          </w:p>
        </w:tc>
      </w:tr>
      <w:tr w:rsidR="007C585A" w:rsidRPr="00F72635" w14:paraId="4233DC2F" w14:textId="77777777" w:rsidTr="004304EA">
        <w:tc>
          <w:tcPr>
            <w:tcW w:w="1985" w:type="dxa"/>
            <w:vMerge/>
          </w:tcPr>
          <w:p w14:paraId="4BBE961B" w14:textId="77777777" w:rsidR="007C585A" w:rsidRPr="00F72635" w:rsidRDefault="007C585A" w:rsidP="008C5A3E">
            <w:pPr>
              <w:pStyle w:val="ListParagraph"/>
              <w:ind w:left="164"/>
              <w:rPr>
                <w:rFonts w:ascii="Times New Roman" w:hAnsi="Times New Roman" w:cs="Times New Roman"/>
              </w:rPr>
            </w:pPr>
          </w:p>
        </w:tc>
        <w:tc>
          <w:tcPr>
            <w:tcW w:w="5098" w:type="dxa"/>
          </w:tcPr>
          <w:p w14:paraId="69915735" w14:textId="57D1E0ED" w:rsidR="007C585A" w:rsidRPr="00F72635" w:rsidRDefault="007C585A" w:rsidP="008C5A3E">
            <w:pPr>
              <w:jc w:val="center"/>
              <w:rPr>
                <w:rFonts w:ascii="Times New Roman" w:hAnsi="Times New Roman" w:cs="Times New Roman"/>
              </w:rPr>
            </w:pPr>
            <w:r w:rsidRPr="00F72635">
              <w:rPr>
                <w:rFonts w:ascii="Times New Roman" w:hAnsi="Times New Roman" w:cs="Times New Roman"/>
              </w:rPr>
              <w:t>Private</w:t>
            </w:r>
          </w:p>
        </w:tc>
        <w:tc>
          <w:tcPr>
            <w:tcW w:w="1134" w:type="dxa"/>
            <w:vAlign w:val="bottom"/>
          </w:tcPr>
          <w:p w14:paraId="07CB7E73" w14:textId="792D396D" w:rsidR="007C585A" w:rsidRPr="00F72635" w:rsidRDefault="007C585A" w:rsidP="008C5A3E">
            <w:pPr>
              <w:jc w:val="center"/>
              <w:rPr>
                <w:rFonts w:ascii="Times New Roman" w:hAnsi="Times New Roman" w:cs="Times New Roman"/>
              </w:rPr>
            </w:pPr>
            <w:r w:rsidRPr="00F72635">
              <w:rPr>
                <w:rFonts w:ascii="Times New Roman" w:hAnsi="Times New Roman" w:cs="Times New Roman"/>
              </w:rPr>
              <w:t>246</w:t>
            </w:r>
          </w:p>
        </w:tc>
        <w:tc>
          <w:tcPr>
            <w:tcW w:w="992" w:type="dxa"/>
            <w:vAlign w:val="bottom"/>
          </w:tcPr>
          <w:p w14:paraId="24BEAE5D" w14:textId="35C4E469" w:rsidR="007C585A" w:rsidRPr="00F72635" w:rsidRDefault="007C585A" w:rsidP="008C5A3E">
            <w:pPr>
              <w:jc w:val="center"/>
              <w:rPr>
                <w:rFonts w:ascii="Times New Roman" w:hAnsi="Times New Roman" w:cs="Times New Roman"/>
              </w:rPr>
            </w:pPr>
            <w:r w:rsidRPr="00F72635">
              <w:rPr>
                <w:rFonts w:ascii="Times New Roman" w:hAnsi="Times New Roman" w:cs="Times New Roman"/>
              </w:rPr>
              <w:t>72.6</w:t>
            </w:r>
          </w:p>
        </w:tc>
      </w:tr>
      <w:tr w:rsidR="007C585A" w:rsidRPr="00F72635" w14:paraId="2E410FB9" w14:textId="77777777" w:rsidTr="004304EA">
        <w:tc>
          <w:tcPr>
            <w:tcW w:w="1985" w:type="dxa"/>
            <w:vMerge/>
          </w:tcPr>
          <w:p w14:paraId="7B5E22EB" w14:textId="77777777" w:rsidR="007C585A" w:rsidRPr="00F72635" w:rsidRDefault="007C585A" w:rsidP="008C5A3E">
            <w:pPr>
              <w:pStyle w:val="ListParagraph"/>
              <w:ind w:left="164"/>
              <w:rPr>
                <w:rFonts w:ascii="Times New Roman" w:hAnsi="Times New Roman" w:cs="Times New Roman"/>
              </w:rPr>
            </w:pPr>
          </w:p>
        </w:tc>
        <w:tc>
          <w:tcPr>
            <w:tcW w:w="5098" w:type="dxa"/>
          </w:tcPr>
          <w:p w14:paraId="03C5735C" w14:textId="77777777" w:rsidR="007C585A" w:rsidRDefault="007C585A" w:rsidP="008C5A3E">
            <w:pPr>
              <w:jc w:val="center"/>
              <w:rPr>
                <w:rFonts w:ascii="Times New Roman" w:hAnsi="Times New Roman" w:cs="Times New Roman"/>
              </w:rPr>
            </w:pPr>
            <w:r w:rsidRPr="00F72635">
              <w:rPr>
                <w:rFonts w:ascii="Times New Roman" w:hAnsi="Times New Roman" w:cs="Times New Roman"/>
              </w:rPr>
              <w:t>Not-for-profit</w:t>
            </w:r>
          </w:p>
          <w:p w14:paraId="656E9B50" w14:textId="630C20C0" w:rsidR="002215BE" w:rsidRPr="00F72635" w:rsidRDefault="002215BE" w:rsidP="008C5A3E">
            <w:pPr>
              <w:jc w:val="center"/>
              <w:rPr>
                <w:rFonts w:ascii="Times New Roman" w:hAnsi="Times New Roman" w:cs="Times New Roman"/>
              </w:rPr>
            </w:pPr>
          </w:p>
        </w:tc>
        <w:tc>
          <w:tcPr>
            <w:tcW w:w="1134" w:type="dxa"/>
          </w:tcPr>
          <w:p w14:paraId="5F493556" w14:textId="57010BEC" w:rsidR="007C585A" w:rsidRPr="00F72635" w:rsidRDefault="007C585A" w:rsidP="008C5A3E">
            <w:pPr>
              <w:jc w:val="center"/>
              <w:rPr>
                <w:rFonts w:ascii="Times New Roman" w:hAnsi="Times New Roman" w:cs="Times New Roman"/>
              </w:rPr>
            </w:pPr>
            <w:r w:rsidRPr="00F72635">
              <w:rPr>
                <w:rFonts w:ascii="Times New Roman" w:hAnsi="Times New Roman" w:cs="Times New Roman"/>
              </w:rPr>
              <w:t>19</w:t>
            </w:r>
          </w:p>
        </w:tc>
        <w:tc>
          <w:tcPr>
            <w:tcW w:w="992" w:type="dxa"/>
          </w:tcPr>
          <w:p w14:paraId="169005F4" w14:textId="5D7B4FD5" w:rsidR="007C585A" w:rsidRPr="00F72635" w:rsidRDefault="007C585A" w:rsidP="008C5A3E">
            <w:pPr>
              <w:jc w:val="center"/>
              <w:rPr>
                <w:rFonts w:ascii="Times New Roman" w:hAnsi="Times New Roman" w:cs="Times New Roman"/>
              </w:rPr>
            </w:pPr>
            <w:r w:rsidRPr="00F72635">
              <w:rPr>
                <w:rFonts w:ascii="Times New Roman" w:hAnsi="Times New Roman" w:cs="Times New Roman"/>
              </w:rPr>
              <w:t>5.6</w:t>
            </w:r>
          </w:p>
        </w:tc>
      </w:tr>
      <w:tr w:rsidR="00D8342D" w:rsidRPr="00F72635" w14:paraId="36D0D3AA" w14:textId="77777777" w:rsidTr="004304EA">
        <w:tc>
          <w:tcPr>
            <w:tcW w:w="1985" w:type="dxa"/>
            <w:vMerge w:val="restart"/>
          </w:tcPr>
          <w:p w14:paraId="04DCF2FA" w14:textId="6B393BBC" w:rsidR="00D8342D" w:rsidRPr="00F72635" w:rsidRDefault="00D8342D" w:rsidP="00D8342D">
            <w:pPr>
              <w:rPr>
                <w:rFonts w:ascii="Times New Roman" w:hAnsi="Times New Roman" w:cs="Times New Roman"/>
              </w:rPr>
            </w:pPr>
            <w:r w:rsidRPr="00F72635">
              <w:rPr>
                <w:rFonts w:ascii="Times New Roman" w:hAnsi="Times New Roman" w:cs="Times New Roman"/>
              </w:rPr>
              <w:t>Employer industry</w:t>
            </w:r>
          </w:p>
        </w:tc>
        <w:tc>
          <w:tcPr>
            <w:tcW w:w="5098" w:type="dxa"/>
          </w:tcPr>
          <w:p w14:paraId="2B620384" w14:textId="263E9812" w:rsidR="00D8342D" w:rsidRPr="00F72635" w:rsidRDefault="00D8342D" w:rsidP="00D8342D">
            <w:pPr>
              <w:jc w:val="center"/>
              <w:rPr>
                <w:rFonts w:ascii="Times New Roman" w:hAnsi="Times New Roman" w:cs="Times New Roman"/>
                <w:bCs/>
              </w:rPr>
            </w:pPr>
            <w:r w:rsidRPr="00281603">
              <w:rPr>
                <w:rFonts w:ascii="Times New Roman" w:hAnsi="Times New Roman" w:cs="Times New Roman"/>
              </w:rPr>
              <w:t>Hospitality</w:t>
            </w:r>
            <w:r>
              <w:rPr>
                <w:rFonts w:ascii="Times New Roman" w:hAnsi="Times New Roman" w:cs="Times New Roman"/>
              </w:rPr>
              <w:t>/</w:t>
            </w:r>
            <w:r w:rsidRPr="00281603">
              <w:rPr>
                <w:rFonts w:ascii="Times New Roman" w:hAnsi="Times New Roman" w:cs="Times New Roman"/>
              </w:rPr>
              <w:t>retail</w:t>
            </w:r>
          </w:p>
        </w:tc>
        <w:tc>
          <w:tcPr>
            <w:tcW w:w="1134" w:type="dxa"/>
            <w:vAlign w:val="bottom"/>
          </w:tcPr>
          <w:p w14:paraId="6A2D963F" w14:textId="19CCEB2B" w:rsidR="00D8342D" w:rsidRPr="00F72635" w:rsidRDefault="00D8342D" w:rsidP="00D8342D">
            <w:pPr>
              <w:jc w:val="center"/>
              <w:rPr>
                <w:rFonts w:ascii="Times New Roman" w:hAnsi="Times New Roman" w:cs="Times New Roman"/>
              </w:rPr>
            </w:pPr>
            <w:r>
              <w:rPr>
                <w:rFonts w:ascii="Times New Roman" w:hAnsi="Times New Roman" w:cs="Times New Roman"/>
                <w:color w:val="000000"/>
              </w:rPr>
              <w:t>36</w:t>
            </w:r>
          </w:p>
        </w:tc>
        <w:tc>
          <w:tcPr>
            <w:tcW w:w="992" w:type="dxa"/>
            <w:vAlign w:val="bottom"/>
          </w:tcPr>
          <w:p w14:paraId="71E9F109" w14:textId="70DD9B2B" w:rsidR="00D8342D" w:rsidRPr="00F72635" w:rsidRDefault="00D8342D" w:rsidP="00D8342D">
            <w:pPr>
              <w:jc w:val="center"/>
              <w:rPr>
                <w:rFonts w:ascii="Times New Roman" w:hAnsi="Times New Roman" w:cs="Times New Roman"/>
              </w:rPr>
            </w:pPr>
            <w:r>
              <w:rPr>
                <w:rFonts w:ascii="Times New Roman" w:hAnsi="Times New Roman" w:cs="Times New Roman"/>
                <w:color w:val="000000"/>
              </w:rPr>
              <w:t>10</w:t>
            </w:r>
            <w:r w:rsidRPr="00F72635">
              <w:rPr>
                <w:rFonts w:ascii="Times New Roman" w:hAnsi="Times New Roman" w:cs="Times New Roman"/>
                <w:color w:val="000000"/>
              </w:rPr>
              <w:t>.6</w:t>
            </w:r>
          </w:p>
        </w:tc>
      </w:tr>
      <w:tr w:rsidR="00D8342D" w:rsidRPr="00F72635" w14:paraId="7F4E8FC7" w14:textId="77777777" w:rsidTr="004304EA">
        <w:tc>
          <w:tcPr>
            <w:tcW w:w="1985" w:type="dxa"/>
            <w:vMerge/>
          </w:tcPr>
          <w:p w14:paraId="048C7ACD" w14:textId="77777777" w:rsidR="00D8342D" w:rsidRPr="00F72635" w:rsidRDefault="00D8342D" w:rsidP="00D8342D">
            <w:pPr>
              <w:pStyle w:val="ListParagraph"/>
              <w:ind w:left="164"/>
              <w:rPr>
                <w:rFonts w:ascii="Times New Roman" w:hAnsi="Times New Roman" w:cs="Times New Roman"/>
              </w:rPr>
            </w:pPr>
          </w:p>
        </w:tc>
        <w:tc>
          <w:tcPr>
            <w:tcW w:w="5098" w:type="dxa"/>
          </w:tcPr>
          <w:p w14:paraId="1C4FAE97" w14:textId="610C6FC2" w:rsidR="00D8342D" w:rsidRPr="00F72635" w:rsidRDefault="00D8342D" w:rsidP="00D8342D">
            <w:pPr>
              <w:jc w:val="center"/>
              <w:rPr>
                <w:rFonts w:ascii="Times New Roman" w:hAnsi="Times New Roman" w:cs="Times New Roman"/>
                <w:bCs/>
              </w:rPr>
            </w:pPr>
            <w:r w:rsidRPr="00281603">
              <w:rPr>
                <w:rFonts w:ascii="Times New Roman" w:hAnsi="Times New Roman" w:cs="Times New Roman"/>
              </w:rPr>
              <w:t>Finance</w:t>
            </w:r>
            <w:r>
              <w:rPr>
                <w:rFonts w:ascii="Times New Roman" w:hAnsi="Times New Roman" w:cs="Times New Roman"/>
              </w:rPr>
              <w:t>/</w:t>
            </w:r>
            <w:r w:rsidRPr="00281603">
              <w:rPr>
                <w:rFonts w:ascii="Times New Roman" w:hAnsi="Times New Roman" w:cs="Times New Roman"/>
              </w:rPr>
              <w:t>insurance</w:t>
            </w:r>
            <w:r>
              <w:rPr>
                <w:rFonts w:ascii="Times New Roman" w:hAnsi="Times New Roman" w:cs="Times New Roman"/>
              </w:rPr>
              <w:t>/</w:t>
            </w:r>
            <w:r w:rsidRPr="00281603">
              <w:rPr>
                <w:rFonts w:ascii="Times New Roman" w:hAnsi="Times New Roman" w:cs="Times New Roman"/>
              </w:rPr>
              <w:t>administration</w:t>
            </w:r>
          </w:p>
        </w:tc>
        <w:tc>
          <w:tcPr>
            <w:tcW w:w="1134" w:type="dxa"/>
            <w:vAlign w:val="bottom"/>
          </w:tcPr>
          <w:p w14:paraId="37E99F76" w14:textId="7EC69476" w:rsidR="00D8342D" w:rsidRPr="00F72635" w:rsidRDefault="00D8342D" w:rsidP="00D8342D">
            <w:pPr>
              <w:jc w:val="center"/>
              <w:rPr>
                <w:rFonts w:ascii="Times New Roman" w:hAnsi="Times New Roman" w:cs="Times New Roman"/>
              </w:rPr>
            </w:pPr>
            <w:r>
              <w:rPr>
                <w:rFonts w:ascii="Times New Roman" w:hAnsi="Times New Roman" w:cs="Times New Roman"/>
                <w:color w:val="000000"/>
              </w:rPr>
              <w:t>34</w:t>
            </w:r>
          </w:p>
        </w:tc>
        <w:tc>
          <w:tcPr>
            <w:tcW w:w="992" w:type="dxa"/>
            <w:vAlign w:val="bottom"/>
          </w:tcPr>
          <w:p w14:paraId="18974C15" w14:textId="62B095C3" w:rsidR="00D8342D" w:rsidRPr="00F72635" w:rsidRDefault="00D8342D" w:rsidP="00D8342D">
            <w:pPr>
              <w:jc w:val="center"/>
              <w:rPr>
                <w:rFonts w:ascii="Times New Roman" w:hAnsi="Times New Roman" w:cs="Times New Roman"/>
              </w:rPr>
            </w:pPr>
            <w:r>
              <w:rPr>
                <w:rFonts w:ascii="Times New Roman" w:hAnsi="Times New Roman" w:cs="Times New Roman"/>
                <w:color w:val="000000"/>
              </w:rPr>
              <w:t>10.0</w:t>
            </w:r>
          </w:p>
        </w:tc>
      </w:tr>
      <w:tr w:rsidR="00D8342D" w:rsidRPr="00F72635" w14:paraId="68FC9582" w14:textId="77777777" w:rsidTr="004304EA">
        <w:tc>
          <w:tcPr>
            <w:tcW w:w="1985" w:type="dxa"/>
            <w:vMerge/>
          </w:tcPr>
          <w:p w14:paraId="04550218" w14:textId="7F4B8907" w:rsidR="00D8342D" w:rsidRPr="00F72635" w:rsidRDefault="00D8342D" w:rsidP="00D8342D">
            <w:pPr>
              <w:rPr>
                <w:rFonts w:ascii="Times New Roman" w:hAnsi="Times New Roman" w:cs="Times New Roman"/>
              </w:rPr>
            </w:pPr>
          </w:p>
        </w:tc>
        <w:tc>
          <w:tcPr>
            <w:tcW w:w="5098" w:type="dxa"/>
          </w:tcPr>
          <w:p w14:paraId="4C3E0452" w14:textId="65A445FD" w:rsidR="00D8342D" w:rsidRPr="00F72635" w:rsidRDefault="00D8342D" w:rsidP="00D8342D">
            <w:pPr>
              <w:jc w:val="center"/>
              <w:rPr>
                <w:rFonts w:ascii="Times New Roman" w:hAnsi="Times New Roman" w:cs="Times New Roman"/>
                <w:bCs/>
              </w:rPr>
            </w:pPr>
            <w:r w:rsidRPr="00281603">
              <w:rPr>
                <w:rFonts w:ascii="Times New Roman" w:hAnsi="Times New Roman" w:cs="Times New Roman"/>
              </w:rPr>
              <w:t>Primary</w:t>
            </w:r>
            <w:r>
              <w:rPr>
                <w:rFonts w:ascii="Times New Roman" w:hAnsi="Times New Roman" w:cs="Times New Roman"/>
              </w:rPr>
              <w:t>/</w:t>
            </w:r>
            <w:r w:rsidRPr="00281603">
              <w:rPr>
                <w:rFonts w:ascii="Times New Roman" w:hAnsi="Times New Roman" w:cs="Times New Roman"/>
              </w:rPr>
              <w:t>manufacturing</w:t>
            </w:r>
            <w:r>
              <w:rPr>
                <w:rFonts w:ascii="Times New Roman" w:hAnsi="Times New Roman" w:cs="Times New Roman"/>
              </w:rPr>
              <w:t>/</w:t>
            </w:r>
            <w:r w:rsidRPr="00281603">
              <w:rPr>
                <w:rFonts w:ascii="Times New Roman" w:hAnsi="Times New Roman" w:cs="Times New Roman"/>
              </w:rPr>
              <w:t>mining</w:t>
            </w:r>
            <w:r>
              <w:rPr>
                <w:rFonts w:ascii="Times New Roman" w:hAnsi="Times New Roman" w:cs="Times New Roman"/>
              </w:rPr>
              <w:t>/</w:t>
            </w:r>
            <w:r w:rsidRPr="00281603">
              <w:rPr>
                <w:rFonts w:ascii="Times New Roman" w:hAnsi="Times New Roman" w:cs="Times New Roman"/>
              </w:rPr>
              <w:t>utilities</w:t>
            </w:r>
            <w:r>
              <w:rPr>
                <w:rFonts w:ascii="Times New Roman" w:hAnsi="Times New Roman" w:cs="Times New Roman"/>
              </w:rPr>
              <w:t>/</w:t>
            </w:r>
            <w:r w:rsidRPr="00281603">
              <w:rPr>
                <w:rFonts w:ascii="Times New Roman" w:hAnsi="Times New Roman" w:cs="Times New Roman"/>
              </w:rPr>
              <w:t>construction</w:t>
            </w:r>
          </w:p>
        </w:tc>
        <w:tc>
          <w:tcPr>
            <w:tcW w:w="1134" w:type="dxa"/>
          </w:tcPr>
          <w:p w14:paraId="0238A113" w14:textId="652371D0" w:rsidR="00D8342D" w:rsidRPr="00F72635" w:rsidRDefault="00D8342D" w:rsidP="00D8342D">
            <w:pPr>
              <w:jc w:val="center"/>
              <w:rPr>
                <w:rFonts w:ascii="Times New Roman" w:hAnsi="Times New Roman" w:cs="Times New Roman"/>
              </w:rPr>
            </w:pPr>
            <w:r>
              <w:rPr>
                <w:rFonts w:ascii="Times New Roman" w:hAnsi="Times New Roman" w:cs="Times New Roman"/>
                <w:color w:val="000000"/>
              </w:rPr>
              <w:t>48</w:t>
            </w:r>
          </w:p>
        </w:tc>
        <w:tc>
          <w:tcPr>
            <w:tcW w:w="992" w:type="dxa"/>
          </w:tcPr>
          <w:p w14:paraId="5187FCDD" w14:textId="0C1F33F7" w:rsidR="00D8342D" w:rsidRPr="00F72635" w:rsidRDefault="00D8342D" w:rsidP="00D8342D">
            <w:pPr>
              <w:jc w:val="center"/>
              <w:rPr>
                <w:rFonts w:ascii="Times New Roman" w:hAnsi="Times New Roman" w:cs="Times New Roman"/>
              </w:rPr>
            </w:pPr>
            <w:r>
              <w:rPr>
                <w:rFonts w:ascii="Times New Roman" w:hAnsi="Times New Roman" w:cs="Times New Roman"/>
                <w:color w:val="000000"/>
              </w:rPr>
              <w:t>14.2</w:t>
            </w:r>
          </w:p>
        </w:tc>
      </w:tr>
      <w:tr w:rsidR="00D8342D" w:rsidRPr="00F72635" w14:paraId="7D78AF34" w14:textId="77777777" w:rsidTr="004304EA">
        <w:tc>
          <w:tcPr>
            <w:tcW w:w="1985" w:type="dxa"/>
            <w:vMerge/>
          </w:tcPr>
          <w:p w14:paraId="3D008A4C" w14:textId="0FD4C922" w:rsidR="00D8342D" w:rsidRPr="00F72635" w:rsidRDefault="00D8342D" w:rsidP="00D8342D">
            <w:pPr>
              <w:pStyle w:val="ListParagraph"/>
              <w:ind w:left="164"/>
              <w:rPr>
                <w:rFonts w:ascii="Times New Roman" w:hAnsi="Times New Roman" w:cs="Times New Roman"/>
              </w:rPr>
            </w:pPr>
          </w:p>
        </w:tc>
        <w:tc>
          <w:tcPr>
            <w:tcW w:w="5098" w:type="dxa"/>
          </w:tcPr>
          <w:p w14:paraId="58C658EE" w14:textId="1AEC9C92" w:rsidR="00D8342D" w:rsidRPr="00F72635" w:rsidRDefault="00D8342D" w:rsidP="00D8342D">
            <w:pPr>
              <w:jc w:val="center"/>
              <w:rPr>
                <w:rFonts w:ascii="Times New Roman" w:hAnsi="Times New Roman" w:cs="Times New Roman"/>
                <w:bCs/>
              </w:rPr>
            </w:pPr>
            <w:r w:rsidRPr="00281603">
              <w:rPr>
                <w:rFonts w:ascii="Times New Roman" w:hAnsi="Times New Roman" w:cs="Times New Roman"/>
              </w:rPr>
              <w:t>Education</w:t>
            </w:r>
            <w:r>
              <w:rPr>
                <w:rFonts w:ascii="Times New Roman" w:hAnsi="Times New Roman" w:cs="Times New Roman"/>
              </w:rPr>
              <w:t>/</w:t>
            </w:r>
            <w:r w:rsidRPr="00281603">
              <w:rPr>
                <w:rFonts w:ascii="Times New Roman" w:hAnsi="Times New Roman" w:cs="Times New Roman"/>
              </w:rPr>
              <w:t>training</w:t>
            </w:r>
          </w:p>
        </w:tc>
        <w:tc>
          <w:tcPr>
            <w:tcW w:w="1134" w:type="dxa"/>
            <w:vAlign w:val="bottom"/>
          </w:tcPr>
          <w:p w14:paraId="4C4E7BB3" w14:textId="3CFF857A" w:rsidR="00D8342D" w:rsidRPr="00F72635" w:rsidRDefault="00D8342D" w:rsidP="00D8342D">
            <w:pPr>
              <w:jc w:val="center"/>
              <w:rPr>
                <w:rFonts w:ascii="Times New Roman" w:hAnsi="Times New Roman" w:cs="Times New Roman"/>
              </w:rPr>
            </w:pPr>
            <w:r w:rsidRPr="00F72635">
              <w:rPr>
                <w:rFonts w:ascii="Times New Roman" w:hAnsi="Times New Roman" w:cs="Times New Roman"/>
                <w:color w:val="000000"/>
              </w:rPr>
              <w:t>39</w:t>
            </w:r>
          </w:p>
        </w:tc>
        <w:tc>
          <w:tcPr>
            <w:tcW w:w="992" w:type="dxa"/>
            <w:vAlign w:val="bottom"/>
          </w:tcPr>
          <w:p w14:paraId="79EC68AD" w14:textId="5E0A9A14" w:rsidR="00D8342D" w:rsidRPr="00F72635" w:rsidRDefault="00D8342D" w:rsidP="00D8342D">
            <w:pPr>
              <w:jc w:val="center"/>
              <w:rPr>
                <w:rFonts w:ascii="Times New Roman" w:hAnsi="Times New Roman" w:cs="Times New Roman"/>
              </w:rPr>
            </w:pPr>
            <w:r w:rsidRPr="00F72635">
              <w:rPr>
                <w:rFonts w:ascii="Times New Roman" w:hAnsi="Times New Roman" w:cs="Times New Roman"/>
                <w:color w:val="000000"/>
              </w:rPr>
              <w:t>11.5</w:t>
            </w:r>
          </w:p>
        </w:tc>
      </w:tr>
      <w:tr w:rsidR="00D8342D" w:rsidRPr="00F72635" w14:paraId="77EC4035" w14:textId="77777777" w:rsidTr="004304EA">
        <w:tc>
          <w:tcPr>
            <w:tcW w:w="1985" w:type="dxa"/>
            <w:vMerge/>
          </w:tcPr>
          <w:p w14:paraId="585AB9C3" w14:textId="4257852A" w:rsidR="00D8342D" w:rsidRPr="00F72635" w:rsidRDefault="00D8342D" w:rsidP="00D8342D">
            <w:pPr>
              <w:pStyle w:val="ListParagraph"/>
              <w:ind w:left="164"/>
              <w:rPr>
                <w:rFonts w:ascii="Times New Roman" w:hAnsi="Times New Roman" w:cs="Times New Roman"/>
              </w:rPr>
            </w:pPr>
          </w:p>
        </w:tc>
        <w:tc>
          <w:tcPr>
            <w:tcW w:w="5098" w:type="dxa"/>
          </w:tcPr>
          <w:p w14:paraId="2B9552D8" w14:textId="5418A5E5" w:rsidR="00D8342D" w:rsidRPr="00F72635" w:rsidRDefault="00D8342D" w:rsidP="00D8342D">
            <w:pPr>
              <w:jc w:val="center"/>
              <w:rPr>
                <w:rFonts w:ascii="Times New Roman" w:hAnsi="Times New Roman" w:cs="Times New Roman"/>
                <w:bCs/>
              </w:rPr>
            </w:pPr>
            <w:r w:rsidRPr="00281603">
              <w:rPr>
                <w:rFonts w:ascii="Times New Roman" w:hAnsi="Times New Roman" w:cs="Times New Roman"/>
              </w:rPr>
              <w:t>Healthcare</w:t>
            </w:r>
          </w:p>
        </w:tc>
        <w:tc>
          <w:tcPr>
            <w:tcW w:w="1134" w:type="dxa"/>
            <w:vAlign w:val="bottom"/>
          </w:tcPr>
          <w:p w14:paraId="1A97FC9E" w14:textId="149D5B66" w:rsidR="00D8342D" w:rsidRPr="00F72635" w:rsidRDefault="00D8342D" w:rsidP="00D8342D">
            <w:pPr>
              <w:jc w:val="center"/>
              <w:rPr>
                <w:rFonts w:ascii="Times New Roman" w:hAnsi="Times New Roman" w:cs="Times New Roman"/>
              </w:rPr>
            </w:pPr>
            <w:r w:rsidRPr="00F72635">
              <w:rPr>
                <w:rFonts w:ascii="Times New Roman" w:hAnsi="Times New Roman" w:cs="Times New Roman"/>
                <w:color w:val="000000"/>
              </w:rPr>
              <w:t>69</w:t>
            </w:r>
          </w:p>
        </w:tc>
        <w:tc>
          <w:tcPr>
            <w:tcW w:w="992" w:type="dxa"/>
            <w:vAlign w:val="bottom"/>
          </w:tcPr>
          <w:p w14:paraId="53C2EC33" w14:textId="6264123E" w:rsidR="00D8342D" w:rsidRPr="00F72635" w:rsidRDefault="00D8342D" w:rsidP="00D8342D">
            <w:pPr>
              <w:jc w:val="center"/>
              <w:rPr>
                <w:rFonts w:ascii="Times New Roman" w:hAnsi="Times New Roman" w:cs="Times New Roman"/>
              </w:rPr>
            </w:pPr>
            <w:r w:rsidRPr="00F72635">
              <w:rPr>
                <w:rFonts w:ascii="Times New Roman" w:hAnsi="Times New Roman" w:cs="Times New Roman"/>
                <w:color w:val="000000"/>
              </w:rPr>
              <w:t>20.4</w:t>
            </w:r>
          </w:p>
        </w:tc>
      </w:tr>
      <w:tr w:rsidR="00D8342D" w:rsidRPr="00F72635" w14:paraId="2152AF35" w14:textId="77777777" w:rsidTr="004304EA">
        <w:tc>
          <w:tcPr>
            <w:tcW w:w="1985" w:type="dxa"/>
            <w:vMerge/>
          </w:tcPr>
          <w:p w14:paraId="2A0115E8" w14:textId="77777777" w:rsidR="00D8342D" w:rsidRPr="00F72635" w:rsidRDefault="00D8342D" w:rsidP="00D8342D">
            <w:pPr>
              <w:rPr>
                <w:rFonts w:ascii="Times New Roman" w:hAnsi="Times New Roman" w:cs="Times New Roman"/>
                <w:b/>
                <w:bCs/>
              </w:rPr>
            </w:pPr>
          </w:p>
        </w:tc>
        <w:tc>
          <w:tcPr>
            <w:tcW w:w="5098" w:type="dxa"/>
          </w:tcPr>
          <w:p w14:paraId="06B22772" w14:textId="4FDA064A" w:rsidR="00D8342D" w:rsidRPr="00F72635" w:rsidRDefault="00D8342D" w:rsidP="00D8342D">
            <w:pPr>
              <w:jc w:val="center"/>
              <w:rPr>
                <w:rFonts w:ascii="Times New Roman" w:hAnsi="Times New Roman" w:cs="Times New Roman"/>
                <w:bCs/>
              </w:rPr>
            </w:pPr>
            <w:r w:rsidRPr="00281603">
              <w:rPr>
                <w:rFonts w:ascii="Times New Roman" w:hAnsi="Times New Roman" w:cs="Times New Roman"/>
              </w:rPr>
              <w:t>Professional</w:t>
            </w:r>
            <w:r>
              <w:rPr>
                <w:rFonts w:ascii="Times New Roman" w:hAnsi="Times New Roman" w:cs="Times New Roman"/>
              </w:rPr>
              <w:t>/</w:t>
            </w:r>
            <w:r w:rsidRPr="00281603">
              <w:rPr>
                <w:rFonts w:ascii="Times New Roman" w:hAnsi="Times New Roman" w:cs="Times New Roman"/>
              </w:rPr>
              <w:t>scientific</w:t>
            </w:r>
            <w:r>
              <w:rPr>
                <w:rFonts w:ascii="Times New Roman" w:hAnsi="Times New Roman" w:cs="Times New Roman"/>
              </w:rPr>
              <w:t>/</w:t>
            </w:r>
            <w:r w:rsidRPr="00281603">
              <w:rPr>
                <w:rFonts w:ascii="Times New Roman" w:hAnsi="Times New Roman" w:cs="Times New Roman"/>
              </w:rPr>
              <w:t>technical services</w:t>
            </w:r>
          </w:p>
        </w:tc>
        <w:tc>
          <w:tcPr>
            <w:tcW w:w="1134" w:type="dxa"/>
            <w:vAlign w:val="bottom"/>
          </w:tcPr>
          <w:p w14:paraId="7BA002CC" w14:textId="7AD915E8" w:rsidR="00D8342D" w:rsidRPr="00F72635" w:rsidRDefault="00D8342D" w:rsidP="00D8342D">
            <w:pPr>
              <w:jc w:val="center"/>
              <w:rPr>
                <w:rFonts w:ascii="Times New Roman" w:hAnsi="Times New Roman" w:cs="Times New Roman"/>
              </w:rPr>
            </w:pPr>
            <w:r>
              <w:rPr>
                <w:rFonts w:ascii="Times New Roman" w:hAnsi="Times New Roman" w:cs="Times New Roman"/>
                <w:color w:val="000000"/>
              </w:rPr>
              <w:t>65</w:t>
            </w:r>
          </w:p>
        </w:tc>
        <w:tc>
          <w:tcPr>
            <w:tcW w:w="992" w:type="dxa"/>
            <w:vAlign w:val="bottom"/>
          </w:tcPr>
          <w:p w14:paraId="449849C4" w14:textId="017916E0" w:rsidR="00D8342D" w:rsidRPr="00F72635" w:rsidRDefault="00D8342D" w:rsidP="00D8342D">
            <w:pPr>
              <w:jc w:val="center"/>
              <w:rPr>
                <w:rFonts w:ascii="Times New Roman" w:hAnsi="Times New Roman" w:cs="Times New Roman"/>
              </w:rPr>
            </w:pPr>
            <w:r>
              <w:rPr>
                <w:rFonts w:ascii="Times New Roman" w:hAnsi="Times New Roman" w:cs="Times New Roman"/>
                <w:color w:val="000000"/>
              </w:rPr>
              <w:t>19</w:t>
            </w:r>
            <w:r w:rsidRPr="00F72635">
              <w:rPr>
                <w:rFonts w:ascii="Times New Roman" w:hAnsi="Times New Roman" w:cs="Times New Roman"/>
                <w:color w:val="000000"/>
              </w:rPr>
              <w:t>.2</w:t>
            </w:r>
          </w:p>
        </w:tc>
      </w:tr>
      <w:tr w:rsidR="00A63FC3" w:rsidRPr="00F72635" w14:paraId="3560C159" w14:textId="77777777" w:rsidTr="004304EA">
        <w:tc>
          <w:tcPr>
            <w:tcW w:w="1985" w:type="dxa"/>
            <w:vMerge/>
          </w:tcPr>
          <w:p w14:paraId="4B2C31D3" w14:textId="77777777" w:rsidR="00A63FC3" w:rsidRPr="00F72635" w:rsidRDefault="00A63FC3" w:rsidP="008C5A3E">
            <w:pPr>
              <w:rPr>
                <w:rFonts w:ascii="Times New Roman" w:hAnsi="Times New Roman" w:cs="Times New Roman"/>
                <w:b/>
                <w:bCs/>
              </w:rPr>
            </w:pPr>
          </w:p>
        </w:tc>
        <w:tc>
          <w:tcPr>
            <w:tcW w:w="5098" w:type="dxa"/>
          </w:tcPr>
          <w:p w14:paraId="7980378D" w14:textId="0CC29995" w:rsidR="00A63FC3" w:rsidRPr="00F72635" w:rsidRDefault="00A703D1" w:rsidP="008C5A3E">
            <w:pPr>
              <w:jc w:val="center"/>
              <w:rPr>
                <w:rFonts w:ascii="Times New Roman" w:hAnsi="Times New Roman" w:cs="Times New Roman"/>
              </w:rPr>
            </w:pPr>
            <w:r>
              <w:rPr>
                <w:rFonts w:ascii="Times New Roman" w:hAnsi="Times New Roman" w:cs="Times New Roman"/>
              </w:rPr>
              <w:t>Logistics</w:t>
            </w:r>
            <w:r w:rsidR="00D8342D">
              <w:rPr>
                <w:rFonts w:ascii="Times New Roman" w:hAnsi="Times New Roman" w:cs="Times New Roman"/>
              </w:rPr>
              <w:t>/</w:t>
            </w:r>
            <w:r>
              <w:rPr>
                <w:rFonts w:ascii="Times New Roman" w:hAnsi="Times New Roman" w:cs="Times New Roman"/>
              </w:rPr>
              <w:t>wholesale</w:t>
            </w:r>
            <w:r w:rsidR="00D8342D">
              <w:rPr>
                <w:rFonts w:ascii="Times New Roman" w:hAnsi="Times New Roman" w:cs="Times New Roman"/>
              </w:rPr>
              <w:t>/</w:t>
            </w:r>
            <w:r>
              <w:rPr>
                <w:rFonts w:ascii="Times New Roman" w:hAnsi="Times New Roman" w:cs="Times New Roman"/>
              </w:rPr>
              <w:t>transport</w:t>
            </w:r>
            <w:r w:rsidR="00D8342D">
              <w:rPr>
                <w:rFonts w:ascii="Times New Roman" w:hAnsi="Times New Roman" w:cs="Times New Roman"/>
              </w:rPr>
              <w:t>/</w:t>
            </w:r>
            <w:r w:rsidR="0091045F">
              <w:rPr>
                <w:rFonts w:ascii="Times New Roman" w:hAnsi="Times New Roman" w:cs="Times New Roman"/>
              </w:rPr>
              <w:t>safety</w:t>
            </w:r>
          </w:p>
        </w:tc>
        <w:tc>
          <w:tcPr>
            <w:tcW w:w="1134" w:type="dxa"/>
            <w:vAlign w:val="bottom"/>
          </w:tcPr>
          <w:p w14:paraId="46E01C80" w14:textId="7DFA364C" w:rsidR="00A63FC3" w:rsidRPr="00F72635" w:rsidRDefault="009E5CDD" w:rsidP="008C5A3E">
            <w:pPr>
              <w:jc w:val="center"/>
              <w:rPr>
                <w:rFonts w:ascii="Times New Roman" w:hAnsi="Times New Roman" w:cs="Times New Roman"/>
              </w:rPr>
            </w:pPr>
            <w:r>
              <w:rPr>
                <w:rFonts w:ascii="Times New Roman" w:hAnsi="Times New Roman" w:cs="Times New Roman"/>
                <w:color w:val="000000"/>
              </w:rPr>
              <w:t>48</w:t>
            </w:r>
          </w:p>
        </w:tc>
        <w:tc>
          <w:tcPr>
            <w:tcW w:w="992" w:type="dxa"/>
            <w:vAlign w:val="bottom"/>
          </w:tcPr>
          <w:p w14:paraId="1EB23324" w14:textId="43EDCD32" w:rsidR="00A63FC3" w:rsidRPr="00F72635" w:rsidRDefault="009E5CDD" w:rsidP="008C5A3E">
            <w:pPr>
              <w:jc w:val="center"/>
              <w:rPr>
                <w:rFonts w:ascii="Times New Roman" w:hAnsi="Times New Roman" w:cs="Times New Roman"/>
              </w:rPr>
            </w:pPr>
            <w:r>
              <w:rPr>
                <w:rFonts w:ascii="Times New Roman" w:hAnsi="Times New Roman" w:cs="Times New Roman"/>
                <w:color w:val="000000"/>
              </w:rPr>
              <w:t>14.2</w:t>
            </w:r>
          </w:p>
        </w:tc>
      </w:tr>
    </w:tbl>
    <w:p w14:paraId="6CCEC164" w14:textId="76EBE2A7" w:rsidR="00B02532" w:rsidRPr="00F72635" w:rsidRDefault="00B02532" w:rsidP="00BA6D44">
      <w:pPr>
        <w:spacing w:after="0" w:line="480" w:lineRule="auto"/>
        <w:rPr>
          <w:rFonts w:ascii="Times New Roman" w:hAnsi="Times New Roman" w:cs="Times New Roman"/>
          <w:b/>
          <w:bCs/>
        </w:rPr>
      </w:pPr>
    </w:p>
    <w:p w14:paraId="37959842" w14:textId="77777777" w:rsidR="00A3683B" w:rsidRDefault="00A3683B" w:rsidP="00BA6D44">
      <w:pPr>
        <w:spacing w:after="0" w:line="480" w:lineRule="auto"/>
        <w:rPr>
          <w:rFonts w:ascii="Times New Roman" w:hAnsi="Times New Roman" w:cs="Times New Roman"/>
          <w:b/>
          <w:bCs/>
        </w:rPr>
        <w:sectPr w:rsidR="00A3683B">
          <w:footerReference w:type="even" r:id="rId57"/>
          <w:footerReference w:type="first" r:id="rId58"/>
          <w:pgSz w:w="11906" w:h="16838"/>
          <w:pgMar w:top="1440" w:right="1440" w:bottom="1440" w:left="1440" w:header="708" w:footer="708" w:gutter="0"/>
          <w:cols w:space="708"/>
          <w:docGrid w:linePitch="360"/>
        </w:sectPr>
      </w:pPr>
    </w:p>
    <w:p w14:paraId="7A899A91" w14:textId="77777777" w:rsidR="00DC478E" w:rsidRPr="00F72635" w:rsidRDefault="00DC478E" w:rsidP="00DC478E">
      <w:pPr>
        <w:spacing w:after="0" w:line="480" w:lineRule="auto"/>
        <w:rPr>
          <w:rFonts w:ascii="Times New Roman" w:hAnsi="Times New Roman" w:cs="Times New Roman"/>
          <w:b/>
          <w:bCs/>
        </w:rPr>
      </w:pPr>
      <w:r w:rsidRPr="00F72635">
        <w:rPr>
          <w:rFonts w:ascii="Times New Roman" w:hAnsi="Times New Roman" w:cs="Times New Roman"/>
          <w:b/>
          <w:bCs/>
        </w:rPr>
        <w:lastRenderedPageBreak/>
        <w:t>Table 2: Importance of different dimensions of professional identity</w:t>
      </w:r>
    </w:p>
    <w:tbl>
      <w:tblPr>
        <w:tblStyle w:val="TableGrid"/>
        <w:tblW w:w="146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1515"/>
        <w:gridCol w:w="1178"/>
        <w:gridCol w:w="1592"/>
        <w:gridCol w:w="1194"/>
        <w:gridCol w:w="1194"/>
        <w:gridCol w:w="848"/>
        <w:gridCol w:w="842"/>
      </w:tblGrid>
      <w:tr w:rsidR="00DC478E" w:rsidRPr="00F72635" w14:paraId="236DA3A6" w14:textId="77777777" w:rsidTr="00DC22F4">
        <w:tc>
          <w:tcPr>
            <w:tcW w:w="6238" w:type="dxa"/>
            <w:tcBorders>
              <w:bottom w:val="single" w:sz="4" w:space="0" w:color="auto"/>
            </w:tcBorders>
          </w:tcPr>
          <w:p w14:paraId="0BFB9F3F" w14:textId="77777777" w:rsidR="00DC478E" w:rsidRPr="00F72635" w:rsidRDefault="00DC478E" w:rsidP="00DC22F4">
            <w:pPr>
              <w:rPr>
                <w:rFonts w:ascii="Times New Roman" w:hAnsi="Times New Roman" w:cs="Times New Roman"/>
                <w:b/>
                <w:bCs/>
              </w:rPr>
            </w:pPr>
            <w:r w:rsidRPr="00F72635">
              <w:rPr>
                <w:rFonts w:ascii="Times New Roman" w:hAnsi="Times New Roman" w:cs="Times New Roman"/>
                <w:b/>
                <w:bCs/>
              </w:rPr>
              <w:t>Dimension</w:t>
            </w:r>
          </w:p>
        </w:tc>
        <w:tc>
          <w:tcPr>
            <w:tcW w:w="1515" w:type="dxa"/>
            <w:tcBorders>
              <w:bottom w:val="single" w:sz="4" w:space="0" w:color="auto"/>
            </w:tcBorders>
          </w:tcPr>
          <w:p w14:paraId="4F18DD06" w14:textId="77777777" w:rsidR="00DC478E" w:rsidRPr="00F72635" w:rsidRDefault="00DC478E" w:rsidP="00DC22F4">
            <w:pPr>
              <w:jc w:val="center"/>
              <w:rPr>
                <w:rFonts w:ascii="Times New Roman" w:hAnsi="Times New Roman" w:cs="Times New Roman"/>
                <w:b/>
                <w:bCs/>
              </w:rPr>
            </w:pPr>
            <w:r w:rsidRPr="00F72635">
              <w:rPr>
                <w:rFonts w:ascii="Times New Roman" w:hAnsi="Times New Roman" w:cs="Times New Roman"/>
                <w:b/>
                <w:bCs/>
              </w:rPr>
              <w:t>Not important (%)</w:t>
            </w:r>
          </w:p>
        </w:tc>
        <w:tc>
          <w:tcPr>
            <w:tcW w:w="1178" w:type="dxa"/>
            <w:tcBorders>
              <w:bottom w:val="single" w:sz="4" w:space="0" w:color="auto"/>
            </w:tcBorders>
          </w:tcPr>
          <w:p w14:paraId="07E3FE4F" w14:textId="77777777" w:rsidR="00DC478E" w:rsidRPr="00F72635" w:rsidRDefault="00DC478E" w:rsidP="00DC22F4">
            <w:pPr>
              <w:jc w:val="center"/>
              <w:rPr>
                <w:rFonts w:ascii="Times New Roman" w:hAnsi="Times New Roman" w:cs="Times New Roman"/>
                <w:b/>
                <w:bCs/>
              </w:rPr>
            </w:pPr>
            <w:r w:rsidRPr="00F72635">
              <w:rPr>
                <w:rFonts w:ascii="Times New Roman" w:hAnsi="Times New Roman" w:cs="Times New Roman"/>
                <w:b/>
                <w:bCs/>
              </w:rPr>
              <w:t>Slightly important (%)</w:t>
            </w:r>
          </w:p>
        </w:tc>
        <w:tc>
          <w:tcPr>
            <w:tcW w:w="1592" w:type="dxa"/>
            <w:tcBorders>
              <w:bottom w:val="single" w:sz="4" w:space="0" w:color="auto"/>
            </w:tcBorders>
          </w:tcPr>
          <w:p w14:paraId="509FC8FB" w14:textId="77777777" w:rsidR="00DC478E" w:rsidRPr="00F72635" w:rsidRDefault="00DC478E" w:rsidP="00DC22F4">
            <w:pPr>
              <w:jc w:val="center"/>
              <w:rPr>
                <w:rFonts w:ascii="Times New Roman" w:hAnsi="Times New Roman" w:cs="Times New Roman"/>
                <w:b/>
                <w:bCs/>
              </w:rPr>
            </w:pPr>
            <w:r w:rsidRPr="00F72635">
              <w:rPr>
                <w:rFonts w:ascii="Times New Roman" w:hAnsi="Times New Roman" w:cs="Times New Roman"/>
                <w:b/>
                <w:bCs/>
              </w:rPr>
              <w:t>Moderately important (%)</w:t>
            </w:r>
          </w:p>
        </w:tc>
        <w:tc>
          <w:tcPr>
            <w:tcW w:w="1194" w:type="dxa"/>
            <w:tcBorders>
              <w:bottom w:val="single" w:sz="4" w:space="0" w:color="auto"/>
            </w:tcBorders>
          </w:tcPr>
          <w:p w14:paraId="1CEE2C70" w14:textId="77777777" w:rsidR="00DC478E" w:rsidRPr="00F72635" w:rsidRDefault="00DC478E" w:rsidP="00DC22F4">
            <w:pPr>
              <w:jc w:val="center"/>
              <w:rPr>
                <w:rFonts w:ascii="Times New Roman" w:hAnsi="Times New Roman" w:cs="Times New Roman"/>
                <w:b/>
                <w:bCs/>
              </w:rPr>
            </w:pPr>
            <w:r w:rsidRPr="00F72635">
              <w:rPr>
                <w:rFonts w:ascii="Times New Roman" w:hAnsi="Times New Roman" w:cs="Times New Roman"/>
                <w:b/>
                <w:bCs/>
              </w:rPr>
              <w:t>Important (%)</w:t>
            </w:r>
          </w:p>
        </w:tc>
        <w:tc>
          <w:tcPr>
            <w:tcW w:w="1194" w:type="dxa"/>
            <w:tcBorders>
              <w:bottom w:val="single" w:sz="4" w:space="0" w:color="auto"/>
            </w:tcBorders>
          </w:tcPr>
          <w:p w14:paraId="782B83B3" w14:textId="77777777" w:rsidR="00DC478E" w:rsidRPr="00F72635" w:rsidRDefault="00DC478E" w:rsidP="00DC22F4">
            <w:pPr>
              <w:jc w:val="center"/>
              <w:rPr>
                <w:rFonts w:ascii="Times New Roman" w:hAnsi="Times New Roman" w:cs="Times New Roman"/>
                <w:b/>
                <w:bCs/>
              </w:rPr>
            </w:pPr>
            <w:r w:rsidRPr="00F72635">
              <w:rPr>
                <w:rFonts w:ascii="Times New Roman" w:hAnsi="Times New Roman" w:cs="Times New Roman"/>
                <w:b/>
                <w:bCs/>
              </w:rPr>
              <w:t>Extremely important (%)</w:t>
            </w:r>
          </w:p>
        </w:tc>
        <w:tc>
          <w:tcPr>
            <w:tcW w:w="848" w:type="dxa"/>
            <w:tcBorders>
              <w:bottom w:val="single" w:sz="4" w:space="0" w:color="auto"/>
            </w:tcBorders>
          </w:tcPr>
          <w:p w14:paraId="38686104" w14:textId="77777777" w:rsidR="00DC478E" w:rsidRPr="00F72635" w:rsidRDefault="00DC478E" w:rsidP="00DC22F4">
            <w:pPr>
              <w:jc w:val="center"/>
              <w:rPr>
                <w:rFonts w:ascii="Times New Roman" w:hAnsi="Times New Roman" w:cs="Times New Roman"/>
                <w:b/>
                <w:bCs/>
              </w:rPr>
            </w:pPr>
            <w:r w:rsidRPr="00F72635">
              <w:rPr>
                <w:rFonts w:ascii="Times New Roman" w:hAnsi="Times New Roman" w:cs="Times New Roman"/>
                <w:b/>
                <w:bCs/>
              </w:rPr>
              <w:t>Mean</w:t>
            </w:r>
          </w:p>
        </w:tc>
        <w:tc>
          <w:tcPr>
            <w:tcW w:w="842" w:type="dxa"/>
            <w:tcBorders>
              <w:bottom w:val="single" w:sz="4" w:space="0" w:color="auto"/>
            </w:tcBorders>
          </w:tcPr>
          <w:p w14:paraId="175E9B04" w14:textId="77777777" w:rsidR="00DC478E" w:rsidRPr="00F72635" w:rsidRDefault="00DC478E" w:rsidP="00DC22F4">
            <w:pPr>
              <w:jc w:val="center"/>
              <w:rPr>
                <w:rFonts w:ascii="Times New Roman" w:hAnsi="Times New Roman" w:cs="Times New Roman"/>
                <w:b/>
                <w:bCs/>
              </w:rPr>
            </w:pPr>
            <w:r w:rsidRPr="00F72635">
              <w:rPr>
                <w:rFonts w:ascii="Times New Roman" w:hAnsi="Times New Roman" w:cs="Times New Roman"/>
                <w:b/>
                <w:bCs/>
              </w:rPr>
              <w:t>SD</w:t>
            </w:r>
          </w:p>
        </w:tc>
      </w:tr>
      <w:tr w:rsidR="00DC478E" w:rsidRPr="00F72635" w14:paraId="16040516" w14:textId="77777777" w:rsidTr="00DC22F4">
        <w:tc>
          <w:tcPr>
            <w:tcW w:w="12911" w:type="dxa"/>
            <w:gridSpan w:val="6"/>
            <w:tcBorders>
              <w:top w:val="single" w:sz="4" w:space="0" w:color="auto"/>
            </w:tcBorders>
          </w:tcPr>
          <w:p w14:paraId="402BDDD0" w14:textId="77777777" w:rsidR="00DC478E" w:rsidRPr="00F72635" w:rsidRDefault="00DC478E" w:rsidP="00DC22F4">
            <w:pPr>
              <w:rPr>
                <w:rFonts w:ascii="Times New Roman" w:hAnsi="Times New Roman" w:cs="Times New Roman"/>
                <w:b/>
                <w:bCs/>
                <w:i/>
                <w:iCs/>
              </w:rPr>
            </w:pPr>
            <w:r w:rsidRPr="00F72635">
              <w:rPr>
                <w:rFonts w:ascii="Times New Roman" w:hAnsi="Times New Roman" w:cs="Times New Roman"/>
                <w:b/>
                <w:bCs/>
                <w:i/>
                <w:iCs/>
              </w:rPr>
              <w:t xml:space="preserve">Familiarity </w:t>
            </w:r>
            <w:r w:rsidRPr="00F72635">
              <w:rPr>
                <w:rFonts w:ascii="Times New Roman" w:hAnsi="Times New Roman" w:cs="Times New Roman"/>
              </w:rPr>
              <w:t>(α=.80)</w:t>
            </w:r>
          </w:p>
        </w:tc>
        <w:tc>
          <w:tcPr>
            <w:tcW w:w="848" w:type="dxa"/>
            <w:tcBorders>
              <w:top w:val="single" w:sz="4" w:space="0" w:color="auto"/>
            </w:tcBorders>
          </w:tcPr>
          <w:p w14:paraId="6DE94B7A" w14:textId="77777777" w:rsidR="00DC478E" w:rsidRPr="006B7063" w:rsidRDefault="00DC478E" w:rsidP="00DC22F4">
            <w:pPr>
              <w:rPr>
                <w:rFonts w:ascii="Times New Roman" w:hAnsi="Times New Roman" w:cs="Times New Roman"/>
                <w:b/>
                <w:bCs/>
              </w:rPr>
            </w:pPr>
            <w:r w:rsidRPr="006B7063">
              <w:rPr>
                <w:rFonts w:ascii="Times New Roman" w:hAnsi="Times New Roman" w:cs="Times New Roman"/>
                <w:b/>
                <w:bCs/>
              </w:rPr>
              <w:t>4.15</w:t>
            </w:r>
          </w:p>
        </w:tc>
        <w:tc>
          <w:tcPr>
            <w:tcW w:w="842" w:type="dxa"/>
            <w:tcBorders>
              <w:top w:val="single" w:sz="4" w:space="0" w:color="auto"/>
            </w:tcBorders>
          </w:tcPr>
          <w:p w14:paraId="2A017C23" w14:textId="77777777" w:rsidR="00DC478E" w:rsidRPr="006B7063" w:rsidRDefault="00DC478E" w:rsidP="00DC22F4">
            <w:pPr>
              <w:rPr>
                <w:rFonts w:ascii="Times New Roman" w:hAnsi="Times New Roman" w:cs="Times New Roman"/>
                <w:b/>
                <w:bCs/>
              </w:rPr>
            </w:pPr>
            <w:r w:rsidRPr="006B7063">
              <w:rPr>
                <w:rFonts w:ascii="Times New Roman" w:hAnsi="Times New Roman" w:cs="Times New Roman"/>
                <w:b/>
                <w:bCs/>
              </w:rPr>
              <w:t>.59</w:t>
            </w:r>
          </w:p>
        </w:tc>
      </w:tr>
      <w:tr w:rsidR="00DC478E" w:rsidRPr="00F72635" w14:paraId="29D70657" w14:textId="77777777" w:rsidTr="00DC22F4">
        <w:tc>
          <w:tcPr>
            <w:tcW w:w="6238" w:type="dxa"/>
          </w:tcPr>
          <w:p w14:paraId="3343E393" w14:textId="73393FDC" w:rsidR="00DC478E" w:rsidRPr="00F72635" w:rsidRDefault="00DC478E" w:rsidP="00DC22F4">
            <w:pPr>
              <w:rPr>
                <w:rFonts w:ascii="Times New Roman" w:hAnsi="Times New Roman" w:cs="Times New Roman"/>
                <w:b/>
                <w:bCs/>
              </w:rPr>
            </w:pPr>
            <w:r w:rsidRPr="00F72635">
              <w:rPr>
                <w:rFonts w:ascii="Times New Roman" w:hAnsi="Times New Roman" w:cs="Times New Roman"/>
              </w:rPr>
              <w:t>Beliefs</w:t>
            </w:r>
            <w:r w:rsidR="00274AC6">
              <w:rPr>
                <w:rFonts w:ascii="Times New Roman" w:hAnsi="Times New Roman" w:cs="Times New Roman"/>
              </w:rPr>
              <w:t>/</w:t>
            </w:r>
            <w:r w:rsidRPr="00F72635">
              <w:rPr>
                <w:rFonts w:ascii="Times New Roman" w:hAnsi="Times New Roman" w:cs="Times New Roman"/>
              </w:rPr>
              <w:t>values important to those working in profession</w:t>
            </w:r>
          </w:p>
        </w:tc>
        <w:tc>
          <w:tcPr>
            <w:tcW w:w="1515" w:type="dxa"/>
          </w:tcPr>
          <w:p w14:paraId="4E7E5C49"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0.6</w:t>
            </w:r>
          </w:p>
        </w:tc>
        <w:tc>
          <w:tcPr>
            <w:tcW w:w="1178" w:type="dxa"/>
          </w:tcPr>
          <w:p w14:paraId="60A74D36"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5.0</w:t>
            </w:r>
          </w:p>
        </w:tc>
        <w:tc>
          <w:tcPr>
            <w:tcW w:w="1592" w:type="dxa"/>
          </w:tcPr>
          <w:p w14:paraId="0D49F1A7"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15.0</w:t>
            </w:r>
          </w:p>
        </w:tc>
        <w:tc>
          <w:tcPr>
            <w:tcW w:w="1194" w:type="dxa"/>
          </w:tcPr>
          <w:p w14:paraId="68C84FC2"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53.7</w:t>
            </w:r>
          </w:p>
        </w:tc>
        <w:tc>
          <w:tcPr>
            <w:tcW w:w="1194" w:type="dxa"/>
          </w:tcPr>
          <w:p w14:paraId="67A8B93D"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25.7</w:t>
            </w:r>
          </w:p>
        </w:tc>
        <w:tc>
          <w:tcPr>
            <w:tcW w:w="848" w:type="dxa"/>
          </w:tcPr>
          <w:p w14:paraId="4ED74B5A"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3.99</w:t>
            </w:r>
          </w:p>
        </w:tc>
        <w:tc>
          <w:tcPr>
            <w:tcW w:w="842" w:type="dxa"/>
          </w:tcPr>
          <w:p w14:paraId="34728EA4"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.81</w:t>
            </w:r>
          </w:p>
        </w:tc>
      </w:tr>
      <w:tr w:rsidR="00DC478E" w:rsidRPr="00F72635" w14:paraId="5605AD67" w14:textId="77777777" w:rsidTr="00DC22F4">
        <w:tc>
          <w:tcPr>
            <w:tcW w:w="6238" w:type="dxa"/>
          </w:tcPr>
          <w:p w14:paraId="391B0C80" w14:textId="748B6825" w:rsidR="00DC478E" w:rsidRPr="00F72635" w:rsidRDefault="00DC478E" w:rsidP="00DC22F4">
            <w:pPr>
              <w:rPr>
                <w:rFonts w:ascii="Times New Roman" w:hAnsi="Times New Roman" w:cs="Times New Roman"/>
                <w:b/>
                <w:bCs/>
              </w:rPr>
            </w:pPr>
            <w:r w:rsidRPr="00F72635">
              <w:rPr>
                <w:rFonts w:ascii="Times New Roman" w:hAnsi="Times New Roman" w:cs="Times New Roman"/>
              </w:rPr>
              <w:t>Typical working practices</w:t>
            </w:r>
            <w:r w:rsidR="00274AC6">
              <w:rPr>
                <w:rFonts w:ascii="Times New Roman" w:hAnsi="Times New Roman" w:cs="Times New Roman"/>
              </w:rPr>
              <w:t>/</w:t>
            </w:r>
            <w:r w:rsidRPr="00F72635">
              <w:rPr>
                <w:rFonts w:ascii="Times New Roman" w:hAnsi="Times New Roman" w:cs="Times New Roman"/>
              </w:rPr>
              <w:t>conditions</w:t>
            </w:r>
          </w:p>
        </w:tc>
        <w:tc>
          <w:tcPr>
            <w:tcW w:w="1515" w:type="dxa"/>
          </w:tcPr>
          <w:p w14:paraId="5DBB5C9F"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1.2</w:t>
            </w:r>
          </w:p>
        </w:tc>
        <w:tc>
          <w:tcPr>
            <w:tcW w:w="1178" w:type="dxa"/>
          </w:tcPr>
          <w:p w14:paraId="77DD1C98"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2.9</w:t>
            </w:r>
          </w:p>
        </w:tc>
        <w:tc>
          <w:tcPr>
            <w:tcW w:w="1592" w:type="dxa"/>
          </w:tcPr>
          <w:p w14:paraId="789EF571"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15.0</w:t>
            </w:r>
          </w:p>
        </w:tc>
        <w:tc>
          <w:tcPr>
            <w:tcW w:w="1194" w:type="dxa"/>
          </w:tcPr>
          <w:p w14:paraId="053AE491"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48.4</w:t>
            </w:r>
          </w:p>
        </w:tc>
        <w:tc>
          <w:tcPr>
            <w:tcW w:w="1194" w:type="dxa"/>
          </w:tcPr>
          <w:p w14:paraId="3F5F5389"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32.4</w:t>
            </w:r>
          </w:p>
        </w:tc>
        <w:tc>
          <w:tcPr>
            <w:tcW w:w="848" w:type="dxa"/>
          </w:tcPr>
          <w:p w14:paraId="471485D6"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4.08</w:t>
            </w:r>
          </w:p>
        </w:tc>
        <w:tc>
          <w:tcPr>
            <w:tcW w:w="842" w:type="dxa"/>
          </w:tcPr>
          <w:p w14:paraId="795F3F20"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.83</w:t>
            </w:r>
          </w:p>
        </w:tc>
      </w:tr>
      <w:tr w:rsidR="00DC478E" w:rsidRPr="00F72635" w14:paraId="722B121A" w14:textId="77777777" w:rsidTr="00DC22F4">
        <w:tc>
          <w:tcPr>
            <w:tcW w:w="6238" w:type="dxa"/>
          </w:tcPr>
          <w:p w14:paraId="32DA2F25" w14:textId="3019AE95" w:rsidR="00DC478E" w:rsidRPr="00F72635" w:rsidRDefault="00DC478E" w:rsidP="00DC22F4">
            <w:pPr>
              <w:rPr>
                <w:rFonts w:ascii="Times New Roman" w:hAnsi="Times New Roman" w:cs="Times New Roman"/>
                <w:b/>
                <w:bCs/>
              </w:rPr>
            </w:pPr>
            <w:r w:rsidRPr="00F72635">
              <w:rPr>
                <w:rFonts w:ascii="Times New Roman" w:hAnsi="Times New Roman" w:cs="Times New Roman"/>
              </w:rPr>
              <w:t>Appropriate behaviour</w:t>
            </w:r>
            <w:r w:rsidR="00274AC6">
              <w:rPr>
                <w:rFonts w:ascii="Times New Roman" w:hAnsi="Times New Roman" w:cs="Times New Roman"/>
              </w:rPr>
              <w:t>/</w:t>
            </w:r>
            <w:r w:rsidRPr="00F72635">
              <w:rPr>
                <w:rFonts w:ascii="Times New Roman" w:hAnsi="Times New Roman" w:cs="Times New Roman"/>
              </w:rPr>
              <w:t>code of conduct</w:t>
            </w:r>
          </w:p>
        </w:tc>
        <w:tc>
          <w:tcPr>
            <w:tcW w:w="1515" w:type="dxa"/>
          </w:tcPr>
          <w:p w14:paraId="774F7967"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0.3</w:t>
            </w:r>
          </w:p>
        </w:tc>
        <w:tc>
          <w:tcPr>
            <w:tcW w:w="1178" w:type="dxa"/>
          </w:tcPr>
          <w:p w14:paraId="3EF151E3"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1.8</w:t>
            </w:r>
          </w:p>
        </w:tc>
        <w:tc>
          <w:tcPr>
            <w:tcW w:w="1592" w:type="dxa"/>
          </w:tcPr>
          <w:p w14:paraId="4ADF59D7"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11.2</w:t>
            </w:r>
          </w:p>
        </w:tc>
        <w:tc>
          <w:tcPr>
            <w:tcW w:w="1194" w:type="dxa"/>
          </w:tcPr>
          <w:p w14:paraId="758667EA"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36.9</w:t>
            </w:r>
          </w:p>
        </w:tc>
        <w:tc>
          <w:tcPr>
            <w:tcW w:w="1194" w:type="dxa"/>
          </w:tcPr>
          <w:p w14:paraId="404D81E8"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49.9</w:t>
            </w:r>
          </w:p>
        </w:tc>
        <w:tc>
          <w:tcPr>
            <w:tcW w:w="848" w:type="dxa"/>
          </w:tcPr>
          <w:p w14:paraId="787D6B88"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4.34</w:t>
            </w:r>
          </w:p>
        </w:tc>
        <w:tc>
          <w:tcPr>
            <w:tcW w:w="842" w:type="dxa"/>
          </w:tcPr>
          <w:p w14:paraId="7E9340D4"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.77</w:t>
            </w:r>
          </w:p>
        </w:tc>
      </w:tr>
      <w:tr w:rsidR="00DC478E" w:rsidRPr="00F72635" w14:paraId="09CFD5AB" w14:textId="77777777" w:rsidTr="00DC22F4">
        <w:tc>
          <w:tcPr>
            <w:tcW w:w="6238" w:type="dxa"/>
          </w:tcPr>
          <w:p w14:paraId="796270D8" w14:textId="77777777" w:rsidR="00DC478E" w:rsidRPr="00F72635" w:rsidRDefault="00DC478E" w:rsidP="00DC22F4">
            <w:pPr>
              <w:rPr>
                <w:rFonts w:ascii="Times New Roman" w:hAnsi="Times New Roman" w:cs="Times New Roman"/>
                <w:b/>
                <w:bCs/>
              </w:rPr>
            </w:pPr>
            <w:r w:rsidRPr="00F72635">
              <w:rPr>
                <w:rFonts w:ascii="Times New Roman" w:hAnsi="Times New Roman" w:cs="Times New Roman"/>
              </w:rPr>
              <w:t>Expected standards of performance</w:t>
            </w:r>
          </w:p>
        </w:tc>
        <w:tc>
          <w:tcPr>
            <w:tcW w:w="1515" w:type="dxa"/>
          </w:tcPr>
          <w:p w14:paraId="509002FB"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0.0</w:t>
            </w:r>
          </w:p>
        </w:tc>
        <w:tc>
          <w:tcPr>
            <w:tcW w:w="1178" w:type="dxa"/>
          </w:tcPr>
          <w:p w14:paraId="3FCF4268"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4.1</w:t>
            </w:r>
          </w:p>
        </w:tc>
        <w:tc>
          <w:tcPr>
            <w:tcW w:w="1592" w:type="dxa"/>
          </w:tcPr>
          <w:p w14:paraId="0D3366DA"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13.0</w:t>
            </w:r>
          </w:p>
        </w:tc>
        <w:tc>
          <w:tcPr>
            <w:tcW w:w="1194" w:type="dxa"/>
          </w:tcPr>
          <w:p w14:paraId="07FD6F39"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43.1</w:t>
            </w:r>
          </w:p>
        </w:tc>
        <w:tc>
          <w:tcPr>
            <w:tcW w:w="1194" w:type="dxa"/>
          </w:tcPr>
          <w:p w14:paraId="20A08FC3"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39.8</w:t>
            </w:r>
          </w:p>
        </w:tc>
        <w:tc>
          <w:tcPr>
            <w:tcW w:w="848" w:type="dxa"/>
          </w:tcPr>
          <w:p w14:paraId="4AB7EC34"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4.19</w:t>
            </w:r>
          </w:p>
        </w:tc>
        <w:tc>
          <w:tcPr>
            <w:tcW w:w="842" w:type="dxa"/>
          </w:tcPr>
          <w:p w14:paraId="0CED61DB"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.81</w:t>
            </w:r>
          </w:p>
        </w:tc>
      </w:tr>
      <w:tr w:rsidR="00DC478E" w:rsidRPr="00F72635" w14:paraId="64DBAFA0" w14:textId="77777777" w:rsidTr="00DC22F4">
        <w:tc>
          <w:tcPr>
            <w:tcW w:w="6238" w:type="dxa"/>
          </w:tcPr>
          <w:p w14:paraId="0544C310" w14:textId="719D822F" w:rsidR="00DC478E" w:rsidRPr="00F72635" w:rsidRDefault="00DC478E" w:rsidP="00DC22F4">
            <w:pPr>
              <w:rPr>
                <w:rFonts w:ascii="Times New Roman" w:hAnsi="Times New Roman" w:cs="Times New Roman"/>
                <w:b/>
                <w:bCs/>
              </w:rPr>
            </w:pPr>
            <w:r w:rsidRPr="00F72635">
              <w:rPr>
                <w:rFonts w:ascii="Times New Roman" w:hAnsi="Times New Roman" w:cs="Times New Roman"/>
              </w:rPr>
              <w:t>Typical tasks</w:t>
            </w:r>
            <w:r w:rsidR="00DD62CB">
              <w:rPr>
                <w:rFonts w:ascii="Times New Roman" w:hAnsi="Times New Roman" w:cs="Times New Roman"/>
              </w:rPr>
              <w:t>/</w:t>
            </w:r>
            <w:r w:rsidRPr="00F72635">
              <w:rPr>
                <w:rFonts w:ascii="Times New Roman" w:hAnsi="Times New Roman" w:cs="Times New Roman"/>
              </w:rPr>
              <w:t xml:space="preserve">responsibilities </w:t>
            </w:r>
          </w:p>
        </w:tc>
        <w:tc>
          <w:tcPr>
            <w:tcW w:w="1515" w:type="dxa"/>
          </w:tcPr>
          <w:p w14:paraId="39FBEA4B"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0.3</w:t>
            </w:r>
          </w:p>
        </w:tc>
        <w:tc>
          <w:tcPr>
            <w:tcW w:w="1178" w:type="dxa"/>
          </w:tcPr>
          <w:p w14:paraId="105822E7"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2.7</w:t>
            </w:r>
          </w:p>
        </w:tc>
        <w:tc>
          <w:tcPr>
            <w:tcW w:w="1592" w:type="dxa"/>
          </w:tcPr>
          <w:p w14:paraId="203FC1B9"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13.3</w:t>
            </w:r>
          </w:p>
        </w:tc>
        <w:tc>
          <w:tcPr>
            <w:tcW w:w="1194" w:type="dxa"/>
          </w:tcPr>
          <w:p w14:paraId="48F7ACD3"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51.3</w:t>
            </w:r>
          </w:p>
        </w:tc>
        <w:tc>
          <w:tcPr>
            <w:tcW w:w="1194" w:type="dxa"/>
          </w:tcPr>
          <w:p w14:paraId="60ADF397"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32.4</w:t>
            </w:r>
          </w:p>
        </w:tc>
        <w:tc>
          <w:tcPr>
            <w:tcW w:w="848" w:type="dxa"/>
          </w:tcPr>
          <w:p w14:paraId="0C66D900"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4.13</w:t>
            </w:r>
          </w:p>
        </w:tc>
        <w:tc>
          <w:tcPr>
            <w:tcW w:w="842" w:type="dxa"/>
          </w:tcPr>
          <w:p w14:paraId="609F931D"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.76</w:t>
            </w:r>
          </w:p>
        </w:tc>
      </w:tr>
      <w:tr w:rsidR="00DC478E" w:rsidRPr="00F72635" w14:paraId="5EEC02AA" w14:textId="77777777" w:rsidTr="00DC22F4">
        <w:tc>
          <w:tcPr>
            <w:tcW w:w="12911" w:type="dxa"/>
            <w:gridSpan w:val="6"/>
          </w:tcPr>
          <w:p w14:paraId="5AED8323" w14:textId="77777777" w:rsidR="00DC478E" w:rsidRPr="00F72635" w:rsidRDefault="00DC478E" w:rsidP="00DC22F4">
            <w:pPr>
              <w:rPr>
                <w:rFonts w:ascii="Times New Roman" w:hAnsi="Times New Roman" w:cs="Times New Roman"/>
                <w:b/>
                <w:bCs/>
                <w:i/>
                <w:iCs/>
              </w:rPr>
            </w:pPr>
            <w:r w:rsidRPr="00F72635">
              <w:rPr>
                <w:rFonts w:ascii="Times New Roman" w:hAnsi="Times New Roman" w:cs="Times New Roman"/>
                <w:b/>
                <w:bCs/>
                <w:i/>
                <w:iCs/>
              </w:rPr>
              <w:t xml:space="preserve">Proximity </w:t>
            </w:r>
            <w:r w:rsidRPr="00F72635">
              <w:rPr>
                <w:rFonts w:ascii="Times New Roman" w:hAnsi="Times New Roman" w:cs="Times New Roman"/>
              </w:rPr>
              <w:t>(α=.86)</w:t>
            </w:r>
          </w:p>
        </w:tc>
        <w:tc>
          <w:tcPr>
            <w:tcW w:w="848" w:type="dxa"/>
          </w:tcPr>
          <w:p w14:paraId="64CCB2C6" w14:textId="77777777" w:rsidR="00DC478E" w:rsidRPr="006B7063" w:rsidRDefault="00DC478E" w:rsidP="00DC22F4">
            <w:pPr>
              <w:rPr>
                <w:rFonts w:ascii="Times New Roman" w:hAnsi="Times New Roman" w:cs="Times New Roman"/>
                <w:b/>
                <w:bCs/>
              </w:rPr>
            </w:pPr>
            <w:r w:rsidRPr="006B7063">
              <w:rPr>
                <w:rFonts w:ascii="Times New Roman" w:hAnsi="Times New Roman" w:cs="Times New Roman"/>
                <w:b/>
                <w:bCs/>
              </w:rPr>
              <w:t>3.86</w:t>
            </w:r>
          </w:p>
        </w:tc>
        <w:tc>
          <w:tcPr>
            <w:tcW w:w="842" w:type="dxa"/>
          </w:tcPr>
          <w:p w14:paraId="1BF346B3" w14:textId="77777777" w:rsidR="00DC478E" w:rsidRPr="006B7063" w:rsidRDefault="00DC478E" w:rsidP="00DC22F4">
            <w:pPr>
              <w:rPr>
                <w:rFonts w:ascii="Times New Roman" w:hAnsi="Times New Roman" w:cs="Times New Roman"/>
                <w:b/>
                <w:bCs/>
              </w:rPr>
            </w:pPr>
            <w:r w:rsidRPr="006B7063">
              <w:rPr>
                <w:rFonts w:ascii="Times New Roman" w:hAnsi="Times New Roman" w:cs="Times New Roman"/>
                <w:b/>
                <w:bCs/>
              </w:rPr>
              <w:t>.67</w:t>
            </w:r>
          </w:p>
        </w:tc>
      </w:tr>
      <w:tr w:rsidR="00DC478E" w:rsidRPr="00F72635" w14:paraId="7D78886B" w14:textId="77777777" w:rsidTr="00DC22F4">
        <w:tc>
          <w:tcPr>
            <w:tcW w:w="6238" w:type="dxa"/>
          </w:tcPr>
          <w:p w14:paraId="1F2F1218" w14:textId="70EED324" w:rsidR="00DC478E" w:rsidRPr="00F72635" w:rsidRDefault="00DD62CB" w:rsidP="00DC22F4">
            <w:pPr>
              <w:rPr>
                <w:rFonts w:ascii="Times New Roman" w:hAnsi="Times New Roman" w:cs="Times New Roman"/>
                <w:b/>
                <w:bCs/>
              </w:rPr>
            </w:pPr>
            <w:r>
              <w:rPr>
                <w:rFonts w:ascii="Times New Roman" w:eastAsia="Times New Roman" w:hAnsi="Times New Roman" w:cs="Times New Roman"/>
                <w:lang w:eastAsia="en-AU"/>
              </w:rPr>
              <w:t>S</w:t>
            </w:r>
            <w:r w:rsidR="00DC478E" w:rsidRPr="00F72635">
              <w:rPr>
                <w:rFonts w:ascii="Times New Roman" w:eastAsia="Times New Roman" w:hAnsi="Times New Roman" w:cs="Times New Roman"/>
                <w:lang w:eastAsia="en-AU"/>
              </w:rPr>
              <w:t>trong ties with members of profession</w:t>
            </w:r>
          </w:p>
        </w:tc>
        <w:tc>
          <w:tcPr>
            <w:tcW w:w="1515" w:type="dxa"/>
          </w:tcPr>
          <w:p w14:paraId="6BD5F07E"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6.5</w:t>
            </w:r>
          </w:p>
        </w:tc>
        <w:tc>
          <w:tcPr>
            <w:tcW w:w="1178" w:type="dxa"/>
          </w:tcPr>
          <w:p w14:paraId="09780072"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11.5</w:t>
            </w:r>
          </w:p>
        </w:tc>
        <w:tc>
          <w:tcPr>
            <w:tcW w:w="1592" w:type="dxa"/>
          </w:tcPr>
          <w:p w14:paraId="5BB5D3D4"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24.8</w:t>
            </w:r>
          </w:p>
        </w:tc>
        <w:tc>
          <w:tcPr>
            <w:tcW w:w="1194" w:type="dxa"/>
          </w:tcPr>
          <w:p w14:paraId="698C519E"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43.1</w:t>
            </w:r>
          </w:p>
        </w:tc>
        <w:tc>
          <w:tcPr>
            <w:tcW w:w="1194" w:type="dxa"/>
          </w:tcPr>
          <w:p w14:paraId="4723FFED"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14.2</w:t>
            </w:r>
          </w:p>
        </w:tc>
        <w:tc>
          <w:tcPr>
            <w:tcW w:w="848" w:type="dxa"/>
          </w:tcPr>
          <w:p w14:paraId="4B1E05A8"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3.47</w:t>
            </w:r>
          </w:p>
        </w:tc>
        <w:tc>
          <w:tcPr>
            <w:tcW w:w="842" w:type="dxa"/>
          </w:tcPr>
          <w:p w14:paraId="59CBE0B6"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1.08</w:t>
            </w:r>
          </w:p>
        </w:tc>
      </w:tr>
      <w:tr w:rsidR="00DC478E" w:rsidRPr="00F72635" w14:paraId="214A3607" w14:textId="77777777" w:rsidTr="00DC22F4">
        <w:tc>
          <w:tcPr>
            <w:tcW w:w="6238" w:type="dxa"/>
          </w:tcPr>
          <w:p w14:paraId="14167D11" w14:textId="6C8CFA92" w:rsidR="00DC478E" w:rsidRPr="00F72635" w:rsidRDefault="00DC478E" w:rsidP="00DC22F4">
            <w:pPr>
              <w:rPr>
                <w:rFonts w:ascii="Times New Roman" w:hAnsi="Times New Roman" w:cs="Times New Roman"/>
                <w:b/>
                <w:bCs/>
              </w:rPr>
            </w:pPr>
            <w:r w:rsidRPr="00F72635">
              <w:rPr>
                <w:rFonts w:ascii="Times New Roman" w:eastAsia="Times New Roman" w:hAnsi="Times New Roman" w:cs="Times New Roman"/>
                <w:lang w:eastAsia="en-AU"/>
              </w:rPr>
              <w:t>Identifies positively with members of profession</w:t>
            </w:r>
          </w:p>
        </w:tc>
        <w:tc>
          <w:tcPr>
            <w:tcW w:w="1515" w:type="dxa"/>
          </w:tcPr>
          <w:p w14:paraId="3DC8A2F5"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1.5</w:t>
            </w:r>
          </w:p>
        </w:tc>
        <w:tc>
          <w:tcPr>
            <w:tcW w:w="1178" w:type="dxa"/>
          </w:tcPr>
          <w:p w14:paraId="55206A2B"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5.6</w:t>
            </w:r>
          </w:p>
        </w:tc>
        <w:tc>
          <w:tcPr>
            <w:tcW w:w="1592" w:type="dxa"/>
          </w:tcPr>
          <w:p w14:paraId="5795D34E"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21.2</w:t>
            </w:r>
          </w:p>
        </w:tc>
        <w:tc>
          <w:tcPr>
            <w:tcW w:w="1194" w:type="dxa"/>
          </w:tcPr>
          <w:p w14:paraId="29D82F74"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46.6</w:t>
            </w:r>
          </w:p>
        </w:tc>
        <w:tc>
          <w:tcPr>
            <w:tcW w:w="1194" w:type="dxa"/>
          </w:tcPr>
          <w:p w14:paraId="65A13FFE"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25.1</w:t>
            </w:r>
          </w:p>
        </w:tc>
        <w:tc>
          <w:tcPr>
            <w:tcW w:w="848" w:type="dxa"/>
          </w:tcPr>
          <w:p w14:paraId="7620DEB8"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3.88</w:t>
            </w:r>
          </w:p>
        </w:tc>
        <w:tc>
          <w:tcPr>
            <w:tcW w:w="842" w:type="dxa"/>
          </w:tcPr>
          <w:p w14:paraId="660D24D0"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.90</w:t>
            </w:r>
          </w:p>
        </w:tc>
      </w:tr>
      <w:tr w:rsidR="00DC478E" w:rsidRPr="00F72635" w14:paraId="040A0194" w14:textId="77777777" w:rsidTr="00DC22F4">
        <w:tc>
          <w:tcPr>
            <w:tcW w:w="6238" w:type="dxa"/>
          </w:tcPr>
          <w:p w14:paraId="370764B0" w14:textId="15234283" w:rsidR="00DC478E" w:rsidRPr="00F72635" w:rsidRDefault="00DC478E" w:rsidP="00DC22F4">
            <w:pPr>
              <w:rPr>
                <w:rFonts w:ascii="Times New Roman" w:hAnsi="Times New Roman" w:cs="Times New Roman"/>
                <w:b/>
                <w:bCs/>
              </w:rPr>
            </w:pPr>
            <w:r w:rsidRPr="00F72635">
              <w:rPr>
                <w:rFonts w:ascii="Times New Roman" w:eastAsia="Times New Roman" w:hAnsi="Times New Roman" w:cs="Times New Roman"/>
                <w:lang w:eastAsia="en-AU"/>
              </w:rPr>
              <w:t>Membership of profession important to them</w:t>
            </w:r>
          </w:p>
        </w:tc>
        <w:tc>
          <w:tcPr>
            <w:tcW w:w="1515" w:type="dxa"/>
          </w:tcPr>
          <w:p w14:paraId="31AE8BFB"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1.5</w:t>
            </w:r>
          </w:p>
        </w:tc>
        <w:tc>
          <w:tcPr>
            <w:tcW w:w="1178" w:type="dxa"/>
          </w:tcPr>
          <w:p w14:paraId="103CE012"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10.6</w:t>
            </w:r>
          </w:p>
        </w:tc>
        <w:tc>
          <w:tcPr>
            <w:tcW w:w="1592" w:type="dxa"/>
          </w:tcPr>
          <w:p w14:paraId="0A6CDBBF"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23.6</w:t>
            </w:r>
          </w:p>
        </w:tc>
        <w:tc>
          <w:tcPr>
            <w:tcW w:w="1194" w:type="dxa"/>
          </w:tcPr>
          <w:p w14:paraId="0D36F3A0"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45.4</w:t>
            </w:r>
          </w:p>
        </w:tc>
        <w:tc>
          <w:tcPr>
            <w:tcW w:w="1194" w:type="dxa"/>
          </w:tcPr>
          <w:p w14:paraId="102CEE4F"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18.9</w:t>
            </w:r>
          </w:p>
        </w:tc>
        <w:tc>
          <w:tcPr>
            <w:tcW w:w="848" w:type="dxa"/>
          </w:tcPr>
          <w:p w14:paraId="26BF147B"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3.70</w:t>
            </w:r>
          </w:p>
        </w:tc>
        <w:tc>
          <w:tcPr>
            <w:tcW w:w="842" w:type="dxa"/>
          </w:tcPr>
          <w:p w14:paraId="0B818CFA"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.95</w:t>
            </w:r>
          </w:p>
        </w:tc>
      </w:tr>
      <w:tr w:rsidR="00DC478E" w:rsidRPr="00F72635" w14:paraId="7A5378BD" w14:textId="77777777" w:rsidTr="00DC22F4">
        <w:tc>
          <w:tcPr>
            <w:tcW w:w="6238" w:type="dxa"/>
          </w:tcPr>
          <w:p w14:paraId="0EEB4B6F" w14:textId="7775A514" w:rsidR="00DC478E" w:rsidRPr="00F72635" w:rsidRDefault="00DC478E" w:rsidP="00DC22F4">
            <w:pPr>
              <w:rPr>
                <w:rFonts w:ascii="Times New Roman" w:hAnsi="Times New Roman" w:cs="Times New Roman"/>
                <w:b/>
                <w:bCs/>
              </w:rPr>
            </w:pPr>
            <w:r w:rsidRPr="00F72635">
              <w:rPr>
                <w:rFonts w:ascii="Times New Roman" w:eastAsia="Times New Roman" w:hAnsi="Times New Roman" w:cs="Times New Roman"/>
                <w:lang w:eastAsia="en-AU"/>
              </w:rPr>
              <w:t>Shares characteristics with other members of profession</w:t>
            </w:r>
          </w:p>
        </w:tc>
        <w:tc>
          <w:tcPr>
            <w:tcW w:w="1515" w:type="dxa"/>
          </w:tcPr>
          <w:p w14:paraId="73B98B6E"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1.2</w:t>
            </w:r>
          </w:p>
        </w:tc>
        <w:tc>
          <w:tcPr>
            <w:tcW w:w="1178" w:type="dxa"/>
          </w:tcPr>
          <w:p w14:paraId="3026FE50"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8.8</w:t>
            </w:r>
          </w:p>
        </w:tc>
        <w:tc>
          <w:tcPr>
            <w:tcW w:w="1592" w:type="dxa"/>
          </w:tcPr>
          <w:p w14:paraId="62F70692"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26.8</w:t>
            </w:r>
          </w:p>
        </w:tc>
        <w:tc>
          <w:tcPr>
            <w:tcW w:w="1194" w:type="dxa"/>
          </w:tcPr>
          <w:p w14:paraId="39C40221"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44.5</w:t>
            </w:r>
          </w:p>
        </w:tc>
        <w:tc>
          <w:tcPr>
            <w:tcW w:w="1194" w:type="dxa"/>
          </w:tcPr>
          <w:p w14:paraId="2F9285D4"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18.6</w:t>
            </w:r>
          </w:p>
        </w:tc>
        <w:tc>
          <w:tcPr>
            <w:tcW w:w="848" w:type="dxa"/>
          </w:tcPr>
          <w:p w14:paraId="2324E7B1"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3.71</w:t>
            </w:r>
          </w:p>
        </w:tc>
        <w:tc>
          <w:tcPr>
            <w:tcW w:w="842" w:type="dxa"/>
          </w:tcPr>
          <w:p w14:paraId="59D92453"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.91</w:t>
            </w:r>
          </w:p>
        </w:tc>
      </w:tr>
      <w:tr w:rsidR="00DC478E" w:rsidRPr="00F72635" w14:paraId="46B49C80" w14:textId="77777777" w:rsidTr="00DC22F4">
        <w:tc>
          <w:tcPr>
            <w:tcW w:w="6238" w:type="dxa"/>
          </w:tcPr>
          <w:p w14:paraId="6F4BDCC6" w14:textId="6BEDA16C" w:rsidR="00DC478E" w:rsidRPr="00F72635" w:rsidRDefault="00DD62CB" w:rsidP="00DC22F4">
            <w:pPr>
              <w:rPr>
                <w:rFonts w:ascii="Times New Roman" w:hAnsi="Times New Roman" w:cs="Times New Roman"/>
                <w:b/>
                <w:bCs/>
              </w:rPr>
            </w:pPr>
            <w:r>
              <w:rPr>
                <w:rFonts w:ascii="Times New Roman" w:hAnsi="Times New Roman" w:cs="Times New Roman"/>
              </w:rPr>
              <w:t>M</w:t>
            </w:r>
            <w:r w:rsidR="00DC478E" w:rsidRPr="00F72635">
              <w:rPr>
                <w:rFonts w:ascii="Times New Roman" w:hAnsi="Times New Roman" w:cs="Times New Roman"/>
              </w:rPr>
              <w:t>otivated to succeed in profession</w:t>
            </w:r>
          </w:p>
        </w:tc>
        <w:tc>
          <w:tcPr>
            <w:tcW w:w="1515" w:type="dxa"/>
          </w:tcPr>
          <w:p w14:paraId="4C618A58"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0.9</w:t>
            </w:r>
          </w:p>
        </w:tc>
        <w:tc>
          <w:tcPr>
            <w:tcW w:w="1178" w:type="dxa"/>
          </w:tcPr>
          <w:p w14:paraId="550539E5"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4.1</w:t>
            </w:r>
          </w:p>
        </w:tc>
        <w:tc>
          <w:tcPr>
            <w:tcW w:w="1592" w:type="dxa"/>
          </w:tcPr>
          <w:p w14:paraId="448ADD8F"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14.5</w:t>
            </w:r>
          </w:p>
        </w:tc>
        <w:tc>
          <w:tcPr>
            <w:tcW w:w="1194" w:type="dxa"/>
          </w:tcPr>
          <w:p w14:paraId="1E6288D9"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43.4</w:t>
            </w:r>
          </w:p>
        </w:tc>
        <w:tc>
          <w:tcPr>
            <w:tcW w:w="1194" w:type="dxa"/>
          </w:tcPr>
          <w:p w14:paraId="4528B4C3"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37.2</w:t>
            </w:r>
          </w:p>
        </w:tc>
        <w:tc>
          <w:tcPr>
            <w:tcW w:w="848" w:type="dxa"/>
          </w:tcPr>
          <w:p w14:paraId="45AB8511"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4.12</w:t>
            </w:r>
          </w:p>
        </w:tc>
        <w:tc>
          <w:tcPr>
            <w:tcW w:w="842" w:type="dxa"/>
          </w:tcPr>
          <w:p w14:paraId="601CAA0D"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.87</w:t>
            </w:r>
          </w:p>
        </w:tc>
      </w:tr>
      <w:tr w:rsidR="00DC478E" w:rsidRPr="00F72635" w14:paraId="06CA3262" w14:textId="77777777" w:rsidTr="00DC22F4">
        <w:tc>
          <w:tcPr>
            <w:tcW w:w="6238" w:type="dxa"/>
          </w:tcPr>
          <w:p w14:paraId="19E4A3EF" w14:textId="35CE76EB" w:rsidR="00DC478E" w:rsidRPr="00F72635" w:rsidRDefault="00DC478E" w:rsidP="00DC22F4">
            <w:pPr>
              <w:rPr>
                <w:rFonts w:ascii="Times New Roman" w:hAnsi="Times New Roman" w:cs="Times New Roman"/>
                <w:b/>
                <w:bCs/>
              </w:rPr>
            </w:pPr>
            <w:r w:rsidRPr="00F72635">
              <w:rPr>
                <w:rFonts w:ascii="Times New Roman" w:hAnsi="Times New Roman" w:cs="Times New Roman"/>
              </w:rPr>
              <w:t>Shares values of profession</w:t>
            </w:r>
          </w:p>
        </w:tc>
        <w:tc>
          <w:tcPr>
            <w:tcW w:w="1515" w:type="dxa"/>
          </w:tcPr>
          <w:p w14:paraId="7371BB99"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0.3</w:t>
            </w:r>
          </w:p>
        </w:tc>
        <w:tc>
          <w:tcPr>
            <w:tcW w:w="1178" w:type="dxa"/>
          </w:tcPr>
          <w:p w14:paraId="6D36CA20"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4.4</w:t>
            </w:r>
          </w:p>
        </w:tc>
        <w:tc>
          <w:tcPr>
            <w:tcW w:w="1592" w:type="dxa"/>
          </w:tcPr>
          <w:p w14:paraId="69F51D0B"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13.6</w:t>
            </w:r>
          </w:p>
        </w:tc>
        <w:tc>
          <w:tcPr>
            <w:tcW w:w="1194" w:type="dxa"/>
          </w:tcPr>
          <w:p w14:paraId="7B680CBA"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46.9</w:t>
            </w:r>
          </w:p>
        </w:tc>
        <w:tc>
          <w:tcPr>
            <w:tcW w:w="1194" w:type="dxa"/>
          </w:tcPr>
          <w:p w14:paraId="61BD44B0"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34.8</w:t>
            </w:r>
          </w:p>
        </w:tc>
        <w:tc>
          <w:tcPr>
            <w:tcW w:w="848" w:type="dxa"/>
          </w:tcPr>
          <w:p w14:paraId="3500FD5D"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4.12</w:t>
            </w:r>
          </w:p>
        </w:tc>
        <w:tc>
          <w:tcPr>
            <w:tcW w:w="842" w:type="dxa"/>
          </w:tcPr>
          <w:p w14:paraId="0204A212"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.82</w:t>
            </w:r>
          </w:p>
        </w:tc>
      </w:tr>
      <w:tr w:rsidR="00DC478E" w:rsidRPr="00F72635" w14:paraId="2A11253F" w14:textId="77777777" w:rsidTr="00DC22F4">
        <w:tc>
          <w:tcPr>
            <w:tcW w:w="6238" w:type="dxa"/>
          </w:tcPr>
          <w:p w14:paraId="15FB82AB" w14:textId="4A724B8B" w:rsidR="00DC478E" w:rsidRPr="00F72635" w:rsidRDefault="00DC478E" w:rsidP="00DC22F4">
            <w:pPr>
              <w:rPr>
                <w:rFonts w:ascii="Times New Roman" w:hAnsi="Times New Roman" w:cs="Times New Roman"/>
                <w:b/>
                <w:bCs/>
              </w:rPr>
            </w:pPr>
            <w:r w:rsidRPr="00F72635">
              <w:rPr>
                <w:rFonts w:ascii="Times New Roman" w:hAnsi="Times New Roman" w:cs="Times New Roman"/>
              </w:rPr>
              <w:t>Satisfaction with working practices</w:t>
            </w:r>
            <w:r w:rsidR="00B4558D">
              <w:rPr>
                <w:rFonts w:ascii="Times New Roman" w:hAnsi="Times New Roman" w:cs="Times New Roman"/>
              </w:rPr>
              <w:t>/</w:t>
            </w:r>
            <w:r w:rsidRPr="00F72635">
              <w:rPr>
                <w:rFonts w:ascii="Times New Roman" w:hAnsi="Times New Roman" w:cs="Times New Roman"/>
              </w:rPr>
              <w:t>conditions of profession</w:t>
            </w:r>
          </w:p>
        </w:tc>
        <w:tc>
          <w:tcPr>
            <w:tcW w:w="1515" w:type="dxa"/>
          </w:tcPr>
          <w:p w14:paraId="6CD092E8"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0.6</w:t>
            </w:r>
          </w:p>
        </w:tc>
        <w:tc>
          <w:tcPr>
            <w:tcW w:w="1178" w:type="dxa"/>
          </w:tcPr>
          <w:p w14:paraId="18A0B31A"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3.8</w:t>
            </w:r>
          </w:p>
        </w:tc>
        <w:tc>
          <w:tcPr>
            <w:tcW w:w="1592" w:type="dxa"/>
          </w:tcPr>
          <w:p w14:paraId="68039C06"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16.8</w:t>
            </w:r>
          </w:p>
        </w:tc>
        <w:tc>
          <w:tcPr>
            <w:tcW w:w="1194" w:type="dxa"/>
          </w:tcPr>
          <w:p w14:paraId="6D857921"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50.7</w:t>
            </w:r>
          </w:p>
        </w:tc>
        <w:tc>
          <w:tcPr>
            <w:tcW w:w="1194" w:type="dxa"/>
          </w:tcPr>
          <w:p w14:paraId="3484D6DB"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28.0</w:t>
            </w:r>
          </w:p>
        </w:tc>
        <w:tc>
          <w:tcPr>
            <w:tcW w:w="848" w:type="dxa"/>
          </w:tcPr>
          <w:p w14:paraId="673370BD"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4.02</w:t>
            </w:r>
          </w:p>
        </w:tc>
        <w:tc>
          <w:tcPr>
            <w:tcW w:w="842" w:type="dxa"/>
          </w:tcPr>
          <w:p w14:paraId="3B78F30E"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.81</w:t>
            </w:r>
          </w:p>
        </w:tc>
      </w:tr>
      <w:tr w:rsidR="00DC478E" w:rsidRPr="00F72635" w14:paraId="2D6DA237" w14:textId="77777777" w:rsidTr="00DC22F4">
        <w:tc>
          <w:tcPr>
            <w:tcW w:w="12911" w:type="dxa"/>
            <w:gridSpan w:val="6"/>
          </w:tcPr>
          <w:p w14:paraId="6ECEAE76" w14:textId="77777777" w:rsidR="00DC478E" w:rsidRPr="00F72635" w:rsidRDefault="00DC478E" w:rsidP="00DC22F4">
            <w:pPr>
              <w:rPr>
                <w:rFonts w:ascii="Times New Roman" w:hAnsi="Times New Roman" w:cs="Times New Roman"/>
                <w:b/>
                <w:bCs/>
                <w:i/>
                <w:iCs/>
              </w:rPr>
            </w:pPr>
            <w:r w:rsidRPr="00F72635">
              <w:rPr>
                <w:rFonts w:ascii="Times New Roman" w:hAnsi="Times New Roman" w:cs="Times New Roman"/>
                <w:b/>
                <w:bCs/>
                <w:i/>
                <w:iCs/>
              </w:rPr>
              <w:t xml:space="preserve">Experience </w:t>
            </w:r>
            <w:r w:rsidRPr="00F72635">
              <w:rPr>
                <w:rFonts w:ascii="Times New Roman" w:hAnsi="Times New Roman" w:cs="Times New Roman"/>
              </w:rPr>
              <w:t>(α=.86)</w:t>
            </w:r>
          </w:p>
        </w:tc>
        <w:tc>
          <w:tcPr>
            <w:tcW w:w="848" w:type="dxa"/>
          </w:tcPr>
          <w:p w14:paraId="0A07D723" w14:textId="77777777" w:rsidR="00DC478E" w:rsidRPr="006B7063" w:rsidRDefault="00DC478E" w:rsidP="00DC22F4">
            <w:pPr>
              <w:rPr>
                <w:rFonts w:ascii="Times New Roman" w:hAnsi="Times New Roman" w:cs="Times New Roman"/>
                <w:b/>
                <w:bCs/>
              </w:rPr>
            </w:pPr>
            <w:r w:rsidRPr="006B7063">
              <w:rPr>
                <w:rFonts w:ascii="Times New Roman" w:hAnsi="Times New Roman" w:cs="Times New Roman"/>
                <w:b/>
                <w:bCs/>
              </w:rPr>
              <w:t>3.40</w:t>
            </w:r>
          </w:p>
        </w:tc>
        <w:tc>
          <w:tcPr>
            <w:tcW w:w="842" w:type="dxa"/>
          </w:tcPr>
          <w:p w14:paraId="69D50D57" w14:textId="77777777" w:rsidR="00DC478E" w:rsidRPr="006B7063" w:rsidRDefault="00DC478E" w:rsidP="00DC22F4">
            <w:pPr>
              <w:rPr>
                <w:rFonts w:ascii="Times New Roman" w:hAnsi="Times New Roman" w:cs="Times New Roman"/>
                <w:b/>
                <w:bCs/>
              </w:rPr>
            </w:pPr>
            <w:r w:rsidRPr="006B7063">
              <w:rPr>
                <w:rFonts w:ascii="Times New Roman" w:hAnsi="Times New Roman" w:cs="Times New Roman"/>
                <w:b/>
                <w:bCs/>
              </w:rPr>
              <w:t>.92</w:t>
            </w:r>
          </w:p>
        </w:tc>
      </w:tr>
      <w:tr w:rsidR="00DC478E" w:rsidRPr="00F72635" w14:paraId="0796BCE2" w14:textId="77777777" w:rsidTr="00DC22F4">
        <w:tc>
          <w:tcPr>
            <w:tcW w:w="6238" w:type="dxa"/>
          </w:tcPr>
          <w:p w14:paraId="61F4E920" w14:textId="1DC8EC10" w:rsidR="00DC478E" w:rsidRPr="00F72635" w:rsidRDefault="00DC478E" w:rsidP="00DC22F4">
            <w:pPr>
              <w:rPr>
                <w:rFonts w:ascii="Times New Roman" w:hAnsi="Times New Roman" w:cs="Times New Roman"/>
                <w:b/>
                <w:bCs/>
              </w:rPr>
            </w:pPr>
            <w:r w:rsidRPr="00F72635">
              <w:rPr>
                <w:rFonts w:ascii="Times New Roman" w:hAnsi="Times New Roman" w:cs="Times New Roman"/>
              </w:rPr>
              <w:t>Studied in a discipline related to profession</w:t>
            </w:r>
          </w:p>
        </w:tc>
        <w:tc>
          <w:tcPr>
            <w:tcW w:w="1515" w:type="dxa"/>
          </w:tcPr>
          <w:p w14:paraId="0BA065F7"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1.2</w:t>
            </w:r>
          </w:p>
        </w:tc>
        <w:tc>
          <w:tcPr>
            <w:tcW w:w="1178" w:type="dxa"/>
          </w:tcPr>
          <w:p w14:paraId="23747971"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6.5</w:t>
            </w:r>
          </w:p>
        </w:tc>
        <w:tc>
          <w:tcPr>
            <w:tcW w:w="1592" w:type="dxa"/>
          </w:tcPr>
          <w:p w14:paraId="4663AD2E"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18.3</w:t>
            </w:r>
          </w:p>
        </w:tc>
        <w:tc>
          <w:tcPr>
            <w:tcW w:w="1194" w:type="dxa"/>
          </w:tcPr>
          <w:p w14:paraId="78F7A256"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47.8</w:t>
            </w:r>
          </w:p>
        </w:tc>
        <w:tc>
          <w:tcPr>
            <w:tcW w:w="1194" w:type="dxa"/>
          </w:tcPr>
          <w:p w14:paraId="4F1BBB45"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26.3</w:t>
            </w:r>
          </w:p>
        </w:tc>
        <w:tc>
          <w:tcPr>
            <w:tcW w:w="848" w:type="dxa"/>
          </w:tcPr>
          <w:p w14:paraId="75EC33FC"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3.91</w:t>
            </w:r>
          </w:p>
        </w:tc>
        <w:tc>
          <w:tcPr>
            <w:tcW w:w="842" w:type="dxa"/>
          </w:tcPr>
          <w:p w14:paraId="0193364C"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.90</w:t>
            </w:r>
          </w:p>
        </w:tc>
      </w:tr>
      <w:tr w:rsidR="00DC478E" w:rsidRPr="00F72635" w14:paraId="6D6771B5" w14:textId="77777777" w:rsidTr="00DC22F4">
        <w:tc>
          <w:tcPr>
            <w:tcW w:w="6238" w:type="dxa"/>
          </w:tcPr>
          <w:p w14:paraId="3CD8D137" w14:textId="5255BAD5" w:rsidR="00DC478E" w:rsidRPr="00F72635" w:rsidRDefault="00B4558D" w:rsidP="00DC22F4">
            <w:pPr>
              <w:rPr>
                <w:rFonts w:ascii="Times New Roman" w:hAnsi="Times New Roman" w:cs="Times New Roman"/>
                <w:b/>
                <w:bCs/>
              </w:rPr>
            </w:pPr>
            <w:r>
              <w:rPr>
                <w:rFonts w:ascii="Times New Roman" w:hAnsi="Times New Roman" w:cs="Times New Roman"/>
              </w:rPr>
              <w:t>H</w:t>
            </w:r>
            <w:r w:rsidR="00DC478E" w:rsidRPr="00F72635">
              <w:rPr>
                <w:rFonts w:ascii="Times New Roman" w:hAnsi="Times New Roman" w:cs="Times New Roman"/>
              </w:rPr>
              <w:t>as some prior work experience related to profession</w:t>
            </w:r>
          </w:p>
        </w:tc>
        <w:tc>
          <w:tcPr>
            <w:tcW w:w="1515" w:type="dxa"/>
          </w:tcPr>
          <w:p w14:paraId="64DF0947"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5.3</w:t>
            </w:r>
          </w:p>
        </w:tc>
        <w:tc>
          <w:tcPr>
            <w:tcW w:w="1178" w:type="dxa"/>
          </w:tcPr>
          <w:p w14:paraId="5B73C64D"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16.2</w:t>
            </w:r>
          </w:p>
        </w:tc>
        <w:tc>
          <w:tcPr>
            <w:tcW w:w="1592" w:type="dxa"/>
          </w:tcPr>
          <w:p w14:paraId="038B6C31"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25.1</w:t>
            </w:r>
          </w:p>
        </w:tc>
        <w:tc>
          <w:tcPr>
            <w:tcW w:w="1194" w:type="dxa"/>
          </w:tcPr>
          <w:p w14:paraId="16C23CB7"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35.1</w:t>
            </w:r>
          </w:p>
        </w:tc>
        <w:tc>
          <w:tcPr>
            <w:tcW w:w="1194" w:type="dxa"/>
          </w:tcPr>
          <w:p w14:paraId="349FF2B3"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18.3</w:t>
            </w:r>
          </w:p>
        </w:tc>
        <w:tc>
          <w:tcPr>
            <w:tcW w:w="848" w:type="dxa"/>
          </w:tcPr>
          <w:p w14:paraId="772E9C09"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3.45</w:t>
            </w:r>
          </w:p>
        </w:tc>
        <w:tc>
          <w:tcPr>
            <w:tcW w:w="842" w:type="dxa"/>
          </w:tcPr>
          <w:p w14:paraId="5224EB65"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1.12</w:t>
            </w:r>
          </w:p>
        </w:tc>
      </w:tr>
      <w:tr w:rsidR="00DC478E" w:rsidRPr="00F72635" w14:paraId="22810D95" w14:textId="77777777" w:rsidTr="00DC22F4">
        <w:tc>
          <w:tcPr>
            <w:tcW w:w="6238" w:type="dxa"/>
          </w:tcPr>
          <w:p w14:paraId="34821BCC" w14:textId="6CDBBCE8" w:rsidR="00DC478E" w:rsidRPr="00F72635" w:rsidRDefault="00B4558D" w:rsidP="00DC22F4">
            <w:pPr>
              <w:rPr>
                <w:rFonts w:ascii="Times New Roman" w:hAnsi="Times New Roman" w:cs="Times New Roman"/>
                <w:b/>
                <w:bCs/>
              </w:rPr>
            </w:pPr>
            <w:r>
              <w:rPr>
                <w:rFonts w:ascii="Times New Roman" w:hAnsi="Times New Roman" w:cs="Times New Roman"/>
              </w:rPr>
              <w:t>P</w:t>
            </w:r>
            <w:r w:rsidR="00DC478E" w:rsidRPr="00F72635">
              <w:rPr>
                <w:rFonts w:ascii="Times New Roman" w:hAnsi="Times New Roman" w:cs="Times New Roman"/>
              </w:rPr>
              <w:t>art of an interest group related to profession</w:t>
            </w:r>
          </w:p>
        </w:tc>
        <w:tc>
          <w:tcPr>
            <w:tcW w:w="1515" w:type="dxa"/>
          </w:tcPr>
          <w:p w14:paraId="7E714270"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10.3</w:t>
            </w:r>
          </w:p>
        </w:tc>
        <w:tc>
          <w:tcPr>
            <w:tcW w:w="1178" w:type="dxa"/>
          </w:tcPr>
          <w:p w14:paraId="5A0EC104"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15.3</w:t>
            </w:r>
          </w:p>
        </w:tc>
        <w:tc>
          <w:tcPr>
            <w:tcW w:w="1592" w:type="dxa"/>
          </w:tcPr>
          <w:p w14:paraId="030F99E3"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26.0</w:t>
            </w:r>
          </w:p>
        </w:tc>
        <w:tc>
          <w:tcPr>
            <w:tcW w:w="1194" w:type="dxa"/>
          </w:tcPr>
          <w:p w14:paraId="088F4E5E"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32.7</w:t>
            </w:r>
          </w:p>
        </w:tc>
        <w:tc>
          <w:tcPr>
            <w:tcW w:w="1194" w:type="dxa"/>
          </w:tcPr>
          <w:p w14:paraId="7CBE28C4"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15.6</w:t>
            </w:r>
          </w:p>
        </w:tc>
        <w:tc>
          <w:tcPr>
            <w:tcW w:w="848" w:type="dxa"/>
          </w:tcPr>
          <w:p w14:paraId="262ED604"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3.28</w:t>
            </w:r>
          </w:p>
        </w:tc>
        <w:tc>
          <w:tcPr>
            <w:tcW w:w="842" w:type="dxa"/>
          </w:tcPr>
          <w:p w14:paraId="6DD51484"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1.20</w:t>
            </w:r>
          </w:p>
        </w:tc>
      </w:tr>
      <w:tr w:rsidR="00DC478E" w:rsidRPr="00F72635" w14:paraId="68A7D09D" w14:textId="77777777" w:rsidTr="00DC22F4">
        <w:tc>
          <w:tcPr>
            <w:tcW w:w="6238" w:type="dxa"/>
          </w:tcPr>
          <w:p w14:paraId="4BF2C9E5" w14:textId="77777777" w:rsidR="00DC478E" w:rsidRPr="00F72635" w:rsidRDefault="00DC478E" w:rsidP="00DC22F4">
            <w:pPr>
              <w:rPr>
                <w:rFonts w:ascii="Times New Roman" w:hAnsi="Times New Roman" w:cs="Times New Roman"/>
                <w:b/>
                <w:bCs/>
              </w:rPr>
            </w:pPr>
            <w:r w:rsidRPr="00F72635">
              <w:rPr>
                <w:rFonts w:ascii="Times New Roman" w:hAnsi="Times New Roman" w:cs="Times New Roman"/>
              </w:rPr>
              <w:t>Follows developments in the profession via different media</w:t>
            </w:r>
          </w:p>
        </w:tc>
        <w:tc>
          <w:tcPr>
            <w:tcW w:w="1515" w:type="dxa"/>
          </w:tcPr>
          <w:p w14:paraId="3C383BF2"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8.3</w:t>
            </w:r>
          </w:p>
        </w:tc>
        <w:tc>
          <w:tcPr>
            <w:tcW w:w="1178" w:type="dxa"/>
          </w:tcPr>
          <w:p w14:paraId="54608004"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14.7</w:t>
            </w:r>
          </w:p>
        </w:tc>
        <w:tc>
          <w:tcPr>
            <w:tcW w:w="1592" w:type="dxa"/>
          </w:tcPr>
          <w:p w14:paraId="151BEFC6"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23.9</w:t>
            </w:r>
          </w:p>
        </w:tc>
        <w:tc>
          <w:tcPr>
            <w:tcW w:w="1194" w:type="dxa"/>
          </w:tcPr>
          <w:p w14:paraId="6BCA3BFE"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37.2</w:t>
            </w:r>
          </w:p>
        </w:tc>
        <w:tc>
          <w:tcPr>
            <w:tcW w:w="1194" w:type="dxa"/>
          </w:tcPr>
          <w:p w14:paraId="486C80E6"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15.9</w:t>
            </w:r>
          </w:p>
        </w:tc>
        <w:tc>
          <w:tcPr>
            <w:tcW w:w="848" w:type="dxa"/>
          </w:tcPr>
          <w:p w14:paraId="0599DAB0"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3.38</w:t>
            </w:r>
          </w:p>
        </w:tc>
        <w:tc>
          <w:tcPr>
            <w:tcW w:w="842" w:type="dxa"/>
          </w:tcPr>
          <w:p w14:paraId="7A675153"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1.16</w:t>
            </w:r>
          </w:p>
        </w:tc>
      </w:tr>
      <w:tr w:rsidR="00DC478E" w:rsidRPr="00F72635" w14:paraId="13553DD4" w14:textId="77777777" w:rsidTr="00DC22F4">
        <w:tc>
          <w:tcPr>
            <w:tcW w:w="6238" w:type="dxa"/>
          </w:tcPr>
          <w:p w14:paraId="08FB13CB" w14:textId="6085F39C" w:rsidR="00DC478E" w:rsidRPr="00F72635" w:rsidRDefault="00DC478E" w:rsidP="00DC22F4">
            <w:pPr>
              <w:rPr>
                <w:rFonts w:ascii="Times New Roman" w:hAnsi="Times New Roman" w:cs="Times New Roman"/>
                <w:b/>
                <w:bCs/>
              </w:rPr>
            </w:pPr>
            <w:r w:rsidRPr="00F72635">
              <w:rPr>
                <w:rFonts w:ascii="Times New Roman" w:hAnsi="Times New Roman" w:cs="Times New Roman"/>
              </w:rPr>
              <w:t>Knows personally some people who work in profession</w:t>
            </w:r>
          </w:p>
        </w:tc>
        <w:tc>
          <w:tcPr>
            <w:tcW w:w="1515" w:type="dxa"/>
          </w:tcPr>
          <w:p w14:paraId="233316C8"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20.9</w:t>
            </w:r>
          </w:p>
        </w:tc>
        <w:tc>
          <w:tcPr>
            <w:tcW w:w="1178" w:type="dxa"/>
          </w:tcPr>
          <w:p w14:paraId="79FDCDCB"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12.4</w:t>
            </w:r>
          </w:p>
        </w:tc>
        <w:tc>
          <w:tcPr>
            <w:tcW w:w="1592" w:type="dxa"/>
          </w:tcPr>
          <w:p w14:paraId="18CCEE78"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19.8</w:t>
            </w:r>
          </w:p>
        </w:tc>
        <w:tc>
          <w:tcPr>
            <w:tcW w:w="1194" w:type="dxa"/>
          </w:tcPr>
          <w:p w14:paraId="08E51FAE"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31.6</w:t>
            </w:r>
          </w:p>
        </w:tc>
        <w:tc>
          <w:tcPr>
            <w:tcW w:w="1194" w:type="dxa"/>
          </w:tcPr>
          <w:p w14:paraId="58FCFE85"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15.3</w:t>
            </w:r>
          </w:p>
        </w:tc>
        <w:tc>
          <w:tcPr>
            <w:tcW w:w="848" w:type="dxa"/>
          </w:tcPr>
          <w:p w14:paraId="7CBD29E0"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3.08</w:t>
            </w:r>
          </w:p>
        </w:tc>
        <w:tc>
          <w:tcPr>
            <w:tcW w:w="842" w:type="dxa"/>
          </w:tcPr>
          <w:p w14:paraId="7FFC7659"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1.38</w:t>
            </w:r>
          </w:p>
        </w:tc>
      </w:tr>
      <w:tr w:rsidR="00DC478E" w:rsidRPr="00F72635" w14:paraId="32EE181A" w14:textId="77777777" w:rsidTr="00DC22F4">
        <w:tc>
          <w:tcPr>
            <w:tcW w:w="6238" w:type="dxa"/>
          </w:tcPr>
          <w:p w14:paraId="4831AD7B" w14:textId="2130D678" w:rsidR="00DC478E" w:rsidRPr="00F72635" w:rsidRDefault="00DC478E" w:rsidP="00DC22F4">
            <w:pPr>
              <w:rPr>
                <w:rFonts w:ascii="Times New Roman" w:hAnsi="Times New Roman" w:cs="Times New Roman"/>
                <w:b/>
                <w:bCs/>
              </w:rPr>
            </w:pPr>
            <w:r w:rsidRPr="00F72635">
              <w:rPr>
                <w:rFonts w:ascii="Times New Roman" w:hAnsi="Times New Roman" w:cs="Times New Roman"/>
              </w:rPr>
              <w:t>Has interacted with professionals in industry</w:t>
            </w:r>
          </w:p>
        </w:tc>
        <w:tc>
          <w:tcPr>
            <w:tcW w:w="1515" w:type="dxa"/>
          </w:tcPr>
          <w:p w14:paraId="34D91BC1"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10.0</w:t>
            </w:r>
          </w:p>
        </w:tc>
        <w:tc>
          <w:tcPr>
            <w:tcW w:w="1178" w:type="dxa"/>
          </w:tcPr>
          <w:p w14:paraId="080A8D50"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14.7</w:t>
            </w:r>
          </w:p>
        </w:tc>
        <w:tc>
          <w:tcPr>
            <w:tcW w:w="1592" w:type="dxa"/>
          </w:tcPr>
          <w:p w14:paraId="17DBF382"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23.9</w:t>
            </w:r>
          </w:p>
        </w:tc>
        <w:tc>
          <w:tcPr>
            <w:tcW w:w="1194" w:type="dxa"/>
          </w:tcPr>
          <w:p w14:paraId="6C19739A"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36.0</w:t>
            </w:r>
          </w:p>
        </w:tc>
        <w:tc>
          <w:tcPr>
            <w:tcW w:w="1194" w:type="dxa"/>
          </w:tcPr>
          <w:p w14:paraId="2774CFAF"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15.3</w:t>
            </w:r>
          </w:p>
        </w:tc>
        <w:tc>
          <w:tcPr>
            <w:tcW w:w="848" w:type="dxa"/>
          </w:tcPr>
          <w:p w14:paraId="4750466A"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3.32</w:t>
            </w:r>
          </w:p>
        </w:tc>
        <w:tc>
          <w:tcPr>
            <w:tcW w:w="842" w:type="dxa"/>
          </w:tcPr>
          <w:p w14:paraId="6DAA222D"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1.19</w:t>
            </w:r>
          </w:p>
        </w:tc>
      </w:tr>
      <w:tr w:rsidR="00DC478E" w:rsidRPr="00F72635" w14:paraId="6C3E58CC" w14:textId="77777777" w:rsidTr="00DC22F4">
        <w:tc>
          <w:tcPr>
            <w:tcW w:w="12911" w:type="dxa"/>
            <w:gridSpan w:val="6"/>
          </w:tcPr>
          <w:p w14:paraId="731F6BBE" w14:textId="77777777" w:rsidR="00DC478E" w:rsidRPr="00F72635" w:rsidRDefault="00DC478E" w:rsidP="00DC22F4">
            <w:pPr>
              <w:rPr>
                <w:rFonts w:ascii="Times New Roman" w:hAnsi="Times New Roman" w:cs="Times New Roman"/>
                <w:b/>
                <w:bCs/>
                <w:i/>
                <w:iCs/>
              </w:rPr>
            </w:pPr>
            <w:r w:rsidRPr="00F72635">
              <w:rPr>
                <w:rFonts w:ascii="Times New Roman" w:hAnsi="Times New Roman" w:cs="Times New Roman"/>
                <w:b/>
                <w:bCs/>
                <w:i/>
                <w:iCs/>
              </w:rPr>
              <w:t xml:space="preserve">Professional self-efficacy </w:t>
            </w:r>
            <w:r w:rsidRPr="00F72635">
              <w:rPr>
                <w:rFonts w:ascii="Times New Roman" w:hAnsi="Times New Roman" w:cs="Times New Roman"/>
              </w:rPr>
              <w:t>(α=.84)</w:t>
            </w:r>
          </w:p>
        </w:tc>
        <w:tc>
          <w:tcPr>
            <w:tcW w:w="848" w:type="dxa"/>
          </w:tcPr>
          <w:p w14:paraId="1775511C" w14:textId="77777777" w:rsidR="00DC478E" w:rsidRPr="006B7063" w:rsidRDefault="00DC478E" w:rsidP="00DC22F4">
            <w:pPr>
              <w:rPr>
                <w:rFonts w:ascii="Times New Roman" w:hAnsi="Times New Roman" w:cs="Times New Roman"/>
                <w:b/>
                <w:bCs/>
              </w:rPr>
            </w:pPr>
            <w:r w:rsidRPr="006B7063">
              <w:rPr>
                <w:rFonts w:ascii="Times New Roman" w:hAnsi="Times New Roman" w:cs="Times New Roman"/>
                <w:b/>
                <w:bCs/>
              </w:rPr>
              <w:t>3.87</w:t>
            </w:r>
          </w:p>
        </w:tc>
        <w:tc>
          <w:tcPr>
            <w:tcW w:w="842" w:type="dxa"/>
          </w:tcPr>
          <w:p w14:paraId="0AB56708" w14:textId="77777777" w:rsidR="00DC478E" w:rsidRPr="006B7063" w:rsidRDefault="00DC478E" w:rsidP="00DC22F4">
            <w:pPr>
              <w:rPr>
                <w:rFonts w:ascii="Times New Roman" w:hAnsi="Times New Roman" w:cs="Times New Roman"/>
                <w:b/>
                <w:bCs/>
              </w:rPr>
            </w:pPr>
            <w:r w:rsidRPr="006B7063">
              <w:rPr>
                <w:rFonts w:ascii="Times New Roman" w:hAnsi="Times New Roman" w:cs="Times New Roman"/>
                <w:b/>
                <w:bCs/>
              </w:rPr>
              <w:t>.74</w:t>
            </w:r>
          </w:p>
        </w:tc>
      </w:tr>
      <w:tr w:rsidR="00DC478E" w:rsidRPr="00F72635" w14:paraId="0CA40185" w14:textId="77777777" w:rsidTr="00DC22F4">
        <w:tc>
          <w:tcPr>
            <w:tcW w:w="6238" w:type="dxa"/>
          </w:tcPr>
          <w:p w14:paraId="2EE18179" w14:textId="2F754ADE" w:rsidR="00DC478E" w:rsidRPr="00F72635" w:rsidRDefault="00DC478E" w:rsidP="00DC22F4">
            <w:pPr>
              <w:rPr>
                <w:rFonts w:ascii="Times New Roman" w:hAnsi="Times New Roman" w:cs="Times New Roman"/>
                <w:b/>
                <w:bCs/>
              </w:rPr>
            </w:pPr>
            <w:r w:rsidRPr="00F72635">
              <w:rPr>
                <w:rFonts w:ascii="Times New Roman" w:eastAsia="Times New Roman" w:hAnsi="Times New Roman" w:cs="Times New Roman"/>
                <w:lang w:eastAsia="en-AU"/>
              </w:rPr>
              <w:t>Feels prepared for entering</w:t>
            </w:r>
            <w:r w:rsidR="0096279C">
              <w:rPr>
                <w:rFonts w:ascii="Times New Roman" w:eastAsia="Times New Roman" w:hAnsi="Times New Roman" w:cs="Times New Roman"/>
                <w:lang w:eastAsia="en-AU"/>
              </w:rPr>
              <w:t>/</w:t>
            </w:r>
            <w:r w:rsidRPr="00F72635">
              <w:rPr>
                <w:rFonts w:ascii="Times New Roman" w:eastAsia="Times New Roman" w:hAnsi="Times New Roman" w:cs="Times New Roman"/>
                <w:lang w:eastAsia="en-AU"/>
              </w:rPr>
              <w:t>working in profession</w:t>
            </w:r>
          </w:p>
        </w:tc>
        <w:tc>
          <w:tcPr>
            <w:tcW w:w="1515" w:type="dxa"/>
          </w:tcPr>
          <w:p w14:paraId="1C30C012"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0.9</w:t>
            </w:r>
          </w:p>
        </w:tc>
        <w:tc>
          <w:tcPr>
            <w:tcW w:w="1178" w:type="dxa"/>
          </w:tcPr>
          <w:p w14:paraId="15454676"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6.2</w:t>
            </w:r>
          </w:p>
        </w:tc>
        <w:tc>
          <w:tcPr>
            <w:tcW w:w="1592" w:type="dxa"/>
          </w:tcPr>
          <w:p w14:paraId="1DACE121"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20.1</w:t>
            </w:r>
          </w:p>
        </w:tc>
        <w:tc>
          <w:tcPr>
            <w:tcW w:w="1194" w:type="dxa"/>
          </w:tcPr>
          <w:p w14:paraId="0C4574AD"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51.3</w:t>
            </w:r>
          </w:p>
        </w:tc>
        <w:tc>
          <w:tcPr>
            <w:tcW w:w="1194" w:type="dxa"/>
          </w:tcPr>
          <w:p w14:paraId="5F99C179"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21.5</w:t>
            </w:r>
          </w:p>
        </w:tc>
        <w:tc>
          <w:tcPr>
            <w:tcW w:w="848" w:type="dxa"/>
          </w:tcPr>
          <w:p w14:paraId="28A03ABE"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3.86</w:t>
            </w:r>
          </w:p>
        </w:tc>
        <w:tc>
          <w:tcPr>
            <w:tcW w:w="842" w:type="dxa"/>
          </w:tcPr>
          <w:p w14:paraId="25FA4133"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.85</w:t>
            </w:r>
          </w:p>
        </w:tc>
      </w:tr>
      <w:tr w:rsidR="00DC478E" w:rsidRPr="00F72635" w14:paraId="0A688B86" w14:textId="77777777" w:rsidTr="00DC22F4">
        <w:tc>
          <w:tcPr>
            <w:tcW w:w="6238" w:type="dxa"/>
          </w:tcPr>
          <w:p w14:paraId="0ADB0371" w14:textId="77777777" w:rsidR="00DC478E" w:rsidRPr="00F72635" w:rsidRDefault="00DC478E" w:rsidP="00DC22F4">
            <w:pPr>
              <w:rPr>
                <w:rFonts w:ascii="Times New Roman" w:hAnsi="Times New Roman" w:cs="Times New Roman"/>
                <w:b/>
                <w:bCs/>
              </w:rPr>
            </w:pPr>
            <w:r w:rsidRPr="00F72635">
              <w:rPr>
                <w:rFonts w:ascii="Times New Roman" w:hAnsi="Times New Roman" w:cs="Times New Roman"/>
              </w:rPr>
              <w:t>Is confident that they can do an excellent job at work</w:t>
            </w:r>
          </w:p>
        </w:tc>
        <w:tc>
          <w:tcPr>
            <w:tcW w:w="1515" w:type="dxa"/>
          </w:tcPr>
          <w:p w14:paraId="0F1FBB67"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0.6</w:t>
            </w:r>
          </w:p>
        </w:tc>
        <w:tc>
          <w:tcPr>
            <w:tcW w:w="1178" w:type="dxa"/>
          </w:tcPr>
          <w:p w14:paraId="4F651E7B"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5.9</w:t>
            </w:r>
          </w:p>
        </w:tc>
        <w:tc>
          <w:tcPr>
            <w:tcW w:w="1592" w:type="dxa"/>
          </w:tcPr>
          <w:p w14:paraId="754F3A22"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21.8</w:t>
            </w:r>
          </w:p>
        </w:tc>
        <w:tc>
          <w:tcPr>
            <w:tcW w:w="1194" w:type="dxa"/>
          </w:tcPr>
          <w:p w14:paraId="7B76284D"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44.2</w:t>
            </w:r>
          </w:p>
        </w:tc>
        <w:tc>
          <w:tcPr>
            <w:tcW w:w="1194" w:type="dxa"/>
          </w:tcPr>
          <w:p w14:paraId="7EF51F35"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27.4</w:t>
            </w:r>
          </w:p>
        </w:tc>
        <w:tc>
          <w:tcPr>
            <w:tcW w:w="848" w:type="dxa"/>
          </w:tcPr>
          <w:p w14:paraId="1CBB4398"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3.92</w:t>
            </w:r>
          </w:p>
        </w:tc>
        <w:tc>
          <w:tcPr>
            <w:tcW w:w="842" w:type="dxa"/>
          </w:tcPr>
          <w:p w14:paraId="571CE420"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.88</w:t>
            </w:r>
          </w:p>
        </w:tc>
      </w:tr>
      <w:tr w:rsidR="00DC478E" w:rsidRPr="00F72635" w14:paraId="60D51A8E" w14:textId="77777777" w:rsidTr="00DC22F4">
        <w:tc>
          <w:tcPr>
            <w:tcW w:w="6238" w:type="dxa"/>
          </w:tcPr>
          <w:p w14:paraId="67BD5CBC" w14:textId="7F17A148" w:rsidR="00DC478E" w:rsidRPr="00F72635" w:rsidRDefault="00CC4747" w:rsidP="00DC22F4">
            <w:pPr>
              <w:rPr>
                <w:rFonts w:ascii="Times New Roman" w:hAnsi="Times New Roman" w:cs="Times New Roman"/>
                <w:b/>
                <w:bCs/>
              </w:rPr>
            </w:pPr>
            <w:r>
              <w:rPr>
                <w:rFonts w:ascii="Times New Roman" w:hAnsi="Times New Roman" w:cs="Times New Roman"/>
              </w:rPr>
              <w:t>N</w:t>
            </w:r>
            <w:r w:rsidR="00DC478E" w:rsidRPr="00F72635">
              <w:rPr>
                <w:rFonts w:ascii="Times New Roman" w:hAnsi="Times New Roman" w:cs="Times New Roman"/>
              </w:rPr>
              <w:t xml:space="preserve">o doubts they can master </w:t>
            </w:r>
            <w:r>
              <w:rPr>
                <w:rFonts w:ascii="Times New Roman" w:hAnsi="Times New Roman" w:cs="Times New Roman"/>
              </w:rPr>
              <w:t xml:space="preserve">the </w:t>
            </w:r>
            <w:r w:rsidR="00DC478E" w:rsidRPr="00F72635">
              <w:rPr>
                <w:rFonts w:ascii="Times New Roman" w:hAnsi="Times New Roman" w:cs="Times New Roman"/>
              </w:rPr>
              <w:t>skills necessary to succeed in work</w:t>
            </w:r>
          </w:p>
        </w:tc>
        <w:tc>
          <w:tcPr>
            <w:tcW w:w="1515" w:type="dxa"/>
          </w:tcPr>
          <w:p w14:paraId="669B75F5"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1.8</w:t>
            </w:r>
          </w:p>
        </w:tc>
        <w:tc>
          <w:tcPr>
            <w:tcW w:w="1178" w:type="dxa"/>
          </w:tcPr>
          <w:p w14:paraId="750913CA"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9.1</w:t>
            </w:r>
          </w:p>
        </w:tc>
        <w:tc>
          <w:tcPr>
            <w:tcW w:w="1592" w:type="dxa"/>
          </w:tcPr>
          <w:p w14:paraId="784919C6"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21.5</w:t>
            </w:r>
          </w:p>
        </w:tc>
        <w:tc>
          <w:tcPr>
            <w:tcW w:w="1194" w:type="dxa"/>
          </w:tcPr>
          <w:p w14:paraId="276EC8A0"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43.7</w:t>
            </w:r>
          </w:p>
        </w:tc>
        <w:tc>
          <w:tcPr>
            <w:tcW w:w="1194" w:type="dxa"/>
          </w:tcPr>
          <w:p w14:paraId="60137A2A"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23.9</w:t>
            </w:r>
          </w:p>
        </w:tc>
        <w:tc>
          <w:tcPr>
            <w:tcW w:w="848" w:type="dxa"/>
          </w:tcPr>
          <w:p w14:paraId="66428781"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3.79</w:t>
            </w:r>
          </w:p>
        </w:tc>
        <w:tc>
          <w:tcPr>
            <w:tcW w:w="842" w:type="dxa"/>
          </w:tcPr>
          <w:p w14:paraId="21554F6F"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.97</w:t>
            </w:r>
          </w:p>
        </w:tc>
      </w:tr>
      <w:tr w:rsidR="00DC478E" w:rsidRPr="00F72635" w14:paraId="4568A572" w14:textId="77777777" w:rsidTr="00DC22F4">
        <w:tc>
          <w:tcPr>
            <w:tcW w:w="6238" w:type="dxa"/>
          </w:tcPr>
          <w:p w14:paraId="6A68B37E" w14:textId="4FCC206D" w:rsidR="00DC478E" w:rsidRPr="00F72635" w:rsidRDefault="00DC478E" w:rsidP="00DC22F4">
            <w:pPr>
              <w:rPr>
                <w:rFonts w:ascii="Times New Roman" w:hAnsi="Times New Roman" w:cs="Times New Roman"/>
                <w:b/>
                <w:bCs/>
              </w:rPr>
            </w:pPr>
            <w:r w:rsidRPr="00F72635">
              <w:rPr>
                <w:rFonts w:ascii="Times New Roman" w:hAnsi="Times New Roman" w:cs="Times New Roman"/>
              </w:rPr>
              <w:t>Understands the kind of challenges faced by profession/industry</w:t>
            </w:r>
          </w:p>
        </w:tc>
        <w:tc>
          <w:tcPr>
            <w:tcW w:w="1515" w:type="dxa"/>
          </w:tcPr>
          <w:p w14:paraId="4DBAD6EB"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1.8</w:t>
            </w:r>
          </w:p>
        </w:tc>
        <w:tc>
          <w:tcPr>
            <w:tcW w:w="1178" w:type="dxa"/>
          </w:tcPr>
          <w:p w14:paraId="13D3CFAA"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5.9</w:t>
            </w:r>
          </w:p>
        </w:tc>
        <w:tc>
          <w:tcPr>
            <w:tcW w:w="1592" w:type="dxa"/>
          </w:tcPr>
          <w:p w14:paraId="3FD25B83"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18.6</w:t>
            </w:r>
          </w:p>
        </w:tc>
        <w:tc>
          <w:tcPr>
            <w:tcW w:w="1194" w:type="dxa"/>
          </w:tcPr>
          <w:p w14:paraId="040D979F"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46.6</w:t>
            </w:r>
          </w:p>
        </w:tc>
        <w:tc>
          <w:tcPr>
            <w:tcW w:w="1194" w:type="dxa"/>
          </w:tcPr>
          <w:p w14:paraId="187E58E0" w14:textId="77777777" w:rsidR="00DC478E" w:rsidRPr="00F72635" w:rsidRDefault="00DC478E" w:rsidP="00DC22F4">
            <w:pPr>
              <w:jc w:val="center"/>
              <w:rPr>
                <w:rFonts w:ascii="Times New Roman" w:hAnsi="Times New Roman" w:cs="Times New Roman"/>
              </w:rPr>
            </w:pPr>
            <w:r w:rsidRPr="00F72635">
              <w:rPr>
                <w:rFonts w:ascii="Times New Roman" w:hAnsi="Times New Roman" w:cs="Times New Roman"/>
              </w:rPr>
              <w:t>27.1</w:t>
            </w:r>
          </w:p>
        </w:tc>
        <w:tc>
          <w:tcPr>
            <w:tcW w:w="848" w:type="dxa"/>
          </w:tcPr>
          <w:p w14:paraId="42243FFF" w14:textId="77777777" w:rsidR="00DC478E" w:rsidRPr="00F72635" w:rsidRDefault="00DC478E" w:rsidP="00DC22F4">
            <w:pPr>
              <w:rPr>
                <w:rFonts w:ascii="Times New Roman" w:hAnsi="Times New Roman" w:cs="Times New Roman"/>
              </w:rPr>
            </w:pPr>
            <w:r w:rsidRPr="00F72635">
              <w:rPr>
                <w:rFonts w:ascii="Times New Roman" w:hAnsi="Times New Roman" w:cs="Times New Roman"/>
              </w:rPr>
              <w:t>3.91</w:t>
            </w:r>
          </w:p>
        </w:tc>
        <w:tc>
          <w:tcPr>
            <w:tcW w:w="842" w:type="dxa"/>
          </w:tcPr>
          <w:p w14:paraId="52ABF53D" w14:textId="77777777" w:rsidR="00DC478E" w:rsidRDefault="00DC478E" w:rsidP="00DC22F4">
            <w:pPr>
              <w:rPr>
                <w:rFonts w:ascii="Times New Roman" w:hAnsi="Times New Roman" w:cs="Times New Roman"/>
              </w:rPr>
            </w:pPr>
            <w:r w:rsidRPr="00F72635">
              <w:rPr>
                <w:rFonts w:ascii="Times New Roman" w:hAnsi="Times New Roman" w:cs="Times New Roman"/>
              </w:rPr>
              <w:t>.92</w:t>
            </w:r>
          </w:p>
          <w:p w14:paraId="5DE1B1D3" w14:textId="77777777" w:rsidR="001872F6" w:rsidRDefault="001872F6" w:rsidP="00DC22F4">
            <w:pPr>
              <w:rPr>
                <w:rFonts w:ascii="Times New Roman" w:hAnsi="Times New Roman" w:cs="Times New Roman"/>
              </w:rPr>
            </w:pPr>
          </w:p>
          <w:p w14:paraId="03B80371" w14:textId="77777777" w:rsidR="001872F6" w:rsidRPr="00F72635" w:rsidRDefault="001872F6" w:rsidP="00DC22F4">
            <w:pPr>
              <w:rPr>
                <w:rFonts w:ascii="Times New Roman" w:hAnsi="Times New Roman" w:cs="Times New Roman"/>
              </w:rPr>
            </w:pPr>
          </w:p>
        </w:tc>
      </w:tr>
    </w:tbl>
    <w:p w14:paraId="733FBF43" w14:textId="77777777" w:rsidR="001872F6" w:rsidRDefault="001872F6" w:rsidP="00DC478E">
      <w:pPr>
        <w:spacing w:after="0" w:line="480" w:lineRule="auto"/>
        <w:rPr>
          <w:rFonts w:ascii="Times New Roman" w:hAnsi="Times New Roman" w:cs="Times New Roman"/>
          <w:b/>
          <w:bCs/>
        </w:rPr>
        <w:sectPr w:rsidR="001872F6" w:rsidSect="00DC478E">
          <w:pgSz w:w="16838" w:h="11906" w:orient="landscape"/>
          <w:pgMar w:top="1440" w:right="1440" w:bottom="1440" w:left="1440" w:header="708" w:footer="708" w:gutter="0"/>
          <w:cols w:space="708"/>
          <w:docGrid w:linePitch="360"/>
        </w:sectPr>
      </w:pPr>
    </w:p>
    <w:p w14:paraId="428FD9A3" w14:textId="35196322" w:rsidR="001872F6" w:rsidRDefault="001872F6" w:rsidP="001872F6">
      <w:pPr>
        <w:spacing w:after="0" w:line="480" w:lineRule="auto"/>
        <w:rPr>
          <w:rFonts w:ascii="Times New Roman" w:hAnsi="Times New Roman" w:cs="Times New Roman"/>
          <w:b/>
          <w:bCs/>
        </w:rPr>
      </w:pPr>
      <w:r>
        <w:rPr>
          <w:rFonts w:ascii="Times New Roman" w:hAnsi="Times New Roman" w:cs="Times New Roman"/>
          <w:b/>
          <w:bCs/>
        </w:rPr>
        <w:lastRenderedPageBreak/>
        <w:t>Table 3: Correlations between professional identity dimensions (n=339)</w:t>
      </w:r>
    </w:p>
    <w:p w14:paraId="239D15FD" w14:textId="77777777" w:rsidR="001872F6" w:rsidRPr="00DA1E00" w:rsidRDefault="001872F6" w:rsidP="001872F6">
      <w:pPr>
        <w:spacing w:after="0" w:line="480" w:lineRule="auto"/>
        <w:rPr>
          <w:rFonts w:ascii="Times New Roman" w:hAnsi="Times New Roman" w:cs="Times New Roman"/>
          <w:b/>
          <w:bCs/>
        </w:rPr>
      </w:pPr>
    </w:p>
    <w:tbl>
      <w:tblPr>
        <w:tblW w:w="8642" w:type="dxa"/>
        <w:shd w:val="clear" w:color="auto" w:fill="FFFFFF" w:themeFill="background1"/>
        <w:tblLayout w:type="fixed"/>
        <w:tblCellMar>
          <w:left w:w="0" w:type="dxa"/>
          <w:right w:w="0" w:type="dxa"/>
        </w:tblCellMar>
        <w:tblLook w:val="0000" w:firstRow="0" w:lastRow="0" w:firstColumn="0" w:lastColumn="0" w:noHBand="0" w:noVBand="0"/>
      </w:tblPr>
      <w:tblGrid>
        <w:gridCol w:w="1634"/>
        <w:gridCol w:w="1357"/>
        <w:gridCol w:w="1426"/>
        <w:gridCol w:w="1635"/>
        <w:gridCol w:w="2590"/>
      </w:tblGrid>
      <w:tr w:rsidR="001872F6" w:rsidRPr="001E4C85" w14:paraId="16AB701C" w14:textId="77777777" w:rsidTr="00364182">
        <w:trPr>
          <w:cantSplit/>
        </w:trPr>
        <w:tc>
          <w:tcPr>
            <w:tcW w:w="1634" w:type="dxa"/>
            <w:tcBorders>
              <w:bottom w:val="single" w:sz="4" w:space="0" w:color="auto"/>
            </w:tcBorders>
            <w:shd w:val="clear" w:color="auto" w:fill="FFFFFF" w:themeFill="background1"/>
          </w:tcPr>
          <w:p w14:paraId="5C61413B" w14:textId="77777777" w:rsidR="001872F6" w:rsidRPr="001E4C85" w:rsidRDefault="001872F6" w:rsidP="00364182">
            <w:pPr>
              <w:spacing w:after="0" w:line="240" w:lineRule="auto"/>
              <w:rPr>
                <w:rFonts w:ascii="Times New Roman" w:hAnsi="Times New Roman" w:cs="Times New Roman"/>
                <w:b/>
                <w:bCs/>
              </w:rPr>
            </w:pPr>
          </w:p>
        </w:tc>
        <w:tc>
          <w:tcPr>
            <w:tcW w:w="1357" w:type="dxa"/>
            <w:tcBorders>
              <w:bottom w:val="single" w:sz="4" w:space="0" w:color="auto"/>
            </w:tcBorders>
            <w:shd w:val="clear" w:color="auto" w:fill="FFFFFF" w:themeFill="background1"/>
          </w:tcPr>
          <w:p w14:paraId="1A1068BA" w14:textId="77777777" w:rsidR="001872F6" w:rsidRPr="001E4C85" w:rsidRDefault="001872F6" w:rsidP="00364182">
            <w:pPr>
              <w:spacing w:after="0" w:line="240" w:lineRule="auto"/>
              <w:rPr>
                <w:rFonts w:ascii="Times New Roman" w:hAnsi="Times New Roman" w:cs="Times New Roman"/>
                <w:b/>
                <w:bCs/>
              </w:rPr>
            </w:pPr>
            <w:r w:rsidRPr="001E4C85">
              <w:rPr>
                <w:rFonts w:ascii="Times New Roman" w:hAnsi="Times New Roman" w:cs="Times New Roman"/>
                <w:b/>
                <w:bCs/>
              </w:rPr>
              <w:t>Familiarity</w:t>
            </w:r>
          </w:p>
        </w:tc>
        <w:tc>
          <w:tcPr>
            <w:tcW w:w="1426" w:type="dxa"/>
            <w:tcBorders>
              <w:bottom w:val="single" w:sz="4" w:space="0" w:color="auto"/>
            </w:tcBorders>
            <w:shd w:val="clear" w:color="auto" w:fill="FFFFFF" w:themeFill="background1"/>
          </w:tcPr>
          <w:p w14:paraId="028E5774" w14:textId="77777777" w:rsidR="001872F6" w:rsidRPr="001E4C85" w:rsidRDefault="001872F6" w:rsidP="00364182">
            <w:pPr>
              <w:spacing w:after="0" w:line="240" w:lineRule="auto"/>
              <w:rPr>
                <w:rFonts w:ascii="Times New Roman" w:hAnsi="Times New Roman" w:cs="Times New Roman"/>
                <w:b/>
                <w:bCs/>
              </w:rPr>
            </w:pPr>
            <w:r w:rsidRPr="001E4C85">
              <w:rPr>
                <w:rFonts w:ascii="Times New Roman" w:hAnsi="Times New Roman" w:cs="Times New Roman"/>
                <w:b/>
                <w:bCs/>
              </w:rPr>
              <w:t>Proximity</w:t>
            </w:r>
          </w:p>
        </w:tc>
        <w:tc>
          <w:tcPr>
            <w:tcW w:w="1635" w:type="dxa"/>
            <w:tcBorders>
              <w:bottom w:val="single" w:sz="4" w:space="0" w:color="auto"/>
            </w:tcBorders>
            <w:shd w:val="clear" w:color="auto" w:fill="FFFFFF" w:themeFill="background1"/>
          </w:tcPr>
          <w:p w14:paraId="29BDB33E" w14:textId="77777777" w:rsidR="001872F6" w:rsidRPr="001E4C85" w:rsidRDefault="001872F6" w:rsidP="00364182">
            <w:pPr>
              <w:spacing w:after="0" w:line="240" w:lineRule="auto"/>
              <w:rPr>
                <w:rFonts w:ascii="Times New Roman" w:hAnsi="Times New Roman" w:cs="Times New Roman"/>
                <w:b/>
                <w:bCs/>
              </w:rPr>
            </w:pPr>
            <w:r w:rsidRPr="001E4C85">
              <w:rPr>
                <w:rFonts w:ascii="Times New Roman" w:hAnsi="Times New Roman" w:cs="Times New Roman"/>
                <w:b/>
                <w:bCs/>
              </w:rPr>
              <w:t>Experience</w:t>
            </w:r>
          </w:p>
        </w:tc>
        <w:tc>
          <w:tcPr>
            <w:tcW w:w="2590" w:type="dxa"/>
            <w:tcBorders>
              <w:bottom w:val="single" w:sz="4" w:space="0" w:color="auto"/>
            </w:tcBorders>
            <w:shd w:val="clear" w:color="auto" w:fill="FFFFFF" w:themeFill="background1"/>
          </w:tcPr>
          <w:p w14:paraId="6D920A8B" w14:textId="77777777" w:rsidR="001872F6" w:rsidRPr="001E4C85" w:rsidRDefault="001872F6" w:rsidP="00364182">
            <w:pPr>
              <w:spacing w:after="0" w:line="240" w:lineRule="auto"/>
              <w:rPr>
                <w:rFonts w:ascii="Times New Roman" w:hAnsi="Times New Roman" w:cs="Times New Roman"/>
                <w:b/>
                <w:bCs/>
              </w:rPr>
            </w:pPr>
            <w:r>
              <w:rPr>
                <w:rFonts w:ascii="Times New Roman" w:hAnsi="Times New Roman" w:cs="Times New Roman"/>
                <w:b/>
                <w:bCs/>
              </w:rPr>
              <w:t>Professional s</w:t>
            </w:r>
            <w:r w:rsidRPr="001E4C85">
              <w:rPr>
                <w:rFonts w:ascii="Times New Roman" w:hAnsi="Times New Roman" w:cs="Times New Roman"/>
                <w:b/>
                <w:bCs/>
              </w:rPr>
              <w:t>elf-efficacy</w:t>
            </w:r>
          </w:p>
        </w:tc>
      </w:tr>
      <w:tr w:rsidR="001872F6" w:rsidRPr="001E4C85" w14:paraId="7B464509" w14:textId="77777777" w:rsidTr="00364182">
        <w:trPr>
          <w:cantSplit/>
        </w:trPr>
        <w:tc>
          <w:tcPr>
            <w:tcW w:w="1634" w:type="dxa"/>
            <w:tcBorders>
              <w:top w:val="single" w:sz="4" w:space="0" w:color="auto"/>
            </w:tcBorders>
            <w:shd w:val="clear" w:color="auto" w:fill="FFFFFF" w:themeFill="background1"/>
          </w:tcPr>
          <w:p w14:paraId="49F88E28" w14:textId="77777777" w:rsidR="001872F6" w:rsidRPr="00DA1E00" w:rsidRDefault="001872F6" w:rsidP="00364182">
            <w:pPr>
              <w:spacing w:after="0" w:line="240" w:lineRule="auto"/>
              <w:rPr>
                <w:rFonts w:ascii="Times New Roman" w:hAnsi="Times New Roman" w:cs="Times New Roman"/>
                <w:b/>
                <w:bCs/>
              </w:rPr>
            </w:pPr>
            <w:r w:rsidRPr="00DA1E00">
              <w:rPr>
                <w:rFonts w:ascii="Times New Roman" w:hAnsi="Times New Roman" w:cs="Times New Roman"/>
                <w:b/>
                <w:bCs/>
              </w:rPr>
              <w:t>Familiar</w:t>
            </w:r>
            <w:r w:rsidRPr="001E4C85">
              <w:rPr>
                <w:rFonts w:ascii="Times New Roman" w:hAnsi="Times New Roman" w:cs="Times New Roman"/>
                <w:b/>
                <w:bCs/>
              </w:rPr>
              <w:t>ity</w:t>
            </w:r>
          </w:p>
        </w:tc>
        <w:tc>
          <w:tcPr>
            <w:tcW w:w="1357" w:type="dxa"/>
            <w:tcBorders>
              <w:top w:val="single" w:sz="4" w:space="0" w:color="auto"/>
            </w:tcBorders>
            <w:shd w:val="clear" w:color="auto" w:fill="FFFFFF" w:themeFill="background1"/>
          </w:tcPr>
          <w:p w14:paraId="5F725FE8"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1</w:t>
            </w:r>
          </w:p>
        </w:tc>
        <w:tc>
          <w:tcPr>
            <w:tcW w:w="1426" w:type="dxa"/>
            <w:tcBorders>
              <w:top w:val="single" w:sz="4" w:space="0" w:color="auto"/>
            </w:tcBorders>
            <w:shd w:val="clear" w:color="auto" w:fill="FFFFFF" w:themeFill="background1"/>
          </w:tcPr>
          <w:p w14:paraId="41D63D25"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.630</w:t>
            </w:r>
            <w:r w:rsidRPr="00DA1E00">
              <w:rPr>
                <w:rFonts w:ascii="Times New Roman" w:hAnsi="Times New Roman" w:cs="Times New Roman"/>
                <w:vertAlign w:val="superscript"/>
              </w:rPr>
              <w:t>**</w:t>
            </w:r>
            <w:r>
              <w:rPr>
                <w:rFonts w:ascii="Times New Roman" w:hAnsi="Times New Roman" w:cs="Times New Roman"/>
                <w:vertAlign w:val="superscript"/>
              </w:rPr>
              <w:t>*</w:t>
            </w:r>
          </w:p>
        </w:tc>
        <w:tc>
          <w:tcPr>
            <w:tcW w:w="1635" w:type="dxa"/>
            <w:tcBorders>
              <w:top w:val="single" w:sz="4" w:space="0" w:color="auto"/>
            </w:tcBorders>
            <w:shd w:val="clear" w:color="auto" w:fill="FFFFFF" w:themeFill="background1"/>
          </w:tcPr>
          <w:p w14:paraId="52F48391"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.266</w:t>
            </w:r>
            <w:r w:rsidRPr="00DA1E00">
              <w:rPr>
                <w:rFonts w:ascii="Times New Roman" w:hAnsi="Times New Roman" w:cs="Times New Roman"/>
                <w:vertAlign w:val="superscript"/>
              </w:rPr>
              <w:t>**</w:t>
            </w:r>
            <w:r>
              <w:rPr>
                <w:rFonts w:ascii="Times New Roman" w:hAnsi="Times New Roman" w:cs="Times New Roman"/>
                <w:vertAlign w:val="superscript"/>
              </w:rPr>
              <w:t>*</w:t>
            </w:r>
          </w:p>
        </w:tc>
        <w:tc>
          <w:tcPr>
            <w:tcW w:w="2590" w:type="dxa"/>
            <w:tcBorders>
              <w:top w:val="single" w:sz="4" w:space="0" w:color="auto"/>
            </w:tcBorders>
            <w:shd w:val="clear" w:color="auto" w:fill="FFFFFF" w:themeFill="background1"/>
          </w:tcPr>
          <w:p w14:paraId="09682453"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.583</w:t>
            </w:r>
            <w:r w:rsidRPr="00DA1E00">
              <w:rPr>
                <w:rFonts w:ascii="Times New Roman" w:hAnsi="Times New Roman" w:cs="Times New Roman"/>
                <w:vertAlign w:val="superscript"/>
              </w:rPr>
              <w:t>**</w:t>
            </w:r>
            <w:r>
              <w:rPr>
                <w:rFonts w:ascii="Times New Roman" w:hAnsi="Times New Roman" w:cs="Times New Roman"/>
                <w:vertAlign w:val="superscript"/>
              </w:rPr>
              <w:t>*</w:t>
            </w:r>
          </w:p>
        </w:tc>
      </w:tr>
      <w:tr w:rsidR="001872F6" w:rsidRPr="001E4C85" w14:paraId="0BA97A23" w14:textId="77777777" w:rsidTr="00364182">
        <w:trPr>
          <w:cantSplit/>
        </w:trPr>
        <w:tc>
          <w:tcPr>
            <w:tcW w:w="1634" w:type="dxa"/>
            <w:shd w:val="clear" w:color="auto" w:fill="FFFFFF" w:themeFill="background1"/>
          </w:tcPr>
          <w:p w14:paraId="51D37603" w14:textId="77777777" w:rsidR="001872F6" w:rsidRPr="00DA1E00" w:rsidRDefault="001872F6" w:rsidP="00364182">
            <w:pPr>
              <w:spacing w:after="0" w:line="240" w:lineRule="auto"/>
              <w:rPr>
                <w:rFonts w:ascii="Times New Roman" w:hAnsi="Times New Roman" w:cs="Times New Roman"/>
                <w:b/>
                <w:bCs/>
              </w:rPr>
            </w:pPr>
            <w:r w:rsidRPr="00DA1E00">
              <w:rPr>
                <w:rFonts w:ascii="Times New Roman" w:hAnsi="Times New Roman" w:cs="Times New Roman"/>
                <w:b/>
                <w:bCs/>
              </w:rPr>
              <w:t>Proximity</w:t>
            </w:r>
          </w:p>
        </w:tc>
        <w:tc>
          <w:tcPr>
            <w:tcW w:w="1357" w:type="dxa"/>
            <w:shd w:val="clear" w:color="auto" w:fill="FFFFFF" w:themeFill="background1"/>
          </w:tcPr>
          <w:p w14:paraId="386321CA"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.630</w:t>
            </w:r>
            <w:r w:rsidRPr="00DA1E00">
              <w:rPr>
                <w:rFonts w:ascii="Times New Roman" w:hAnsi="Times New Roman" w:cs="Times New Roman"/>
                <w:vertAlign w:val="superscript"/>
              </w:rPr>
              <w:t>**</w:t>
            </w:r>
            <w:r>
              <w:rPr>
                <w:rFonts w:ascii="Times New Roman" w:hAnsi="Times New Roman" w:cs="Times New Roman"/>
                <w:vertAlign w:val="superscript"/>
              </w:rPr>
              <w:t>*</w:t>
            </w:r>
          </w:p>
        </w:tc>
        <w:tc>
          <w:tcPr>
            <w:tcW w:w="1426" w:type="dxa"/>
            <w:shd w:val="clear" w:color="auto" w:fill="FFFFFF" w:themeFill="background1"/>
          </w:tcPr>
          <w:p w14:paraId="4E140DE9"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1</w:t>
            </w:r>
          </w:p>
        </w:tc>
        <w:tc>
          <w:tcPr>
            <w:tcW w:w="1635" w:type="dxa"/>
            <w:shd w:val="clear" w:color="auto" w:fill="FFFFFF" w:themeFill="background1"/>
          </w:tcPr>
          <w:p w14:paraId="72668114"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.637</w:t>
            </w:r>
            <w:r w:rsidRPr="00DA1E00">
              <w:rPr>
                <w:rFonts w:ascii="Times New Roman" w:hAnsi="Times New Roman" w:cs="Times New Roman"/>
                <w:vertAlign w:val="superscript"/>
              </w:rPr>
              <w:t>**</w:t>
            </w:r>
            <w:r>
              <w:rPr>
                <w:rFonts w:ascii="Times New Roman" w:hAnsi="Times New Roman" w:cs="Times New Roman"/>
                <w:vertAlign w:val="superscript"/>
              </w:rPr>
              <w:t>*</w:t>
            </w:r>
          </w:p>
        </w:tc>
        <w:tc>
          <w:tcPr>
            <w:tcW w:w="2590" w:type="dxa"/>
            <w:shd w:val="clear" w:color="auto" w:fill="FFFFFF" w:themeFill="background1"/>
          </w:tcPr>
          <w:p w14:paraId="6172C982"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.753</w:t>
            </w:r>
            <w:r w:rsidRPr="00DA1E00">
              <w:rPr>
                <w:rFonts w:ascii="Times New Roman" w:hAnsi="Times New Roman" w:cs="Times New Roman"/>
                <w:vertAlign w:val="superscript"/>
              </w:rPr>
              <w:t>**</w:t>
            </w:r>
            <w:r>
              <w:rPr>
                <w:rFonts w:ascii="Times New Roman" w:hAnsi="Times New Roman" w:cs="Times New Roman"/>
                <w:vertAlign w:val="superscript"/>
              </w:rPr>
              <w:t>*</w:t>
            </w:r>
          </w:p>
        </w:tc>
      </w:tr>
      <w:tr w:rsidR="001872F6" w:rsidRPr="001E4C85" w14:paraId="095D3638" w14:textId="77777777" w:rsidTr="00364182">
        <w:trPr>
          <w:cantSplit/>
        </w:trPr>
        <w:tc>
          <w:tcPr>
            <w:tcW w:w="1634" w:type="dxa"/>
            <w:shd w:val="clear" w:color="auto" w:fill="FFFFFF" w:themeFill="background1"/>
          </w:tcPr>
          <w:p w14:paraId="7FBF587E" w14:textId="77777777" w:rsidR="001872F6" w:rsidRPr="00DA1E00" w:rsidRDefault="001872F6" w:rsidP="00364182">
            <w:pPr>
              <w:spacing w:after="0" w:line="240" w:lineRule="auto"/>
              <w:rPr>
                <w:rFonts w:ascii="Times New Roman" w:hAnsi="Times New Roman" w:cs="Times New Roman"/>
                <w:b/>
                <w:bCs/>
              </w:rPr>
            </w:pPr>
            <w:r w:rsidRPr="00DA1E00">
              <w:rPr>
                <w:rFonts w:ascii="Times New Roman" w:hAnsi="Times New Roman" w:cs="Times New Roman"/>
                <w:b/>
                <w:bCs/>
              </w:rPr>
              <w:t>Experience</w:t>
            </w:r>
          </w:p>
        </w:tc>
        <w:tc>
          <w:tcPr>
            <w:tcW w:w="1357" w:type="dxa"/>
            <w:shd w:val="clear" w:color="auto" w:fill="FFFFFF" w:themeFill="background1"/>
          </w:tcPr>
          <w:p w14:paraId="6AB2DA6C"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.266</w:t>
            </w:r>
            <w:r w:rsidRPr="00DA1E00">
              <w:rPr>
                <w:rFonts w:ascii="Times New Roman" w:hAnsi="Times New Roman" w:cs="Times New Roman"/>
                <w:vertAlign w:val="superscript"/>
              </w:rPr>
              <w:t>**</w:t>
            </w:r>
            <w:r>
              <w:rPr>
                <w:rFonts w:ascii="Times New Roman" w:hAnsi="Times New Roman" w:cs="Times New Roman"/>
                <w:vertAlign w:val="superscript"/>
              </w:rPr>
              <w:t>*</w:t>
            </w:r>
          </w:p>
        </w:tc>
        <w:tc>
          <w:tcPr>
            <w:tcW w:w="1426" w:type="dxa"/>
            <w:shd w:val="clear" w:color="auto" w:fill="FFFFFF" w:themeFill="background1"/>
          </w:tcPr>
          <w:p w14:paraId="6A725CCA"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.637</w:t>
            </w:r>
            <w:r w:rsidRPr="00DA1E00">
              <w:rPr>
                <w:rFonts w:ascii="Times New Roman" w:hAnsi="Times New Roman" w:cs="Times New Roman"/>
                <w:vertAlign w:val="superscript"/>
              </w:rPr>
              <w:t>**</w:t>
            </w:r>
            <w:r>
              <w:rPr>
                <w:rFonts w:ascii="Times New Roman" w:hAnsi="Times New Roman" w:cs="Times New Roman"/>
                <w:vertAlign w:val="superscript"/>
              </w:rPr>
              <w:t>*</w:t>
            </w:r>
          </w:p>
        </w:tc>
        <w:tc>
          <w:tcPr>
            <w:tcW w:w="1635" w:type="dxa"/>
            <w:shd w:val="clear" w:color="auto" w:fill="FFFFFF" w:themeFill="background1"/>
          </w:tcPr>
          <w:p w14:paraId="405E9F61"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1</w:t>
            </w:r>
          </w:p>
        </w:tc>
        <w:tc>
          <w:tcPr>
            <w:tcW w:w="2590" w:type="dxa"/>
            <w:shd w:val="clear" w:color="auto" w:fill="FFFFFF" w:themeFill="background1"/>
          </w:tcPr>
          <w:p w14:paraId="09151898"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.590</w:t>
            </w:r>
            <w:r w:rsidRPr="00DA1E00">
              <w:rPr>
                <w:rFonts w:ascii="Times New Roman" w:hAnsi="Times New Roman" w:cs="Times New Roman"/>
                <w:vertAlign w:val="superscript"/>
              </w:rPr>
              <w:t>**</w:t>
            </w:r>
            <w:r>
              <w:rPr>
                <w:rFonts w:ascii="Times New Roman" w:hAnsi="Times New Roman" w:cs="Times New Roman"/>
                <w:vertAlign w:val="superscript"/>
              </w:rPr>
              <w:t>*</w:t>
            </w:r>
          </w:p>
        </w:tc>
      </w:tr>
      <w:tr w:rsidR="001872F6" w:rsidRPr="001E4C85" w14:paraId="041B0366" w14:textId="77777777" w:rsidTr="00364182">
        <w:trPr>
          <w:cantSplit/>
        </w:trPr>
        <w:tc>
          <w:tcPr>
            <w:tcW w:w="1634" w:type="dxa"/>
            <w:shd w:val="clear" w:color="auto" w:fill="FFFFFF" w:themeFill="background1"/>
          </w:tcPr>
          <w:p w14:paraId="57F5C242" w14:textId="77777777" w:rsidR="001872F6" w:rsidRDefault="001872F6" w:rsidP="00364182">
            <w:pPr>
              <w:spacing w:after="0" w:line="240" w:lineRule="auto"/>
              <w:rPr>
                <w:rFonts w:ascii="Times New Roman" w:hAnsi="Times New Roman" w:cs="Times New Roman"/>
                <w:b/>
                <w:bCs/>
              </w:rPr>
            </w:pPr>
            <w:r>
              <w:rPr>
                <w:rFonts w:ascii="Times New Roman" w:hAnsi="Times New Roman" w:cs="Times New Roman"/>
                <w:b/>
                <w:bCs/>
              </w:rPr>
              <w:t xml:space="preserve">Professional </w:t>
            </w:r>
          </w:p>
          <w:p w14:paraId="0A2A357F" w14:textId="77777777" w:rsidR="001872F6" w:rsidRPr="00DA1E00" w:rsidRDefault="001872F6" w:rsidP="00364182">
            <w:pPr>
              <w:spacing w:after="0" w:line="240" w:lineRule="auto"/>
              <w:rPr>
                <w:rFonts w:ascii="Times New Roman" w:hAnsi="Times New Roman" w:cs="Times New Roman"/>
                <w:b/>
                <w:bCs/>
              </w:rPr>
            </w:pPr>
            <w:r>
              <w:rPr>
                <w:rFonts w:ascii="Times New Roman" w:hAnsi="Times New Roman" w:cs="Times New Roman"/>
                <w:b/>
                <w:bCs/>
              </w:rPr>
              <w:t>s</w:t>
            </w:r>
            <w:r w:rsidRPr="00DA1E00">
              <w:rPr>
                <w:rFonts w:ascii="Times New Roman" w:hAnsi="Times New Roman" w:cs="Times New Roman"/>
                <w:b/>
                <w:bCs/>
              </w:rPr>
              <w:t>elf</w:t>
            </w:r>
            <w:r w:rsidRPr="001E4C85">
              <w:rPr>
                <w:rFonts w:ascii="Times New Roman" w:hAnsi="Times New Roman" w:cs="Times New Roman"/>
                <w:b/>
                <w:bCs/>
              </w:rPr>
              <w:t>-efficacy</w:t>
            </w:r>
          </w:p>
        </w:tc>
        <w:tc>
          <w:tcPr>
            <w:tcW w:w="1357" w:type="dxa"/>
            <w:shd w:val="clear" w:color="auto" w:fill="FFFFFF" w:themeFill="background1"/>
          </w:tcPr>
          <w:p w14:paraId="1053029C"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.583</w:t>
            </w:r>
            <w:r w:rsidRPr="00DA1E00">
              <w:rPr>
                <w:rFonts w:ascii="Times New Roman" w:hAnsi="Times New Roman" w:cs="Times New Roman"/>
                <w:vertAlign w:val="superscript"/>
              </w:rPr>
              <w:t>**</w:t>
            </w:r>
            <w:r>
              <w:rPr>
                <w:rFonts w:ascii="Times New Roman" w:hAnsi="Times New Roman" w:cs="Times New Roman"/>
                <w:vertAlign w:val="superscript"/>
              </w:rPr>
              <w:t>*</w:t>
            </w:r>
          </w:p>
        </w:tc>
        <w:tc>
          <w:tcPr>
            <w:tcW w:w="1426" w:type="dxa"/>
            <w:shd w:val="clear" w:color="auto" w:fill="FFFFFF" w:themeFill="background1"/>
          </w:tcPr>
          <w:p w14:paraId="5B97DA5C"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.753</w:t>
            </w:r>
            <w:r w:rsidRPr="00DA1E00">
              <w:rPr>
                <w:rFonts w:ascii="Times New Roman" w:hAnsi="Times New Roman" w:cs="Times New Roman"/>
                <w:vertAlign w:val="superscript"/>
              </w:rPr>
              <w:t>**</w:t>
            </w:r>
            <w:r>
              <w:rPr>
                <w:rFonts w:ascii="Times New Roman" w:hAnsi="Times New Roman" w:cs="Times New Roman"/>
                <w:vertAlign w:val="superscript"/>
              </w:rPr>
              <w:t>*</w:t>
            </w:r>
          </w:p>
        </w:tc>
        <w:tc>
          <w:tcPr>
            <w:tcW w:w="1635" w:type="dxa"/>
            <w:shd w:val="clear" w:color="auto" w:fill="FFFFFF" w:themeFill="background1"/>
          </w:tcPr>
          <w:p w14:paraId="6BA0E465"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.590</w:t>
            </w:r>
            <w:r w:rsidRPr="00DA1E00">
              <w:rPr>
                <w:rFonts w:ascii="Times New Roman" w:hAnsi="Times New Roman" w:cs="Times New Roman"/>
                <w:vertAlign w:val="superscript"/>
              </w:rPr>
              <w:t>**</w:t>
            </w:r>
            <w:r>
              <w:rPr>
                <w:rFonts w:ascii="Times New Roman" w:hAnsi="Times New Roman" w:cs="Times New Roman"/>
                <w:vertAlign w:val="superscript"/>
              </w:rPr>
              <w:t>*</w:t>
            </w:r>
          </w:p>
        </w:tc>
        <w:tc>
          <w:tcPr>
            <w:tcW w:w="2590" w:type="dxa"/>
            <w:shd w:val="clear" w:color="auto" w:fill="FFFFFF" w:themeFill="background1"/>
          </w:tcPr>
          <w:p w14:paraId="1666E2E4" w14:textId="77777777" w:rsidR="001872F6" w:rsidRPr="00DA1E00" w:rsidRDefault="001872F6" w:rsidP="00364182">
            <w:pPr>
              <w:spacing w:after="0" w:line="240" w:lineRule="auto"/>
              <w:rPr>
                <w:rFonts w:ascii="Times New Roman" w:hAnsi="Times New Roman" w:cs="Times New Roman"/>
              </w:rPr>
            </w:pPr>
            <w:r w:rsidRPr="00DA1E00">
              <w:rPr>
                <w:rFonts w:ascii="Times New Roman" w:hAnsi="Times New Roman" w:cs="Times New Roman"/>
              </w:rPr>
              <w:t>1</w:t>
            </w:r>
          </w:p>
        </w:tc>
      </w:tr>
    </w:tbl>
    <w:p w14:paraId="5A9FE45F" w14:textId="286839D6" w:rsidR="00DC478E" w:rsidRDefault="001872F6" w:rsidP="001872F6">
      <w:pPr>
        <w:pStyle w:val="Figurecaption"/>
        <w:spacing w:line="480" w:lineRule="auto"/>
        <w:rPr>
          <w:b/>
          <w:bCs/>
        </w:rPr>
        <w:sectPr w:rsidR="00DC478E" w:rsidSect="001872F6">
          <w:pgSz w:w="11906" w:h="16838"/>
          <w:pgMar w:top="1440" w:right="1440" w:bottom="1440" w:left="1440" w:header="708" w:footer="708" w:gutter="0"/>
          <w:cols w:space="708"/>
          <w:docGrid w:linePitch="360"/>
        </w:sectPr>
      </w:pPr>
      <w:r w:rsidRPr="00DB043D">
        <w:rPr>
          <w:sz w:val="22"/>
          <w:szCs w:val="22"/>
        </w:rPr>
        <w:t xml:space="preserve">* </w:t>
      </w:r>
      <w:r w:rsidRPr="00DB043D">
        <w:rPr>
          <w:i/>
          <w:iCs/>
          <w:sz w:val="22"/>
          <w:szCs w:val="22"/>
        </w:rPr>
        <w:t>p</w:t>
      </w:r>
      <w:r w:rsidRPr="00DB043D">
        <w:rPr>
          <w:sz w:val="22"/>
          <w:szCs w:val="22"/>
        </w:rPr>
        <w:t xml:space="preserve">&lt;.10, ** </w:t>
      </w:r>
      <w:r w:rsidRPr="00DB043D">
        <w:rPr>
          <w:i/>
          <w:sz w:val="22"/>
          <w:szCs w:val="22"/>
        </w:rPr>
        <w:t>p</w:t>
      </w:r>
      <w:r w:rsidRPr="00DB043D">
        <w:rPr>
          <w:sz w:val="22"/>
          <w:szCs w:val="22"/>
        </w:rPr>
        <w:t xml:space="preserve">&lt;.05, *** </w:t>
      </w:r>
      <w:r w:rsidRPr="00DB043D">
        <w:rPr>
          <w:i/>
          <w:sz w:val="22"/>
          <w:szCs w:val="22"/>
        </w:rPr>
        <w:t>p</w:t>
      </w:r>
      <w:r w:rsidRPr="00DB043D">
        <w:rPr>
          <w:sz w:val="22"/>
          <w:szCs w:val="22"/>
        </w:rPr>
        <w:t>&lt;.01</w:t>
      </w:r>
    </w:p>
    <w:p w14:paraId="2D0E0DC9" w14:textId="164641A8" w:rsidR="00B277C2" w:rsidRPr="00F72635" w:rsidRDefault="008422D4" w:rsidP="00BA6D44">
      <w:pPr>
        <w:spacing w:after="0" w:line="480" w:lineRule="auto"/>
        <w:rPr>
          <w:rFonts w:ascii="Times New Roman" w:hAnsi="Times New Roman" w:cs="Times New Roman"/>
          <w:b/>
          <w:bCs/>
        </w:rPr>
      </w:pPr>
      <w:r w:rsidRPr="00F72635">
        <w:rPr>
          <w:rFonts w:ascii="Times New Roman" w:hAnsi="Times New Roman" w:cs="Times New Roman"/>
          <w:b/>
          <w:bCs/>
        </w:rPr>
        <w:lastRenderedPageBreak/>
        <w:t xml:space="preserve">Table </w:t>
      </w:r>
      <w:r w:rsidR="001872F6">
        <w:rPr>
          <w:rFonts w:ascii="Times New Roman" w:hAnsi="Times New Roman" w:cs="Times New Roman"/>
          <w:b/>
          <w:bCs/>
        </w:rPr>
        <w:t>4</w:t>
      </w:r>
      <w:r w:rsidRPr="00F72635">
        <w:rPr>
          <w:rFonts w:ascii="Times New Roman" w:hAnsi="Times New Roman" w:cs="Times New Roman"/>
          <w:b/>
          <w:bCs/>
        </w:rPr>
        <w:t xml:space="preserve">: </w:t>
      </w:r>
      <w:r w:rsidR="00D40307">
        <w:rPr>
          <w:rFonts w:ascii="Times New Roman" w:hAnsi="Times New Roman" w:cs="Times New Roman"/>
          <w:b/>
          <w:bCs/>
        </w:rPr>
        <w:t>Linear r</w:t>
      </w:r>
      <w:r w:rsidR="0070283A">
        <w:rPr>
          <w:rFonts w:ascii="Times New Roman" w:hAnsi="Times New Roman" w:cs="Times New Roman"/>
          <w:b/>
          <w:bCs/>
        </w:rPr>
        <w:t>egression on</w:t>
      </w:r>
      <w:r w:rsidR="00B277C2" w:rsidRPr="00F72635">
        <w:rPr>
          <w:rFonts w:ascii="Times New Roman" w:hAnsi="Times New Roman" w:cs="Times New Roman"/>
          <w:b/>
          <w:bCs/>
        </w:rPr>
        <w:t xml:space="preserve"> </w:t>
      </w:r>
      <w:r w:rsidR="00136F92">
        <w:rPr>
          <w:rFonts w:ascii="Times New Roman" w:hAnsi="Times New Roman" w:cs="Times New Roman"/>
          <w:b/>
          <w:bCs/>
        </w:rPr>
        <w:t xml:space="preserve">importance of professional identity </w:t>
      </w:r>
      <w:r w:rsidR="00D40307">
        <w:rPr>
          <w:rFonts w:ascii="Times New Roman" w:hAnsi="Times New Roman" w:cs="Times New Roman"/>
          <w:b/>
          <w:bCs/>
        </w:rPr>
        <w:t>dimensions</w:t>
      </w:r>
    </w:p>
    <w:p w14:paraId="53448DF5" w14:textId="77777777" w:rsidR="00D40307" w:rsidRDefault="00D40307" w:rsidP="00BA6D44">
      <w:pPr>
        <w:spacing w:after="0" w:line="480" w:lineRule="auto"/>
        <w:rPr>
          <w:rFonts w:ascii="Times New Roman" w:hAnsi="Times New Roman" w:cs="Times New Roman"/>
          <w:b/>
          <w:bCs/>
        </w:rPr>
      </w:pPr>
    </w:p>
    <w:tbl>
      <w:tblPr>
        <w:tblStyle w:val="TableGrid"/>
        <w:tblW w:w="1446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721"/>
        <w:gridCol w:w="610"/>
        <w:gridCol w:w="904"/>
        <w:gridCol w:w="241"/>
        <w:gridCol w:w="722"/>
        <w:gridCol w:w="653"/>
        <w:gridCol w:w="806"/>
        <w:gridCol w:w="251"/>
        <w:gridCol w:w="966"/>
        <w:gridCol w:w="653"/>
        <w:gridCol w:w="904"/>
        <w:gridCol w:w="240"/>
        <w:gridCol w:w="766"/>
        <w:gridCol w:w="739"/>
        <w:gridCol w:w="879"/>
      </w:tblGrid>
      <w:tr w:rsidR="00D4539E" w14:paraId="6F991732" w14:textId="5A4FADB8" w:rsidTr="0023182C">
        <w:trPr>
          <w:trHeight w:val="358"/>
        </w:trPr>
        <w:tc>
          <w:tcPr>
            <w:tcW w:w="4405" w:type="dxa"/>
          </w:tcPr>
          <w:p w14:paraId="0806DEFA" w14:textId="77777777" w:rsidR="00D4539E" w:rsidRPr="0066335E" w:rsidRDefault="00D4539E" w:rsidP="008C5A3E">
            <w:pPr>
              <w:outlineLvl w:val="0"/>
              <w:rPr>
                <w:rFonts w:ascii="Times New Roman" w:hAnsi="Times New Roman" w:cs="Times New Roman"/>
                <w:b/>
                <w:sz w:val="20"/>
                <w:szCs w:val="20"/>
              </w:rPr>
            </w:pPr>
          </w:p>
        </w:tc>
        <w:tc>
          <w:tcPr>
            <w:tcW w:w="2235" w:type="dxa"/>
            <w:gridSpan w:val="3"/>
          </w:tcPr>
          <w:p w14:paraId="0AA4D0AD" w14:textId="153E932E" w:rsidR="00D4539E" w:rsidRPr="0066335E" w:rsidRDefault="00D4539E" w:rsidP="008C5A3E">
            <w:pPr>
              <w:jc w:val="center"/>
              <w:outlineLvl w:val="0"/>
              <w:rPr>
                <w:rFonts w:ascii="Times New Roman" w:hAnsi="Times New Roman" w:cs="Times New Roman"/>
                <w:b/>
                <w:iCs/>
                <w:sz w:val="20"/>
                <w:szCs w:val="20"/>
              </w:rPr>
            </w:pPr>
            <w:r>
              <w:rPr>
                <w:rFonts w:ascii="Times New Roman" w:hAnsi="Times New Roman" w:cs="Times New Roman"/>
                <w:b/>
                <w:iCs/>
                <w:sz w:val="20"/>
                <w:szCs w:val="20"/>
              </w:rPr>
              <w:t>Familiarity</w:t>
            </w:r>
          </w:p>
        </w:tc>
        <w:tc>
          <w:tcPr>
            <w:tcW w:w="241" w:type="dxa"/>
          </w:tcPr>
          <w:p w14:paraId="6FE624A2" w14:textId="1CF0B80B" w:rsidR="00D4539E" w:rsidRPr="0066335E" w:rsidRDefault="00D4539E" w:rsidP="008C5A3E">
            <w:pPr>
              <w:jc w:val="center"/>
              <w:outlineLvl w:val="0"/>
              <w:rPr>
                <w:rFonts w:ascii="Times New Roman" w:hAnsi="Times New Roman" w:cs="Times New Roman"/>
                <w:b/>
                <w:iCs/>
                <w:sz w:val="20"/>
                <w:szCs w:val="20"/>
              </w:rPr>
            </w:pPr>
          </w:p>
        </w:tc>
        <w:tc>
          <w:tcPr>
            <w:tcW w:w="2181" w:type="dxa"/>
            <w:gridSpan w:val="3"/>
          </w:tcPr>
          <w:p w14:paraId="6B1845FF" w14:textId="0FEA1F16" w:rsidR="00D4539E" w:rsidRPr="0066335E" w:rsidRDefault="00D4539E" w:rsidP="008C5A3E">
            <w:pPr>
              <w:jc w:val="center"/>
              <w:outlineLvl w:val="0"/>
              <w:rPr>
                <w:rFonts w:ascii="Times New Roman" w:hAnsi="Times New Roman" w:cs="Times New Roman"/>
                <w:b/>
                <w:i/>
                <w:sz w:val="20"/>
                <w:szCs w:val="20"/>
              </w:rPr>
            </w:pPr>
            <w:r>
              <w:rPr>
                <w:rFonts w:ascii="Times New Roman" w:hAnsi="Times New Roman" w:cs="Times New Roman"/>
                <w:b/>
                <w:iCs/>
                <w:sz w:val="20"/>
                <w:szCs w:val="20"/>
              </w:rPr>
              <w:t>Proximity</w:t>
            </w:r>
          </w:p>
        </w:tc>
        <w:tc>
          <w:tcPr>
            <w:tcW w:w="251" w:type="dxa"/>
          </w:tcPr>
          <w:p w14:paraId="1D423E40" w14:textId="221E2710" w:rsidR="00D4539E" w:rsidRPr="0066335E" w:rsidRDefault="00D4539E" w:rsidP="008C5A3E">
            <w:pPr>
              <w:jc w:val="center"/>
              <w:outlineLvl w:val="0"/>
              <w:rPr>
                <w:rFonts w:ascii="Times New Roman" w:hAnsi="Times New Roman" w:cs="Times New Roman"/>
                <w:b/>
                <w:iCs/>
                <w:sz w:val="20"/>
                <w:szCs w:val="20"/>
              </w:rPr>
            </w:pPr>
          </w:p>
        </w:tc>
        <w:tc>
          <w:tcPr>
            <w:tcW w:w="2523" w:type="dxa"/>
            <w:gridSpan w:val="3"/>
          </w:tcPr>
          <w:p w14:paraId="115AE569" w14:textId="6619914F" w:rsidR="00D4539E" w:rsidRPr="0066335E" w:rsidRDefault="00D4539E" w:rsidP="008C5A3E">
            <w:pPr>
              <w:jc w:val="center"/>
              <w:outlineLvl w:val="0"/>
              <w:rPr>
                <w:rFonts w:ascii="Times New Roman" w:hAnsi="Times New Roman" w:cs="Times New Roman"/>
                <w:b/>
                <w:i/>
                <w:sz w:val="20"/>
                <w:szCs w:val="20"/>
              </w:rPr>
            </w:pPr>
            <w:r>
              <w:rPr>
                <w:rFonts w:ascii="Times New Roman" w:hAnsi="Times New Roman" w:cs="Times New Roman"/>
                <w:b/>
                <w:iCs/>
                <w:sz w:val="20"/>
                <w:szCs w:val="20"/>
              </w:rPr>
              <w:t>Experience</w:t>
            </w:r>
          </w:p>
        </w:tc>
        <w:tc>
          <w:tcPr>
            <w:tcW w:w="240" w:type="dxa"/>
          </w:tcPr>
          <w:p w14:paraId="52F1814A" w14:textId="77777777" w:rsidR="00D4539E" w:rsidRPr="0066335E" w:rsidRDefault="00D4539E" w:rsidP="008C5A3E">
            <w:pPr>
              <w:jc w:val="center"/>
              <w:outlineLvl w:val="0"/>
              <w:rPr>
                <w:rFonts w:ascii="Times New Roman" w:hAnsi="Times New Roman" w:cs="Times New Roman"/>
                <w:b/>
                <w:iCs/>
                <w:sz w:val="20"/>
                <w:szCs w:val="20"/>
              </w:rPr>
            </w:pPr>
          </w:p>
        </w:tc>
        <w:tc>
          <w:tcPr>
            <w:tcW w:w="2384" w:type="dxa"/>
            <w:gridSpan w:val="3"/>
          </w:tcPr>
          <w:p w14:paraId="3DC8527F" w14:textId="6DB4004E" w:rsidR="00D4539E" w:rsidRDefault="006470A1" w:rsidP="008C5A3E">
            <w:pPr>
              <w:jc w:val="center"/>
              <w:outlineLvl w:val="0"/>
              <w:rPr>
                <w:rFonts w:ascii="Times New Roman" w:hAnsi="Times New Roman" w:cs="Times New Roman"/>
                <w:b/>
                <w:iCs/>
                <w:sz w:val="20"/>
                <w:szCs w:val="20"/>
              </w:rPr>
            </w:pPr>
            <w:r>
              <w:rPr>
                <w:rFonts w:ascii="Times New Roman" w:hAnsi="Times New Roman" w:cs="Times New Roman"/>
                <w:b/>
                <w:iCs/>
                <w:sz w:val="20"/>
                <w:szCs w:val="20"/>
              </w:rPr>
              <w:t>Professional s</w:t>
            </w:r>
            <w:r w:rsidR="00D4539E">
              <w:rPr>
                <w:rFonts w:ascii="Times New Roman" w:hAnsi="Times New Roman" w:cs="Times New Roman"/>
                <w:b/>
                <w:iCs/>
                <w:sz w:val="20"/>
                <w:szCs w:val="20"/>
              </w:rPr>
              <w:t>elf-efficacy</w:t>
            </w:r>
          </w:p>
        </w:tc>
      </w:tr>
      <w:tr w:rsidR="00490791" w14:paraId="39D38987" w14:textId="58BDE2B1" w:rsidTr="00AB49DC">
        <w:trPr>
          <w:trHeight w:val="358"/>
        </w:trPr>
        <w:tc>
          <w:tcPr>
            <w:tcW w:w="4405" w:type="dxa"/>
            <w:tcBorders>
              <w:bottom w:val="single" w:sz="4" w:space="0" w:color="auto"/>
            </w:tcBorders>
          </w:tcPr>
          <w:p w14:paraId="5F1BBE64" w14:textId="77777777" w:rsidR="00490791" w:rsidRPr="0066335E" w:rsidRDefault="00490791" w:rsidP="00AB49DC">
            <w:pPr>
              <w:outlineLvl w:val="0"/>
              <w:rPr>
                <w:rFonts w:ascii="Times New Roman" w:hAnsi="Times New Roman" w:cs="Times New Roman"/>
                <w:b/>
                <w:sz w:val="20"/>
                <w:szCs w:val="20"/>
              </w:rPr>
            </w:pPr>
            <w:r w:rsidRPr="0066335E">
              <w:rPr>
                <w:rFonts w:ascii="Times New Roman" w:hAnsi="Times New Roman" w:cs="Times New Roman"/>
                <w:b/>
                <w:sz w:val="20"/>
                <w:szCs w:val="20"/>
              </w:rPr>
              <w:t>Variable</w:t>
            </w:r>
          </w:p>
        </w:tc>
        <w:tc>
          <w:tcPr>
            <w:tcW w:w="721" w:type="dxa"/>
            <w:tcBorders>
              <w:bottom w:val="single" w:sz="4" w:space="0" w:color="auto"/>
            </w:tcBorders>
          </w:tcPr>
          <w:p w14:paraId="4663EB74" w14:textId="77777777" w:rsidR="00490791" w:rsidRPr="00AC7054" w:rsidRDefault="00490791" w:rsidP="00AB49DC">
            <w:pPr>
              <w:jc w:val="center"/>
              <w:outlineLvl w:val="0"/>
              <w:rPr>
                <w:rFonts w:ascii="Times New Roman" w:hAnsi="Times New Roman" w:cs="Times New Roman"/>
                <w:b/>
                <w:i/>
                <w:sz w:val="20"/>
                <w:szCs w:val="20"/>
              </w:rPr>
            </w:pPr>
            <w:r w:rsidRPr="00AC7054">
              <w:rPr>
                <w:rFonts w:ascii="Times New Roman" w:hAnsi="Times New Roman" w:cs="Times New Roman"/>
                <w:b/>
                <w:i/>
                <w:sz w:val="20"/>
                <w:szCs w:val="20"/>
              </w:rPr>
              <w:t>B</w:t>
            </w:r>
          </w:p>
        </w:tc>
        <w:tc>
          <w:tcPr>
            <w:tcW w:w="610" w:type="dxa"/>
            <w:tcBorders>
              <w:bottom w:val="single" w:sz="4" w:space="0" w:color="auto"/>
            </w:tcBorders>
          </w:tcPr>
          <w:p w14:paraId="024C94EA" w14:textId="77777777" w:rsidR="00490791" w:rsidRPr="00AC7054" w:rsidRDefault="00490791" w:rsidP="00AB49DC">
            <w:pPr>
              <w:jc w:val="center"/>
              <w:outlineLvl w:val="0"/>
              <w:rPr>
                <w:rFonts w:ascii="Times New Roman" w:hAnsi="Times New Roman" w:cs="Times New Roman"/>
                <w:b/>
                <w:i/>
                <w:sz w:val="20"/>
                <w:szCs w:val="20"/>
              </w:rPr>
            </w:pPr>
            <w:r w:rsidRPr="00AC7054">
              <w:rPr>
                <w:rFonts w:ascii="Times New Roman" w:hAnsi="Times New Roman" w:cs="Times New Roman"/>
                <w:b/>
                <w:sz w:val="20"/>
                <w:szCs w:val="20"/>
              </w:rPr>
              <w:t>SE</w:t>
            </w:r>
          </w:p>
        </w:tc>
        <w:tc>
          <w:tcPr>
            <w:tcW w:w="904" w:type="dxa"/>
            <w:tcBorders>
              <w:bottom w:val="single" w:sz="4" w:space="0" w:color="auto"/>
            </w:tcBorders>
          </w:tcPr>
          <w:p w14:paraId="4EF98B55" w14:textId="77777777" w:rsidR="00490791" w:rsidRPr="00AC7054" w:rsidRDefault="00490791" w:rsidP="00AB49DC">
            <w:pPr>
              <w:jc w:val="center"/>
              <w:outlineLvl w:val="0"/>
              <w:rPr>
                <w:rFonts w:ascii="Times New Roman" w:hAnsi="Times New Roman" w:cs="Times New Roman"/>
                <w:b/>
                <w:i/>
                <w:sz w:val="20"/>
                <w:szCs w:val="20"/>
              </w:rPr>
            </w:pPr>
            <w:r w:rsidRPr="00AC7054">
              <w:rPr>
                <w:rFonts w:ascii="Times New Roman" w:hAnsi="Times New Roman" w:cs="Times New Roman"/>
                <w:b/>
                <w:i/>
                <w:sz w:val="20"/>
                <w:szCs w:val="20"/>
              </w:rPr>
              <w:t>β</w:t>
            </w:r>
          </w:p>
        </w:tc>
        <w:tc>
          <w:tcPr>
            <w:tcW w:w="241" w:type="dxa"/>
            <w:tcBorders>
              <w:bottom w:val="single" w:sz="4" w:space="0" w:color="auto"/>
            </w:tcBorders>
          </w:tcPr>
          <w:p w14:paraId="566309CE" w14:textId="48E176FB" w:rsidR="00490791" w:rsidRPr="0066335E" w:rsidRDefault="00490791" w:rsidP="00AB49DC">
            <w:pPr>
              <w:jc w:val="center"/>
              <w:outlineLvl w:val="0"/>
              <w:rPr>
                <w:rFonts w:ascii="Times New Roman" w:hAnsi="Times New Roman" w:cs="Times New Roman"/>
                <w:b/>
                <w:i/>
                <w:sz w:val="20"/>
                <w:szCs w:val="20"/>
              </w:rPr>
            </w:pPr>
          </w:p>
        </w:tc>
        <w:tc>
          <w:tcPr>
            <w:tcW w:w="722" w:type="dxa"/>
            <w:tcBorders>
              <w:bottom w:val="single" w:sz="4" w:space="0" w:color="auto"/>
            </w:tcBorders>
          </w:tcPr>
          <w:p w14:paraId="307C1115" w14:textId="77777777" w:rsidR="00490791" w:rsidRPr="006A667A" w:rsidRDefault="00490791" w:rsidP="00AB49DC">
            <w:pPr>
              <w:jc w:val="center"/>
              <w:outlineLvl w:val="0"/>
              <w:rPr>
                <w:rFonts w:ascii="Times New Roman" w:hAnsi="Times New Roman" w:cs="Times New Roman"/>
                <w:b/>
                <w:sz w:val="20"/>
                <w:szCs w:val="20"/>
              </w:rPr>
            </w:pPr>
            <w:r w:rsidRPr="006A667A">
              <w:rPr>
                <w:rFonts w:ascii="Times New Roman" w:hAnsi="Times New Roman" w:cs="Times New Roman"/>
                <w:b/>
                <w:i/>
                <w:sz w:val="20"/>
                <w:szCs w:val="20"/>
              </w:rPr>
              <w:t>B</w:t>
            </w:r>
          </w:p>
        </w:tc>
        <w:tc>
          <w:tcPr>
            <w:tcW w:w="653" w:type="dxa"/>
            <w:tcBorders>
              <w:bottom w:val="single" w:sz="4" w:space="0" w:color="auto"/>
            </w:tcBorders>
          </w:tcPr>
          <w:p w14:paraId="22A82607" w14:textId="77777777" w:rsidR="00490791" w:rsidRPr="006A667A" w:rsidRDefault="00490791" w:rsidP="00AB49DC">
            <w:pPr>
              <w:jc w:val="center"/>
              <w:outlineLvl w:val="0"/>
              <w:rPr>
                <w:rFonts w:ascii="Times New Roman" w:hAnsi="Times New Roman" w:cs="Times New Roman"/>
                <w:b/>
                <w:sz w:val="20"/>
                <w:szCs w:val="20"/>
              </w:rPr>
            </w:pPr>
            <w:r w:rsidRPr="006A667A">
              <w:rPr>
                <w:rFonts w:ascii="Times New Roman" w:hAnsi="Times New Roman" w:cs="Times New Roman"/>
                <w:b/>
                <w:sz w:val="20"/>
                <w:szCs w:val="20"/>
              </w:rPr>
              <w:t>SE</w:t>
            </w:r>
          </w:p>
        </w:tc>
        <w:tc>
          <w:tcPr>
            <w:tcW w:w="806" w:type="dxa"/>
            <w:tcBorders>
              <w:bottom w:val="single" w:sz="4" w:space="0" w:color="auto"/>
            </w:tcBorders>
          </w:tcPr>
          <w:p w14:paraId="27C79464" w14:textId="77777777" w:rsidR="00490791" w:rsidRPr="006A667A" w:rsidRDefault="00490791" w:rsidP="00AB49DC">
            <w:pPr>
              <w:jc w:val="center"/>
              <w:outlineLvl w:val="0"/>
              <w:rPr>
                <w:rFonts w:ascii="Times New Roman" w:hAnsi="Times New Roman" w:cs="Times New Roman"/>
                <w:b/>
                <w:sz w:val="20"/>
                <w:szCs w:val="20"/>
              </w:rPr>
            </w:pPr>
            <w:r w:rsidRPr="006A667A">
              <w:rPr>
                <w:rFonts w:ascii="Times New Roman" w:hAnsi="Times New Roman" w:cs="Times New Roman"/>
                <w:b/>
                <w:i/>
                <w:sz w:val="20"/>
                <w:szCs w:val="20"/>
              </w:rPr>
              <w:t>β</w:t>
            </w:r>
          </w:p>
        </w:tc>
        <w:tc>
          <w:tcPr>
            <w:tcW w:w="251" w:type="dxa"/>
            <w:tcBorders>
              <w:bottom w:val="single" w:sz="4" w:space="0" w:color="auto"/>
            </w:tcBorders>
          </w:tcPr>
          <w:p w14:paraId="2E947C7F" w14:textId="3878C721" w:rsidR="00490791" w:rsidRPr="0066335E" w:rsidRDefault="00490791" w:rsidP="00AB49DC">
            <w:pPr>
              <w:jc w:val="center"/>
              <w:outlineLvl w:val="0"/>
              <w:rPr>
                <w:rFonts w:ascii="Times New Roman" w:hAnsi="Times New Roman" w:cs="Times New Roman"/>
                <w:b/>
                <w:i/>
                <w:sz w:val="20"/>
                <w:szCs w:val="20"/>
              </w:rPr>
            </w:pPr>
          </w:p>
        </w:tc>
        <w:tc>
          <w:tcPr>
            <w:tcW w:w="966" w:type="dxa"/>
            <w:tcBorders>
              <w:bottom w:val="single" w:sz="4" w:space="0" w:color="auto"/>
            </w:tcBorders>
          </w:tcPr>
          <w:p w14:paraId="1178E882" w14:textId="77777777" w:rsidR="00490791" w:rsidRPr="003053AD" w:rsidRDefault="00490791" w:rsidP="00AB49DC">
            <w:pPr>
              <w:jc w:val="center"/>
              <w:outlineLvl w:val="0"/>
              <w:rPr>
                <w:rFonts w:ascii="Times New Roman" w:hAnsi="Times New Roman" w:cs="Times New Roman"/>
                <w:b/>
                <w:i/>
                <w:sz w:val="20"/>
                <w:szCs w:val="20"/>
              </w:rPr>
            </w:pPr>
            <w:r w:rsidRPr="003053AD">
              <w:rPr>
                <w:rFonts w:ascii="Times New Roman" w:hAnsi="Times New Roman" w:cs="Times New Roman"/>
                <w:b/>
                <w:i/>
                <w:sz w:val="20"/>
                <w:szCs w:val="20"/>
              </w:rPr>
              <w:t>B</w:t>
            </w:r>
          </w:p>
        </w:tc>
        <w:tc>
          <w:tcPr>
            <w:tcW w:w="653" w:type="dxa"/>
            <w:tcBorders>
              <w:bottom w:val="single" w:sz="4" w:space="0" w:color="auto"/>
            </w:tcBorders>
          </w:tcPr>
          <w:p w14:paraId="667C8AEE" w14:textId="77777777" w:rsidR="00490791" w:rsidRPr="003053AD" w:rsidRDefault="00490791" w:rsidP="00AB49DC">
            <w:pPr>
              <w:jc w:val="center"/>
              <w:outlineLvl w:val="0"/>
              <w:rPr>
                <w:rFonts w:ascii="Times New Roman" w:hAnsi="Times New Roman" w:cs="Times New Roman"/>
                <w:b/>
                <w:i/>
                <w:sz w:val="20"/>
                <w:szCs w:val="20"/>
              </w:rPr>
            </w:pPr>
            <w:r w:rsidRPr="003053AD">
              <w:rPr>
                <w:rFonts w:ascii="Times New Roman" w:hAnsi="Times New Roman" w:cs="Times New Roman"/>
                <w:b/>
                <w:sz w:val="20"/>
                <w:szCs w:val="20"/>
              </w:rPr>
              <w:t>SE</w:t>
            </w:r>
          </w:p>
        </w:tc>
        <w:tc>
          <w:tcPr>
            <w:tcW w:w="904" w:type="dxa"/>
            <w:tcBorders>
              <w:bottom w:val="single" w:sz="4" w:space="0" w:color="auto"/>
            </w:tcBorders>
          </w:tcPr>
          <w:p w14:paraId="52EAC625" w14:textId="77777777" w:rsidR="00490791" w:rsidRPr="003053AD" w:rsidRDefault="00490791" w:rsidP="00AB49DC">
            <w:pPr>
              <w:jc w:val="center"/>
              <w:outlineLvl w:val="0"/>
              <w:rPr>
                <w:rFonts w:ascii="Times New Roman" w:hAnsi="Times New Roman" w:cs="Times New Roman"/>
                <w:b/>
                <w:i/>
                <w:sz w:val="20"/>
                <w:szCs w:val="20"/>
              </w:rPr>
            </w:pPr>
            <w:r w:rsidRPr="003053AD">
              <w:rPr>
                <w:rFonts w:ascii="Times New Roman" w:hAnsi="Times New Roman" w:cs="Times New Roman"/>
                <w:b/>
                <w:i/>
                <w:sz w:val="20"/>
                <w:szCs w:val="20"/>
              </w:rPr>
              <w:t>β</w:t>
            </w:r>
          </w:p>
        </w:tc>
        <w:tc>
          <w:tcPr>
            <w:tcW w:w="240" w:type="dxa"/>
            <w:tcBorders>
              <w:bottom w:val="single" w:sz="4" w:space="0" w:color="auto"/>
            </w:tcBorders>
          </w:tcPr>
          <w:p w14:paraId="1CF12F21" w14:textId="77777777" w:rsidR="00490791" w:rsidRPr="0066335E" w:rsidRDefault="00490791" w:rsidP="00AB49DC">
            <w:pPr>
              <w:jc w:val="center"/>
              <w:outlineLvl w:val="0"/>
              <w:rPr>
                <w:rFonts w:ascii="Times New Roman" w:hAnsi="Times New Roman" w:cs="Times New Roman"/>
                <w:b/>
                <w:i/>
                <w:sz w:val="20"/>
                <w:szCs w:val="20"/>
              </w:rPr>
            </w:pPr>
          </w:p>
        </w:tc>
        <w:tc>
          <w:tcPr>
            <w:tcW w:w="766" w:type="dxa"/>
            <w:tcBorders>
              <w:bottom w:val="single" w:sz="4" w:space="0" w:color="auto"/>
            </w:tcBorders>
          </w:tcPr>
          <w:p w14:paraId="5430C3DD" w14:textId="77777777" w:rsidR="00490791" w:rsidRPr="003E2C85" w:rsidRDefault="00490791" w:rsidP="00AB49DC">
            <w:pPr>
              <w:jc w:val="center"/>
              <w:outlineLvl w:val="0"/>
              <w:rPr>
                <w:rFonts w:ascii="Times New Roman" w:hAnsi="Times New Roman" w:cs="Times New Roman"/>
                <w:b/>
                <w:i/>
                <w:sz w:val="20"/>
                <w:szCs w:val="20"/>
              </w:rPr>
            </w:pPr>
            <w:r w:rsidRPr="003E2C85">
              <w:rPr>
                <w:rFonts w:ascii="Times New Roman" w:hAnsi="Times New Roman" w:cs="Times New Roman"/>
                <w:b/>
                <w:i/>
                <w:sz w:val="20"/>
                <w:szCs w:val="20"/>
              </w:rPr>
              <w:t>B</w:t>
            </w:r>
          </w:p>
        </w:tc>
        <w:tc>
          <w:tcPr>
            <w:tcW w:w="739" w:type="dxa"/>
            <w:tcBorders>
              <w:bottom w:val="single" w:sz="4" w:space="0" w:color="auto"/>
            </w:tcBorders>
          </w:tcPr>
          <w:p w14:paraId="6DD6C947" w14:textId="77777777" w:rsidR="00490791" w:rsidRPr="003E2C85" w:rsidRDefault="00490791" w:rsidP="00AB49DC">
            <w:pPr>
              <w:jc w:val="center"/>
              <w:outlineLvl w:val="0"/>
              <w:rPr>
                <w:rFonts w:ascii="Times New Roman" w:hAnsi="Times New Roman" w:cs="Times New Roman"/>
                <w:b/>
                <w:i/>
                <w:sz w:val="20"/>
                <w:szCs w:val="20"/>
              </w:rPr>
            </w:pPr>
            <w:r w:rsidRPr="003E2C85">
              <w:rPr>
                <w:rFonts w:ascii="Times New Roman" w:hAnsi="Times New Roman" w:cs="Times New Roman"/>
                <w:b/>
                <w:sz w:val="20"/>
                <w:szCs w:val="20"/>
              </w:rPr>
              <w:t>SE</w:t>
            </w:r>
          </w:p>
        </w:tc>
        <w:tc>
          <w:tcPr>
            <w:tcW w:w="879" w:type="dxa"/>
            <w:tcBorders>
              <w:bottom w:val="single" w:sz="4" w:space="0" w:color="auto"/>
            </w:tcBorders>
          </w:tcPr>
          <w:p w14:paraId="63F49A62" w14:textId="77777777" w:rsidR="00490791" w:rsidRPr="003E2C85" w:rsidRDefault="00490791" w:rsidP="00AB49DC">
            <w:pPr>
              <w:jc w:val="center"/>
              <w:outlineLvl w:val="0"/>
              <w:rPr>
                <w:rFonts w:ascii="Times New Roman" w:hAnsi="Times New Roman" w:cs="Times New Roman"/>
                <w:b/>
                <w:i/>
                <w:sz w:val="20"/>
                <w:szCs w:val="20"/>
              </w:rPr>
            </w:pPr>
            <w:r w:rsidRPr="003E2C85">
              <w:rPr>
                <w:rFonts w:ascii="Times New Roman" w:hAnsi="Times New Roman" w:cs="Times New Roman"/>
                <w:b/>
                <w:i/>
                <w:sz w:val="20"/>
                <w:szCs w:val="20"/>
              </w:rPr>
              <w:t>β</w:t>
            </w:r>
          </w:p>
        </w:tc>
      </w:tr>
      <w:tr w:rsidR="00A12248" w14:paraId="4831420A" w14:textId="3AD7679D" w:rsidTr="00AB49DC">
        <w:tc>
          <w:tcPr>
            <w:tcW w:w="4405" w:type="dxa"/>
            <w:tcBorders>
              <w:top w:val="single" w:sz="4" w:space="0" w:color="auto"/>
            </w:tcBorders>
            <w:vAlign w:val="bottom"/>
          </w:tcPr>
          <w:p w14:paraId="034FD76A" w14:textId="77777777" w:rsidR="00A12248" w:rsidRPr="0066335E" w:rsidRDefault="00A12248" w:rsidP="00A12248">
            <w:pPr>
              <w:outlineLvl w:val="0"/>
              <w:rPr>
                <w:rFonts w:ascii="Times New Roman" w:hAnsi="Times New Roman" w:cs="Times New Roman"/>
                <w:sz w:val="20"/>
                <w:szCs w:val="20"/>
              </w:rPr>
            </w:pPr>
            <w:r w:rsidRPr="0066335E">
              <w:rPr>
                <w:rFonts w:ascii="Times New Roman" w:hAnsi="Times New Roman" w:cs="Times New Roman"/>
                <w:color w:val="000000"/>
                <w:sz w:val="20"/>
                <w:szCs w:val="20"/>
              </w:rPr>
              <w:t>Constant</w:t>
            </w:r>
          </w:p>
        </w:tc>
        <w:tc>
          <w:tcPr>
            <w:tcW w:w="721" w:type="dxa"/>
            <w:tcBorders>
              <w:top w:val="single" w:sz="4" w:space="0" w:color="auto"/>
            </w:tcBorders>
            <w:vAlign w:val="bottom"/>
          </w:tcPr>
          <w:p w14:paraId="2907A90B" w14:textId="2F6B5FAF"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4.07</w:t>
            </w:r>
          </w:p>
        </w:tc>
        <w:tc>
          <w:tcPr>
            <w:tcW w:w="610" w:type="dxa"/>
            <w:tcBorders>
              <w:top w:val="single" w:sz="4" w:space="0" w:color="auto"/>
            </w:tcBorders>
            <w:vAlign w:val="bottom"/>
          </w:tcPr>
          <w:p w14:paraId="25ECD2EE" w14:textId="45427897"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0.23</w:t>
            </w:r>
          </w:p>
        </w:tc>
        <w:tc>
          <w:tcPr>
            <w:tcW w:w="904" w:type="dxa"/>
            <w:tcBorders>
              <w:top w:val="single" w:sz="4" w:space="0" w:color="auto"/>
            </w:tcBorders>
            <w:vAlign w:val="bottom"/>
          </w:tcPr>
          <w:p w14:paraId="0964CD54" w14:textId="77777777" w:rsidR="00A12248" w:rsidRPr="004C7FCC" w:rsidRDefault="00A12248" w:rsidP="00A12248">
            <w:pPr>
              <w:outlineLvl w:val="0"/>
              <w:rPr>
                <w:rFonts w:ascii="Times New Roman" w:hAnsi="Times New Roman" w:cs="Times New Roman"/>
                <w:color w:val="000000"/>
                <w:sz w:val="20"/>
                <w:szCs w:val="20"/>
              </w:rPr>
            </w:pPr>
          </w:p>
        </w:tc>
        <w:tc>
          <w:tcPr>
            <w:tcW w:w="241" w:type="dxa"/>
            <w:tcBorders>
              <w:top w:val="single" w:sz="4" w:space="0" w:color="auto"/>
            </w:tcBorders>
          </w:tcPr>
          <w:p w14:paraId="7B25D353" w14:textId="2DFD8492" w:rsidR="00A12248" w:rsidRPr="0066335E" w:rsidRDefault="00A12248" w:rsidP="00A12248">
            <w:pPr>
              <w:jc w:val="center"/>
              <w:outlineLvl w:val="0"/>
              <w:rPr>
                <w:rFonts w:ascii="Times New Roman" w:hAnsi="Times New Roman" w:cs="Times New Roman"/>
                <w:color w:val="000000"/>
                <w:sz w:val="20"/>
                <w:szCs w:val="20"/>
              </w:rPr>
            </w:pPr>
          </w:p>
        </w:tc>
        <w:tc>
          <w:tcPr>
            <w:tcW w:w="722" w:type="dxa"/>
            <w:tcBorders>
              <w:top w:val="single" w:sz="4" w:space="0" w:color="auto"/>
            </w:tcBorders>
            <w:vAlign w:val="bottom"/>
          </w:tcPr>
          <w:p w14:paraId="7528FFC0" w14:textId="5EFAB89C"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3.89</w:t>
            </w:r>
          </w:p>
        </w:tc>
        <w:tc>
          <w:tcPr>
            <w:tcW w:w="653" w:type="dxa"/>
            <w:tcBorders>
              <w:top w:val="single" w:sz="4" w:space="0" w:color="auto"/>
            </w:tcBorders>
            <w:vAlign w:val="bottom"/>
          </w:tcPr>
          <w:p w14:paraId="40E85878" w14:textId="53892A43"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0.26</w:t>
            </w:r>
          </w:p>
        </w:tc>
        <w:tc>
          <w:tcPr>
            <w:tcW w:w="806" w:type="dxa"/>
            <w:tcBorders>
              <w:top w:val="single" w:sz="4" w:space="0" w:color="auto"/>
            </w:tcBorders>
            <w:vAlign w:val="bottom"/>
          </w:tcPr>
          <w:p w14:paraId="2C96C6D7" w14:textId="77777777" w:rsidR="00A12248" w:rsidRPr="00C9003C" w:rsidRDefault="00A12248" w:rsidP="00A12248">
            <w:pPr>
              <w:jc w:val="center"/>
              <w:outlineLvl w:val="0"/>
              <w:rPr>
                <w:rFonts w:ascii="Times New Roman" w:hAnsi="Times New Roman" w:cs="Times New Roman"/>
                <w:sz w:val="20"/>
                <w:szCs w:val="20"/>
              </w:rPr>
            </w:pPr>
          </w:p>
        </w:tc>
        <w:tc>
          <w:tcPr>
            <w:tcW w:w="251" w:type="dxa"/>
            <w:tcBorders>
              <w:top w:val="single" w:sz="4" w:space="0" w:color="auto"/>
            </w:tcBorders>
          </w:tcPr>
          <w:p w14:paraId="2F56F861" w14:textId="7AAFE12A" w:rsidR="00A12248" w:rsidRPr="0066335E" w:rsidRDefault="00A12248" w:rsidP="00A12248">
            <w:pPr>
              <w:jc w:val="center"/>
              <w:outlineLvl w:val="0"/>
              <w:rPr>
                <w:rFonts w:ascii="Times New Roman" w:hAnsi="Times New Roman" w:cs="Times New Roman"/>
                <w:color w:val="000000"/>
                <w:sz w:val="20"/>
                <w:szCs w:val="20"/>
              </w:rPr>
            </w:pPr>
          </w:p>
        </w:tc>
        <w:tc>
          <w:tcPr>
            <w:tcW w:w="966" w:type="dxa"/>
            <w:tcBorders>
              <w:top w:val="single" w:sz="4" w:space="0" w:color="auto"/>
            </w:tcBorders>
            <w:vAlign w:val="bottom"/>
          </w:tcPr>
          <w:p w14:paraId="368365A6" w14:textId="383F6EB0"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2.72</w:t>
            </w:r>
          </w:p>
        </w:tc>
        <w:tc>
          <w:tcPr>
            <w:tcW w:w="653" w:type="dxa"/>
            <w:tcBorders>
              <w:top w:val="single" w:sz="4" w:space="0" w:color="auto"/>
            </w:tcBorders>
            <w:vAlign w:val="bottom"/>
          </w:tcPr>
          <w:p w14:paraId="69DF64EC" w14:textId="7486183F"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0.33</w:t>
            </w:r>
          </w:p>
        </w:tc>
        <w:tc>
          <w:tcPr>
            <w:tcW w:w="904" w:type="dxa"/>
            <w:tcBorders>
              <w:top w:val="single" w:sz="4" w:space="0" w:color="auto"/>
            </w:tcBorders>
            <w:vAlign w:val="bottom"/>
          </w:tcPr>
          <w:p w14:paraId="3A2FA6D9" w14:textId="77777777" w:rsidR="00A12248" w:rsidRPr="00FA5FDA" w:rsidRDefault="00A12248" w:rsidP="00A12248">
            <w:pPr>
              <w:jc w:val="center"/>
              <w:outlineLvl w:val="0"/>
              <w:rPr>
                <w:rFonts w:ascii="Times New Roman" w:hAnsi="Times New Roman" w:cs="Times New Roman"/>
                <w:sz w:val="20"/>
                <w:szCs w:val="20"/>
              </w:rPr>
            </w:pPr>
          </w:p>
        </w:tc>
        <w:tc>
          <w:tcPr>
            <w:tcW w:w="240" w:type="dxa"/>
            <w:tcBorders>
              <w:top w:val="single" w:sz="4" w:space="0" w:color="auto"/>
            </w:tcBorders>
          </w:tcPr>
          <w:p w14:paraId="5D5858C3" w14:textId="77777777" w:rsidR="00A12248" w:rsidRPr="0066335E" w:rsidRDefault="00A12248" w:rsidP="00A12248">
            <w:pPr>
              <w:jc w:val="center"/>
              <w:outlineLvl w:val="0"/>
              <w:rPr>
                <w:rFonts w:ascii="Times New Roman" w:hAnsi="Times New Roman" w:cs="Times New Roman"/>
                <w:color w:val="000000"/>
                <w:sz w:val="20"/>
                <w:szCs w:val="20"/>
              </w:rPr>
            </w:pPr>
          </w:p>
        </w:tc>
        <w:tc>
          <w:tcPr>
            <w:tcW w:w="766" w:type="dxa"/>
            <w:tcBorders>
              <w:top w:val="single" w:sz="4" w:space="0" w:color="auto"/>
            </w:tcBorders>
            <w:vAlign w:val="bottom"/>
          </w:tcPr>
          <w:p w14:paraId="6D003A7E" w14:textId="2008ED65"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3.66</w:t>
            </w:r>
          </w:p>
        </w:tc>
        <w:tc>
          <w:tcPr>
            <w:tcW w:w="739" w:type="dxa"/>
            <w:tcBorders>
              <w:top w:val="single" w:sz="4" w:space="0" w:color="auto"/>
            </w:tcBorders>
            <w:vAlign w:val="bottom"/>
          </w:tcPr>
          <w:p w14:paraId="3CD0D747" w14:textId="118805B9"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0.28</w:t>
            </w:r>
          </w:p>
        </w:tc>
        <w:tc>
          <w:tcPr>
            <w:tcW w:w="879" w:type="dxa"/>
            <w:tcBorders>
              <w:top w:val="single" w:sz="4" w:space="0" w:color="auto"/>
            </w:tcBorders>
            <w:vAlign w:val="bottom"/>
          </w:tcPr>
          <w:p w14:paraId="32DFA106" w14:textId="77777777" w:rsidR="00A12248" w:rsidRPr="00A12248" w:rsidRDefault="00A12248" w:rsidP="00A12248">
            <w:pPr>
              <w:jc w:val="center"/>
              <w:outlineLvl w:val="0"/>
              <w:rPr>
                <w:rFonts w:ascii="Times New Roman" w:hAnsi="Times New Roman" w:cs="Times New Roman"/>
                <w:sz w:val="20"/>
                <w:szCs w:val="20"/>
              </w:rPr>
            </w:pPr>
          </w:p>
        </w:tc>
      </w:tr>
      <w:tr w:rsidR="00A12248" w14:paraId="69CCBF86" w14:textId="3432FF74" w:rsidTr="0023182C">
        <w:tc>
          <w:tcPr>
            <w:tcW w:w="4405" w:type="dxa"/>
            <w:vAlign w:val="bottom"/>
          </w:tcPr>
          <w:p w14:paraId="5F2C6269" w14:textId="77777777" w:rsidR="00A12248" w:rsidRPr="0066335E" w:rsidRDefault="00A12248" w:rsidP="00A12248">
            <w:pPr>
              <w:outlineLvl w:val="0"/>
              <w:rPr>
                <w:rFonts w:ascii="Times New Roman" w:hAnsi="Times New Roman" w:cs="Times New Roman"/>
                <w:sz w:val="20"/>
                <w:szCs w:val="20"/>
              </w:rPr>
            </w:pPr>
            <w:r w:rsidRPr="0066335E">
              <w:rPr>
                <w:rFonts w:ascii="Times New Roman" w:hAnsi="Times New Roman" w:cs="Times New Roman"/>
                <w:sz w:val="20"/>
                <w:szCs w:val="20"/>
              </w:rPr>
              <w:t>Female</w:t>
            </w:r>
          </w:p>
        </w:tc>
        <w:tc>
          <w:tcPr>
            <w:tcW w:w="721" w:type="dxa"/>
            <w:vAlign w:val="bottom"/>
          </w:tcPr>
          <w:p w14:paraId="44C844F7" w14:textId="221925A7"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0.12</w:t>
            </w:r>
          </w:p>
        </w:tc>
        <w:tc>
          <w:tcPr>
            <w:tcW w:w="610" w:type="dxa"/>
            <w:vAlign w:val="bottom"/>
          </w:tcPr>
          <w:p w14:paraId="520A8402" w14:textId="39C6479E"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0.07</w:t>
            </w:r>
          </w:p>
        </w:tc>
        <w:tc>
          <w:tcPr>
            <w:tcW w:w="904" w:type="dxa"/>
            <w:vAlign w:val="bottom"/>
          </w:tcPr>
          <w:p w14:paraId="7877171E" w14:textId="06B64AF9" w:rsidR="00A12248" w:rsidRPr="004C7FCC" w:rsidRDefault="00A12248" w:rsidP="00A12248">
            <w:pP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0.10</w:t>
            </w:r>
          </w:p>
        </w:tc>
        <w:tc>
          <w:tcPr>
            <w:tcW w:w="241" w:type="dxa"/>
          </w:tcPr>
          <w:p w14:paraId="0BBEC44D" w14:textId="632F4C4F" w:rsidR="00A12248" w:rsidRPr="0066335E" w:rsidRDefault="00A12248" w:rsidP="00A12248">
            <w:pPr>
              <w:jc w:val="center"/>
              <w:outlineLvl w:val="0"/>
              <w:rPr>
                <w:rFonts w:ascii="Times New Roman" w:hAnsi="Times New Roman" w:cs="Times New Roman"/>
                <w:color w:val="000000"/>
                <w:sz w:val="20"/>
                <w:szCs w:val="20"/>
              </w:rPr>
            </w:pPr>
          </w:p>
        </w:tc>
        <w:tc>
          <w:tcPr>
            <w:tcW w:w="722" w:type="dxa"/>
            <w:vAlign w:val="bottom"/>
          </w:tcPr>
          <w:p w14:paraId="307D6EC1" w14:textId="50273444"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0.04</w:t>
            </w:r>
          </w:p>
        </w:tc>
        <w:tc>
          <w:tcPr>
            <w:tcW w:w="653" w:type="dxa"/>
            <w:vAlign w:val="bottom"/>
          </w:tcPr>
          <w:p w14:paraId="570E9F1B" w14:textId="0B0CEC13"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0.08</w:t>
            </w:r>
          </w:p>
        </w:tc>
        <w:tc>
          <w:tcPr>
            <w:tcW w:w="806" w:type="dxa"/>
            <w:vAlign w:val="bottom"/>
          </w:tcPr>
          <w:p w14:paraId="66FAA31A" w14:textId="09C94070" w:rsidR="00A12248" w:rsidRPr="00C9003C" w:rsidRDefault="00A12248" w:rsidP="00A12248">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0.03</w:t>
            </w:r>
          </w:p>
        </w:tc>
        <w:tc>
          <w:tcPr>
            <w:tcW w:w="251" w:type="dxa"/>
          </w:tcPr>
          <w:p w14:paraId="3850038C" w14:textId="16822A7A" w:rsidR="00A12248" w:rsidRPr="0066335E" w:rsidRDefault="00A12248" w:rsidP="00A12248">
            <w:pPr>
              <w:jc w:val="center"/>
              <w:outlineLvl w:val="0"/>
              <w:rPr>
                <w:rFonts w:ascii="Times New Roman" w:hAnsi="Times New Roman" w:cs="Times New Roman"/>
                <w:color w:val="000000"/>
                <w:sz w:val="20"/>
                <w:szCs w:val="20"/>
              </w:rPr>
            </w:pPr>
          </w:p>
        </w:tc>
        <w:tc>
          <w:tcPr>
            <w:tcW w:w="966" w:type="dxa"/>
            <w:vAlign w:val="bottom"/>
          </w:tcPr>
          <w:p w14:paraId="70A4E94C" w14:textId="575D1F92"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-0.10</w:t>
            </w:r>
          </w:p>
        </w:tc>
        <w:tc>
          <w:tcPr>
            <w:tcW w:w="653" w:type="dxa"/>
            <w:vAlign w:val="bottom"/>
          </w:tcPr>
          <w:p w14:paraId="019707D7" w14:textId="2A911974"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0.11</w:t>
            </w:r>
          </w:p>
        </w:tc>
        <w:tc>
          <w:tcPr>
            <w:tcW w:w="904" w:type="dxa"/>
            <w:vAlign w:val="bottom"/>
          </w:tcPr>
          <w:p w14:paraId="1A148711" w14:textId="1B8A42D2" w:rsidR="00A12248" w:rsidRPr="00FA5FDA" w:rsidRDefault="00A12248" w:rsidP="00A12248">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-0.05</w:t>
            </w:r>
          </w:p>
        </w:tc>
        <w:tc>
          <w:tcPr>
            <w:tcW w:w="240" w:type="dxa"/>
          </w:tcPr>
          <w:p w14:paraId="1BE22D39" w14:textId="77777777" w:rsidR="00A12248" w:rsidRPr="0066335E" w:rsidRDefault="00A12248" w:rsidP="00A12248">
            <w:pPr>
              <w:jc w:val="center"/>
              <w:outlineLvl w:val="0"/>
              <w:rPr>
                <w:rFonts w:ascii="Times New Roman" w:hAnsi="Times New Roman" w:cs="Times New Roman"/>
                <w:color w:val="000000"/>
                <w:sz w:val="20"/>
                <w:szCs w:val="20"/>
              </w:rPr>
            </w:pPr>
          </w:p>
        </w:tc>
        <w:tc>
          <w:tcPr>
            <w:tcW w:w="766" w:type="dxa"/>
            <w:vAlign w:val="bottom"/>
          </w:tcPr>
          <w:p w14:paraId="121FB450" w14:textId="2A504F5E"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-0.04</w:t>
            </w:r>
          </w:p>
        </w:tc>
        <w:tc>
          <w:tcPr>
            <w:tcW w:w="739" w:type="dxa"/>
            <w:vAlign w:val="bottom"/>
          </w:tcPr>
          <w:p w14:paraId="65551D44" w14:textId="660195B9"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0.09</w:t>
            </w:r>
          </w:p>
        </w:tc>
        <w:tc>
          <w:tcPr>
            <w:tcW w:w="879" w:type="dxa"/>
            <w:vAlign w:val="bottom"/>
          </w:tcPr>
          <w:p w14:paraId="0D50A4BE" w14:textId="65D9CC78" w:rsidR="00A12248" w:rsidRPr="00A12248" w:rsidRDefault="00A12248" w:rsidP="00A12248">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-0.03</w:t>
            </w:r>
          </w:p>
        </w:tc>
      </w:tr>
      <w:tr w:rsidR="00A12248" w14:paraId="2DD454E5" w14:textId="77777777" w:rsidTr="0023182C">
        <w:tc>
          <w:tcPr>
            <w:tcW w:w="4405" w:type="dxa"/>
            <w:vAlign w:val="bottom"/>
          </w:tcPr>
          <w:p w14:paraId="67AFCAA8" w14:textId="605EB05A" w:rsidR="00A12248" w:rsidRDefault="00A12248" w:rsidP="00A12248">
            <w:pPr>
              <w:outlineLvl w:val="0"/>
              <w:rPr>
                <w:rFonts w:ascii="Times New Roman" w:hAnsi="Times New Roman" w:cs="Times New Roman"/>
                <w:sz w:val="20"/>
                <w:szCs w:val="20"/>
              </w:rPr>
            </w:pPr>
            <w:r w:rsidRPr="00745051">
              <w:rPr>
                <w:rFonts w:ascii="Times New Roman" w:hAnsi="Times New Roman" w:cs="Times New Roman"/>
                <w:sz w:val="20"/>
                <w:szCs w:val="20"/>
              </w:rPr>
              <w:t>15-24 years</w:t>
            </w:r>
          </w:p>
        </w:tc>
        <w:tc>
          <w:tcPr>
            <w:tcW w:w="721" w:type="dxa"/>
            <w:vAlign w:val="bottom"/>
          </w:tcPr>
          <w:p w14:paraId="5DFE7635" w14:textId="1A66EC61"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-0.44</w:t>
            </w:r>
          </w:p>
        </w:tc>
        <w:tc>
          <w:tcPr>
            <w:tcW w:w="610" w:type="dxa"/>
            <w:vAlign w:val="bottom"/>
          </w:tcPr>
          <w:p w14:paraId="0609ADAB" w14:textId="7987085F"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0.19</w:t>
            </w:r>
          </w:p>
        </w:tc>
        <w:tc>
          <w:tcPr>
            <w:tcW w:w="904" w:type="dxa"/>
            <w:vAlign w:val="bottom"/>
          </w:tcPr>
          <w:p w14:paraId="3C582781" w14:textId="4DB3E46B" w:rsidR="00A12248" w:rsidRPr="004C7FCC" w:rsidRDefault="00A12248" w:rsidP="00A12248">
            <w:pP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-0.16</w:t>
            </w:r>
            <w:r>
              <w:rPr>
                <w:rFonts w:ascii="Times New Roman" w:hAnsi="Times New Roman" w:cs="Times New Roman"/>
                <w:color w:val="000000"/>
                <w:sz w:val="20"/>
                <w:szCs w:val="20"/>
              </w:rPr>
              <w:t>**</w:t>
            </w:r>
          </w:p>
        </w:tc>
        <w:tc>
          <w:tcPr>
            <w:tcW w:w="241" w:type="dxa"/>
          </w:tcPr>
          <w:p w14:paraId="1CF0440D" w14:textId="77777777" w:rsidR="00A12248" w:rsidRPr="0066335E" w:rsidRDefault="00A12248" w:rsidP="00A12248">
            <w:pPr>
              <w:jc w:val="center"/>
              <w:outlineLvl w:val="0"/>
              <w:rPr>
                <w:rFonts w:ascii="Times New Roman" w:hAnsi="Times New Roman" w:cs="Times New Roman"/>
                <w:color w:val="000000"/>
                <w:sz w:val="20"/>
                <w:szCs w:val="20"/>
              </w:rPr>
            </w:pPr>
          </w:p>
        </w:tc>
        <w:tc>
          <w:tcPr>
            <w:tcW w:w="722" w:type="dxa"/>
            <w:vAlign w:val="bottom"/>
          </w:tcPr>
          <w:p w14:paraId="486F6570" w14:textId="08B9D09F" w:rsidR="00A12248" w:rsidRPr="00C9003C" w:rsidRDefault="00A12248" w:rsidP="00A12248">
            <w:pPr>
              <w:jc w:val="cente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-0.14</w:t>
            </w:r>
          </w:p>
        </w:tc>
        <w:tc>
          <w:tcPr>
            <w:tcW w:w="653" w:type="dxa"/>
            <w:vAlign w:val="bottom"/>
          </w:tcPr>
          <w:p w14:paraId="749354CC" w14:textId="5B85259F" w:rsidR="00A12248" w:rsidRPr="00C9003C" w:rsidRDefault="00A12248" w:rsidP="00A12248">
            <w:pPr>
              <w:jc w:val="cente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0.21</w:t>
            </w:r>
          </w:p>
        </w:tc>
        <w:tc>
          <w:tcPr>
            <w:tcW w:w="806" w:type="dxa"/>
            <w:vAlign w:val="bottom"/>
          </w:tcPr>
          <w:p w14:paraId="53291184" w14:textId="1E013801" w:rsidR="00A12248" w:rsidRPr="00C9003C" w:rsidRDefault="00A12248" w:rsidP="00A12248">
            <w:pP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-0.05</w:t>
            </w:r>
          </w:p>
        </w:tc>
        <w:tc>
          <w:tcPr>
            <w:tcW w:w="251" w:type="dxa"/>
          </w:tcPr>
          <w:p w14:paraId="6991D515" w14:textId="77777777" w:rsidR="00A12248" w:rsidRPr="0066335E" w:rsidRDefault="00A12248" w:rsidP="00A12248">
            <w:pPr>
              <w:jc w:val="center"/>
              <w:outlineLvl w:val="0"/>
              <w:rPr>
                <w:rFonts w:ascii="Times New Roman" w:hAnsi="Times New Roman" w:cs="Times New Roman"/>
                <w:color w:val="000000"/>
                <w:sz w:val="20"/>
                <w:szCs w:val="20"/>
              </w:rPr>
            </w:pPr>
          </w:p>
        </w:tc>
        <w:tc>
          <w:tcPr>
            <w:tcW w:w="966" w:type="dxa"/>
            <w:vAlign w:val="bottom"/>
          </w:tcPr>
          <w:p w14:paraId="1AA8888F" w14:textId="2232374D" w:rsidR="00A12248" w:rsidRPr="00FA5FDA" w:rsidRDefault="00A12248" w:rsidP="00A12248">
            <w:pPr>
              <w:jc w:val="cente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0.23</w:t>
            </w:r>
          </w:p>
        </w:tc>
        <w:tc>
          <w:tcPr>
            <w:tcW w:w="653" w:type="dxa"/>
            <w:vAlign w:val="bottom"/>
          </w:tcPr>
          <w:p w14:paraId="4E8B8813" w14:textId="7B80439C" w:rsidR="00A12248" w:rsidRPr="00FA5FDA" w:rsidRDefault="00A12248" w:rsidP="00A12248">
            <w:pPr>
              <w:jc w:val="cente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0.27</w:t>
            </w:r>
          </w:p>
        </w:tc>
        <w:tc>
          <w:tcPr>
            <w:tcW w:w="904" w:type="dxa"/>
            <w:vAlign w:val="bottom"/>
          </w:tcPr>
          <w:p w14:paraId="59F02E99" w14:textId="02AEB22F" w:rsidR="00A12248" w:rsidRPr="00FA5FDA" w:rsidRDefault="00A12248" w:rsidP="00A12248">
            <w:pP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0.05</w:t>
            </w:r>
          </w:p>
        </w:tc>
        <w:tc>
          <w:tcPr>
            <w:tcW w:w="240" w:type="dxa"/>
          </w:tcPr>
          <w:p w14:paraId="6E387A6C" w14:textId="77777777" w:rsidR="00A12248" w:rsidRPr="0066335E" w:rsidRDefault="00A12248" w:rsidP="00A12248">
            <w:pPr>
              <w:jc w:val="center"/>
              <w:outlineLvl w:val="0"/>
              <w:rPr>
                <w:rFonts w:ascii="Times New Roman" w:hAnsi="Times New Roman" w:cs="Times New Roman"/>
                <w:color w:val="000000"/>
                <w:sz w:val="20"/>
                <w:szCs w:val="20"/>
              </w:rPr>
            </w:pPr>
          </w:p>
        </w:tc>
        <w:tc>
          <w:tcPr>
            <w:tcW w:w="766" w:type="dxa"/>
            <w:vAlign w:val="bottom"/>
          </w:tcPr>
          <w:p w14:paraId="07BD6F15" w14:textId="6F8617DE" w:rsidR="00A12248" w:rsidRPr="00A12248" w:rsidRDefault="00A12248" w:rsidP="00A12248">
            <w:pPr>
              <w:jc w:val="cente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-0.27</w:t>
            </w:r>
          </w:p>
        </w:tc>
        <w:tc>
          <w:tcPr>
            <w:tcW w:w="739" w:type="dxa"/>
            <w:vAlign w:val="bottom"/>
          </w:tcPr>
          <w:p w14:paraId="095B3733" w14:textId="064E9EA8" w:rsidR="00A12248" w:rsidRPr="00A12248" w:rsidRDefault="00A12248" w:rsidP="00A12248">
            <w:pPr>
              <w:jc w:val="cente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0.23</w:t>
            </w:r>
          </w:p>
        </w:tc>
        <w:tc>
          <w:tcPr>
            <w:tcW w:w="879" w:type="dxa"/>
            <w:vAlign w:val="bottom"/>
          </w:tcPr>
          <w:p w14:paraId="0B614658" w14:textId="11294204" w:rsidR="00A12248" w:rsidRPr="00A12248" w:rsidRDefault="00A12248" w:rsidP="00A12248">
            <w:pP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-0.08</w:t>
            </w:r>
          </w:p>
        </w:tc>
      </w:tr>
      <w:tr w:rsidR="00A12248" w14:paraId="24320CCC" w14:textId="2B83D631" w:rsidTr="0023182C">
        <w:tc>
          <w:tcPr>
            <w:tcW w:w="4405" w:type="dxa"/>
            <w:vAlign w:val="bottom"/>
          </w:tcPr>
          <w:p w14:paraId="6EDC61DA" w14:textId="0A3B3B78" w:rsidR="00A12248" w:rsidRPr="0066335E" w:rsidRDefault="00A12248" w:rsidP="00A12248">
            <w:pPr>
              <w:outlineLvl w:val="0"/>
              <w:rPr>
                <w:rFonts w:ascii="Times New Roman" w:hAnsi="Times New Roman" w:cs="Times New Roman"/>
                <w:sz w:val="20"/>
                <w:szCs w:val="20"/>
              </w:rPr>
            </w:pPr>
            <w:r>
              <w:rPr>
                <w:rFonts w:ascii="Times New Roman" w:hAnsi="Times New Roman" w:cs="Times New Roman"/>
                <w:sz w:val="20"/>
                <w:szCs w:val="20"/>
              </w:rPr>
              <w:t>25-34 years</w:t>
            </w:r>
          </w:p>
        </w:tc>
        <w:tc>
          <w:tcPr>
            <w:tcW w:w="721" w:type="dxa"/>
            <w:vAlign w:val="bottom"/>
          </w:tcPr>
          <w:p w14:paraId="17A2D0CC" w14:textId="117262C9"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-0.31</w:t>
            </w:r>
          </w:p>
        </w:tc>
        <w:tc>
          <w:tcPr>
            <w:tcW w:w="610" w:type="dxa"/>
            <w:vAlign w:val="bottom"/>
          </w:tcPr>
          <w:p w14:paraId="5C30EB76" w14:textId="6C44696C"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0.11</w:t>
            </w:r>
          </w:p>
        </w:tc>
        <w:tc>
          <w:tcPr>
            <w:tcW w:w="904" w:type="dxa"/>
            <w:vAlign w:val="bottom"/>
          </w:tcPr>
          <w:p w14:paraId="5BC60766" w14:textId="76036915" w:rsidR="00A12248" w:rsidRPr="004C7FCC" w:rsidRDefault="00A12248" w:rsidP="00A12248">
            <w:pP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-0.24</w:t>
            </w:r>
            <w:r>
              <w:rPr>
                <w:rFonts w:ascii="Times New Roman" w:hAnsi="Times New Roman" w:cs="Times New Roman"/>
                <w:color w:val="000000"/>
                <w:sz w:val="20"/>
                <w:szCs w:val="20"/>
              </w:rPr>
              <w:t>***</w:t>
            </w:r>
          </w:p>
        </w:tc>
        <w:tc>
          <w:tcPr>
            <w:tcW w:w="241" w:type="dxa"/>
          </w:tcPr>
          <w:p w14:paraId="5716C5B8" w14:textId="3C8F9A97" w:rsidR="00A12248" w:rsidRPr="0066335E" w:rsidRDefault="00A12248" w:rsidP="00A12248">
            <w:pPr>
              <w:jc w:val="center"/>
              <w:outlineLvl w:val="0"/>
              <w:rPr>
                <w:rFonts w:ascii="Times New Roman" w:hAnsi="Times New Roman" w:cs="Times New Roman"/>
                <w:color w:val="000000"/>
                <w:sz w:val="20"/>
                <w:szCs w:val="20"/>
              </w:rPr>
            </w:pPr>
          </w:p>
        </w:tc>
        <w:tc>
          <w:tcPr>
            <w:tcW w:w="722" w:type="dxa"/>
            <w:vAlign w:val="bottom"/>
          </w:tcPr>
          <w:p w14:paraId="1FAC12BD" w14:textId="2FCE3FC7"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-0.17</w:t>
            </w:r>
          </w:p>
        </w:tc>
        <w:tc>
          <w:tcPr>
            <w:tcW w:w="653" w:type="dxa"/>
            <w:vAlign w:val="bottom"/>
          </w:tcPr>
          <w:p w14:paraId="2757AFE8" w14:textId="16717EBA"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0.13</w:t>
            </w:r>
          </w:p>
        </w:tc>
        <w:tc>
          <w:tcPr>
            <w:tcW w:w="806" w:type="dxa"/>
            <w:vAlign w:val="bottom"/>
          </w:tcPr>
          <w:p w14:paraId="6A04298D" w14:textId="1B175959" w:rsidR="00A12248" w:rsidRPr="00C9003C" w:rsidRDefault="00A12248" w:rsidP="00A12248">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-0.12</w:t>
            </w:r>
          </w:p>
        </w:tc>
        <w:tc>
          <w:tcPr>
            <w:tcW w:w="251" w:type="dxa"/>
          </w:tcPr>
          <w:p w14:paraId="3CBAF0FF" w14:textId="54170214" w:rsidR="00A12248" w:rsidRPr="0066335E" w:rsidRDefault="00A12248" w:rsidP="00A12248">
            <w:pPr>
              <w:jc w:val="center"/>
              <w:outlineLvl w:val="0"/>
              <w:rPr>
                <w:rFonts w:ascii="Times New Roman" w:hAnsi="Times New Roman" w:cs="Times New Roman"/>
                <w:color w:val="000000"/>
                <w:sz w:val="20"/>
                <w:szCs w:val="20"/>
              </w:rPr>
            </w:pPr>
          </w:p>
        </w:tc>
        <w:tc>
          <w:tcPr>
            <w:tcW w:w="966" w:type="dxa"/>
            <w:vAlign w:val="bottom"/>
          </w:tcPr>
          <w:p w14:paraId="6ABC3A41" w14:textId="02F667F4"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0.23</w:t>
            </w:r>
          </w:p>
        </w:tc>
        <w:tc>
          <w:tcPr>
            <w:tcW w:w="653" w:type="dxa"/>
            <w:vAlign w:val="bottom"/>
          </w:tcPr>
          <w:p w14:paraId="5213C4BA" w14:textId="41FEBBEF"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0.16</w:t>
            </w:r>
          </w:p>
        </w:tc>
        <w:tc>
          <w:tcPr>
            <w:tcW w:w="904" w:type="dxa"/>
            <w:vAlign w:val="bottom"/>
          </w:tcPr>
          <w:p w14:paraId="5B6EE9BD" w14:textId="647C8474" w:rsidR="00A12248" w:rsidRPr="00FA5FDA" w:rsidRDefault="00A12248" w:rsidP="00A12248">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0.11</w:t>
            </w:r>
          </w:p>
        </w:tc>
        <w:tc>
          <w:tcPr>
            <w:tcW w:w="240" w:type="dxa"/>
          </w:tcPr>
          <w:p w14:paraId="4BA85DE5" w14:textId="77777777" w:rsidR="00A12248" w:rsidRPr="0066335E" w:rsidRDefault="00A12248" w:rsidP="00A12248">
            <w:pPr>
              <w:jc w:val="center"/>
              <w:outlineLvl w:val="0"/>
              <w:rPr>
                <w:rFonts w:ascii="Times New Roman" w:hAnsi="Times New Roman" w:cs="Times New Roman"/>
                <w:color w:val="000000"/>
                <w:sz w:val="20"/>
                <w:szCs w:val="20"/>
              </w:rPr>
            </w:pPr>
          </w:p>
        </w:tc>
        <w:tc>
          <w:tcPr>
            <w:tcW w:w="766" w:type="dxa"/>
            <w:vAlign w:val="bottom"/>
          </w:tcPr>
          <w:p w14:paraId="181034AD" w14:textId="76D642A8"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-0.24</w:t>
            </w:r>
          </w:p>
        </w:tc>
        <w:tc>
          <w:tcPr>
            <w:tcW w:w="739" w:type="dxa"/>
            <w:vAlign w:val="bottom"/>
          </w:tcPr>
          <w:p w14:paraId="40C18CB7" w14:textId="14C81182"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0.14</w:t>
            </w:r>
          </w:p>
        </w:tc>
        <w:tc>
          <w:tcPr>
            <w:tcW w:w="879" w:type="dxa"/>
            <w:vAlign w:val="bottom"/>
          </w:tcPr>
          <w:p w14:paraId="5C402757" w14:textId="1A515E35" w:rsidR="00A12248" w:rsidRPr="00A12248" w:rsidRDefault="00A12248" w:rsidP="00A12248">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-0.15</w:t>
            </w:r>
            <w:r w:rsidR="00A9655B">
              <w:rPr>
                <w:rFonts w:ascii="Times New Roman" w:hAnsi="Times New Roman" w:cs="Times New Roman"/>
                <w:color w:val="000000"/>
                <w:sz w:val="20"/>
                <w:szCs w:val="20"/>
              </w:rPr>
              <w:t>*</w:t>
            </w:r>
          </w:p>
        </w:tc>
      </w:tr>
      <w:tr w:rsidR="00A12248" w14:paraId="5A6CD1DF" w14:textId="18774B18" w:rsidTr="0023182C">
        <w:tc>
          <w:tcPr>
            <w:tcW w:w="4405" w:type="dxa"/>
            <w:vAlign w:val="bottom"/>
          </w:tcPr>
          <w:p w14:paraId="2F21BFEF" w14:textId="7A850321" w:rsidR="00A12248" w:rsidRPr="0066335E" w:rsidRDefault="00A12248" w:rsidP="00A12248">
            <w:pPr>
              <w:outlineLvl w:val="0"/>
              <w:rPr>
                <w:rFonts w:ascii="Times New Roman" w:hAnsi="Times New Roman" w:cs="Times New Roman"/>
                <w:sz w:val="20"/>
                <w:szCs w:val="20"/>
              </w:rPr>
            </w:pPr>
            <w:r>
              <w:rPr>
                <w:rFonts w:ascii="Times New Roman" w:hAnsi="Times New Roman" w:cs="Times New Roman"/>
                <w:sz w:val="20"/>
                <w:szCs w:val="20"/>
              </w:rPr>
              <w:t>35-44 years</w:t>
            </w:r>
          </w:p>
        </w:tc>
        <w:tc>
          <w:tcPr>
            <w:tcW w:w="721" w:type="dxa"/>
            <w:vAlign w:val="bottom"/>
          </w:tcPr>
          <w:p w14:paraId="3CCCF4CA" w14:textId="20218A26"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-0.16</w:t>
            </w:r>
          </w:p>
        </w:tc>
        <w:tc>
          <w:tcPr>
            <w:tcW w:w="610" w:type="dxa"/>
            <w:vAlign w:val="bottom"/>
          </w:tcPr>
          <w:p w14:paraId="1DD7AF5E" w14:textId="41BD99A3"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0.11</w:t>
            </w:r>
          </w:p>
        </w:tc>
        <w:tc>
          <w:tcPr>
            <w:tcW w:w="904" w:type="dxa"/>
            <w:vAlign w:val="bottom"/>
          </w:tcPr>
          <w:p w14:paraId="766F75A6" w14:textId="21BBE725" w:rsidR="00A12248" w:rsidRPr="004C7FCC" w:rsidRDefault="00A12248" w:rsidP="00A12248">
            <w:pP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-0.12</w:t>
            </w:r>
          </w:p>
        </w:tc>
        <w:tc>
          <w:tcPr>
            <w:tcW w:w="241" w:type="dxa"/>
          </w:tcPr>
          <w:p w14:paraId="2D014C9A" w14:textId="61954804" w:rsidR="00A12248" w:rsidRPr="0066335E" w:rsidRDefault="00A12248" w:rsidP="00A12248">
            <w:pPr>
              <w:jc w:val="center"/>
              <w:outlineLvl w:val="0"/>
              <w:rPr>
                <w:rFonts w:ascii="Times New Roman" w:hAnsi="Times New Roman" w:cs="Times New Roman"/>
                <w:color w:val="000000"/>
                <w:sz w:val="20"/>
                <w:szCs w:val="20"/>
              </w:rPr>
            </w:pPr>
          </w:p>
        </w:tc>
        <w:tc>
          <w:tcPr>
            <w:tcW w:w="722" w:type="dxa"/>
            <w:vAlign w:val="bottom"/>
          </w:tcPr>
          <w:p w14:paraId="25E48DFB" w14:textId="69CB7283"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-0.08</w:t>
            </w:r>
          </w:p>
        </w:tc>
        <w:tc>
          <w:tcPr>
            <w:tcW w:w="653" w:type="dxa"/>
            <w:vAlign w:val="bottom"/>
          </w:tcPr>
          <w:p w14:paraId="4C27AE73" w14:textId="3CF4FADC"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0.13</w:t>
            </w:r>
          </w:p>
        </w:tc>
        <w:tc>
          <w:tcPr>
            <w:tcW w:w="806" w:type="dxa"/>
            <w:vAlign w:val="bottom"/>
          </w:tcPr>
          <w:p w14:paraId="295C4A92" w14:textId="1D4899A6" w:rsidR="00A12248" w:rsidRPr="00C9003C" w:rsidRDefault="00A12248" w:rsidP="00A12248">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-0.05</w:t>
            </w:r>
          </w:p>
        </w:tc>
        <w:tc>
          <w:tcPr>
            <w:tcW w:w="251" w:type="dxa"/>
          </w:tcPr>
          <w:p w14:paraId="54A57FE1" w14:textId="7F42614D" w:rsidR="00A12248" w:rsidRPr="0066335E" w:rsidRDefault="00A12248" w:rsidP="00A12248">
            <w:pPr>
              <w:jc w:val="center"/>
              <w:outlineLvl w:val="0"/>
              <w:rPr>
                <w:rFonts w:ascii="Times New Roman" w:hAnsi="Times New Roman" w:cs="Times New Roman"/>
                <w:color w:val="000000"/>
                <w:sz w:val="20"/>
                <w:szCs w:val="20"/>
              </w:rPr>
            </w:pPr>
          </w:p>
        </w:tc>
        <w:tc>
          <w:tcPr>
            <w:tcW w:w="966" w:type="dxa"/>
            <w:vAlign w:val="bottom"/>
          </w:tcPr>
          <w:p w14:paraId="6C27C775" w14:textId="17F23707"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0.20</w:t>
            </w:r>
          </w:p>
        </w:tc>
        <w:tc>
          <w:tcPr>
            <w:tcW w:w="653" w:type="dxa"/>
            <w:vAlign w:val="bottom"/>
          </w:tcPr>
          <w:p w14:paraId="4D1BC2D9" w14:textId="4235B5B3"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0.17</w:t>
            </w:r>
          </w:p>
        </w:tc>
        <w:tc>
          <w:tcPr>
            <w:tcW w:w="904" w:type="dxa"/>
            <w:vAlign w:val="bottom"/>
          </w:tcPr>
          <w:p w14:paraId="3D0ED5AD" w14:textId="218869AC" w:rsidR="00A12248" w:rsidRPr="00FA5FDA" w:rsidRDefault="00A12248" w:rsidP="00A12248">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0.10</w:t>
            </w:r>
          </w:p>
        </w:tc>
        <w:tc>
          <w:tcPr>
            <w:tcW w:w="240" w:type="dxa"/>
          </w:tcPr>
          <w:p w14:paraId="324376E9" w14:textId="77777777" w:rsidR="00A12248" w:rsidRPr="0066335E" w:rsidRDefault="00A12248" w:rsidP="00A12248">
            <w:pPr>
              <w:jc w:val="center"/>
              <w:outlineLvl w:val="0"/>
              <w:rPr>
                <w:rFonts w:ascii="Times New Roman" w:hAnsi="Times New Roman" w:cs="Times New Roman"/>
                <w:color w:val="000000"/>
                <w:sz w:val="20"/>
                <w:szCs w:val="20"/>
              </w:rPr>
            </w:pPr>
          </w:p>
        </w:tc>
        <w:tc>
          <w:tcPr>
            <w:tcW w:w="766" w:type="dxa"/>
            <w:vAlign w:val="bottom"/>
          </w:tcPr>
          <w:p w14:paraId="05C71C4C" w14:textId="71F5928F"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-0.12</w:t>
            </w:r>
          </w:p>
        </w:tc>
        <w:tc>
          <w:tcPr>
            <w:tcW w:w="739" w:type="dxa"/>
            <w:vAlign w:val="bottom"/>
          </w:tcPr>
          <w:p w14:paraId="42954EED" w14:textId="75046EDC"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0.14</w:t>
            </w:r>
          </w:p>
        </w:tc>
        <w:tc>
          <w:tcPr>
            <w:tcW w:w="879" w:type="dxa"/>
            <w:vAlign w:val="bottom"/>
          </w:tcPr>
          <w:p w14:paraId="7501A03A" w14:textId="461DD1F3" w:rsidR="00A12248" w:rsidRPr="00A12248" w:rsidRDefault="00A12248" w:rsidP="00A12248">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-0.07</w:t>
            </w:r>
          </w:p>
        </w:tc>
      </w:tr>
      <w:tr w:rsidR="00A12248" w14:paraId="459B6302" w14:textId="2653EB5C" w:rsidTr="0023182C">
        <w:tc>
          <w:tcPr>
            <w:tcW w:w="4405" w:type="dxa"/>
            <w:vAlign w:val="bottom"/>
          </w:tcPr>
          <w:p w14:paraId="1BBC3B25" w14:textId="740ECF07" w:rsidR="00A12248" w:rsidRPr="0066335E" w:rsidRDefault="00A12248" w:rsidP="00A12248">
            <w:pPr>
              <w:outlineLvl w:val="0"/>
              <w:rPr>
                <w:rFonts w:ascii="Times New Roman" w:hAnsi="Times New Roman" w:cs="Times New Roman"/>
                <w:sz w:val="20"/>
                <w:szCs w:val="20"/>
              </w:rPr>
            </w:pPr>
            <w:r>
              <w:rPr>
                <w:rFonts w:ascii="Times New Roman" w:hAnsi="Times New Roman" w:cs="Times New Roman"/>
                <w:sz w:val="20"/>
                <w:szCs w:val="20"/>
              </w:rPr>
              <w:t>45-54 years</w:t>
            </w:r>
          </w:p>
        </w:tc>
        <w:tc>
          <w:tcPr>
            <w:tcW w:w="721" w:type="dxa"/>
            <w:vAlign w:val="bottom"/>
          </w:tcPr>
          <w:p w14:paraId="1F35B9D5" w14:textId="409F439E"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-0.27</w:t>
            </w:r>
          </w:p>
        </w:tc>
        <w:tc>
          <w:tcPr>
            <w:tcW w:w="610" w:type="dxa"/>
            <w:vAlign w:val="bottom"/>
          </w:tcPr>
          <w:p w14:paraId="6B26ED7A" w14:textId="38F1E1AF"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0.12</w:t>
            </w:r>
          </w:p>
        </w:tc>
        <w:tc>
          <w:tcPr>
            <w:tcW w:w="904" w:type="dxa"/>
            <w:vAlign w:val="bottom"/>
          </w:tcPr>
          <w:p w14:paraId="4F715E00" w14:textId="57509ADB" w:rsidR="00A12248" w:rsidRPr="004C7FCC" w:rsidRDefault="00A12248" w:rsidP="00A12248">
            <w:pP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-0.18</w:t>
            </w:r>
            <w:r>
              <w:rPr>
                <w:rFonts w:ascii="Times New Roman" w:hAnsi="Times New Roman" w:cs="Times New Roman"/>
                <w:color w:val="000000"/>
                <w:sz w:val="20"/>
                <w:szCs w:val="20"/>
              </w:rPr>
              <w:t>**</w:t>
            </w:r>
          </w:p>
        </w:tc>
        <w:tc>
          <w:tcPr>
            <w:tcW w:w="241" w:type="dxa"/>
          </w:tcPr>
          <w:p w14:paraId="4B30096E" w14:textId="7593D0D2" w:rsidR="00A12248" w:rsidRPr="0066335E" w:rsidRDefault="00A12248" w:rsidP="00A12248">
            <w:pPr>
              <w:jc w:val="center"/>
              <w:outlineLvl w:val="0"/>
              <w:rPr>
                <w:rFonts w:ascii="Times New Roman" w:hAnsi="Times New Roman" w:cs="Times New Roman"/>
                <w:color w:val="000000"/>
                <w:sz w:val="20"/>
                <w:szCs w:val="20"/>
              </w:rPr>
            </w:pPr>
          </w:p>
        </w:tc>
        <w:tc>
          <w:tcPr>
            <w:tcW w:w="722" w:type="dxa"/>
            <w:vAlign w:val="bottom"/>
          </w:tcPr>
          <w:p w14:paraId="0CE69C3A" w14:textId="053B32F9"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-0.26</w:t>
            </w:r>
          </w:p>
        </w:tc>
        <w:tc>
          <w:tcPr>
            <w:tcW w:w="653" w:type="dxa"/>
            <w:vAlign w:val="bottom"/>
          </w:tcPr>
          <w:p w14:paraId="060419B1" w14:textId="4B1F40BD"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0.14</w:t>
            </w:r>
          </w:p>
        </w:tc>
        <w:tc>
          <w:tcPr>
            <w:tcW w:w="806" w:type="dxa"/>
            <w:vAlign w:val="bottom"/>
          </w:tcPr>
          <w:p w14:paraId="665A4CC0" w14:textId="35157D61" w:rsidR="00A12248" w:rsidRPr="00C9003C" w:rsidRDefault="00A12248" w:rsidP="00A12248">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-0.15</w:t>
            </w:r>
            <w:r>
              <w:rPr>
                <w:rFonts w:ascii="Times New Roman" w:hAnsi="Times New Roman" w:cs="Times New Roman"/>
                <w:color w:val="000000"/>
                <w:sz w:val="20"/>
                <w:szCs w:val="20"/>
              </w:rPr>
              <w:t>*</w:t>
            </w:r>
          </w:p>
        </w:tc>
        <w:tc>
          <w:tcPr>
            <w:tcW w:w="251" w:type="dxa"/>
          </w:tcPr>
          <w:p w14:paraId="313F5D75" w14:textId="0DE45319" w:rsidR="00A12248" w:rsidRPr="0066335E" w:rsidRDefault="00A12248" w:rsidP="00A12248">
            <w:pPr>
              <w:jc w:val="center"/>
              <w:outlineLvl w:val="0"/>
              <w:rPr>
                <w:rFonts w:ascii="Times New Roman" w:hAnsi="Times New Roman" w:cs="Times New Roman"/>
                <w:color w:val="000000"/>
                <w:sz w:val="20"/>
                <w:szCs w:val="20"/>
              </w:rPr>
            </w:pPr>
          </w:p>
        </w:tc>
        <w:tc>
          <w:tcPr>
            <w:tcW w:w="966" w:type="dxa"/>
            <w:vAlign w:val="bottom"/>
          </w:tcPr>
          <w:p w14:paraId="66F12712" w14:textId="094AB691"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-0.02</w:t>
            </w:r>
          </w:p>
        </w:tc>
        <w:tc>
          <w:tcPr>
            <w:tcW w:w="653" w:type="dxa"/>
            <w:vAlign w:val="bottom"/>
          </w:tcPr>
          <w:p w14:paraId="4C74C803" w14:textId="124A8C4E"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0.17</w:t>
            </w:r>
          </w:p>
        </w:tc>
        <w:tc>
          <w:tcPr>
            <w:tcW w:w="904" w:type="dxa"/>
            <w:vAlign w:val="bottom"/>
          </w:tcPr>
          <w:p w14:paraId="3729F933" w14:textId="50F54595" w:rsidR="00A12248" w:rsidRPr="00FA5FDA" w:rsidRDefault="00A12248" w:rsidP="00A12248">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-0.01</w:t>
            </w:r>
          </w:p>
        </w:tc>
        <w:tc>
          <w:tcPr>
            <w:tcW w:w="240" w:type="dxa"/>
          </w:tcPr>
          <w:p w14:paraId="28186526" w14:textId="77777777" w:rsidR="00A12248" w:rsidRPr="0066335E" w:rsidRDefault="00A12248" w:rsidP="00A12248">
            <w:pPr>
              <w:jc w:val="center"/>
              <w:outlineLvl w:val="0"/>
              <w:rPr>
                <w:rFonts w:ascii="Times New Roman" w:hAnsi="Times New Roman" w:cs="Times New Roman"/>
                <w:color w:val="000000"/>
                <w:sz w:val="20"/>
                <w:szCs w:val="20"/>
              </w:rPr>
            </w:pPr>
          </w:p>
        </w:tc>
        <w:tc>
          <w:tcPr>
            <w:tcW w:w="766" w:type="dxa"/>
            <w:vAlign w:val="bottom"/>
          </w:tcPr>
          <w:p w14:paraId="10D92583" w14:textId="010C4401"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-0.14</w:t>
            </w:r>
          </w:p>
        </w:tc>
        <w:tc>
          <w:tcPr>
            <w:tcW w:w="739" w:type="dxa"/>
            <w:vAlign w:val="bottom"/>
          </w:tcPr>
          <w:p w14:paraId="7580CFCE" w14:textId="4E997CFB"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0.15</w:t>
            </w:r>
          </w:p>
        </w:tc>
        <w:tc>
          <w:tcPr>
            <w:tcW w:w="879" w:type="dxa"/>
            <w:vAlign w:val="bottom"/>
          </w:tcPr>
          <w:p w14:paraId="69B0FB08" w14:textId="715C7FE0" w:rsidR="00A12248" w:rsidRPr="00A12248" w:rsidRDefault="00A12248" w:rsidP="00A12248">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-0.08</w:t>
            </w:r>
          </w:p>
        </w:tc>
      </w:tr>
      <w:tr w:rsidR="00A12248" w14:paraId="44F5AC66" w14:textId="77777777" w:rsidTr="0023182C">
        <w:tc>
          <w:tcPr>
            <w:tcW w:w="4405" w:type="dxa"/>
            <w:vAlign w:val="bottom"/>
          </w:tcPr>
          <w:p w14:paraId="60536518" w14:textId="00D1F5C8" w:rsidR="00A12248" w:rsidRDefault="00A12248" w:rsidP="00A12248">
            <w:pPr>
              <w:outlineLvl w:val="0"/>
              <w:rPr>
                <w:rFonts w:ascii="Times New Roman" w:hAnsi="Times New Roman" w:cs="Times New Roman"/>
                <w:sz w:val="20"/>
                <w:szCs w:val="20"/>
              </w:rPr>
            </w:pPr>
            <w:r>
              <w:rPr>
                <w:rFonts w:ascii="Times New Roman" w:hAnsi="Times New Roman" w:cs="Times New Roman"/>
                <w:sz w:val="20"/>
                <w:szCs w:val="20"/>
              </w:rPr>
              <w:t>Years experience</w:t>
            </w:r>
          </w:p>
        </w:tc>
        <w:tc>
          <w:tcPr>
            <w:tcW w:w="721" w:type="dxa"/>
            <w:vAlign w:val="bottom"/>
          </w:tcPr>
          <w:p w14:paraId="7A5A26A0" w14:textId="6DF91ABD"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0.00</w:t>
            </w:r>
          </w:p>
        </w:tc>
        <w:tc>
          <w:tcPr>
            <w:tcW w:w="610" w:type="dxa"/>
            <w:vAlign w:val="bottom"/>
          </w:tcPr>
          <w:p w14:paraId="6F88D151" w14:textId="0883A41F"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0.00</w:t>
            </w:r>
          </w:p>
        </w:tc>
        <w:tc>
          <w:tcPr>
            <w:tcW w:w="904" w:type="dxa"/>
            <w:vAlign w:val="bottom"/>
          </w:tcPr>
          <w:p w14:paraId="6ED300BE" w14:textId="3D3BFC9F" w:rsidR="00A12248" w:rsidRPr="004C7FCC" w:rsidRDefault="00A12248" w:rsidP="00A12248">
            <w:pP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0.02</w:t>
            </w:r>
          </w:p>
        </w:tc>
        <w:tc>
          <w:tcPr>
            <w:tcW w:w="241" w:type="dxa"/>
          </w:tcPr>
          <w:p w14:paraId="67A5A768" w14:textId="77777777" w:rsidR="00A12248" w:rsidRPr="0066335E" w:rsidRDefault="00A12248" w:rsidP="00A12248">
            <w:pPr>
              <w:jc w:val="center"/>
              <w:outlineLvl w:val="0"/>
              <w:rPr>
                <w:rFonts w:ascii="Times New Roman" w:hAnsi="Times New Roman" w:cs="Times New Roman"/>
                <w:color w:val="000000"/>
                <w:sz w:val="20"/>
                <w:szCs w:val="20"/>
              </w:rPr>
            </w:pPr>
          </w:p>
        </w:tc>
        <w:tc>
          <w:tcPr>
            <w:tcW w:w="722" w:type="dxa"/>
            <w:vAlign w:val="bottom"/>
          </w:tcPr>
          <w:p w14:paraId="59143585" w14:textId="6593E315" w:rsidR="00A12248" w:rsidRPr="00C9003C" w:rsidRDefault="00A12248" w:rsidP="00A12248">
            <w:pPr>
              <w:jc w:val="cente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0.00</w:t>
            </w:r>
          </w:p>
        </w:tc>
        <w:tc>
          <w:tcPr>
            <w:tcW w:w="653" w:type="dxa"/>
            <w:vAlign w:val="bottom"/>
          </w:tcPr>
          <w:p w14:paraId="77560901" w14:textId="757B7C29" w:rsidR="00A12248" w:rsidRPr="00C9003C" w:rsidRDefault="00A12248" w:rsidP="00A12248">
            <w:pPr>
              <w:jc w:val="cente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0.00</w:t>
            </w:r>
          </w:p>
        </w:tc>
        <w:tc>
          <w:tcPr>
            <w:tcW w:w="806" w:type="dxa"/>
            <w:vAlign w:val="bottom"/>
          </w:tcPr>
          <w:p w14:paraId="3AA45576" w14:textId="1D572170" w:rsidR="00A12248" w:rsidRPr="00C9003C" w:rsidRDefault="00A12248" w:rsidP="00A12248">
            <w:pP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0.04</w:t>
            </w:r>
          </w:p>
        </w:tc>
        <w:tc>
          <w:tcPr>
            <w:tcW w:w="251" w:type="dxa"/>
          </w:tcPr>
          <w:p w14:paraId="476208FA" w14:textId="77777777" w:rsidR="00A12248" w:rsidRPr="0066335E" w:rsidRDefault="00A12248" w:rsidP="00A12248">
            <w:pPr>
              <w:jc w:val="center"/>
              <w:outlineLvl w:val="0"/>
              <w:rPr>
                <w:rFonts w:ascii="Times New Roman" w:hAnsi="Times New Roman" w:cs="Times New Roman"/>
                <w:color w:val="000000"/>
                <w:sz w:val="20"/>
                <w:szCs w:val="20"/>
              </w:rPr>
            </w:pPr>
          </w:p>
        </w:tc>
        <w:tc>
          <w:tcPr>
            <w:tcW w:w="966" w:type="dxa"/>
            <w:vAlign w:val="bottom"/>
          </w:tcPr>
          <w:p w14:paraId="16FF319E" w14:textId="6C7B3646" w:rsidR="00A12248" w:rsidRPr="00FA5FDA" w:rsidRDefault="00A12248" w:rsidP="00A12248">
            <w:pPr>
              <w:jc w:val="cente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0.00</w:t>
            </w:r>
          </w:p>
        </w:tc>
        <w:tc>
          <w:tcPr>
            <w:tcW w:w="653" w:type="dxa"/>
            <w:vAlign w:val="bottom"/>
          </w:tcPr>
          <w:p w14:paraId="571F4939" w14:textId="4DDE10C4" w:rsidR="00A12248" w:rsidRPr="00FA5FDA" w:rsidRDefault="00A12248" w:rsidP="00A12248">
            <w:pPr>
              <w:jc w:val="cente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0.00</w:t>
            </w:r>
          </w:p>
        </w:tc>
        <w:tc>
          <w:tcPr>
            <w:tcW w:w="904" w:type="dxa"/>
            <w:vAlign w:val="bottom"/>
          </w:tcPr>
          <w:p w14:paraId="6648ECD7" w14:textId="5B361A6D" w:rsidR="00A12248" w:rsidRPr="00FA5FDA" w:rsidRDefault="00A12248" w:rsidP="00A12248">
            <w:pP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0.05</w:t>
            </w:r>
          </w:p>
        </w:tc>
        <w:tc>
          <w:tcPr>
            <w:tcW w:w="240" w:type="dxa"/>
          </w:tcPr>
          <w:p w14:paraId="16B2EBD8" w14:textId="77777777" w:rsidR="00A12248" w:rsidRPr="0066335E" w:rsidRDefault="00A12248" w:rsidP="00A12248">
            <w:pPr>
              <w:jc w:val="center"/>
              <w:outlineLvl w:val="0"/>
              <w:rPr>
                <w:rFonts w:ascii="Times New Roman" w:hAnsi="Times New Roman" w:cs="Times New Roman"/>
                <w:color w:val="000000"/>
                <w:sz w:val="20"/>
                <w:szCs w:val="20"/>
              </w:rPr>
            </w:pPr>
          </w:p>
        </w:tc>
        <w:tc>
          <w:tcPr>
            <w:tcW w:w="766" w:type="dxa"/>
            <w:vAlign w:val="bottom"/>
          </w:tcPr>
          <w:p w14:paraId="6B90F441" w14:textId="04A29FC0" w:rsidR="00A12248" w:rsidRPr="00A12248" w:rsidRDefault="00A12248" w:rsidP="00A12248">
            <w:pPr>
              <w:jc w:val="cente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0.00</w:t>
            </w:r>
          </w:p>
        </w:tc>
        <w:tc>
          <w:tcPr>
            <w:tcW w:w="739" w:type="dxa"/>
            <w:vAlign w:val="bottom"/>
          </w:tcPr>
          <w:p w14:paraId="32F7523B" w14:textId="6DD74776" w:rsidR="00A12248" w:rsidRPr="00A12248" w:rsidRDefault="00A12248" w:rsidP="00A12248">
            <w:pPr>
              <w:jc w:val="cente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0.00</w:t>
            </w:r>
          </w:p>
        </w:tc>
        <w:tc>
          <w:tcPr>
            <w:tcW w:w="879" w:type="dxa"/>
            <w:vAlign w:val="bottom"/>
          </w:tcPr>
          <w:p w14:paraId="551A7B92" w14:textId="76DD7B57" w:rsidR="00A12248" w:rsidRPr="00A12248" w:rsidRDefault="00A12248" w:rsidP="00A12248">
            <w:pP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0.05</w:t>
            </w:r>
          </w:p>
        </w:tc>
      </w:tr>
      <w:tr w:rsidR="00810C52" w14:paraId="58A27D26" w14:textId="77777777" w:rsidTr="0023182C">
        <w:tc>
          <w:tcPr>
            <w:tcW w:w="4405" w:type="dxa"/>
          </w:tcPr>
          <w:p w14:paraId="442905FF" w14:textId="0CCB48BE" w:rsidR="00810C52" w:rsidRPr="00810C52" w:rsidRDefault="00810C52" w:rsidP="00810C52">
            <w:pPr>
              <w:outlineLvl w:val="0"/>
              <w:rPr>
                <w:rFonts w:ascii="Times New Roman" w:hAnsi="Times New Roman" w:cs="Times New Roman"/>
                <w:sz w:val="20"/>
                <w:szCs w:val="20"/>
              </w:rPr>
            </w:pPr>
            <w:r w:rsidRPr="00810C52">
              <w:rPr>
                <w:rFonts w:ascii="Times New Roman" w:hAnsi="Times New Roman" w:cs="Times New Roman"/>
                <w:sz w:val="20"/>
                <w:szCs w:val="20"/>
              </w:rPr>
              <w:t>Hospitality/retail</w:t>
            </w:r>
          </w:p>
        </w:tc>
        <w:tc>
          <w:tcPr>
            <w:tcW w:w="721" w:type="dxa"/>
            <w:vAlign w:val="bottom"/>
          </w:tcPr>
          <w:p w14:paraId="74D7E093" w14:textId="415744EA" w:rsidR="00810C52" w:rsidRPr="004C7FCC" w:rsidRDefault="00810C52" w:rsidP="00810C52">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0.12</w:t>
            </w:r>
          </w:p>
        </w:tc>
        <w:tc>
          <w:tcPr>
            <w:tcW w:w="610" w:type="dxa"/>
            <w:vAlign w:val="bottom"/>
          </w:tcPr>
          <w:p w14:paraId="18CF588C" w14:textId="4BFBA717" w:rsidR="00810C52" w:rsidRPr="004C7FCC" w:rsidRDefault="00810C52" w:rsidP="00810C52">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0.14</w:t>
            </w:r>
          </w:p>
        </w:tc>
        <w:tc>
          <w:tcPr>
            <w:tcW w:w="904" w:type="dxa"/>
            <w:vAlign w:val="bottom"/>
          </w:tcPr>
          <w:p w14:paraId="6584B11F" w14:textId="1045EE48" w:rsidR="00810C52" w:rsidRPr="004C7FCC" w:rsidRDefault="00810C52" w:rsidP="00810C52">
            <w:pP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0.06</w:t>
            </w:r>
          </w:p>
        </w:tc>
        <w:tc>
          <w:tcPr>
            <w:tcW w:w="241" w:type="dxa"/>
          </w:tcPr>
          <w:p w14:paraId="2E8BF04B" w14:textId="77777777" w:rsidR="00810C52" w:rsidRPr="0066335E" w:rsidRDefault="00810C52" w:rsidP="00810C52">
            <w:pPr>
              <w:jc w:val="center"/>
              <w:outlineLvl w:val="0"/>
              <w:rPr>
                <w:rFonts w:ascii="Times New Roman" w:hAnsi="Times New Roman" w:cs="Times New Roman"/>
                <w:color w:val="000000"/>
                <w:sz w:val="20"/>
                <w:szCs w:val="20"/>
              </w:rPr>
            </w:pPr>
          </w:p>
        </w:tc>
        <w:tc>
          <w:tcPr>
            <w:tcW w:w="722" w:type="dxa"/>
            <w:vAlign w:val="bottom"/>
          </w:tcPr>
          <w:p w14:paraId="498E34A7" w14:textId="32AA98EF" w:rsidR="00810C52" w:rsidRPr="00C9003C" w:rsidRDefault="00810C52" w:rsidP="00810C52">
            <w:pPr>
              <w:jc w:val="cente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0.11</w:t>
            </w:r>
          </w:p>
        </w:tc>
        <w:tc>
          <w:tcPr>
            <w:tcW w:w="653" w:type="dxa"/>
            <w:vAlign w:val="bottom"/>
          </w:tcPr>
          <w:p w14:paraId="6F86C87A" w14:textId="55B9DB18" w:rsidR="00810C52" w:rsidRPr="00C9003C" w:rsidRDefault="00810C52" w:rsidP="00810C52">
            <w:pPr>
              <w:jc w:val="cente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0.16</w:t>
            </w:r>
          </w:p>
        </w:tc>
        <w:tc>
          <w:tcPr>
            <w:tcW w:w="806" w:type="dxa"/>
            <w:vAlign w:val="bottom"/>
          </w:tcPr>
          <w:p w14:paraId="20C5DA0C" w14:textId="5617127E" w:rsidR="00810C52" w:rsidRPr="00C9003C" w:rsidRDefault="00810C52" w:rsidP="00810C52">
            <w:pP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0.05</w:t>
            </w:r>
          </w:p>
        </w:tc>
        <w:tc>
          <w:tcPr>
            <w:tcW w:w="251" w:type="dxa"/>
          </w:tcPr>
          <w:p w14:paraId="614ABD39" w14:textId="77777777" w:rsidR="00810C52" w:rsidRPr="0066335E" w:rsidRDefault="00810C52" w:rsidP="00810C52">
            <w:pPr>
              <w:jc w:val="center"/>
              <w:outlineLvl w:val="0"/>
              <w:rPr>
                <w:rFonts w:ascii="Times New Roman" w:hAnsi="Times New Roman" w:cs="Times New Roman"/>
                <w:color w:val="000000"/>
                <w:sz w:val="20"/>
                <w:szCs w:val="20"/>
              </w:rPr>
            </w:pPr>
          </w:p>
        </w:tc>
        <w:tc>
          <w:tcPr>
            <w:tcW w:w="966" w:type="dxa"/>
            <w:vAlign w:val="bottom"/>
          </w:tcPr>
          <w:p w14:paraId="0B4A1CC3" w14:textId="45A09EAA" w:rsidR="00810C52" w:rsidRPr="00FA5FDA" w:rsidRDefault="00810C52" w:rsidP="00810C52">
            <w:pPr>
              <w:jc w:val="cente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0.64</w:t>
            </w:r>
          </w:p>
        </w:tc>
        <w:tc>
          <w:tcPr>
            <w:tcW w:w="653" w:type="dxa"/>
            <w:vAlign w:val="bottom"/>
          </w:tcPr>
          <w:p w14:paraId="353E0B47" w14:textId="3DF3BC25" w:rsidR="00810C52" w:rsidRPr="00FA5FDA" w:rsidRDefault="00810C52" w:rsidP="00810C52">
            <w:pPr>
              <w:jc w:val="cente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0.20</w:t>
            </w:r>
          </w:p>
        </w:tc>
        <w:tc>
          <w:tcPr>
            <w:tcW w:w="904" w:type="dxa"/>
            <w:vAlign w:val="bottom"/>
          </w:tcPr>
          <w:p w14:paraId="2843839A" w14:textId="199AF861" w:rsidR="00810C52" w:rsidRPr="00FA5FDA" w:rsidRDefault="00810C52" w:rsidP="00810C52">
            <w:pP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0.22</w:t>
            </w:r>
            <w:r>
              <w:rPr>
                <w:rFonts w:ascii="Times New Roman" w:hAnsi="Times New Roman" w:cs="Times New Roman"/>
                <w:color w:val="000000"/>
                <w:sz w:val="20"/>
                <w:szCs w:val="20"/>
              </w:rPr>
              <w:t>***</w:t>
            </w:r>
          </w:p>
        </w:tc>
        <w:tc>
          <w:tcPr>
            <w:tcW w:w="240" w:type="dxa"/>
          </w:tcPr>
          <w:p w14:paraId="411C787F" w14:textId="77777777" w:rsidR="00810C52" w:rsidRPr="0066335E" w:rsidRDefault="00810C52" w:rsidP="00810C52">
            <w:pPr>
              <w:jc w:val="center"/>
              <w:outlineLvl w:val="0"/>
              <w:rPr>
                <w:rFonts w:ascii="Times New Roman" w:hAnsi="Times New Roman" w:cs="Times New Roman"/>
                <w:color w:val="000000"/>
                <w:sz w:val="20"/>
                <w:szCs w:val="20"/>
              </w:rPr>
            </w:pPr>
          </w:p>
        </w:tc>
        <w:tc>
          <w:tcPr>
            <w:tcW w:w="766" w:type="dxa"/>
            <w:vAlign w:val="bottom"/>
          </w:tcPr>
          <w:p w14:paraId="7C4779E6" w14:textId="29D1B404" w:rsidR="00810C52" w:rsidRPr="00A12248" w:rsidRDefault="00810C52" w:rsidP="00810C52">
            <w:pPr>
              <w:jc w:val="cente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0.19</w:t>
            </w:r>
          </w:p>
        </w:tc>
        <w:tc>
          <w:tcPr>
            <w:tcW w:w="739" w:type="dxa"/>
            <w:vAlign w:val="bottom"/>
          </w:tcPr>
          <w:p w14:paraId="5D1C5D9F" w14:textId="6CF3B738" w:rsidR="00810C52" w:rsidRPr="00A12248" w:rsidRDefault="00810C52" w:rsidP="00810C52">
            <w:pPr>
              <w:jc w:val="cente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0.17</w:t>
            </w:r>
          </w:p>
        </w:tc>
        <w:tc>
          <w:tcPr>
            <w:tcW w:w="879" w:type="dxa"/>
            <w:vAlign w:val="bottom"/>
          </w:tcPr>
          <w:p w14:paraId="24407A59" w14:textId="5CC8E145" w:rsidR="00810C52" w:rsidRPr="00A12248" w:rsidRDefault="00810C52" w:rsidP="00810C52">
            <w:pP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0.08</w:t>
            </w:r>
          </w:p>
        </w:tc>
      </w:tr>
      <w:tr w:rsidR="00810C52" w14:paraId="66275D30" w14:textId="51EB598C" w:rsidTr="0023182C">
        <w:tc>
          <w:tcPr>
            <w:tcW w:w="4405" w:type="dxa"/>
          </w:tcPr>
          <w:p w14:paraId="05CE7A52" w14:textId="6D3845FB" w:rsidR="00810C52" w:rsidRPr="00810C52" w:rsidRDefault="00810C52" w:rsidP="00810C52">
            <w:pPr>
              <w:outlineLvl w:val="0"/>
              <w:rPr>
                <w:rFonts w:ascii="Times New Roman" w:hAnsi="Times New Roman" w:cs="Times New Roman"/>
                <w:sz w:val="20"/>
                <w:szCs w:val="20"/>
              </w:rPr>
            </w:pPr>
            <w:r w:rsidRPr="00810C52">
              <w:rPr>
                <w:rFonts w:ascii="Times New Roman" w:hAnsi="Times New Roman" w:cs="Times New Roman"/>
                <w:sz w:val="20"/>
                <w:szCs w:val="20"/>
              </w:rPr>
              <w:t>Finance/insurance/administration</w:t>
            </w:r>
          </w:p>
        </w:tc>
        <w:tc>
          <w:tcPr>
            <w:tcW w:w="721" w:type="dxa"/>
            <w:vAlign w:val="bottom"/>
          </w:tcPr>
          <w:p w14:paraId="5D37558F" w14:textId="65D2FA39" w:rsidR="00810C52" w:rsidRPr="004C7FCC" w:rsidRDefault="00810C52" w:rsidP="00810C52">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0.11</w:t>
            </w:r>
          </w:p>
        </w:tc>
        <w:tc>
          <w:tcPr>
            <w:tcW w:w="610" w:type="dxa"/>
            <w:vAlign w:val="bottom"/>
          </w:tcPr>
          <w:p w14:paraId="2EDA2A83" w14:textId="69D65424" w:rsidR="00810C52" w:rsidRPr="004C7FCC" w:rsidRDefault="00810C52" w:rsidP="00810C52">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0.15</w:t>
            </w:r>
          </w:p>
        </w:tc>
        <w:tc>
          <w:tcPr>
            <w:tcW w:w="904" w:type="dxa"/>
            <w:vAlign w:val="bottom"/>
          </w:tcPr>
          <w:p w14:paraId="029DBC16" w14:textId="5E66D772" w:rsidR="00810C52" w:rsidRPr="004C7FCC" w:rsidRDefault="00810C52" w:rsidP="00810C52">
            <w:pP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0.05</w:t>
            </w:r>
          </w:p>
        </w:tc>
        <w:tc>
          <w:tcPr>
            <w:tcW w:w="241" w:type="dxa"/>
          </w:tcPr>
          <w:p w14:paraId="784538F5" w14:textId="462F72A9" w:rsidR="00810C52" w:rsidRPr="0066335E" w:rsidRDefault="00810C52" w:rsidP="00810C52">
            <w:pPr>
              <w:jc w:val="center"/>
              <w:outlineLvl w:val="0"/>
              <w:rPr>
                <w:rFonts w:ascii="Times New Roman" w:hAnsi="Times New Roman" w:cs="Times New Roman"/>
                <w:color w:val="000000"/>
                <w:sz w:val="20"/>
                <w:szCs w:val="20"/>
              </w:rPr>
            </w:pPr>
          </w:p>
        </w:tc>
        <w:tc>
          <w:tcPr>
            <w:tcW w:w="722" w:type="dxa"/>
            <w:vAlign w:val="bottom"/>
          </w:tcPr>
          <w:p w14:paraId="12A70C37" w14:textId="4E2D3F65" w:rsidR="00810C52" w:rsidRPr="00C9003C" w:rsidRDefault="00810C52" w:rsidP="00810C52">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-0.04</w:t>
            </w:r>
          </w:p>
        </w:tc>
        <w:tc>
          <w:tcPr>
            <w:tcW w:w="653" w:type="dxa"/>
            <w:vAlign w:val="bottom"/>
          </w:tcPr>
          <w:p w14:paraId="2D8C521A" w14:textId="38E5D471" w:rsidR="00810C52" w:rsidRPr="00C9003C" w:rsidRDefault="00810C52" w:rsidP="00810C52">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0.17</w:t>
            </w:r>
          </w:p>
        </w:tc>
        <w:tc>
          <w:tcPr>
            <w:tcW w:w="806" w:type="dxa"/>
            <w:vAlign w:val="bottom"/>
          </w:tcPr>
          <w:p w14:paraId="7B368B27" w14:textId="6413C937" w:rsidR="00810C52" w:rsidRPr="00C9003C" w:rsidRDefault="00810C52" w:rsidP="00810C52">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-0.02</w:t>
            </w:r>
          </w:p>
        </w:tc>
        <w:tc>
          <w:tcPr>
            <w:tcW w:w="251" w:type="dxa"/>
          </w:tcPr>
          <w:p w14:paraId="768563F5" w14:textId="174698FD" w:rsidR="00810C52" w:rsidRPr="0066335E" w:rsidRDefault="00810C52" w:rsidP="00810C52">
            <w:pPr>
              <w:jc w:val="center"/>
              <w:outlineLvl w:val="0"/>
              <w:rPr>
                <w:rFonts w:ascii="Times New Roman" w:hAnsi="Times New Roman" w:cs="Times New Roman"/>
                <w:color w:val="000000"/>
                <w:sz w:val="20"/>
                <w:szCs w:val="20"/>
              </w:rPr>
            </w:pPr>
          </w:p>
        </w:tc>
        <w:tc>
          <w:tcPr>
            <w:tcW w:w="966" w:type="dxa"/>
            <w:vAlign w:val="bottom"/>
          </w:tcPr>
          <w:p w14:paraId="76589387" w14:textId="05B84B4A" w:rsidR="00810C52" w:rsidRPr="00FA5FDA" w:rsidRDefault="00810C52" w:rsidP="00810C52">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0.32</w:t>
            </w:r>
          </w:p>
        </w:tc>
        <w:tc>
          <w:tcPr>
            <w:tcW w:w="653" w:type="dxa"/>
            <w:vAlign w:val="bottom"/>
          </w:tcPr>
          <w:p w14:paraId="3F20A70B" w14:textId="0A2D0A7C" w:rsidR="00810C52" w:rsidRPr="00FA5FDA" w:rsidRDefault="00810C52" w:rsidP="00810C52">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0.21</w:t>
            </w:r>
          </w:p>
        </w:tc>
        <w:tc>
          <w:tcPr>
            <w:tcW w:w="904" w:type="dxa"/>
            <w:vAlign w:val="bottom"/>
          </w:tcPr>
          <w:p w14:paraId="62B5145B" w14:textId="7CF7FE27" w:rsidR="00810C52" w:rsidRPr="00FA5FDA" w:rsidRDefault="00810C52" w:rsidP="00810C52">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0.10</w:t>
            </w:r>
          </w:p>
        </w:tc>
        <w:tc>
          <w:tcPr>
            <w:tcW w:w="240" w:type="dxa"/>
          </w:tcPr>
          <w:p w14:paraId="2A82E072" w14:textId="77777777" w:rsidR="00810C52" w:rsidRPr="0066335E" w:rsidRDefault="00810C52" w:rsidP="00810C52">
            <w:pPr>
              <w:jc w:val="center"/>
              <w:outlineLvl w:val="0"/>
              <w:rPr>
                <w:rFonts w:ascii="Times New Roman" w:hAnsi="Times New Roman" w:cs="Times New Roman"/>
                <w:color w:val="000000"/>
                <w:sz w:val="20"/>
                <w:szCs w:val="20"/>
              </w:rPr>
            </w:pPr>
          </w:p>
        </w:tc>
        <w:tc>
          <w:tcPr>
            <w:tcW w:w="766" w:type="dxa"/>
            <w:vAlign w:val="bottom"/>
          </w:tcPr>
          <w:p w14:paraId="7FD915B2" w14:textId="2176ECB5" w:rsidR="00810C52" w:rsidRPr="00A12248" w:rsidRDefault="00810C52" w:rsidP="00810C52">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0.17</w:t>
            </w:r>
          </w:p>
        </w:tc>
        <w:tc>
          <w:tcPr>
            <w:tcW w:w="739" w:type="dxa"/>
            <w:vAlign w:val="bottom"/>
          </w:tcPr>
          <w:p w14:paraId="462244F3" w14:textId="6A63B105" w:rsidR="00810C52" w:rsidRPr="00A12248" w:rsidRDefault="00810C52" w:rsidP="00810C52">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0.18</w:t>
            </w:r>
          </w:p>
        </w:tc>
        <w:tc>
          <w:tcPr>
            <w:tcW w:w="879" w:type="dxa"/>
            <w:vAlign w:val="bottom"/>
          </w:tcPr>
          <w:p w14:paraId="2BBBFEB6" w14:textId="0D8B01C8" w:rsidR="00810C52" w:rsidRPr="00A12248" w:rsidRDefault="00810C52" w:rsidP="00810C52">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0.07</w:t>
            </w:r>
          </w:p>
        </w:tc>
      </w:tr>
      <w:tr w:rsidR="00810C52" w14:paraId="5FC7B067" w14:textId="577AC576" w:rsidTr="0023182C">
        <w:tc>
          <w:tcPr>
            <w:tcW w:w="4405" w:type="dxa"/>
          </w:tcPr>
          <w:p w14:paraId="0F2EE8CF" w14:textId="44007F56" w:rsidR="00810C52" w:rsidRPr="00810C52" w:rsidRDefault="00810C52" w:rsidP="00810C52">
            <w:pPr>
              <w:outlineLvl w:val="0"/>
              <w:rPr>
                <w:rFonts w:ascii="Times New Roman" w:hAnsi="Times New Roman" w:cs="Times New Roman"/>
                <w:sz w:val="20"/>
                <w:szCs w:val="20"/>
              </w:rPr>
            </w:pPr>
            <w:r w:rsidRPr="00810C52">
              <w:rPr>
                <w:rFonts w:ascii="Times New Roman" w:hAnsi="Times New Roman" w:cs="Times New Roman"/>
                <w:sz w:val="20"/>
                <w:szCs w:val="20"/>
              </w:rPr>
              <w:t>Primary/manufacturing/mining/utilities/construction</w:t>
            </w:r>
          </w:p>
        </w:tc>
        <w:tc>
          <w:tcPr>
            <w:tcW w:w="721" w:type="dxa"/>
            <w:vAlign w:val="bottom"/>
          </w:tcPr>
          <w:p w14:paraId="15A61608" w14:textId="2A641F9C" w:rsidR="00810C52" w:rsidRPr="004C7FCC" w:rsidRDefault="00810C52" w:rsidP="00810C52">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0.10</w:t>
            </w:r>
          </w:p>
        </w:tc>
        <w:tc>
          <w:tcPr>
            <w:tcW w:w="610" w:type="dxa"/>
            <w:vAlign w:val="bottom"/>
          </w:tcPr>
          <w:p w14:paraId="1FA7F9AA" w14:textId="5E1D6C6D" w:rsidR="00810C52" w:rsidRPr="004C7FCC" w:rsidRDefault="00810C52" w:rsidP="00810C52">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0.13</w:t>
            </w:r>
          </w:p>
        </w:tc>
        <w:tc>
          <w:tcPr>
            <w:tcW w:w="904" w:type="dxa"/>
            <w:vAlign w:val="bottom"/>
          </w:tcPr>
          <w:p w14:paraId="0A21B08C" w14:textId="29D579C0" w:rsidR="00810C52" w:rsidRPr="004C7FCC" w:rsidRDefault="00810C52" w:rsidP="00810C52">
            <w:pPr>
              <w:outlineLvl w:val="0"/>
              <w:rPr>
                <w:rFonts w:ascii="Times New Roman" w:hAnsi="Times New Roman" w:cs="Times New Roman"/>
                <w:sz w:val="20"/>
                <w:szCs w:val="20"/>
              </w:rPr>
            </w:pPr>
            <w:r w:rsidRPr="004C7FCC">
              <w:rPr>
                <w:rFonts w:ascii="Times New Roman" w:hAnsi="Times New Roman" w:cs="Times New Roman"/>
                <w:color w:val="000000"/>
                <w:sz w:val="20"/>
                <w:szCs w:val="20"/>
              </w:rPr>
              <w:t>0.06</w:t>
            </w:r>
          </w:p>
        </w:tc>
        <w:tc>
          <w:tcPr>
            <w:tcW w:w="241" w:type="dxa"/>
          </w:tcPr>
          <w:p w14:paraId="497EB0C4" w14:textId="5CFEB76C" w:rsidR="00810C52" w:rsidRPr="0066335E" w:rsidRDefault="00810C52" w:rsidP="00810C52">
            <w:pPr>
              <w:jc w:val="center"/>
              <w:outlineLvl w:val="0"/>
              <w:rPr>
                <w:rFonts w:ascii="Times New Roman" w:hAnsi="Times New Roman" w:cs="Times New Roman"/>
                <w:sz w:val="20"/>
                <w:szCs w:val="20"/>
              </w:rPr>
            </w:pPr>
          </w:p>
        </w:tc>
        <w:tc>
          <w:tcPr>
            <w:tcW w:w="722" w:type="dxa"/>
            <w:vAlign w:val="bottom"/>
          </w:tcPr>
          <w:p w14:paraId="1C503B1A" w14:textId="661B3ED6" w:rsidR="00810C52" w:rsidRPr="00C9003C" w:rsidRDefault="00810C52" w:rsidP="00810C52">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-0.01</w:t>
            </w:r>
          </w:p>
        </w:tc>
        <w:tc>
          <w:tcPr>
            <w:tcW w:w="653" w:type="dxa"/>
            <w:vAlign w:val="bottom"/>
          </w:tcPr>
          <w:p w14:paraId="4CF81D80" w14:textId="3E467B3F" w:rsidR="00810C52" w:rsidRPr="00C9003C" w:rsidRDefault="00810C52" w:rsidP="00810C52">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0.15</w:t>
            </w:r>
          </w:p>
        </w:tc>
        <w:tc>
          <w:tcPr>
            <w:tcW w:w="806" w:type="dxa"/>
            <w:vAlign w:val="bottom"/>
          </w:tcPr>
          <w:p w14:paraId="65909529" w14:textId="30F3021E" w:rsidR="00810C52" w:rsidRPr="00C9003C" w:rsidRDefault="00810C52" w:rsidP="00810C52">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-0.01</w:t>
            </w:r>
          </w:p>
        </w:tc>
        <w:tc>
          <w:tcPr>
            <w:tcW w:w="251" w:type="dxa"/>
          </w:tcPr>
          <w:p w14:paraId="76B721AE" w14:textId="42B8483B" w:rsidR="00810C52" w:rsidRPr="0066335E" w:rsidRDefault="00810C52" w:rsidP="00810C52">
            <w:pPr>
              <w:jc w:val="center"/>
              <w:outlineLvl w:val="0"/>
              <w:rPr>
                <w:rFonts w:ascii="Times New Roman" w:hAnsi="Times New Roman" w:cs="Times New Roman"/>
                <w:sz w:val="20"/>
                <w:szCs w:val="20"/>
              </w:rPr>
            </w:pPr>
          </w:p>
        </w:tc>
        <w:tc>
          <w:tcPr>
            <w:tcW w:w="966" w:type="dxa"/>
            <w:vAlign w:val="bottom"/>
          </w:tcPr>
          <w:p w14:paraId="6A93FD9B" w14:textId="50DE0678" w:rsidR="00810C52" w:rsidRPr="00FA5FDA" w:rsidRDefault="00810C52" w:rsidP="00810C52">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0.27</w:t>
            </w:r>
          </w:p>
        </w:tc>
        <w:tc>
          <w:tcPr>
            <w:tcW w:w="653" w:type="dxa"/>
            <w:vAlign w:val="bottom"/>
          </w:tcPr>
          <w:p w14:paraId="4A7504A4" w14:textId="70AAFD70" w:rsidR="00810C52" w:rsidRPr="00FA5FDA" w:rsidRDefault="00810C52" w:rsidP="00810C52">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0.19</w:t>
            </w:r>
          </w:p>
        </w:tc>
        <w:tc>
          <w:tcPr>
            <w:tcW w:w="904" w:type="dxa"/>
            <w:vAlign w:val="bottom"/>
          </w:tcPr>
          <w:p w14:paraId="063FDF8C" w14:textId="6AC99557" w:rsidR="00810C52" w:rsidRPr="00FA5FDA" w:rsidRDefault="00810C52" w:rsidP="00810C52">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0.10</w:t>
            </w:r>
          </w:p>
        </w:tc>
        <w:tc>
          <w:tcPr>
            <w:tcW w:w="240" w:type="dxa"/>
          </w:tcPr>
          <w:p w14:paraId="3B6F663F" w14:textId="77777777" w:rsidR="00810C52" w:rsidRPr="0066335E" w:rsidRDefault="00810C52" w:rsidP="00810C52">
            <w:pPr>
              <w:jc w:val="center"/>
              <w:outlineLvl w:val="0"/>
              <w:rPr>
                <w:rFonts w:ascii="Times New Roman" w:hAnsi="Times New Roman" w:cs="Times New Roman"/>
                <w:sz w:val="20"/>
                <w:szCs w:val="20"/>
              </w:rPr>
            </w:pPr>
          </w:p>
        </w:tc>
        <w:tc>
          <w:tcPr>
            <w:tcW w:w="766" w:type="dxa"/>
            <w:vAlign w:val="bottom"/>
          </w:tcPr>
          <w:p w14:paraId="685D319E" w14:textId="28D01DE4" w:rsidR="00810C52" w:rsidRPr="00A12248" w:rsidRDefault="00810C52" w:rsidP="00810C52">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0.09</w:t>
            </w:r>
          </w:p>
        </w:tc>
        <w:tc>
          <w:tcPr>
            <w:tcW w:w="739" w:type="dxa"/>
            <w:vAlign w:val="bottom"/>
          </w:tcPr>
          <w:p w14:paraId="5A45659F" w14:textId="53176B33" w:rsidR="00810C52" w:rsidRPr="00A12248" w:rsidRDefault="00810C52" w:rsidP="00810C52">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0.16</w:t>
            </w:r>
          </w:p>
        </w:tc>
        <w:tc>
          <w:tcPr>
            <w:tcW w:w="879" w:type="dxa"/>
            <w:vAlign w:val="bottom"/>
          </w:tcPr>
          <w:p w14:paraId="33585BD4" w14:textId="44786648" w:rsidR="00810C52" w:rsidRPr="00A12248" w:rsidRDefault="00810C52" w:rsidP="00810C52">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0.04</w:t>
            </w:r>
          </w:p>
        </w:tc>
      </w:tr>
      <w:tr w:rsidR="00810C52" w14:paraId="586A4154" w14:textId="024D2EB4" w:rsidTr="0023182C">
        <w:tc>
          <w:tcPr>
            <w:tcW w:w="4405" w:type="dxa"/>
          </w:tcPr>
          <w:p w14:paraId="0AC737D6" w14:textId="4930F0B4" w:rsidR="00810C52" w:rsidRPr="00810C52" w:rsidRDefault="00810C52" w:rsidP="00810C52">
            <w:pPr>
              <w:outlineLvl w:val="0"/>
              <w:rPr>
                <w:rFonts w:ascii="Times New Roman" w:hAnsi="Times New Roman" w:cs="Times New Roman"/>
                <w:sz w:val="20"/>
                <w:szCs w:val="20"/>
              </w:rPr>
            </w:pPr>
            <w:r w:rsidRPr="00810C52">
              <w:rPr>
                <w:rFonts w:ascii="Times New Roman" w:hAnsi="Times New Roman" w:cs="Times New Roman"/>
                <w:sz w:val="20"/>
                <w:szCs w:val="20"/>
              </w:rPr>
              <w:t>Education/training</w:t>
            </w:r>
          </w:p>
        </w:tc>
        <w:tc>
          <w:tcPr>
            <w:tcW w:w="721" w:type="dxa"/>
            <w:vAlign w:val="bottom"/>
          </w:tcPr>
          <w:p w14:paraId="17B5CD1C" w14:textId="7DAC80A8" w:rsidR="00810C52" w:rsidRPr="004C7FCC" w:rsidRDefault="00810C52" w:rsidP="00810C52">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0.16</w:t>
            </w:r>
          </w:p>
        </w:tc>
        <w:tc>
          <w:tcPr>
            <w:tcW w:w="610" w:type="dxa"/>
            <w:vAlign w:val="bottom"/>
          </w:tcPr>
          <w:p w14:paraId="348A5FC6" w14:textId="5DD098ED" w:rsidR="00810C52" w:rsidRPr="004C7FCC" w:rsidRDefault="00810C52" w:rsidP="00810C52">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0.14</w:t>
            </w:r>
          </w:p>
        </w:tc>
        <w:tc>
          <w:tcPr>
            <w:tcW w:w="904" w:type="dxa"/>
            <w:vAlign w:val="bottom"/>
          </w:tcPr>
          <w:p w14:paraId="3B88F60A" w14:textId="2687AB85" w:rsidR="00810C52" w:rsidRPr="004C7FCC" w:rsidRDefault="00810C52" w:rsidP="00810C52">
            <w:pPr>
              <w:outlineLvl w:val="0"/>
              <w:rPr>
                <w:rFonts w:ascii="Times New Roman" w:hAnsi="Times New Roman" w:cs="Times New Roman"/>
                <w:sz w:val="20"/>
                <w:szCs w:val="20"/>
              </w:rPr>
            </w:pPr>
            <w:r w:rsidRPr="004C7FCC">
              <w:rPr>
                <w:rFonts w:ascii="Times New Roman" w:hAnsi="Times New Roman" w:cs="Times New Roman"/>
                <w:color w:val="000000"/>
                <w:sz w:val="20"/>
                <w:szCs w:val="20"/>
              </w:rPr>
              <w:t>0.08</w:t>
            </w:r>
          </w:p>
        </w:tc>
        <w:tc>
          <w:tcPr>
            <w:tcW w:w="241" w:type="dxa"/>
          </w:tcPr>
          <w:p w14:paraId="10539F93" w14:textId="0E2AFDD6" w:rsidR="00810C52" w:rsidRPr="0066335E" w:rsidRDefault="00810C52" w:rsidP="00810C52">
            <w:pPr>
              <w:jc w:val="center"/>
              <w:outlineLvl w:val="0"/>
              <w:rPr>
                <w:rFonts w:ascii="Times New Roman" w:hAnsi="Times New Roman" w:cs="Times New Roman"/>
                <w:sz w:val="20"/>
                <w:szCs w:val="20"/>
              </w:rPr>
            </w:pPr>
          </w:p>
        </w:tc>
        <w:tc>
          <w:tcPr>
            <w:tcW w:w="722" w:type="dxa"/>
            <w:vAlign w:val="bottom"/>
          </w:tcPr>
          <w:p w14:paraId="731D77E2" w14:textId="75A517C1" w:rsidR="00810C52" w:rsidRPr="00C9003C" w:rsidRDefault="00810C52" w:rsidP="00810C52">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0.24</w:t>
            </w:r>
          </w:p>
        </w:tc>
        <w:tc>
          <w:tcPr>
            <w:tcW w:w="653" w:type="dxa"/>
            <w:vAlign w:val="bottom"/>
          </w:tcPr>
          <w:p w14:paraId="4C8CFCC1" w14:textId="598D45AA" w:rsidR="00810C52" w:rsidRPr="00C9003C" w:rsidRDefault="00810C52" w:rsidP="00810C52">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0.16</w:t>
            </w:r>
          </w:p>
        </w:tc>
        <w:tc>
          <w:tcPr>
            <w:tcW w:w="806" w:type="dxa"/>
            <w:vAlign w:val="bottom"/>
          </w:tcPr>
          <w:p w14:paraId="57C9686E" w14:textId="1BB68305" w:rsidR="00810C52" w:rsidRPr="00C9003C" w:rsidRDefault="00810C52" w:rsidP="00810C52">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0.11</w:t>
            </w:r>
          </w:p>
        </w:tc>
        <w:tc>
          <w:tcPr>
            <w:tcW w:w="251" w:type="dxa"/>
          </w:tcPr>
          <w:p w14:paraId="64B82883" w14:textId="11AA8E65" w:rsidR="00810C52" w:rsidRPr="0066335E" w:rsidRDefault="00810C52" w:rsidP="00810C52">
            <w:pPr>
              <w:jc w:val="center"/>
              <w:outlineLvl w:val="0"/>
              <w:rPr>
                <w:rFonts w:ascii="Times New Roman" w:hAnsi="Times New Roman" w:cs="Times New Roman"/>
                <w:sz w:val="20"/>
                <w:szCs w:val="20"/>
              </w:rPr>
            </w:pPr>
          </w:p>
        </w:tc>
        <w:tc>
          <w:tcPr>
            <w:tcW w:w="966" w:type="dxa"/>
            <w:vAlign w:val="bottom"/>
          </w:tcPr>
          <w:p w14:paraId="07F720A8" w14:textId="52731AEC" w:rsidR="00810C52" w:rsidRPr="00FA5FDA" w:rsidRDefault="00810C52" w:rsidP="00810C52">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0.56</w:t>
            </w:r>
          </w:p>
        </w:tc>
        <w:tc>
          <w:tcPr>
            <w:tcW w:w="653" w:type="dxa"/>
            <w:vAlign w:val="bottom"/>
          </w:tcPr>
          <w:p w14:paraId="2EAC7232" w14:textId="24DCB45D" w:rsidR="00810C52" w:rsidRPr="00FA5FDA" w:rsidRDefault="00810C52" w:rsidP="00810C52">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0.21</w:t>
            </w:r>
          </w:p>
        </w:tc>
        <w:tc>
          <w:tcPr>
            <w:tcW w:w="904" w:type="dxa"/>
            <w:vAlign w:val="bottom"/>
          </w:tcPr>
          <w:p w14:paraId="28A5C59A" w14:textId="5B2AD857" w:rsidR="00810C52" w:rsidRPr="00FA5FDA" w:rsidRDefault="00810C52" w:rsidP="00810C52">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0.19</w:t>
            </w:r>
            <w:r>
              <w:rPr>
                <w:rFonts w:ascii="Times New Roman" w:hAnsi="Times New Roman" w:cs="Times New Roman"/>
                <w:color w:val="000000"/>
                <w:sz w:val="20"/>
                <w:szCs w:val="20"/>
              </w:rPr>
              <w:t>***</w:t>
            </w:r>
          </w:p>
        </w:tc>
        <w:tc>
          <w:tcPr>
            <w:tcW w:w="240" w:type="dxa"/>
          </w:tcPr>
          <w:p w14:paraId="2357763D" w14:textId="77777777" w:rsidR="00810C52" w:rsidRPr="0066335E" w:rsidRDefault="00810C52" w:rsidP="00810C52">
            <w:pPr>
              <w:jc w:val="center"/>
              <w:outlineLvl w:val="0"/>
              <w:rPr>
                <w:rFonts w:ascii="Times New Roman" w:hAnsi="Times New Roman" w:cs="Times New Roman"/>
                <w:sz w:val="20"/>
                <w:szCs w:val="20"/>
              </w:rPr>
            </w:pPr>
          </w:p>
        </w:tc>
        <w:tc>
          <w:tcPr>
            <w:tcW w:w="766" w:type="dxa"/>
            <w:vAlign w:val="bottom"/>
          </w:tcPr>
          <w:p w14:paraId="1127776A" w14:textId="59F8C16E" w:rsidR="00810C52" w:rsidRPr="00A12248" w:rsidRDefault="00810C52" w:rsidP="00810C52">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0.24</w:t>
            </w:r>
          </w:p>
        </w:tc>
        <w:tc>
          <w:tcPr>
            <w:tcW w:w="739" w:type="dxa"/>
            <w:vAlign w:val="bottom"/>
          </w:tcPr>
          <w:p w14:paraId="321CD76E" w14:textId="37217AAB" w:rsidR="00810C52" w:rsidRPr="00A12248" w:rsidRDefault="00810C52" w:rsidP="00810C52">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0.18</w:t>
            </w:r>
          </w:p>
        </w:tc>
        <w:tc>
          <w:tcPr>
            <w:tcW w:w="879" w:type="dxa"/>
            <w:vAlign w:val="bottom"/>
          </w:tcPr>
          <w:p w14:paraId="17815A19" w14:textId="1A6BC691" w:rsidR="00810C52" w:rsidRPr="00A12248" w:rsidRDefault="00810C52" w:rsidP="00810C52">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0.10</w:t>
            </w:r>
          </w:p>
        </w:tc>
      </w:tr>
      <w:tr w:rsidR="00810C52" w14:paraId="0E123079" w14:textId="5B07198D" w:rsidTr="0023182C">
        <w:tc>
          <w:tcPr>
            <w:tcW w:w="4405" w:type="dxa"/>
          </w:tcPr>
          <w:p w14:paraId="7F5921F5" w14:textId="0D69FE5B" w:rsidR="00810C52" w:rsidRPr="00810C52" w:rsidRDefault="00810C52" w:rsidP="00810C52">
            <w:pPr>
              <w:outlineLvl w:val="0"/>
              <w:rPr>
                <w:rFonts w:ascii="Times New Roman" w:hAnsi="Times New Roman" w:cs="Times New Roman"/>
                <w:sz w:val="20"/>
                <w:szCs w:val="20"/>
              </w:rPr>
            </w:pPr>
            <w:r w:rsidRPr="00810C52">
              <w:rPr>
                <w:rFonts w:ascii="Times New Roman" w:hAnsi="Times New Roman" w:cs="Times New Roman"/>
                <w:sz w:val="20"/>
                <w:szCs w:val="20"/>
              </w:rPr>
              <w:t>Healthcare</w:t>
            </w:r>
          </w:p>
        </w:tc>
        <w:tc>
          <w:tcPr>
            <w:tcW w:w="721" w:type="dxa"/>
            <w:vAlign w:val="bottom"/>
          </w:tcPr>
          <w:p w14:paraId="1978AA2B" w14:textId="3DCBC49D" w:rsidR="00810C52" w:rsidRPr="004C7FCC" w:rsidRDefault="00810C52" w:rsidP="00810C52">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0.01</w:t>
            </w:r>
          </w:p>
        </w:tc>
        <w:tc>
          <w:tcPr>
            <w:tcW w:w="610" w:type="dxa"/>
            <w:vAlign w:val="bottom"/>
          </w:tcPr>
          <w:p w14:paraId="4524F855" w14:textId="4D4296D2" w:rsidR="00810C52" w:rsidRPr="004C7FCC" w:rsidRDefault="00810C52" w:rsidP="00810C52">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0.13</w:t>
            </w:r>
          </w:p>
        </w:tc>
        <w:tc>
          <w:tcPr>
            <w:tcW w:w="904" w:type="dxa"/>
            <w:vAlign w:val="bottom"/>
          </w:tcPr>
          <w:p w14:paraId="36579E03" w14:textId="0EA0E3B0" w:rsidR="00810C52" w:rsidRPr="004C7FCC" w:rsidRDefault="00810C52" w:rsidP="00810C52">
            <w:pPr>
              <w:outlineLvl w:val="0"/>
              <w:rPr>
                <w:rFonts w:ascii="Times New Roman" w:hAnsi="Times New Roman" w:cs="Times New Roman"/>
                <w:sz w:val="20"/>
                <w:szCs w:val="20"/>
              </w:rPr>
            </w:pPr>
            <w:r w:rsidRPr="004C7FCC">
              <w:rPr>
                <w:rFonts w:ascii="Times New Roman" w:hAnsi="Times New Roman" w:cs="Times New Roman"/>
                <w:color w:val="000000"/>
                <w:sz w:val="20"/>
                <w:szCs w:val="20"/>
              </w:rPr>
              <w:t>0.01</w:t>
            </w:r>
          </w:p>
        </w:tc>
        <w:tc>
          <w:tcPr>
            <w:tcW w:w="241" w:type="dxa"/>
          </w:tcPr>
          <w:p w14:paraId="5A55975B" w14:textId="7A2819CE" w:rsidR="00810C52" w:rsidRPr="0066335E" w:rsidRDefault="00810C52" w:rsidP="00810C52">
            <w:pPr>
              <w:jc w:val="center"/>
              <w:outlineLvl w:val="0"/>
              <w:rPr>
                <w:rFonts w:ascii="Times New Roman" w:hAnsi="Times New Roman" w:cs="Times New Roman"/>
                <w:sz w:val="20"/>
                <w:szCs w:val="20"/>
              </w:rPr>
            </w:pPr>
          </w:p>
        </w:tc>
        <w:tc>
          <w:tcPr>
            <w:tcW w:w="722" w:type="dxa"/>
            <w:vAlign w:val="bottom"/>
          </w:tcPr>
          <w:p w14:paraId="209C55BA" w14:textId="43CD1EBF" w:rsidR="00810C52" w:rsidRPr="00C9003C" w:rsidRDefault="00810C52" w:rsidP="00810C52">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-0.04</w:t>
            </w:r>
          </w:p>
        </w:tc>
        <w:tc>
          <w:tcPr>
            <w:tcW w:w="653" w:type="dxa"/>
            <w:vAlign w:val="bottom"/>
          </w:tcPr>
          <w:p w14:paraId="289187FB" w14:textId="2F216D9D" w:rsidR="00810C52" w:rsidRPr="00C9003C" w:rsidRDefault="00810C52" w:rsidP="00810C52">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0.14</w:t>
            </w:r>
          </w:p>
        </w:tc>
        <w:tc>
          <w:tcPr>
            <w:tcW w:w="806" w:type="dxa"/>
            <w:vAlign w:val="bottom"/>
          </w:tcPr>
          <w:p w14:paraId="721A5FA1" w14:textId="3076ECEA" w:rsidR="00810C52" w:rsidRPr="00C9003C" w:rsidRDefault="00810C52" w:rsidP="00810C52">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-0.03</w:t>
            </w:r>
          </w:p>
        </w:tc>
        <w:tc>
          <w:tcPr>
            <w:tcW w:w="251" w:type="dxa"/>
          </w:tcPr>
          <w:p w14:paraId="78D38D35" w14:textId="37BDBC9B" w:rsidR="00810C52" w:rsidRPr="0066335E" w:rsidRDefault="00810C52" w:rsidP="00810C52">
            <w:pPr>
              <w:jc w:val="center"/>
              <w:outlineLvl w:val="0"/>
              <w:rPr>
                <w:rFonts w:ascii="Times New Roman" w:hAnsi="Times New Roman" w:cs="Times New Roman"/>
                <w:sz w:val="20"/>
                <w:szCs w:val="20"/>
              </w:rPr>
            </w:pPr>
          </w:p>
        </w:tc>
        <w:tc>
          <w:tcPr>
            <w:tcW w:w="966" w:type="dxa"/>
            <w:vAlign w:val="bottom"/>
          </w:tcPr>
          <w:p w14:paraId="66DD35D8" w14:textId="1B8FC88D" w:rsidR="00810C52" w:rsidRPr="00FA5FDA" w:rsidRDefault="00810C52" w:rsidP="00810C52">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0.24</w:t>
            </w:r>
          </w:p>
        </w:tc>
        <w:tc>
          <w:tcPr>
            <w:tcW w:w="653" w:type="dxa"/>
            <w:vAlign w:val="bottom"/>
          </w:tcPr>
          <w:p w14:paraId="4F678898" w14:textId="760D80AB" w:rsidR="00810C52" w:rsidRPr="00FA5FDA" w:rsidRDefault="00810C52" w:rsidP="00810C52">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0.18</w:t>
            </w:r>
          </w:p>
        </w:tc>
        <w:tc>
          <w:tcPr>
            <w:tcW w:w="904" w:type="dxa"/>
            <w:vAlign w:val="bottom"/>
          </w:tcPr>
          <w:p w14:paraId="51F002FD" w14:textId="7F0E09D7" w:rsidR="00810C52" w:rsidRPr="00FA5FDA" w:rsidRDefault="00810C52" w:rsidP="00810C52">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0.11</w:t>
            </w:r>
          </w:p>
        </w:tc>
        <w:tc>
          <w:tcPr>
            <w:tcW w:w="240" w:type="dxa"/>
          </w:tcPr>
          <w:p w14:paraId="227AD6FA" w14:textId="77777777" w:rsidR="00810C52" w:rsidRPr="0066335E" w:rsidRDefault="00810C52" w:rsidP="00810C52">
            <w:pPr>
              <w:jc w:val="center"/>
              <w:outlineLvl w:val="0"/>
              <w:rPr>
                <w:rFonts w:ascii="Times New Roman" w:hAnsi="Times New Roman" w:cs="Times New Roman"/>
                <w:sz w:val="20"/>
                <w:szCs w:val="20"/>
              </w:rPr>
            </w:pPr>
          </w:p>
        </w:tc>
        <w:tc>
          <w:tcPr>
            <w:tcW w:w="766" w:type="dxa"/>
            <w:vAlign w:val="bottom"/>
          </w:tcPr>
          <w:p w14:paraId="0AE53B83" w14:textId="33AD775A" w:rsidR="00810C52" w:rsidRPr="00A12248" w:rsidRDefault="00810C52" w:rsidP="00810C52">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0.13</w:t>
            </w:r>
          </w:p>
        </w:tc>
        <w:tc>
          <w:tcPr>
            <w:tcW w:w="739" w:type="dxa"/>
            <w:vAlign w:val="bottom"/>
          </w:tcPr>
          <w:p w14:paraId="1728C079" w14:textId="20C886E6" w:rsidR="00810C52" w:rsidRPr="00A12248" w:rsidRDefault="00810C52" w:rsidP="00810C52">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0.16</w:t>
            </w:r>
          </w:p>
        </w:tc>
        <w:tc>
          <w:tcPr>
            <w:tcW w:w="879" w:type="dxa"/>
            <w:vAlign w:val="bottom"/>
          </w:tcPr>
          <w:p w14:paraId="116C980F" w14:textId="47EBD8CE" w:rsidR="00810C52" w:rsidRPr="00A12248" w:rsidRDefault="00810C52" w:rsidP="00810C52">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0.07</w:t>
            </w:r>
          </w:p>
        </w:tc>
      </w:tr>
      <w:tr w:rsidR="00810C52" w14:paraId="7094AB2B" w14:textId="77777777" w:rsidTr="0023182C">
        <w:tc>
          <w:tcPr>
            <w:tcW w:w="4405" w:type="dxa"/>
          </w:tcPr>
          <w:p w14:paraId="5CA0DF9B" w14:textId="26F0088C" w:rsidR="00810C52" w:rsidRPr="00810C52" w:rsidRDefault="00810C52" w:rsidP="00810C52">
            <w:pPr>
              <w:outlineLvl w:val="0"/>
              <w:rPr>
                <w:rFonts w:ascii="Times New Roman" w:hAnsi="Times New Roman" w:cs="Times New Roman"/>
                <w:sz w:val="20"/>
                <w:szCs w:val="20"/>
              </w:rPr>
            </w:pPr>
            <w:r w:rsidRPr="00810C52">
              <w:rPr>
                <w:rFonts w:ascii="Times New Roman" w:hAnsi="Times New Roman" w:cs="Times New Roman"/>
                <w:sz w:val="20"/>
                <w:szCs w:val="20"/>
              </w:rPr>
              <w:t>Professional/scientific/technical services</w:t>
            </w:r>
          </w:p>
        </w:tc>
        <w:tc>
          <w:tcPr>
            <w:tcW w:w="721" w:type="dxa"/>
            <w:vAlign w:val="bottom"/>
          </w:tcPr>
          <w:p w14:paraId="22AF2B01" w14:textId="4D4B91E8" w:rsidR="00810C52" w:rsidRPr="004C7FCC" w:rsidRDefault="00810C52" w:rsidP="00810C52">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0.05</w:t>
            </w:r>
          </w:p>
        </w:tc>
        <w:tc>
          <w:tcPr>
            <w:tcW w:w="610" w:type="dxa"/>
            <w:vAlign w:val="bottom"/>
          </w:tcPr>
          <w:p w14:paraId="35119C35" w14:textId="6729493F" w:rsidR="00810C52" w:rsidRPr="004C7FCC" w:rsidRDefault="00810C52" w:rsidP="00810C52">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0.12</w:t>
            </w:r>
          </w:p>
        </w:tc>
        <w:tc>
          <w:tcPr>
            <w:tcW w:w="904" w:type="dxa"/>
            <w:vAlign w:val="bottom"/>
          </w:tcPr>
          <w:p w14:paraId="7FA264BB" w14:textId="35EBD92B" w:rsidR="00810C52" w:rsidRPr="004C7FCC" w:rsidRDefault="00810C52" w:rsidP="00810C52">
            <w:pPr>
              <w:outlineLvl w:val="0"/>
              <w:rPr>
                <w:rFonts w:ascii="Times New Roman" w:hAnsi="Times New Roman" w:cs="Times New Roman"/>
                <w:sz w:val="20"/>
                <w:szCs w:val="20"/>
              </w:rPr>
            </w:pPr>
            <w:r w:rsidRPr="004C7FCC">
              <w:rPr>
                <w:rFonts w:ascii="Times New Roman" w:hAnsi="Times New Roman" w:cs="Times New Roman"/>
                <w:color w:val="000000"/>
                <w:sz w:val="20"/>
                <w:szCs w:val="20"/>
              </w:rPr>
              <w:t>0.03</w:t>
            </w:r>
          </w:p>
        </w:tc>
        <w:tc>
          <w:tcPr>
            <w:tcW w:w="241" w:type="dxa"/>
          </w:tcPr>
          <w:p w14:paraId="47D56F94" w14:textId="77777777" w:rsidR="00810C52" w:rsidRPr="0066335E" w:rsidRDefault="00810C52" w:rsidP="00810C52">
            <w:pPr>
              <w:jc w:val="center"/>
              <w:outlineLvl w:val="0"/>
              <w:rPr>
                <w:rFonts w:ascii="Times New Roman" w:hAnsi="Times New Roman" w:cs="Times New Roman"/>
                <w:sz w:val="20"/>
                <w:szCs w:val="20"/>
              </w:rPr>
            </w:pPr>
          </w:p>
        </w:tc>
        <w:tc>
          <w:tcPr>
            <w:tcW w:w="722" w:type="dxa"/>
            <w:vAlign w:val="bottom"/>
          </w:tcPr>
          <w:p w14:paraId="62266D43" w14:textId="5D6B8E6B" w:rsidR="00810C52" w:rsidRPr="00C9003C" w:rsidRDefault="00810C52" w:rsidP="00810C52">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0.10</w:t>
            </w:r>
          </w:p>
        </w:tc>
        <w:tc>
          <w:tcPr>
            <w:tcW w:w="653" w:type="dxa"/>
            <w:vAlign w:val="bottom"/>
          </w:tcPr>
          <w:p w14:paraId="773A7DC6" w14:textId="02438EAB" w:rsidR="00810C52" w:rsidRPr="00C9003C" w:rsidRDefault="00810C52" w:rsidP="00810C52">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0.14</w:t>
            </w:r>
          </w:p>
        </w:tc>
        <w:tc>
          <w:tcPr>
            <w:tcW w:w="806" w:type="dxa"/>
            <w:vAlign w:val="bottom"/>
          </w:tcPr>
          <w:p w14:paraId="19F81E5A" w14:textId="74C4E9E5" w:rsidR="00810C52" w:rsidRPr="00C9003C" w:rsidRDefault="00810C52" w:rsidP="00810C52">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0.06</w:t>
            </w:r>
          </w:p>
        </w:tc>
        <w:tc>
          <w:tcPr>
            <w:tcW w:w="251" w:type="dxa"/>
          </w:tcPr>
          <w:p w14:paraId="4B6FDEDD" w14:textId="77777777" w:rsidR="00810C52" w:rsidRPr="0066335E" w:rsidRDefault="00810C52" w:rsidP="00810C52">
            <w:pPr>
              <w:jc w:val="center"/>
              <w:outlineLvl w:val="0"/>
              <w:rPr>
                <w:rFonts w:ascii="Times New Roman" w:hAnsi="Times New Roman" w:cs="Times New Roman"/>
                <w:sz w:val="20"/>
                <w:szCs w:val="20"/>
              </w:rPr>
            </w:pPr>
          </w:p>
        </w:tc>
        <w:tc>
          <w:tcPr>
            <w:tcW w:w="966" w:type="dxa"/>
            <w:vAlign w:val="bottom"/>
          </w:tcPr>
          <w:p w14:paraId="1DC591FD" w14:textId="589C88B2" w:rsidR="00810C52" w:rsidRPr="00FA5FDA" w:rsidRDefault="00810C52" w:rsidP="00810C52">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0.37</w:t>
            </w:r>
          </w:p>
        </w:tc>
        <w:tc>
          <w:tcPr>
            <w:tcW w:w="653" w:type="dxa"/>
            <w:vAlign w:val="bottom"/>
          </w:tcPr>
          <w:p w14:paraId="3F7E583F" w14:textId="0834FDCB" w:rsidR="00810C52" w:rsidRPr="00FA5FDA" w:rsidRDefault="00810C52" w:rsidP="00810C52">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0.18</w:t>
            </w:r>
          </w:p>
        </w:tc>
        <w:tc>
          <w:tcPr>
            <w:tcW w:w="904" w:type="dxa"/>
            <w:vAlign w:val="bottom"/>
          </w:tcPr>
          <w:p w14:paraId="6D0C51B5" w14:textId="2A21ECC7" w:rsidR="00810C52" w:rsidRPr="00FA5FDA" w:rsidRDefault="00810C52" w:rsidP="00810C52">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0.16</w:t>
            </w:r>
            <w:r>
              <w:rPr>
                <w:rFonts w:ascii="Times New Roman" w:hAnsi="Times New Roman" w:cs="Times New Roman"/>
                <w:color w:val="000000"/>
                <w:sz w:val="20"/>
                <w:szCs w:val="20"/>
              </w:rPr>
              <w:t>**</w:t>
            </w:r>
          </w:p>
        </w:tc>
        <w:tc>
          <w:tcPr>
            <w:tcW w:w="240" w:type="dxa"/>
          </w:tcPr>
          <w:p w14:paraId="0CA79161" w14:textId="77777777" w:rsidR="00810C52" w:rsidRPr="0066335E" w:rsidRDefault="00810C52" w:rsidP="00810C52">
            <w:pPr>
              <w:jc w:val="center"/>
              <w:outlineLvl w:val="0"/>
              <w:rPr>
                <w:rFonts w:ascii="Times New Roman" w:hAnsi="Times New Roman" w:cs="Times New Roman"/>
                <w:sz w:val="20"/>
                <w:szCs w:val="20"/>
              </w:rPr>
            </w:pPr>
          </w:p>
        </w:tc>
        <w:tc>
          <w:tcPr>
            <w:tcW w:w="766" w:type="dxa"/>
            <w:vAlign w:val="bottom"/>
          </w:tcPr>
          <w:p w14:paraId="567E4187" w14:textId="3DE939F7" w:rsidR="00810C52" w:rsidRPr="00A12248" w:rsidRDefault="00810C52" w:rsidP="00810C52">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0.09</w:t>
            </w:r>
          </w:p>
        </w:tc>
        <w:tc>
          <w:tcPr>
            <w:tcW w:w="739" w:type="dxa"/>
            <w:vAlign w:val="bottom"/>
          </w:tcPr>
          <w:p w14:paraId="44A4B421" w14:textId="37619E7C" w:rsidR="00810C52" w:rsidRPr="00A12248" w:rsidRDefault="00810C52" w:rsidP="00810C52">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0.15</w:t>
            </w:r>
          </w:p>
        </w:tc>
        <w:tc>
          <w:tcPr>
            <w:tcW w:w="879" w:type="dxa"/>
            <w:vAlign w:val="bottom"/>
          </w:tcPr>
          <w:p w14:paraId="7D9F38E4" w14:textId="3709C826" w:rsidR="00810C52" w:rsidRPr="00A12248" w:rsidRDefault="00810C52" w:rsidP="00810C52">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0.05</w:t>
            </w:r>
          </w:p>
        </w:tc>
      </w:tr>
      <w:tr w:rsidR="00A12248" w14:paraId="32686E30" w14:textId="77777777" w:rsidTr="0023182C">
        <w:tc>
          <w:tcPr>
            <w:tcW w:w="4405" w:type="dxa"/>
          </w:tcPr>
          <w:p w14:paraId="7FE9D776" w14:textId="2C98617E" w:rsidR="00A12248" w:rsidRDefault="00A12248" w:rsidP="00A12248">
            <w:pPr>
              <w:outlineLvl w:val="0"/>
              <w:rPr>
                <w:rFonts w:ascii="Times New Roman" w:hAnsi="Times New Roman" w:cs="Times New Roman"/>
                <w:sz w:val="20"/>
                <w:szCs w:val="20"/>
              </w:rPr>
            </w:pPr>
            <w:r w:rsidRPr="00745051">
              <w:rPr>
                <w:rFonts w:ascii="Times New Roman" w:hAnsi="Times New Roman" w:cs="Times New Roman"/>
                <w:sz w:val="20"/>
                <w:szCs w:val="20"/>
              </w:rPr>
              <w:t>Public sector</w:t>
            </w:r>
          </w:p>
        </w:tc>
        <w:tc>
          <w:tcPr>
            <w:tcW w:w="721" w:type="dxa"/>
            <w:vAlign w:val="bottom"/>
          </w:tcPr>
          <w:p w14:paraId="48FBBDDB" w14:textId="33F713F3"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0.08</w:t>
            </w:r>
          </w:p>
        </w:tc>
        <w:tc>
          <w:tcPr>
            <w:tcW w:w="610" w:type="dxa"/>
            <w:vAlign w:val="bottom"/>
          </w:tcPr>
          <w:p w14:paraId="7CAF5B4A" w14:textId="28C51623"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0.17</w:t>
            </w:r>
          </w:p>
        </w:tc>
        <w:tc>
          <w:tcPr>
            <w:tcW w:w="904" w:type="dxa"/>
            <w:vAlign w:val="bottom"/>
          </w:tcPr>
          <w:p w14:paraId="6E4E12D3" w14:textId="2BEF13C8" w:rsidR="00A12248" w:rsidRPr="004C7FCC" w:rsidRDefault="00A12248" w:rsidP="00A12248">
            <w:pP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0.05</w:t>
            </w:r>
          </w:p>
        </w:tc>
        <w:tc>
          <w:tcPr>
            <w:tcW w:w="241" w:type="dxa"/>
          </w:tcPr>
          <w:p w14:paraId="44352D0D" w14:textId="77777777" w:rsidR="00A12248" w:rsidRPr="0066335E" w:rsidRDefault="00A12248" w:rsidP="00A12248">
            <w:pPr>
              <w:jc w:val="center"/>
              <w:outlineLvl w:val="0"/>
              <w:rPr>
                <w:rFonts w:ascii="Times New Roman" w:hAnsi="Times New Roman" w:cs="Times New Roman"/>
                <w:sz w:val="20"/>
                <w:szCs w:val="20"/>
              </w:rPr>
            </w:pPr>
          </w:p>
        </w:tc>
        <w:tc>
          <w:tcPr>
            <w:tcW w:w="722" w:type="dxa"/>
            <w:vAlign w:val="bottom"/>
          </w:tcPr>
          <w:p w14:paraId="470E2410" w14:textId="414DE3BD" w:rsidR="00A12248" w:rsidRPr="00C9003C" w:rsidRDefault="00A12248" w:rsidP="00A12248">
            <w:pPr>
              <w:jc w:val="cente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-0.17</w:t>
            </w:r>
          </w:p>
        </w:tc>
        <w:tc>
          <w:tcPr>
            <w:tcW w:w="653" w:type="dxa"/>
            <w:vAlign w:val="bottom"/>
          </w:tcPr>
          <w:p w14:paraId="048A5993" w14:textId="6426A9A4" w:rsidR="00A12248" w:rsidRPr="00C9003C" w:rsidRDefault="00A12248" w:rsidP="00A12248">
            <w:pPr>
              <w:jc w:val="cente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0.19</w:t>
            </w:r>
          </w:p>
        </w:tc>
        <w:tc>
          <w:tcPr>
            <w:tcW w:w="806" w:type="dxa"/>
            <w:vAlign w:val="bottom"/>
          </w:tcPr>
          <w:p w14:paraId="4A9B151F" w14:textId="3A46EC91" w:rsidR="00A12248" w:rsidRPr="00C9003C" w:rsidRDefault="00A12248" w:rsidP="00A12248">
            <w:pP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-0.10</w:t>
            </w:r>
          </w:p>
        </w:tc>
        <w:tc>
          <w:tcPr>
            <w:tcW w:w="251" w:type="dxa"/>
          </w:tcPr>
          <w:p w14:paraId="3A86335C" w14:textId="77777777" w:rsidR="00A12248" w:rsidRPr="0066335E" w:rsidRDefault="00A12248" w:rsidP="00A12248">
            <w:pPr>
              <w:jc w:val="center"/>
              <w:outlineLvl w:val="0"/>
              <w:rPr>
                <w:rFonts w:ascii="Times New Roman" w:hAnsi="Times New Roman" w:cs="Times New Roman"/>
                <w:sz w:val="20"/>
                <w:szCs w:val="20"/>
              </w:rPr>
            </w:pPr>
          </w:p>
        </w:tc>
        <w:tc>
          <w:tcPr>
            <w:tcW w:w="966" w:type="dxa"/>
            <w:vAlign w:val="bottom"/>
          </w:tcPr>
          <w:p w14:paraId="496D15E1" w14:textId="32D46EDB" w:rsidR="00A12248" w:rsidRPr="00FA5FDA" w:rsidRDefault="00A12248" w:rsidP="00A12248">
            <w:pPr>
              <w:jc w:val="cente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-0.11</w:t>
            </w:r>
          </w:p>
        </w:tc>
        <w:tc>
          <w:tcPr>
            <w:tcW w:w="653" w:type="dxa"/>
            <w:vAlign w:val="bottom"/>
          </w:tcPr>
          <w:p w14:paraId="78ED412F" w14:textId="1AAD9590" w:rsidR="00A12248" w:rsidRPr="00FA5FDA" w:rsidRDefault="00A12248" w:rsidP="00A12248">
            <w:pPr>
              <w:jc w:val="cente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0.24</w:t>
            </w:r>
          </w:p>
        </w:tc>
        <w:tc>
          <w:tcPr>
            <w:tcW w:w="904" w:type="dxa"/>
            <w:vAlign w:val="bottom"/>
          </w:tcPr>
          <w:p w14:paraId="40EAB038" w14:textId="104F6C2A" w:rsidR="00A12248" w:rsidRPr="00FA5FDA" w:rsidRDefault="00A12248" w:rsidP="00A12248">
            <w:pP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-0.05</w:t>
            </w:r>
          </w:p>
        </w:tc>
        <w:tc>
          <w:tcPr>
            <w:tcW w:w="240" w:type="dxa"/>
          </w:tcPr>
          <w:p w14:paraId="06772FD6" w14:textId="77777777" w:rsidR="00A12248" w:rsidRPr="0066335E" w:rsidRDefault="00A12248" w:rsidP="00A12248">
            <w:pPr>
              <w:jc w:val="center"/>
              <w:outlineLvl w:val="0"/>
              <w:rPr>
                <w:rFonts w:ascii="Times New Roman" w:hAnsi="Times New Roman" w:cs="Times New Roman"/>
                <w:sz w:val="20"/>
                <w:szCs w:val="20"/>
              </w:rPr>
            </w:pPr>
          </w:p>
        </w:tc>
        <w:tc>
          <w:tcPr>
            <w:tcW w:w="766" w:type="dxa"/>
            <w:vAlign w:val="bottom"/>
          </w:tcPr>
          <w:p w14:paraId="2572CFE7" w14:textId="0D503020" w:rsidR="00A12248" w:rsidRPr="00A12248" w:rsidRDefault="00A12248" w:rsidP="00A12248">
            <w:pPr>
              <w:jc w:val="cente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0.07</w:t>
            </w:r>
          </w:p>
        </w:tc>
        <w:tc>
          <w:tcPr>
            <w:tcW w:w="739" w:type="dxa"/>
            <w:vAlign w:val="bottom"/>
          </w:tcPr>
          <w:p w14:paraId="409E9C5F" w14:textId="5852F8B1" w:rsidR="00A12248" w:rsidRPr="00A12248" w:rsidRDefault="00A12248" w:rsidP="00A12248">
            <w:pPr>
              <w:jc w:val="cente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0.20</w:t>
            </w:r>
          </w:p>
        </w:tc>
        <w:tc>
          <w:tcPr>
            <w:tcW w:w="879" w:type="dxa"/>
            <w:vAlign w:val="bottom"/>
          </w:tcPr>
          <w:p w14:paraId="1FE1BEFB" w14:textId="021B7991" w:rsidR="00A12248" w:rsidRPr="00A12248" w:rsidRDefault="00A12248" w:rsidP="00A12248">
            <w:pP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0.04</w:t>
            </w:r>
          </w:p>
        </w:tc>
      </w:tr>
      <w:tr w:rsidR="00A12248" w14:paraId="07DBA42B" w14:textId="77777777" w:rsidTr="0023182C">
        <w:tc>
          <w:tcPr>
            <w:tcW w:w="4405" w:type="dxa"/>
          </w:tcPr>
          <w:p w14:paraId="18C0D6DC" w14:textId="0E358AA2" w:rsidR="00A12248" w:rsidRPr="0066335E" w:rsidRDefault="00A12248" w:rsidP="00A12248">
            <w:pPr>
              <w:outlineLvl w:val="0"/>
              <w:rPr>
                <w:rFonts w:ascii="Times New Roman" w:hAnsi="Times New Roman" w:cs="Times New Roman"/>
                <w:sz w:val="20"/>
                <w:szCs w:val="20"/>
              </w:rPr>
            </w:pPr>
            <w:r w:rsidRPr="00745051">
              <w:rPr>
                <w:rFonts w:ascii="Times New Roman" w:hAnsi="Times New Roman" w:cs="Times New Roman"/>
                <w:sz w:val="20"/>
                <w:szCs w:val="20"/>
              </w:rPr>
              <w:t>Private sector</w:t>
            </w:r>
          </w:p>
        </w:tc>
        <w:tc>
          <w:tcPr>
            <w:tcW w:w="721" w:type="dxa"/>
            <w:vAlign w:val="bottom"/>
          </w:tcPr>
          <w:p w14:paraId="38FF7709" w14:textId="0DD6BC0C" w:rsidR="00A12248" w:rsidRPr="004C7FCC" w:rsidRDefault="00A12248" w:rsidP="00A12248">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0.05</w:t>
            </w:r>
          </w:p>
        </w:tc>
        <w:tc>
          <w:tcPr>
            <w:tcW w:w="610" w:type="dxa"/>
            <w:vAlign w:val="bottom"/>
          </w:tcPr>
          <w:p w14:paraId="3B866831" w14:textId="01F8CA6A" w:rsidR="00A12248" w:rsidRPr="004C7FCC" w:rsidRDefault="00A12248" w:rsidP="00A12248">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0.15</w:t>
            </w:r>
          </w:p>
        </w:tc>
        <w:tc>
          <w:tcPr>
            <w:tcW w:w="904" w:type="dxa"/>
            <w:vAlign w:val="bottom"/>
          </w:tcPr>
          <w:p w14:paraId="2E57E410" w14:textId="407A04DF" w:rsidR="00A12248" w:rsidRPr="004C7FCC" w:rsidRDefault="00A12248" w:rsidP="00A12248">
            <w:pPr>
              <w:outlineLvl w:val="0"/>
              <w:rPr>
                <w:rFonts w:ascii="Times New Roman" w:hAnsi="Times New Roman" w:cs="Times New Roman"/>
                <w:sz w:val="20"/>
                <w:szCs w:val="20"/>
              </w:rPr>
            </w:pPr>
            <w:r w:rsidRPr="004C7FCC">
              <w:rPr>
                <w:rFonts w:ascii="Times New Roman" w:hAnsi="Times New Roman" w:cs="Times New Roman"/>
                <w:color w:val="000000"/>
                <w:sz w:val="20"/>
                <w:szCs w:val="20"/>
              </w:rPr>
              <w:t>0.04</w:t>
            </w:r>
          </w:p>
        </w:tc>
        <w:tc>
          <w:tcPr>
            <w:tcW w:w="241" w:type="dxa"/>
          </w:tcPr>
          <w:p w14:paraId="125A8222" w14:textId="77777777" w:rsidR="00A12248" w:rsidRPr="0066335E" w:rsidRDefault="00A12248" w:rsidP="00A12248">
            <w:pPr>
              <w:jc w:val="center"/>
              <w:outlineLvl w:val="0"/>
              <w:rPr>
                <w:rFonts w:ascii="Times New Roman" w:hAnsi="Times New Roman" w:cs="Times New Roman"/>
                <w:sz w:val="20"/>
                <w:szCs w:val="20"/>
              </w:rPr>
            </w:pPr>
          </w:p>
        </w:tc>
        <w:tc>
          <w:tcPr>
            <w:tcW w:w="722" w:type="dxa"/>
            <w:vAlign w:val="bottom"/>
          </w:tcPr>
          <w:p w14:paraId="353F017C" w14:textId="4DEE5768"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-0.08</w:t>
            </w:r>
          </w:p>
        </w:tc>
        <w:tc>
          <w:tcPr>
            <w:tcW w:w="653" w:type="dxa"/>
            <w:vAlign w:val="bottom"/>
          </w:tcPr>
          <w:p w14:paraId="4D28AF30" w14:textId="4B9C1DBA"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0.17</w:t>
            </w:r>
          </w:p>
        </w:tc>
        <w:tc>
          <w:tcPr>
            <w:tcW w:w="806" w:type="dxa"/>
            <w:vAlign w:val="bottom"/>
          </w:tcPr>
          <w:p w14:paraId="2CD5A6AC" w14:textId="3F2D4675" w:rsidR="00A12248" w:rsidRPr="00C9003C" w:rsidRDefault="00A12248" w:rsidP="00A12248">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-0.05</w:t>
            </w:r>
          </w:p>
        </w:tc>
        <w:tc>
          <w:tcPr>
            <w:tcW w:w="251" w:type="dxa"/>
          </w:tcPr>
          <w:p w14:paraId="782F915F" w14:textId="77777777" w:rsidR="00A12248" w:rsidRPr="0066335E" w:rsidRDefault="00A12248" w:rsidP="00A12248">
            <w:pPr>
              <w:jc w:val="center"/>
              <w:outlineLvl w:val="0"/>
              <w:rPr>
                <w:rFonts w:ascii="Times New Roman" w:hAnsi="Times New Roman" w:cs="Times New Roman"/>
                <w:sz w:val="20"/>
                <w:szCs w:val="20"/>
              </w:rPr>
            </w:pPr>
          </w:p>
        </w:tc>
        <w:tc>
          <w:tcPr>
            <w:tcW w:w="966" w:type="dxa"/>
            <w:vAlign w:val="bottom"/>
          </w:tcPr>
          <w:p w14:paraId="53E8E1B2" w14:textId="51F5393C"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0.08</w:t>
            </w:r>
          </w:p>
        </w:tc>
        <w:tc>
          <w:tcPr>
            <w:tcW w:w="653" w:type="dxa"/>
            <w:vAlign w:val="bottom"/>
          </w:tcPr>
          <w:p w14:paraId="282750FE" w14:textId="47A1928E"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0.22</w:t>
            </w:r>
          </w:p>
        </w:tc>
        <w:tc>
          <w:tcPr>
            <w:tcW w:w="904" w:type="dxa"/>
            <w:vAlign w:val="bottom"/>
          </w:tcPr>
          <w:p w14:paraId="075AE643" w14:textId="1C8030AC" w:rsidR="00A12248" w:rsidRPr="00FA5FDA" w:rsidRDefault="00A12248" w:rsidP="00A12248">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0.04</w:t>
            </w:r>
          </w:p>
        </w:tc>
        <w:tc>
          <w:tcPr>
            <w:tcW w:w="240" w:type="dxa"/>
          </w:tcPr>
          <w:p w14:paraId="45403E7A" w14:textId="77777777" w:rsidR="00A12248" w:rsidRPr="0066335E" w:rsidRDefault="00A12248" w:rsidP="00A12248">
            <w:pPr>
              <w:jc w:val="center"/>
              <w:outlineLvl w:val="0"/>
              <w:rPr>
                <w:rFonts w:ascii="Times New Roman" w:hAnsi="Times New Roman" w:cs="Times New Roman"/>
                <w:sz w:val="20"/>
                <w:szCs w:val="20"/>
              </w:rPr>
            </w:pPr>
          </w:p>
        </w:tc>
        <w:tc>
          <w:tcPr>
            <w:tcW w:w="766" w:type="dxa"/>
            <w:vAlign w:val="bottom"/>
          </w:tcPr>
          <w:p w14:paraId="2642C06F" w14:textId="73136C4A"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0.19</w:t>
            </w:r>
          </w:p>
        </w:tc>
        <w:tc>
          <w:tcPr>
            <w:tcW w:w="739" w:type="dxa"/>
            <w:vAlign w:val="bottom"/>
          </w:tcPr>
          <w:p w14:paraId="69DD3A96" w14:textId="4B2E5110"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0.19</w:t>
            </w:r>
          </w:p>
        </w:tc>
        <w:tc>
          <w:tcPr>
            <w:tcW w:w="879" w:type="dxa"/>
            <w:vAlign w:val="bottom"/>
          </w:tcPr>
          <w:p w14:paraId="671D8BA5" w14:textId="4AE8BF3C" w:rsidR="00A12248" w:rsidRPr="00A12248" w:rsidRDefault="00A12248" w:rsidP="00A12248">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0.12</w:t>
            </w:r>
          </w:p>
        </w:tc>
      </w:tr>
      <w:tr w:rsidR="00A12248" w14:paraId="7C660E5C" w14:textId="77777777" w:rsidTr="0023182C">
        <w:tc>
          <w:tcPr>
            <w:tcW w:w="4405" w:type="dxa"/>
          </w:tcPr>
          <w:p w14:paraId="4C9F02F3" w14:textId="7B02F62D" w:rsidR="00A12248" w:rsidRDefault="00A12248" w:rsidP="00A12248">
            <w:pPr>
              <w:outlineLvl w:val="0"/>
              <w:rPr>
                <w:rFonts w:ascii="Times New Roman" w:hAnsi="Times New Roman" w:cs="Times New Roman"/>
                <w:sz w:val="20"/>
                <w:szCs w:val="20"/>
              </w:rPr>
            </w:pPr>
            <w:r>
              <w:rPr>
                <w:rFonts w:ascii="Times New Roman" w:hAnsi="Times New Roman" w:cs="Times New Roman"/>
                <w:sz w:val="20"/>
                <w:szCs w:val="20"/>
              </w:rPr>
              <w:t>Micro</w:t>
            </w:r>
          </w:p>
        </w:tc>
        <w:tc>
          <w:tcPr>
            <w:tcW w:w="721" w:type="dxa"/>
            <w:vAlign w:val="bottom"/>
          </w:tcPr>
          <w:p w14:paraId="0B41102D" w14:textId="2419B9FB"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0.10</w:t>
            </w:r>
          </w:p>
        </w:tc>
        <w:tc>
          <w:tcPr>
            <w:tcW w:w="610" w:type="dxa"/>
            <w:vAlign w:val="bottom"/>
          </w:tcPr>
          <w:p w14:paraId="5A165767" w14:textId="0A0089EF" w:rsidR="00A12248" w:rsidRPr="004C7FCC" w:rsidRDefault="00A12248" w:rsidP="00A12248">
            <w:pPr>
              <w:jc w:val="cente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0.17</w:t>
            </w:r>
          </w:p>
        </w:tc>
        <w:tc>
          <w:tcPr>
            <w:tcW w:w="904" w:type="dxa"/>
            <w:vAlign w:val="bottom"/>
          </w:tcPr>
          <w:p w14:paraId="2623E815" w14:textId="51B84EB2" w:rsidR="00A12248" w:rsidRPr="004C7FCC" w:rsidRDefault="00A12248" w:rsidP="00A12248">
            <w:pPr>
              <w:outlineLvl w:val="0"/>
              <w:rPr>
                <w:rFonts w:ascii="Times New Roman" w:hAnsi="Times New Roman" w:cs="Times New Roman"/>
                <w:color w:val="000000"/>
                <w:sz w:val="20"/>
                <w:szCs w:val="20"/>
              </w:rPr>
            </w:pPr>
            <w:r w:rsidRPr="004C7FCC">
              <w:rPr>
                <w:rFonts w:ascii="Times New Roman" w:hAnsi="Times New Roman" w:cs="Times New Roman"/>
                <w:color w:val="000000"/>
                <w:sz w:val="20"/>
                <w:szCs w:val="20"/>
              </w:rPr>
              <w:t>0.04</w:t>
            </w:r>
          </w:p>
        </w:tc>
        <w:tc>
          <w:tcPr>
            <w:tcW w:w="241" w:type="dxa"/>
          </w:tcPr>
          <w:p w14:paraId="4A8B230D" w14:textId="77777777" w:rsidR="00A12248" w:rsidRPr="0066335E" w:rsidRDefault="00A12248" w:rsidP="00A12248">
            <w:pPr>
              <w:jc w:val="center"/>
              <w:outlineLvl w:val="0"/>
              <w:rPr>
                <w:rFonts w:ascii="Times New Roman" w:hAnsi="Times New Roman" w:cs="Times New Roman"/>
                <w:sz w:val="20"/>
                <w:szCs w:val="20"/>
              </w:rPr>
            </w:pPr>
          </w:p>
        </w:tc>
        <w:tc>
          <w:tcPr>
            <w:tcW w:w="722" w:type="dxa"/>
            <w:vAlign w:val="bottom"/>
          </w:tcPr>
          <w:p w14:paraId="56CC971E" w14:textId="46F4C0D5" w:rsidR="00A12248" w:rsidRPr="00C9003C" w:rsidRDefault="00A12248" w:rsidP="00A12248">
            <w:pPr>
              <w:jc w:val="cente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0.26</w:t>
            </w:r>
          </w:p>
        </w:tc>
        <w:tc>
          <w:tcPr>
            <w:tcW w:w="653" w:type="dxa"/>
            <w:vAlign w:val="bottom"/>
          </w:tcPr>
          <w:p w14:paraId="01CE3B3C" w14:textId="36968C69" w:rsidR="00A12248" w:rsidRPr="00C9003C" w:rsidRDefault="00A12248" w:rsidP="00A12248">
            <w:pPr>
              <w:jc w:val="cente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0.19</w:t>
            </w:r>
          </w:p>
        </w:tc>
        <w:tc>
          <w:tcPr>
            <w:tcW w:w="806" w:type="dxa"/>
            <w:vAlign w:val="bottom"/>
          </w:tcPr>
          <w:p w14:paraId="5FC31E66" w14:textId="48957A9A" w:rsidR="00A12248" w:rsidRPr="00C9003C" w:rsidRDefault="00A12248" w:rsidP="00A12248">
            <w:pPr>
              <w:outlineLvl w:val="0"/>
              <w:rPr>
                <w:rFonts w:ascii="Times New Roman" w:hAnsi="Times New Roman" w:cs="Times New Roman"/>
                <w:color w:val="000000"/>
                <w:sz w:val="20"/>
                <w:szCs w:val="20"/>
              </w:rPr>
            </w:pPr>
            <w:r w:rsidRPr="00C9003C">
              <w:rPr>
                <w:rFonts w:ascii="Times New Roman" w:hAnsi="Times New Roman" w:cs="Times New Roman"/>
                <w:color w:val="000000"/>
                <w:sz w:val="20"/>
                <w:szCs w:val="20"/>
              </w:rPr>
              <w:t>0.09</w:t>
            </w:r>
          </w:p>
        </w:tc>
        <w:tc>
          <w:tcPr>
            <w:tcW w:w="251" w:type="dxa"/>
          </w:tcPr>
          <w:p w14:paraId="5B721256" w14:textId="77777777" w:rsidR="00A12248" w:rsidRPr="0066335E" w:rsidRDefault="00A12248" w:rsidP="00A12248">
            <w:pPr>
              <w:jc w:val="center"/>
              <w:outlineLvl w:val="0"/>
              <w:rPr>
                <w:rFonts w:ascii="Times New Roman" w:hAnsi="Times New Roman" w:cs="Times New Roman"/>
                <w:sz w:val="20"/>
                <w:szCs w:val="20"/>
              </w:rPr>
            </w:pPr>
          </w:p>
        </w:tc>
        <w:tc>
          <w:tcPr>
            <w:tcW w:w="966" w:type="dxa"/>
            <w:vAlign w:val="bottom"/>
          </w:tcPr>
          <w:p w14:paraId="42365192" w14:textId="7CD7FD37" w:rsidR="00A12248" w:rsidRPr="00FA5FDA" w:rsidRDefault="00A12248" w:rsidP="00A12248">
            <w:pPr>
              <w:jc w:val="cente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0.79</w:t>
            </w:r>
          </w:p>
        </w:tc>
        <w:tc>
          <w:tcPr>
            <w:tcW w:w="653" w:type="dxa"/>
            <w:vAlign w:val="bottom"/>
          </w:tcPr>
          <w:p w14:paraId="38E43032" w14:textId="051A12CE" w:rsidR="00A12248" w:rsidRPr="00FA5FDA" w:rsidRDefault="00A12248" w:rsidP="00A12248">
            <w:pPr>
              <w:jc w:val="cente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0.24</w:t>
            </w:r>
          </w:p>
        </w:tc>
        <w:tc>
          <w:tcPr>
            <w:tcW w:w="904" w:type="dxa"/>
            <w:vAlign w:val="bottom"/>
          </w:tcPr>
          <w:p w14:paraId="2519C60F" w14:textId="2D65815F" w:rsidR="00A12248" w:rsidRPr="00FA5FDA" w:rsidRDefault="00A12248" w:rsidP="00A12248">
            <w:pPr>
              <w:outlineLvl w:val="0"/>
              <w:rPr>
                <w:rFonts w:ascii="Times New Roman" w:hAnsi="Times New Roman" w:cs="Times New Roman"/>
                <w:color w:val="000000"/>
                <w:sz w:val="20"/>
                <w:szCs w:val="20"/>
              </w:rPr>
            </w:pPr>
            <w:r w:rsidRPr="00FA5FDA">
              <w:rPr>
                <w:rFonts w:ascii="Times New Roman" w:hAnsi="Times New Roman" w:cs="Times New Roman"/>
                <w:color w:val="000000"/>
                <w:sz w:val="20"/>
                <w:szCs w:val="20"/>
              </w:rPr>
              <w:t>0.21</w:t>
            </w:r>
            <w:r>
              <w:rPr>
                <w:rFonts w:ascii="Times New Roman" w:hAnsi="Times New Roman" w:cs="Times New Roman"/>
                <w:color w:val="000000"/>
                <w:sz w:val="20"/>
                <w:szCs w:val="20"/>
              </w:rPr>
              <w:t>***</w:t>
            </w:r>
          </w:p>
        </w:tc>
        <w:tc>
          <w:tcPr>
            <w:tcW w:w="240" w:type="dxa"/>
          </w:tcPr>
          <w:p w14:paraId="68CFE365" w14:textId="77777777" w:rsidR="00A12248" w:rsidRPr="0066335E" w:rsidRDefault="00A12248" w:rsidP="00A12248">
            <w:pPr>
              <w:jc w:val="center"/>
              <w:outlineLvl w:val="0"/>
              <w:rPr>
                <w:rFonts w:ascii="Times New Roman" w:hAnsi="Times New Roman" w:cs="Times New Roman"/>
                <w:sz w:val="20"/>
                <w:szCs w:val="20"/>
              </w:rPr>
            </w:pPr>
          </w:p>
        </w:tc>
        <w:tc>
          <w:tcPr>
            <w:tcW w:w="766" w:type="dxa"/>
            <w:vAlign w:val="bottom"/>
          </w:tcPr>
          <w:p w14:paraId="0A539181" w14:textId="5DFD3444" w:rsidR="00A12248" w:rsidRPr="00A12248" w:rsidRDefault="00A12248" w:rsidP="00A12248">
            <w:pPr>
              <w:jc w:val="cente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0.43</w:t>
            </w:r>
          </w:p>
        </w:tc>
        <w:tc>
          <w:tcPr>
            <w:tcW w:w="739" w:type="dxa"/>
            <w:vAlign w:val="bottom"/>
          </w:tcPr>
          <w:p w14:paraId="4301C659" w14:textId="55CAFBE1" w:rsidR="00A12248" w:rsidRPr="00A12248" w:rsidRDefault="00A12248" w:rsidP="00A12248">
            <w:pPr>
              <w:jc w:val="cente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0.21</w:t>
            </w:r>
          </w:p>
        </w:tc>
        <w:tc>
          <w:tcPr>
            <w:tcW w:w="879" w:type="dxa"/>
            <w:vAlign w:val="bottom"/>
          </w:tcPr>
          <w:p w14:paraId="36231EEC" w14:textId="633A57B8" w:rsidR="00A12248" w:rsidRPr="00A12248" w:rsidRDefault="00A12248" w:rsidP="00A12248">
            <w:pPr>
              <w:outlineLvl w:val="0"/>
              <w:rPr>
                <w:rFonts w:ascii="Times New Roman" w:hAnsi="Times New Roman" w:cs="Times New Roman"/>
                <w:color w:val="000000"/>
                <w:sz w:val="20"/>
                <w:szCs w:val="20"/>
              </w:rPr>
            </w:pPr>
            <w:r w:rsidRPr="00A12248">
              <w:rPr>
                <w:rFonts w:ascii="Times New Roman" w:hAnsi="Times New Roman" w:cs="Times New Roman"/>
                <w:color w:val="000000"/>
                <w:sz w:val="20"/>
                <w:szCs w:val="20"/>
              </w:rPr>
              <w:t>0.14</w:t>
            </w:r>
            <w:r w:rsidR="00A9655B">
              <w:rPr>
                <w:rFonts w:ascii="Times New Roman" w:hAnsi="Times New Roman" w:cs="Times New Roman"/>
                <w:color w:val="000000"/>
                <w:sz w:val="20"/>
                <w:szCs w:val="20"/>
              </w:rPr>
              <w:t>**</w:t>
            </w:r>
          </w:p>
        </w:tc>
      </w:tr>
      <w:tr w:rsidR="00A12248" w14:paraId="6E894230" w14:textId="77777777" w:rsidTr="0023182C">
        <w:tc>
          <w:tcPr>
            <w:tcW w:w="4405" w:type="dxa"/>
          </w:tcPr>
          <w:p w14:paraId="4A6739B7" w14:textId="57EE9E81" w:rsidR="00A12248" w:rsidRPr="0066335E" w:rsidRDefault="00A12248" w:rsidP="00A12248">
            <w:pPr>
              <w:outlineLvl w:val="0"/>
              <w:rPr>
                <w:rFonts w:ascii="Times New Roman" w:hAnsi="Times New Roman" w:cs="Times New Roman"/>
                <w:sz w:val="20"/>
                <w:szCs w:val="20"/>
              </w:rPr>
            </w:pPr>
            <w:r>
              <w:rPr>
                <w:rFonts w:ascii="Times New Roman" w:hAnsi="Times New Roman" w:cs="Times New Roman"/>
                <w:sz w:val="20"/>
                <w:szCs w:val="20"/>
              </w:rPr>
              <w:t>Small</w:t>
            </w:r>
          </w:p>
        </w:tc>
        <w:tc>
          <w:tcPr>
            <w:tcW w:w="721" w:type="dxa"/>
            <w:vAlign w:val="bottom"/>
          </w:tcPr>
          <w:p w14:paraId="751E0535" w14:textId="26AFD756" w:rsidR="00A12248" w:rsidRPr="004C7FCC" w:rsidRDefault="00A12248" w:rsidP="00A12248">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-0.06</w:t>
            </w:r>
          </w:p>
        </w:tc>
        <w:tc>
          <w:tcPr>
            <w:tcW w:w="610" w:type="dxa"/>
            <w:vAlign w:val="bottom"/>
          </w:tcPr>
          <w:p w14:paraId="1BBAB964" w14:textId="42E4BB75" w:rsidR="00A12248" w:rsidRPr="004C7FCC" w:rsidRDefault="00A12248" w:rsidP="00A12248">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0.11</w:t>
            </w:r>
          </w:p>
        </w:tc>
        <w:tc>
          <w:tcPr>
            <w:tcW w:w="904" w:type="dxa"/>
            <w:vAlign w:val="bottom"/>
          </w:tcPr>
          <w:p w14:paraId="656703F9" w14:textId="5BF860B4" w:rsidR="00A12248" w:rsidRPr="004C7FCC" w:rsidRDefault="00A12248" w:rsidP="00A12248">
            <w:pPr>
              <w:outlineLvl w:val="0"/>
              <w:rPr>
                <w:rFonts w:ascii="Times New Roman" w:hAnsi="Times New Roman" w:cs="Times New Roman"/>
                <w:sz w:val="20"/>
                <w:szCs w:val="20"/>
              </w:rPr>
            </w:pPr>
            <w:r w:rsidRPr="004C7FCC">
              <w:rPr>
                <w:rFonts w:ascii="Times New Roman" w:hAnsi="Times New Roman" w:cs="Times New Roman"/>
                <w:color w:val="000000"/>
                <w:sz w:val="20"/>
                <w:szCs w:val="20"/>
              </w:rPr>
              <w:t>-0.04</w:t>
            </w:r>
          </w:p>
        </w:tc>
        <w:tc>
          <w:tcPr>
            <w:tcW w:w="241" w:type="dxa"/>
          </w:tcPr>
          <w:p w14:paraId="58A85B21" w14:textId="77777777" w:rsidR="00A12248" w:rsidRPr="0066335E" w:rsidRDefault="00A12248" w:rsidP="00A12248">
            <w:pPr>
              <w:jc w:val="center"/>
              <w:outlineLvl w:val="0"/>
              <w:rPr>
                <w:rFonts w:ascii="Times New Roman" w:hAnsi="Times New Roman" w:cs="Times New Roman"/>
                <w:sz w:val="20"/>
                <w:szCs w:val="20"/>
              </w:rPr>
            </w:pPr>
          </w:p>
        </w:tc>
        <w:tc>
          <w:tcPr>
            <w:tcW w:w="722" w:type="dxa"/>
            <w:vAlign w:val="bottom"/>
          </w:tcPr>
          <w:p w14:paraId="4DBCF7F9" w14:textId="298D3359"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0.02</w:t>
            </w:r>
          </w:p>
        </w:tc>
        <w:tc>
          <w:tcPr>
            <w:tcW w:w="653" w:type="dxa"/>
            <w:vAlign w:val="bottom"/>
          </w:tcPr>
          <w:p w14:paraId="6581F661" w14:textId="28F7A929"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0.13</w:t>
            </w:r>
          </w:p>
        </w:tc>
        <w:tc>
          <w:tcPr>
            <w:tcW w:w="806" w:type="dxa"/>
            <w:vAlign w:val="bottom"/>
          </w:tcPr>
          <w:p w14:paraId="45D5C8CB" w14:textId="40215CD7" w:rsidR="00A12248" w:rsidRPr="00C9003C" w:rsidRDefault="00A12248" w:rsidP="00A12248">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0.01</w:t>
            </w:r>
          </w:p>
        </w:tc>
        <w:tc>
          <w:tcPr>
            <w:tcW w:w="251" w:type="dxa"/>
          </w:tcPr>
          <w:p w14:paraId="4A758451" w14:textId="77777777" w:rsidR="00A12248" w:rsidRPr="0066335E" w:rsidRDefault="00A12248" w:rsidP="00A12248">
            <w:pPr>
              <w:jc w:val="center"/>
              <w:outlineLvl w:val="0"/>
              <w:rPr>
                <w:rFonts w:ascii="Times New Roman" w:hAnsi="Times New Roman" w:cs="Times New Roman"/>
                <w:sz w:val="20"/>
                <w:szCs w:val="20"/>
              </w:rPr>
            </w:pPr>
          </w:p>
        </w:tc>
        <w:tc>
          <w:tcPr>
            <w:tcW w:w="966" w:type="dxa"/>
            <w:vAlign w:val="bottom"/>
          </w:tcPr>
          <w:p w14:paraId="1961E5E1" w14:textId="228E6163"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0.40</w:t>
            </w:r>
          </w:p>
        </w:tc>
        <w:tc>
          <w:tcPr>
            <w:tcW w:w="653" w:type="dxa"/>
            <w:vAlign w:val="bottom"/>
          </w:tcPr>
          <w:p w14:paraId="5BBCA308" w14:textId="4B3AEA42"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0.16</w:t>
            </w:r>
          </w:p>
        </w:tc>
        <w:tc>
          <w:tcPr>
            <w:tcW w:w="904" w:type="dxa"/>
            <w:vAlign w:val="bottom"/>
          </w:tcPr>
          <w:p w14:paraId="6EC74FE2" w14:textId="4B7568C4" w:rsidR="00A12248" w:rsidRPr="00FA5FDA" w:rsidRDefault="00A12248" w:rsidP="00A12248">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0.16</w:t>
            </w:r>
            <w:r>
              <w:rPr>
                <w:rFonts w:ascii="Times New Roman" w:hAnsi="Times New Roman" w:cs="Times New Roman"/>
                <w:color w:val="000000"/>
                <w:sz w:val="20"/>
                <w:szCs w:val="20"/>
              </w:rPr>
              <w:t>**</w:t>
            </w:r>
          </w:p>
        </w:tc>
        <w:tc>
          <w:tcPr>
            <w:tcW w:w="240" w:type="dxa"/>
          </w:tcPr>
          <w:p w14:paraId="6F50731B" w14:textId="77777777" w:rsidR="00A12248" w:rsidRPr="0066335E" w:rsidRDefault="00A12248" w:rsidP="00A12248">
            <w:pPr>
              <w:jc w:val="center"/>
              <w:outlineLvl w:val="0"/>
              <w:rPr>
                <w:rFonts w:ascii="Times New Roman" w:hAnsi="Times New Roman" w:cs="Times New Roman"/>
                <w:sz w:val="20"/>
                <w:szCs w:val="20"/>
              </w:rPr>
            </w:pPr>
          </w:p>
        </w:tc>
        <w:tc>
          <w:tcPr>
            <w:tcW w:w="766" w:type="dxa"/>
            <w:vAlign w:val="bottom"/>
          </w:tcPr>
          <w:p w14:paraId="0DB68742" w14:textId="61F1178C"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0.09</w:t>
            </w:r>
          </w:p>
        </w:tc>
        <w:tc>
          <w:tcPr>
            <w:tcW w:w="739" w:type="dxa"/>
            <w:vAlign w:val="bottom"/>
          </w:tcPr>
          <w:p w14:paraId="2E6FA05B" w14:textId="79214067"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0.14</w:t>
            </w:r>
          </w:p>
        </w:tc>
        <w:tc>
          <w:tcPr>
            <w:tcW w:w="879" w:type="dxa"/>
            <w:vAlign w:val="bottom"/>
          </w:tcPr>
          <w:p w14:paraId="0B679170" w14:textId="0BB0BADD" w:rsidR="00A12248" w:rsidRPr="00A12248" w:rsidRDefault="00A12248" w:rsidP="00A12248">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0.04</w:t>
            </w:r>
          </w:p>
        </w:tc>
      </w:tr>
      <w:tr w:rsidR="00A12248" w14:paraId="3E7B95D9" w14:textId="77777777" w:rsidTr="0023182C">
        <w:tc>
          <w:tcPr>
            <w:tcW w:w="4405" w:type="dxa"/>
          </w:tcPr>
          <w:p w14:paraId="22BD0D12" w14:textId="3CC807EE" w:rsidR="00A12248" w:rsidRPr="0066335E" w:rsidRDefault="00A12248" w:rsidP="00A12248">
            <w:pPr>
              <w:outlineLvl w:val="0"/>
              <w:rPr>
                <w:rFonts w:ascii="Times New Roman" w:hAnsi="Times New Roman" w:cs="Times New Roman"/>
                <w:sz w:val="20"/>
                <w:szCs w:val="20"/>
              </w:rPr>
            </w:pPr>
            <w:r>
              <w:rPr>
                <w:rFonts w:ascii="Times New Roman" w:hAnsi="Times New Roman" w:cs="Times New Roman"/>
                <w:sz w:val="20"/>
                <w:szCs w:val="20"/>
              </w:rPr>
              <w:t>Medium</w:t>
            </w:r>
          </w:p>
        </w:tc>
        <w:tc>
          <w:tcPr>
            <w:tcW w:w="721" w:type="dxa"/>
            <w:vAlign w:val="bottom"/>
          </w:tcPr>
          <w:p w14:paraId="49AB3917" w14:textId="62A2B421" w:rsidR="00A12248" w:rsidRPr="004C7FCC" w:rsidRDefault="00A12248" w:rsidP="00A12248">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-0.01</w:t>
            </w:r>
          </w:p>
        </w:tc>
        <w:tc>
          <w:tcPr>
            <w:tcW w:w="610" w:type="dxa"/>
            <w:vAlign w:val="bottom"/>
          </w:tcPr>
          <w:p w14:paraId="48BA011F" w14:textId="16E52E8E" w:rsidR="00A12248" w:rsidRPr="004C7FCC" w:rsidRDefault="00A12248" w:rsidP="00A12248">
            <w:pPr>
              <w:jc w:val="center"/>
              <w:outlineLvl w:val="0"/>
              <w:rPr>
                <w:rFonts w:ascii="Times New Roman" w:hAnsi="Times New Roman" w:cs="Times New Roman"/>
                <w:sz w:val="20"/>
                <w:szCs w:val="20"/>
              </w:rPr>
            </w:pPr>
            <w:r w:rsidRPr="004C7FCC">
              <w:rPr>
                <w:rFonts w:ascii="Times New Roman" w:hAnsi="Times New Roman" w:cs="Times New Roman"/>
                <w:color w:val="000000"/>
                <w:sz w:val="20"/>
                <w:szCs w:val="20"/>
              </w:rPr>
              <w:t>0.09</w:t>
            </w:r>
          </w:p>
        </w:tc>
        <w:tc>
          <w:tcPr>
            <w:tcW w:w="904" w:type="dxa"/>
            <w:vAlign w:val="bottom"/>
          </w:tcPr>
          <w:p w14:paraId="22C9CCF8" w14:textId="7137CBE2" w:rsidR="00A12248" w:rsidRPr="004C7FCC" w:rsidRDefault="00A12248" w:rsidP="00A12248">
            <w:pPr>
              <w:outlineLvl w:val="0"/>
              <w:rPr>
                <w:rFonts w:ascii="Times New Roman" w:hAnsi="Times New Roman" w:cs="Times New Roman"/>
                <w:sz w:val="20"/>
                <w:szCs w:val="20"/>
              </w:rPr>
            </w:pPr>
            <w:r w:rsidRPr="004C7FCC">
              <w:rPr>
                <w:rFonts w:ascii="Times New Roman" w:hAnsi="Times New Roman" w:cs="Times New Roman"/>
                <w:color w:val="000000"/>
                <w:sz w:val="20"/>
                <w:szCs w:val="20"/>
              </w:rPr>
              <w:t>-0.01</w:t>
            </w:r>
          </w:p>
        </w:tc>
        <w:tc>
          <w:tcPr>
            <w:tcW w:w="241" w:type="dxa"/>
          </w:tcPr>
          <w:p w14:paraId="63A8015F" w14:textId="77777777" w:rsidR="00A12248" w:rsidRPr="0066335E" w:rsidRDefault="00A12248" w:rsidP="00A12248">
            <w:pPr>
              <w:jc w:val="center"/>
              <w:outlineLvl w:val="0"/>
              <w:rPr>
                <w:rFonts w:ascii="Times New Roman" w:hAnsi="Times New Roman" w:cs="Times New Roman"/>
                <w:sz w:val="20"/>
                <w:szCs w:val="20"/>
              </w:rPr>
            </w:pPr>
          </w:p>
        </w:tc>
        <w:tc>
          <w:tcPr>
            <w:tcW w:w="722" w:type="dxa"/>
            <w:vAlign w:val="bottom"/>
          </w:tcPr>
          <w:p w14:paraId="3F498F26" w14:textId="5AF380DE"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0.15</w:t>
            </w:r>
          </w:p>
        </w:tc>
        <w:tc>
          <w:tcPr>
            <w:tcW w:w="653" w:type="dxa"/>
            <w:vAlign w:val="bottom"/>
          </w:tcPr>
          <w:p w14:paraId="04058564" w14:textId="4AA3998B" w:rsidR="00A12248" w:rsidRPr="00C9003C" w:rsidRDefault="00A12248" w:rsidP="00A12248">
            <w:pPr>
              <w:jc w:val="center"/>
              <w:outlineLvl w:val="0"/>
              <w:rPr>
                <w:rFonts w:ascii="Times New Roman" w:hAnsi="Times New Roman" w:cs="Times New Roman"/>
                <w:sz w:val="20"/>
                <w:szCs w:val="20"/>
              </w:rPr>
            </w:pPr>
            <w:r w:rsidRPr="00C9003C">
              <w:rPr>
                <w:rFonts w:ascii="Times New Roman" w:hAnsi="Times New Roman" w:cs="Times New Roman"/>
                <w:color w:val="000000"/>
                <w:sz w:val="20"/>
                <w:szCs w:val="20"/>
              </w:rPr>
              <w:t>0.10</w:t>
            </w:r>
          </w:p>
        </w:tc>
        <w:tc>
          <w:tcPr>
            <w:tcW w:w="806" w:type="dxa"/>
            <w:vAlign w:val="bottom"/>
          </w:tcPr>
          <w:p w14:paraId="62DB05F9" w14:textId="01463B9F" w:rsidR="00A12248" w:rsidRPr="00C9003C" w:rsidRDefault="00A12248" w:rsidP="00A12248">
            <w:pPr>
              <w:outlineLvl w:val="0"/>
              <w:rPr>
                <w:rFonts w:ascii="Times New Roman" w:hAnsi="Times New Roman" w:cs="Times New Roman"/>
                <w:sz w:val="20"/>
                <w:szCs w:val="20"/>
              </w:rPr>
            </w:pPr>
            <w:r w:rsidRPr="00C9003C">
              <w:rPr>
                <w:rFonts w:ascii="Times New Roman" w:hAnsi="Times New Roman" w:cs="Times New Roman"/>
                <w:color w:val="000000"/>
                <w:sz w:val="20"/>
                <w:szCs w:val="20"/>
              </w:rPr>
              <w:t>0.11</w:t>
            </w:r>
          </w:p>
        </w:tc>
        <w:tc>
          <w:tcPr>
            <w:tcW w:w="251" w:type="dxa"/>
          </w:tcPr>
          <w:p w14:paraId="7C0CCF12" w14:textId="77777777" w:rsidR="00A12248" w:rsidRPr="0066335E" w:rsidRDefault="00A12248" w:rsidP="00A12248">
            <w:pPr>
              <w:jc w:val="center"/>
              <w:outlineLvl w:val="0"/>
              <w:rPr>
                <w:rFonts w:ascii="Times New Roman" w:hAnsi="Times New Roman" w:cs="Times New Roman"/>
                <w:sz w:val="20"/>
                <w:szCs w:val="20"/>
              </w:rPr>
            </w:pPr>
          </w:p>
        </w:tc>
        <w:tc>
          <w:tcPr>
            <w:tcW w:w="966" w:type="dxa"/>
            <w:vAlign w:val="bottom"/>
          </w:tcPr>
          <w:p w14:paraId="1270CD9E" w14:textId="76448055"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0.50</w:t>
            </w:r>
          </w:p>
        </w:tc>
        <w:tc>
          <w:tcPr>
            <w:tcW w:w="653" w:type="dxa"/>
            <w:vAlign w:val="bottom"/>
          </w:tcPr>
          <w:p w14:paraId="0C8CE56B" w14:textId="3CFC24BB" w:rsidR="00A12248" w:rsidRPr="00FA5FDA" w:rsidRDefault="00A12248" w:rsidP="00A12248">
            <w:pPr>
              <w:jc w:val="center"/>
              <w:outlineLvl w:val="0"/>
              <w:rPr>
                <w:rFonts w:ascii="Times New Roman" w:hAnsi="Times New Roman" w:cs="Times New Roman"/>
                <w:sz w:val="20"/>
                <w:szCs w:val="20"/>
              </w:rPr>
            </w:pPr>
            <w:r w:rsidRPr="00FA5FDA">
              <w:rPr>
                <w:rFonts w:ascii="Times New Roman" w:hAnsi="Times New Roman" w:cs="Times New Roman"/>
                <w:color w:val="000000"/>
                <w:sz w:val="20"/>
                <w:szCs w:val="20"/>
              </w:rPr>
              <w:t>0.12</w:t>
            </w:r>
          </w:p>
        </w:tc>
        <w:tc>
          <w:tcPr>
            <w:tcW w:w="904" w:type="dxa"/>
            <w:vAlign w:val="bottom"/>
          </w:tcPr>
          <w:p w14:paraId="1449E422" w14:textId="6D25FFF9" w:rsidR="00A12248" w:rsidRPr="00FA5FDA" w:rsidRDefault="00A12248" w:rsidP="00A12248">
            <w:pPr>
              <w:outlineLvl w:val="0"/>
              <w:rPr>
                <w:rFonts w:ascii="Times New Roman" w:hAnsi="Times New Roman" w:cs="Times New Roman"/>
                <w:sz w:val="20"/>
                <w:szCs w:val="20"/>
              </w:rPr>
            </w:pPr>
            <w:r w:rsidRPr="00FA5FDA">
              <w:rPr>
                <w:rFonts w:ascii="Times New Roman" w:hAnsi="Times New Roman" w:cs="Times New Roman"/>
                <w:color w:val="000000"/>
                <w:sz w:val="20"/>
                <w:szCs w:val="20"/>
              </w:rPr>
              <w:t>0.27</w:t>
            </w:r>
            <w:r>
              <w:rPr>
                <w:rFonts w:ascii="Times New Roman" w:hAnsi="Times New Roman" w:cs="Times New Roman"/>
                <w:color w:val="000000"/>
                <w:sz w:val="20"/>
                <w:szCs w:val="20"/>
              </w:rPr>
              <w:t>***</w:t>
            </w:r>
          </w:p>
        </w:tc>
        <w:tc>
          <w:tcPr>
            <w:tcW w:w="240" w:type="dxa"/>
          </w:tcPr>
          <w:p w14:paraId="71C1B0E9" w14:textId="77777777" w:rsidR="00A12248" w:rsidRPr="0066335E" w:rsidRDefault="00A12248" w:rsidP="00A12248">
            <w:pPr>
              <w:jc w:val="center"/>
              <w:outlineLvl w:val="0"/>
              <w:rPr>
                <w:rFonts w:ascii="Times New Roman" w:hAnsi="Times New Roman" w:cs="Times New Roman"/>
                <w:sz w:val="20"/>
                <w:szCs w:val="20"/>
              </w:rPr>
            </w:pPr>
          </w:p>
        </w:tc>
        <w:tc>
          <w:tcPr>
            <w:tcW w:w="766" w:type="dxa"/>
            <w:vAlign w:val="bottom"/>
          </w:tcPr>
          <w:p w14:paraId="33BCDD8D" w14:textId="15FD651D"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0.23</w:t>
            </w:r>
          </w:p>
        </w:tc>
        <w:tc>
          <w:tcPr>
            <w:tcW w:w="739" w:type="dxa"/>
            <w:vAlign w:val="bottom"/>
          </w:tcPr>
          <w:p w14:paraId="6F8C28B6" w14:textId="351CBF2F" w:rsidR="00A12248" w:rsidRPr="00A12248" w:rsidRDefault="00A12248" w:rsidP="00A12248">
            <w:pPr>
              <w:jc w:val="center"/>
              <w:outlineLvl w:val="0"/>
              <w:rPr>
                <w:rFonts w:ascii="Times New Roman" w:hAnsi="Times New Roman" w:cs="Times New Roman"/>
                <w:sz w:val="20"/>
                <w:szCs w:val="20"/>
              </w:rPr>
            </w:pPr>
            <w:r w:rsidRPr="00A12248">
              <w:rPr>
                <w:rFonts w:ascii="Times New Roman" w:hAnsi="Times New Roman" w:cs="Times New Roman"/>
                <w:color w:val="000000"/>
                <w:sz w:val="20"/>
                <w:szCs w:val="20"/>
              </w:rPr>
              <w:t>0.11</w:t>
            </w:r>
          </w:p>
        </w:tc>
        <w:tc>
          <w:tcPr>
            <w:tcW w:w="879" w:type="dxa"/>
            <w:vAlign w:val="bottom"/>
          </w:tcPr>
          <w:p w14:paraId="6F02BAB0" w14:textId="61C15E60" w:rsidR="00A12248" w:rsidRPr="00A12248" w:rsidRDefault="00A12248" w:rsidP="00A12248">
            <w:pPr>
              <w:outlineLvl w:val="0"/>
              <w:rPr>
                <w:rFonts w:ascii="Times New Roman" w:hAnsi="Times New Roman" w:cs="Times New Roman"/>
                <w:sz w:val="20"/>
                <w:szCs w:val="20"/>
              </w:rPr>
            </w:pPr>
            <w:r w:rsidRPr="00A12248">
              <w:rPr>
                <w:rFonts w:ascii="Times New Roman" w:hAnsi="Times New Roman" w:cs="Times New Roman"/>
                <w:color w:val="000000"/>
                <w:sz w:val="20"/>
                <w:szCs w:val="20"/>
              </w:rPr>
              <w:t>0.15</w:t>
            </w:r>
            <w:r w:rsidR="00A9655B">
              <w:rPr>
                <w:rFonts w:ascii="Times New Roman" w:hAnsi="Times New Roman" w:cs="Times New Roman"/>
                <w:color w:val="000000"/>
                <w:sz w:val="20"/>
                <w:szCs w:val="20"/>
              </w:rPr>
              <w:t>**</w:t>
            </w:r>
          </w:p>
        </w:tc>
      </w:tr>
      <w:tr w:rsidR="00A12248" w14:paraId="50EAFFCC" w14:textId="77777777" w:rsidTr="0023182C">
        <w:tc>
          <w:tcPr>
            <w:tcW w:w="4405" w:type="dxa"/>
          </w:tcPr>
          <w:p w14:paraId="4B313139" w14:textId="77777777" w:rsidR="00A12248" w:rsidRPr="0066335E" w:rsidRDefault="00A12248" w:rsidP="00A12248">
            <w:pPr>
              <w:outlineLvl w:val="0"/>
              <w:rPr>
                <w:rFonts w:ascii="Times New Roman" w:hAnsi="Times New Roman" w:cs="Times New Roman"/>
                <w:sz w:val="20"/>
                <w:szCs w:val="20"/>
              </w:rPr>
            </w:pPr>
          </w:p>
        </w:tc>
        <w:tc>
          <w:tcPr>
            <w:tcW w:w="721" w:type="dxa"/>
          </w:tcPr>
          <w:p w14:paraId="393A47CD" w14:textId="77777777" w:rsidR="00A12248" w:rsidRPr="00AC7054" w:rsidRDefault="00A12248" w:rsidP="00A12248">
            <w:pPr>
              <w:jc w:val="center"/>
              <w:outlineLvl w:val="0"/>
              <w:rPr>
                <w:rFonts w:ascii="Times New Roman" w:hAnsi="Times New Roman" w:cs="Times New Roman"/>
                <w:sz w:val="20"/>
                <w:szCs w:val="20"/>
              </w:rPr>
            </w:pPr>
          </w:p>
        </w:tc>
        <w:tc>
          <w:tcPr>
            <w:tcW w:w="610" w:type="dxa"/>
          </w:tcPr>
          <w:p w14:paraId="0BE15320" w14:textId="77777777" w:rsidR="00A12248" w:rsidRPr="00AC7054" w:rsidRDefault="00A12248" w:rsidP="00A12248">
            <w:pPr>
              <w:jc w:val="center"/>
              <w:outlineLvl w:val="0"/>
              <w:rPr>
                <w:rFonts w:ascii="Times New Roman" w:hAnsi="Times New Roman" w:cs="Times New Roman"/>
                <w:sz w:val="20"/>
                <w:szCs w:val="20"/>
              </w:rPr>
            </w:pPr>
          </w:p>
        </w:tc>
        <w:tc>
          <w:tcPr>
            <w:tcW w:w="904" w:type="dxa"/>
          </w:tcPr>
          <w:p w14:paraId="5E3EA952" w14:textId="77777777" w:rsidR="00A12248" w:rsidRPr="00AC7054" w:rsidRDefault="00A12248" w:rsidP="00A12248">
            <w:pPr>
              <w:jc w:val="center"/>
              <w:outlineLvl w:val="0"/>
              <w:rPr>
                <w:rFonts w:ascii="Times New Roman" w:hAnsi="Times New Roman" w:cs="Times New Roman"/>
                <w:sz w:val="20"/>
                <w:szCs w:val="20"/>
              </w:rPr>
            </w:pPr>
          </w:p>
        </w:tc>
        <w:tc>
          <w:tcPr>
            <w:tcW w:w="241" w:type="dxa"/>
          </w:tcPr>
          <w:p w14:paraId="0ADFF297" w14:textId="77777777" w:rsidR="00A12248" w:rsidRPr="0066335E" w:rsidRDefault="00A12248" w:rsidP="00A12248">
            <w:pPr>
              <w:jc w:val="center"/>
              <w:outlineLvl w:val="0"/>
              <w:rPr>
                <w:rFonts w:ascii="Times New Roman" w:hAnsi="Times New Roman" w:cs="Times New Roman"/>
                <w:sz w:val="20"/>
                <w:szCs w:val="20"/>
              </w:rPr>
            </w:pPr>
          </w:p>
        </w:tc>
        <w:tc>
          <w:tcPr>
            <w:tcW w:w="722" w:type="dxa"/>
          </w:tcPr>
          <w:p w14:paraId="4C6A42D4" w14:textId="77777777" w:rsidR="00A12248" w:rsidRPr="006A667A" w:rsidRDefault="00A12248" w:rsidP="00A12248">
            <w:pPr>
              <w:jc w:val="center"/>
              <w:outlineLvl w:val="0"/>
              <w:rPr>
                <w:rFonts w:ascii="Times New Roman" w:hAnsi="Times New Roman" w:cs="Times New Roman"/>
                <w:sz w:val="20"/>
                <w:szCs w:val="20"/>
              </w:rPr>
            </w:pPr>
          </w:p>
        </w:tc>
        <w:tc>
          <w:tcPr>
            <w:tcW w:w="653" w:type="dxa"/>
          </w:tcPr>
          <w:p w14:paraId="23928CCB" w14:textId="77777777" w:rsidR="00A12248" w:rsidRPr="006A667A" w:rsidRDefault="00A12248" w:rsidP="00A12248">
            <w:pPr>
              <w:jc w:val="center"/>
              <w:outlineLvl w:val="0"/>
              <w:rPr>
                <w:rFonts w:ascii="Times New Roman" w:hAnsi="Times New Roman" w:cs="Times New Roman"/>
                <w:sz w:val="20"/>
                <w:szCs w:val="20"/>
              </w:rPr>
            </w:pPr>
          </w:p>
        </w:tc>
        <w:tc>
          <w:tcPr>
            <w:tcW w:w="806" w:type="dxa"/>
          </w:tcPr>
          <w:p w14:paraId="4830100D" w14:textId="77777777" w:rsidR="00A12248" w:rsidRPr="006A667A" w:rsidRDefault="00A12248" w:rsidP="00A12248">
            <w:pPr>
              <w:jc w:val="center"/>
              <w:outlineLvl w:val="0"/>
              <w:rPr>
                <w:rFonts w:ascii="Times New Roman" w:hAnsi="Times New Roman" w:cs="Times New Roman"/>
                <w:sz w:val="20"/>
                <w:szCs w:val="20"/>
              </w:rPr>
            </w:pPr>
          </w:p>
        </w:tc>
        <w:tc>
          <w:tcPr>
            <w:tcW w:w="251" w:type="dxa"/>
          </w:tcPr>
          <w:p w14:paraId="3CF7DF3C" w14:textId="77777777" w:rsidR="00A12248" w:rsidRPr="0066335E" w:rsidRDefault="00A12248" w:rsidP="00A12248">
            <w:pPr>
              <w:jc w:val="center"/>
              <w:outlineLvl w:val="0"/>
              <w:rPr>
                <w:rFonts w:ascii="Times New Roman" w:hAnsi="Times New Roman" w:cs="Times New Roman"/>
                <w:sz w:val="20"/>
                <w:szCs w:val="20"/>
              </w:rPr>
            </w:pPr>
          </w:p>
        </w:tc>
        <w:tc>
          <w:tcPr>
            <w:tcW w:w="966" w:type="dxa"/>
          </w:tcPr>
          <w:p w14:paraId="0C3BC429" w14:textId="77777777" w:rsidR="00A12248" w:rsidRPr="003053AD" w:rsidRDefault="00A12248" w:rsidP="00A12248">
            <w:pPr>
              <w:jc w:val="center"/>
              <w:outlineLvl w:val="0"/>
              <w:rPr>
                <w:rFonts w:ascii="Times New Roman" w:hAnsi="Times New Roman" w:cs="Times New Roman"/>
                <w:sz w:val="20"/>
                <w:szCs w:val="20"/>
              </w:rPr>
            </w:pPr>
          </w:p>
        </w:tc>
        <w:tc>
          <w:tcPr>
            <w:tcW w:w="653" w:type="dxa"/>
          </w:tcPr>
          <w:p w14:paraId="6BE117AF" w14:textId="77777777" w:rsidR="00A12248" w:rsidRPr="003053AD" w:rsidRDefault="00A12248" w:rsidP="00A12248">
            <w:pPr>
              <w:jc w:val="center"/>
              <w:outlineLvl w:val="0"/>
              <w:rPr>
                <w:rFonts w:ascii="Times New Roman" w:hAnsi="Times New Roman" w:cs="Times New Roman"/>
                <w:sz w:val="20"/>
                <w:szCs w:val="20"/>
              </w:rPr>
            </w:pPr>
          </w:p>
        </w:tc>
        <w:tc>
          <w:tcPr>
            <w:tcW w:w="904" w:type="dxa"/>
          </w:tcPr>
          <w:p w14:paraId="355676A8" w14:textId="77777777" w:rsidR="00A12248" w:rsidRPr="003053AD" w:rsidRDefault="00A12248" w:rsidP="00A12248">
            <w:pPr>
              <w:jc w:val="center"/>
              <w:outlineLvl w:val="0"/>
              <w:rPr>
                <w:rFonts w:ascii="Times New Roman" w:hAnsi="Times New Roman" w:cs="Times New Roman"/>
                <w:sz w:val="20"/>
                <w:szCs w:val="20"/>
              </w:rPr>
            </w:pPr>
          </w:p>
        </w:tc>
        <w:tc>
          <w:tcPr>
            <w:tcW w:w="240" w:type="dxa"/>
          </w:tcPr>
          <w:p w14:paraId="5112DC07" w14:textId="77777777" w:rsidR="00A12248" w:rsidRPr="0066335E" w:rsidRDefault="00A12248" w:rsidP="00A12248">
            <w:pPr>
              <w:jc w:val="center"/>
              <w:outlineLvl w:val="0"/>
              <w:rPr>
                <w:rFonts w:ascii="Times New Roman" w:hAnsi="Times New Roman" w:cs="Times New Roman"/>
                <w:sz w:val="20"/>
                <w:szCs w:val="20"/>
              </w:rPr>
            </w:pPr>
          </w:p>
        </w:tc>
        <w:tc>
          <w:tcPr>
            <w:tcW w:w="766" w:type="dxa"/>
          </w:tcPr>
          <w:p w14:paraId="398F13DE" w14:textId="77777777" w:rsidR="00A12248" w:rsidRPr="0066335E" w:rsidRDefault="00A12248" w:rsidP="00A12248">
            <w:pPr>
              <w:jc w:val="center"/>
              <w:outlineLvl w:val="0"/>
              <w:rPr>
                <w:rFonts w:ascii="Times New Roman" w:hAnsi="Times New Roman" w:cs="Times New Roman"/>
                <w:sz w:val="20"/>
                <w:szCs w:val="20"/>
              </w:rPr>
            </w:pPr>
          </w:p>
        </w:tc>
        <w:tc>
          <w:tcPr>
            <w:tcW w:w="739" w:type="dxa"/>
          </w:tcPr>
          <w:p w14:paraId="40F9F408" w14:textId="77777777" w:rsidR="00A12248" w:rsidRPr="0066335E" w:rsidRDefault="00A12248" w:rsidP="00A12248">
            <w:pPr>
              <w:jc w:val="center"/>
              <w:outlineLvl w:val="0"/>
              <w:rPr>
                <w:rFonts w:ascii="Times New Roman" w:hAnsi="Times New Roman" w:cs="Times New Roman"/>
                <w:sz w:val="20"/>
                <w:szCs w:val="20"/>
              </w:rPr>
            </w:pPr>
          </w:p>
        </w:tc>
        <w:tc>
          <w:tcPr>
            <w:tcW w:w="879" w:type="dxa"/>
          </w:tcPr>
          <w:p w14:paraId="50139C37" w14:textId="77777777" w:rsidR="00A12248" w:rsidRPr="0066335E" w:rsidRDefault="00A12248" w:rsidP="00A12248">
            <w:pPr>
              <w:jc w:val="center"/>
              <w:outlineLvl w:val="0"/>
              <w:rPr>
                <w:rFonts w:ascii="Times New Roman" w:hAnsi="Times New Roman" w:cs="Times New Roman"/>
                <w:sz w:val="20"/>
                <w:szCs w:val="20"/>
              </w:rPr>
            </w:pPr>
          </w:p>
        </w:tc>
      </w:tr>
      <w:tr w:rsidR="00A12248" w14:paraId="71562F99" w14:textId="77777777" w:rsidTr="0023182C">
        <w:tc>
          <w:tcPr>
            <w:tcW w:w="4405" w:type="dxa"/>
          </w:tcPr>
          <w:p w14:paraId="49FF9D0C" w14:textId="6AD5C514" w:rsidR="00A12248" w:rsidRPr="0066335E" w:rsidRDefault="00A12248" w:rsidP="00A12248">
            <w:pPr>
              <w:outlineLvl w:val="0"/>
              <w:rPr>
                <w:rFonts w:ascii="Times New Roman" w:hAnsi="Times New Roman" w:cs="Times New Roman"/>
                <w:sz w:val="20"/>
                <w:szCs w:val="20"/>
              </w:rPr>
            </w:pPr>
            <w:r w:rsidRPr="0066335E">
              <w:rPr>
                <w:rFonts w:ascii="Times New Roman" w:hAnsi="Times New Roman" w:cs="Times New Roman"/>
                <w:i/>
                <w:iCs/>
                <w:sz w:val="20"/>
                <w:szCs w:val="20"/>
              </w:rPr>
              <w:t>F</w:t>
            </w:r>
            <w:r w:rsidRPr="0066335E">
              <w:rPr>
                <w:rFonts w:ascii="Times New Roman" w:hAnsi="Times New Roman" w:cs="Times New Roman"/>
                <w:sz w:val="20"/>
                <w:szCs w:val="20"/>
              </w:rPr>
              <w:t>-value</w:t>
            </w:r>
          </w:p>
        </w:tc>
        <w:tc>
          <w:tcPr>
            <w:tcW w:w="721" w:type="dxa"/>
          </w:tcPr>
          <w:p w14:paraId="6E38A54E" w14:textId="05A3447A" w:rsidR="00A12248" w:rsidRPr="00AC7054"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1.067</w:t>
            </w:r>
          </w:p>
        </w:tc>
        <w:tc>
          <w:tcPr>
            <w:tcW w:w="610" w:type="dxa"/>
          </w:tcPr>
          <w:p w14:paraId="0E2A9A46" w14:textId="77777777" w:rsidR="00A12248" w:rsidRPr="00AC7054" w:rsidRDefault="00A12248" w:rsidP="00A12248">
            <w:pPr>
              <w:jc w:val="center"/>
              <w:outlineLvl w:val="0"/>
              <w:rPr>
                <w:rFonts w:ascii="Times New Roman" w:hAnsi="Times New Roman" w:cs="Times New Roman"/>
                <w:sz w:val="20"/>
                <w:szCs w:val="20"/>
              </w:rPr>
            </w:pPr>
          </w:p>
        </w:tc>
        <w:tc>
          <w:tcPr>
            <w:tcW w:w="904" w:type="dxa"/>
          </w:tcPr>
          <w:p w14:paraId="136D2981" w14:textId="77777777" w:rsidR="00A12248" w:rsidRPr="00AC7054" w:rsidRDefault="00A12248" w:rsidP="00A12248">
            <w:pPr>
              <w:jc w:val="center"/>
              <w:outlineLvl w:val="0"/>
              <w:rPr>
                <w:rFonts w:ascii="Times New Roman" w:hAnsi="Times New Roman" w:cs="Times New Roman"/>
                <w:sz w:val="20"/>
                <w:szCs w:val="20"/>
              </w:rPr>
            </w:pPr>
          </w:p>
        </w:tc>
        <w:tc>
          <w:tcPr>
            <w:tcW w:w="241" w:type="dxa"/>
          </w:tcPr>
          <w:p w14:paraId="2496A369" w14:textId="77777777" w:rsidR="00A12248" w:rsidRPr="0066335E" w:rsidRDefault="00A12248" w:rsidP="00A12248">
            <w:pPr>
              <w:jc w:val="center"/>
              <w:outlineLvl w:val="0"/>
              <w:rPr>
                <w:rFonts w:ascii="Times New Roman" w:hAnsi="Times New Roman" w:cs="Times New Roman"/>
                <w:sz w:val="20"/>
                <w:szCs w:val="20"/>
              </w:rPr>
            </w:pPr>
          </w:p>
        </w:tc>
        <w:tc>
          <w:tcPr>
            <w:tcW w:w="722" w:type="dxa"/>
          </w:tcPr>
          <w:p w14:paraId="4207BBFA" w14:textId="78263609"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1.027</w:t>
            </w:r>
          </w:p>
        </w:tc>
        <w:tc>
          <w:tcPr>
            <w:tcW w:w="653" w:type="dxa"/>
          </w:tcPr>
          <w:p w14:paraId="3DC32E93" w14:textId="77777777" w:rsidR="00A12248" w:rsidRPr="0066335E" w:rsidRDefault="00A12248" w:rsidP="00A12248">
            <w:pPr>
              <w:jc w:val="center"/>
              <w:outlineLvl w:val="0"/>
              <w:rPr>
                <w:rFonts w:ascii="Times New Roman" w:hAnsi="Times New Roman" w:cs="Times New Roman"/>
                <w:sz w:val="20"/>
                <w:szCs w:val="20"/>
              </w:rPr>
            </w:pPr>
          </w:p>
        </w:tc>
        <w:tc>
          <w:tcPr>
            <w:tcW w:w="806" w:type="dxa"/>
          </w:tcPr>
          <w:p w14:paraId="03DEA58F" w14:textId="77777777" w:rsidR="00A12248" w:rsidRPr="0066335E" w:rsidRDefault="00A12248" w:rsidP="00A12248">
            <w:pPr>
              <w:jc w:val="center"/>
              <w:outlineLvl w:val="0"/>
              <w:rPr>
                <w:rFonts w:ascii="Times New Roman" w:hAnsi="Times New Roman" w:cs="Times New Roman"/>
                <w:sz w:val="20"/>
                <w:szCs w:val="20"/>
              </w:rPr>
            </w:pPr>
          </w:p>
        </w:tc>
        <w:tc>
          <w:tcPr>
            <w:tcW w:w="251" w:type="dxa"/>
          </w:tcPr>
          <w:p w14:paraId="090D13AD" w14:textId="77777777" w:rsidR="00A12248" w:rsidRPr="0066335E" w:rsidRDefault="00A12248" w:rsidP="00A12248">
            <w:pPr>
              <w:jc w:val="center"/>
              <w:outlineLvl w:val="0"/>
              <w:rPr>
                <w:rFonts w:ascii="Times New Roman" w:hAnsi="Times New Roman" w:cs="Times New Roman"/>
                <w:sz w:val="20"/>
                <w:szCs w:val="20"/>
              </w:rPr>
            </w:pPr>
          </w:p>
        </w:tc>
        <w:tc>
          <w:tcPr>
            <w:tcW w:w="966" w:type="dxa"/>
          </w:tcPr>
          <w:p w14:paraId="55B8768A" w14:textId="0270C641"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3.159***</w:t>
            </w:r>
          </w:p>
        </w:tc>
        <w:tc>
          <w:tcPr>
            <w:tcW w:w="653" w:type="dxa"/>
          </w:tcPr>
          <w:p w14:paraId="20A869CC" w14:textId="77777777" w:rsidR="00A12248" w:rsidRPr="0066335E" w:rsidRDefault="00A12248" w:rsidP="00A12248">
            <w:pPr>
              <w:jc w:val="center"/>
              <w:outlineLvl w:val="0"/>
              <w:rPr>
                <w:rFonts w:ascii="Times New Roman" w:hAnsi="Times New Roman" w:cs="Times New Roman"/>
                <w:sz w:val="20"/>
                <w:szCs w:val="20"/>
              </w:rPr>
            </w:pPr>
          </w:p>
        </w:tc>
        <w:tc>
          <w:tcPr>
            <w:tcW w:w="904" w:type="dxa"/>
          </w:tcPr>
          <w:p w14:paraId="77EF6C88" w14:textId="77777777" w:rsidR="00A12248" w:rsidRPr="0066335E" w:rsidRDefault="00A12248" w:rsidP="00A12248">
            <w:pPr>
              <w:jc w:val="center"/>
              <w:outlineLvl w:val="0"/>
              <w:rPr>
                <w:rFonts w:ascii="Times New Roman" w:hAnsi="Times New Roman" w:cs="Times New Roman"/>
                <w:sz w:val="20"/>
                <w:szCs w:val="20"/>
              </w:rPr>
            </w:pPr>
          </w:p>
        </w:tc>
        <w:tc>
          <w:tcPr>
            <w:tcW w:w="240" w:type="dxa"/>
          </w:tcPr>
          <w:p w14:paraId="37238ACD" w14:textId="77777777" w:rsidR="00A12248" w:rsidRPr="0066335E" w:rsidRDefault="00A12248" w:rsidP="00A12248">
            <w:pPr>
              <w:jc w:val="center"/>
              <w:outlineLvl w:val="0"/>
              <w:rPr>
                <w:rFonts w:ascii="Times New Roman" w:hAnsi="Times New Roman" w:cs="Times New Roman"/>
                <w:sz w:val="20"/>
                <w:szCs w:val="20"/>
              </w:rPr>
            </w:pPr>
          </w:p>
        </w:tc>
        <w:tc>
          <w:tcPr>
            <w:tcW w:w="766" w:type="dxa"/>
          </w:tcPr>
          <w:p w14:paraId="7081A5CD" w14:textId="1E230D40"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1.182</w:t>
            </w:r>
          </w:p>
        </w:tc>
        <w:tc>
          <w:tcPr>
            <w:tcW w:w="739" w:type="dxa"/>
          </w:tcPr>
          <w:p w14:paraId="38C28CC1" w14:textId="77777777" w:rsidR="00A12248" w:rsidRPr="0066335E" w:rsidRDefault="00A12248" w:rsidP="00A12248">
            <w:pPr>
              <w:jc w:val="center"/>
              <w:outlineLvl w:val="0"/>
              <w:rPr>
                <w:rFonts w:ascii="Times New Roman" w:hAnsi="Times New Roman" w:cs="Times New Roman"/>
                <w:sz w:val="20"/>
                <w:szCs w:val="20"/>
              </w:rPr>
            </w:pPr>
          </w:p>
        </w:tc>
        <w:tc>
          <w:tcPr>
            <w:tcW w:w="879" w:type="dxa"/>
          </w:tcPr>
          <w:p w14:paraId="1A9E9584" w14:textId="77777777" w:rsidR="00A12248" w:rsidRPr="0066335E" w:rsidRDefault="00A12248" w:rsidP="00A12248">
            <w:pPr>
              <w:jc w:val="center"/>
              <w:outlineLvl w:val="0"/>
              <w:rPr>
                <w:rFonts w:ascii="Times New Roman" w:hAnsi="Times New Roman" w:cs="Times New Roman"/>
                <w:sz w:val="20"/>
                <w:szCs w:val="20"/>
              </w:rPr>
            </w:pPr>
          </w:p>
        </w:tc>
      </w:tr>
      <w:tr w:rsidR="00A12248" w14:paraId="5B0D9BFB" w14:textId="77777777" w:rsidTr="0023182C">
        <w:tc>
          <w:tcPr>
            <w:tcW w:w="4405" w:type="dxa"/>
          </w:tcPr>
          <w:p w14:paraId="126D03B6" w14:textId="25F68382" w:rsidR="00A12248" w:rsidRPr="0066335E" w:rsidRDefault="00A12248" w:rsidP="00A12248">
            <w:pPr>
              <w:outlineLvl w:val="0"/>
              <w:rPr>
                <w:rFonts w:ascii="Times New Roman" w:hAnsi="Times New Roman" w:cs="Times New Roman"/>
                <w:sz w:val="20"/>
                <w:szCs w:val="20"/>
              </w:rPr>
            </w:pPr>
            <w:r w:rsidRPr="0066335E">
              <w:rPr>
                <w:rFonts w:ascii="Times New Roman" w:hAnsi="Times New Roman" w:cs="Times New Roman"/>
                <w:i/>
                <w:sz w:val="20"/>
                <w:szCs w:val="20"/>
              </w:rPr>
              <w:t>R</w:t>
            </w:r>
            <w:r w:rsidRPr="0066335E">
              <w:rPr>
                <w:rFonts w:ascii="Times New Roman" w:hAnsi="Times New Roman" w:cs="Times New Roman"/>
                <w:sz w:val="20"/>
                <w:szCs w:val="20"/>
                <w:vertAlign w:val="superscript"/>
              </w:rPr>
              <w:t>2</w:t>
            </w:r>
          </w:p>
        </w:tc>
        <w:tc>
          <w:tcPr>
            <w:tcW w:w="721" w:type="dxa"/>
          </w:tcPr>
          <w:p w14:paraId="7B340BCB" w14:textId="7DBFED53"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.059</w:t>
            </w:r>
          </w:p>
        </w:tc>
        <w:tc>
          <w:tcPr>
            <w:tcW w:w="610" w:type="dxa"/>
          </w:tcPr>
          <w:p w14:paraId="16B5712C" w14:textId="77777777" w:rsidR="00A12248" w:rsidRPr="0066335E" w:rsidRDefault="00A12248" w:rsidP="00A12248">
            <w:pPr>
              <w:jc w:val="center"/>
              <w:outlineLvl w:val="0"/>
              <w:rPr>
                <w:rFonts w:ascii="Times New Roman" w:hAnsi="Times New Roman" w:cs="Times New Roman"/>
                <w:sz w:val="20"/>
                <w:szCs w:val="20"/>
              </w:rPr>
            </w:pPr>
          </w:p>
        </w:tc>
        <w:tc>
          <w:tcPr>
            <w:tcW w:w="904" w:type="dxa"/>
          </w:tcPr>
          <w:p w14:paraId="49C3535D" w14:textId="77777777" w:rsidR="00A12248" w:rsidRPr="0066335E" w:rsidRDefault="00A12248" w:rsidP="00A12248">
            <w:pPr>
              <w:jc w:val="center"/>
              <w:outlineLvl w:val="0"/>
              <w:rPr>
                <w:rFonts w:ascii="Times New Roman" w:hAnsi="Times New Roman" w:cs="Times New Roman"/>
                <w:sz w:val="20"/>
                <w:szCs w:val="20"/>
              </w:rPr>
            </w:pPr>
          </w:p>
        </w:tc>
        <w:tc>
          <w:tcPr>
            <w:tcW w:w="241" w:type="dxa"/>
          </w:tcPr>
          <w:p w14:paraId="7BD9FEF4" w14:textId="77777777" w:rsidR="00A12248" w:rsidRPr="0066335E" w:rsidRDefault="00A12248" w:rsidP="00A12248">
            <w:pPr>
              <w:jc w:val="center"/>
              <w:outlineLvl w:val="0"/>
              <w:rPr>
                <w:rFonts w:ascii="Times New Roman" w:hAnsi="Times New Roman" w:cs="Times New Roman"/>
                <w:sz w:val="20"/>
                <w:szCs w:val="20"/>
              </w:rPr>
            </w:pPr>
          </w:p>
        </w:tc>
        <w:tc>
          <w:tcPr>
            <w:tcW w:w="722" w:type="dxa"/>
          </w:tcPr>
          <w:p w14:paraId="7516D81D" w14:textId="3DAE6459"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.057</w:t>
            </w:r>
          </w:p>
        </w:tc>
        <w:tc>
          <w:tcPr>
            <w:tcW w:w="653" w:type="dxa"/>
          </w:tcPr>
          <w:p w14:paraId="086DCBF2" w14:textId="77777777" w:rsidR="00A12248" w:rsidRPr="0066335E" w:rsidRDefault="00A12248" w:rsidP="00A12248">
            <w:pPr>
              <w:jc w:val="center"/>
              <w:outlineLvl w:val="0"/>
              <w:rPr>
                <w:rFonts w:ascii="Times New Roman" w:hAnsi="Times New Roman" w:cs="Times New Roman"/>
                <w:sz w:val="20"/>
                <w:szCs w:val="20"/>
              </w:rPr>
            </w:pPr>
          </w:p>
        </w:tc>
        <w:tc>
          <w:tcPr>
            <w:tcW w:w="806" w:type="dxa"/>
          </w:tcPr>
          <w:p w14:paraId="7735BCAE" w14:textId="77777777" w:rsidR="00A12248" w:rsidRPr="0066335E" w:rsidRDefault="00A12248" w:rsidP="00A12248">
            <w:pPr>
              <w:jc w:val="center"/>
              <w:outlineLvl w:val="0"/>
              <w:rPr>
                <w:rFonts w:ascii="Times New Roman" w:hAnsi="Times New Roman" w:cs="Times New Roman"/>
                <w:sz w:val="20"/>
                <w:szCs w:val="20"/>
              </w:rPr>
            </w:pPr>
          </w:p>
        </w:tc>
        <w:tc>
          <w:tcPr>
            <w:tcW w:w="251" w:type="dxa"/>
          </w:tcPr>
          <w:p w14:paraId="4E5F545B" w14:textId="77777777" w:rsidR="00A12248" w:rsidRPr="0066335E" w:rsidRDefault="00A12248" w:rsidP="00A12248">
            <w:pPr>
              <w:jc w:val="center"/>
              <w:outlineLvl w:val="0"/>
              <w:rPr>
                <w:rFonts w:ascii="Times New Roman" w:hAnsi="Times New Roman" w:cs="Times New Roman"/>
                <w:sz w:val="20"/>
                <w:szCs w:val="20"/>
              </w:rPr>
            </w:pPr>
          </w:p>
        </w:tc>
        <w:tc>
          <w:tcPr>
            <w:tcW w:w="966" w:type="dxa"/>
          </w:tcPr>
          <w:p w14:paraId="3A33FC54" w14:textId="7FCF9DD7"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.156</w:t>
            </w:r>
          </w:p>
        </w:tc>
        <w:tc>
          <w:tcPr>
            <w:tcW w:w="653" w:type="dxa"/>
          </w:tcPr>
          <w:p w14:paraId="7763F11D" w14:textId="77777777" w:rsidR="00A12248" w:rsidRPr="0066335E" w:rsidRDefault="00A12248" w:rsidP="00A12248">
            <w:pPr>
              <w:jc w:val="center"/>
              <w:outlineLvl w:val="0"/>
              <w:rPr>
                <w:rFonts w:ascii="Times New Roman" w:hAnsi="Times New Roman" w:cs="Times New Roman"/>
                <w:sz w:val="20"/>
                <w:szCs w:val="20"/>
              </w:rPr>
            </w:pPr>
          </w:p>
        </w:tc>
        <w:tc>
          <w:tcPr>
            <w:tcW w:w="904" w:type="dxa"/>
          </w:tcPr>
          <w:p w14:paraId="5025D421" w14:textId="77777777" w:rsidR="00A12248" w:rsidRPr="0066335E" w:rsidRDefault="00A12248" w:rsidP="00A12248">
            <w:pPr>
              <w:jc w:val="center"/>
              <w:outlineLvl w:val="0"/>
              <w:rPr>
                <w:rFonts w:ascii="Times New Roman" w:hAnsi="Times New Roman" w:cs="Times New Roman"/>
                <w:sz w:val="20"/>
                <w:szCs w:val="20"/>
              </w:rPr>
            </w:pPr>
          </w:p>
        </w:tc>
        <w:tc>
          <w:tcPr>
            <w:tcW w:w="240" w:type="dxa"/>
          </w:tcPr>
          <w:p w14:paraId="5647D3B9" w14:textId="77777777" w:rsidR="00A12248" w:rsidRPr="0066335E" w:rsidRDefault="00A12248" w:rsidP="00A12248">
            <w:pPr>
              <w:jc w:val="center"/>
              <w:outlineLvl w:val="0"/>
              <w:rPr>
                <w:rFonts w:ascii="Times New Roman" w:hAnsi="Times New Roman" w:cs="Times New Roman"/>
                <w:sz w:val="20"/>
                <w:szCs w:val="20"/>
              </w:rPr>
            </w:pPr>
          </w:p>
        </w:tc>
        <w:tc>
          <w:tcPr>
            <w:tcW w:w="766" w:type="dxa"/>
          </w:tcPr>
          <w:p w14:paraId="321FC0A5" w14:textId="6193DDEF"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.065</w:t>
            </w:r>
          </w:p>
        </w:tc>
        <w:tc>
          <w:tcPr>
            <w:tcW w:w="739" w:type="dxa"/>
          </w:tcPr>
          <w:p w14:paraId="072E354A" w14:textId="77777777" w:rsidR="00A12248" w:rsidRPr="0066335E" w:rsidRDefault="00A12248" w:rsidP="00A12248">
            <w:pPr>
              <w:jc w:val="center"/>
              <w:outlineLvl w:val="0"/>
              <w:rPr>
                <w:rFonts w:ascii="Times New Roman" w:hAnsi="Times New Roman" w:cs="Times New Roman"/>
                <w:sz w:val="20"/>
                <w:szCs w:val="20"/>
              </w:rPr>
            </w:pPr>
          </w:p>
        </w:tc>
        <w:tc>
          <w:tcPr>
            <w:tcW w:w="879" w:type="dxa"/>
          </w:tcPr>
          <w:p w14:paraId="12BF05F8" w14:textId="77777777" w:rsidR="00A12248" w:rsidRPr="0066335E" w:rsidRDefault="00A12248" w:rsidP="00A12248">
            <w:pPr>
              <w:jc w:val="center"/>
              <w:outlineLvl w:val="0"/>
              <w:rPr>
                <w:rFonts w:ascii="Times New Roman" w:hAnsi="Times New Roman" w:cs="Times New Roman"/>
                <w:sz w:val="20"/>
                <w:szCs w:val="20"/>
              </w:rPr>
            </w:pPr>
          </w:p>
        </w:tc>
      </w:tr>
      <w:tr w:rsidR="00A12248" w14:paraId="247B5448" w14:textId="77777777" w:rsidTr="0023182C">
        <w:tc>
          <w:tcPr>
            <w:tcW w:w="4405" w:type="dxa"/>
          </w:tcPr>
          <w:p w14:paraId="3425C5CD" w14:textId="7D1FD3C9" w:rsidR="00A12248" w:rsidRPr="0066335E" w:rsidRDefault="00A12248" w:rsidP="00A12248">
            <w:pPr>
              <w:outlineLvl w:val="0"/>
              <w:rPr>
                <w:rFonts w:ascii="Times New Roman" w:hAnsi="Times New Roman" w:cs="Times New Roman"/>
                <w:sz w:val="20"/>
                <w:szCs w:val="20"/>
              </w:rPr>
            </w:pPr>
            <w:r w:rsidRPr="0066335E">
              <w:rPr>
                <w:rFonts w:ascii="Times New Roman" w:hAnsi="Times New Roman" w:cs="Times New Roman"/>
                <w:sz w:val="20"/>
                <w:szCs w:val="20"/>
              </w:rPr>
              <w:t xml:space="preserve">Adjusted </w:t>
            </w:r>
            <w:r w:rsidRPr="0066335E">
              <w:rPr>
                <w:rFonts w:ascii="Times New Roman" w:hAnsi="Times New Roman" w:cs="Times New Roman"/>
                <w:i/>
                <w:sz w:val="20"/>
                <w:szCs w:val="20"/>
              </w:rPr>
              <w:t>R</w:t>
            </w:r>
            <w:r w:rsidRPr="0066335E">
              <w:rPr>
                <w:rFonts w:ascii="Times New Roman" w:hAnsi="Times New Roman" w:cs="Times New Roman"/>
                <w:sz w:val="20"/>
                <w:szCs w:val="20"/>
                <w:vertAlign w:val="superscript"/>
              </w:rPr>
              <w:t>2</w:t>
            </w:r>
          </w:p>
        </w:tc>
        <w:tc>
          <w:tcPr>
            <w:tcW w:w="721" w:type="dxa"/>
          </w:tcPr>
          <w:p w14:paraId="2822063E" w14:textId="6A8ADA93"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.004</w:t>
            </w:r>
          </w:p>
        </w:tc>
        <w:tc>
          <w:tcPr>
            <w:tcW w:w="610" w:type="dxa"/>
          </w:tcPr>
          <w:p w14:paraId="3C5637EA" w14:textId="77777777" w:rsidR="00A12248" w:rsidRPr="0066335E" w:rsidRDefault="00A12248" w:rsidP="00A12248">
            <w:pPr>
              <w:jc w:val="center"/>
              <w:outlineLvl w:val="0"/>
              <w:rPr>
                <w:rFonts w:ascii="Times New Roman" w:hAnsi="Times New Roman" w:cs="Times New Roman"/>
                <w:sz w:val="20"/>
                <w:szCs w:val="20"/>
              </w:rPr>
            </w:pPr>
          </w:p>
        </w:tc>
        <w:tc>
          <w:tcPr>
            <w:tcW w:w="904" w:type="dxa"/>
          </w:tcPr>
          <w:p w14:paraId="52ABD91C" w14:textId="77777777" w:rsidR="00A12248" w:rsidRPr="0066335E" w:rsidRDefault="00A12248" w:rsidP="00A12248">
            <w:pPr>
              <w:jc w:val="center"/>
              <w:outlineLvl w:val="0"/>
              <w:rPr>
                <w:rFonts w:ascii="Times New Roman" w:hAnsi="Times New Roman" w:cs="Times New Roman"/>
                <w:sz w:val="20"/>
                <w:szCs w:val="20"/>
              </w:rPr>
            </w:pPr>
          </w:p>
        </w:tc>
        <w:tc>
          <w:tcPr>
            <w:tcW w:w="241" w:type="dxa"/>
          </w:tcPr>
          <w:p w14:paraId="26A1E7D8" w14:textId="77777777" w:rsidR="00A12248" w:rsidRPr="0066335E" w:rsidRDefault="00A12248" w:rsidP="00A12248">
            <w:pPr>
              <w:jc w:val="center"/>
              <w:outlineLvl w:val="0"/>
              <w:rPr>
                <w:rFonts w:ascii="Times New Roman" w:hAnsi="Times New Roman" w:cs="Times New Roman"/>
                <w:sz w:val="20"/>
                <w:szCs w:val="20"/>
              </w:rPr>
            </w:pPr>
          </w:p>
        </w:tc>
        <w:tc>
          <w:tcPr>
            <w:tcW w:w="722" w:type="dxa"/>
          </w:tcPr>
          <w:p w14:paraId="2C47FE5F" w14:textId="5362DC2F"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.001</w:t>
            </w:r>
          </w:p>
        </w:tc>
        <w:tc>
          <w:tcPr>
            <w:tcW w:w="653" w:type="dxa"/>
          </w:tcPr>
          <w:p w14:paraId="60F63F21" w14:textId="77777777" w:rsidR="00A12248" w:rsidRPr="0066335E" w:rsidRDefault="00A12248" w:rsidP="00A12248">
            <w:pPr>
              <w:jc w:val="center"/>
              <w:outlineLvl w:val="0"/>
              <w:rPr>
                <w:rFonts w:ascii="Times New Roman" w:hAnsi="Times New Roman" w:cs="Times New Roman"/>
                <w:sz w:val="20"/>
                <w:szCs w:val="20"/>
              </w:rPr>
            </w:pPr>
          </w:p>
        </w:tc>
        <w:tc>
          <w:tcPr>
            <w:tcW w:w="806" w:type="dxa"/>
          </w:tcPr>
          <w:p w14:paraId="61E0ACCD" w14:textId="77777777" w:rsidR="00A12248" w:rsidRPr="0066335E" w:rsidRDefault="00A12248" w:rsidP="00A12248">
            <w:pPr>
              <w:jc w:val="center"/>
              <w:outlineLvl w:val="0"/>
              <w:rPr>
                <w:rFonts w:ascii="Times New Roman" w:hAnsi="Times New Roman" w:cs="Times New Roman"/>
                <w:sz w:val="20"/>
                <w:szCs w:val="20"/>
              </w:rPr>
            </w:pPr>
          </w:p>
        </w:tc>
        <w:tc>
          <w:tcPr>
            <w:tcW w:w="251" w:type="dxa"/>
          </w:tcPr>
          <w:p w14:paraId="030F2A48" w14:textId="77777777" w:rsidR="00A12248" w:rsidRPr="0066335E" w:rsidRDefault="00A12248" w:rsidP="00A12248">
            <w:pPr>
              <w:jc w:val="center"/>
              <w:outlineLvl w:val="0"/>
              <w:rPr>
                <w:rFonts w:ascii="Times New Roman" w:hAnsi="Times New Roman" w:cs="Times New Roman"/>
                <w:sz w:val="20"/>
                <w:szCs w:val="20"/>
              </w:rPr>
            </w:pPr>
          </w:p>
        </w:tc>
        <w:tc>
          <w:tcPr>
            <w:tcW w:w="966" w:type="dxa"/>
          </w:tcPr>
          <w:p w14:paraId="77D5D044" w14:textId="5C654332"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.106</w:t>
            </w:r>
          </w:p>
        </w:tc>
        <w:tc>
          <w:tcPr>
            <w:tcW w:w="653" w:type="dxa"/>
          </w:tcPr>
          <w:p w14:paraId="60A3B5CF" w14:textId="77777777" w:rsidR="00A12248" w:rsidRPr="0066335E" w:rsidRDefault="00A12248" w:rsidP="00A12248">
            <w:pPr>
              <w:jc w:val="center"/>
              <w:outlineLvl w:val="0"/>
              <w:rPr>
                <w:rFonts w:ascii="Times New Roman" w:hAnsi="Times New Roman" w:cs="Times New Roman"/>
                <w:sz w:val="20"/>
                <w:szCs w:val="20"/>
              </w:rPr>
            </w:pPr>
          </w:p>
        </w:tc>
        <w:tc>
          <w:tcPr>
            <w:tcW w:w="904" w:type="dxa"/>
          </w:tcPr>
          <w:p w14:paraId="0382BB2B" w14:textId="77777777" w:rsidR="00A12248" w:rsidRPr="0066335E" w:rsidRDefault="00A12248" w:rsidP="00A12248">
            <w:pPr>
              <w:jc w:val="center"/>
              <w:outlineLvl w:val="0"/>
              <w:rPr>
                <w:rFonts w:ascii="Times New Roman" w:hAnsi="Times New Roman" w:cs="Times New Roman"/>
                <w:sz w:val="20"/>
                <w:szCs w:val="20"/>
              </w:rPr>
            </w:pPr>
          </w:p>
        </w:tc>
        <w:tc>
          <w:tcPr>
            <w:tcW w:w="240" w:type="dxa"/>
          </w:tcPr>
          <w:p w14:paraId="4953027D" w14:textId="77777777" w:rsidR="00A12248" w:rsidRPr="0066335E" w:rsidRDefault="00A12248" w:rsidP="00A12248">
            <w:pPr>
              <w:jc w:val="center"/>
              <w:outlineLvl w:val="0"/>
              <w:rPr>
                <w:rFonts w:ascii="Times New Roman" w:hAnsi="Times New Roman" w:cs="Times New Roman"/>
                <w:sz w:val="20"/>
                <w:szCs w:val="20"/>
              </w:rPr>
            </w:pPr>
          </w:p>
        </w:tc>
        <w:tc>
          <w:tcPr>
            <w:tcW w:w="766" w:type="dxa"/>
          </w:tcPr>
          <w:p w14:paraId="7EE99532" w14:textId="00B60D25" w:rsidR="00A12248" w:rsidRPr="0066335E" w:rsidRDefault="00A12248" w:rsidP="00A12248">
            <w:pPr>
              <w:jc w:val="center"/>
              <w:outlineLvl w:val="0"/>
              <w:rPr>
                <w:rFonts w:ascii="Times New Roman" w:hAnsi="Times New Roman" w:cs="Times New Roman"/>
                <w:sz w:val="20"/>
                <w:szCs w:val="20"/>
              </w:rPr>
            </w:pPr>
            <w:r>
              <w:rPr>
                <w:rFonts w:ascii="Times New Roman" w:hAnsi="Times New Roman" w:cs="Times New Roman"/>
                <w:sz w:val="20"/>
                <w:szCs w:val="20"/>
              </w:rPr>
              <w:t>.010</w:t>
            </w:r>
          </w:p>
        </w:tc>
        <w:tc>
          <w:tcPr>
            <w:tcW w:w="739" w:type="dxa"/>
          </w:tcPr>
          <w:p w14:paraId="620D8870" w14:textId="77777777" w:rsidR="00A12248" w:rsidRPr="0066335E" w:rsidRDefault="00A12248" w:rsidP="00A12248">
            <w:pPr>
              <w:jc w:val="center"/>
              <w:outlineLvl w:val="0"/>
              <w:rPr>
                <w:rFonts w:ascii="Times New Roman" w:hAnsi="Times New Roman" w:cs="Times New Roman"/>
                <w:sz w:val="20"/>
                <w:szCs w:val="20"/>
              </w:rPr>
            </w:pPr>
          </w:p>
        </w:tc>
        <w:tc>
          <w:tcPr>
            <w:tcW w:w="879" w:type="dxa"/>
          </w:tcPr>
          <w:p w14:paraId="3C381278" w14:textId="77777777" w:rsidR="00A12248" w:rsidRPr="0066335E" w:rsidRDefault="00A12248" w:rsidP="00A12248">
            <w:pPr>
              <w:jc w:val="center"/>
              <w:outlineLvl w:val="0"/>
              <w:rPr>
                <w:rFonts w:ascii="Times New Roman" w:hAnsi="Times New Roman" w:cs="Times New Roman"/>
                <w:sz w:val="20"/>
                <w:szCs w:val="20"/>
              </w:rPr>
            </w:pPr>
          </w:p>
        </w:tc>
      </w:tr>
      <w:tr w:rsidR="00C25051" w14:paraId="1CB3090F" w14:textId="77777777" w:rsidTr="0023182C">
        <w:tc>
          <w:tcPr>
            <w:tcW w:w="4405" w:type="dxa"/>
          </w:tcPr>
          <w:p w14:paraId="36C4250C" w14:textId="3E355B90" w:rsidR="00C25051" w:rsidRPr="0066335E" w:rsidRDefault="00C25051" w:rsidP="00A12248">
            <w:pPr>
              <w:outlineLvl w:val="0"/>
              <w:rPr>
                <w:rFonts w:ascii="Times New Roman" w:hAnsi="Times New Roman" w:cs="Times New Roman"/>
                <w:sz w:val="20"/>
                <w:szCs w:val="20"/>
              </w:rPr>
            </w:pPr>
            <w:r>
              <w:rPr>
                <w:rFonts w:ascii="Times New Roman" w:hAnsi="Times New Roman" w:cs="Times New Roman"/>
                <w:sz w:val="20"/>
                <w:szCs w:val="20"/>
              </w:rPr>
              <w:t>Durbin-Watson</w:t>
            </w:r>
          </w:p>
        </w:tc>
        <w:tc>
          <w:tcPr>
            <w:tcW w:w="721" w:type="dxa"/>
          </w:tcPr>
          <w:p w14:paraId="1DCE1793" w14:textId="3F015DE6" w:rsidR="00C25051" w:rsidRDefault="003115D0" w:rsidP="00A12248">
            <w:pPr>
              <w:jc w:val="center"/>
              <w:outlineLvl w:val="0"/>
              <w:rPr>
                <w:rFonts w:ascii="Times New Roman" w:hAnsi="Times New Roman" w:cs="Times New Roman"/>
                <w:sz w:val="20"/>
                <w:szCs w:val="20"/>
              </w:rPr>
            </w:pPr>
            <w:r>
              <w:rPr>
                <w:rFonts w:ascii="Times New Roman" w:hAnsi="Times New Roman" w:cs="Times New Roman"/>
                <w:sz w:val="20"/>
                <w:szCs w:val="20"/>
              </w:rPr>
              <w:t>1.889</w:t>
            </w:r>
          </w:p>
        </w:tc>
        <w:tc>
          <w:tcPr>
            <w:tcW w:w="610" w:type="dxa"/>
          </w:tcPr>
          <w:p w14:paraId="066B308E" w14:textId="77777777" w:rsidR="00C25051" w:rsidRPr="0066335E" w:rsidRDefault="00C25051" w:rsidP="00A12248">
            <w:pPr>
              <w:jc w:val="center"/>
              <w:outlineLvl w:val="0"/>
              <w:rPr>
                <w:rFonts w:ascii="Times New Roman" w:hAnsi="Times New Roman" w:cs="Times New Roman"/>
                <w:sz w:val="20"/>
                <w:szCs w:val="20"/>
              </w:rPr>
            </w:pPr>
          </w:p>
        </w:tc>
        <w:tc>
          <w:tcPr>
            <w:tcW w:w="904" w:type="dxa"/>
          </w:tcPr>
          <w:p w14:paraId="59327C5E" w14:textId="77777777" w:rsidR="00C25051" w:rsidRPr="0066335E" w:rsidRDefault="00C25051" w:rsidP="00A12248">
            <w:pPr>
              <w:jc w:val="center"/>
              <w:outlineLvl w:val="0"/>
              <w:rPr>
                <w:rFonts w:ascii="Times New Roman" w:hAnsi="Times New Roman" w:cs="Times New Roman"/>
                <w:sz w:val="20"/>
                <w:szCs w:val="20"/>
              </w:rPr>
            </w:pPr>
          </w:p>
        </w:tc>
        <w:tc>
          <w:tcPr>
            <w:tcW w:w="241" w:type="dxa"/>
          </w:tcPr>
          <w:p w14:paraId="00DA189D" w14:textId="77777777" w:rsidR="00C25051" w:rsidRPr="0066335E" w:rsidRDefault="00C25051" w:rsidP="00A12248">
            <w:pPr>
              <w:jc w:val="center"/>
              <w:outlineLvl w:val="0"/>
              <w:rPr>
                <w:rFonts w:ascii="Times New Roman" w:hAnsi="Times New Roman" w:cs="Times New Roman"/>
                <w:sz w:val="20"/>
                <w:szCs w:val="20"/>
              </w:rPr>
            </w:pPr>
          </w:p>
        </w:tc>
        <w:tc>
          <w:tcPr>
            <w:tcW w:w="722" w:type="dxa"/>
          </w:tcPr>
          <w:p w14:paraId="49EEF92E" w14:textId="7BC047FB" w:rsidR="00C25051" w:rsidRDefault="003115D0" w:rsidP="00A12248">
            <w:pPr>
              <w:jc w:val="center"/>
              <w:outlineLvl w:val="0"/>
              <w:rPr>
                <w:rFonts w:ascii="Times New Roman" w:hAnsi="Times New Roman" w:cs="Times New Roman"/>
                <w:sz w:val="20"/>
                <w:szCs w:val="20"/>
              </w:rPr>
            </w:pPr>
            <w:r>
              <w:rPr>
                <w:rFonts w:ascii="Times New Roman" w:hAnsi="Times New Roman" w:cs="Times New Roman"/>
                <w:sz w:val="20"/>
                <w:szCs w:val="20"/>
              </w:rPr>
              <w:t>2.031</w:t>
            </w:r>
          </w:p>
        </w:tc>
        <w:tc>
          <w:tcPr>
            <w:tcW w:w="653" w:type="dxa"/>
          </w:tcPr>
          <w:p w14:paraId="6FDA31C0" w14:textId="77777777" w:rsidR="00C25051" w:rsidRPr="0066335E" w:rsidRDefault="00C25051" w:rsidP="00A12248">
            <w:pPr>
              <w:jc w:val="center"/>
              <w:outlineLvl w:val="0"/>
              <w:rPr>
                <w:rFonts w:ascii="Times New Roman" w:hAnsi="Times New Roman" w:cs="Times New Roman"/>
                <w:sz w:val="20"/>
                <w:szCs w:val="20"/>
              </w:rPr>
            </w:pPr>
          </w:p>
        </w:tc>
        <w:tc>
          <w:tcPr>
            <w:tcW w:w="806" w:type="dxa"/>
          </w:tcPr>
          <w:p w14:paraId="20B38877" w14:textId="77777777" w:rsidR="00C25051" w:rsidRPr="0066335E" w:rsidRDefault="00C25051" w:rsidP="00A12248">
            <w:pPr>
              <w:jc w:val="center"/>
              <w:outlineLvl w:val="0"/>
              <w:rPr>
                <w:rFonts w:ascii="Times New Roman" w:hAnsi="Times New Roman" w:cs="Times New Roman"/>
                <w:sz w:val="20"/>
                <w:szCs w:val="20"/>
              </w:rPr>
            </w:pPr>
          </w:p>
        </w:tc>
        <w:tc>
          <w:tcPr>
            <w:tcW w:w="251" w:type="dxa"/>
          </w:tcPr>
          <w:p w14:paraId="2286FE7F" w14:textId="77777777" w:rsidR="00C25051" w:rsidRPr="0066335E" w:rsidRDefault="00C25051" w:rsidP="00A12248">
            <w:pPr>
              <w:jc w:val="center"/>
              <w:outlineLvl w:val="0"/>
              <w:rPr>
                <w:rFonts w:ascii="Times New Roman" w:hAnsi="Times New Roman" w:cs="Times New Roman"/>
                <w:sz w:val="20"/>
                <w:szCs w:val="20"/>
              </w:rPr>
            </w:pPr>
          </w:p>
        </w:tc>
        <w:tc>
          <w:tcPr>
            <w:tcW w:w="966" w:type="dxa"/>
          </w:tcPr>
          <w:p w14:paraId="2FDE09A2" w14:textId="5240369D" w:rsidR="00C25051" w:rsidRDefault="003115D0" w:rsidP="00A12248">
            <w:pPr>
              <w:jc w:val="center"/>
              <w:outlineLvl w:val="0"/>
              <w:rPr>
                <w:rFonts w:ascii="Times New Roman" w:hAnsi="Times New Roman" w:cs="Times New Roman"/>
                <w:sz w:val="20"/>
                <w:szCs w:val="20"/>
              </w:rPr>
            </w:pPr>
            <w:r>
              <w:rPr>
                <w:rFonts w:ascii="Times New Roman" w:hAnsi="Times New Roman" w:cs="Times New Roman"/>
                <w:sz w:val="20"/>
                <w:szCs w:val="20"/>
              </w:rPr>
              <w:t>2.259</w:t>
            </w:r>
          </w:p>
        </w:tc>
        <w:tc>
          <w:tcPr>
            <w:tcW w:w="653" w:type="dxa"/>
          </w:tcPr>
          <w:p w14:paraId="742447DE" w14:textId="77777777" w:rsidR="00C25051" w:rsidRPr="0066335E" w:rsidRDefault="00C25051" w:rsidP="00A12248">
            <w:pPr>
              <w:jc w:val="center"/>
              <w:outlineLvl w:val="0"/>
              <w:rPr>
                <w:rFonts w:ascii="Times New Roman" w:hAnsi="Times New Roman" w:cs="Times New Roman"/>
                <w:sz w:val="20"/>
                <w:szCs w:val="20"/>
              </w:rPr>
            </w:pPr>
          </w:p>
        </w:tc>
        <w:tc>
          <w:tcPr>
            <w:tcW w:w="904" w:type="dxa"/>
          </w:tcPr>
          <w:p w14:paraId="2EE5FC72" w14:textId="77777777" w:rsidR="00C25051" w:rsidRPr="0066335E" w:rsidRDefault="00C25051" w:rsidP="00A12248">
            <w:pPr>
              <w:jc w:val="center"/>
              <w:outlineLvl w:val="0"/>
              <w:rPr>
                <w:rFonts w:ascii="Times New Roman" w:hAnsi="Times New Roman" w:cs="Times New Roman"/>
                <w:sz w:val="20"/>
                <w:szCs w:val="20"/>
              </w:rPr>
            </w:pPr>
          </w:p>
        </w:tc>
        <w:tc>
          <w:tcPr>
            <w:tcW w:w="240" w:type="dxa"/>
          </w:tcPr>
          <w:p w14:paraId="4812715D" w14:textId="77777777" w:rsidR="00C25051" w:rsidRPr="0066335E" w:rsidRDefault="00C25051" w:rsidP="00A12248">
            <w:pPr>
              <w:jc w:val="center"/>
              <w:outlineLvl w:val="0"/>
              <w:rPr>
                <w:rFonts w:ascii="Times New Roman" w:hAnsi="Times New Roman" w:cs="Times New Roman"/>
                <w:sz w:val="20"/>
                <w:szCs w:val="20"/>
              </w:rPr>
            </w:pPr>
          </w:p>
        </w:tc>
        <w:tc>
          <w:tcPr>
            <w:tcW w:w="766" w:type="dxa"/>
          </w:tcPr>
          <w:p w14:paraId="0693CF5C" w14:textId="6670FC2C" w:rsidR="00C25051" w:rsidRDefault="00C25051" w:rsidP="00A12248">
            <w:pPr>
              <w:jc w:val="center"/>
              <w:outlineLvl w:val="0"/>
              <w:rPr>
                <w:rFonts w:ascii="Times New Roman" w:hAnsi="Times New Roman" w:cs="Times New Roman"/>
                <w:sz w:val="20"/>
                <w:szCs w:val="20"/>
              </w:rPr>
            </w:pPr>
            <w:r>
              <w:rPr>
                <w:rFonts w:ascii="Times New Roman" w:hAnsi="Times New Roman" w:cs="Times New Roman"/>
                <w:sz w:val="20"/>
                <w:szCs w:val="20"/>
              </w:rPr>
              <w:t>2.042</w:t>
            </w:r>
          </w:p>
        </w:tc>
        <w:tc>
          <w:tcPr>
            <w:tcW w:w="739" w:type="dxa"/>
          </w:tcPr>
          <w:p w14:paraId="6F86B657" w14:textId="77777777" w:rsidR="00C25051" w:rsidRPr="0066335E" w:rsidRDefault="00C25051" w:rsidP="00A12248">
            <w:pPr>
              <w:jc w:val="center"/>
              <w:outlineLvl w:val="0"/>
              <w:rPr>
                <w:rFonts w:ascii="Times New Roman" w:hAnsi="Times New Roman" w:cs="Times New Roman"/>
                <w:sz w:val="20"/>
                <w:szCs w:val="20"/>
              </w:rPr>
            </w:pPr>
          </w:p>
        </w:tc>
        <w:tc>
          <w:tcPr>
            <w:tcW w:w="879" w:type="dxa"/>
          </w:tcPr>
          <w:p w14:paraId="1E0E111B" w14:textId="77777777" w:rsidR="00C25051" w:rsidRPr="0066335E" w:rsidRDefault="00C25051" w:rsidP="00A12248">
            <w:pPr>
              <w:jc w:val="center"/>
              <w:outlineLvl w:val="0"/>
              <w:rPr>
                <w:rFonts w:ascii="Times New Roman" w:hAnsi="Times New Roman" w:cs="Times New Roman"/>
                <w:sz w:val="20"/>
                <w:szCs w:val="20"/>
              </w:rPr>
            </w:pPr>
          </w:p>
        </w:tc>
      </w:tr>
      <w:tr w:rsidR="00A12248" w14:paraId="2918C7CF" w14:textId="77777777" w:rsidTr="0023182C">
        <w:tc>
          <w:tcPr>
            <w:tcW w:w="4405" w:type="dxa"/>
          </w:tcPr>
          <w:p w14:paraId="2A5D1DBB" w14:textId="77777777" w:rsidR="00A12248" w:rsidRPr="0066335E" w:rsidRDefault="00A12248" w:rsidP="00A12248">
            <w:pPr>
              <w:outlineLvl w:val="0"/>
              <w:rPr>
                <w:rFonts w:ascii="Times New Roman" w:hAnsi="Times New Roman" w:cs="Times New Roman"/>
                <w:sz w:val="20"/>
                <w:szCs w:val="20"/>
              </w:rPr>
            </w:pPr>
          </w:p>
        </w:tc>
        <w:tc>
          <w:tcPr>
            <w:tcW w:w="721" w:type="dxa"/>
          </w:tcPr>
          <w:p w14:paraId="514A6507" w14:textId="77777777" w:rsidR="00A12248" w:rsidRPr="0066335E" w:rsidRDefault="00A12248" w:rsidP="00A12248">
            <w:pPr>
              <w:jc w:val="center"/>
              <w:outlineLvl w:val="0"/>
              <w:rPr>
                <w:rFonts w:ascii="Times New Roman" w:hAnsi="Times New Roman" w:cs="Times New Roman"/>
                <w:sz w:val="20"/>
                <w:szCs w:val="20"/>
              </w:rPr>
            </w:pPr>
          </w:p>
        </w:tc>
        <w:tc>
          <w:tcPr>
            <w:tcW w:w="610" w:type="dxa"/>
          </w:tcPr>
          <w:p w14:paraId="2E128C12" w14:textId="77777777" w:rsidR="00A12248" w:rsidRPr="0066335E" w:rsidRDefault="00A12248" w:rsidP="00A12248">
            <w:pPr>
              <w:jc w:val="center"/>
              <w:outlineLvl w:val="0"/>
              <w:rPr>
                <w:rFonts w:ascii="Times New Roman" w:hAnsi="Times New Roman" w:cs="Times New Roman"/>
                <w:sz w:val="20"/>
                <w:szCs w:val="20"/>
              </w:rPr>
            </w:pPr>
          </w:p>
        </w:tc>
        <w:tc>
          <w:tcPr>
            <w:tcW w:w="904" w:type="dxa"/>
          </w:tcPr>
          <w:p w14:paraId="18944FCE" w14:textId="77777777" w:rsidR="00A12248" w:rsidRPr="0066335E" w:rsidRDefault="00A12248" w:rsidP="00A12248">
            <w:pPr>
              <w:jc w:val="center"/>
              <w:outlineLvl w:val="0"/>
              <w:rPr>
                <w:rFonts w:ascii="Times New Roman" w:hAnsi="Times New Roman" w:cs="Times New Roman"/>
                <w:sz w:val="20"/>
                <w:szCs w:val="20"/>
              </w:rPr>
            </w:pPr>
          </w:p>
        </w:tc>
        <w:tc>
          <w:tcPr>
            <w:tcW w:w="241" w:type="dxa"/>
          </w:tcPr>
          <w:p w14:paraId="2E9171E6" w14:textId="77777777" w:rsidR="00A12248" w:rsidRPr="0066335E" w:rsidRDefault="00A12248" w:rsidP="00A12248">
            <w:pPr>
              <w:jc w:val="center"/>
              <w:outlineLvl w:val="0"/>
              <w:rPr>
                <w:rFonts w:ascii="Times New Roman" w:hAnsi="Times New Roman" w:cs="Times New Roman"/>
                <w:sz w:val="20"/>
                <w:szCs w:val="20"/>
              </w:rPr>
            </w:pPr>
          </w:p>
        </w:tc>
        <w:tc>
          <w:tcPr>
            <w:tcW w:w="722" w:type="dxa"/>
          </w:tcPr>
          <w:p w14:paraId="1CCB4AFD" w14:textId="77777777" w:rsidR="00A12248" w:rsidRPr="0066335E" w:rsidRDefault="00A12248" w:rsidP="00A12248">
            <w:pPr>
              <w:jc w:val="center"/>
              <w:outlineLvl w:val="0"/>
              <w:rPr>
                <w:rFonts w:ascii="Times New Roman" w:hAnsi="Times New Roman" w:cs="Times New Roman"/>
                <w:sz w:val="20"/>
                <w:szCs w:val="20"/>
              </w:rPr>
            </w:pPr>
          </w:p>
        </w:tc>
        <w:tc>
          <w:tcPr>
            <w:tcW w:w="653" w:type="dxa"/>
          </w:tcPr>
          <w:p w14:paraId="3E089BDC" w14:textId="77777777" w:rsidR="00A12248" w:rsidRPr="0066335E" w:rsidRDefault="00A12248" w:rsidP="00A12248">
            <w:pPr>
              <w:jc w:val="center"/>
              <w:outlineLvl w:val="0"/>
              <w:rPr>
                <w:rFonts w:ascii="Times New Roman" w:hAnsi="Times New Roman" w:cs="Times New Roman"/>
                <w:sz w:val="20"/>
                <w:szCs w:val="20"/>
              </w:rPr>
            </w:pPr>
          </w:p>
        </w:tc>
        <w:tc>
          <w:tcPr>
            <w:tcW w:w="806" w:type="dxa"/>
          </w:tcPr>
          <w:p w14:paraId="6B50197E" w14:textId="77777777" w:rsidR="00A12248" w:rsidRPr="0066335E" w:rsidRDefault="00A12248" w:rsidP="00A12248">
            <w:pPr>
              <w:jc w:val="center"/>
              <w:outlineLvl w:val="0"/>
              <w:rPr>
                <w:rFonts w:ascii="Times New Roman" w:hAnsi="Times New Roman" w:cs="Times New Roman"/>
                <w:sz w:val="20"/>
                <w:szCs w:val="20"/>
              </w:rPr>
            </w:pPr>
          </w:p>
        </w:tc>
        <w:tc>
          <w:tcPr>
            <w:tcW w:w="251" w:type="dxa"/>
          </w:tcPr>
          <w:p w14:paraId="37BD1DA9" w14:textId="77777777" w:rsidR="00A12248" w:rsidRPr="0066335E" w:rsidRDefault="00A12248" w:rsidP="00A12248">
            <w:pPr>
              <w:jc w:val="center"/>
              <w:outlineLvl w:val="0"/>
              <w:rPr>
                <w:rFonts w:ascii="Times New Roman" w:hAnsi="Times New Roman" w:cs="Times New Roman"/>
                <w:sz w:val="20"/>
                <w:szCs w:val="20"/>
              </w:rPr>
            </w:pPr>
          </w:p>
        </w:tc>
        <w:tc>
          <w:tcPr>
            <w:tcW w:w="966" w:type="dxa"/>
          </w:tcPr>
          <w:p w14:paraId="6D27B3AF" w14:textId="77777777" w:rsidR="00A12248" w:rsidRPr="0066335E" w:rsidRDefault="00A12248" w:rsidP="00A12248">
            <w:pPr>
              <w:jc w:val="center"/>
              <w:outlineLvl w:val="0"/>
              <w:rPr>
                <w:rFonts w:ascii="Times New Roman" w:hAnsi="Times New Roman" w:cs="Times New Roman"/>
                <w:sz w:val="20"/>
                <w:szCs w:val="20"/>
              </w:rPr>
            </w:pPr>
          </w:p>
        </w:tc>
        <w:tc>
          <w:tcPr>
            <w:tcW w:w="653" w:type="dxa"/>
          </w:tcPr>
          <w:p w14:paraId="272531DE" w14:textId="77777777" w:rsidR="00A12248" w:rsidRPr="0066335E" w:rsidRDefault="00A12248" w:rsidP="00A12248">
            <w:pPr>
              <w:jc w:val="center"/>
              <w:outlineLvl w:val="0"/>
              <w:rPr>
                <w:rFonts w:ascii="Times New Roman" w:hAnsi="Times New Roman" w:cs="Times New Roman"/>
                <w:sz w:val="20"/>
                <w:szCs w:val="20"/>
              </w:rPr>
            </w:pPr>
          </w:p>
        </w:tc>
        <w:tc>
          <w:tcPr>
            <w:tcW w:w="904" w:type="dxa"/>
          </w:tcPr>
          <w:p w14:paraId="58F6DDB3" w14:textId="77777777" w:rsidR="00A12248" w:rsidRPr="0066335E" w:rsidRDefault="00A12248" w:rsidP="00A12248">
            <w:pPr>
              <w:jc w:val="center"/>
              <w:outlineLvl w:val="0"/>
              <w:rPr>
                <w:rFonts w:ascii="Times New Roman" w:hAnsi="Times New Roman" w:cs="Times New Roman"/>
                <w:sz w:val="20"/>
                <w:szCs w:val="20"/>
              </w:rPr>
            </w:pPr>
          </w:p>
        </w:tc>
        <w:tc>
          <w:tcPr>
            <w:tcW w:w="240" w:type="dxa"/>
          </w:tcPr>
          <w:p w14:paraId="11A403E2" w14:textId="77777777" w:rsidR="00A12248" w:rsidRPr="0066335E" w:rsidRDefault="00A12248" w:rsidP="00A12248">
            <w:pPr>
              <w:jc w:val="center"/>
              <w:outlineLvl w:val="0"/>
              <w:rPr>
                <w:rFonts w:ascii="Times New Roman" w:hAnsi="Times New Roman" w:cs="Times New Roman"/>
                <w:sz w:val="20"/>
                <w:szCs w:val="20"/>
              </w:rPr>
            </w:pPr>
          </w:p>
        </w:tc>
        <w:tc>
          <w:tcPr>
            <w:tcW w:w="766" w:type="dxa"/>
          </w:tcPr>
          <w:p w14:paraId="1026D7BC" w14:textId="77777777" w:rsidR="00A12248" w:rsidRPr="0066335E" w:rsidRDefault="00A12248" w:rsidP="00A12248">
            <w:pPr>
              <w:jc w:val="center"/>
              <w:outlineLvl w:val="0"/>
              <w:rPr>
                <w:rFonts w:ascii="Times New Roman" w:hAnsi="Times New Roman" w:cs="Times New Roman"/>
                <w:sz w:val="20"/>
                <w:szCs w:val="20"/>
              </w:rPr>
            </w:pPr>
          </w:p>
        </w:tc>
        <w:tc>
          <w:tcPr>
            <w:tcW w:w="739" w:type="dxa"/>
          </w:tcPr>
          <w:p w14:paraId="3D2F0EDB" w14:textId="77777777" w:rsidR="00A12248" w:rsidRPr="0066335E" w:rsidRDefault="00A12248" w:rsidP="00A12248">
            <w:pPr>
              <w:jc w:val="center"/>
              <w:outlineLvl w:val="0"/>
              <w:rPr>
                <w:rFonts w:ascii="Times New Roman" w:hAnsi="Times New Roman" w:cs="Times New Roman"/>
                <w:sz w:val="20"/>
                <w:szCs w:val="20"/>
              </w:rPr>
            </w:pPr>
          </w:p>
        </w:tc>
        <w:tc>
          <w:tcPr>
            <w:tcW w:w="879" w:type="dxa"/>
          </w:tcPr>
          <w:p w14:paraId="5159ACF1" w14:textId="77777777" w:rsidR="00A12248" w:rsidRPr="0066335E" w:rsidRDefault="00A12248" w:rsidP="00A12248">
            <w:pPr>
              <w:jc w:val="center"/>
              <w:outlineLvl w:val="0"/>
              <w:rPr>
                <w:rFonts w:ascii="Times New Roman" w:hAnsi="Times New Roman" w:cs="Times New Roman"/>
                <w:sz w:val="20"/>
                <w:szCs w:val="20"/>
              </w:rPr>
            </w:pPr>
          </w:p>
        </w:tc>
      </w:tr>
    </w:tbl>
    <w:p w14:paraId="543D3E8C" w14:textId="038FBCD2" w:rsidR="00DB043D" w:rsidRPr="00DB043D" w:rsidRDefault="00DB043D" w:rsidP="00BA6D44">
      <w:pPr>
        <w:pStyle w:val="Figurecaption"/>
        <w:spacing w:line="480" w:lineRule="auto"/>
        <w:rPr>
          <w:sz w:val="22"/>
          <w:szCs w:val="22"/>
        </w:rPr>
      </w:pPr>
      <w:r w:rsidRPr="00DB043D">
        <w:rPr>
          <w:sz w:val="22"/>
          <w:szCs w:val="22"/>
        </w:rPr>
        <w:t>*</w:t>
      </w:r>
      <w:r w:rsidRPr="00DB043D">
        <w:rPr>
          <w:i/>
          <w:iCs/>
          <w:sz w:val="22"/>
          <w:szCs w:val="22"/>
        </w:rPr>
        <w:t>p</w:t>
      </w:r>
      <w:r w:rsidRPr="00DB043D">
        <w:rPr>
          <w:sz w:val="22"/>
          <w:szCs w:val="22"/>
        </w:rPr>
        <w:t>&lt;.10, **</w:t>
      </w:r>
      <w:r w:rsidRPr="00DB043D">
        <w:rPr>
          <w:i/>
          <w:sz w:val="22"/>
          <w:szCs w:val="22"/>
        </w:rPr>
        <w:t>p</w:t>
      </w:r>
      <w:r w:rsidRPr="00DB043D">
        <w:rPr>
          <w:sz w:val="22"/>
          <w:szCs w:val="22"/>
        </w:rPr>
        <w:t>&lt;.05, ***</w:t>
      </w:r>
      <w:r w:rsidRPr="00DB043D">
        <w:rPr>
          <w:i/>
          <w:sz w:val="22"/>
          <w:szCs w:val="22"/>
        </w:rPr>
        <w:t>p</w:t>
      </w:r>
      <w:r w:rsidRPr="00DB043D">
        <w:rPr>
          <w:sz w:val="22"/>
          <w:szCs w:val="22"/>
        </w:rPr>
        <w:t>&lt;.01</w:t>
      </w:r>
    </w:p>
    <w:p w14:paraId="654089FD" w14:textId="77777777" w:rsidR="00DA1E00" w:rsidRDefault="00DA1E00" w:rsidP="00BA6D44">
      <w:pPr>
        <w:spacing w:after="0" w:line="480" w:lineRule="auto"/>
        <w:rPr>
          <w:rFonts w:ascii="Times New Roman" w:hAnsi="Times New Roman" w:cs="Times New Roman"/>
          <w:b/>
          <w:bCs/>
        </w:rPr>
        <w:sectPr w:rsidR="00DA1E00" w:rsidSect="00D40307">
          <w:pgSz w:w="16838" w:h="11906" w:orient="landscape"/>
          <w:pgMar w:top="1440" w:right="1440" w:bottom="1440" w:left="1440" w:header="708" w:footer="708" w:gutter="0"/>
          <w:cols w:space="708"/>
          <w:docGrid w:linePitch="360"/>
        </w:sectPr>
      </w:pPr>
    </w:p>
    <w:p w14:paraId="75C2B075" w14:textId="369B7857" w:rsidR="00E02849" w:rsidRDefault="004D0DB9">
      <w:pPr>
        <w:rPr>
          <w:rFonts w:ascii="Times New Roman" w:hAnsi="Times New Roman" w:cs="Times New Roman"/>
          <w:b/>
          <w:bCs/>
        </w:rPr>
      </w:pPr>
      <w:r>
        <w:rPr>
          <w:rFonts w:ascii="Times New Roman" w:hAnsi="Times New Roman" w:cs="Times New Roman"/>
          <w:b/>
          <w:bCs/>
        </w:rPr>
        <w:lastRenderedPageBreak/>
        <w:t xml:space="preserve">Table </w:t>
      </w:r>
      <w:r w:rsidR="001872F6">
        <w:rPr>
          <w:rFonts w:ascii="Times New Roman" w:hAnsi="Times New Roman" w:cs="Times New Roman"/>
          <w:b/>
          <w:bCs/>
        </w:rPr>
        <w:t>5:</w:t>
      </w:r>
      <w:r>
        <w:rPr>
          <w:rFonts w:ascii="Times New Roman" w:hAnsi="Times New Roman" w:cs="Times New Roman"/>
          <w:b/>
          <w:bCs/>
        </w:rPr>
        <w:t xml:space="preserve"> </w:t>
      </w:r>
      <w:r w:rsidR="00E02849">
        <w:rPr>
          <w:rFonts w:ascii="Times New Roman" w:hAnsi="Times New Roman" w:cs="Times New Roman"/>
          <w:b/>
          <w:bCs/>
        </w:rPr>
        <w:t>Importance of experience dimension by industry and organisation size</w:t>
      </w:r>
    </w:p>
    <w:p w14:paraId="3C6BB7B2" w14:textId="77777777" w:rsidR="003E40CE" w:rsidRDefault="003E40CE">
      <w:pPr>
        <w:rPr>
          <w:rFonts w:ascii="Times New Roman" w:hAnsi="Times New Roman" w:cs="Times New Roman"/>
          <w:b/>
          <w:bCs/>
        </w:rPr>
      </w:pPr>
    </w:p>
    <w:tbl>
      <w:tblPr>
        <w:tblStyle w:val="TableGrid"/>
        <w:tblW w:w="14748" w:type="dxa"/>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
        <w:gridCol w:w="2931"/>
        <w:gridCol w:w="1893"/>
        <w:gridCol w:w="848"/>
        <w:gridCol w:w="236"/>
        <w:gridCol w:w="497"/>
        <w:gridCol w:w="636"/>
        <w:gridCol w:w="170"/>
        <w:gridCol w:w="816"/>
        <w:gridCol w:w="296"/>
        <w:gridCol w:w="509"/>
        <w:gridCol w:w="824"/>
        <w:gridCol w:w="850"/>
        <w:gridCol w:w="593"/>
        <w:gridCol w:w="141"/>
        <w:gridCol w:w="906"/>
        <w:gridCol w:w="746"/>
        <w:gridCol w:w="669"/>
        <w:gridCol w:w="211"/>
        <w:gridCol w:w="941"/>
      </w:tblGrid>
      <w:tr w:rsidR="00CE201A" w14:paraId="7ACD7518" w14:textId="6F9840DA" w:rsidTr="00CB4C1A">
        <w:trPr>
          <w:gridBefore w:val="1"/>
          <w:wBefore w:w="63" w:type="dxa"/>
        </w:trPr>
        <w:tc>
          <w:tcPr>
            <w:tcW w:w="4054" w:type="dxa"/>
            <w:gridSpan w:val="2"/>
          </w:tcPr>
          <w:p w14:paraId="11A94186" w14:textId="77777777" w:rsidR="00CE201A" w:rsidRPr="00173275" w:rsidRDefault="00CE201A">
            <w:pPr>
              <w:rPr>
                <w:rFonts w:ascii="Times New Roman" w:hAnsi="Times New Roman" w:cs="Times New Roman"/>
                <w:b/>
                <w:bCs/>
              </w:rPr>
            </w:pPr>
          </w:p>
        </w:tc>
        <w:tc>
          <w:tcPr>
            <w:tcW w:w="1701" w:type="dxa"/>
            <w:gridSpan w:val="3"/>
          </w:tcPr>
          <w:p w14:paraId="12D0511A" w14:textId="2A6218A4" w:rsidR="00CE201A" w:rsidRDefault="00CE201A" w:rsidP="00E52DE6">
            <w:pPr>
              <w:jc w:val="center"/>
              <w:rPr>
                <w:rFonts w:ascii="Times New Roman" w:hAnsi="Times New Roman" w:cs="Times New Roman"/>
                <w:b/>
                <w:bCs/>
              </w:rPr>
            </w:pPr>
            <w:r>
              <w:rPr>
                <w:rFonts w:ascii="Times New Roman" w:hAnsi="Times New Roman" w:cs="Times New Roman"/>
                <w:b/>
                <w:bCs/>
              </w:rPr>
              <w:t>Studied related discipline</w:t>
            </w:r>
          </w:p>
        </w:tc>
        <w:tc>
          <w:tcPr>
            <w:tcW w:w="1701" w:type="dxa"/>
            <w:gridSpan w:val="3"/>
          </w:tcPr>
          <w:p w14:paraId="792A661A" w14:textId="389C385B" w:rsidR="00CE201A" w:rsidRDefault="00FE6CFA" w:rsidP="00E52DE6">
            <w:pPr>
              <w:jc w:val="center"/>
              <w:rPr>
                <w:rFonts w:ascii="Times New Roman" w:hAnsi="Times New Roman" w:cs="Times New Roman"/>
                <w:b/>
                <w:bCs/>
              </w:rPr>
            </w:pPr>
            <w:r>
              <w:rPr>
                <w:rFonts w:ascii="Times New Roman" w:hAnsi="Times New Roman" w:cs="Times New Roman"/>
                <w:b/>
                <w:bCs/>
              </w:rPr>
              <w:t>W</w:t>
            </w:r>
            <w:r w:rsidR="00CE201A">
              <w:rPr>
                <w:rFonts w:ascii="Times New Roman" w:hAnsi="Times New Roman" w:cs="Times New Roman"/>
                <w:b/>
                <w:bCs/>
              </w:rPr>
              <w:t>ork experience</w:t>
            </w:r>
          </w:p>
        </w:tc>
        <w:tc>
          <w:tcPr>
            <w:tcW w:w="1701" w:type="dxa"/>
            <w:gridSpan w:val="3"/>
          </w:tcPr>
          <w:p w14:paraId="5ADC5923" w14:textId="39D4C3B6" w:rsidR="00CE201A" w:rsidRDefault="00FE6CFA" w:rsidP="00E52DE6">
            <w:pPr>
              <w:jc w:val="center"/>
              <w:rPr>
                <w:rFonts w:ascii="Times New Roman" w:hAnsi="Times New Roman" w:cs="Times New Roman"/>
                <w:b/>
                <w:bCs/>
              </w:rPr>
            </w:pPr>
            <w:r>
              <w:rPr>
                <w:rFonts w:ascii="Times New Roman" w:hAnsi="Times New Roman" w:cs="Times New Roman"/>
                <w:b/>
                <w:bCs/>
              </w:rPr>
              <w:t>I</w:t>
            </w:r>
            <w:r w:rsidR="00CE201A">
              <w:rPr>
                <w:rFonts w:ascii="Times New Roman" w:hAnsi="Times New Roman" w:cs="Times New Roman"/>
                <w:b/>
                <w:bCs/>
              </w:rPr>
              <w:t>nterest group</w:t>
            </w:r>
            <w:r>
              <w:rPr>
                <w:rFonts w:ascii="Times New Roman" w:hAnsi="Times New Roman" w:cs="Times New Roman"/>
                <w:b/>
                <w:bCs/>
              </w:rPr>
              <w:t xml:space="preserve"> member</w:t>
            </w:r>
          </w:p>
        </w:tc>
        <w:tc>
          <w:tcPr>
            <w:tcW w:w="1701" w:type="dxa"/>
            <w:gridSpan w:val="3"/>
          </w:tcPr>
          <w:p w14:paraId="1E627633" w14:textId="45572C6D" w:rsidR="00CE201A" w:rsidRDefault="00CE201A" w:rsidP="00E52DE6">
            <w:pPr>
              <w:jc w:val="center"/>
              <w:rPr>
                <w:rFonts w:ascii="Times New Roman" w:hAnsi="Times New Roman" w:cs="Times New Roman"/>
                <w:b/>
                <w:bCs/>
              </w:rPr>
            </w:pPr>
            <w:r>
              <w:rPr>
                <w:rFonts w:ascii="Times New Roman" w:hAnsi="Times New Roman" w:cs="Times New Roman"/>
                <w:b/>
                <w:bCs/>
              </w:rPr>
              <w:t xml:space="preserve">Follows </w:t>
            </w:r>
            <w:r w:rsidR="00AB6A44">
              <w:rPr>
                <w:rFonts w:ascii="Times New Roman" w:hAnsi="Times New Roman" w:cs="Times New Roman"/>
                <w:b/>
                <w:bCs/>
              </w:rPr>
              <w:t>media</w:t>
            </w:r>
          </w:p>
        </w:tc>
        <w:tc>
          <w:tcPr>
            <w:tcW w:w="1843" w:type="dxa"/>
            <w:gridSpan w:val="2"/>
          </w:tcPr>
          <w:p w14:paraId="1F95D874" w14:textId="054F6AAC" w:rsidR="00CE201A" w:rsidRDefault="00CE201A" w:rsidP="00E52DE6">
            <w:pPr>
              <w:jc w:val="center"/>
              <w:rPr>
                <w:rFonts w:ascii="Times New Roman" w:hAnsi="Times New Roman" w:cs="Times New Roman"/>
                <w:b/>
                <w:bCs/>
              </w:rPr>
            </w:pPr>
            <w:r>
              <w:rPr>
                <w:rFonts w:ascii="Times New Roman" w:hAnsi="Times New Roman" w:cs="Times New Roman"/>
                <w:b/>
                <w:bCs/>
              </w:rPr>
              <w:t>Knows professionals personally</w:t>
            </w:r>
          </w:p>
        </w:tc>
        <w:tc>
          <w:tcPr>
            <w:tcW w:w="1984" w:type="dxa"/>
            <w:gridSpan w:val="3"/>
          </w:tcPr>
          <w:p w14:paraId="3EFCD7C4" w14:textId="37BEDE85" w:rsidR="00CE201A" w:rsidRDefault="00AB6A44" w:rsidP="00E52DE6">
            <w:pPr>
              <w:jc w:val="center"/>
              <w:rPr>
                <w:rFonts w:ascii="Times New Roman" w:hAnsi="Times New Roman" w:cs="Times New Roman"/>
                <w:b/>
                <w:bCs/>
              </w:rPr>
            </w:pPr>
            <w:r>
              <w:rPr>
                <w:rFonts w:ascii="Times New Roman" w:hAnsi="Times New Roman" w:cs="Times New Roman"/>
                <w:b/>
                <w:bCs/>
              </w:rPr>
              <w:t>Interaction</w:t>
            </w:r>
            <w:r w:rsidR="00CE201A">
              <w:rPr>
                <w:rFonts w:ascii="Times New Roman" w:hAnsi="Times New Roman" w:cs="Times New Roman"/>
                <w:b/>
                <w:bCs/>
              </w:rPr>
              <w:t xml:space="preserve"> with professionals</w:t>
            </w:r>
          </w:p>
        </w:tc>
      </w:tr>
      <w:tr w:rsidR="00AB6A44" w14:paraId="2046C811" w14:textId="0443D95D" w:rsidTr="00CB4C1A">
        <w:trPr>
          <w:gridBefore w:val="1"/>
          <w:wBefore w:w="63" w:type="dxa"/>
        </w:trPr>
        <w:tc>
          <w:tcPr>
            <w:tcW w:w="4054" w:type="dxa"/>
            <w:gridSpan w:val="2"/>
            <w:tcBorders>
              <w:bottom w:val="single" w:sz="4" w:space="0" w:color="auto"/>
            </w:tcBorders>
          </w:tcPr>
          <w:p w14:paraId="37120265" w14:textId="77777777" w:rsidR="00E52DE6" w:rsidRPr="00281603" w:rsidRDefault="00E52DE6" w:rsidP="00E52DE6">
            <w:pPr>
              <w:rPr>
                <w:rFonts w:ascii="Times New Roman" w:hAnsi="Times New Roman" w:cs="Times New Roman"/>
              </w:rPr>
            </w:pPr>
          </w:p>
        </w:tc>
        <w:tc>
          <w:tcPr>
            <w:tcW w:w="850" w:type="dxa"/>
            <w:tcBorders>
              <w:bottom w:val="single" w:sz="4" w:space="0" w:color="auto"/>
            </w:tcBorders>
          </w:tcPr>
          <w:p w14:paraId="48F2AD17" w14:textId="7F881CB7"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Mean</w:t>
            </w:r>
          </w:p>
        </w:tc>
        <w:tc>
          <w:tcPr>
            <w:tcW w:w="851" w:type="dxa"/>
            <w:gridSpan w:val="2"/>
            <w:tcBorders>
              <w:bottom w:val="single" w:sz="4" w:space="0" w:color="auto"/>
            </w:tcBorders>
          </w:tcPr>
          <w:p w14:paraId="26F02F84" w14:textId="7AB60B56"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SD</w:t>
            </w:r>
          </w:p>
        </w:tc>
        <w:tc>
          <w:tcPr>
            <w:tcW w:w="850" w:type="dxa"/>
            <w:gridSpan w:val="2"/>
            <w:tcBorders>
              <w:bottom w:val="single" w:sz="4" w:space="0" w:color="auto"/>
            </w:tcBorders>
          </w:tcPr>
          <w:p w14:paraId="20E72160" w14:textId="07451E7F"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Mean</w:t>
            </w:r>
          </w:p>
        </w:tc>
        <w:tc>
          <w:tcPr>
            <w:tcW w:w="851" w:type="dxa"/>
            <w:tcBorders>
              <w:bottom w:val="single" w:sz="4" w:space="0" w:color="auto"/>
            </w:tcBorders>
          </w:tcPr>
          <w:p w14:paraId="1BA582FD" w14:textId="01AFAF7B"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SD</w:t>
            </w:r>
          </w:p>
        </w:tc>
        <w:tc>
          <w:tcPr>
            <w:tcW w:w="850" w:type="dxa"/>
            <w:gridSpan w:val="2"/>
            <w:tcBorders>
              <w:bottom w:val="single" w:sz="4" w:space="0" w:color="auto"/>
            </w:tcBorders>
          </w:tcPr>
          <w:p w14:paraId="5DF8276E" w14:textId="4BEBB4C6"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Mean</w:t>
            </w:r>
          </w:p>
        </w:tc>
        <w:tc>
          <w:tcPr>
            <w:tcW w:w="851" w:type="dxa"/>
            <w:tcBorders>
              <w:bottom w:val="single" w:sz="4" w:space="0" w:color="auto"/>
            </w:tcBorders>
          </w:tcPr>
          <w:p w14:paraId="6765205E" w14:textId="2C82FC3C"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SD</w:t>
            </w:r>
          </w:p>
        </w:tc>
        <w:tc>
          <w:tcPr>
            <w:tcW w:w="850" w:type="dxa"/>
            <w:tcBorders>
              <w:bottom w:val="single" w:sz="4" w:space="0" w:color="auto"/>
            </w:tcBorders>
          </w:tcPr>
          <w:p w14:paraId="140D92B6" w14:textId="38134764"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Mean</w:t>
            </w:r>
          </w:p>
        </w:tc>
        <w:tc>
          <w:tcPr>
            <w:tcW w:w="851" w:type="dxa"/>
            <w:gridSpan w:val="2"/>
            <w:tcBorders>
              <w:bottom w:val="single" w:sz="4" w:space="0" w:color="auto"/>
            </w:tcBorders>
          </w:tcPr>
          <w:p w14:paraId="1380A2A3" w14:textId="56A686A4"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SD</w:t>
            </w:r>
          </w:p>
        </w:tc>
        <w:tc>
          <w:tcPr>
            <w:tcW w:w="992" w:type="dxa"/>
            <w:tcBorders>
              <w:bottom w:val="single" w:sz="4" w:space="0" w:color="auto"/>
            </w:tcBorders>
          </w:tcPr>
          <w:p w14:paraId="67C20B3C" w14:textId="4D882E13"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Mean</w:t>
            </w:r>
          </w:p>
        </w:tc>
        <w:tc>
          <w:tcPr>
            <w:tcW w:w="851" w:type="dxa"/>
            <w:tcBorders>
              <w:bottom w:val="single" w:sz="4" w:space="0" w:color="auto"/>
            </w:tcBorders>
          </w:tcPr>
          <w:p w14:paraId="12715D21" w14:textId="7C5C6956"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SD</w:t>
            </w:r>
          </w:p>
        </w:tc>
        <w:tc>
          <w:tcPr>
            <w:tcW w:w="992" w:type="dxa"/>
            <w:gridSpan w:val="2"/>
            <w:tcBorders>
              <w:bottom w:val="single" w:sz="4" w:space="0" w:color="auto"/>
            </w:tcBorders>
          </w:tcPr>
          <w:p w14:paraId="1A35E2B4" w14:textId="004211AA"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Mean</w:t>
            </w:r>
          </w:p>
        </w:tc>
        <w:tc>
          <w:tcPr>
            <w:tcW w:w="992" w:type="dxa"/>
            <w:tcBorders>
              <w:bottom w:val="single" w:sz="4" w:space="0" w:color="auto"/>
            </w:tcBorders>
          </w:tcPr>
          <w:p w14:paraId="39F66C7F" w14:textId="01AC5F55" w:rsidR="00E52DE6" w:rsidRPr="00E52DE6" w:rsidRDefault="00E52DE6" w:rsidP="00E52DE6">
            <w:pPr>
              <w:jc w:val="center"/>
              <w:rPr>
                <w:rFonts w:ascii="Times New Roman" w:hAnsi="Times New Roman" w:cs="Times New Roman"/>
                <w:b/>
                <w:bCs/>
              </w:rPr>
            </w:pPr>
            <w:r w:rsidRPr="00E52DE6">
              <w:rPr>
                <w:rFonts w:ascii="Times New Roman" w:hAnsi="Times New Roman" w:cs="Times New Roman"/>
                <w:b/>
                <w:bCs/>
              </w:rPr>
              <w:t>SD</w:t>
            </w:r>
          </w:p>
        </w:tc>
      </w:tr>
      <w:tr w:rsidR="00AB6A44" w14:paraId="57003E82" w14:textId="77777777" w:rsidTr="00CB4C1A">
        <w:trPr>
          <w:gridBefore w:val="1"/>
          <w:wBefore w:w="63" w:type="dxa"/>
        </w:trPr>
        <w:tc>
          <w:tcPr>
            <w:tcW w:w="4054" w:type="dxa"/>
            <w:gridSpan w:val="2"/>
            <w:tcBorders>
              <w:top w:val="single" w:sz="4" w:space="0" w:color="auto"/>
            </w:tcBorders>
          </w:tcPr>
          <w:p w14:paraId="4584D374" w14:textId="77777777" w:rsidR="00D10731" w:rsidRPr="00281603" w:rsidRDefault="00D10731" w:rsidP="00F3629B">
            <w:pPr>
              <w:rPr>
                <w:rFonts w:ascii="Times New Roman" w:hAnsi="Times New Roman" w:cs="Times New Roman"/>
              </w:rPr>
            </w:pPr>
          </w:p>
        </w:tc>
        <w:tc>
          <w:tcPr>
            <w:tcW w:w="850" w:type="dxa"/>
            <w:tcBorders>
              <w:top w:val="single" w:sz="4" w:space="0" w:color="auto"/>
            </w:tcBorders>
          </w:tcPr>
          <w:p w14:paraId="13B0F4AA" w14:textId="77777777" w:rsidR="00D10731" w:rsidRDefault="00D10731" w:rsidP="00E52DE6">
            <w:pPr>
              <w:jc w:val="center"/>
              <w:rPr>
                <w:rFonts w:ascii="Times New Roman" w:hAnsi="Times New Roman" w:cs="Times New Roman"/>
                <w:b/>
                <w:bCs/>
              </w:rPr>
            </w:pPr>
          </w:p>
        </w:tc>
        <w:tc>
          <w:tcPr>
            <w:tcW w:w="851" w:type="dxa"/>
            <w:gridSpan w:val="2"/>
            <w:tcBorders>
              <w:top w:val="single" w:sz="4" w:space="0" w:color="auto"/>
            </w:tcBorders>
          </w:tcPr>
          <w:p w14:paraId="06A6EA57" w14:textId="77777777" w:rsidR="00D10731" w:rsidRDefault="00D10731" w:rsidP="00E52DE6">
            <w:pPr>
              <w:jc w:val="center"/>
              <w:rPr>
                <w:rFonts w:ascii="Times New Roman" w:hAnsi="Times New Roman" w:cs="Times New Roman"/>
                <w:b/>
                <w:bCs/>
              </w:rPr>
            </w:pPr>
          </w:p>
        </w:tc>
        <w:tc>
          <w:tcPr>
            <w:tcW w:w="850" w:type="dxa"/>
            <w:gridSpan w:val="2"/>
            <w:tcBorders>
              <w:top w:val="single" w:sz="4" w:space="0" w:color="auto"/>
            </w:tcBorders>
          </w:tcPr>
          <w:p w14:paraId="4C78B125" w14:textId="77777777" w:rsidR="00D10731" w:rsidRDefault="00D10731" w:rsidP="00E52DE6">
            <w:pPr>
              <w:jc w:val="center"/>
              <w:rPr>
                <w:rFonts w:ascii="Times New Roman" w:hAnsi="Times New Roman" w:cs="Times New Roman"/>
                <w:b/>
                <w:bCs/>
              </w:rPr>
            </w:pPr>
          </w:p>
        </w:tc>
        <w:tc>
          <w:tcPr>
            <w:tcW w:w="851" w:type="dxa"/>
            <w:tcBorders>
              <w:top w:val="single" w:sz="4" w:space="0" w:color="auto"/>
            </w:tcBorders>
          </w:tcPr>
          <w:p w14:paraId="4D30B25B" w14:textId="77777777" w:rsidR="00D10731" w:rsidRDefault="00D10731" w:rsidP="00E52DE6">
            <w:pPr>
              <w:jc w:val="center"/>
              <w:rPr>
                <w:rFonts w:ascii="Times New Roman" w:hAnsi="Times New Roman" w:cs="Times New Roman"/>
                <w:b/>
                <w:bCs/>
              </w:rPr>
            </w:pPr>
          </w:p>
        </w:tc>
        <w:tc>
          <w:tcPr>
            <w:tcW w:w="850" w:type="dxa"/>
            <w:gridSpan w:val="2"/>
            <w:tcBorders>
              <w:top w:val="single" w:sz="4" w:space="0" w:color="auto"/>
            </w:tcBorders>
          </w:tcPr>
          <w:p w14:paraId="603725B2" w14:textId="77777777" w:rsidR="00D10731" w:rsidRDefault="00D10731" w:rsidP="00E52DE6">
            <w:pPr>
              <w:jc w:val="center"/>
              <w:rPr>
                <w:rFonts w:ascii="Times New Roman" w:hAnsi="Times New Roman" w:cs="Times New Roman"/>
                <w:b/>
                <w:bCs/>
              </w:rPr>
            </w:pPr>
          </w:p>
        </w:tc>
        <w:tc>
          <w:tcPr>
            <w:tcW w:w="851" w:type="dxa"/>
            <w:tcBorders>
              <w:top w:val="single" w:sz="4" w:space="0" w:color="auto"/>
            </w:tcBorders>
          </w:tcPr>
          <w:p w14:paraId="3EAE194C" w14:textId="77777777" w:rsidR="00D10731" w:rsidRDefault="00D10731" w:rsidP="00E52DE6">
            <w:pPr>
              <w:jc w:val="center"/>
              <w:rPr>
                <w:rFonts w:ascii="Times New Roman" w:hAnsi="Times New Roman" w:cs="Times New Roman"/>
                <w:b/>
                <w:bCs/>
              </w:rPr>
            </w:pPr>
          </w:p>
        </w:tc>
        <w:tc>
          <w:tcPr>
            <w:tcW w:w="850" w:type="dxa"/>
            <w:tcBorders>
              <w:top w:val="single" w:sz="4" w:space="0" w:color="auto"/>
            </w:tcBorders>
          </w:tcPr>
          <w:p w14:paraId="380D4736" w14:textId="77777777" w:rsidR="00D10731" w:rsidRDefault="00D10731" w:rsidP="00E52DE6">
            <w:pPr>
              <w:jc w:val="center"/>
              <w:rPr>
                <w:rFonts w:ascii="Times New Roman" w:hAnsi="Times New Roman" w:cs="Times New Roman"/>
                <w:b/>
                <w:bCs/>
              </w:rPr>
            </w:pPr>
          </w:p>
        </w:tc>
        <w:tc>
          <w:tcPr>
            <w:tcW w:w="851" w:type="dxa"/>
            <w:gridSpan w:val="2"/>
            <w:tcBorders>
              <w:top w:val="single" w:sz="4" w:space="0" w:color="auto"/>
            </w:tcBorders>
          </w:tcPr>
          <w:p w14:paraId="7071AAD8" w14:textId="77777777" w:rsidR="00D10731" w:rsidRDefault="00D10731" w:rsidP="00E52DE6">
            <w:pPr>
              <w:jc w:val="center"/>
              <w:rPr>
                <w:rFonts w:ascii="Times New Roman" w:hAnsi="Times New Roman" w:cs="Times New Roman"/>
                <w:b/>
                <w:bCs/>
              </w:rPr>
            </w:pPr>
          </w:p>
        </w:tc>
        <w:tc>
          <w:tcPr>
            <w:tcW w:w="992" w:type="dxa"/>
            <w:tcBorders>
              <w:top w:val="single" w:sz="4" w:space="0" w:color="auto"/>
            </w:tcBorders>
          </w:tcPr>
          <w:p w14:paraId="53B42491" w14:textId="77777777" w:rsidR="00D10731" w:rsidRDefault="00D10731" w:rsidP="00E52DE6">
            <w:pPr>
              <w:jc w:val="center"/>
              <w:rPr>
                <w:rFonts w:ascii="Times New Roman" w:hAnsi="Times New Roman" w:cs="Times New Roman"/>
                <w:b/>
                <w:bCs/>
              </w:rPr>
            </w:pPr>
          </w:p>
        </w:tc>
        <w:tc>
          <w:tcPr>
            <w:tcW w:w="851" w:type="dxa"/>
            <w:tcBorders>
              <w:top w:val="single" w:sz="4" w:space="0" w:color="auto"/>
            </w:tcBorders>
          </w:tcPr>
          <w:p w14:paraId="40EBB182" w14:textId="77777777" w:rsidR="00D10731" w:rsidRDefault="00D10731" w:rsidP="00E52DE6">
            <w:pPr>
              <w:jc w:val="center"/>
              <w:rPr>
                <w:rFonts w:ascii="Times New Roman" w:hAnsi="Times New Roman" w:cs="Times New Roman"/>
                <w:b/>
                <w:bCs/>
              </w:rPr>
            </w:pPr>
          </w:p>
        </w:tc>
        <w:tc>
          <w:tcPr>
            <w:tcW w:w="992" w:type="dxa"/>
            <w:gridSpan w:val="2"/>
            <w:tcBorders>
              <w:top w:val="single" w:sz="4" w:space="0" w:color="auto"/>
            </w:tcBorders>
          </w:tcPr>
          <w:p w14:paraId="2D05921B" w14:textId="77777777" w:rsidR="00D10731" w:rsidRDefault="00D10731" w:rsidP="00E52DE6">
            <w:pPr>
              <w:jc w:val="center"/>
              <w:rPr>
                <w:rFonts w:ascii="Times New Roman" w:hAnsi="Times New Roman" w:cs="Times New Roman"/>
                <w:b/>
                <w:bCs/>
              </w:rPr>
            </w:pPr>
          </w:p>
        </w:tc>
        <w:tc>
          <w:tcPr>
            <w:tcW w:w="992" w:type="dxa"/>
            <w:tcBorders>
              <w:top w:val="single" w:sz="4" w:space="0" w:color="auto"/>
            </w:tcBorders>
          </w:tcPr>
          <w:p w14:paraId="49C2F365" w14:textId="77777777" w:rsidR="00D10731" w:rsidRDefault="00D10731" w:rsidP="00E52DE6">
            <w:pPr>
              <w:jc w:val="center"/>
              <w:rPr>
                <w:rFonts w:ascii="Times New Roman" w:hAnsi="Times New Roman" w:cs="Times New Roman"/>
                <w:b/>
                <w:bCs/>
              </w:rPr>
            </w:pPr>
          </w:p>
        </w:tc>
      </w:tr>
      <w:tr w:rsidR="00AB6A44" w14:paraId="59E25696" w14:textId="435DBD13" w:rsidTr="00CB4C1A">
        <w:trPr>
          <w:gridBefore w:val="1"/>
          <w:wBefore w:w="63" w:type="dxa"/>
        </w:trPr>
        <w:tc>
          <w:tcPr>
            <w:tcW w:w="4054" w:type="dxa"/>
            <w:gridSpan w:val="2"/>
          </w:tcPr>
          <w:p w14:paraId="56760240" w14:textId="699EDAAF" w:rsidR="00CE201A" w:rsidRPr="00281603" w:rsidRDefault="00CE201A" w:rsidP="00F3629B">
            <w:pPr>
              <w:rPr>
                <w:rFonts w:ascii="Times New Roman" w:hAnsi="Times New Roman" w:cs="Times New Roman"/>
              </w:rPr>
            </w:pPr>
            <w:r w:rsidRPr="00281603">
              <w:rPr>
                <w:rFonts w:ascii="Times New Roman" w:hAnsi="Times New Roman" w:cs="Times New Roman"/>
              </w:rPr>
              <w:t>Hospitality</w:t>
            </w:r>
            <w:r w:rsidR="00E904C2">
              <w:rPr>
                <w:rFonts w:ascii="Times New Roman" w:hAnsi="Times New Roman" w:cs="Times New Roman"/>
              </w:rPr>
              <w:t>/</w:t>
            </w:r>
            <w:r w:rsidRPr="00281603">
              <w:rPr>
                <w:rFonts w:ascii="Times New Roman" w:hAnsi="Times New Roman" w:cs="Times New Roman"/>
              </w:rPr>
              <w:t>retail</w:t>
            </w:r>
          </w:p>
        </w:tc>
        <w:tc>
          <w:tcPr>
            <w:tcW w:w="850" w:type="dxa"/>
          </w:tcPr>
          <w:p w14:paraId="0841356F" w14:textId="60CC8172" w:rsidR="00CE201A" w:rsidRPr="008F7585" w:rsidRDefault="00DE20F1" w:rsidP="00E52DE6">
            <w:pPr>
              <w:jc w:val="center"/>
              <w:rPr>
                <w:rFonts w:ascii="Times New Roman" w:hAnsi="Times New Roman" w:cs="Times New Roman"/>
              </w:rPr>
            </w:pPr>
            <w:r w:rsidRPr="008F7585">
              <w:rPr>
                <w:rFonts w:ascii="Times New Roman" w:hAnsi="Times New Roman" w:cs="Times New Roman"/>
              </w:rPr>
              <w:t>4.00</w:t>
            </w:r>
          </w:p>
        </w:tc>
        <w:tc>
          <w:tcPr>
            <w:tcW w:w="851" w:type="dxa"/>
            <w:gridSpan w:val="2"/>
          </w:tcPr>
          <w:p w14:paraId="7694CB4E" w14:textId="2B58A7BA" w:rsidR="00CE201A" w:rsidRPr="008F7585" w:rsidRDefault="00DE20F1" w:rsidP="00E52DE6">
            <w:pPr>
              <w:jc w:val="center"/>
              <w:rPr>
                <w:rFonts w:ascii="Times New Roman" w:hAnsi="Times New Roman" w:cs="Times New Roman"/>
              </w:rPr>
            </w:pPr>
            <w:r w:rsidRPr="008F7585">
              <w:rPr>
                <w:rFonts w:ascii="Times New Roman" w:hAnsi="Times New Roman" w:cs="Times New Roman"/>
              </w:rPr>
              <w:t>.76</w:t>
            </w:r>
          </w:p>
        </w:tc>
        <w:tc>
          <w:tcPr>
            <w:tcW w:w="850" w:type="dxa"/>
            <w:gridSpan w:val="2"/>
          </w:tcPr>
          <w:p w14:paraId="48AB912E" w14:textId="72579E6A" w:rsidR="00CE201A" w:rsidRPr="008F7585" w:rsidRDefault="006766B7" w:rsidP="00E52DE6">
            <w:pPr>
              <w:jc w:val="center"/>
              <w:rPr>
                <w:rFonts w:ascii="Times New Roman" w:hAnsi="Times New Roman" w:cs="Times New Roman"/>
              </w:rPr>
            </w:pPr>
            <w:r w:rsidRPr="008F7585">
              <w:rPr>
                <w:rFonts w:ascii="Times New Roman" w:hAnsi="Times New Roman" w:cs="Times New Roman"/>
              </w:rPr>
              <w:t>3.89</w:t>
            </w:r>
          </w:p>
        </w:tc>
        <w:tc>
          <w:tcPr>
            <w:tcW w:w="851" w:type="dxa"/>
          </w:tcPr>
          <w:p w14:paraId="5C5B8223" w14:textId="136530D4" w:rsidR="00CE201A" w:rsidRPr="008F7585" w:rsidRDefault="006766B7" w:rsidP="00E52DE6">
            <w:pPr>
              <w:jc w:val="center"/>
              <w:rPr>
                <w:rFonts w:ascii="Times New Roman" w:hAnsi="Times New Roman" w:cs="Times New Roman"/>
              </w:rPr>
            </w:pPr>
            <w:r w:rsidRPr="008F7585">
              <w:rPr>
                <w:rFonts w:ascii="Times New Roman" w:hAnsi="Times New Roman" w:cs="Times New Roman"/>
              </w:rPr>
              <w:t>1.06</w:t>
            </w:r>
          </w:p>
        </w:tc>
        <w:tc>
          <w:tcPr>
            <w:tcW w:w="850" w:type="dxa"/>
            <w:gridSpan w:val="2"/>
          </w:tcPr>
          <w:p w14:paraId="78ED71D7" w14:textId="48DE04A4" w:rsidR="00CE201A" w:rsidRPr="008F7585" w:rsidRDefault="006766B7" w:rsidP="00E52DE6">
            <w:pPr>
              <w:jc w:val="center"/>
              <w:rPr>
                <w:rFonts w:ascii="Times New Roman" w:hAnsi="Times New Roman" w:cs="Times New Roman"/>
              </w:rPr>
            </w:pPr>
            <w:r w:rsidRPr="008F7585">
              <w:rPr>
                <w:rFonts w:ascii="Times New Roman" w:hAnsi="Times New Roman" w:cs="Times New Roman"/>
              </w:rPr>
              <w:t>3.67</w:t>
            </w:r>
          </w:p>
        </w:tc>
        <w:tc>
          <w:tcPr>
            <w:tcW w:w="851" w:type="dxa"/>
          </w:tcPr>
          <w:p w14:paraId="01BCA027" w14:textId="707A6747" w:rsidR="00CE201A" w:rsidRPr="008F7585" w:rsidRDefault="006766B7" w:rsidP="00E52DE6">
            <w:pPr>
              <w:jc w:val="center"/>
              <w:rPr>
                <w:rFonts w:ascii="Times New Roman" w:hAnsi="Times New Roman" w:cs="Times New Roman"/>
              </w:rPr>
            </w:pPr>
            <w:r w:rsidRPr="008F7585">
              <w:rPr>
                <w:rFonts w:ascii="Times New Roman" w:hAnsi="Times New Roman" w:cs="Times New Roman"/>
              </w:rPr>
              <w:t>1.04</w:t>
            </w:r>
          </w:p>
        </w:tc>
        <w:tc>
          <w:tcPr>
            <w:tcW w:w="850" w:type="dxa"/>
          </w:tcPr>
          <w:p w14:paraId="48354708" w14:textId="5BE8EE7D" w:rsidR="00CE201A" w:rsidRPr="008F7585" w:rsidRDefault="006766B7" w:rsidP="00E52DE6">
            <w:pPr>
              <w:jc w:val="center"/>
              <w:rPr>
                <w:rFonts w:ascii="Times New Roman" w:hAnsi="Times New Roman" w:cs="Times New Roman"/>
              </w:rPr>
            </w:pPr>
            <w:r w:rsidRPr="008F7585">
              <w:rPr>
                <w:rFonts w:ascii="Times New Roman" w:hAnsi="Times New Roman" w:cs="Times New Roman"/>
              </w:rPr>
              <w:t>3.72</w:t>
            </w:r>
          </w:p>
        </w:tc>
        <w:tc>
          <w:tcPr>
            <w:tcW w:w="851" w:type="dxa"/>
            <w:gridSpan w:val="2"/>
          </w:tcPr>
          <w:p w14:paraId="300E4B1B" w14:textId="76646149" w:rsidR="00CE201A" w:rsidRPr="008F7585" w:rsidRDefault="006766B7" w:rsidP="00E52DE6">
            <w:pPr>
              <w:jc w:val="center"/>
              <w:rPr>
                <w:rFonts w:ascii="Times New Roman" w:hAnsi="Times New Roman" w:cs="Times New Roman"/>
              </w:rPr>
            </w:pPr>
            <w:r w:rsidRPr="008F7585">
              <w:rPr>
                <w:rFonts w:ascii="Times New Roman" w:hAnsi="Times New Roman" w:cs="Times New Roman"/>
              </w:rPr>
              <w:t>1.09</w:t>
            </w:r>
          </w:p>
        </w:tc>
        <w:tc>
          <w:tcPr>
            <w:tcW w:w="992" w:type="dxa"/>
          </w:tcPr>
          <w:p w14:paraId="3EF2D68C" w14:textId="4B28EBAE" w:rsidR="00CE201A" w:rsidRPr="008F7585" w:rsidRDefault="006766B7" w:rsidP="00E52DE6">
            <w:pPr>
              <w:jc w:val="center"/>
              <w:rPr>
                <w:rFonts w:ascii="Times New Roman" w:hAnsi="Times New Roman" w:cs="Times New Roman"/>
              </w:rPr>
            </w:pPr>
            <w:r w:rsidRPr="008F7585">
              <w:rPr>
                <w:rFonts w:ascii="Times New Roman" w:hAnsi="Times New Roman" w:cs="Times New Roman"/>
              </w:rPr>
              <w:t>3.58</w:t>
            </w:r>
          </w:p>
        </w:tc>
        <w:tc>
          <w:tcPr>
            <w:tcW w:w="851" w:type="dxa"/>
          </w:tcPr>
          <w:p w14:paraId="341E3911" w14:textId="08AEC7AE" w:rsidR="00CE201A" w:rsidRPr="008F7585" w:rsidRDefault="008F7585" w:rsidP="00E52DE6">
            <w:pPr>
              <w:jc w:val="center"/>
              <w:rPr>
                <w:rFonts w:ascii="Times New Roman" w:hAnsi="Times New Roman" w:cs="Times New Roman"/>
              </w:rPr>
            </w:pPr>
            <w:r w:rsidRPr="008F7585">
              <w:rPr>
                <w:rFonts w:ascii="Times New Roman" w:hAnsi="Times New Roman" w:cs="Times New Roman"/>
              </w:rPr>
              <w:t>1.20</w:t>
            </w:r>
          </w:p>
        </w:tc>
        <w:tc>
          <w:tcPr>
            <w:tcW w:w="992" w:type="dxa"/>
            <w:gridSpan w:val="2"/>
          </w:tcPr>
          <w:p w14:paraId="051D8E22" w14:textId="5064F5A8" w:rsidR="00CE201A" w:rsidRPr="008F7585" w:rsidRDefault="008F7585" w:rsidP="00E52DE6">
            <w:pPr>
              <w:jc w:val="center"/>
              <w:rPr>
                <w:rFonts w:ascii="Times New Roman" w:hAnsi="Times New Roman" w:cs="Times New Roman"/>
              </w:rPr>
            </w:pPr>
            <w:r w:rsidRPr="008F7585">
              <w:rPr>
                <w:rFonts w:ascii="Times New Roman" w:hAnsi="Times New Roman" w:cs="Times New Roman"/>
              </w:rPr>
              <w:t>3.75</w:t>
            </w:r>
          </w:p>
        </w:tc>
        <w:tc>
          <w:tcPr>
            <w:tcW w:w="992" w:type="dxa"/>
          </w:tcPr>
          <w:p w14:paraId="7E2B5D76" w14:textId="7A33F8F6" w:rsidR="00CE201A" w:rsidRPr="008F7585" w:rsidRDefault="008F7585" w:rsidP="00E52DE6">
            <w:pPr>
              <w:jc w:val="center"/>
              <w:rPr>
                <w:rFonts w:ascii="Times New Roman" w:hAnsi="Times New Roman" w:cs="Times New Roman"/>
              </w:rPr>
            </w:pPr>
            <w:r w:rsidRPr="008F7585">
              <w:rPr>
                <w:rFonts w:ascii="Times New Roman" w:hAnsi="Times New Roman" w:cs="Times New Roman"/>
              </w:rPr>
              <w:t>1.08</w:t>
            </w:r>
          </w:p>
        </w:tc>
      </w:tr>
      <w:tr w:rsidR="00AB6A44" w14:paraId="603A8514" w14:textId="7E2A8AD8" w:rsidTr="00CB4C1A">
        <w:trPr>
          <w:gridBefore w:val="1"/>
          <w:wBefore w:w="63" w:type="dxa"/>
        </w:trPr>
        <w:tc>
          <w:tcPr>
            <w:tcW w:w="4054" w:type="dxa"/>
            <w:gridSpan w:val="2"/>
          </w:tcPr>
          <w:p w14:paraId="5B20A716" w14:textId="03D43982" w:rsidR="00CE201A" w:rsidRPr="00281603" w:rsidRDefault="00CE201A" w:rsidP="00F3629B">
            <w:pPr>
              <w:rPr>
                <w:rFonts w:ascii="Times New Roman" w:hAnsi="Times New Roman" w:cs="Times New Roman"/>
              </w:rPr>
            </w:pPr>
            <w:r w:rsidRPr="00281603">
              <w:rPr>
                <w:rFonts w:ascii="Times New Roman" w:hAnsi="Times New Roman" w:cs="Times New Roman"/>
              </w:rPr>
              <w:t>Finance</w:t>
            </w:r>
            <w:r w:rsidR="00E904C2">
              <w:rPr>
                <w:rFonts w:ascii="Times New Roman" w:hAnsi="Times New Roman" w:cs="Times New Roman"/>
              </w:rPr>
              <w:t>/</w:t>
            </w:r>
            <w:r w:rsidRPr="00281603">
              <w:rPr>
                <w:rFonts w:ascii="Times New Roman" w:hAnsi="Times New Roman" w:cs="Times New Roman"/>
              </w:rPr>
              <w:t>insurance</w:t>
            </w:r>
            <w:r w:rsidR="00E904C2">
              <w:rPr>
                <w:rFonts w:ascii="Times New Roman" w:hAnsi="Times New Roman" w:cs="Times New Roman"/>
              </w:rPr>
              <w:t>/</w:t>
            </w:r>
            <w:r w:rsidRPr="00281603">
              <w:rPr>
                <w:rFonts w:ascii="Times New Roman" w:hAnsi="Times New Roman" w:cs="Times New Roman"/>
              </w:rPr>
              <w:t>administration</w:t>
            </w:r>
          </w:p>
        </w:tc>
        <w:tc>
          <w:tcPr>
            <w:tcW w:w="850" w:type="dxa"/>
          </w:tcPr>
          <w:p w14:paraId="0EB6D4BB" w14:textId="7F4B1E27" w:rsidR="00CE201A" w:rsidRPr="008F7585" w:rsidRDefault="00C30F1D" w:rsidP="00E52DE6">
            <w:pPr>
              <w:jc w:val="center"/>
              <w:rPr>
                <w:rFonts w:ascii="Times New Roman" w:hAnsi="Times New Roman" w:cs="Times New Roman"/>
              </w:rPr>
            </w:pPr>
            <w:r>
              <w:rPr>
                <w:rFonts w:ascii="Times New Roman" w:hAnsi="Times New Roman" w:cs="Times New Roman"/>
              </w:rPr>
              <w:t>3.74</w:t>
            </w:r>
          </w:p>
        </w:tc>
        <w:tc>
          <w:tcPr>
            <w:tcW w:w="851" w:type="dxa"/>
            <w:gridSpan w:val="2"/>
          </w:tcPr>
          <w:p w14:paraId="2F744D40" w14:textId="3C95BE1A" w:rsidR="00CE201A" w:rsidRPr="008F7585" w:rsidRDefault="00C30F1D" w:rsidP="00E52DE6">
            <w:pPr>
              <w:jc w:val="center"/>
              <w:rPr>
                <w:rFonts w:ascii="Times New Roman" w:hAnsi="Times New Roman" w:cs="Times New Roman"/>
              </w:rPr>
            </w:pPr>
            <w:r>
              <w:rPr>
                <w:rFonts w:ascii="Times New Roman" w:hAnsi="Times New Roman" w:cs="Times New Roman"/>
              </w:rPr>
              <w:t>1.14</w:t>
            </w:r>
          </w:p>
        </w:tc>
        <w:tc>
          <w:tcPr>
            <w:tcW w:w="850" w:type="dxa"/>
            <w:gridSpan w:val="2"/>
          </w:tcPr>
          <w:p w14:paraId="170BC654" w14:textId="7DCF1E06" w:rsidR="00CE201A" w:rsidRPr="008F7585" w:rsidRDefault="00C30F1D" w:rsidP="00E52DE6">
            <w:pPr>
              <w:jc w:val="center"/>
              <w:rPr>
                <w:rFonts w:ascii="Times New Roman" w:hAnsi="Times New Roman" w:cs="Times New Roman"/>
              </w:rPr>
            </w:pPr>
            <w:r>
              <w:rPr>
                <w:rFonts w:ascii="Times New Roman" w:hAnsi="Times New Roman" w:cs="Times New Roman"/>
              </w:rPr>
              <w:t>3.32</w:t>
            </w:r>
          </w:p>
        </w:tc>
        <w:tc>
          <w:tcPr>
            <w:tcW w:w="851" w:type="dxa"/>
          </w:tcPr>
          <w:p w14:paraId="6A29989C" w14:textId="019A4D4A" w:rsidR="00CE201A" w:rsidRPr="008F7585" w:rsidRDefault="00C30F1D" w:rsidP="00E52DE6">
            <w:pPr>
              <w:jc w:val="center"/>
              <w:rPr>
                <w:rFonts w:ascii="Times New Roman" w:hAnsi="Times New Roman" w:cs="Times New Roman"/>
              </w:rPr>
            </w:pPr>
            <w:r>
              <w:rPr>
                <w:rFonts w:ascii="Times New Roman" w:hAnsi="Times New Roman" w:cs="Times New Roman"/>
              </w:rPr>
              <w:t>1.12</w:t>
            </w:r>
          </w:p>
        </w:tc>
        <w:tc>
          <w:tcPr>
            <w:tcW w:w="850" w:type="dxa"/>
            <w:gridSpan w:val="2"/>
          </w:tcPr>
          <w:p w14:paraId="39C4476D" w14:textId="6B092E34" w:rsidR="00CE201A" w:rsidRPr="008F7585" w:rsidRDefault="00C30F1D" w:rsidP="00E52DE6">
            <w:pPr>
              <w:jc w:val="center"/>
              <w:rPr>
                <w:rFonts w:ascii="Times New Roman" w:hAnsi="Times New Roman" w:cs="Times New Roman"/>
              </w:rPr>
            </w:pPr>
            <w:r>
              <w:rPr>
                <w:rFonts w:ascii="Times New Roman" w:hAnsi="Times New Roman" w:cs="Times New Roman"/>
              </w:rPr>
              <w:t>3.41</w:t>
            </w:r>
          </w:p>
        </w:tc>
        <w:tc>
          <w:tcPr>
            <w:tcW w:w="851" w:type="dxa"/>
          </w:tcPr>
          <w:p w14:paraId="6539238A" w14:textId="78AD77F5" w:rsidR="00CE201A" w:rsidRPr="008F7585" w:rsidRDefault="00C30F1D" w:rsidP="00E52DE6">
            <w:pPr>
              <w:jc w:val="center"/>
              <w:rPr>
                <w:rFonts w:ascii="Times New Roman" w:hAnsi="Times New Roman" w:cs="Times New Roman"/>
              </w:rPr>
            </w:pPr>
            <w:r>
              <w:rPr>
                <w:rFonts w:ascii="Times New Roman" w:hAnsi="Times New Roman" w:cs="Times New Roman"/>
              </w:rPr>
              <w:t>1.05</w:t>
            </w:r>
          </w:p>
        </w:tc>
        <w:tc>
          <w:tcPr>
            <w:tcW w:w="850" w:type="dxa"/>
          </w:tcPr>
          <w:p w14:paraId="39F5024E" w14:textId="1EC9ABAC" w:rsidR="00CE201A" w:rsidRPr="008F7585" w:rsidRDefault="00C30F1D" w:rsidP="00E52DE6">
            <w:pPr>
              <w:jc w:val="center"/>
              <w:rPr>
                <w:rFonts w:ascii="Times New Roman" w:hAnsi="Times New Roman" w:cs="Times New Roman"/>
              </w:rPr>
            </w:pPr>
            <w:r>
              <w:rPr>
                <w:rFonts w:ascii="Times New Roman" w:hAnsi="Times New Roman" w:cs="Times New Roman"/>
              </w:rPr>
              <w:t>3.65</w:t>
            </w:r>
          </w:p>
        </w:tc>
        <w:tc>
          <w:tcPr>
            <w:tcW w:w="851" w:type="dxa"/>
            <w:gridSpan w:val="2"/>
          </w:tcPr>
          <w:p w14:paraId="719B7B14" w14:textId="27D6D026" w:rsidR="00CE201A" w:rsidRPr="008F7585" w:rsidRDefault="00C30F1D" w:rsidP="00E52DE6">
            <w:pPr>
              <w:jc w:val="center"/>
              <w:rPr>
                <w:rFonts w:ascii="Times New Roman" w:hAnsi="Times New Roman" w:cs="Times New Roman"/>
              </w:rPr>
            </w:pPr>
            <w:r>
              <w:rPr>
                <w:rFonts w:ascii="Times New Roman" w:hAnsi="Times New Roman" w:cs="Times New Roman"/>
              </w:rPr>
              <w:t>1.07</w:t>
            </w:r>
          </w:p>
        </w:tc>
        <w:tc>
          <w:tcPr>
            <w:tcW w:w="992" w:type="dxa"/>
          </w:tcPr>
          <w:p w14:paraId="07663EC9" w14:textId="44DDC841" w:rsidR="00CE201A" w:rsidRPr="008F7585" w:rsidRDefault="00C30F1D" w:rsidP="00E52DE6">
            <w:pPr>
              <w:jc w:val="center"/>
              <w:rPr>
                <w:rFonts w:ascii="Times New Roman" w:hAnsi="Times New Roman" w:cs="Times New Roman"/>
              </w:rPr>
            </w:pPr>
            <w:r>
              <w:rPr>
                <w:rFonts w:ascii="Times New Roman" w:hAnsi="Times New Roman" w:cs="Times New Roman"/>
              </w:rPr>
              <w:t>3.44</w:t>
            </w:r>
          </w:p>
        </w:tc>
        <w:tc>
          <w:tcPr>
            <w:tcW w:w="851" w:type="dxa"/>
          </w:tcPr>
          <w:p w14:paraId="1F042452" w14:textId="4CC7394F" w:rsidR="00CE201A" w:rsidRPr="008F7585" w:rsidRDefault="00C30F1D" w:rsidP="00E52DE6">
            <w:pPr>
              <w:jc w:val="center"/>
              <w:rPr>
                <w:rFonts w:ascii="Times New Roman" w:hAnsi="Times New Roman" w:cs="Times New Roman"/>
              </w:rPr>
            </w:pPr>
            <w:r>
              <w:rPr>
                <w:rFonts w:ascii="Times New Roman" w:hAnsi="Times New Roman" w:cs="Times New Roman"/>
              </w:rPr>
              <w:t>1.28</w:t>
            </w:r>
          </w:p>
        </w:tc>
        <w:tc>
          <w:tcPr>
            <w:tcW w:w="992" w:type="dxa"/>
            <w:gridSpan w:val="2"/>
          </w:tcPr>
          <w:p w14:paraId="78834D54" w14:textId="3B8E419F" w:rsidR="00CE201A" w:rsidRPr="008F7585" w:rsidRDefault="00C30F1D" w:rsidP="00E52DE6">
            <w:pPr>
              <w:jc w:val="center"/>
              <w:rPr>
                <w:rFonts w:ascii="Times New Roman" w:hAnsi="Times New Roman" w:cs="Times New Roman"/>
              </w:rPr>
            </w:pPr>
            <w:r>
              <w:rPr>
                <w:rFonts w:ascii="Times New Roman" w:hAnsi="Times New Roman" w:cs="Times New Roman"/>
              </w:rPr>
              <w:t>3.35</w:t>
            </w:r>
          </w:p>
        </w:tc>
        <w:tc>
          <w:tcPr>
            <w:tcW w:w="992" w:type="dxa"/>
          </w:tcPr>
          <w:p w14:paraId="411D6A31" w14:textId="491D57AB" w:rsidR="00CE201A" w:rsidRPr="008F7585" w:rsidRDefault="00C30F1D" w:rsidP="00E52DE6">
            <w:pPr>
              <w:jc w:val="center"/>
              <w:rPr>
                <w:rFonts w:ascii="Times New Roman" w:hAnsi="Times New Roman" w:cs="Times New Roman"/>
              </w:rPr>
            </w:pPr>
            <w:r>
              <w:rPr>
                <w:rFonts w:ascii="Times New Roman" w:hAnsi="Times New Roman" w:cs="Times New Roman"/>
              </w:rPr>
              <w:t>.92</w:t>
            </w:r>
          </w:p>
        </w:tc>
      </w:tr>
      <w:tr w:rsidR="00AB6A44" w14:paraId="62A29CD9" w14:textId="56E38C05" w:rsidTr="00CB4C1A">
        <w:trPr>
          <w:gridBefore w:val="1"/>
          <w:wBefore w:w="63" w:type="dxa"/>
        </w:trPr>
        <w:tc>
          <w:tcPr>
            <w:tcW w:w="4054" w:type="dxa"/>
            <w:gridSpan w:val="2"/>
          </w:tcPr>
          <w:p w14:paraId="401029F5" w14:textId="0B1C6020" w:rsidR="00CE201A" w:rsidRPr="00281603" w:rsidRDefault="00CE201A" w:rsidP="00F3629B">
            <w:pPr>
              <w:rPr>
                <w:rFonts w:ascii="Times New Roman" w:hAnsi="Times New Roman" w:cs="Times New Roman"/>
              </w:rPr>
            </w:pPr>
            <w:r w:rsidRPr="00281603">
              <w:rPr>
                <w:rFonts w:ascii="Times New Roman" w:hAnsi="Times New Roman" w:cs="Times New Roman"/>
              </w:rPr>
              <w:t>Primary</w:t>
            </w:r>
            <w:r w:rsidR="00E904C2">
              <w:rPr>
                <w:rFonts w:ascii="Times New Roman" w:hAnsi="Times New Roman" w:cs="Times New Roman"/>
              </w:rPr>
              <w:t>/</w:t>
            </w:r>
            <w:r w:rsidRPr="00281603">
              <w:rPr>
                <w:rFonts w:ascii="Times New Roman" w:hAnsi="Times New Roman" w:cs="Times New Roman"/>
              </w:rPr>
              <w:t>manufacturing</w:t>
            </w:r>
            <w:r w:rsidR="00E904C2">
              <w:rPr>
                <w:rFonts w:ascii="Times New Roman" w:hAnsi="Times New Roman" w:cs="Times New Roman"/>
              </w:rPr>
              <w:t>/</w:t>
            </w:r>
            <w:r w:rsidRPr="00281603">
              <w:rPr>
                <w:rFonts w:ascii="Times New Roman" w:hAnsi="Times New Roman" w:cs="Times New Roman"/>
              </w:rPr>
              <w:t>mining</w:t>
            </w:r>
            <w:r w:rsidR="00E904C2">
              <w:rPr>
                <w:rFonts w:ascii="Times New Roman" w:hAnsi="Times New Roman" w:cs="Times New Roman"/>
              </w:rPr>
              <w:t>/</w:t>
            </w:r>
            <w:r w:rsidRPr="00281603">
              <w:rPr>
                <w:rFonts w:ascii="Times New Roman" w:hAnsi="Times New Roman" w:cs="Times New Roman"/>
              </w:rPr>
              <w:t>utilities</w:t>
            </w:r>
            <w:r w:rsidR="00E904C2">
              <w:rPr>
                <w:rFonts w:ascii="Times New Roman" w:hAnsi="Times New Roman" w:cs="Times New Roman"/>
              </w:rPr>
              <w:t>/</w:t>
            </w:r>
            <w:r w:rsidRPr="00281603">
              <w:rPr>
                <w:rFonts w:ascii="Times New Roman" w:hAnsi="Times New Roman" w:cs="Times New Roman"/>
              </w:rPr>
              <w:t>construction</w:t>
            </w:r>
          </w:p>
        </w:tc>
        <w:tc>
          <w:tcPr>
            <w:tcW w:w="850" w:type="dxa"/>
          </w:tcPr>
          <w:p w14:paraId="47265FBD" w14:textId="535AE125" w:rsidR="00CE201A" w:rsidRPr="008F7585" w:rsidRDefault="008B64A1" w:rsidP="00E52DE6">
            <w:pPr>
              <w:jc w:val="center"/>
              <w:rPr>
                <w:rFonts w:ascii="Times New Roman" w:hAnsi="Times New Roman" w:cs="Times New Roman"/>
              </w:rPr>
            </w:pPr>
            <w:r>
              <w:rPr>
                <w:rFonts w:ascii="Times New Roman" w:hAnsi="Times New Roman" w:cs="Times New Roman"/>
              </w:rPr>
              <w:t>3.94</w:t>
            </w:r>
          </w:p>
        </w:tc>
        <w:tc>
          <w:tcPr>
            <w:tcW w:w="851" w:type="dxa"/>
            <w:gridSpan w:val="2"/>
          </w:tcPr>
          <w:p w14:paraId="3F17FC56" w14:textId="615B5AB5" w:rsidR="00CE201A" w:rsidRPr="008F7585" w:rsidRDefault="008B64A1" w:rsidP="00E52DE6">
            <w:pPr>
              <w:jc w:val="center"/>
              <w:rPr>
                <w:rFonts w:ascii="Times New Roman" w:hAnsi="Times New Roman" w:cs="Times New Roman"/>
              </w:rPr>
            </w:pPr>
            <w:r>
              <w:rPr>
                <w:rFonts w:ascii="Times New Roman" w:hAnsi="Times New Roman" w:cs="Times New Roman"/>
              </w:rPr>
              <w:t>.76</w:t>
            </w:r>
          </w:p>
        </w:tc>
        <w:tc>
          <w:tcPr>
            <w:tcW w:w="850" w:type="dxa"/>
            <w:gridSpan w:val="2"/>
          </w:tcPr>
          <w:p w14:paraId="2633B74B" w14:textId="5A113BC3" w:rsidR="00CE201A" w:rsidRPr="008F7585" w:rsidRDefault="008B64A1" w:rsidP="00E52DE6">
            <w:pPr>
              <w:jc w:val="center"/>
              <w:rPr>
                <w:rFonts w:ascii="Times New Roman" w:hAnsi="Times New Roman" w:cs="Times New Roman"/>
              </w:rPr>
            </w:pPr>
            <w:r>
              <w:rPr>
                <w:rFonts w:ascii="Times New Roman" w:hAnsi="Times New Roman" w:cs="Times New Roman"/>
              </w:rPr>
              <w:t>3.52</w:t>
            </w:r>
          </w:p>
        </w:tc>
        <w:tc>
          <w:tcPr>
            <w:tcW w:w="851" w:type="dxa"/>
          </w:tcPr>
          <w:p w14:paraId="4C457C08" w14:textId="4CC4FDC9" w:rsidR="00CE201A" w:rsidRPr="008F7585" w:rsidRDefault="008B64A1" w:rsidP="00E52DE6">
            <w:pPr>
              <w:jc w:val="center"/>
              <w:rPr>
                <w:rFonts w:ascii="Times New Roman" w:hAnsi="Times New Roman" w:cs="Times New Roman"/>
              </w:rPr>
            </w:pPr>
            <w:r>
              <w:rPr>
                <w:rFonts w:ascii="Times New Roman" w:hAnsi="Times New Roman" w:cs="Times New Roman"/>
              </w:rPr>
              <w:t>1.11</w:t>
            </w:r>
          </w:p>
        </w:tc>
        <w:tc>
          <w:tcPr>
            <w:tcW w:w="850" w:type="dxa"/>
            <w:gridSpan w:val="2"/>
          </w:tcPr>
          <w:p w14:paraId="290B85B9" w14:textId="073905C4" w:rsidR="00CE201A" w:rsidRPr="008F7585" w:rsidRDefault="008B64A1" w:rsidP="00E52DE6">
            <w:pPr>
              <w:jc w:val="center"/>
              <w:rPr>
                <w:rFonts w:ascii="Times New Roman" w:hAnsi="Times New Roman" w:cs="Times New Roman"/>
              </w:rPr>
            </w:pPr>
            <w:r>
              <w:rPr>
                <w:rFonts w:ascii="Times New Roman" w:hAnsi="Times New Roman" w:cs="Times New Roman"/>
              </w:rPr>
              <w:t>3.35</w:t>
            </w:r>
          </w:p>
        </w:tc>
        <w:tc>
          <w:tcPr>
            <w:tcW w:w="851" w:type="dxa"/>
          </w:tcPr>
          <w:p w14:paraId="6D540832" w14:textId="1D5F62EC" w:rsidR="00CE201A" w:rsidRPr="008F7585" w:rsidRDefault="008B64A1" w:rsidP="00E52DE6">
            <w:pPr>
              <w:jc w:val="center"/>
              <w:rPr>
                <w:rFonts w:ascii="Times New Roman" w:hAnsi="Times New Roman" w:cs="Times New Roman"/>
              </w:rPr>
            </w:pPr>
            <w:r>
              <w:rPr>
                <w:rFonts w:ascii="Times New Roman" w:hAnsi="Times New Roman" w:cs="Times New Roman"/>
              </w:rPr>
              <w:t>1.12</w:t>
            </w:r>
          </w:p>
        </w:tc>
        <w:tc>
          <w:tcPr>
            <w:tcW w:w="850" w:type="dxa"/>
          </w:tcPr>
          <w:p w14:paraId="3A15DD01" w14:textId="3039B97B" w:rsidR="00CE201A" w:rsidRPr="008F7585" w:rsidRDefault="008B64A1" w:rsidP="00E52DE6">
            <w:pPr>
              <w:jc w:val="center"/>
              <w:rPr>
                <w:rFonts w:ascii="Times New Roman" w:hAnsi="Times New Roman" w:cs="Times New Roman"/>
              </w:rPr>
            </w:pPr>
            <w:r>
              <w:rPr>
                <w:rFonts w:ascii="Times New Roman" w:hAnsi="Times New Roman" w:cs="Times New Roman"/>
              </w:rPr>
              <w:t>3.42</w:t>
            </w:r>
          </w:p>
        </w:tc>
        <w:tc>
          <w:tcPr>
            <w:tcW w:w="851" w:type="dxa"/>
            <w:gridSpan w:val="2"/>
          </w:tcPr>
          <w:p w14:paraId="6BA2870A" w14:textId="21643037" w:rsidR="00CE201A" w:rsidRPr="008F7585" w:rsidRDefault="008B64A1" w:rsidP="00E52DE6">
            <w:pPr>
              <w:jc w:val="center"/>
              <w:rPr>
                <w:rFonts w:ascii="Times New Roman" w:hAnsi="Times New Roman" w:cs="Times New Roman"/>
              </w:rPr>
            </w:pPr>
            <w:r>
              <w:rPr>
                <w:rFonts w:ascii="Times New Roman" w:hAnsi="Times New Roman" w:cs="Times New Roman"/>
              </w:rPr>
              <w:t>1.03</w:t>
            </w:r>
          </w:p>
        </w:tc>
        <w:tc>
          <w:tcPr>
            <w:tcW w:w="992" w:type="dxa"/>
          </w:tcPr>
          <w:p w14:paraId="73CC3E2F" w14:textId="1ABFD717" w:rsidR="00CE201A" w:rsidRPr="008F7585" w:rsidRDefault="008B64A1" w:rsidP="00E52DE6">
            <w:pPr>
              <w:jc w:val="center"/>
              <w:rPr>
                <w:rFonts w:ascii="Times New Roman" w:hAnsi="Times New Roman" w:cs="Times New Roman"/>
              </w:rPr>
            </w:pPr>
            <w:r>
              <w:rPr>
                <w:rFonts w:ascii="Times New Roman" w:hAnsi="Times New Roman" w:cs="Times New Roman"/>
              </w:rPr>
              <w:t>3.15</w:t>
            </w:r>
          </w:p>
        </w:tc>
        <w:tc>
          <w:tcPr>
            <w:tcW w:w="851" w:type="dxa"/>
          </w:tcPr>
          <w:p w14:paraId="131F44FE" w14:textId="2486883E" w:rsidR="00CE201A" w:rsidRPr="008F7585" w:rsidRDefault="008B64A1" w:rsidP="00E52DE6">
            <w:pPr>
              <w:jc w:val="center"/>
              <w:rPr>
                <w:rFonts w:ascii="Times New Roman" w:hAnsi="Times New Roman" w:cs="Times New Roman"/>
              </w:rPr>
            </w:pPr>
            <w:r>
              <w:rPr>
                <w:rFonts w:ascii="Times New Roman" w:hAnsi="Times New Roman" w:cs="Times New Roman"/>
              </w:rPr>
              <w:t>1.15</w:t>
            </w:r>
          </w:p>
        </w:tc>
        <w:tc>
          <w:tcPr>
            <w:tcW w:w="992" w:type="dxa"/>
            <w:gridSpan w:val="2"/>
          </w:tcPr>
          <w:p w14:paraId="7D7A9492" w14:textId="17C3C058" w:rsidR="00CE201A" w:rsidRPr="008F7585" w:rsidRDefault="001140DE" w:rsidP="00E52DE6">
            <w:pPr>
              <w:jc w:val="center"/>
              <w:rPr>
                <w:rFonts w:ascii="Times New Roman" w:hAnsi="Times New Roman" w:cs="Times New Roman"/>
              </w:rPr>
            </w:pPr>
            <w:r>
              <w:rPr>
                <w:rFonts w:ascii="Times New Roman" w:hAnsi="Times New Roman" w:cs="Times New Roman"/>
              </w:rPr>
              <w:t>3.40</w:t>
            </w:r>
          </w:p>
        </w:tc>
        <w:tc>
          <w:tcPr>
            <w:tcW w:w="992" w:type="dxa"/>
          </w:tcPr>
          <w:p w14:paraId="727F7C9F" w14:textId="0AAD8426" w:rsidR="00CE201A" w:rsidRPr="008F7585" w:rsidRDefault="001140DE" w:rsidP="00E52DE6">
            <w:pPr>
              <w:jc w:val="center"/>
              <w:rPr>
                <w:rFonts w:ascii="Times New Roman" w:hAnsi="Times New Roman" w:cs="Times New Roman"/>
              </w:rPr>
            </w:pPr>
            <w:r>
              <w:rPr>
                <w:rFonts w:ascii="Times New Roman" w:hAnsi="Times New Roman" w:cs="Times New Roman"/>
              </w:rPr>
              <w:t>1.00</w:t>
            </w:r>
          </w:p>
        </w:tc>
      </w:tr>
      <w:tr w:rsidR="00AB6A44" w14:paraId="48BA23FC" w14:textId="32C9CA9C" w:rsidTr="00CB4C1A">
        <w:trPr>
          <w:gridBefore w:val="1"/>
          <w:wBefore w:w="63" w:type="dxa"/>
        </w:trPr>
        <w:tc>
          <w:tcPr>
            <w:tcW w:w="4054" w:type="dxa"/>
            <w:gridSpan w:val="2"/>
          </w:tcPr>
          <w:p w14:paraId="13681BC2" w14:textId="4352EF45" w:rsidR="00CE201A" w:rsidRPr="00281603" w:rsidRDefault="00CE201A" w:rsidP="00F3629B">
            <w:pPr>
              <w:rPr>
                <w:rFonts w:ascii="Times New Roman" w:hAnsi="Times New Roman" w:cs="Times New Roman"/>
              </w:rPr>
            </w:pPr>
            <w:r w:rsidRPr="00281603">
              <w:rPr>
                <w:rFonts w:ascii="Times New Roman" w:hAnsi="Times New Roman" w:cs="Times New Roman"/>
              </w:rPr>
              <w:t>Education</w:t>
            </w:r>
            <w:r w:rsidR="00E904C2">
              <w:rPr>
                <w:rFonts w:ascii="Times New Roman" w:hAnsi="Times New Roman" w:cs="Times New Roman"/>
              </w:rPr>
              <w:t>/</w:t>
            </w:r>
            <w:r w:rsidRPr="00281603">
              <w:rPr>
                <w:rFonts w:ascii="Times New Roman" w:hAnsi="Times New Roman" w:cs="Times New Roman"/>
              </w:rPr>
              <w:t>training</w:t>
            </w:r>
          </w:p>
        </w:tc>
        <w:tc>
          <w:tcPr>
            <w:tcW w:w="850" w:type="dxa"/>
          </w:tcPr>
          <w:p w14:paraId="1BFD9CAC" w14:textId="1F6671EB" w:rsidR="00CE201A" w:rsidRPr="008F7585" w:rsidRDefault="001140DE" w:rsidP="00E52DE6">
            <w:pPr>
              <w:jc w:val="center"/>
              <w:rPr>
                <w:rFonts w:ascii="Times New Roman" w:hAnsi="Times New Roman" w:cs="Times New Roman"/>
              </w:rPr>
            </w:pPr>
            <w:r>
              <w:rPr>
                <w:rFonts w:ascii="Times New Roman" w:hAnsi="Times New Roman" w:cs="Times New Roman"/>
              </w:rPr>
              <w:t>4.03</w:t>
            </w:r>
          </w:p>
        </w:tc>
        <w:tc>
          <w:tcPr>
            <w:tcW w:w="851" w:type="dxa"/>
            <w:gridSpan w:val="2"/>
          </w:tcPr>
          <w:p w14:paraId="0F2FEAE9" w14:textId="70E4FE98" w:rsidR="00CE201A" w:rsidRPr="008F7585" w:rsidRDefault="001140DE" w:rsidP="00E52DE6">
            <w:pPr>
              <w:jc w:val="center"/>
              <w:rPr>
                <w:rFonts w:ascii="Times New Roman" w:hAnsi="Times New Roman" w:cs="Times New Roman"/>
              </w:rPr>
            </w:pPr>
            <w:r>
              <w:rPr>
                <w:rFonts w:ascii="Times New Roman" w:hAnsi="Times New Roman" w:cs="Times New Roman"/>
              </w:rPr>
              <w:t>.71</w:t>
            </w:r>
          </w:p>
        </w:tc>
        <w:tc>
          <w:tcPr>
            <w:tcW w:w="850" w:type="dxa"/>
            <w:gridSpan w:val="2"/>
          </w:tcPr>
          <w:p w14:paraId="6B7038FD" w14:textId="0BB3E0D2" w:rsidR="00CE201A" w:rsidRPr="008F7585" w:rsidRDefault="001140DE" w:rsidP="00E52DE6">
            <w:pPr>
              <w:jc w:val="center"/>
              <w:rPr>
                <w:rFonts w:ascii="Times New Roman" w:hAnsi="Times New Roman" w:cs="Times New Roman"/>
              </w:rPr>
            </w:pPr>
            <w:r>
              <w:rPr>
                <w:rFonts w:ascii="Times New Roman" w:hAnsi="Times New Roman" w:cs="Times New Roman"/>
              </w:rPr>
              <w:t>3.49</w:t>
            </w:r>
          </w:p>
        </w:tc>
        <w:tc>
          <w:tcPr>
            <w:tcW w:w="851" w:type="dxa"/>
          </w:tcPr>
          <w:p w14:paraId="2F735A3F" w14:textId="3AD21E09" w:rsidR="00CE201A" w:rsidRPr="008F7585" w:rsidRDefault="001140DE" w:rsidP="00E52DE6">
            <w:pPr>
              <w:jc w:val="center"/>
              <w:rPr>
                <w:rFonts w:ascii="Times New Roman" w:hAnsi="Times New Roman" w:cs="Times New Roman"/>
              </w:rPr>
            </w:pPr>
            <w:r>
              <w:rPr>
                <w:rFonts w:ascii="Times New Roman" w:hAnsi="Times New Roman" w:cs="Times New Roman"/>
              </w:rPr>
              <w:t>1.00</w:t>
            </w:r>
          </w:p>
        </w:tc>
        <w:tc>
          <w:tcPr>
            <w:tcW w:w="850" w:type="dxa"/>
            <w:gridSpan w:val="2"/>
          </w:tcPr>
          <w:p w14:paraId="4B473F31" w14:textId="5C1932A8" w:rsidR="00CE201A" w:rsidRPr="008F7585" w:rsidRDefault="00282C2E" w:rsidP="00E52DE6">
            <w:pPr>
              <w:jc w:val="center"/>
              <w:rPr>
                <w:rFonts w:ascii="Times New Roman" w:hAnsi="Times New Roman" w:cs="Times New Roman"/>
              </w:rPr>
            </w:pPr>
            <w:r>
              <w:rPr>
                <w:rFonts w:ascii="Times New Roman" w:hAnsi="Times New Roman" w:cs="Times New Roman"/>
              </w:rPr>
              <w:t>3.51</w:t>
            </w:r>
          </w:p>
        </w:tc>
        <w:tc>
          <w:tcPr>
            <w:tcW w:w="851" w:type="dxa"/>
          </w:tcPr>
          <w:p w14:paraId="54D40508" w14:textId="21BF658B" w:rsidR="00CE201A" w:rsidRPr="008F7585" w:rsidRDefault="00282C2E" w:rsidP="00E52DE6">
            <w:pPr>
              <w:jc w:val="center"/>
              <w:rPr>
                <w:rFonts w:ascii="Times New Roman" w:hAnsi="Times New Roman" w:cs="Times New Roman"/>
              </w:rPr>
            </w:pPr>
            <w:r>
              <w:rPr>
                <w:rFonts w:ascii="Times New Roman" w:hAnsi="Times New Roman" w:cs="Times New Roman"/>
              </w:rPr>
              <w:t>1.23</w:t>
            </w:r>
          </w:p>
        </w:tc>
        <w:tc>
          <w:tcPr>
            <w:tcW w:w="850" w:type="dxa"/>
          </w:tcPr>
          <w:p w14:paraId="07500941" w14:textId="2BD0428C" w:rsidR="00CE201A" w:rsidRPr="008F7585" w:rsidRDefault="00282C2E" w:rsidP="00E52DE6">
            <w:pPr>
              <w:jc w:val="center"/>
              <w:rPr>
                <w:rFonts w:ascii="Times New Roman" w:hAnsi="Times New Roman" w:cs="Times New Roman"/>
              </w:rPr>
            </w:pPr>
            <w:r>
              <w:rPr>
                <w:rFonts w:ascii="Times New Roman" w:hAnsi="Times New Roman" w:cs="Times New Roman"/>
              </w:rPr>
              <w:t>3.77</w:t>
            </w:r>
          </w:p>
        </w:tc>
        <w:tc>
          <w:tcPr>
            <w:tcW w:w="851" w:type="dxa"/>
            <w:gridSpan w:val="2"/>
          </w:tcPr>
          <w:p w14:paraId="1977A3E5" w14:textId="09DF68B6" w:rsidR="00CE201A" w:rsidRPr="008F7585" w:rsidRDefault="00282C2E" w:rsidP="00E52DE6">
            <w:pPr>
              <w:jc w:val="center"/>
              <w:rPr>
                <w:rFonts w:ascii="Times New Roman" w:hAnsi="Times New Roman" w:cs="Times New Roman"/>
              </w:rPr>
            </w:pPr>
            <w:r>
              <w:rPr>
                <w:rFonts w:ascii="Times New Roman" w:hAnsi="Times New Roman" w:cs="Times New Roman"/>
              </w:rPr>
              <w:t>1.06</w:t>
            </w:r>
          </w:p>
        </w:tc>
        <w:tc>
          <w:tcPr>
            <w:tcW w:w="992" w:type="dxa"/>
          </w:tcPr>
          <w:p w14:paraId="247FBCE9" w14:textId="60A0729C" w:rsidR="00CE201A" w:rsidRPr="008F7585" w:rsidRDefault="00282C2E" w:rsidP="00E52DE6">
            <w:pPr>
              <w:jc w:val="center"/>
              <w:rPr>
                <w:rFonts w:ascii="Times New Roman" w:hAnsi="Times New Roman" w:cs="Times New Roman"/>
              </w:rPr>
            </w:pPr>
            <w:r>
              <w:rPr>
                <w:rFonts w:ascii="Times New Roman" w:hAnsi="Times New Roman" w:cs="Times New Roman"/>
              </w:rPr>
              <w:t>3.18</w:t>
            </w:r>
          </w:p>
        </w:tc>
        <w:tc>
          <w:tcPr>
            <w:tcW w:w="851" w:type="dxa"/>
          </w:tcPr>
          <w:p w14:paraId="32B79403" w14:textId="71B2AD08" w:rsidR="00CE201A" w:rsidRPr="008F7585" w:rsidRDefault="00282C2E" w:rsidP="00E52DE6">
            <w:pPr>
              <w:jc w:val="center"/>
              <w:rPr>
                <w:rFonts w:ascii="Times New Roman" w:hAnsi="Times New Roman" w:cs="Times New Roman"/>
              </w:rPr>
            </w:pPr>
            <w:r>
              <w:rPr>
                <w:rFonts w:ascii="Times New Roman" w:hAnsi="Times New Roman" w:cs="Times New Roman"/>
              </w:rPr>
              <w:t>1.36</w:t>
            </w:r>
          </w:p>
        </w:tc>
        <w:tc>
          <w:tcPr>
            <w:tcW w:w="992" w:type="dxa"/>
            <w:gridSpan w:val="2"/>
          </w:tcPr>
          <w:p w14:paraId="537EF642" w14:textId="226091B0" w:rsidR="00CE201A" w:rsidRPr="008F7585" w:rsidRDefault="00282C2E" w:rsidP="00E52DE6">
            <w:pPr>
              <w:jc w:val="center"/>
              <w:rPr>
                <w:rFonts w:ascii="Times New Roman" w:hAnsi="Times New Roman" w:cs="Times New Roman"/>
              </w:rPr>
            </w:pPr>
            <w:r>
              <w:rPr>
                <w:rFonts w:ascii="Times New Roman" w:hAnsi="Times New Roman" w:cs="Times New Roman"/>
              </w:rPr>
              <w:t>3.49</w:t>
            </w:r>
          </w:p>
        </w:tc>
        <w:tc>
          <w:tcPr>
            <w:tcW w:w="992" w:type="dxa"/>
          </w:tcPr>
          <w:p w14:paraId="026E9C37" w14:textId="34CBC8EB" w:rsidR="00CE201A" w:rsidRPr="008F7585" w:rsidRDefault="00282C2E" w:rsidP="00E52DE6">
            <w:pPr>
              <w:jc w:val="center"/>
              <w:rPr>
                <w:rFonts w:ascii="Times New Roman" w:hAnsi="Times New Roman" w:cs="Times New Roman"/>
              </w:rPr>
            </w:pPr>
            <w:r>
              <w:rPr>
                <w:rFonts w:ascii="Times New Roman" w:hAnsi="Times New Roman" w:cs="Times New Roman"/>
              </w:rPr>
              <w:t>1.05</w:t>
            </w:r>
          </w:p>
        </w:tc>
      </w:tr>
      <w:tr w:rsidR="00AB6A44" w14:paraId="6ADAF99F" w14:textId="63647859" w:rsidTr="00CB4C1A">
        <w:trPr>
          <w:gridBefore w:val="1"/>
          <w:wBefore w:w="63" w:type="dxa"/>
        </w:trPr>
        <w:tc>
          <w:tcPr>
            <w:tcW w:w="4054" w:type="dxa"/>
            <w:gridSpan w:val="2"/>
          </w:tcPr>
          <w:p w14:paraId="26306F4E" w14:textId="5FB1F66B" w:rsidR="00CE201A" w:rsidRPr="00281603" w:rsidRDefault="00CE201A" w:rsidP="00F3629B">
            <w:pPr>
              <w:rPr>
                <w:rFonts w:ascii="Times New Roman" w:hAnsi="Times New Roman" w:cs="Times New Roman"/>
              </w:rPr>
            </w:pPr>
            <w:r w:rsidRPr="00281603">
              <w:rPr>
                <w:rFonts w:ascii="Times New Roman" w:hAnsi="Times New Roman" w:cs="Times New Roman"/>
              </w:rPr>
              <w:t>Healthcare</w:t>
            </w:r>
          </w:p>
        </w:tc>
        <w:tc>
          <w:tcPr>
            <w:tcW w:w="850" w:type="dxa"/>
          </w:tcPr>
          <w:p w14:paraId="2B2AC221" w14:textId="52D67B65" w:rsidR="00CE201A" w:rsidRPr="008F7585" w:rsidRDefault="00B47BCD" w:rsidP="00E52DE6">
            <w:pPr>
              <w:jc w:val="center"/>
              <w:rPr>
                <w:rFonts w:ascii="Times New Roman" w:hAnsi="Times New Roman" w:cs="Times New Roman"/>
              </w:rPr>
            </w:pPr>
            <w:r>
              <w:rPr>
                <w:rFonts w:ascii="Times New Roman" w:hAnsi="Times New Roman" w:cs="Times New Roman"/>
              </w:rPr>
              <w:t>3.99</w:t>
            </w:r>
          </w:p>
        </w:tc>
        <w:tc>
          <w:tcPr>
            <w:tcW w:w="851" w:type="dxa"/>
            <w:gridSpan w:val="2"/>
          </w:tcPr>
          <w:p w14:paraId="7CEF0682" w14:textId="70B95004" w:rsidR="00CE201A" w:rsidRPr="008F7585" w:rsidRDefault="00B47BCD" w:rsidP="00E52DE6">
            <w:pPr>
              <w:jc w:val="center"/>
              <w:rPr>
                <w:rFonts w:ascii="Times New Roman" w:hAnsi="Times New Roman" w:cs="Times New Roman"/>
              </w:rPr>
            </w:pPr>
            <w:r>
              <w:rPr>
                <w:rFonts w:ascii="Times New Roman" w:hAnsi="Times New Roman" w:cs="Times New Roman"/>
              </w:rPr>
              <w:t>.98</w:t>
            </w:r>
          </w:p>
        </w:tc>
        <w:tc>
          <w:tcPr>
            <w:tcW w:w="850" w:type="dxa"/>
            <w:gridSpan w:val="2"/>
          </w:tcPr>
          <w:p w14:paraId="226627B5" w14:textId="5832A3FF" w:rsidR="00CE201A" w:rsidRPr="008F7585" w:rsidRDefault="00B47BCD" w:rsidP="00E52DE6">
            <w:pPr>
              <w:jc w:val="center"/>
              <w:rPr>
                <w:rFonts w:ascii="Times New Roman" w:hAnsi="Times New Roman" w:cs="Times New Roman"/>
              </w:rPr>
            </w:pPr>
            <w:r>
              <w:rPr>
                <w:rFonts w:ascii="Times New Roman" w:hAnsi="Times New Roman" w:cs="Times New Roman"/>
              </w:rPr>
              <w:t>3.42</w:t>
            </w:r>
          </w:p>
        </w:tc>
        <w:tc>
          <w:tcPr>
            <w:tcW w:w="851" w:type="dxa"/>
          </w:tcPr>
          <w:p w14:paraId="1480A5D1" w14:textId="2AFE0EF0" w:rsidR="00CE201A" w:rsidRPr="008F7585" w:rsidRDefault="00B47BCD" w:rsidP="00E52DE6">
            <w:pPr>
              <w:jc w:val="center"/>
              <w:rPr>
                <w:rFonts w:ascii="Times New Roman" w:hAnsi="Times New Roman" w:cs="Times New Roman"/>
              </w:rPr>
            </w:pPr>
            <w:r>
              <w:rPr>
                <w:rFonts w:ascii="Times New Roman" w:hAnsi="Times New Roman" w:cs="Times New Roman"/>
              </w:rPr>
              <w:t>1.04</w:t>
            </w:r>
          </w:p>
        </w:tc>
        <w:tc>
          <w:tcPr>
            <w:tcW w:w="850" w:type="dxa"/>
            <w:gridSpan w:val="2"/>
          </w:tcPr>
          <w:p w14:paraId="440E1BAD" w14:textId="62267234" w:rsidR="00CE201A" w:rsidRPr="008F7585" w:rsidRDefault="00B47BCD" w:rsidP="00E52DE6">
            <w:pPr>
              <w:jc w:val="center"/>
              <w:rPr>
                <w:rFonts w:ascii="Times New Roman" w:hAnsi="Times New Roman" w:cs="Times New Roman"/>
              </w:rPr>
            </w:pPr>
            <w:r>
              <w:rPr>
                <w:rFonts w:ascii="Times New Roman" w:hAnsi="Times New Roman" w:cs="Times New Roman"/>
              </w:rPr>
              <w:t>3.01</w:t>
            </w:r>
          </w:p>
        </w:tc>
        <w:tc>
          <w:tcPr>
            <w:tcW w:w="851" w:type="dxa"/>
          </w:tcPr>
          <w:p w14:paraId="720BD7B8" w14:textId="3D640AE5" w:rsidR="00CE201A" w:rsidRPr="008F7585" w:rsidRDefault="00B47BCD" w:rsidP="00E52DE6">
            <w:pPr>
              <w:jc w:val="center"/>
              <w:rPr>
                <w:rFonts w:ascii="Times New Roman" w:hAnsi="Times New Roman" w:cs="Times New Roman"/>
              </w:rPr>
            </w:pPr>
            <w:r>
              <w:rPr>
                <w:rFonts w:ascii="Times New Roman" w:hAnsi="Times New Roman" w:cs="Times New Roman"/>
              </w:rPr>
              <w:t>1.28</w:t>
            </w:r>
          </w:p>
        </w:tc>
        <w:tc>
          <w:tcPr>
            <w:tcW w:w="850" w:type="dxa"/>
          </w:tcPr>
          <w:p w14:paraId="6C489C47" w14:textId="11931AC0" w:rsidR="00CE201A" w:rsidRPr="008F7585" w:rsidRDefault="00B47BCD" w:rsidP="00E52DE6">
            <w:pPr>
              <w:jc w:val="center"/>
              <w:rPr>
                <w:rFonts w:ascii="Times New Roman" w:hAnsi="Times New Roman" w:cs="Times New Roman"/>
              </w:rPr>
            </w:pPr>
            <w:r>
              <w:rPr>
                <w:rFonts w:ascii="Times New Roman" w:hAnsi="Times New Roman" w:cs="Times New Roman"/>
              </w:rPr>
              <w:t>3.01</w:t>
            </w:r>
          </w:p>
        </w:tc>
        <w:tc>
          <w:tcPr>
            <w:tcW w:w="851" w:type="dxa"/>
            <w:gridSpan w:val="2"/>
          </w:tcPr>
          <w:p w14:paraId="2E1A3C56" w14:textId="62ED99D0" w:rsidR="00CE201A" w:rsidRPr="008F7585" w:rsidRDefault="00B47BCD" w:rsidP="00E52DE6">
            <w:pPr>
              <w:jc w:val="center"/>
              <w:rPr>
                <w:rFonts w:ascii="Times New Roman" w:hAnsi="Times New Roman" w:cs="Times New Roman"/>
              </w:rPr>
            </w:pPr>
            <w:r>
              <w:rPr>
                <w:rFonts w:ascii="Times New Roman" w:hAnsi="Times New Roman" w:cs="Times New Roman"/>
              </w:rPr>
              <w:t>1.14</w:t>
            </w:r>
          </w:p>
        </w:tc>
        <w:tc>
          <w:tcPr>
            <w:tcW w:w="992" w:type="dxa"/>
          </w:tcPr>
          <w:p w14:paraId="38A0473B" w14:textId="3FAB098C" w:rsidR="00CE201A" w:rsidRPr="008F7585" w:rsidRDefault="00B47BCD" w:rsidP="00E52DE6">
            <w:pPr>
              <w:jc w:val="center"/>
              <w:rPr>
                <w:rFonts w:ascii="Times New Roman" w:hAnsi="Times New Roman" w:cs="Times New Roman"/>
              </w:rPr>
            </w:pPr>
            <w:r>
              <w:rPr>
                <w:rFonts w:ascii="Times New Roman" w:hAnsi="Times New Roman" w:cs="Times New Roman"/>
              </w:rPr>
              <w:t>2.74</w:t>
            </w:r>
          </w:p>
        </w:tc>
        <w:tc>
          <w:tcPr>
            <w:tcW w:w="851" w:type="dxa"/>
          </w:tcPr>
          <w:p w14:paraId="17B66165" w14:textId="601C32FD" w:rsidR="00CE201A" w:rsidRPr="008F7585" w:rsidRDefault="00B47BCD" w:rsidP="00E52DE6">
            <w:pPr>
              <w:jc w:val="center"/>
              <w:rPr>
                <w:rFonts w:ascii="Times New Roman" w:hAnsi="Times New Roman" w:cs="Times New Roman"/>
              </w:rPr>
            </w:pPr>
            <w:r>
              <w:rPr>
                <w:rFonts w:ascii="Times New Roman" w:hAnsi="Times New Roman" w:cs="Times New Roman"/>
              </w:rPr>
              <w:t>1.45</w:t>
            </w:r>
          </w:p>
        </w:tc>
        <w:tc>
          <w:tcPr>
            <w:tcW w:w="992" w:type="dxa"/>
            <w:gridSpan w:val="2"/>
          </w:tcPr>
          <w:p w14:paraId="77D96A96" w14:textId="67A5CCB3" w:rsidR="00CE201A" w:rsidRPr="008F7585" w:rsidRDefault="00676A46" w:rsidP="00E52DE6">
            <w:pPr>
              <w:jc w:val="center"/>
              <w:rPr>
                <w:rFonts w:ascii="Times New Roman" w:hAnsi="Times New Roman" w:cs="Times New Roman"/>
              </w:rPr>
            </w:pPr>
            <w:r>
              <w:rPr>
                <w:rFonts w:ascii="Times New Roman" w:hAnsi="Times New Roman" w:cs="Times New Roman"/>
              </w:rPr>
              <w:t>3.19</w:t>
            </w:r>
          </w:p>
        </w:tc>
        <w:tc>
          <w:tcPr>
            <w:tcW w:w="992" w:type="dxa"/>
          </w:tcPr>
          <w:p w14:paraId="2069E578" w14:textId="3BE858DC" w:rsidR="00CE201A" w:rsidRPr="008F7585" w:rsidRDefault="00676A46" w:rsidP="00E52DE6">
            <w:pPr>
              <w:jc w:val="center"/>
              <w:rPr>
                <w:rFonts w:ascii="Times New Roman" w:hAnsi="Times New Roman" w:cs="Times New Roman"/>
              </w:rPr>
            </w:pPr>
            <w:r>
              <w:rPr>
                <w:rFonts w:ascii="Times New Roman" w:hAnsi="Times New Roman" w:cs="Times New Roman"/>
              </w:rPr>
              <w:t>1.35</w:t>
            </w:r>
          </w:p>
        </w:tc>
      </w:tr>
      <w:tr w:rsidR="00AB6A44" w14:paraId="367759BC" w14:textId="327303BE" w:rsidTr="00CB4C1A">
        <w:trPr>
          <w:gridBefore w:val="1"/>
          <w:wBefore w:w="63" w:type="dxa"/>
        </w:trPr>
        <w:tc>
          <w:tcPr>
            <w:tcW w:w="4054" w:type="dxa"/>
            <w:gridSpan w:val="2"/>
          </w:tcPr>
          <w:p w14:paraId="6DA72FC9" w14:textId="24C83776" w:rsidR="00CE201A" w:rsidRPr="00281603" w:rsidRDefault="00CE201A" w:rsidP="00F3629B">
            <w:pPr>
              <w:rPr>
                <w:rFonts w:ascii="Times New Roman" w:hAnsi="Times New Roman" w:cs="Times New Roman"/>
              </w:rPr>
            </w:pPr>
            <w:r w:rsidRPr="00281603">
              <w:rPr>
                <w:rFonts w:ascii="Times New Roman" w:hAnsi="Times New Roman" w:cs="Times New Roman"/>
              </w:rPr>
              <w:t>Professional</w:t>
            </w:r>
            <w:r w:rsidR="00E904C2">
              <w:rPr>
                <w:rFonts w:ascii="Times New Roman" w:hAnsi="Times New Roman" w:cs="Times New Roman"/>
              </w:rPr>
              <w:t>/</w:t>
            </w:r>
            <w:r w:rsidRPr="00281603">
              <w:rPr>
                <w:rFonts w:ascii="Times New Roman" w:hAnsi="Times New Roman" w:cs="Times New Roman"/>
              </w:rPr>
              <w:t>scientific</w:t>
            </w:r>
            <w:r w:rsidR="00E904C2">
              <w:rPr>
                <w:rFonts w:ascii="Times New Roman" w:hAnsi="Times New Roman" w:cs="Times New Roman"/>
              </w:rPr>
              <w:t>/</w:t>
            </w:r>
            <w:r w:rsidRPr="00281603">
              <w:rPr>
                <w:rFonts w:ascii="Times New Roman" w:hAnsi="Times New Roman" w:cs="Times New Roman"/>
              </w:rPr>
              <w:t>technical services</w:t>
            </w:r>
          </w:p>
        </w:tc>
        <w:tc>
          <w:tcPr>
            <w:tcW w:w="850" w:type="dxa"/>
          </w:tcPr>
          <w:p w14:paraId="41E128EE" w14:textId="4F3C7C31" w:rsidR="00CE201A" w:rsidRPr="008F7585" w:rsidRDefault="00907AEE" w:rsidP="00E52DE6">
            <w:pPr>
              <w:jc w:val="center"/>
              <w:rPr>
                <w:rFonts w:ascii="Times New Roman" w:hAnsi="Times New Roman" w:cs="Times New Roman"/>
              </w:rPr>
            </w:pPr>
            <w:r>
              <w:rPr>
                <w:rFonts w:ascii="Times New Roman" w:hAnsi="Times New Roman" w:cs="Times New Roman"/>
              </w:rPr>
              <w:t>4.00</w:t>
            </w:r>
          </w:p>
        </w:tc>
        <w:tc>
          <w:tcPr>
            <w:tcW w:w="851" w:type="dxa"/>
            <w:gridSpan w:val="2"/>
          </w:tcPr>
          <w:p w14:paraId="5F4B7674" w14:textId="2F70E02B" w:rsidR="00CE201A" w:rsidRPr="008F7585" w:rsidRDefault="00907AEE" w:rsidP="00E52DE6">
            <w:pPr>
              <w:jc w:val="center"/>
              <w:rPr>
                <w:rFonts w:ascii="Times New Roman" w:hAnsi="Times New Roman" w:cs="Times New Roman"/>
              </w:rPr>
            </w:pPr>
            <w:r>
              <w:rPr>
                <w:rFonts w:ascii="Times New Roman" w:hAnsi="Times New Roman" w:cs="Times New Roman"/>
              </w:rPr>
              <w:t>.92</w:t>
            </w:r>
          </w:p>
        </w:tc>
        <w:tc>
          <w:tcPr>
            <w:tcW w:w="850" w:type="dxa"/>
            <w:gridSpan w:val="2"/>
          </w:tcPr>
          <w:p w14:paraId="75EC167D" w14:textId="28A23B23" w:rsidR="00CE201A" w:rsidRPr="008F7585" w:rsidRDefault="00907AEE" w:rsidP="00E52DE6">
            <w:pPr>
              <w:jc w:val="center"/>
              <w:rPr>
                <w:rFonts w:ascii="Times New Roman" w:hAnsi="Times New Roman" w:cs="Times New Roman"/>
              </w:rPr>
            </w:pPr>
            <w:r>
              <w:rPr>
                <w:rFonts w:ascii="Times New Roman" w:hAnsi="Times New Roman" w:cs="Times New Roman"/>
              </w:rPr>
              <w:t>3.45</w:t>
            </w:r>
          </w:p>
        </w:tc>
        <w:tc>
          <w:tcPr>
            <w:tcW w:w="851" w:type="dxa"/>
          </w:tcPr>
          <w:p w14:paraId="7B6420C5" w14:textId="301C80E5" w:rsidR="00CE201A" w:rsidRPr="008F7585" w:rsidRDefault="00907AEE" w:rsidP="00E52DE6">
            <w:pPr>
              <w:jc w:val="center"/>
              <w:rPr>
                <w:rFonts w:ascii="Times New Roman" w:hAnsi="Times New Roman" w:cs="Times New Roman"/>
              </w:rPr>
            </w:pPr>
            <w:r>
              <w:rPr>
                <w:rFonts w:ascii="Times New Roman" w:hAnsi="Times New Roman" w:cs="Times New Roman"/>
              </w:rPr>
              <w:t>1.20</w:t>
            </w:r>
          </w:p>
        </w:tc>
        <w:tc>
          <w:tcPr>
            <w:tcW w:w="850" w:type="dxa"/>
            <w:gridSpan w:val="2"/>
          </w:tcPr>
          <w:p w14:paraId="7D27A60E" w14:textId="3BB59A05" w:rsidR="00CE201A" w:rsidRPr="008F7585" w:rsidRDefault="00907AEE" w:rsidP="00E52DE6">
            <w:pPr>
              <w:jc w:val="center"/>
              <w:rPr>
                <w:rFonts w:ascii="Times New Roman" w:hAnsi="Times New Roman" w:cs="Times New Roman"/>
              </w:rPr>
            </w:pPr>
            <w:r>
              <w:rPr>
                <w:rFonts w:ascii="Times New Roman" w:hAnsi="Times New Roman" w:cs="Times New Roman"/>
              </w:rPr>
              <w:t>3.28</w:t>
            </w:r>
          </w:p>
        </w:tc>
        <w:tc>
          <w:tcPr>
            <w:tcW w:w="851" w:type="dxa"/>
          </w:tcPr>
          <w:p w14:paraId="77E6484D" w14:textId="778A4471" w:rsidR="00CE201A" w:rsidRPr="008F7585" w:rsidRDefault="00907AEE" w:rsidP="00E52DE6">
            <w:pPr>
              <w:jc w:val="center"/>
              <w:rPr>
                <w:rFonts w:ascii="Times New Roman" w:hAnsi="Times New Roman" w:cs="Times New Roman"/>
              </w:rPr>
            </w:pPr>
            <w:r>
              <w:rPr>
                <w:rFonts w:ascii="Times New Roman" w:hAnsi="Times New Roman" w:cs="Times New Roman"/>
              </w:rPr>
              <w:t>1.29</w:t>
            </w:r>
          </w:p>
        </w:tc>
        <w:tc>
          <w:tcPr>
            <w:tcW w:w="850" w:type="dxa"/>
          </w:tcPr>
          <w:p w14:paraId="751A4F9C" w14:textId="0F396D1A" w:rsidR="00CE201A" w:rsidRPr="008F7585" w:rsidRDefault="00907AEE" w:rsidP="00E52DE6">
            <w:pPr>
              <w:jc w:val="center"/>
              <w:rPr>
                <w:rFonts w:ascii="Times New Roman" w:hAnsi="Times New Roman" w:cs="Times New Roman"/>
              </w:rPr>
            </w:pPr>
            <w:r>
              <w:rPr>
                <w:rFonts w:ascii="Times New Roman" w:hAnsi="Times New Roman" w:cs="Times New Roman"/>
              </w:rPr>
              <w:t>3.38</w:t>
            </w:r>
          </w:p>
        </w:tc>
        <w:tc>
          <w:tcPr>
            <w:tcW w:w="851" w:type="dxa"/>
            <w:gridSpan w:val="2"/>
          </w:tcPr>
          <w:p w14:paraId="41DACCF9" w14:textId="71714358" w:rsidR="00CE201A" w:rsidRPr="008F7585" w:rsidRDefault="00907AEE" w:rsidP="00E52DE6">
            <w:pPr>
              <w:jc w:val="center"/>
              <w:rPr>
                <w:rFonts w:ascii="Times New Roman" w:hAnsi="Times New Roman" w:cs="Times New Roman"/>
              </w:rPr>
            </w:pPr>
            <w:r>
              <w:rPr>
                <w:rFonts w:ascii="Times New Roman" w:hAnsi="Times New Roman" w:cs="Times New Roman"/>
              </w:rPr>
              <w:t>1.27</w:t>
            </w:r>
          </w:p>
        </w:tc>
        <w:tc>
          <w:tcPr>
            <w:tcW w:w="992" w:type="dxa"/>
          </w:tcPr>
          <w:p w14:paraId="0D6CFC80" w14:textId="437FF250" w:rsidR="00CE201A" w:rsidRPr="008F7585" w:rsidRDefault="002A10D9" w:rsidP="00E52DE6">
            <w:pPr>
              <w:jc w:val="center"/>
              <w:rPr>
                <w:rFonts w:ascii="Times New Roman" w:hAnsi="Times New Roman" w:cs="Times New Roman"/>
              </w:rPr>
            </w:pPr>
            <w:r>
              <w:rPr>
                <w:rFonts w:ascii="Times New Roman" w:hAnsi="Times New Roman" w:cs="Times New Roman"/>
              </w:rPr>
              <w:t>3.05</w:t>
            </w:r>
          </w:p>
        </w:tc>
        <w:tc>
          <w:tcPr>
            <w:tcW w:w="851" w:type="dxa"/>
          </w:tcPr>
          <w:p w14:paraId="1B1D9CC5" w14:textId="37593A8C" w:rsidR="00CE201A" w:rsidRPr="008F7585" w:rsidRDefault="002A10D9" w:rsidP="00E52DE6">
            <w:pPr>
              <w:jc w:val="center"/>
              <w:rPr>
                <w:rFonts w:ascii="Times New Roman" w:hAnsi="Times New Roman" w:cs="Times New Roman"/>
              </w:rPr>
            </w:pPr>
            <w:r>
              <w:rPr>
                <w:rFonts w:ascii="Times New Roman" w:hAnsi="Times New Roman" w:cs="Times New Roman"/>
              </w:rPr>
              <w:t>1.48</w:t>
            </w:r>
          </w:p>
        </w:tc>
        <w:tc>
          <w:tcPr>
            <w:tcW w:w="992" w:type="dxa"/>
            <w:gridSpan w:val="2"/>
          </w:tcPr>
          <w:p w14:paraId="291F7279" w14:textId="3E34242D" w:rsidR="00CE201A" w:rsidRPr="008F7585" w:rsidRDefault="002A10D9" w:rsidP="00E52DE6">
            <w:pPr>
              <w:jc w:val="center"/>
              <w:rPr>
                <w:rFonts w:ascii="Times New Roman" w:hAnsi="Times New Roman" w:cs="Times New Roman"/>
              </w:rPr>
            </w:pPr>
            <w:r>
              <w:rPr>
                <w:rFonts w:ascii="Times New Roman" w:hAnsi="Times New Roman" w:cs="Times New Roman"/>
              </w:rPr>
              <w:t>3.31</w:t>
            </w:r>
          </w:p>
        </w:tc>
        <w:tc>
          <w:tcPr>
            <w:tcW w:w="992" w:type="dxa"/>
          </w:tcPr>
          <w:p w14:paraId="01635FE7" w14:textId="7D01BF5B" w:rsidR="00CE201A" w:rsidRPr="008F7585" w:rsidRDefault="002A10D9" w:rsidP="00E52DE6">
            <w:pPr>
              <w:jc w:val="center"/>
              <w:rPr>
                <w:rFonts w:ascii="Times New Roman" w:hAnsi="Times New Roman" w:cs="Times New Roman"/>
              </w:rPr>
            </w:pPr>
            <w:r>
              <w:rPr>
                <w:rFonts w:ascii="Times New Roman" w:hAnsi="Times New Roman" w:cs="Times New Roman"/>
              </w:rPr>
              <w:t>1.29</w:t>
            </w:r>
          </w:p>
        </w:tc>
      </w:tr>
      <w:tr w:rsidR="00AB6A44" w14:paraId="28A0D92B" w14:textId="6E545569" w:rsidTr="00CB4C1A">
        <w:trPr>
          <w:gridBefore w:val="1"/>
          <w:wBefore w:w="63" w:type="dxa"/>
        </w:trPr>
        <w:tc>
          <w:tcPr>
            <w:tcW w:w="4054" w:type="dxa"/>
            <w:gridSpan w:val="2"/>
          </w:tcPr>
          <w:p w14:paraId="0376055F" w14:textId="4B3E2FF0" w:rsidR="00CE201A" w:rsidRPr="00281603" w:rsidRDefault="00CE201A" w:rsidP="00F3629B">
            <w:pPr>
              <w:rPr>
                <w:rFonts w:ascii="Times New Roman" w:hAnsi="Times New Roman" w:cs="Times New Roman"/>
              </w:rPr>
            </w:pPr>
            <w:r w:rsidRPr="00281603">
              <w:rPr>
                <w:rFonts w:ascii="Times New Roman" w:hAnsi="Times New Roman" w:cs="Times New Roman"/>
              </w:rPr>
              <w:t>Logistics</w:t>
            </w:r>
            <w:r w:rsidR="00E904C2">
              <w:rPr>
                <w:rFonts w:ascii="Times New Roman" w:hAnsi="Times New Roman" w:cs="Times New Roman"/>
              </w:rPr>
              <w:t>/w</w:t>
            </w:r>
            <w:r w:rsidRPr="00281603">
              <w:rPr>
                <w:rFonts w:ascii="Times New Roman" w:hAnsi="Times New Roman" w:cs="Times New Roman"/>
              </w:rPr>
              <w:t>holesale</w:t>
            </w:r>
            <w:r w:rsidR="00E904C2">
              <w:rPr>
                <w:rFonts w:ascii="Times New Roman" w:hAnsi="Times New Roman" w:cs="Times New Roman"/>
              </w:rPr>
              <w:t>/</w:t>
            </w:r>
            <w:r w:rsidRPr="00281603">
              <w:rPr>
                <w:rFonts w:ascii="Times New Roman" w:hAnsi="Times New Roman" w:cs="Times New Roman"/>
              </w:rPr>
              <w:t>transport</w:t>
            </w:r>
            <w:r w:rsidR="00E904C2">
              <w:rPr>
                <w:rFonts w:ascii="Times New Roman" w:hAnsi="Times New Roman" w:cs="Times New Roman"/>
              </w:rPr>
              <w:t>/</w:t>
            </w:r>
            <w:r w:rsidRPr="00281603">
              <w:rPr>
                <w:rFonts w:ascii="Times New Roman" w:hAnsi="Times New Roman" w:cs="Times New Roman"/>
              </w:rPr>
              <w:t>safety</w:t>
            </w:r>
          </w:p>
        </w:tc>
        <w:tc>
          <w:tcPr>
            <w:tcW w:w="850" w:type="dxa"/>
          </w:tcPr>
          <w:p w14:paraId="61B8B572" w14:textId="46AF0AEB" w:rsidR="00CE201A" w:rsidRPr="008F7585" w:rsidRDefault="002A10D9" w:rsidP="00E52DE6">
            <w:pPr>
              <w:jc w:val="center"/>
              <w:rPr>
                <w:rFonts w:ascii="Times New Roman" w:hAnsi="Times New Roman" w:cs="Times New Roman"/>
              </w:rPr>
            </w:pPr>
            <w:r>
              <w:rPr>
                <w:rFonts w:ascii="Times New Roman" w:hAnsi="Times New Roman" w:cs="Times New Roman"/>
              </w:rPr>
              <w:t>3.65</w:t>
            </w:r>
          </w:p>
        </w:tc>
        <w:tc>
          <w:tcPr>
            <w:tcW w:w="851" w:type="dxa"/>
            <w:gridSpan w:val="2"/>
          </w:tcPr>
          <w:p w14:paraId="3F93B6CB" w14:textId="796DB1B2" w:rsidR="00CE201A" w:rsidRPr="008F7585" w:rsidRDefault="002A10D9" w:rsidP="00E52DE6">
            <w:pPr>
              <w:jc w:val="center"/>
              <w:rPr>
                <w:rFonts w:ascii="Times New Roman" w:hAnsi="Times New Roman" w:cs="Times New Roman"/>
              </w:rPr>
            </w:pPr>
            <w:r>
              <w:rPr>
                <w:rFonts w:ascii="Times New Roman" w:hAnsi="Times New Roman" w:cs="Times New Roman"/>
              </w:rPr>
              <w:t>.91</w:t>
            </w:r>
          </w:p>
        </w:tc>
        <w:tc>
          <w:tcPr>
            <w:tcW w:w="850" w:type="dxa"/>
            <w:gridSpan w:val="2"/>
          </w:tcPr>
          <w:p w14:paraId="0615CF81" w14:textId="0164B7EF" w:rsidR="00CE201A" w:rsidRPr="008F7585" w:rsidRDefault="00E71C4E" w:rsidP="00E52DE6">
            <w:pPr>
              <w:jc w:val="center"/>
              <w:rPr>
                <w:rFonts w:ascii="Times New Roman" w:hAnsi="Times New Roman" w:cs="Times New Roman"/>
              </w:rPr>
            </w:pPr>
            <w:r>
              <w:rPr>
                <w:rFonts w:ascii="Times New Roman" w:hAnsi="Times New Roman" w:cs="Times New Roman"/>
              </w:rPr>
              <w:t>3.15</w:t>
            </w:r>
          </w:p>
        </w:tc>
        <w:tc>
          <w:tcPr>
            <w:tcW w:w="851" w:type="dxa"/>
          </w:tcPr>
          <w:p w14:paraId="7D4221D2" w14:textId="00A01C4B" w:rsidR="00CE201A" w:rsidRPr="008F7585" w:rsidRDefault="00E71C4E" w:rsidP="00E52DE6">
            <w:pPr>
              <w:jc w:val="center"/>
              <w:rPr>
                <w:rFonts w:ascii="Times New Roman" w:hAnsi="Times New Roman" w:cs="Times New Roman"/>
              </w:rPr>
            </w:pPr>
            <w:r>
              <w:rPr>
                <w:rFonts w:ascii="Times New Roman" w:hAnsi="Times New Roman" w:cs="Times New Roman"/>
              </w:rPr>
              <w:t>1.24</w:t>
            </w:r>
          </w:p>
        </w:tc>
        <w:tc>
          <w:tcPr>
            <w:tcW w:w="850" w:type="dxa"/>
            <w:gridSpan w:val="2"/>
          </w:tcPr>
          <w:p w14:paraId="0DC6295C" w14:textId="000ECDC3" w:rsidR="00CE201A" w:rsidRPr="008F7585" w:rsidRDefault="00E71C4E" w:rsidP="00E52DE6">
            <w:pPr>
              <w:jc w:val="center"/>
              <w:rPr>
                <w:rFonts w:ascii="Times New Roman" w:hAnsi="Times New Roman" w:cs="Times New Roman"/>
              </w:rPr>
            </w:pPr>
            <w:r>
              <w:rPr>
                <w:rFonts w:ascii="Times New Roman" w:hAnsi="Times New Roman" w:cs="Times New Roman"/>
              </w:rPr>
              <w:t>3.02</w:t>
            </w:r>
          </w:p>
        </w:tc>
        <w:tc>
          <w:tcPr>
            <w:tcW w:w="851" w:type="dxa"/>
          </w:tcPr>
          <w:p w14:paraId="2B312319" w14:textId="2A5D03D4" w:rsidR="00CE201A" w:rsidRPr="008F7585" w:rsidRDefault="00E71C4E" w:rsidP="00E52DE6">
            <w:pPr>
              <w:jc w:val="center"/>
              <w:rPr>
                <w:rFonts w:ascii="Times New Roman" w:hAnsi="Times New Roman" w:cs="Times New Roman"/>
              </w:rPr>
            </w:pPr>
            <w:r>
              <w:rPr>
                <w:rFonts w:ascii="Times New Roman" w:hAnsi="Times New Roman" w:cs="Times New Roman"/>
              </w:rPr>
              <w:t>1.16</w:t>
            </w:r>
          </w:p>
        </w:tc>
        <w:tc>
          <w:tcPr>
            <w:tcW w:w="850" w:type="dxa"/>
          </w:tcPr>
          <w:p w14:paraId="062D6952" w14:textId="78C2F505" w:rsidR="00CE201A" w:rsidRPr="008F7585" w:rsidRDefault="00E71C4E" w:rsidP="00E52DE6">
            <w:pPr>
              <w:jc w:val="center"/>
              <w:rPr>
                <w:rFonts w:ascii="Times New Roman" w:hAnsi="Times New Roman" w:cs="Times New Roman"/>
              </w:rPr>
            </w:pPr>
            <w:r>
              <w:rPr>
                <w:rFonts w:ascii="Times New Roman" w:hAnsi="Times New Roman" w:cs="Times New Roman"/>
              </w:rPr>
              <w:t>3.08</w:t>
            </w:r>
          </w:p>
        </w:tc>
        <w:tc>
          <w:tcPr>
            <w:tcW w:w="851" w:type="dxa"/>
            <w:gridSpan w:val="2"/>
          </w:tcPr>
          <w:p w14:paraId="35A2D898" w14:textId="0DF582FD" w:rsidR="00CE201A" w:rsidRPr="008F7585" w:rsidRDefault="00E71C4E" w:rsidP="00E52DE6">
            <w:pPr>
              <w:jc w:val="center"/>
              <w:rPr>
                <w:rFonts w:ascii="Times New Roman" w:hAnsi="Times New Roman" w:cs="Times New Roman"/>
              </w:rPr>
            </w:pPr>
            <w:r>
              <w:rPr>
                <w:rFonts w:ascii="Times New Roman" w:hAnsi="Times New Roman" w:cs="Times New Roman"/>
              </w:rPr>
              <w:t>1.18</w:t>
            </w:r>
          </w:p>
        </w:tc>
        <w:tc>
          <w:tcPr>
            <w:tcW w:w="992" w:type="dxa"/>
          </w:tcPr>
          <w:p w14:paraId="172E196D" w14:textId="7E8D0505" w:rsidR="00CE201A" w:rsidRPr="008F7585" w:rsidRDefault="00E71C4E" w:rsidP="00E52DE6">
            <w:pPr>
              <w:jc w:val="center"/>
              <w:rPr>
                <w:rFonts w:ascii="Times New Roman" w:hAnsi="Times New Roman" w:cs="Times New Roman"/>
              </w:rPr>
            </w:pPr>
            <w:r>
              <w:rPr>
                <w:rFonts w:ascii="Times New Roman" w:hAnsi="Times New Roman" w:cs="Times New Roman"/>
              </w:rPr>
              <w:t>2.83</w:t>
            </w:r>
          </w:p>
        </w:tc>
        <w:tc>
          <w:tcPr>
            <w:tcW w:w="851" w:type="dxa"/>
          </w:tcPr>
          <w:p w14:paraId="629D13D4" w14:textId="64EB6C9D" w:rsidR="00CE201A" w:rsidRPr="008F7585" w:rsidRDefault="00E71C4E" w:rsidP="00E52DE6">
            <w:pPr>
              <w:jc w:val="center"/>
              <w:rPr>
                <w:rFonts w:ascii="Times New Roman" w:hAnsi="Times New Roman" w:cs="Times New Roman"/>
              </w:rPr>
            </w:pPr>
            <w:r>
              <w:rPr>
                <w:rFonts w:ascii="Times New Roman" w:hAnsi="Times New Roman" w:cs="Times New Roman"/>
              </w:rPr>
              <w:t>1.40</w:t>
            </w:r>
          </w:p>
        </w:tc>
        <w:tc>
          <w:tcPr>
            <w:tcW w:w="992" w:type="dxa"/>
            <w:gridSpan w:val="2"/>
          </w:tcPr>
          <w:p w14:paraId="5E922BA2" w14:textId="64185312" w:rsidR="00CE201A" w:rsidRPr="008F7585" w:rsidRDefault="0086182F" w:rsidP="00E52DE6">
            <w:pPr>
              <w:jc w:val="center"/>
              <w:rPr>
                <w:rFonts w:ascii="Times New Roman" w:hAnsi="Times New Roman" w:cs="Times New Roman"/>
              </w:rPr>
            </w:pPr>
            <w:r>
              <w:rPr>
                <w:rFonts w:ascii="Times New Roman" w:hAnsi="Times New Roman" w:cs="Times New Roman"/>
              </w:rPr>
              <w:t>2.96</w:t>
            </w:r>
          </w:p>
        </w:tc>
        <w:tc>
          <w:tcPr>
            <w:tcW w:w="992" w:type="dxa"/>
          </w:tcPr>
          <w:p w14:paraId="345D8F43" w14:textId="2042C3B9" w:rsidR="00CE201A" w:rsidRPr="008F7585" w:rsidRDefault="0086182F" w:rsidP="00E52DE6">
            <w:pPr>
              <w:jc w:val="center"/>
              <w:rPr>
                <w:rFonts w:ascii="Times New Roman" w:hAnsi="Times New Roman" w:cs="Times New Roman"/>
              </w:rPr>
            </w:pPr>
            <w:r>
              <w:rPr>
                <w:rFonts w:ascii="Times New Roman" w:hAnsi="Times New Roman" w:cs="Times New Roman"/>
              </w:rPr>
              <w:t>1.29</w:t>
            </w:r>
          </w:p>
        </w:tc>
      </w:tr>
      <w:tr w:rsidR="00AB6A44" w14:paraId="0DA0A3D0" w14:textId="77777777" w:rsidTr="00CB4C1A">
        <w:trPr>
          <w:gridBefore w:val="1"/>
          <w:wBefore w:w="63" w:type="dxa"/>
        </w:trPr>
        <w:tc>
          <w:tcPr>
            <w:tcW w:w="4054" w:type="dxa"/>
            <w:gridSpan w:val="2"/>
          </w:tcPr>
          <w:p w14:paraId="0130654F" w14:textId="77777777" w:rsidR="00E362A9" w:rsidRPr="00281603" w:rsidRDefault="00E362A9" w:rsidP="00E362A9">
            <w:pPr>
              <w:rPr>
                <w:rFonts w:ascii="Times New Roman" w:hAnsi="Times New Roman" w:cs="Times New Roman"/>
              </w:rPr>
            </w:pPr>
          </w:p>
        </w:tc>
        <w:tc>
          <w:tcPr>
            <w:tcW w:w="850" w:type="dxa"/>
          </w:tcPr>
          <w:p w14:paraId="38AB36E8" w14:textId="77777777" w:rsidR="00E362A9" w:rsidRDefault="00E362A9" w:rsidP="00E362A9">
            <w:pPr>
              <w:jc w:val="center"/>
              <w:rPr>
                <w:rFonts w:ascii="Times New Roman" w:hAnsi="Times New Roman" w:cs="Times New Roman"/>
              </w:rPr>
            </w:pPr>
          </w:p>
        </w:tc>
        <w:tc>
          <w:tcPr>
            <w:tcW w:w="851" w:type="dxa"/>
            <w:gridSpan w:val="2"/>
          </w:tcPr>
          <w:p w14:paraId="1B662665" w14:textId="77777777" w:rsidR="00E362A9" w:rsidRDefault="00E362A9" w:rsidP="00E362A9">
            <w:pPr>
              <w:jc w:val="center"/>
              <w:rPr>
                <w:rFonts w:ascii="Times New Roman" w:hAnsi="Times New Roman" w:cs="Times New Roman"/>
              </w:rPr>
            </w:pPr>
          </w:p>
        </w:tc>
        <w:tc>
          <w:tcPr>
            <w:tcW w:w="850" w:type="dxa"/>
            <w:gridSpan w:val="2"/>
          </w:tcPr>
          <w:p w14:paraId="38DBB3E7" w14:textId="77777777" w:rsidR="00E362A9" w:rsidRDefault="00E362A9" w:rsidP="00E362A9">
            <w:pPr>
              <w:jc w:val="center"/>
              <w:rPr>
                <w:rFonts w:ascii="Times New Roman" w:hAnsi="Times New Roman" w:cs="Times New Roman"/>
              </w:rPr>
            </w:pPr>
          </w:p>
        </w:tc>
        <w:tc>
          <w:tcPr>
            <w:tcW w:w="851" w:type="dxa"/>
          </w:tcPr>
          <w:p w14:paraId="5F917C22" w14:textId="77777777" w:rsidR="00E362A9" w:rsidRDefault="00E362A9" w:rsidP="00E362A9">
            <w:pPr>
              <w:jc w:val="center"/>
              <w:rPr>
                <w:rFonts w:ascii="Times New Roman" w:hAnsi="Times New Roman" w:cs="Times New Roman"/>
              </w:rPr>
            </w:pPr>
          </w:p>
        </w:tc>
        <w:tc>
          <w:tcPr>
            <w:tcW w:w="850" w:type="dxa"/>
            <w:gridSpan w:val="2"/>
          </w:tcPr>
          <w:p w14:paraId="6B540EAC" w14:textId="77777777" w:rsidR="00E362A9" w:rsidRDefault="00E362A9" w:rsidP="00E362A9">
            <w:pPr>
              <w:jc w:val="center"/>
              <w:rPr>
                <w:rFonts w:ascii="Times New Roman" w:hAnsi="Times New Roman" w:cs="Times New Roman"/>
              </w:rPr>
            </w:pPr>
          </w:p>
        </w:tc>
        <w:tc>
          <w:tcPr>
            <w:tcW w:w="851" w:type="dxa"/>
          </w:tcPr>
          <w:p w14:paraId="12C3D306" w14:textId="77777777" w:rsidR="00E362A9" w:rsidRDefault="00E362A9" w:rsidP="00E362A9">
            <w:pPr>
              <w:jc w:val="center"/>
              <w:rPr>
                <w:rFonts w:ascii="Times New Roman" w:hAnsi="Times New Roman" w:cs="Times New Roman"/>
              </w:rPr>
            </w:pPr>
          </w:p>
        </w:tc>
        <w:tc>
          <w:tcPr>
            <w:tcW w:w="850" w:type="dxa"/>
          </w:tcPr>
          <w:p w14:paraId="7D834E70" w14:textId="77777777" w:rsidR="00E362A9" w:rsidRDefault="00E362A9" w:rsidP="00E362A9">
            <w:pPr>
              <w:jc w:val="center"/>
              <w:rPr>
                <w:rFonts w:ascii="Times New Roman" w:hAnsi="Times New Roman" w:cs="Times New Roman"/>
              </w:rPr>
            </w:pPr>
          </w:p>
        </w:tc>
        <w:tc>
          <w:tcPr>
            <w:tcW w:w="851" w:type="dxa"/>
            <w:gridSpan w:val="2"/>
          </w:tcPr>
          <w:p w14:paraId="316526E9" w14:textId="77777777" w:rsidR="00E362A9" w:rsidRDefault="00E362A9" w:rsidP="00E362A9">
            <w:pPr>
              <w:jc w:val="center"/>
              <w:rPr>
                <w:rFonts w:ascii="Times New Roman" w:hAnsi="Times New Roman" w:cs="Times New Roman"/>
              </w:rPr>
            </w:pPr>
          </w:p>
        </w:tc>
        <w:tc>
          <w:tcPr>
            <w:tcW w:w="992" w:type="dxa"/>
          </w:tcPr>
          <w:p w14:paraId="109274D1" w14:textId="77777777" w:rsidR="00E362A9" w:rsidRDefault="00E362A9" w:rsidP="00E362A9">
            <w:pPr>
              <w:jc w:val="center"/>
              <w:rPr>
                <w:rFonts w:ascii="Times New Roman" w:hAnsi="Times New Roman" w:cs="Times New Roman"/>
              </w:rPr>
            </w:pPr>
          </w:p>
        </w:tc>
        <w:tc>
          <w:tcPr>
            <w:tcW w:w="851" w:type="dxa"/>
          </w:tcPr>
          <w:p w14:paraId="5D9823EE" w14:textId="77777777" w:rsidR="00E362A9" w:rsidRDefault="00E362A9" w:rsidP="00E362A9">
            <w:pPr>
              <w:jc w:val="center"/>
              <w:rPr>
                <w:rFonts w:ascii="Times New Roman" w:hAnsi="Times New Roman" w:cs="Times New Roman"/>
              </w:rPr>
            </w:pPr>
          </w:p>
        </w:tc>
        <w:tc>
          <w:tcPr>
            <w:tcW w:w="992" w:type="dxa"/>
            <w:gridSpan w:val="2"/>
          </w:tcPr>
          <w:p w14:paraId="30A74F88" w14:textId="77777777" w:rsidR="00E362A9" w:rsidRDefault="00E362A9" w:rsidP="00E362A9">
            <w:pPr>
              <w:jc w:val="center"/>
              <w:rPr>
                <w:rFonts w:ascii="Times New Roman" w:hAnsi="Times New Roman" w:cs="Times New Roman"/>
              </w:rPr>
            </w:pPr>
          </w:p>
        </w:tc>
        <w:tc>
          <w:tcPr>
            <w:tcW w:w="992" w:type="dxa"/>
          </w:tcPr>
          <w:p w14:paraId="1DA2E7BB" w14:textId="77777777" w:rsidR="00E362A9" w:rsidRDefault="00E362A9" w:rsidP="00E362A9">
            <w:pPr>
              <w:jc w:val="center"/>
              <w:rPr>
                <w:rFonts w:ascii="Times New Roman" w:hAnsi="Times New Roman" w:cs="Times New Roman"/>
              </w:rPr>
            </w:pPr>
          </w:p>
        </w:tc>
      </w:tr>
      <w:tr w:rsidR="00AB6A44" w14:paraId="02A10AFC" w14:textId="523E4F77" w:rsidTr="00CB4C1A">
        <w:trPr>
          <w:gridBefore w:val="1"/>
          <w:wBefore w:w="63" w:type="dxa"/>
        </w:trPr>
        <w:tc>
          <w:tcPr>
            <w:tcW w:w="4054" w:type="dxa"/>
            <w:gridSpan w:val="2"/>
          </w:tcPr>
          <w:p w14:paraId="62A59D20" w14:textId="4776F576" w:rsidR="00E362A9" w:rsidRPr="00281603" w:rsidRDefault="00E362A9" w:rsidP="00E362A9">
            <w:pPr>
              <w:rPr>
                <w:rFonts w:ascii="Times New Roman" w:hAnsi="Times New Roman" w:cs="Times New Roman"/>
              </w:rPr>
            </w:pPr>
            <w:r w:rsidRPr="00281603">
              <w:rPr>
                <w:rFonts w:ascii="Times New Roman" w:hAnsi="Times New Roman" w:cs="Times New Roman"/>
              </w:rPr>
              <w:t>Micro</w:t>
            </w:r>
          </w:p>
        </w:tc>
        <w:tc>
          <w:tcPr>
            <w:tcW w:w="850" w:type="dxa"/>
          </w:tcPr>
          <w:p w14:paraId="0689B2E3" w14:textId="1E84AFB2" w:rsidR="00E362A9" w:rsidRPr="008F7585" w:rsidRDefault="00E362A9" w:rsidP="00E362A9">
            <w:pPr>
              <w:jc w:val="center"/>
              <w:rPr>
                <w:rFonts w:ascii="Times New Roman" w:hAnsi="Times New Roman" w:cs="Times New Roman"/>
              </w:rPr>
            </w:pPr>
            <w:r>
              <w:rPr>
                <w:rFonts w:ascii="Times New Roman" w:hAnsi="Times New Roman" w:cs="Times New Roman"/>
              </w:rPr>
              <w:t>3.85</w:t>
            </w:r>
          </w:p>
        </w:tc>
        <w:tc>
          <w:tcPr>
            <w:tcW w:w="851" w:type="dxa"/>
            <w:gridSpan w:val="2"/>
          </w:tcPr>
          <w:p w14:paraId="4E57EE32" w14:textId="11F4A2E1" w:rsidR="00E362A9" w:rsidRPr="008F7585" w:rsidRDefault="00E362A9" w:rsidP="00E362A9">
            <w:pPr>
              <w:jc w:val="center"/>
              <w:rPr>
                <w:rFonts w:ascii="Times New Roman" w:hAnsi="Times New Roman" w:cs="Times New Roman"/>
              </w:rPr>
            </w:pPr>
            <w:r>
              <w:rPr>
                <w:rFonts w:ascii="Times New Roman" w:hAnsi="Times New Roman" w:cs="Times New Roman"/>
              </w:rPr>
              <w:t>.93</w:t>
            </w:r>
          </w:p>
        </w:tc>
        <w:tc>
          <w:tcPr>
            <w:tcW w:w="850" w:type="dxa"/>
            <w:gridSpan w:val="2"/>
          </w:tcPr>
          <w:p w14:paraId="6BA07545" w14:textId="27298055" w:rsidR="00E362A9" w:rsidRPr="008F7585" w:rsidRDefault="00E362A9" w:rsidP="00E362A9">
            <w:pPr>
              <w:jc w:val="center"/>
              <w:rPr>
                <w:rFonts w:ascii="Times New Roman" w:hAnsi="Times New Roman" w:cs="Times New Roman"/>
              </w:rPr>
            </w:pPr>
            <w:r>
              <w:rPr>
                <w:rFonts w:ascii="Times New Roman" w:hAnsi="Times New Roman" w:cs="Times New Roman"/>
              </w:rPr>
              <w:t>3.95</w:t>
            </w:r>
          </w:p>
        </w:tc>
        <w:tc>
          <w:tcPr>
            <w:tcW w:w="851" w:type="dxa"/>
          </w:tcPr>
          <w:p w14:paraId="519F2960" w14:textId="40B29514" w:rsidR="00E362A9" w:rsidRPr="008F7585" w:rsidRDefault="00E362A9" w:rsidP="00E362A9">
            <w:pPr>
              <w:jc w:val="center"/>
              <w:rPr>
                <w:rFonts w:ascii="Times New Roman" w:hAnsi="Times New Roman" w:cs="Times New Roman"/>
              </w:rPr>
            </w:pPr>
            <w:r>
              <w:rPr>
                <w:rFonts w:ascii="Times New Roman" w:hAnsi="Times New Roman" w:cs="Times New Roman"/>
              </w:rPr>
              <w:t>.89</w:t>
            </w:r>
          </w:p>
        </w:tc>
        <w:tc>
          <w:tcPr>
            <w:tcW w:w="850" w:type="dxa"/>
            <w:gridSpan w:val="2"/>
          </w:tcPr>
          <w:p w14:paraId="05BFCADC" w14:textId="7166B081" w:rsidR="00E362A9" w:rsidRPr="008F7585" w:rsidRDefault="00E362A9" w:rsidP="00E362A9">
            <w:pPr>
              <w:jc w:val="center"/>
              <w:rPr>
                <w:rFonts w:ascii="Times New Roman" w:hAnsi="Times New Roman" w:cs="Times New Roman"/>
              </w:rPr>
            </w:pPr>
            <w:r>
              <w:rPr>
                <w:rFonts w:ascii="Times New Roman" w:hAnsi="Times New Roman" w:cs="Times New Roman"/>
              </w:rPr>
              <w:t>4.00</w:t>
            </w:r>
          </w:p>
        </w:tc>
        <w:tc>
          <w:tcPr>
            <w:tcW w:w="851" w:type="dxa"/>
          </w:tcPr>
          <w:p w14:paraId="23D7B19D" w14:textId="444C6B38" w:rsidR="00E362A9" w:rsidRPr="008F7585" w:rsidRDefault="00E362A9" w:rsidP="00E362A9">
            <w:pPr>
              <w:jc w:val="center"/>
              <w:rPr>
                <w:rFonts w:ascii="Times New Roman" w:hAnsi="Times New Roman" w:cs="Times New Roman"/>
              </w:rPr>
            </w:pPr>
            <w:r>
              <w:rPr>
                <w:rFonts w:ascii="Times New Roman" w:hAnsi="Times New Roman" w:cs="Times New Roman"/>
              </w:rPr>
              <w:t>1.03</w:t>
            </w:r>
          </w:p>
        </w:tc>
        <w:tc>
          <w:tcPr>
            <w:tcW w:w="850" w:type="dxa"/>
          </w:tcPr>
          <w:p w14:paraId="29D617E4" w14:textId="35181B70" w:rsidR="00E362A9" w:rsidRPr="008F7585" w:rsidRDefault="00E362A9" w:rsidP="00E362A9">
            <w:pPr>
              <w:jc w:val="center"/>
              <w:rPr>
                <w:rFonts w:ascii="Times New Roman" w:hAnsi="Times New Roman" w:cs="Times New Roman"/>
              </w:rPr>
            </w:pPr>
            <w:r>
              <w:rPr>
                <w:rFonts w:ascii="Times New Roman" w:hAnsi="Times New Roman" w:cs="Times New Roman"/>
              </w:rPr>
              <w:t>3.75</w:t>
            </w:r>
          </w:p>
        </w:tc>
        <w:tc>
          <w:tcPr>
            <w:tcW w:w="851" w:type="dxa"/>
            <w:gridSpan w:val="2"/>
          </w:tcPr>
          <w:p w14:paraId="6556D054" w14:textId="6D496ECB" w:rsidR="00E362A9" w:rsidRPr="008F7585" w:rsidRDefault="00E362A9" w:rsidP="00E362A9">
            <w:pPr>
              <w:jc w:val="center"/>
              <w:rPr>
                <w:rFonts w:ascii="Times New Roman" w:hAnsi="Times New Roman" w:cs="Times New Roman"/>
              </w:rPr>
            </w:pPr>
            <w:r>
              <w:rPr>
                <w:rFonts w:ascii="Times New Roman" w:hAnsi="Times New Roman" w:cs="Times New Roman"/>
              </w:rPr>
              <w:t>.72</w:t>
            </w:r>
          </w:p>
        </w:tc>
        <w:tc>
          <w:tcPr>
            <w:tcW w:w="992" w:type="dxa"/>
          </w:tcPr>
          <w:p w14:paraId="155F41A0" w14:textId="6C4A75B9" w:rsidR="00E362A9" w:rsidRPr="008F7585" w:rsidRDefault="00E362A9" w:rsidP="00E362A9">
            <w:pPr>
              <w:jc w:val="center"/>
              <w:rPr>
                <w:rFonts w:ascii="Times New Roman" w:hAnsi="Times New Roman" w:cs="Times New Roman"/>
              </w:rPr>
            </w:pPr>
            <w:r>
              <w:rPr>
                <w:rFonts w:ascii="Times New Roman" w:hAnsi="Times New Roman" w:cs="Times New Roman"/>
              </w:rPr>
              <w:t>3.70</w:t>
            </w:r>
          </w:p>
        </w:tc>
        <w:tc>
          <w:tcPr>
            <w:tcW w:w="851" w:type="dxa"/>
          </w:tcPr>
          <w:p w14:paraId="14050075" w14:textId="7942E608" w:rsidR="00E362A9" w:rsidRPr="008F7585" w:rsidRDefault="00E362A9" w:rsidP="00E362A9">
            <w:pPr>
              <w:jc w:val="center"/>
              <w:rPr>
                <w:rFonts w:ascii="Times New Roman" w:hAnsi="Times New Roman" w:cs="Times New Roman"/>
              </w:rPr>
            </w:pPr>
            <w:r>
              <w:rPr>
                <w:rFonts w:ascii="Times New Roman" w:hAnsi="Times New Roman" w:cs="Times New Roman"/>
              </w:rPr>
              <w:t>.98</w:t>
            </w:r>
          </w:p>
        </w:tc>
        <w:tc>
          <w:tcPr>
            <w:tcW w:w="992" w:type="dxa"/>
            <w:gridSpan w:val="2"/>
          </w:tcPr>
          <w:p w14:paraId="026548A8" w14:textId="60FC7F10" w:rsidR="00E362A9" w:rsidRPr="008F7585" w:rsidRDefault="00E362A9" w:rsidP="00E362A9">
            <w:pPr>
              <w:jc w:val="center"/>
              <w:rPr>
                <w:rFonts w:ascii="Times New Roman" w:hAnsi="Times New Roman" w:cs="Times New Roman"/>
              </w:rPr>
            </w:pPr>
            <w:r>
              <w:rPr>
                <w:rFonts w:ascii="Times New Roman" w:hAnsi="Times New Roman" w:cs="Times New Roman"/>
              </w:rPr>
              <w:t>3.55</w:t>
            </w:r>
          </w:p>
        </w:tc>
        <w:tc>
          <w:tcPr>
            <w:tcW w:w="992" w:type="dxa"/>
          </w:tcPr>
          <w:p w14:paraId="3B7B7C12" w14:textId="3CE2D0B2" w:rsidR="00E362A9" w:rsidRPr="008F7585" w:rsidRDefault="00E362A9" w:rsidP="00E362A9">
            <w:pPr>
              <w:jc w:val="center"/>
              <w:rPr>
                <w:rFonts w:ascii="Times New Roman" w:hAnsi="Times New Roman" w:cs="Times New Roman"/>
              </w:rPr>
            </w:pPr>
            <w:r>
              <w:rPr>
                <w:rFonts w:ascii="Times New Roman" w:hAnsi="Times New Roman" w:cs="Times New Roman"/>
              </w:rPr>
              <w:t>1.05</w:t>
            </w:r>
          </w:p>
        </w:tc>
      </w:tr>
      <w:tr w:rsidR="00AB6A44" w14:paraId="76C36AAD" w14:textId="097AEC51" w:rsidTr="00CB4C1A">
        <w:trPr>
          <w:gridBefore w:val="1"/>
          <w:wBefore w:w="63" w:type="dxa"/>
        </w:trPr>
        <w:tc>
          <w:tcPr>
            <w:tcW w:w="4054" w:type="dxa"/>
            <w:gridSpan w:val="2"/>
          </w:tcPr>
          <w:p w14:paraId="1590B25D" w14:textId="658145D2" w:rsidR="00E362A9" w:rsidRPr="00281603" w:rsidRDefault="00E362A9" w:rsidP="00E362A9">
            <w:pPr>
              <w:rPr>
                <w:rFonts w:ascii="Times New Roman" w:hAnsi="Times New Roman" w:cs="Times New Roman"/>
              </w:rPr>
            </w:pPr>
            <w:r w:rsidRPr="00281603">
              <w:rPr>
                <w:rFonts w:ascii="Times New Roman" w:hAnsi="Times New Roman" w:cs="Times New Roman"/>
              </w:rPr>
              <w:t>Small</w:t>
            </w:r>
          </w:p>
        </w:tc>
        <w:tc>
          <w:tcPr>
            <w:tcW w:w="850" w:type="dxa"/>
          </w:tcPr>
          <w:p w14:paraId="6B1762FD" w14:textId="581334E7" w:rsidR="00E362A9" w:rsidRPr="008F7585" w:rsidRDefault="00E362A9" w:rsidP="00E362A9">
            <w:pPr>
              <w:jc w:val="center"/>
              <w:rPr>
                <w:rFonts w:ascii="Times New Roman" w:hAnsi="Times New Roman" w:cs="Times New Roman"/>
              </w:rPr>
            </w:pPr>
            <w:r>
              <w:rPr>
                <w:rFonts w:ascii="Times New Roman" w:hAnsi="Times New Roman" w:cs="Times New Roman"/>
              </w:rPr>
              <w:t>3.94</w:t>
            </w:r>
          </w:p>
        </w:tc>
        <w:tc>
          <w:tcPr>
            <w:tcW w:w="851" w:type="dxa"/>
            <w:gridSpan w:val="2"/>
          </w:tcPr>
          <w:p w14:paraId="293AE602" w14:textId="34A9A65E" w:rsidR="00E362A9" w:rsidRPr="008F7585" w:rsidRDefault="00E362A9" w:rsidP="00E362A9">
            <w:pPr>
              <w:jc w:val="center"/>
              <w:rPr>
                <w:rFonts w:ascii="Times New Roman" w:hAnsi="Times New Roman" w:cs="Times New Roman"/>
              </w:rPr>
            </w:pPr>
            <w:r>
              <w:rPr>
                <w:rFonts w:ascii="Times New Roman" w:hAnsi="Times New Roman" w:cs="Times New Roman"/>
              </w:rPr>
              <w:t>1.00</w:t>
            </w:r>
          </w:p>
        </w:tc>
        <w:tc>
          <w:tcPr>
            <w:tcW w:w="850" w:type="dxa"/>
            <w:gridSpan w:val="2"/>
          </w:tcPr>
          <w:p w14:paraId="7B3D6F81" w14:textId="1DDEB363" w:rsidR="00E362A9" w:rsidRPr="008F7585" w:rsidRDefault="00E362A9" w:rsidP="00E362A9">
            <w:pPr>
              <w:jc w:val="center"/>
              <w:rPr>
                <w:rFonts w:ascii="Times New Roman" w:hAnsi="Times New Roman" w:cs="Times New Roman"/>
              </w:rPr>
            </w:pPr>
            <w:r>
              <w:rPr>
                <w:rFonts w:ascii="Times New Roman" w:hAnsi="Times New Roman" w:cs="Times New Roman"/>
              </w:rPr>
              <w:t>3.54</w:t>
            </w:r>
          </w:p>
        </w:tc>
        <w:tc>
          <w:tcPr>
            <w:tcW w:w="851" w:type="dxa"/>
          </w:tcPr>
          <w:p w14:paraId="32A46E05" w14:textId="6C469ED7" w:rsidR="00E362A9" w:rsidRPr="008F7585" w:rsidRDefault="00E362A9" w:rsidP="00E362A9">
            <w:pPr>
              <w:jc w:val="center"/>
              <w:rPr>
                <w:rFonts w:ascii="Times New Roman" w:hAnsi="Times New Roman" w:cs="Times New Roman"/>
              </w:rPr>
            </w:pPr>
            <w:r>
              <w:rPr>
                <w:rFonts w:ascii="Times New Roman" w:hAnsi="Times New Roman" w:cs="Times New Roman"/>
              </w:rPr>
              <w:t>1.16</w:t>
            </w:r>
          </w:p>
        </w:tc>
        <w:tc>
          <w:tcPr>
            <w:tcW w:w="850" w:type="dxa"/>
            <w:gridSpan w:val="2"/>
          </w:tcPr>
          <w:p w14:paraId="7EEBA1C5" w14:textId="6CC1E329" w:rsidR="00E362A9" w:rsidRPr="008F7585" w:rsidRDefault="00E362A9" w:rsidP="00E362A9">
            <w:pPr>
              <w:jc w:val="center"/>
              <w:rPr>
                <w:rFonts w:ascii="Times New Roman" w:hAnsi="Times New Roman" w:cs="Times New Roman"/>
              </w:rPr>
            </w:pPr>
            <w:r>
              <w:rPr>
                <w:rFonts w:ascii="Times New Roman" w:hAnsi="Times New Roman" w:cs="Times New Roman"/>
              </w:rPr>
              <w:t>3.43</w:t>
            </w:r>
          </w:p>
        </w:tc>
        <w:tc>
          <w:tcPr>
            <w:tcW w:w="851" w:type="dxa"/>
          </w:tcPr>
          <w:p w14:paraId="3695A838" w14:textId="48D76415" w:rsidR="00E362A9" w:rsidRPr="008F7585" w:rsidRDefault="00E362A9" w:rsidP="00E362A9">
            <w:pPr>
              <w:jc w:val="center"/>
              <w:rPr>
                <w:rFonts w:ascii="Times New Roman" w:hAnsi="Times New Roman" w:cs="Times New Roman"/>
              </w:rPr>
            </w:pPr>
            <w:r>
              <w:rPr>
                <w:rFonts w:ascii="Times New Roman" w:hAnsi="Times New Roman" w:cs="Times New Roman"/>
              </w:rPr>
              <w:t>1.02</w:t>
            </w:r>
          </w:p>
        </w:tc>
        <w:tc>
          <w:tcPr>
            <w:tcW w:w="850" w:type="dxa"/>
          </w:tcPr>
          <w:p w14:paraId="30A9F0CA" w14:textId="41647EEB" w:rsidR="00E362A9" w:rsidRPr="008F7585" w:rsidRDefault="00E362A9" w:rsidP="00E362A9">
            <w:pPr>
              <w:jc w:val="center"/>
              <w:rPr>
                <w:rFonts w:ascii="Times New Roman" w:hAnsi="Times New Roman" w:cs="Times New Roman"/>
              </w:rPr>
            </w:pPr>
            <w:r>
              <w:rPr>
                <w:rFonts w:ascii="Times New Roman" w:hAnsi="Times New Roman" w:cs="Times New Roman"/>
              </w:rPr>
              <w:t>3.52</w:t>
            </w:r>
          </w:p>
        </w:tc>
        <w:tc>
          <w:tcPr>
            <w:tcW w:w="851" w:type="dxa"/>
            <w:gridSpan w:val="2"/>
          </w:tcPr>
          <w:p w14:paraId="63FCEDC8" w14:textId="3705B8B5" w:rsidR="00E362A9" w:rsidRPr="008F7585" w:rsidRDefault="00E362A9" w:rsidP="00E362A9">
            <w:pPr>
              <w:jc w:val="center"/>
              <w:rPr>
                <w:rFonts w:ascii="Times New Roman" w:hAnsi="Times New Roman" w:cs="Times New Roman"/>
              </w:rPr>
            </w:pPr>
            <w:r>
              <w:rPr>
                <w:rFonts w:ascii="Times New Roman" w:hAnsi="Times New Roman" w:cs="Times New Roman"/>
              </w:rPr>
              <w:t>1.16</w:t>
            </w:r>
          </w:p>
        </w:tc>
        <w:tc>
          <w:tcPr>
            <w:tcW w:w="992" w:type="dxa"/>
          </w:tcPr>
          <w:p w14:paraId="0287305B" w14:textId="7168C0E0" w:rsidR="00E362A9" w:rsidRPr="008F7585" w:rsidRDefault="00E362A9" w:rsidP="00E362A9">
            <w:pPr>
              <w:jc w:val="center"/>
              <w:rPr>
                <w:rFonts w:ascii="Times New Roman" w:hAnsi="Times New Roman" w:cs="Times New Roman"/>
              </w:rPr>
            </w:pPr>
            <w:r>
              <w:rPr>
                <w:rFonts w:ascii="Times New Roman" w:hAnsi="Times New Roman" w:cs="Times New Roman"/>
              </w:rPr>
              <w:t>3.28</w:t>
            </w:r>
          </w:p>
        </w:tc>
        <w:tc>
          <w:tcPr>
            <w:tcW w:w="851" w:type="dxa"/>
          </w:tcPr>
          <w:p w14:paraId="45137B6E" w14:textId="150DD1FF" w:rsidR="00E362A9" w:rsidRPr="008F7585" w:rsidRDefault="00E362A9" w:rsidP="00E362A9">
            <w:pPr>
              <w:jc w:val="center"/>
              <w:rPr>
                <w:rFonts w:ascii="Times New Roman" w:hAnsi="Times New Roman" w:cs="Times New Roman"/>
              </w:rPr>
            </w:pPr>
            <w:r>
              <w:rPr>
                <w:rFonts w:ascii="Times New Roman" w:hAnsi="Times New Roman" w:cs="Times New Roman"/>
              </w:rPr>
              <w:t>1.27</w:t>
            </w:r>
          </w:p>
        </w:tc>
        <w:tc>
          <w:tcPr>
            <w:tcW w:w="992" w:type="dxa"/>
            <w:gridSpan w:val="2"/>
          </w:tcPr>
          <w:p w14:paraId="1756C4AA" w14:textId="170DEB69" w:rsidR="00E362A9" w:rsidRPr="008F7585" w:rsidRDefault="00E362A9" w:rsidP="00E362A9">
            <w:pPr>
              <w:jc w:val="center"/>
              <w:rPr>
                <w:rFonts w:ascii="Times New Roman" w:hAnsi="Times New Roman" w:cs="Times New Roman"/>
              </w:rPr>
            </w:pPr>
            <w:r>
              <w:rPr>
                <w:rFonts w:ascii="Times New Roman" w:hAnsi="Times New Roman" w:cs="Times New Roman"/>
              </w:rPr>
              <w:t>3.28</w:t>
            </w:r>
          </w:p>
        </w:tc>
        <w:tc>
          <w:tcPr>
            <w:tcW w:w="992" w:type="dxa"/>
          </w:tcPr>
          <w:p w14:paraId="4BC88A6F" w14:textId="12F038A7" w:rsidR="00E362A9" w:rsidRPr="008F7585" w:rsidRDefault="00E362A9" w:rsidP="00E362A9">
            <w:pPr>
              <w:jc w:val="center"/>
              <w:rPr>
                <w:rFonts w:ascii="Times New Roman" w:hAnsi="Times New Roman" w:cs="Times New Roman"/>
              </w:rPr>
            </w:pPr>
            <w:r>
              <w:rPr>
                <w:rFonts w:ascii="Times New Roman" w:hAnsi="Times New Roman" w:cs="Times New Roman"/>
              </w:rPr>
              <w:t>1.17</w:t>
            </w:r>
          </w:p>
        </w:tc>
      </w:tr>
      <w:tr w:rsidR="00AB6A44" w14:paraId="076BC53C" w14:textId="77922B32" w:rsidTr="00CB4C1A">
        <w:trPr>
          <w:gridBefore w:val="1"/>
          <w:wBefore w:w="63" w:type="dxa"/>
        </w:trPr>
        <w:tc>
          <w:tcPr>
            <w:tcW w:w="4054" w:type="dxa"/>
            <w:gridSpan w:val="2"/>
          </w:tcPr>
          <w:p w14:paraId="41E0532D" w14:textId="2B6069B9" w:rsidR="00E362A9" w:rsidRPr="00281603" w:rsidRDefault="00E362A9" w:rsidP="00E362A9">
            <w:pPr>
              <w:rPr>
                <w:rFonts w:ascii="Times New Roman" w:hAnsi="Times New Roman" w:cs="Times New Roman"/>
              </w:rPr>
            </w:pPr>
            <w:r w:rsidRPr="00281603">
              <w:rPr>
                <w:rFonts w:ascii="Times New Roman" w:hAnsi="Times New Roman" w:cs="Times New Roman"/>
              </w:rPr>
              <w:t>Medium</w:t>
            </w:r>
          </w:p>
        </w:tc>
        <w:tc>
          <w:tcPr>
            <w:tcW w:w="850" w:type="dxa"/>
          </w:tcPr>
          <w:p w14:paraId="55E3C794" w14:textId="1F9B7D5D" w:rsidR="00E362A9" w:rsidRPr="008F7585" w:rsidRDefault="00E362A9" w:rsidP="00E362A9">
            <w:pPr>
              <w:jc w:val="center"/>
              <w:rPr>
                <w:rFonts w:ascii="Times New Roman" w:hAnsi="Times New Roman" w:cs="Times New Roman"/>
              </w:rPr>
            </w:pPr>
            <w:r>
              <w:rPr>
                <w:rFonts w:ascii="Times New Roman" w:hAnsi="Times New Roman" w:cs="Times New Roman"/>
              </w:rPr>
              <w:t>3.93</w:t>
            </w:r>
          </w:p>
        </w:tc>
        <w:tc>
          <w:tcPr>
            <w:tcW w:w="851" w:type="dxa"/>
            <w:gridSpan w:val="2"/>
          </w:tcPr>
          <w:p w14:paraId="233A5765" w14:textId="6D0AEDC0" w:rsidR="00E362A9" w:rsidRPr="008F7585" w:rsidRDefault="00E362A9" w:rsidP="00E362A9">
            <w:pPr>
              <w:jc w:val="center"/>
              <w:rPr>
                <w:rFonts w:ascii="Times New Roman" w:hAnsi="Times New Roman" w:cs="Times New Roman"/>
              </w:rPr>
            </w:pPr>
            <w:r>
              <w:rPr>
                <w:rFonts w:ascii="Times New Roman" w:hAnsi="Times New Roman" w:cs="Times New Roman"/>
              </w:rPr>
              <w:t>.79</w:t>
            </w:r>
          </w:p>
        </w:tc>
        <w:tc>
          <w:tcPr>
            <w:tcW w:w="850" w:type="dxa"/>
            <w:gridSpan w:val="2"/>
          </w:tcPr>
          <w:p w14:paraId="1E6C57A1" w14:textId="3CE3EC50" w:rsidR="00E362A9" w:rsidRPr="008F7585" w:rsidRDefault="00E362A9" w:rsidP="00E362A9">
            <w:pPr>
              <w:jc w:val="center"/>
              <w:rPr>
                <w:rFonts w:ascii="Times New Roman" w:hAnsi="Times New Roman" w:cs="Times New Roman"/>
              </w:rPr>
            </w:pPr>
            <w:r>
              <w:rPr>
                <w:rFonts w:ascii="Times New Roman" w:hAnsi="Times New Roman" w:cs="Times New Roman"/>
              </w:rPr>
              <w:t>3.56</w:t>
            </w:r>
          </w:p>
        </w:tc>
        <w:tc>
          <w:tcPr>
            <w:tcW w:w="851" w:type="dxa"/>
          </w:tcPr>
          <w:p w14:paraId="537CDBA6" w14:textId="4F05DD69" w:rsidR="00E362A9" w:rsidRPr="008F7585" w:rsidRDefault="00E362A9" w:rsidP="00E362A9">
            <w:pPr>
              <w:jc w:val="center"/>
              <w:rPr>
                <w:rFonts w:ascii="Times New Roman" w:hAnsi="Times New Roman" w:cs="Times New Roman"/>
              </w:rPr>
            </w:pPr>
            <w:r>
              <w:rPr>
                <w:rFonts w:ascii="Times New Roman" w:hAnsi="Times New Roman" w:cs="Times New Roman"/>
              </w:rPr>
              <w:t>1.05</w:t>
            </w:r>
          </w:p>
        </w:tc>
        <w:tc>
          <w:tcPr>
            <w:tcW w:w="850" w:type="dxa"/>
            <w:gridSpan w:val="2"/>
          </w:tcPr>
          <w:p w14:paraId="3D6A6D51" w14:textId="442D4046" w:rsidR="00E362A9" w:rsidRPr="008F7585" w:rsidRDefault="00E362A9" w:rsidP="00E362A9">
            <w:pPr>
              <w:jc w:val="center"/>
              <w:rPr>
                <w:rFonts w:ascii="Times New Roman" w:hAnsi="Times New Roman" w:cs="Times New Roman"/>
              </w:rPr>
            </w:pPr>
            <w:r>
              <w:rPr>
                <w:rFonts w:ascii="Times New Roman" w:hAnsi="Times New Roman" w:cs="Times New Roman"/>
              </w:rPr>
              <w:t>3.42</w:t>
            </w:r>
          </w:p>
        </w:tc>
        <w:tc>
          <w:tcPr>
            <w:tcW w:w="851" w:type="dxa"/>
          </w:tcPr>
          <w:p w14:paraId="3F80CB3D" w14:textId="7680054F" w:rsidR="00E362A9" w:rsidRPr="008F7585" w:rsidRDefault="00E362A9" w:rsidP="00E362A9">
            <w:pPr>
              <w:jc w:val="center"/>
              <w:rPr>
                <w:rFonts w:ascii="Times New Roman" w:hAnsi="Times New Roman" w:cs="Times New Roman"/>
              </w:rPr>
            </w:pPr>
            <w:r>
              <w:rPr>
                <w:rFonts w:ascii="Times New Roman" w:hAnsi="Times New Roman" w:cs="Times New Roman"/>
              </w:rPr>
              <w:t>1.17</w:t>
            </w:r>
          </w:p>
        </w:tc>
        <w:tc>
          <w:tcPr>
            <w:tcW w:w="850" w:type="dxa"/>
          </w:tcPr>
          <w:p w14:paraId="36F08E40" w14:textId="517EECFF" w:rsidR="00E362A9" w:rsidRPr="008F7585" w:rsidRDefault="00E362A9" w:rsidP="00E362A9">
            <w:pPr>
              <w:jc w:val="center"/>
              <w:rPr>
                <w:rFonts w:ascii="Times New Roman" w:hAnsi="Times New Roman" w:cs="Times New Roman"/>
              </w:rPr>
            </w:pPr>
            <w:r>
              <w:rPr>
                <w:rFonts w:ascii="Times New Roman" w:hAnsi="Times New Roman" w:cs="Times New Roman"/>
              </w:rPr>
              <w:t>3.57</w:t>
            </w:r>
          </w:p>
        </w:tc>
        <w:tc>
          <w:tcPr>
            <w:tcW w:w="851" w:type="dxa"/>
            <w:gridSpan w:val="2"/>
          </w:tcPr>
          <w:p w14:paraId="4F038C16" w14:textId="627E4D3E" w:rsidR="00E362A9" w:rsidRPr="008F7585" w:rsidRDefault="00E362A9" w:rsidP="00E362A9">
            <w:pPr>
              <w:jc w:val="center"/>
              <w:rPr>
                <w:rFonts w:ascii="Times New Roman" w:hAnsi="Times New Roman" w:cs="Times New Roman"/>
              </w:rPr>
            </w:pPr>
            <w:r>
              <w:rPr>
                <w:rFonts w:ascii="Times New Roman" w:hAnsi="Times New Roman" w:cs="Times New Roman"/>
              </w:rPr>
              <w:t>1.13</w:t>
            </w:r>
          </w:p>
        </w:tc>
        <w:tc>
          <w:tcPr>
            <w:tcW w:w="992" w:type="dxa"/>
          </w:tcPr>
          <w:p w14:paraId="458DEE36" w14:textId="5CF9C51B" w:rsidR="00E362A9" w:rsidRPr="008F7585" w:rsidRDefault="00E362A9" w:rsidP="00E362A9">
            <w:pPr>
              <w:jc w:val="center"/>
              <w:rPr>
                <w:rFonts w:ascii="Times New Roman" w:hAnsi="Times New Roman" w:cs="Times New Roman"/>
              </w:rPr>
            </w:pPr>
            <w:r>
              <w:rPr>
                <w:rFonts w:ascii="Times New Roman" w:hAnsi="Times New Roman" w:cs="Times New Roman"/>
              </w:rPr>
              <w:t>3.35</w:t>
            </w:r>
          </w:p>
        </w:tc>
        <w:tc>
          <w:tcPr>
            <w:tcW w:w="851" w:type="dxa"/>
          </w:tcPr>
          <w:p w14:paraId="6082AE9B" w14:textId="307B9BFF" w:rsidR="00E362A9" w:rsidRPr="008F7585" w:rsidRDefault="00E362A9" w:rsidP="00E362A9">
            <w:pPr>
              <w:jc w:val="center"/>
              <w:rPr>
                <w:rFonts w:ascii="Times New Roman" w:hAnsi="Times New Roman" w:cs="Times New Roman"/>
              </w:rPr>
            </w:pPr>
            <w:r>
              <w:rPr>
                <w:rFonts w:ascii="Times New Roman" w:hAnsi="Times New Roman" w:cs="Times New Roman"/>
              </w:rPr>
              <w:t>1.34</w:t>
            </w:r>
          </w:p>
        </w:tc>
        <w:tc>
          <w:tcPr>
            <w:tcW w:w="992" w:type="dxa"/>
            <w:gridSpan w:val="2"/>
          </w:tcPr>
          <w:p w14:paraId="70F879F6" w14:textId="6CB3840E" w:rsidR="00E362A9" w:rsidRPr="008F7585" w:rsidRDefault="00E362A9" w:rsidP="00E362A9">
            <w:pPr>
              <w:jc w:val="center"/>
              <w:rPr>
                <w:rFonts w:ascii="Times New Roman" w:hAnsi="Times New Roman" w:cs="Times New Roman"/>
              </w:rPr>
            </w:pPr>
            <w:r>
              <w:rPr>
                <w:rFonts w:ascii="Times New Roman" w:hAnsi="Times New Roman" w:cs="Times New Roman"/>
              </w:rPr>
              <w:t>3.58</w:t>
            </w:r>
          </w:p>
        </w:tc>
        <w:tc>
          <w:tcPr>
            <w:tcW w:w="992" w:type="dxa"/>
          </w:tcPr>
          <w:p w14:paraId="3D901D97" w14:textId="7AE2AAE2" w:rsidR="00E362A9" w:rsidRPr="008F7585" w:rsidRDefault="00E362A9" w:rsidP="00E362A9">
            <w:pPr>
              <w:jc w:val="center"/>
              <w:rPr>
                <w:rFonts w:ascii="Times New Roman" w:hAnsi="Times New Roman" w:cs="Times New Roman"/>
              </w:rPr>
            </w:pPr>
            <w:r>
              <w:rPr>
                <w:rFonts w:ascii="Times New Roman" w:hAnsi="Times New Roman" w:cs="Times New Roman"/>
              </w:rPr>
              <w:t>1.15</w:t>
            </w:r>
          </w:p>
        </w:tc>
      </w:tr>
      <w:tr w:rsidR="00AB6A44" w14:paraId="4FBF473A" w14:textId="23DB02D4" w:rsidTr="00CB4C1A">
        <w:trPr>
          <w:gridBefore w:val="1"/>
          <w:wBefore w:w="63" w:type="dxa"/>
        </w:trPr>
        <w:tc>
          <w:tcPr>
            <w:tcW w:w="4054" w:type="dxa"/>
            <w:gridSpan w:val="2"/>
          </w:tcPr>
          <w:p w14:paraId="4C7A53CE" w14:textId="2A08033C" w:rsidR="00E362A9" w:rsidRPr="00281603" w:rsidRDefault="00E362A9" w:rsidP="00E362A9">
            <w:pPr>
              <w:rPr>
                <w:rFonts w:ascii="Times New Roman" w:hAnsi="Times New Roman" w:cs="Times New Roman"/>
              </w:rPr>
            </w:pPr>
            <w:r w:rsidRPr="00281603">
              <w:rPr>
                <w:rFonts w:ascii="Times New Roman" w:hAnsi="Times New Roman" w:cs="Times New Roman"/>
              </w:rPr>
              <w:t>Large</w:t>
            </w:r>
          </w:p>
        </w:tc>
        <w:tc>
          <w:tcPr>
            <w:tcW w:w="850" w:type="dxa"/>
          </w:tcPr>
          <w:p w14:paraId="0BEDEAD8" w14:textId="02112BDB" w:rsidR="00E362A9" w:rsidRPr="008F7585" w:rsidRDefault="00E362A9" w:rsidP="00E362A9">
            <w:pPr>
              <w:jc w:val="center"/>
              <w:rPr>
                <w:rFonts w:ascii="Times New Roman" w:hAnsi="Times New Roman" w:cs="Times New Roman"/>
              </w:rPr>
            </w:pPr>
            <w:r>
              <w:rPr>
                <w:rFonts w:ascii="Times New Roman" w:hAnsi="Times New Roman" w:cs="Times New Roman"/>
              </w:rPr>
              <w:t>3.89</w:t>
            </w:r>
          </w:p>
        </w:tc>
        <w:tc>
          <w:tcPr>
            <w:tcW w:w="851" w:type="dxa"/>
            <w:gridSpan w:val="2"/>
          </w:tcPr>
          <w:p w14:paraId="529A9A74" w14:textId="40E7C155" w:rsidR="00E362A9" w:rsidRPr="008F7585" w:rsidRDefault="00E362A9" w:rsidP="00E362A9">
            <w:pPr>
              <w:jc w:val="center"/>
              <w:rPr>
                <w:rFonts w:ascii="Times New Roman" w:hAnsi="Times New Roman" w:cs="Times New Roman"/>
              </w:rPr>
            </w:pPr>
            <w:r>
              <w:rPr>
                <w:rFonts w:ascii="Times New Roman" w:hAnsi="Times New Roman" w:cs="Times New Roman"/>
              </w:rPr>
              <w:t>.99</w:t>
            </w:r>
          </w:p>
        </w:tc>
        <w:tc>
          <w:tcPr>
            <w:tcW w:w="850" w:type="dxa"/>
            <w:gridSpan w:val="2"/>
          </w:tcPr>
          <w:p w14:paraId="41570E40" w14:textId="1C15DE9F" w:rsidR="00E362A9" w:rsidRPr="008F7585" w:rsidRDefault="00E362A9" w:rsidP="00E362A9">
            <w:pPr>
              <w:jc w:val="center"/>
              <w:rPr>
                <w:rFonts w:ascii="Times New Roman" w:hAnsi="Times New Roman" w:cs="Times New Roman"/>
              </w:rPr>
            </w:pPr>
            <w:r>
              <w:rPr>
                <w:rFonts w:ascii="Times New Roman" w:hAnsi="Times New Roman" w:cs="Times New Roman"/>
              </w:rPr>
              <w:t>3.15</w:t>
            </w:r>
          </w:p>
        </w:tc>
        <w:tc>
          <w:tcPr>
            <w:tcW w:w="851" w:type="dxa"/>
          </w:tcPr>
          <w:p w14:paraId="7AC18B75" w14:textId="021A6A46" w:rsidR="00E362A9" w:rsidRPr="008F7585" w:rsidRDefault="00E362A9" w:rsidP="00E362A9">
            <w:pPr>
              <w:jc w:val="center"/>
              <w:rPr>
                <w:rFonts w:ascii="Times New Roman" w:hAnsi="Times New Roman" w:cs="Times New Roman"/>
              </w:rPr>
            </w:pPr>
            <w:r>
              <w:rPr>
                <w:rFonts w:ascii="Times New Roman" w:hAnsi="Times New Roman" w:cs="Times New Roman"/>
              </w:rPr>
              <w:t>1.18</w:t>
            </w:r>
          </w:p>
        </w:tc>
        <w:tc>
          <w:tcPr>
            <w:tcW w:w="850" w:type="dxa"/>
            <w:gridSpan w:val="2"/>
          </w:tcPr>
          <w:p w14:paraId="43CA866A" w14:textId="28DD67F1" w:rsidR="00E362A9" w:rsidRPr="008F7585" w:rsidRDefault="00E362A9" w:rsidP="00E362A9">
            <w:pPr>
              <w:jc w:val="center"/>
              <w:rPr>
                <w:rFonts w:ascii="Times New Roman" w:hAnsi="Times New Roman" w:cs="Times New Roman"/>
              </w:rPr>
            </w:pPr>
            <w:r>
              <w:rPr>
                <w:rFonts w:ascii="Times New Roman" w:hAnsi="Times New Roman" w:cs="Times New Roman"/>
              </w:rPr>
              <w:t>2.88</w:t>
            </w:r>
          </w:p>
        </w:tc>
        <w:tc>
          <w:tcPr>
            <w:tcW w:w="851" w:type="dxa"/>
          </w:tcPr>
          <w:p w14:paraId="5CDF7BF4" w14:textId="5DF1A57D" w:rsidR="00E362A9" w:rsidRPr="008F7585" w:rsidRDefault="00E362A9" w:rsidP="00E362A9">
            <w:pPr>
              <w:jc w:val="center"/>
              <w:rPr>
                <w:rFonts w:ascii="Times New Roman" w:hAnsi="Times New Roman" w:cs="Times New Roman"/>
              </w:rPr>
            </w:pPr>
            <w:r>
              <w:rPr>
                <w:rFonts w:ascii="Times New Roman" w:hAnsi="Times New Roman" w:cs="Times New Roman"/>
              </w:rPr>
              <w:t>1.25</w:t>
            </w:r>
          </w:p>
        </w:tc>
        <w:tc>
          <w:tcPr>
            <w:tcW w:w="850" w:type="dxa"/>
          </w:tcPr>
          <w:p w14:paraId="4B937031" w14:textId="7628A086" w:rsidR="00E362A9" w:rsidRPr="008F7585" w:rsidRDefault="00E362A9" w:rsidP="00E362A9">
            <w:pPr>
              <w:jc w:val="center"/>
              <w:rPr>
                <w:rFonts w:ascii="Times New Roman" w:hAnsi="Times New Roman" w:cs="Times New Roman"/>
              </w:rPr>
            </w:pPr>
            <w:r>
              <w:rPr>
                <w:rFonts w:ascii="Times New Roman" w:hAnsi="Times New Roman" w:cs="Times New Roman"/>
              </w:rPr>
              <w:t>2.97</w:t>
            </w:r>
          </w:p>
        </w:tc>
        <w:tc>
          <w:tcPr>
            <w:tcW w:w="851" w:type="dxa"/>
            <w:gridSpan w:val="2"/>
          </w:tcPr>
          <w:p w14:paraId="1CD8F5B9" w14:textId="2BC44465" w:rsidR="00E362A9" w:rsidRPr="008F7585" w:rsidRDefault="00E362A9" w:rsidP="00E362A9">
            <w:pPr>
              <w:jc w:val="center"/>
              <w:rPr>
                <w:rFonts w:ascii="Times New Roman" w:hAnsi="Times New Roman" w:cs="Times New Roman"/>
              </w:rPr>
            </w:pPr>
            <w:r>
              <w:rPr>
                <w:rFonts w:ascii="Times New Roman" w:hAnsi="Times New Roman" w:cs="Times New Roman"/>
              </w:rPr>
              <w:t>1.78</w:t>
            </w:r>
          </w:p>
        </w:tc>
        <w:tc>
          <w:tcPr>
            <w:tcW w:w="992" w:type="dxa"/>
          </w:tcPr>
          <w:p w14:paraId="7243DFEA" w14:textId="0A3E52C6" w:rsidR="00E362A9" w:rsidRPr="008F7585" w:rsidRDefault="00E362A9" w:rsidP="00E362A9">
            <w:pPr>
              <w:jc w:val="center"/>
              <w:rPr>
                <w:rFonts w:ascii="Times New Roman" w:hAnsi="Times New Roman" w:cs="Times New Roman"/>
              </w:rPr>
            </w:pPr>
            <w:r>
              <w:rPr>
                <w:rFonts w:ascii="Times New Roman" w:hAnsi="Times New Roman" w:cs="Times New Roman"/>
              </w:rPr>
              <w:t>2.49</w:t>
            </w:r>
          </w:p>
        </w:tc>
        <w:tc>
          <w:tcPr>
            <w:tcW w:w="851" w:type="dxa"/>
          </w:tcPr>
          <w:p w14:paraId="12993D39" w14:textId="21B15945" w:rsidR="00E362A9" w:rsidRPr="008F7585" w:rsidRDefault="00E362A9" w:rsidP="00E362A9">
            <w:pPr>
              <w:jc w:val="center"/>
              <w:rPr>
                <w:rFonts w:ascii="Times New Roman" w:hAnsi="Times New Roman" w:cs="Times New Roman"/>
              </w:rPr>
            </w:pPr>
            <w:r>
              <w:rPr>
                <w:rFonts w:ascii="Times New Roman" w:hAnsi="Times New Roman" w:cs="Times New Roman"/>
              </w:rPr>
              <w:t>1.36</w:t>
            </w:r>
          </w:p>
        </w:tc>
        <w:tc>
          <w:tcPr>
            <w:tcW w:w="992" w:type="dxa"/>
            <w:gridSpan w:val="2"/>
          </w:tcPr>
          <w:p w14:paraId="30F2053A" w14:textId="74EDF645" w:rsidR="00E362A9" w:rsidRPr="008F7585" w:rsidRDefault="00E362A9" w:rsidP="00E362A9">
            <w:pPr>
              <w:jc w:val="center"/>
              <w:rPr>
                <w:rFonts w:ascii="Times New Roman" w:hAnsi="Times New Roman" w:cs="Times New Roman"/>
              </w:rPr>
            </w:pPr>
            <w:r>
              <w:rPr>
                <w:rFonts w:ascii="Times New Roman" w:hAnsi="Times New Roman" w:cs="Times New Roman"/>
              </w:rPr>
              <w:t>2.93</w:t>
            </w:r>
          </w:p>
        </w:tc>
        <w:tc>
          <w:tcPr>
            <w:tcW w:w="992" w:type="dxa"/>
          </w:tcPr>
          <w:p w14:paraId="240840F4" w14:textId="336AC385" w:rsidR="00E362A9" w:rsidRPr="008F7585" w:rsidRDefault="00E362A9" w:rsidP="00E362A9">
            <w:pPr>
              <w:jc w:val="center"/>
              <w:rPr>
                <w:rFonts w:ascii="Times New Roman" w:hAnsi="Times New Roman" w:cs="Times New Roman"/>
              </w:rPr>
            </w:pPr>
            <w:r>
              <w:rPr>
                <w:rFonts w:ascii="Times New Roman" w:hAnsi="Times New Roman" w:cs="Times New Roman"/>
              </w:rPr>
              <w:t>1.20</w:t>
            </w:r>
          </w:p>
        </w:tc>
      </w:tr>
      <w:tr w:rsidR="00AB6A44" w14:paraId="0F28EE13" w14:textId="77777777" w:rsidTr="00CB4C1A">
        <w:trPr>
          <w:gridBefore w:val="1"/>
          <w:wBefore w:w="63" w:type="dxa"/>
        </w:trPr>
        <w:tc>
          <w:tcPr>
            <w:tcW w:w="4054" w:type="dxa"/>
            <w:gridSpan w:val="2"/>
          </w:tcPr>
          <w:p w14:paraId="25A4D0AA" w14:textId="77777777" w:rsidR="00E362A9" w:rsidRPr="00281603" w:rsidRDefault="00E362A9" w:rsidP="00E362A9">
            <w:pPr>
              <w:rPr>
                <w:rFonts w:ascii="Times New Roman" w:hAnsi="Times New Roman" w:cs="Times New Roman"/>
              </w:rPr>
            </w:pPr>
          </w:p>
        </w:tc>
        <w:tc>
          <w:tcPr>
            <w:tcW w:w="850" w:type="dxa"/>
          </w:tcPr>
          <w:p w14:paraId="3EE5CE2B" w14:textId="77777777" w:rsidR="00E362A9" w:rsidRDefault="00E362A9" w:rsidP="00E362A9">
            <w:pPr>
              <w:jc w:val="center"/>
              <w:rPr>
                <w:rFonts w:ascii="Times New Roman" w:hAnsi="Times New Roman" w:cs="Times New Roman"/>
              </w:rPr>
            </w:pPr>
          </w:p>
        </w:tc>
        <w:tc>
          <w:tcPr>
            <w:tcW w:w="851" w:type="dxa"/>
            <w:gridSpan w:val="2"/>
          </w:tcPr>
          <w:p w14:paraId="11231B3F" w14:textId="77777777" w:rsidR="00E362A9" w:rsidRDefault="00E362A9" w:rsidP="00E362A9">
            <w:pPr>
              <w:jc w:val="center"/>
              <w:rPr>
                <w:rFonts w:ascii="Times New Roman" w:hAnsi="Times New Roman" w:cs="Times New Roman"/>
              </w:rPr>
            </w:pPr>
          </w:p>
        </w:tc>
        <w:tc>
          <w:tcPr>
            <w:tcW w:w="850" w:type="dxa"/>
            <w:gridSpan w:val="2"/>
          </w:tcPr>
          <w:p w14:paraId="0AD8E847" w14:textId="77777777" w:rsidR="00E362A9" w:rsidRDefault="00E362A9" w:rsidP="00E362A9">
            <w:pPr>
              <w:jc w:val="center"/>
              <w:rPr>
                <w:rFonts w:ascii="Times New Roman" w:hAnsi="Times New Roman" w:cs="Times New Roman"/>
              </w:rPr>
            </w:pPr>
          </w:p>
        </w:tc>
        <w:tc>
          <w:tcPr>
            <w:tcW w:w="851" w:type="dxa"/>
          </w:tcPr>
          <w:p w14:paraId="3E539B99" w14:textId="77777777" w:rsidR="00E362A9" w:rsidRDefault="00E362A9" w:rsidP="00E362A9">
            <w:pPr>
              <w:jc w:val="center"/>
              <w:rPr>
                <w:rFonts w:ascii="Times New Roman" w:hAnsi="Times New Roman" w:cs="Times New Roman"/>
              </w:rPr>
            </w:pPr>
          </w:p>
        </w:tc>
        <w:tc>
          <w:tcPr>
            <w:tcW w:w="850" w:type="dxa"/>
            <w:gridSpan w:val="2"/>
          </w:tcPr>
          <w:p w14:paraId="28851214" w14:textId="77777777" w:rsidR="00E362A9" w:rsidRDefault="00E362A9" w:rsidP="00E362A9">
            <w:pPr>
              <w:jc w:val="center"/>
              <w:rPr>
                <w:rFonts w:ascii="Times New Roman" w:hAnsi="Times New Roman" w:cs="Times New Roman"/>
              </w:rPr>
            </w:pPr>
          </w:p>
        </w:tc>
        <w:tc>
          <w:tcPr>
            <w:tcW w:w="851" w:type="dxa"/>
          </w:tcPr>
          <w:p w14:paraId="14134669" w14:textId="77777777" w:rsidR="00E362A9" w:rsidRDefault="00E362A9" w:rsidP="00E362A9">
            <w:pPr>
              <w:jc w:val="center"/>
              <w:rPr>
                <w:rFonts w:ascii="Times New Roman" w:hAnsi="Times New Roman" w:cs="Times New Roman"/>
              </w:rPr>
            </w:pPr>
          </w:p>
        </w:tc>
        <w:tc>
          <w:tcPr>
            <w:tcW w:w="850" w:type="dxa"/>
          </w:tcPr>
          <w:p w14:paraId="4280E603" w14:textId="77777777" w:rsidR="00E362A9" w:rsidRDefault="00E362A9" w:rsidP="00E362A9">
            <w:pPr>
              <w:jc w:val="center"/>
              <w:rPr>
                <w:rFonts w:ascii="Times New Roman" w:hAnsi="Times New Roman" w:cs="Times New Roman"/>
              </w:rPr>
            </w:pPr>
          </w:p>
        </w:tc>
        <w:tc>
          <w:tcPr>
            <w:tcW w:w="851" w:type="dxa"/>
            <w:gridSpan w:val="2"/>
          </w:tcPr>
          <w:p w14:paraId="6604DFF2" w14:textId="77777777" w:rsidR="00E362A9" w:rsidRDefault="00E362A9" w:rsidP="00E362A9">
            <w:pPr>
              <w:jc w:val="center"/>
              <w:rPr>
                <w:rFonts w:ascii="Times New Roman" w:hAnsi="Times New Roman" w:cs="Times New Roman"/>
              </w:rPr>
            </w:pPr>
          </w:p>
        </w:tc>
        <w:tc>
          <w:tcPr>
            <w:tcW w:w="992" w:type="dxa"/>
          </w:tcPr>
          <w:p w14:paraId="64104577" w14:textId="77777777" w:rsidR="00E362A9" w:rsidRDefault="00E362A9" w:rsidP="00E362A9">
            <w:pPr>
              <w:jc w:val="center"/>
              <w:rPr>
                <w:rFonts w:ascii="Times New Roman" w:hAnsi="Times New Roman" w:cs="Times New Roman"/>
              </w:rPr>
            </w:pPr>
          </w:p>
        </w:tc>
        <w:tc>
          <w:tcPr>
            <w:tcW w:w="851" w:type="dxa"/>
          </w:tcPr>
          <w:p w14:paraId="5F45DE6A" w14:textId="77777777" w:rsidR="00E362A9" w:rsidRDefault="00E362A9" w:rsidP="00E362A9">
            <w:pPr>
              <w:jc w:val="center"/>
              <w:rPr>
                <w:rFonts w:ascii="Times New Roman" w:hAnsi="Times New Roman" w:cs="Times New Roman"/>
              </w:rPr>
            </w:pPr>
          </w:p>
        </w:tc>
        <w:tc>
          <w:tcPr>
            <w:tcW w:w="992" w:type="dxa"/>
            <w:gridSpan w:val="2"/>
          </w:tcPr>
          <w:p w14:paraId="16726FD6" w14:textId="77777777" w:rsidR="00E362A9" w:rsidRDefault="00E362A9" w:rsidP="00E362A9">
            <w:pPr>
              <w:jc w:val="center"/>
              <w:rPr>
                <w:rFonts w:ascii="Times New Roman" w:hAnsi="Times New Roman" w:cs="Times New Roman"/>
              </w:rPr>
            </w:pPr>
          </w:p>
        </w:tc>
        <w:tc>
          <w:tcPr>
            <w:tcW w:w="992" w:type="dxa"/>
          </w:tcPr>
          <w:p w14:paraId="3F392ABA" w14:textId="77777777" w:rsidR="00E362A9" w:rsidRDefault="00E362A9" w:rsidP="00E362A9">
            <w:pPr>
              <w:jc w:val="center"/>
              <w:rPr>
                <w:rFonts w:ascii="Times New Roman" w:hAnsi="Times New Roman" w:cs="Times New Roman"/>
              </w:rPr>
            </w:pPr>
          </w:p>
        </w:tc>
      </w:tr>
      <w:tr w:rsidR="00AB6A44" w14:paraId="0B1B8A67" w14:textId="77777777" w:rsidTr="00CB4C1A">
        <w:trPr>
          <w:gridBefore w:val="1"/>
          <w:wBefore w:w="63" w:type="dxa"/>
        </w:trPr>
        <w:tc>
          <w:tcPr>
            <w:tcW w:w="4054" w:type="dxa"/>
            <w:gridSpan w:val="2"/>
          </w:tcPr>
          <w:p w14:paraId="3A599B80" w14:textId="7AA5A2F5" w:rsidR="000F2198" w:rsidRPr="00281603" w:rsidRDefault="000F2198" w:rsidP="000F2198">
            <w:pPr>
              <w:rPr>
                <w:rFonts w:ascii="Times New Roman" w:hAnsi="Times New Roman" w:cs="Times New Roman"/>
              </w:rPr>
            </w:pPr>
            <w:r>
              <w:rPr>
                <w:rFonts w:ascii="Times New Roman" w:hAnsi="Times New Roman" w:cs="Times New Roman"/>
              </w:rPr>
              <w:t>Total</w:t>
            </w:r>
          </w:p>
        </w:tc>
        <w:tc>
          <w:tcPr>
            <w:tcW w:w="850" w:type="dxa"/>
          </w:tcPr>
          <w:p w14:paraId="1AAF4595" w14:textId="3F697AA7" w:rsidR="000F2198" w:rsidRDefault="000F2198" w:rsidP="000F2198">
            <w:pPr>
              <w:jc w:val="center"/>
              <w:rPr>
                <w:rFonts w:ascii="Times New Roman" w:hAnsi="Times New Roman" w:cs="Times New Roman"/>
              </w:rPr>
            </w:pPr>
            <w:r>
              <w:rPr>
                <w:rFonts w:ascii="Times New Roman" w:hAnsi="Times New Roman" w:cs="Times New Roman"/>
              </w:rPr>
              <w:t>3.91</w:t>
            </w:r>
          </w:p>
        </w:tc>
        <w:tc>
          <w:tcPr>
            <w:tcW w:w="851" w:type="dxa"/>
            <w:gridSpan w:val="2"/>
          </w:tcPr>
          <w:p w14:paraId="510D34ED" w14:textId="4C933701" w:rsidR="000F2198" w:rsidRDefault="000F2198" w:rsidP="000F2198">
            <w:pPr>
              <w:jc w:val="center"/>
              <w:rPr>
                <w:rFonts w:ascii="Times New Roman" w:hAnsi="Times New Roman" w:cs="Times New Roman"/>
              </w:rPr>
            </w:pPr>
            <w:r>
              <w:rPr>
                <w:rFonts w:ascii="Times New Roman" w:hAnsi="Times New Roman" w:cs="Times New Roman"/>
              </w:rPr>
              <w:t>.90</w:t>
            </w:r>
          </w:p>
        </w:tc>
        <w:tc>
          <w:tcPr>
            <w:tcW w:w="850" w:type="dxa"/>
            <w:gridSpan w:val="2"/>
          </w:tcPr>
          <w:p w14:paraId="02B45319" w14:textId="46B1EF24" w:rsidR="000F2198" w:rsidRDefault="000F2198" w:rsidP="000F2198">
            <w:pPr>
              <w:jc w:val="center"/>
              <w:rPr>
                <w:rFonts w:ascii="Times New Roman" w:hAnsi="Times New Roman" w:cs="Times New Roman"/>
              </w:rPr>
            </w:pPr>
            <w:r>
              <w:rPr>
                <w:rFonts w:ascii="Times New Roman" w:hAnsi="Times New Roman" w:cs="Times New Roman"/>
              </w:rPr>
              <w:t>3.45</w:t>
            </w:r>
          </w:p>
        </w:tc>
        <w:tc>
          <w:tcPr>
            <w:tcW w:w="851" w:type="dxa"/>
          </w:tcPr>
          <w:p w14:paraId="5AE4A83E" w14:textId="33300063" w:rsidR="000F2198" w:rsidRDefault="000F2198" w:rsidP="000F2198">
            <w:pPr>
              <w:jc w:val="center"/>
              <w:rPr>
                <w:rFonts w:ascii="Times New Roman" w:hAnsi="Times New Roman" w:cs="Times New Roman"/>
              </w:rPr>
            </w:pPr>
            <w:r>
              <w:rPr>
                <w:rFonts w:ascii="Times New Roman" w:hAnsi="Times New Roman" w:cs="Times New Roman"/>
              </w:rPr>
              <w:t>1.12</w:t>
            </w:r>
          </w:p>
        </w:tc>
        <w:tc>
          <w:tcPr>
            <w:tcW w:w="850" w:type="dxa"/>
            <w:gridSpan w:val="2"/>
          </w:tcPr>
          <w:p w14:paraId="11173B47" w14:textId="538B944E" w:rsidR="000F2198" w:rsidRDefault="000F2198" w:rsidP="000F2198">
            <w:pPr>
              <w:jc w:val="center"/>
              <w:rPr>
                <w:rFonts w:ascii="Times New Roman" w:hAnsi="Times New Roman" w:cs="Times New Roman"/>
              </w:rPr>
            </w:pPr>
            <w:r>
              <w:rPr>
                <w:rFonts w:ascii="Times New Roman" w:hAnsi="Times New Roman" w:cs="Times New Roman"/>
              </w:rPr>
              <w:t>3.28</w:t>
            </w:r>
          </w:p>
        </w:tc>
        <w:tc>
          <w:tcPr>
            <w:tcW w:w="851" w:type="dxa"/>
          </w:tcPr>
          <w:p w14:paraId="4349DAB9" w14:textId="2CC552F9" w:rsidR="000F2198" w:rsidRDefault="000F2198" w:rsidP="000F2198">
            <w:pPr>
              <w:jc w:val="center"/>
              <w:rPr>
                <w:rFonts w:ascii="Times New Roman" w:hAnsi="Times New Roman" w:cs="Times New Roman"/>
              </w:rPr>
            </w:pPr>
            <w:r>
              <w:rPr>
                <w:rFonts w:ascii="Times New Roman" w:hAnsi="Times New Roman" w:cs="Times New Roman"/>
              </w:rPr>
              <w:t>1.20</w:t>
            </w:r>
          </w:p>
        </w:tc>
        <w:tc>
          <w:tcPr>
            <w:tcW w:w="850" w:type="dxa"/>
          </w:tcPr>
          <w:p w14:paraId="0358D370" w14:textId="290CDDBF" w:rsidR="000F2198" w:rsidRDefault="000F2198" w:rsidP="000F2198">
            <w:pPr>
              <w:jc w:val="center"/>
              <w:rPr>
                <w:rFonts w:ascii="Times New Roman" w:hAnsi="Times New Roman" w:cs="Times New Roman"/>
              </w:rPr>
            </w:pPr>
            <w:r>
              <w:rPr>
                <w:rFonts w:ascii="Times New Roman" w:hAnsi="Times New Roman" w:cs="Times New Roman"/>
              </w:rPr>
              <w:t>3.38</w:t>
            </w:r>
          </w:p>
        </w:tc>
        <w:tc>
          <w:tcPr>
            <w:tcW w:w="851" w:type="dxa"/>
            <w:gridSpan w:val="2"/>
          </w:tcPr>
          <w:p w14:paraId="01B41634" w14:textId="6DA3A035" w:rsidR="000F2198" w:rsidRDefault="000F2198" w:rsidP="000F2198">
            <w:pPr>
              <w:jc w:val="center"/>
              <w:rPr>
                <w:rFonts w:ascii="Times New Roman" w:hAnsi="Times New Roman" w:cs="Times New Roman"/>
              </w:rPr>
            </w:pPr>
            <w:r>
              <w:rPr>
                <w:rFonts w:ascii="Times New Roman" w:hAnsi="Times New Roman" w:cs="Times New Roman"/>
              </w:rPr>
              <w:t>1.16</w:t>
            </w:r>
          </w:p>
        </w:tc>
        <w:tc>
          <w:tcPr>
            <w:tcW w:w="992" w:type="dxa"/>
          </w:tcPr>
          <w:p w14:paraId="74C48A4D" w14:textId="3945F775" w:rsidR="000F2198" w:rsidRDefault="000F2198" w:rsidP="000F2198">
            <w:pPr>
              <w:jc w:val="center"/>
              <w:rPr>
                <w:rFonts w:ascii="Times New Roman" w:hAnsi="Times New Roman" w:cs="Times New Roman"/>
              </w:rPr>
            </w:pPr>
            <w:r>
              <w:rPr>
                <w:rFonts w:ascii="Times New Roman" w:hAnsi="Times New Roman" w:cs="Times New Roman"/>
              </w:rPr>
              <w:t>3.08</w:t>
            </w:r>
          </w:p>
        </w:tc>
        <w:tc>
          <w:tcPr>
            <w:tcW w:w="851" w:type="dxa"/>
          </w:tcPr>
          <w:p w14:paraId="32FA9BC5" w14:textId="4C33140D" w:rsidR="000F2198" w:rsidRDefault="000F2198" w:rsidP="000F2198">
            <w:pPr>
              <w:jc w:val="center"/>
              <w:rPr>
                <w:rFonts w:ascii="Times New Roman" w:hAnsi="Times New Roman" w:cs="Times New Roman"/>
              </w:rPr>
            </w:pPr>
            <w:r>
              <w:rPr>
                <w:rFonts w:ascii="Times New Roman" w:hAnsi="Times New Roman" w:cs="Times New Roman"/>
              </w:rPr>
              <w:t>1.38</w:t>
            </w:r>
          </w:p>
        </w:tc>
        <w:tc>
          <w:tcPr>
            <w:tcW w:w="992" w:type="dxa"/>
            <w:gridSpan w:val="2"/>
          </w:tcPr>
          <w:p w14:paraId="53369F6B" w14:textId="5E951AAD" w:rsidR="000F2198" w:rsidRDefault="000F2198" w:rsidP="000F2198">
            <w:pPr>
              <w:jc w:val="center"/>
              <w:rPr>
                <w:rFonts w:ascii="Times New Roman" w:hAnsi="Times New Roman" w:cs="Times New Roman"/>
              </w:rPr>
            </w:pPr>
            <w:r>
              <w:rPr>
                <w:rFonts w:ascii="Times New Roman" w:hAnsi="Times New Roman" w:cs="Times New Roman"/>
              </w:rPr>
              <w:t>3.32</w:t>
            </w:r>
          </w:p>
        </w:tc>
        <w:tc>
          <w:tcPr>
            <w:tcW w:w="992" w:type="dxa"/>
          </w:tcPr>
          <w:p w14:paraId="718EB751" w14:textId="192D4487" w:rsidR="000F2198" w:rsidRDefault="000F2198" w:rsidP="000F2198">
            <w:pPr>
              <w:jc w:val="center"/>
              <w:rPr>
                <w:rFonts w:ascii="Times New Roman" w:hAnsi="Times New Roman" w:cs="Times New Roman"/>
              </w:rPr>
            </w:pPr>
            <w:r>
              <w:rPr>
                <w:rFonts w:ascii="Times New Roman" w:hAnsi="Times New Roman" w:cs="Times New Roman"/>
              </w:rPr>
              <w:t>1.19</w:t>
            </w:r>
          </w:p>
        </w:tc>
      </w:tr>
      <w:tr w:rsidR="000F2198" w:rsidRPr="0066335E" w14:paraId="5D6FE7CE" w14:textId="742B1F58" w:rsidTr="008F7585">
        <w:trPr>
          <w:gridAfter w:val="2"/>
          <w:wAfter w:w="1233" w:type="dxa"/>
        </w:trPr>
        <w:tc>
          <w:tcPr>
            <w:tcW w:w="2274" w:type="dxa"/>
            <w:gridSpan w:val="2"/>
          </w:tcPr>
          <w:p w14:paraId="126C3D14" w14:textId="40D08409" w:rsidR="000F2198" w:rsidRPr="00822165" w:rsidRDefault="000F2198" w:rsidP="000F2198">
            <w:pPr>
              <w:outlineLvl w:val="0"/>
              <w:rPr>
                <w:rFonts w:ascii="Times New Roman" w:hAnsi="Times New Roman" w:cs="Times New Roman"/>
              </w:rPr>
            </w:pPr>
          </w:p>
        </w:tc>
        <w:tc>
          <w:tcPr>
            <w:tcW w:w="2693" w:type="dxa"/>
            <w:gridSpan w:val="2"/>
          </w:tcPr>
          <w:p w14:paraId="3D836BC0" w14:textId="77777777" w:rsidR="000F2198" w:rsidRPr="00822165" w:rsidRDefault="000F2198" w:rsidP="000F2198">
            <w:pPr>
              <w:outlineLvl w:val="0"/>
              <w:rPr>
                <w:rFonts w:ascii="Times New Roman" w:hAnsi="Times New Roman" w:cs="Times New Roman"/>
              </w:rPr>
            </w:pPr>
          </w:p>
        </w:tc>
        <w:tc>
          <w:tcPr>
            <w:tcW w:w="236" w:type="dxa"/>
          </w:tcPr>
          <w:p w14:paraId="25FFF1F2" w14:textId="77777777" w:rsidR="000F2198" w:rsidRPr="00822165" w:rsidRDefault="000F2198" w:rsidP="000F2198">
            <w:pPr>
              <w:outlineLvl w:val="0"/>
              <w:rPr>
                <w:rFonts w:ascii="Times New Roman" w:hAnsi="Times New Roman" w:cs="Times New Roman"/>
              </w:rPr>
            </w:pPr>
          </w:p>
        </w:tc>
        <w:tc>
          <w:tcPr>
            <w:tcW w:w="1277" w:type="dxa"/>
            <w:gridSpan w:val="2"/>
          </w:tcPr>
          <w:p w14:paraId="558BEDCA" w14:textId="77777777" w:rsidR="000F2198" w:rsidRPr="00822165" w:rsidRDefault="000F2198" w:rsidP="000F2198">
            <w:pPr>
              <w:outlineLvl w:val="0"/>
              <w:rPr>
                <w:rFonts w:ascii="Times New Roman" w:hAnsi="Times New Roman" w:cs="Times New Roman"/>
              </w:rPr>
            </w:pPr>
          </w:p>
        </w:tc>
        <w:tc>
          <w:tcPr>
            <w:tcW w:w="1335" w:type="dxa"/>
            <w:gridSpan w:val="3"/>
          </w:tcPr>
          <w:p w14:paraId="0DBD3538" w14:textId="77777777" w:rsidR="000F2198" w:rsidRPr="00822165" w:rsidRDefault="000F2198" w:rsidP="000F2198">
            <w:pPr>
              <w:outlineLvl w:val="0"/>
              <w:rPr>
                <w:rFonts w:ascii="Times New Roman" w:hAnsi="Times New Roman" w:cs="Times New Roman"/>
              </w:rPr>
            </w:pPr>
          </w:p>
        </w:tc>
        <w:tc>
          <w:tcPr>
            <w:tcW w:w="2930" w:type="dxa"/>
            <w:gridSpan w:val="4"/>
          </w:tcPr>
          <w:p w14:paraId="60EEBF9C" w14:textId="77777777" w:rsidR="000F2198" w:rsidRPr="00822165" w:rsidRDefault="000F2198" w:rsidP="000F2198">
            <w:pPr>
              <w:outlineLvl w:val="0"/>
              <w:rPr>
                <w:rFonts w:ascii="Times New Roman" w:hAnsi="Times New Roman" w:cs="Times New Roman"/>
              </w:rPr>
            </w:pPr>
          </w:p>
        </w:tc>
        <w:tc>
          <w:tcPr>
            <w:tcW w:w="2770" w:type="dxa"/>
            <w:gridSpan w:val="4"/>
          </w:tcPr>
          <w:p w14:paraId="355E5799" w14:textId="77777777" w:rsidR="000F2198" w:rsidRPr="00822165" w:rsidRDefault="000F2198" w:rsidP="000F2198">
            <w:pPr>
              <w:outlineLvl w:val="0"/>
              <w:rPr>
                <w:rFonts w:ascii="Times New Roman" w:hAnsi="Times New Roman" w:cs="Times New Roman"/>
              </w:rPr>
            </w:pPr>
          </w:p>
        </w:tc>
      </w:tr>
    </w:tbl>
    <w:p w14:paraId="47AF29B5" w14:textId="77777777" w:rsidR="00AD5A2C" w:rsidRDefault="00AD5A2C">
      <w:pPr>
        <w:rPr>
          <w:rFonts w:ascii="Times New Roman" w:hAnsi="Times New Roman" w:cs="Times New Roman"/>
          <w:b/>
          <w:bCs/>
        </w:rPr>
        <w:sectPr w:rsidR="00AD5A2C" w:rsidSect="00D57108">
          <w:pgSz w:w="16838" w:h="11906" w:orient="landscape"/>
          <w:pgMar w:top="1440" w:right="1440" w:bottom="1440" w:left="1440" w:header="708" w:footer="708" w:gutter="0"/>
          <w:cols w:space="708"/>
          <w:docGrid w:linePitch="360"/>
        </w:sectPr>
      </w:pPr>
    </w:p>
    <w:p w14:paraId="69415882" w14:textId="04C7017E" w:rsidR="00B277C2" w:rsidRPr="00F72635" w:rsidRDefault="00B277C2" w:rsidP="00BA6D44">
      <w:pPr>
        <w:spacing w:after="0" w:line="480" w:lineRule="auto"/>
        <w:rPr>
          <w:rFonts w:ascii="Times New Roman" w:hAnsi="Times New Roman" w:cs="Times New Roman"/>
          <w:b/>
          <w:bCs/>
        </w:rPr>
      </w:pPr>
      <w:r w:rsidRPr="00F72635">
        <w:rPr>
          <w:rFonts w:ascii="Times New Roman" w:hAnsi="Times New Roman" w:cs="Times New Roman"/>
          <w:b/>
          <w:bCs/>
        </w:rPr>
        <w:lastRenderedPageBreak/>
        <w:t xml:space="preserve">Table </w:t>
      </w:r>
      <w:r w:rsidR="00D12E75">
        <w:rPr>
          <w:rFonts w:ascii="Times New Roman" w:hAnsi="Times New Roman" w:cs="Times New Roman"/>
          <w:b/>
          <w:bCs/>
        </w:rPr>
        <w:t>6</w:t>
      </w:r>
      <w:r w:rsidRPr="00F72635">
        <w:rPr>
          <w:rFonts w:ascii="Times New Roman" w:hAnsi="Times New Roman" w:cs="Times New Roman"/>
          <w:b/>
          <w:bCs/>
        </w:rPr>
        <w:t>: Relative importance of dimensions for learning, performance and wellbeing</w:t>
      </w:r>
    </w:p>
    <w:p w14:paraId="0AED53F6" w14:textId="77777777" w:rsidR="00B277C2" w:rsidRPr="00F72635" w:rsidRDefault="00B277C2" w:rsidP="00BA6D44">
      <w:pPr>
        <w:spacing w:after="0" w:line="480" w:lineRule="auto"/>
        <w:rPr>
          <w:rFonts w:ascii="Times New Roman" w:hAnsi="Times New Roman" w:cs="Times New Roman"/>
          <w:b/>
          <w:bC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1278"/>
        <w:gridCol w:w="1258"/>
        <w:gridCol w:w="1397"/>
        <w:gridCol w:w="1258"/>
        <w:gridCol w:w="1283"/>
        <w:gridCol w:w="1258"/>
      </w:tblGrid>
      <w:tr w:rsidR="00B277C2" w:rsidRPr="00F72635" w14:paraId="76F2D535" w14:textId="77777777" w:rsidTr="0078396A">
        <w:tc>
          <w:tcPr>
            <w:tcW w:w="1426" w:type="dxa"/>
          </w:tcPr>
          <w:p w14:paraId="4DBACAF3" w14:textId="77777777" w:rsidR="00B277C2" w:rsidRPr="00F72635" w:rsidRDefault="00B277C2" w:rsidP="008C5A3E">
            <w:pPr>
              <w:rPr>
                <w:rFonts w:ascii="Times New Roman" w:hAnsi="Times New Roman" w:cs="Times New Roman"/>
                <w:b/>
                <w:bCs/>
              </w:rPr>
            </w:pPr>
          </w:p>
        </w:tc>
        <w:tc>
          <w:tcPr>
            <w:tcW w:w="2536" w:type="dxa"/>
            <w:gridSpan w:val="2"/>
          </w:tcPr>
          <w:p w14:paraId="1208AA2A" w14:textId="77777777" w:rsidR="00B277C2" w:rsidRPr="00F72635" w:rsidRDefault="00B277C2" w:rsidP="008C5A3E">
            <w:pPr>
              <w:jc w:val="center"/>
              <w:rPr>
                <w:rFonts w:ascii="Times New Roman" w:hAnsi="Times New Roman" w:cs="Times New Roman"/>
                <w:b/>
                <w:bCs/>
              </w:rPr>
            </w:pPr>
            <w:r w:rsidRPr="00F72635">
              <w:rPr>
                <w:rFonts w:ascii="Times New Roman" w:hAnsi="Times New Roman" w:cs="Times New Roman"/>
                <w:b/>
                <w:bCs/>
              </w:rPr>
              <w:t>Learning (n=335)</w:t>
            </w:r>
          </w:p>
        </w:tc>
        <w:tc>
          <w:tcPr>
            <w:tcW w:w="2655" w:type="dxa"/>
            <w:gridSpan w:val="2"/>
          </w:tcPr>
          <w:p w14:paraId="7174D796" w14:textId="77777777" w:rsidR="00B277C2" w:rsidRPr="00F72635" w:rsidRDefault="00B277C2" w:rsidP="008C5A3E">
            <w:pPr>
              <w:jc w:val="center"/>
              <w:rPr>
                <w:rFonts w:ascii="Times New Roman" w:hAnsi="Times New Roman" w:cs="Times New Roman"/>
                <w:b/>
                <w:bCs/>
              </w:rPr>
            </w:pPr>
            <w:r w:rsidRPr="00F72635">
              <w:rPr>
                <w:rFonts w:ascii="Times New Roman" w:hAnsi="Times New Roman" w:cs="Times New Roman"/>
                <w:b/>
                <w:bCs/>
              </w:rPr>
              <w:t>Performance (n=332)</w:t>
            </w:r>
          </w:p>
        </w:tc>
        <w:tc>
          <w:tcPr>
            <w:tcW w:w="2541" w:type="dxa"/>
            <w:gridSpan w:val="2"/>
          </w:tcPr>
          <w:p w14:paraId="2A7F7687" w14:textId="77777777" w:rsidR="00B277C2" w:rsidRPr="00F72635" w:rsidRDefault="00B277C2" w:rsidP="008C5A3E">
            <w:pPr>
              <w:jc w:val="center"/>
              <w:rPr>
                <w:rFonts w:ascii="Times New Roman" w:hAnsi="Times New Roman" w:cs="Times New Roman"/>
                <w:b/>
                <w:bCs/>
              </w:rPr>
            </w:pPr>
            <w:r w:rsidRPr="00F72635">
              <w:rPr>
                <w:rFonts w:ascii="Times New Roman" w:hAnsi="Times New Roman" w:cs="Times New Roman"/>
                <w:b/>
                <w:bCs/>
              </w:rPr>
              <w:t>Wellbeing (n=331)</w:t>
            </w:r>
          </w:p>
        </w:tc>
      </w:tr>
      <w:tr w:rsidR="00B277C2" w:rsidRPr="00F72635" w14:paraId="4ECC3CED" w14:textId="77777777" w:rsidTr="0078396A">
        <w:tc>
          <w:tcPr>
            <w:tcW w:w="1426" w:type="dxa"/>
            <w:tcBorders>
              <w:bottom w:val="single" w:sz="4" w:space="0" w:color="auto"/>
            </w:tcBorders>
          </w:tcPr>
          <w:p w14:paraId="5CEA4CFC" w14:textId="77777777" w:rsidR="00B277C2" w:rsidRPr="00F72635" w:rsidRDefault="00B277C2" w:rsidP="008C5A3E">
            <w:pPr>
              <w:rPr>
                <w:rFonts w:ascii="Times New Roman" w:hAnsi="Times New Roman" w:cs="Times New Roman"/>
                <w:b/>
                <w:bCs/>
              </w:rPr>
            </w:pPr>
            <w:r w:rsidRPr="00F72635">
              <w:rPr>
                <w:rFonts w:ascii="Times New Roman" w:hAnsi="Times New Roman" w:cs="Times New Roman"/>
                <w:b/>
                <w:bCs/>
              </w:rPr>
              <w:t>Dimension</w:t>
            </w:r>
          </w:p>
        </w:tc>
        <w:tc>
          <w:tcPr>
            <w:tcW w:w="1278" w:type="dxa"/>
            <w:tcBorders>
              <w:bottom w:val="single" w:sz="4" w:space="0" w:color="auto"/>
            </w:tcBorders>
          </w:tcPr>
          <w:p w14:paraId="23984DC5" w14:textId="77777777" w:rsidR="00B277C2" w:rsidRPr="00F72635" w:rsidRDefault="00B277C2" w:rsidP="008C5A3E">
            <w:pPr>
              <w:jc w:val="center"/>
              <w:rPr>
                <w:rFonts w:ascii="Times New Roman" w:hAnsi="Times New Roman" w:cs="Times New Roman"/>
                <w:b/>
                <w:bCs/>
              </w:rPr>
            </w:pPr>
            <w:r w:rsidRPr="00F72635">
              <w:rPr>
                <w:rFonts w:ascii="Times New Roman" w:hAnsi="Times New Roman" w:cs="Times New Roman"/>
                <w:b/>
                <w:bCs/>
              </w:rPr>
              <w:t>Mean</w:t>
            </w:r>
          </w:p>
        </w:tc>
        <w:tc>
          <w:tcPr>
            <w:tcW w:w="1258" w:type="dxa"/>
            <w:tcBorders>
              <w:bottom w:val="single" w:sz="4" w:space="0" w:color="auto"/>
            </w:tcBorders>
          </w:tcPr>
          <w:p w14:paraId="24EC3976" w14:textId="77777777" w:rsidR="00B277C2" w:rsidRPr="00F72635" w:rsidRDefault="00B277C2" w:rsidP="008C5A3E">
            <w:pPr>
              <w:jc w:val="center"/>
              <w:rPr>
                <w:rFonts w:ascii="Times New Roman" w:hAnsi="Times New Roman" w:cs="Times New Roman"/>
                <w:b/>
                <w:bCs/>
              </w:rPr>
            </w:pPr>
            <w:r w:rsidRPr="00F72635">
              <w:rPr>
                <w:rFonts w:ascii="Times New Roman" w:hAnsi="Times New Roman" w:cs="Times New Roman"/>
                <w:b/>
                <w:bCs/>
              </w:rPr>
              <w:t>SD</w:t>
            </w:r>
          </w:p>
        </w:tc>
        <w:tc>
          <w:tcPr>
            <w:tcW w:w="1397" w:type="dxa"/>
            <w:tcBorders>
              <w:bottom w:val="single" w:sz="4" w:space="0" w:color="auto"/>
            </w:tcBorders>
          </w:tcPr>
          <w:p w14:paraId="156534DE" w14:textId="77777777" w:rsidR="00B277C2" w:rsidRPr="00F72635" w:rsidRDefault="00B277C2" w:rsidP="008C5A3E">
            <w:pPr>
              <w:jc w:val="center"/>
              <w:rPr>
                <w:rFonts w:ascii="Times New Roman" w:hAnsi="Times New Roman" w:cs="Times New Roman"/>
                <w:b/>
                <w:bCs/>
              </w:rPr>
            </w:pPr>
            <w:r w:rsidRPr="00F72635">
              <w:rPr>
                <w:rFonts w:ascii="Times New Roman" w:hAnsi="Times New Roman" w:cs="Times New Roman"/>
                <w:b/>
                <w:bCs/>
              </w:rPr>
              <w:t>Mean</w:t>
            </w:r>
          </w:p>
        </w:tc>
        <w:tc>
          <w:tcPr>
            <w:tcW w:w="1258" w:type="dxa"/>
            <w:tcBorders>
              <w:bottom w:val="single" w:sz="4" w:space="0" w:color="auto"/>
            </w:tcBorders>
          </w:tcPr>
          <w:p w14:paraId="66A9E9AF" w14:textId="77777777" w:rsidR="00B277C2" w:rsidRPr="00F72635" w:rsidRDefault="00B277C2" w:rsidP="008C5A3E">
            <w:pPr>
              <w:jc w:val="center"/>
              <w:rPr>
                <w:rFonts w:ascii="Times New Roman" w:hAnsi="Times New Roman" w:cs="Times New Roman"/>
                <w:b/>
                <w:bCs/>
              </w:rPr>
            </w:pPr>
            <w:r w:rsidRPr="00F72635">
              <w:rPr>
                <w:rFonts w:ascii="Times New Roman" w:hAnsi="Times New Roman" w:cs="Times New Roman"/>
                <w:b/>
                <w:bCs/>
              </w:rPr>
              <w:t>SD</w:t>
            </w:r>
          </w:p>
        </w:tc>
        <w:tc>
          <w:tcPr>
            <w:tcW w:w="1283" w:type="dxa"/>
            <w:tcBorders>
              <w:bottom w:val="single" w:sz="4" w:space="0" w:color="auto"/>
            </w:tcBorders>
          </w:tcPr>
          <w:p w14:paraId="1F76D1E4" w14:textId="77777777" w:rsidR="00B277C2" w:rsidRPr="00F72635" w:rsidRDefault="00B277C2" w:rsidP="008C5A3E">
            <w:pPr>
              <w:jc w:val="center"/>
              <w:rPr>
                <w:rFonts w:ascii="Times New Roman" w:hAnsi="Times New Roman" w:cs="Times New Roman"/>
                <w:b/>
                <w:bCs/>
              </w:rPr>
            </w:pPr>
            <w:r w:rsidRPr="00F72635">
              <w:rPr>
                <w:rFonts w:ascii="Times New Roman" w:hAnsi="Times New Roman" w:cs="Times New Roman"/>
                <w:b/>
                <w:bCs/>
              </w:rPr>
              <w:t>Mean</w:t>
            </w:r>
          </w:p>
        </w:tc>
        <w:tc>
          <w:tcPr>
            <w:tcW w:w="1258" w:type="dxa"/>
            <w:tcBorders>
              <w:bottom w:val="single" w:sz="4" w:space="0" w:color="auto"/>
            </w:tcBorders>
          </w:tcPr>
          <w:p w14:paraId="2C5EE036" w14:textId="77777777" w:rsidR="00B277C2" w:rsidRPr="00F72635" w:rsidRDefault="00B277C2" w:rsidP="008C5A3E">
            <w:pPr>
              <w:jc w:val="center"/>
              <w:rPr>
                <w:rFonts w:ascii="Times New Roman" w:hAnsi="Times New Roman" w:cs="Times New Roman"/>
                <w:b/>
                <w:bCs/>
              </w:rPr>
            </w:pPr>
            <w:r w:rsidRPr="00F72635">
              <w:rPr>
                <w:rFonts w:ascii="Times New Roman" w:hAnsi="Times New Roman" w:cs="Times New Roman"/>
                <w:b/>
                <w:bCs/>
              </w:rPr>
              <w:t>SD</w:t>
            </w:r>
          </w:p>
        </w:tc>
      </w:tr>
      <w:tr w:rsidR="00B277C2" w:rsidRPr="00F72635" w14:paraId="4A86A246" w14:textId="77777777" w:rsidTr="0078396A">
        <w:tc>
          <w:tcPr>
            <w:tcW w:w="1426" w:type="dxa"/>
            <w:tcBorders>
              <w:top w:val="single" w:sz="4" w:space="0" w:color="auto"/>
            </w:tcBorders>
          </w:tcPr>
          <w:p w14:paraId="0C4A2A9D" w14:textId="77777777" w:rsidR="00B277C2" w:rsidRPr="00F72635" w:rsidRDefault="00B277C2" w:rsidP="008C5A3E">
            <w:pPr>
              <w:rPr>
                <w:rFonts w:ascii="Times New Roman" w:hAnsi="Times New Roman" w:cs="Times New Roman"/>
              </w:rPr>
            </w:pPr>
          </w:p>
        </w:tc>
        <w:tc>
          <w:tcPr>
            <w:tcW w:w="1278" w:type="dxa"/>
            <w:tcBorders>
              <w:top w:val="single" w:sz="4" w:space="0" w:color="auto"/>
            </w:tcBorders>
          </w:tcPr>
          <w:p w14:paraId="14518CB3" w14:textId="77777777" w:rsidR="00B277C2" w:rsidRPr="00F72635" w:rsidRDefault="00B277C2" w:rsidP="008C5A3E">
            <w:pPr>
              <w:jc w:val="center"/>
              <w:rPr>
                <w:rFonts w:ascii="Times New Roman" w:hAnsi="Times New Roman" w:cs="Times New Roman"/>
              </w:rPr>
            </w:pPr>
          </w:p>
        </w:tc>
        <w:tc>
          <w:tcPr>
            <w:tcW w:w="1258" w:type="dxa"/>
            <w:tcBorders>
              <w:top w:val="single" w:sz="4" w:space="0" w:color="auto"/>
            </w:tcBorders>
          </w:tcPr>
          <w:p w14:paraId="178F6355" w14:textId="77777777" w:rsidR="00B277C2" w:rsidRPr="00F72635" w:rsidRDefault="00B277C2" w:rsidP="008C5A3E">
            <w:pPr>
              <w:jc w:val="center"/>
              <w:rPr>
                <w:rFonts w:ascii="Times New Roman" w:hAnsi="Times New Roman" w:cs="Times New Roman"/>
              </w:rPr>
            </w:pPr>
          </w:p>
        </w:tc>
        <w:tc>
          <w:tcPr>
            <w:tcW w:w="1397" w:type="dxa"/>
            <w:tcBorders>
              <w:top w:val="single" w:sz="4" w:space="0" w:color="auto"/>
            </w:tcBorders>
          </w:tcPr>
          <w:p w14:paraId="72E25F1C" w14:textId="77777777" w:rsidR="00B277C2" w:rsidRPr="00F72635" w:rsidRDefault="00B277C2" w:rsidP="008C5A3E">
            <w:pPr>
              <w:jc w:val="center"/>
              <w:rPr>
                <w:rFonts w:ascii="Times New Roman" w:hAnsi="Times New Roman" w:cs="Times New Roman"/>
              </w:rPr>
            </w:pPr>
          </w:p>
        </w:tc>
        <w:tc>
          <w:tcPr>
            <w:tcW w:w="1258" w:type="dxa"/>
            <w:tcBorders>
              <w:top w:val="single" w:sz="4" w:space="0" w:color="auto"/>
            </w:tcBorders>
          </w:tcPr>
          <w:p w14:paraId="7167ADF4" w14:textId="77777777" w:rsidR="00B277C2" w:rsidRPr="00F72635" w:rsidRDefault="00B277C2" w:rsidP="008C5A3E">
            <w:pPr>
              <w:jc w:val="center"/>
              <w:rPr>
                <w:rFonts w:ascii="Times New Roman" w:hAnsi="Times New Roman" w:cs="Times New Roman"/>
              </w:rPr>
            </w:pPr>
          </w:p>
        </w:tc>
        <w:tc>
          <w:tcPr>
            <w:tcW w:w="1283" w:type="dxa"/>
            <w:tcBorders>
              <w:top w:val="single" w:sz="4" w:space="0" w:color="auto"/>
            </w:tcBorders>
          </w:tcPr>
          <w:p w14:paraId="3189625A" w14:textId="77777777" w:rsidR="00B277C2" w:rsidRPr="00F72635" w:rsidRDefault="00B277C2" w:rsidP="008C5A3E">
            <w:pPr>
              <w:jc w:val="center"/>
              <w:rPr>
                <w:rFonts w:ascii="Times New Roman" w:hAnsi="Times New Roman" w:cs="Times New Roman"/>
              </w:rPr>
            </w:pPr>
          </w:p>
        </w:tc>
        <w:tc>
          <w:tcPr>
            <w:tcW w:w="1258" w:type="dxa"/>
            <w:tcBorders>
              <w:top w:val="single" w:sz="4" w:space="0" w:color="auto"/>
            </w:tcBorders>
          </w:tcPr>
          <w:p w14:paraId="7E8EE225" w14:textId="77777777" w:rsidR="00B277C2" w:rsidRPr="00F72635" w:rsidRDefault="00B277C2" w:rsidP="008C5A3E">
            <w:pPr>
              <w:jc w:val="center"/>
              <w:rPr>
                <w:rFonts w:ascii="Times New Roman" w:hAnsi="Times New Roman" w:cs="Times New Roman"/>
              </w:rPr>
            </w:pPr>
          </w:p>
        </w:tc>
      </w:tr>
      <w:tr w:rsidR="00B277C2" w:rsidRPr="00F72635" w14:paraId="49CBA94C" w14:textId="77777777" w:rsidTr="0078396A">
        <w:tc>
          <w:tcPr>
            <w:tcW w:w="1426" w:type="dxa"/>
          </w:tcPr>
          <w:p w14:paraId="2A0C2296" w14:textId="77777777" w:rsidR="00B277C2" w:rsidRPr="00F72635" w:rsidRDefault="00B277C2" w:rsidP="008C5A3E">
            <w:pPr>
              <w:rPr>
                <w:rFonts w:ascii="Times New Roman" w:hAnsi="Times New Roman" w:cs="Times New Roman"/>
              </w:rPr>
            </w:pPr>
            <w:r w:rsidRPr="00F72635">
              <w:rPr>
                <w:rFonts w:ascii="Times New Roman" w:hAnsi="Times New Roman" w:cs="Times New Roman"/>
              </w:rPr>
              <w:t>Familiarity</w:t>
            </w:r>
          </w:p>
        </w:tc>
        <w:tc>
          <w:tcPr>
            <w:tcW w:w="1278" w:type="dxa"/>
          </w:tcPr>
          <w:p w14:paraId="2E978F16"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26.90</w:t>
            </w:r>
          </w:p>
        </w:tc>
        <w:tc>
          <w:tcPr>
            <w:tcW w:w="1258" w:type="dxa"/>
          </w:tcPr>
          <w:p w14:paraId="07591A7C"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15.52</w:t>
            </w:r>
          </w:p>
        </w:tc>
        <w:tc>
          <w:tcPr>
            <w:tcW w:w="1397" w:type="dxa"/>
          </w:tcPr>
          <w:p w14:paraId="0059B236"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27.33</w:t>
            </w:r>
          </w:p>
        </w:tc>
        <w:tc>
          <w:tcPr>
            <w:tcW w:w="1258" w:type="dxa"/>
          </w:tcPr>
          <w:p w14:paraId="0C1666B6"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18.11</w:t>
            </w:r>
          </w:p>
        </w:tc>
        <w:tc>
          <w:tcPr>
            <w:tcW w:w="1283" w:type="dxa"/>
          </w:tcPr>
          <w:p w14:paraId="526F0439"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27.24</w:t>
            </w:r>
          </w:p>
        </w:tc>
        <w:tc>
          <w:tcPr>
            <w:tcW w:w="1258" w:type="dxa"/>
          </w:tcPr>
          <w:p w14:paraId="0801D817"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19.26</w:t>
            </w:r>
          </w:p>
        </w:tc>
      </w:tr>
      <w:tr w:rsidR="00B277C2" w:rsidRPr="00F72635" w14:paraId="6477EDD1" w14:textId="77777777" w:rsidTr="0078396A">
        <w:tc>
          <w:tcPr>
            <w:tcW w:w="1426" w:type="dxa"/>
          </w:tcPr>
          <w:p w14:paraId="252A9244" w14:textId="77777777" w:rsidR="00B277C2" w:rsidRPr="00F72635" w:rsidRDefault="00B277C2" w:rsidP="008C5A3E">
            <w:pPr>
              <w:rPr>
                <w:rFonts w:ascii="Times New Roman" w:hAnsi="Times New Roman" w:cs="Times New Roman"/>
              </w:rPr>
            </w:pPr>
            <w:r w:rsidRPr="00F72635">
              <w:rPr>
                <w:rFonts w:ascii="Times New Roman" w:hAnsi="Times New Roman" w:cs="Times New Roman"/>
              </w:rPr>
              <w:t>Proximity</w:t>
            </w:r>
          </w:p>
        </w:tc>
        <w:tc>
          <w:tcPr>
            <w:tcW w:w="1278" w:type="dxa"/>
          </w:tcPr>
          <w:p w14:paraId="6D3A0362"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18.10</w:t>
            </w:r>
          </w:p>
        </w:tc>
        <w:tc>
          <w:tcPr>
            <w:tcW w:w="1258" w:type="dxa"/>
          </w:tcPr>
          <w:p w14:paraId="65A0A7C8"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10.81</w:t>
            </w:r>
          </w:p>
        </w:tc>
        <w:tc>
          <w:tcPr>
            <w:tcW w:w="1397" w:type="dxa"/>
          </w:tcPr>
          <w:p w14:paraId="5F51941F"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17.86</w:t>
            </w:r>
          </w:p>
        </w:tc>
        <w:tc>
          <w:tcPr>
            <w:tcW w:w="1258" w:type="dxa"/>
          </w:tcPr>
          <w:p w14:paraId="57AC5BC0"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11.84</w:t>
            </w:r>
          </w:p>
        </w:tc>
        <w:tc>
          <w:tcPr>
            <w:tcW w:w="1283" w:type="dxa"/>
          </w:tcPr>
          <w:p w14:paraId="0A48C393"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18.72</w:t>
            </w:r>
          </w:p>
        </w:tc>
        <w:tc>
          <w:tcPr>
            <w:tcW w:w="1258" w:type="dxa"/>
          </w:tcPr>
          <w:p w14:paraId="24838451"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12.23</w:t>
            </w:r>
          </w:p>
        </w:tc>
      </w:tr>
      <w:tr w:rsidR="00B277C2" w:rsidRPr="00F72635" w14:paraId="1049E5B2" w14:textId="77777777" w:rsidTr="0078396A">
        <w:tc>
          <w:tcPr>
            <w:tcW w:w="1426" w:type="dxa"/>
          </w:tcPr>
          <w:p w14:paraId="67EB5552" w14:textId="77777777" w:rsidR="00B277C2" w:rsidRPr="00F72635" w:rsidRDefault="00B277C2" w:rsidP="008C5A3E">
            <w:pPr>
              <w:rPr>
                <w:rFonts w:ascii="Times New Roman" w:hAnsi="Times New Roman" w:cs="Times New Roman"/>
              </w:rPr>
            </w:pPr>
            <w:r w:rsidRPr="00F72635">
              <w:rPr>
                <w:rFonts w:ascii="Times New Roman" w:hAnsi="Times New Roman" w:cs="Times New Roman"/>
              </w:rPr>
              <w:t>Experience</w:t>
            </w:r>
          </w:p>
        </w:tc>
        <w:tc>
          <w:tcPr>
            <w:tcW w:w="1278" w:type="dxa"/>
          </w:tcPr>
          <w:p w14:paraId="4A35284B"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23.57</w:t>
            </w:r>
          </w:p>
        </w:tc>
        <w:tc>
          <w:tcPr>
            <w:tcW w:w="1258" w:type="dxa"/>
          </w:tcPr>
          <w:p w14:paraId="7457A899"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13.84</w:t>
            </w:r>
          </w:p>
        </w:tc>
        <w:tc>
          <w:tcPr>
            <w:tcW w:w="1397" w:type="dxa"/>
          </w:tcPr>
          <w:p w14:paraId="61EBF03D"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23.15</w:t>
            </w:r>
          </w:p>
        </w:tc>
        <w:tc>
          <w:tcPr>
            <w:tcW w:w="1258" w:type="dxa"/>
          </w:tcPr>
          <w:p w14:paraId="336C3B56"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15.33</w:t>
            </w:r>
          </w:p>
        </w:tc>
        <w:tc>
          <w:tcPr>
            <w:tcW w:w="1283" w:type="dxa"/>
          </w:tcPr>
          <w:p w14:paraId="5A2D30A7"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21.90</w:t>
            </w:r>
          </w:p>
        </w:tc>
        <w:tc>
          <w:tcPr>
            <w:tcW w:w="1258" w:type="dxa"/>
          </w:tcPr>
          <w:p w14:paraId="12B04B6A"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14.95</w:t>
            </w:r>
          </w:p>
        </w:tc>
      </w:tr>
      <w:tr w:rsidR="00B277C2" w:rsidRPr="00F72635" w14:paraId="40B683E6" w14:textId="77777777" w:rsidTr="0078396A">
        <w:tc>
          <w:tcPr>
            <w:tcW w:w="1426" w:type="dxa"/>
          </w:tcPr>
          <w:p w14:paraId="7DFD9C60" w14:textId="3FA9E3ED" w:rsidR="00B277C2" w:rsidRPr="00F72635" w:rsidRDefault="006470A1" w:rsidP="008C5A3E">
            <w:pPr>
              <w:rPr>
                <w:rFonts w:ascii="Times New Roman" w:hAnsi="Times New Roman" w:cs="Times New Roman"/>
              </w:rPr>
            </w:pPr>
            <w:r>
              <w:rPr>
                <w:rFonts w:ascii="Times New Roman" w:hAnsi="Times New Roman" w:cs="Times New Roman"/>
              </w:rPr>
              <w:t>Professional s</w:t>
            </w:r>
            <w:r w:rsidR="00B277C2" w:rsidRPr="00F72635">
              <w:rPr>
                <w:rFonts w:ascii="Times New Roman" w:hAnsi="Times New Roman" w:cs="Times New Roman"/>
              </w:rPr>
              <w:t>elf-efficacy</w:t>
            </w:r>
          </w:p>
        </w:tc>
        <w:tc>
          <w:tcPr>
            <w:tcW w:w="1278" w:type="dxa"/>
          </w:tcPr>
          <w:p w14:paraId="0565105B"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31.44</w:t>
            </w:r>
          </w:p>
        </w:tc>
        <w:tc>
          <w:tcPr>
            <w:tcW w:w="1258" w:type="dxa"/>
          </w:tcPr>
          <w:p w14:paraId="113121BE"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18.93</w:t>
            </w:r>
          </w:p>
        </w:tc>
        <w:tc>
          <w:tcPr>
            <w:tcW w:w="1397" w:type="dxa"/>
          </w:tcPr>
          <w:p w14:paraId="24E82FB8"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31.66</w:t>
            </w:r>
          </w:p>
        </w:tc>
        <w:tc>
          <w:tcPr>
            <w:tcW w:w="1258" w:type="dxa"/>
          </w:tcPr>
          <w:p w14:paraId="7A7B7A6F"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20.54</w:t>
            </w:r>
          </w:p>
        </w:tc>
        <w:tc>
          <w:tcPr>
            <w:tcW w:w="1283" w:type="dxa"/>
          </w:tcPr>
          <w:p w14:paraId="6E14F74C"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32.13</w:t>
            </w:r>
          </w:p>
        </w:tc>
        <w:tc>
          <w:tcPr>
            <w:tcW w:w="1258" w:type="dxa"/>
          </w:tcPr>
          <w:p w14:paraId="35600BEE" w14:textId="77777777" w:rsidR="00B277C2" w:rsidRPr="00F72635" w:rsidRDefault="00B277C2" w:rsidP="008C5A3E">
            <w:pPr>
              <w:jc w:val="center"/>
              <w:rPr>
                <w:rFonts w:ascii="Times New Roman" w:hAnsi="Times New Roman" w:cs="Times New Roman"/>
              </w:rPr>
            </w:pPr>
            <w:r w:rsidRPr="00F72635">
              <w:rPr>
                <w:rFonts w:ascii="Times New Roman" w:hAnsi="Times New Roman" w:cs="Times New Roman"/>
              </w:rPr>
              <w:t>23.42</w:t>
            </w:r>
          </w:p>
        </w:tc>
      </w:tr>
    </w:tbl>
    <w:p w14:paraId="34EEF19C" w14:textId="77777777" w:rsidR="00B277C2" w:rsidRPr="00F72635" w:rsidRDefault="00B277C2" w:rsidP="00BA6D44">
      <w:pPr>
        <w:spacing w:after="0" w:line="480" w:lineRule="auto"/>
        <w:rPr>
          <w:rFonts w:ascii="Times New Roman" w:hAnsi="Times New Roman" w:cs="Times New Roman"/>
          <w:b/>
          <w:bCs/>
        </w:rPr>
      </w:pPr>
    </w:p>
    <w:p w14:paraId="3C6962A0" w14:textId="77777777" w:rsidR="00D73BE3" w:rsidRDefault="00E61C57">
      <w:pPr>
        <w:rPr>
          <w:rFonts w:ascii="Times New Roman" w:hAnsi="Times New Roman" w:cs="Times New Roman"/>
          <w:b/>
          <w:bCs/>
        </w:rPr>
        <w:sectPr w:rsidR="00D73BE3" w:rsidSect="00AD5A2C">
          <w:pgSz w:w="11906" w:h="16838"/>
          <w:pgMar w:top="1440" w:right="1440" w:bottom="1440" w:left="1440" w:header="708" w:footer="708" w:gutter="0"/>
          <w:cols w:space="708"/>
          <w:docGrid w:linePitch="360"/>
        </w:sectPr>
      </w:pPr>
      <w:r>
        <w:rPr>
          <w:rFonts w:ascii="Times New Roman" w:hAnsi="Times New Roman" w:cs="Times New Roman"/>
          <w:b/>
          <w:bCs/>
        </w:rPr>
        <w:br w:type="page"/>
      </w:r>
    </w:p>
    <w:p w14:paraId="3DF5E3CF" w14:textId="77777777" w:rsidR="00D73BE3" w:rsidRDefault="00D73BE3">
      <w:pPr>
        <w:rPr>
          <w:rFonts w:ascii="Times New Roman" w:hAnsi="Times New Roman" w:cs="Times New Roman"/>
          <w:b/>
          <w:bCs/>
        </w:rPr>
      </w:pPr>
      <w:r>
        <w:rPr>
          <w:rFonts w:ascii="Times New Roman" w:hAnsi="Times New Roman" w:cs="Times New Roman"/>
          <w:b/>
          <w:bCs/>
        </w:rPr>
        <w:lastRenderedPageBreak/>
        <w:t xml:space="preserve">Table 7: </w:t>
      </w:r>
      <w:r w:rsidR="007B0070">
        <w:rPr>
          <w:rFonts w:ascii="Times New Roman" w:hAnsi="Times New Roman" w:cs="Times New Roman"/>
          <w:b/>
          <w:bCs/>
        </w:rPr>
        <w:t xml:space="preserve"> Relative importance of PI dimensions for workplace learning, performance and well-being</w:t>
      </w:r>
    </w:p>
    <w:p w14:paraId="20ABE7F8" w14:textId="77777777" w:rsidR="00AD5130" w:rsidRDefault="00AD5130">
      <w:pPr>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252"/>
        <w:gridCol w:w="3827"/>
        <w:gridCol w:w="3827"/>
      </w:tblGrid>
      <w:tr w:rsidR="00AD5130" w14:paraId="04AE98BB" w14:textId="77777777" w:rsidTr="00AD5130">
        <w:tc>
          <w:tcPr>
            <w:tcW w:w="1413" w:type="dxa"/>
          </w:tcPr>
          <w:p w14:paraId="1D9F4530" w14:textId="77777777" w:rsidR="00AD5130" w:rsidRDefault="00AD5130" w:rsidP="00DC6DE6">
            <w:pPr>
              <w:rPr>
                <w:rFonts w:ascii="Times New Roman" w:hAnsi="Times New Roman" w:cs="Times New Roman"/>
                <w:b/>
                <w:bCs/>
              </w:rPr>
            </w:pPr>
            <w:r>
              <w:rPr>
                <w:rFonts w:ascii="Times New Roman" w:hAnsi="Times New Roman" w:cs="Times New Roman"/>
                <w:b/>
                <w:bCs/>
              </w:rPr>
              <w:t>Dimension</w:t>
            </w:r>
          </w:p>
        </w:tc>
        <w:tc>
          <w:tcPr>
            <w:tcW w:w="4252" w:type="dxa"/>
          </w:tcPr>
          <w:p w14:paraId="022E04E7" w14:textId="77777777" w:rsidR="00AD5130" w:rsidRDefault="00AD5130" w:rsidP="00DC6DE6">
            <w:pPr>
              <w:jc w:val="center"/>
              <w:rPr>
                <w:rFonts w:ascii="Times New Roman" w:hAnsi="Times New Roman" w:cs="Times New Roman"/>
                <w:b/>
                <w:bCs/>
              </w:rPr>
            </w:pPr>
            <w:r>
              <w:rPr>
                <w:rFonts w:ascii="Times New Roman" w:hAnsi="Times New Roman" w:cs="Times New Roman"/>
                <w:b/>
                <w:bCs/>
              </w:rPr>
              <w:t>Learning</w:t>
            </w:r>
          </w:p>
        </w:tc>
        <w:tc>
          <w:tcPr>
            <w:tcW w:w="3827" w:type="dxa"/>
          </w:tcPr>
          <w:p w14:paraId="3A7EC9D1" w14:textId="77777777" w:rsidR="00AD5130" w:rsidRDefault="00AD5130" w:rsidP="00DC6DE6">
            <w:pPr>
              <w:jc w:val="center"/>
              <w:rPr>
                <w:rFonts w:ascii="Times New Roman" w:hAnsi="Times New Roman" w:cs="Times New Roman"/>
                <w:b/>
                <w:bCs/>
              </w:rPr>
            </w:pPr>
            <w:r>
              <w:rPr>
                <w:rFonts w:ascii="Times New Roman" w:hAnsi="Times New Roman" w:cs="Times New Roman"/>
                <w:b/>
                <w:bCs/>
              </w:rPr>
              <w:t>Performance</w:t>
            </w:r>
          </w:p>
        </w:tc>
        <w:tc>
          <w:tcPr>
            <w:tcW w:w="3827" w:type="dxa"/>
          </w:tcPr>
          <w:p w14:paraId="2D111DBD" w14:textId="77777777" w:rsidR="00AD5130" w:rsidRDefault="00AD5130" w:rsidP="00DC6DE6">
            <w:pPr>
              <w:jc w:val="center"/>
              <w:rPr>
                <w:rFonts w:ascii="Times New Roman" w:hAnsi="Times New Roman" w:cs="Times New Roman"/>
                <w:b/>
                <w:bCs/>
              </w:rPr>
            </w:pPr>
            <w:r>
              <w:rPr>
                <w:rFonts w:ascii="Times New Roman" w:hAnsi="Times New Roman" w:cs="Times New Roman"/>
                <w:b/>
                <w:bCs/>
              </w:rPr>
              <w:t>Well-being</w:t>
            </w:r>
          </w:p>
        </w:tc>
      </w:tr>
      <w:tr w:rsidR="00334723" w14:paraId="3D3BFD27" w14:textId="77777777" w:rsidTr="00AD5130">
        <w:tc>
          <w:tcPr>
            <w:tcW w:w="1413" w:type="dxa"/>
          </w:tcPr>
          <w:p w14:paraId="43C44AD3" w14:textId="77777777" w:rsidR="00334723" w:rsidRDefault="00334723" w:rsidP="00DC6DE6">
            <w:pPr>
              <w:rPr>
                <w:rFonts w:ascii="Times New Roman" w:hAnsi="Times New Roman" w:cs="Times New Roman"/>
              </w:rPr>
            </w:pPr>
          </w:p>
        </w:tc>
        <w:tc>
          <w:tcPr>
            <w:tcW w:w="4252" w:type="dxa"/>
          </w:tcPr>
          <w:p w14:paraId="5C776B20" w14:textId="77777777" w:rsidR="00334723" w:rsidRDefault="00334723" w:rsidP="00DC6DE6">
            <w:pPr>
              <w:jc w:val="center"/>
              <w:rPr>
                <w:rFonts w:ascii="Times New Roman" w:hAnsi="Times New Roman" w:cs="Times New Roman"/>
              </w:rPr>
            </w:pPr>
          </w:p>
        </w:tc>
        <w:tc>
          <w:tcPr>
            <w:tcW w:w="3827" w:type="dxa"/>
          </w:tcPr>
          <w:p w14:paraId="6C5588BC" w14:textId="77777777" w:rsidR="00334723" w:rsidRPr="00F52F07" w:rsidRDefault="00334723" w:rsidP="00DC6DE6">
            <w:pPr>
              <w:jc w:val="center"/>
              <w:rPr>
                <w:rFonts w:ascii="Times New Roman" w:hAnsi="Times New Roman" w:cs="Times New Roman"/>
              </w:rPr>
            </w:pPr>
          </w:p>
        </w:tc>
        <w:tc>
          <w:tcPr>
            <w:tcW w:w="3827" w:type="dxa"/>
          </w:tcPr>
          <w:p w14:paraId="286B7388" w14:textId="77777777" w:rsidR="00334723" w:rsidRDefault="00334723" w:rsidP="00DC6DE6">
            <w:pPr>
              <w:jc w:val="center"/>
              <w:rPr>
                <w:rFonts w:ascii="Times New Roman" w:hAnsi="Times New Roman" w:cs="Times New Roman"/>
              </w:rPr>
            </w:pPr>
          </w:p>
        </w:tc>
      </w:tr>
      <w:tr w:rsidR="00AD5130" w14:paraId="43FFA06E" w14:textId="77777777" w:rsidTr="00AD5130">
        <w:tc>
          <w:tcPr>
            <w:tcW w:w="1413" w:type="dxa"/>
            <w:vMerge w:val="restart"/>
          </w:tcPr>
          <w:p w14:paraId="3925F2D5" w14:textId="77777777" w:rsidR="00AD5130" w:rsidRPr="00B61756" w:rsidRDefault="00AD5130" w:rsidP="00DC6DE6">
            <w:pPr>
              <w:rPr>
                <w:rFonts w:ascii="Times New Roman" w:hAnsi="Times New Roman" w:cs="Times New Roman"/>
              </w:rPr>
            </w:pPr>
            <w:r>
              <w:rPr>
                <w:rFonts w:ascii="Times New Roman" w:hAnsi="Times New Roman" w:cs="Times New Roman"/>
              </w:rPr>
              <w:t>Familiarity</w:t>
            </w:r>
          </w:p>
        </w:tc>
        <w:tc>
          <w:tcPr>
            <w:tcW w:w="4252" w:type="dxa"/>
          </w:tcPr>
          <w:p w14:paraId="7FE1B85B" w14:textId="77777777" w:rsidR="00AD5130" w:rsidRPr="00B61756" w:rsidRDefault="00AD5130" w:rsidP="00DC6DE6">
            <w:pPr>
              <w:jc w:val="center"/>
              <w:rPr>
                <w:rFonts w:ascii="Times New Roman" w:hAnsi="Times New Roman" w:cs="Times New Roman"/>
              </w:rPr>
            </w:pPr>
            <w:r>
              <w:rPr>
                <w:rFonts w:ascii="Times New Roman" w:hAnsi="Times New Roman" w:cs="Times New Roman"/>
              </w:rPr>
              <w:t>Understands required skills and performance levels</w:t>
            </w:r>
          </w:p>
        </w:tc>
        <w:tc>
          <w:tcPr>
            <w:tcW w:w="3827" w:type="dxa"/>
          </w:tcPr>
          <w:p w14:paraId="116A793E" w14:textId="77777777" w:rsidR="00AD5130" w:rsidRPr="00F52F07" w:rsidRDefault="00AD5130" w:rsidP="00DC6DE6">
            <w:pPr>
              <w:jc w:val="center"/>
              <w:rPr>
                <w:rFonts w:ascii="Times New Roman" w:hAnsi="Times New Roman" w:cs="Times New Roman"/>
              </w:rPr>
            </w:pPr>
            <w:r w:rsidRPr="00F52F07">
              <w:rPr>
                <w:rFonts w:ascii="Times New Roman" w:hAnsi="Times New Roman" w:cs="Times New Roman"/>
              </w:rPr>
              <w:t xml:space="preserve">More efficient as integrates more quickly into the workplace </w:t>
            </w:r>
          </w:p>
        </w:tc>
        <w:tc>
          <w:tcPr>
            <w:tcW w:w="3827" w:type="dxa"/>
          </w:tcPr>
          <w:p w14:paraId="3CB9EE81" w14:textId="77777777" w:rsidR="00AD5130" w:rsidRDefault="00AD5130" w:rsidP="00DC6DE6">
            <w:pPr>
              <w:jc w:val="center"/>
              <w:rPr>
                <w:rFonts w:ascii="Times New Roman" w:hAnsi="Times New Roman" w:cs="Times New Roman"/>
              </w:rPr>
            </w:pPr>
            <w:r>
              <w:rPr>
                <w:rFonts w:ascii="Times New Roman" w:hAnsi="Times New Roman" w:cs="Times New Roman"/>
              </w:rPr>
              <w:t>Enhances sense of belonging</w:t>
            </w:r>
          </w:p>
        </w:tc>
      </w:tr>
      <w:tr w:rsidR="00AD5130" w14:paraId="158EB9FB" w14:textId="77777777" w:rsidTr="00AD5130">
        <w:tc>
          <w:tcPr>
            <w:tcW w:w="1413" w:type="dxa"/>
            <w:vMerge/>
          </w:tcPr>
          <w:p w14:paraId="40BA866F" w14:textId="77777777" w:rsidR="00AD5130" w:rsidRPr="00B61756" w:rsidRDefault="00AD5130" w:rsidP="00DC6DE6">
            <w:pPr>
              <w:rPr>
                <w:rFonts w:ascii="Times New Roman" w:hAnsi="Times New Roman" w:cs="Times New Roman"/>
              </w:rPr>
            </w:pPr>
          </w:p>
        </w:tc>
        <w:tc>
          <w:tcPr>
            <w:tcW w:w="4252" w:type="dxa"/>
          </w:tcPr>
          <w:p w14:paraId="4EC42E6F" w14:textId="77777777" w:rsidR="00AD5130" w:rsidRPr="00B61756" w:rsidRDefault="00AD5130" w:rsidP="00DC6DE6">
            <w:pPr>
              <w:jc w:val="center"/>
              <w:rPr>
                <w:rFonts w:ascii="Times New Roman" w:hAnsi="Times New Roman" w:cs="Times New Roman"/>
              </w:rPr>
            </w:pPr>
            <w:r>
              <w:rPr>
                <w:rFonts w:ascii="Times New Roman" w:hAnsi="Times New Roman" w:cs="Times New Roman"/>
              </w:rPr>
              <w:t>Motivation to perform to known professional standards</w:t>
            </w:r>
          </w:p>
        </w:tc>
        <w:tc>
          <w:tcPr>
            <w:tcW w:w="3827" w:type="dxa"/>
          </w:tcPr>
          <w:p w14:paraId="5736378F" w14:textId="77777777" w:rsidR="00AD5130" w:rsidRPr="00F52F07" w:rsidRDefault="00AD5130" w:rsidP="00DC6DE6">
            <w:pPr>
              <w:jc w:val="center"/>
              <w:rPr>
                <w:rFonts w:ascii="Times New Roman" w:hAnsi="Times New Roman" w:cs="Times New Roman"/>
              </w:rPr>
            </w:pPr>
            <w:r w:rsidRPr="00F52F07">
              <w:rPr>
                <w:rFonts w:ascii="Times New Roman" w:hAnsi="Times New Roman" w:cs="Times New Roman"/>
              </w:rPr>
              <w:t>Motivated to perform well</w:t>
            </w:r>
          </w:p>
        </w:tc>
        <w:tc>
          <w:tcPr>
            <w:tcW w:w="3827" w:type="dxa"/>
          </w:tcPr>
          <w:p w14:paraId="55FE3D9E" w14:textId="77777777" w:rsidR="00AD5130" w:rsidRDefault="00AD5130" w:rsidP="00DC6DE6">
            <w:pPr>
              <w:jc w:val="center"/>
              <w:rPr>
                <w:rFonts w:ascii="Times New Roman" w:hAnsi="Times New Roman" w:cs="Times New Roman"/>
              </w:rPr>
            </w:pPr>
            <w:r>
              <w:rPr>
                <w:rFonts w:ascii="Times New Roman" w:hAnsi="Times New Roman" w:cs="Times New Roman"/>
              </w:rPr>
              <w:t>Heightens feelings of achievement</w:t>
            </w:r>
          </w:p>
        </w:tc>
      </w:tr>
      <w:tr w:rsidR="00AD5130" w14:paraId="2645E351" w14:textId="77777777" w:rsidTr="00AD5130">
        <w:tc>
          <w:tcPr>
            <w:tcW w:w="1413" w:type="dxa"/>
          </w:tcPr>
          <w:p w14:paraId="1F819506" w14:textId="77777777" w:rsidR="00AD5130" w:rsidRPr="00B61756" w:rsidRDefault="00AD5130" w:rsidP="00DC6DE6">
            <w:pPr>
              <w:rPr>
                <w:rFonts w:ascii="Times New Roman" w:hAnsi="Times New Roman" w:cs="Times New Roman"/>
              </w:rPr>
            </w:pPr>
          </w:p>
        </w:tc>
        <w:tc>
          <w:tcPr>
            <w:tcW w:w="4252" w:type="dxa"/>
          </w:tcPr>
          <w:p w14:paraId="493EBB8E" w14:textId="77777777" w:rsidR="00AD5130" w:rsidRPr="00B61756" w:rsidRDefault="00AD5130" w:rsidP="00DC6DE6">
            <w:pPr>
              <w:jc w:val="center"/>
              <w:rPr>
                <w:rFonts w:ascii="Times New Roman" w:hAnsi="Times New Roman" w:cs="Times New Roman"/>
              </w:rPr>
            </w:pPr>
          </w:p>
        </w:tc>
        <w:tc>
          <w:tcPr>
            <w:tcW w:w="3827" w:type="dxa"/>
          </w:tcPr>
          <w:p w14:paraId="06AE0F28" w14:textId="77777777" w:rsidR="00AD5130" w:rsidRDefault="00AD5130" w:rsidP="00DC6DE6">
            <w:pPr>
              <w:jc w:val="center"/>
              <w:rPr>
                <w:rFonts w:ascii="Times New Roman" w:hAnsi="Times New Roman" w:cs="Times New Roman"/>
              </w:rPr>
            </w:pPr>
          </w:p>
        </w:tc>
        <w:tc>
          <w:tcPr>
            <w:tcW w:w="3827" w:type="dxa"/>
          </w:tcPr>
          <w:p w14:paraId="5E881977" w14:textId="77777777" w:rsidR="00AD5130" w:rsidRDefault="00AD5130" w:rsidP="00DC6DE6">
            <w:pPr>
              <w:jc w:val="center"/>
              <w:rPr>
                <w:rFonts w:ascii="Times New Roman" w:hAnsi="Times New Roman" w:cs="Times New Roman"/>
              </w:rPr>
            </w:pPr>
          </w:p>
        </w:tc>
      </w:tr>
      <w:tr w:rsidR="00AD5130" w14:paraId="4CBEADA7" w14:textId="77777777" w:rsidTr="00AD5130">
        <w:tc>
          <w:tcPr>
            <w:tcW w:w="1413" w:type="dxa"/>
          </w:tcPr>
          <w:p w14:paraId="622E6248" w14:textId="77777777" w:rsidR="00AD5130" w:rsidRPr="00B61756" w:rsidRDefault="00AD5130" w:rsidP="00DC6DE6">
            <w:pPr>
              <w:rPr>
                <w:rFonts w:ascii="Times New Roman" w:hAnsi="Times New Roman" w:cs="Times New Roman"/>
              </w:rPr>
            </w:pPr>
            <w:r>
              <w:rPr>
                <w:rFonts w:ascii="Times New Roman" w:hAnsi="Times New Roman" w:cs="Times New Roman"/>
              </w:rPr>
              <w:t>Proximity</w:t>
            </w:r>
          </w:p>
        </w:tc>
        <w:tc>
          <w:tcPr>
            <w:tcW w:w="4252" w:type="dxa"/>
          </w:tcPr>
          <w:p w14:paraId="287D456A" w14:textId="77777777" w:rsidR="00AD5130" w:rsidRPr="00B61756" w:rsidRDefault="00AD5130" w:rsidP="00DC6DE6">
            <w:pPr>
              <w:jc w:val="center"/>
              <w:rPr>
                <w:rFonts w:ascii="Times New Roman" w:hAnsi="Times New Roman" w:cs="Times New Roman"/>
              </w:rPr>
            </w:pPr>
            <w:r>
              <w:rPr>
                <w:rFonts w:ascii="Times New Roman" w:hAnsi="Times New Roman" w:cs="Times New Roman"/>
              </w:rPr>
              <w:t>Knowledge from professional contacts</w:t>
            </w:r>
          </w:p>
        </w:tc>
        <w:tc>
          <w:tcPr>
            <w:tcW w:w="3827" w:type="dxa"/>
          </w:tcPr>
          <w:p w14:paraId="68DCC481" w14:textId="77777777" w:rsidR="00AD5130" w:rsidRPr="00B61756" w:rsidRDefault="00AD5130" w:rsidP="00DC6DE6">
            <w:pPr>
              <w:jc w:val="center"/>
              <w:rPr>
                <w:rFonts w:ascii="Times New Roman" w:hAnsi="Times New Roman" w:cs="Times New Roman"/>
              </w:rPr>
            </w:pPr>
            <w:r>
              <w:rPr>
                <w:rFonts w:ascii="Times New Roman" w:hAnsi="Times New Roman" w:cs="Times New Roman"/>
              </w:rPr>
              <w:t>Guidance from professional contacts</w:t>
            </w:r>
          </w:p>
        </w:tc>
        <w:tc>
          <w:tcPr>
            <w:tcW w:w="3827" w:type="dxa"/>
          </w:tcPr>
          <w:p w14:paraId="786B7043" w14:textId="77777777" w:rsidR="00AD5130" w:rsidRPr="00B61756" w:rsidRDefault="00AD5130" w:rsidP="00DC6DE6">
            <w:pPr>
              <w:jc w:val="center"/>
              <w:rPr>
                <w:rFonts w:ascii="Times New Roman" w:hAnsi="Times New Roman" w:cs="Times New Roman"/>
              </w:rPr>
            </w:pPr>
            <w:r>
              <w:rPr>
                <w:rFonts w:ascii="Times New Roman" w:hAnsi="Times New Roman" w:cs="Times New Roman"/>
              </w:rPr>
              <w:t>Emotional support from professional contacts</w:t>
            </w:r>
          </w:p>
        </w:tc>
      </w:tr>
      <w:tr w:rsidR="00AD5130" w14:paraId="72529F26" w14:textId="77777777" w:rsidTr="00AD5130">
        <w:tc>
          <w:tcPr>
            <w:tcW w:w="1413" w:type="dxa"/>
          </w:tcPr>
          <w:p w14:paraId="4A18CE7D" w14:textId="77777777" w:rsidR="00AD5130" w:rsidRPr="00B61756" w:rsidRDefault="00AD5130" w:rsidP="00DC6DE6">
            <w:pPr>
              <w:rPr>
                <w:rFonts w:ascii="Times New Roman" w:hAnsi="Times New Roman" w:cs="Times New Roman"/>
              </w:rPr>
            </w:pPr>
          </w:p>
        </w:tc>
        <w:tc>
          <w:tcPr>
            <w:tcW w:w="4252" w:type="dxa"/>
          </w:tcPr>
          <w:p w14:paraId="34B65DB0" w14:textId="77777777" w:rsidR="00AD5130" w:rsidRPr="00B61756" w:rsidRDefault="00AD5130" w:rsidP="00DC6DE6">
            <w:pPr>
              <w:jc w:val="center"/>
              <w:rPr>
                <w:rFonts w:ascii="Times New Roman" w:hAnsi="Times New Roman" w:cs="Times New Roman"/>
              </w:rPr>
            </w:pPr>
          </w:p>
        </w:tc>
        <w:tc>
          <w:tcPr>
            <w:tcW w:w="3827" w:type="dxa"/>
          </w:tcPr>
          <w:p w14:paraId="5334FF54" w14:textId="77777777" w:rsidR="00AD5130" w:rsidRPr="00B61756" w:rsidRDefault="00AD5130" w:rsidP="00DC6DE6">
            <w:pPr>
              <w:jc w:val="center"/>
              <w:rPr>
                <w:rFonts w:ascii="Times New Roman" w:hAnsi="Times New Roman" w:cs="Times New Roman"/>
              </w:rPr>
            </w:pPr>
          </w:p>
        </w:tc>
        <w:tc>
          <w:tcPr>
            <w:tcW w:w="3827" w:type="dxa"/>
          </w:tcPr>
          <w:p w14:paraId="333423EA" w14:textId="77777777" w:rsidR="00AD5130" w:rsidRPr="00B61756" w:rsidRDefault="00AD5130" w:rsidP="00DC6DE6">
            <w:pPr>
              <w:jc w:val="center"/>
              <w:rPr>
                <w:rFonts w:ascii="Times New Roman" w:hAnsi="Times New Roman" w:cs="Times New Roman"/>
              </w:rPr>
            </w:pPr>
            <w:r>
              <w:rPr>
                <w:rFonts w:ascii="Times New Roman" w:hAnsi="Times New Roman" w:cs="Times New Roman"/>
              </w:rPr>
              <w:t>Strong sense of social belonging</w:t>
            </w:r>
          </w:p>
        </w:tc>
      </w:tr>
      <w:tr w:rsidR="00AD5130" w14:paraId="556C5EAC" w14:textId="77777777" w:rsidTr="00AD5130">
        <w:tc>
          <w:tcPr>
            <w:tcW w:w="1413" w:type="dxa"/>
          </w:tcPr>
          <w:p w14:paraId="66B05828" w14:textId="77777777" w:rsidR="00AD5130" w:rsidRPr="00B61756" w:rsidRDefault="00AD5130" w:rsidP="00DC6DE6">
            <w:pPr>
              <w:rPr>
                <w:rFonts w:ascii="Times New Roman" w:hAnsi="Times New Roman" w:cs="Times New Roman"/>
              </w:rPr>
            </w:pPr>
          </w:p>
        </w:tc>
        <w:tc>
          <w:tcPr>
            <w:tcW w:w="4252" w:type="dxa"/>
          </w:tcPr>
          <w:p w14:paraId="1632F157" w14:textId="77777777" w:rsidR="00AD5130" w:rsidRPr="00B61756" w:rsidRDefault="00AD5130" w:rsidP="00DC6DE6">
            <w:pPr>
              <w:jc w:val="center"/>
              <w:rPr>
                <w:rFonts w:ascii="Times New Roman" w:hAnsi="Times New Roman" w:cs="Times New Roman"/>
              </w:rPr>
            </w:pPr>
          </w:p>
        </w:tc>
        <w:tc>
          <w:tcPr>
            <w:tcW w:w="3827" w:type="dxa"/>
          </w:tcPr>
          <w:p w14:paraId="3B616548" w14:textId="77777777" w:rsidR="00AD5130" w:rsidRPr="00350FA6" w:rsidRDefault="00AD5130" w:rsidP="00DC6DE6">
            <w:pPr>
              <w:jc w:val="center"/>
              <w:rPr>
                <w:rFonts w:ascii="Times New Roman" w:hAnsi="Times New Roman" w:cs="Times New Roman"/>
              </w:rPr>
            </w:pPr>
          </w:p>
        </w:tc>
        <w:tc>
          <w:tcPr>
            <w:tcW w:w="3827" w:type="dxa"/>
          </w:tcPr>
          <w:p w14:paraId="22774A5C" w14:textId="77777777" w:rsidR="00AD5130" w:rsidRPr="00B61756" w:rsidRDefault="00AD5130" w:rsidP="00DC6DE6">
            <w:pPr>
              <w:jc w:val="center"/>
              <w:rPr>
                <w:rFonts w:ascii="Times New Roman" w:hAnsi="Times New Roman" w:cs="Times New Roman"/>
              </w:rPr>
            </w:pPr>
          </w:p>
        </w:tc>
      </w:tr>
      <w:tr w:rsidR="00AD5130" w14:paraId="1581EF38" w14:textId="77777777" w:rsidTr="00AD5130">
        <w:tc>
          <w:tcPr>
            <w:tcW w:w="1413" w:type="dxa"/>
            <w:vMerge w:val="restart"/>
          </w:tcPr>
          <w:p w14:paraId="3978CF9D" w14:textId="77777777" w:rsidR="00AD5130" w:rsidRPr="00B61756" w:rsidRDefault="00AD5130" w:rsidP="00DC6DE6">
            <w:pPr>
              <w:rPr>
                <w:rFonts w:ascii="Times New Roman" w:hAnsi="Times New Roman" w:cs="Times New Roman"/>
              </w:rPr>
            </w:pPr>
            <w:r>
              <w:rPr>
                <w:rFonts w:ascii="Times New Roman" w:hAnsi="Times New Roman" w:cs="Times New Roman"/>
              </w:rPr>
              <w:t>Experience</w:t>
            </w:r>
          </w:p>
        </w:tc>
        <w:tc>
          <w:tcPr>
            <w:tcW w:w="4252" w:type="dxa"/>
          </w:tcPr>
          <w:p w14:paraId="6AC19FC9" w14:textId="77777777" w:rsidR="00AD5130" w:rsidRDefault="00AD5130" w:rsidP="00DC6DE6">
            <w:pPr>
              <w:jc w:val="center"/>
              <w:rPr>
                <w:rFonts w:ascii="Times New Roman" w:hAnsi="Times New Roman" w:cs="Times New Roman"/>
              </w:rPr>
            </w:pPr>
            <w:r>
              <w:rPr>
                <w:rFonts w:ascii="Times New Roman" w:hAnsi="Times New Roman" w:cs="Times New Roman"/>
              </w:rPr>
              <w:t>Learns quickly</w:t>
            </w:r>
          </w:p>
        </w:tc>
        <w:tc>
          <w:tcPr>
            <w:tcW w:w="3827" w:type="dxa"/>
          </w:tcPr>
          <w:p w14:paraId="211BD57C" w14:textId="77777777" w:rsidR="00AD5130" w:rsidRPr="00350FA6" w:rsidRDefault="00AD5130" w:rsidP="00DC6DE6">
            <w:pPr>
              <w:jc w:val="center"/>
              <w:rPr>
                <w:rFonts w:ascii="Times New Roman" w:hAnsi="Times New Roman" w:cs="Times New Roman"/>
              </w:rPr>
            </w:pPr>
            <w:r w:rsidRPr="00350FA6">
              <w:rPr>
                <w:rFonts w:ascii="Times New Roman" w:hAnsi="Times New Roman" w:cs="Times New Roman"/>
              </w:rPr>
              <w:t xml:space="preserve">Builds confidence for better workplace integration </w:t>
            </w:r>
          </w:p>
        </w:tc>
        <w:tc>
          <w:tcPr>
            <w:tcW w:w="3827" w:type="dxa"/>
          </w:tcPr>
          <w:p w14:paraId="43D9CC5D" w14:textId="77777777" w:rsidR="00AD5130" w:rsidRDefault="00AD5130" w:rsidP="00DC6DE6">
            <w:pPr>
              <w:jc w:val="center"/>
              <w:rPr>
                <w:rFonts w:ascii="Times New Roman" w:hAnsi="Times New Roman" w:cs="Times New Roman"/>
              </w:rPr>
            </w:pPr>
            <w:r>
              <w:rPr>
                <w:rFonts w:ascii="Times New Roman" w:hAnsi="Times New Roman" w:cs="Times New Roman"/>
              </w:rPr>
              <w:t xml:space="preserve">Enhances sense of belonging  </w:t>
            </w:r>
          </w:p>
        </w:tc>
      </w:tr>
      <w:tr w:rsidR="00AD5130" w14:paraId="11207E28" w14:textId="77777777" w:rsidTr="00AD5130">
        <w:tc>
          <w:tcPr>
            <w:tcW w:w="1413" w:type="dxa"/>
            <w:vMerge/>
          </w:tcPr>
          <w:p w14:paraId="34C2EC3E" w14:textId="77777777" w:rsidR="00AD5130" w:rsidRPr="00B61756" w:rsidRDefault="00AD5130" w:rsidP="00DC6DE6">
            <w:pPr>
              <w:rPr>
                <w:rFonts w:ascii="Times New Roman" w:hAnsi="Times New Roman" w:cs="Times New Roman"/>
              </w:rPr>
            </w:pPr>
          </w:p>
        </w:tc>
        <w:tc>
          <w:tcPr>
            <w:tcW w:w="4252" w:type="dxa"/>
          </w:tcPr>
          <w:p w14:paraId="34EDE981" w14:textId="77777777" w:rsidR="00AD5130" w:rsidRPr="00B61756" w:rsidRDefault="00AD5130" w:rsidP="00DC6DE6">
            <w:pPr>
              <w:jc w:val="center"/>
              <w:rPr>
                <w:rFonts w:ascii="Times New Roman" w:hAnsi="Times New Roman" w:cs="Times New Roman"/>
              </w:rPr>
            </w:pPr>
          </w:p>
        </w:tc>
        <w:tc>
          <w:tcPr>
            <w:tcW w:w="3827" w:type="dxa"/>
          </w:tcPr>
          <w:p w14:paraId="2623D1AE" w14:textId="77777777" w:rsidR="00AD5130" w:rsidRPr="00350FA6" w:rsidRDefault="00AD5130" w:rsidP="00DC6DE6">
            <w:pPr>
              <w:jc w:val="center"/>
              <w:rPr>
                <w:rFonts w:ascii="Times New Roman" w:hAnsi="Times New Roman" w:cs="Times New Roman"/>
              </w:rPr>
            </w:pPr>
            <w:r w:rsidRPr="00350FA6">
              <w:rPr>
                <w:rFonts w:ascii="Times New Roman" w:hAnsi="Times New Roman" w:cs="Times New Roman"/>
              </w:rPr>
              <w:t>Can work more independently</w:t>
            </w:r>
          </w:p>
        </w:tc>
        <w:tc>
          <w:tcPr>
            <w:tcW w:w="3827" w:type="dxa"/>
          </w:tcPr>
          <w:p w14:paraId="472FD58E" w14:textId="77777777" w:rsidR="00AD5130" w:rsidRPr="00B61756" w:rsidRDefault="00AD5130" w:rsidP="00DC6DE6">
            <w:pPr>
              <w:jc w:val="center"/>
              <w:rPr>
                <w:rFonts w:ascii="Times New Roman" w:hAnsi="Times New Roman" w:cs="Times New Roman"/>
              </w:rPr>
            </w:pPr>
          </w:p>
        </w:tc>
      </w:tr>
      <w:tr w:rsidR="00AD5130" w14:paraId="4C8DDA66" w14:textId="77777777" w:rsidTr="00AD5130">
        <w:tc>
          <w:tcPr>
            <w:tcW w:w="1413" w:type="dxa"/>
            <w:vMerge/>
          </w:tcPr>
          <w:p w14:paraId="269488A5" w14:textId="77777777" w:rsidR="00AD5130" w:rsidRPr="00B61756" w:rsidRDefault="00AD5130" w:rsidP="00DC6DE6">
            <w:pPr>
              <w:rPr>
                <w:rFonts w:ascii="Times New Roman" w:hAnsi="Times New Roman" w:cs="Times New Roman"/>
              </w:rPr>
            </w:pPr>
          </w:p>
        </w:tc>
        <w:tc>
          <w:tcPr>
            <w:tcW w:w="4252" w:type="dxa"/>
          </w:tcPr>
          <w:p w14:paraId="2B4AD9B1" w14:textId="77777777" w:rsidR="00AD5130" w:rsidRPr="00B61756" w:rsidRDefault="00AD5130" w:rsidP="00DC6DE6">
            <w:pPr>
              <w:jc w:val="center"/>
              <w:rPr>
                <w:rFonts w:ascii="Times New Roman" w:hAnsi="Times New Roman" w:cs="Times New Roman"/>
              </w:rPr>
            </w:pPr>
          </w:p>
        </w:tc>
        <w:tc>
          <w:tcPr>
            <w:tcW w:w="3827" w:type="dxa"/>
          </w:tcPr>
          <w:p w14:paraId="718E142B" w14:textId="77777777" w:rsidR="00AD5130" w:rsidRPr="00350FA6" w:rsidRDefault="00AD5130" w:rsidP="00DC6DE6">
            <w:pPr>
              <w:jc w:val="center"/>
              <w:rPr>
                <w:rFonts w:ascii="Times New Roman" w:hAnsi="Times New Roman" w:cs="Times New Roman"/>
              </w:rPr>
            </w:pPr>
            <w:r w:rsidRPr="00350FA6">
              <w:rPr>
                <w:rFonts w:ascii="Times New Roman" w:hAnsi="Times New Roman" w:cs="Times New Roman"/>
              </w:rPr>
              <w:t>Better prepared for tasks and responsibilities</w:t>
            </w:r>
          </w:p>
        </w:tc>
        <w:tc>
          <w:tcPr>
            <w:tcW w:w="3827" w:type="dxa"/>
          </w:tcPr>
          <w:p w14:paraId="72A8B0A7" w14:textId="77777777" w:rsidR="00AD5130" w:rsidRPr="00B61756" w:rsidRDefault="00AD5130" w:rsidP="00DC6DE6">
            <w:pPr>
              <w:jc w:val="center"/>
              <w:rPr>
                <w:rFonts w:ascii="Times New Roman" w:hAnsi="Times New Roman" w:cs="Times New Roman"/>
              </w:rPr>
            </w:pPr>
          </w:p>
        </w:tc>
      </w:tr>
      <w:tr w:rsidR="00AD5130" w14:paraId="5409A028" w14:textId="77777777" w:rsidTr="00AD5130">
        <w:tc>
          <w:tcPr>
            <w:tcW w:w="1413" w:type="dxa"/>
            <w:vMerge/>
          </w:tcPr>
          <w:p w14:paraId="79004BE6" w14:textId="77777777" w:rsidR="00AD5130" w:rsidRPr="00B61756" w:rsidRDefault="00AD5130" w:rsidP="00DC6DE6">
            <w:pPr>
              <w:rPr>
                <w:rFonts w:ascii="Times New Roman" w:hAnsi="Times New Roman" w:cs="Times New Roman"/>
              </w:rPr>
            </w:pPr>
          </w:p>
        </w:tc>
        <w:tc>
          <w:tcPr>
            <w:tcW w:w="4252" w:type="dxa"/>
          </w:tcPr>
          <w:p w14:paraId="1B6CB663" w14:textId="77777777" w:rsidR="00AD5130" w:rsidRPr="00B61756" w:rsidRDefault="00AD5130" w:rsidP="00DC6DE6">
            <w:pPr>
              <w:jc w:val="center"/>
              <w:rPr>
                <w:rFonts w:ascii="Times New Roman" w:hAnsi="Times New Roman" w:cs="Times New Roman"/>
              </w:rPr>
            </w:pPr>
          </w:p>
        </w:tc>
        <w:tc>
          <w:tcPr>
            <w:tcW w:w="3827" w:type="dxa"/>
          </w:tcPr>
          <w:p w14:paraId="349DA2F2" w14:textId="77777777" w:rsidR="00AD5130" w:rsidRPr="00350FA6" w:rsidRDefault="00AD5130" w:rsidP="00DC6DE6">
            <w:pPr>
              <w:jc w:val="center"/>
              <w:rPr>
                <w:rFonts w:ascii="Times New Roman" w:hAnsi="Times New Roman" w:cs="Times New Roman"/>
              </w:rPr>
            </w:pPr>
            <w:r w:rsidRPr="00350FA6">
              <w:rPr>
                <w:rFonts w:ascii="Times New Roman" w:hAnsi="Times New Roman" w:cs="Times New Roman"/>
              </w:rPr>
              <w:t>May encounter differences with pre-conceived notions of roles, processes and standards</w:t>
            </w:r>
          </w:p>
        </w:tc>
        <w:tc>
          <w:tcPr>
            <w:tcW w:w="3827" w:type="dxa"/>
          </w:tcPr>
          <w:p w14:paraId="1E80F37C" w14:textId="77777777" w:rsidR="00AD5130" w:rsidRPr="00B61756" w:rsidRDefault="00AD5130" w:rsidP="00DC6DE6">
            <w:pPr>
              <w:jc w:val="center"/>
              <w:rPr>
                <w:rFonts w:ascii="Times New Roman" w:hAnsi="Times New Roman" w:cs="Times New Roman"/>
              </w:rPr>
            </w:pPr>
          </w:p>
        </w:tc>
      </w:tr>
      <w:tr w:rsidR="00AD5130" w14:paraId="0B5E414B" w14:textId="77777777" w:rsidTr="00AD5130">
        <w:tc>
          <w:tcPr>
            <w:tcW w:w="1413" w:type="dxa"/>
          </w:tcPr>
          <w:p w14:paraId="1051FCA5" w14:textId="77777777" w:rsidR="00AD5130" w:rsidRPr="00B61756" w:rsidRDefault="00AD5130" w:rsidP="00DC6DE6">
            <w:pPr>
              <w:rPr>
                <w:rFonts w:ascii="Times New Roman" w:hAnsi="Times New Roman" w:cs="Times New Roman"/>
              </w:rPr>
            </w:pPr>
          </w:p>
        </w:tc>
        <w:tc>
          <w:tcPr>
            <w:tcW w:w="4252" w:type="dxa"/>
          </w:tcPr>
          <w:p w14:paraId="3455FED0" w14:textId="77777777" w:rsidR="00AD5130" w:rsidRPr="00B61756" w:rsidRDefault="00AD5130" w:rsidP="00DC6DE6">
            <w:pPr>
              <w:jc w:val="center"/>
              <w:rPr>
                <w:rFonts w:ascii="Times New Roman" w:hAnsi="Times New Roman" w:cs="Times New Roman"/>
              </w:rPr>
            </w:pPr>
          </w:p>
        </w:tc>
        <w:tc>
          <w:tcPr>
            <w:tcW w:w="3827" w:type="dxa"/>
          </w:tcPr>
          <w:p w14:paraId="621D463B" w14:textId="77777777" w:rsidR="00AD5130" w:rsidRPr="00B61756" w:rsidRDefault="00AD5130" w:rsidP="00DC6DE6">
            <w:pPr>
              <w:jc w:val="center"/>
              <w:rPr>
                <w:rFonts w:ascii="Times New Roman" w:hAnsi="Times New Roman" w:cs="Times New Roman"/>
              </w:rPr>
            </w:pPr>
          </w:p>
        </w:tc>
        <w:tc>
          <w:tcPr>
            <w:tcW w:w="3827" w:type="dxa"/>
          </w:tcPr>
          <w:p w14:paraId="181C2904" w14:textId="77777777" w:rsidR="00AD5130" w:rsidRPr="00B61756" w:rsidRDefault="00AD5130" w:rsidP="00DC6DE6">
            <w:pPr>
              <w:jc w:val="center"/>
              <w:rPr>
                <w:rFonts w:ascii="Times New Roman" w:hAnsi="Times New Roman" w:cs="Times New Roman"/>
              </w:rPr>
            </w:pPr>
          </w:p>
        </w:tc>
      </w:tr>
      <w:tr w:rsidR="00AD5130" w14:paraId="67E2A129" w14:textId="77777777" w:rsidTr="00AD5130">
        <w:tc>
          <w:tcPr>
            <w:tcW w:w="1413" w:type="dxa"/>
            <w:vMerge w:val="restart"/>
          </w:tcPr>
          <w:p w14:paraId="39FB8E9F" w14:textId="77777777" w:rsidR="00AD5130" w:rsidRDefault="00AD5130" w:rsidP="00DC6DE6">
            <w:pPr>
              <w:rPr>
                <w:rFonts w:ascii="Times New Roman" w:hAnsi="Times New Roman" w:cs="Times New Roman"/>
              </w:rPr>
            </w:pPr>
            <w:r>
              <w:rPr>
                <w:rFonts w:ascii="Times New Roman" w:hAnsi="Times New Roman" w:cs="Times New Roman"/>
              </w:rPr>
              <w:t>Professional self-efficacy</w:t>
            </w:r>
          </w:p>
        </w:tc>
        <w:tc>
          <w:tcPr>
            <w:tcW w:w="4252" w:type="dxa"/>
          </w:tcPr>
          <w:p w14:paraId="029B4255" w14:textId="77777777" w:rsidR="00AD5130" w:rsidRDefault="00AD5130" w:rsidP="00DC6DE6">
            <w:pPr>
              <w:jc w:val="center"/>
              <w:rPr>
                <w:rFonts w:ascii="Times New Roman" w:hAnsi="Times New Roman" w:cs="Times New Roman"/>
              </w:rPr>
            </w:pPr>
            <w:r>
              <w:rPr>
                <w:rFonts w:ascii="Times New Roman" w:hAnsi="Times New Roman" w:cs="Times New Roman"/>
              </w:rPr>
              <w:t>Manifests a positive, can-do attitude that cannot be taught</w:t>
            </w:r>
          </w:p>
        </w:tc>
        <w:tc>
          <w:tcPr>
            <w:tcW w:w="3827" w:type="dxa"/>
          </w:tcPr>
          <w:p w14:paraId="194C5ED2" w14:textId="77777777" w:rsidR="00AD5130" w:rsidRDefault="00AD5130" w:rsidP="00DC6DE6">
            <w:pPr>
              <w:jc w:val="center"/>
              <w:rPr>
                <w:rFonts w:ascii="Times New Roman" w:hAnsi="Times New Roman" w:cs="Times New Roman"/>
              </w:rPr>
            </w:pPr>
            <w:r w:rsidRPr="007C74B3">
              <w:rPr>
                <w:rFonts w:ascii="Times New Roman" w:hAnsi="Times New Roman" w:cs="Times New Roman"/>
              </w:rPr>
              <w:t xml:space="preserve">Not afraid to experiment to </w:t>
            </w:r>
            <w:r>
              <w:rPr>
                <w:rFonts w:ascii="Times New Roman" w:hAnsi="Times New Roman" w:cs="Times New Roman"/>
              </w:rPr>
              <w:t>solve problems</w:t>
            </w:r>
          </w:p>
        </w:tc>
        <w:tc>
          <w:tcPr>
            <w:tcW w:w="3827" w:type="dxa"/>
          </w:tcPr>
          <w:p w14:paraId="21DE4AA7" w14:textId="77777777" w:rsidR="00AD5130" w:rsidRDefault="00AD5130" w:rsidP="00DC6DE6">
            <w:pPr>
              <w:jc w:val="center"/>
              <w:rPr>
                <w:rFonts w:ascii="Times New Roman" w:hAnsi="Times New Roman" w:cs="Times New Roman"/>
              </w:rPr>
            </w:pPr>
            <w:r>
              <w:rPr>
                <w:rFonts w:ascii="Times New Roman" w:hAnsi="Times New Roman" w:cs="Times New Roman"/>
              </w:rPr>
              <w:t xml:space="preserve">Resilient </w:t>
            </w:r>
          </w:p>
        </w:tc>
      </w:tr>
      <w:tr w:rsidR="00AD5130" w14:paraId="6DBB31FD" w14:textId="77777777" w:rsidTr="00AD5130">
        <w:tc>
          <w:tcPr>
            <w:tcW w:w="1413" w:type="dxa"/>
            <w:vMerge/>
          </w:tcPr>
          <w:p w14:paraId="7C4DA072" w14:textId="77777777" w:rsidR="00AD5130" w:rsidRPr="00B61756" w:rsidRDefault="00AD5130" w:rsidP="00DC6DE6">
            <w:pPr>
              <w:rPr>
                <w:rFonts w:ascii="Times New Roman" w:hAnsi="Times New Roman" w:cs="Times New Roman"/>
              </w:rPr>
            </w:pPr>
          </w:p>
        </w:tc>
        <w:tc>
          <w:tcPr>
            <w:tcW w:w="4252" w:type="dxa"/>
          </w:tcPr>
          <w:p w14:paraId="49112D99" w14:textId="77777777" w:rsidR="00AD5130" w:rsidRPr="00B61756" w:rsidRDefault="00AD5130" w:rsidP="00DC6DE6">
            <w:pPr>
              <w:jc w:val="center"/>
              <w:rPr>
                <w:rFonts w:ascii="Times New Roman" w:hAnsi="Times New Roman" w:cs="Times New Roman"/>
              </w:rPr>
            </w:pPr>
            <w:r>
              <w:rPr>
                <w:rFonts w:ascii="Times New Roman" w:hAnsi="Times New Roman" w:cs="Times New Roman"/>
              </w:rPr>
              <w:t>Engages in self-reflection and monitors progress</w:t>
            </w:r>
          </w:p>
        </w:tc>
        <w:tc>
          <w:tcPr>
            <w:tcW w:w="3827" w:type="dxa"/>
          </w:tcPr>
          <w:p w14:paraId="330F2DE9" w14:textId="77777777" w:rsidR="00AD5130" w:rsidRDefault="00AD5130" w:rsidP="00DC6DE6">
            <w:pPr>
              <w:jc w:val="center"/>
              <w:rPr>
                <w:rFonts w:ascii="Times New Roman" w:hAnsi="Times New Roman" w:cs="Times New Roman"/>
              </w:rPr>
            </w:pPr>
            <w:r>
              <w:rPr>
                <w:rFonts w:ascii="Times New Roman" w:hAnsi="Times New Roman" w:cs="Times New Roman"/>
              </w:rPr>
              <w:t>Can work more independently</w:t>
            </w:r>
          </w:p>
        </w:tc>
        <w:tc>
          <w:tcPr>
            <w:tcW w:w="3827" w:type="dxa"/>
          </w:tcPr>
          <w:p w14:paraId="686109A0" w14:textId="77777777" w:rsidR="00AD5130" w:rsidRDefault="00AD5130" w:rsidP="00DC6DE6">
            <w:pPr>
              <w:jc w:val="center"/>
              <w:rPr>
                <w:rFonts w:ascii="Times New Roman" w:hAnsi="Times New Roman" w:cs="Times New Roman"/>
              </w:rPr>
            </w:pPr>
            <w:r>
              <w:rPr>
                <w:rFonts w:ascii="Times New Roman" w:hAnsi="Times New Roman" w:cs="Times New Roman"/>
              </w:rPr>
              <w:t>Copes well with challenges</w:t>
            </w:r>
          </w:p>
        </w:tc>
      </w:tr>
      <w:tr w:rsidR="00AD5130" w14:paraId="7E3A8029" w14:textId="77777777" w:rsidTr="00AD5130">
        <w:tc>
          <w:tcPr>
            <w:tcW w:w="1413" w:type="dxa"/>
            <w:vMerge/>
          </w:tcPr>
          <w:p w14:paraId="4179A235" w14:textId="77777777" w:rsidR="00AD5130" w:rsidRPr="00B61756" w:rsidRDefault="00AD5130" w:rsidP="00DC6DE6">
            <w:pPr>
              <w:rPr>
                <w:rFonts w:ascii="Times New Roman" w:hAnsi="Times New Roman" w:cs="Times New Roman"/>
              </w:rPr>
            </w:pPr>
          </w:p>
        </w:tc>
        <w:tc>
          <w:tcPr>
            <w:tcW w:w="4252" w:type="dxa"/>
          </w:tcPr>
          <w:p w14:paraId="7250A949" w14:textId="77777777" w:rsidR="00AD5130" w:rsidRPr="00B61756" w:rsidRDefault="00AD5130" w:rsidP="00DC6DE6">
            <w:pPr>
              <w:jc w:val="center"/>
              <w:rPr>
                <w:rFonts w:ascii="Times New Roman" w:hAnsi="Times New Roman" w:cs="Times New Roman"/>
              </w:rPr>
            </w:pPr>
            <w:r>
              <w:rPr>
                <w:rFonts w:ascii="Times New Roman" w:hAnsi="Times New Roman" w:cs="Times New Roman"/>
              </w:rPr>
              <w:t>Learns quickly</w:t>
            </w:r>
          </w:p>
        </w:tc>
        <w:tc>
          <w:tcPr>
            <w:tcW w:w="3827" w:type="dxa"/>
          </w:tcPr>
          <w:p w14:paraId="1B7B5427" w14:textId="77777777" w:rsidR="00AD5130" w:rsidRDefault="00AD5130" w:rsidP="00DC6DE6">
            <w:pPr>
              <w:jc w:val="center"/>
              <w:rPr>
                <w:rFonts w:ascii="Times New Roman" w:hAnsi="Times New Roman" w:cs="Times New Roman"/>
              </w:rPr>
            </w:pPr>
            <w:r>
              <w:rPr>
                <w:rFonts w:ascii="Times New Roman" w:hAnsi="Times New Roman" w:cs="Times New Roman"/>
              </w:rPr>
              <w:t>Sets high standards and is accountable to them</w:t>
            </w:r>
          </w:p>
        </w:tc>
        <w:tc>
          <w:tcPr>
            <w:tcW w:w="3827" w:type="dxa"/>
          </w:tcPr>
          <w:p w14:paraId="65580EBE" w14:textId="77777777" w:rsidR="00AD5130" w:rsidRDefault="00AD5130" w:rsidP="00DC6DE6">
            <w:pPr>
              <w:jc w:val="center"/>
              <w:rPr>
                <w:rFonts w:ascii="Times New Roman" w:hAnsi="Times New Roman" w:cs="Times New Roman"/>
              </w:rPr>
            </w:pPr>
            <w:r>
              <w:rPr>
                <w:rFonts w:ascii="Times New Roman" w:hAnsi="Times New Roman" w:cs="Times New Roman"/>
              </w:rPr>
              <w:t>Manages emotions effectively</w:t>
            </w:r>
          </w:p>
        </w:tc>
      </w:tr>
      <w:tr w:rsidR="00AD5130" w14:paraId="792EEDB4" w14:textId="77777777" w:rsidTr="00AD5130">
        <w:tc>
          <w:tcPr>
            <w:tcW w:w="1413" w:type="dxa"/>
            <w:vMerge/>
          </w:tcPr>
          <w:p w14:paraId="2553AFBD" w14:textId="77777777" w:rsidR="00AD5130" w:rsidRPr="00B61756" w:rsidRDefault="00AD5130" w:rsidP="00DC6DE6">
            <w:pPr>
              <w:rPr>
                <w:rFonts w:ascii="Times New Roman" w:hAnsi="Times New Roman" w:cs="Times New Roman"/>
              </w:rPr>
            </w:pPr>
          </w:p>
        </w:tc>
        <w:tc>
          <w:tcPr>
            <w:tcW w:w="4252" w:type="dxa"/>
          </w:tcPr>
          <w:p w14:paraId="1689AF78" w14:textId="77777777" w:rsidR="00AD5130" w:rsidRPr="00B61756" w:rsidRDefault="00AD5130" w:rsidP="00DC6DE6">
            <w:pPr>
              <w:jc w:val="center"/>
              <w:rPr>
                <w:rFonts w:ascii="Times New Roman" w:hAnsi="Times New Roman" w:cs="Times New Roman"/>
              </w:rPr>
            </w:pPr>
            <w:r>
              <w:rPr>
                <w:rFonts w:ascii="Times New Roman" w:hAnsi="Times New Roman" w:cs="Times New Roman"/>
              </w:rPr>
              <w:t>Willing to ask for help and learn from others</w:t>
            </w:r>
          </w:p>
        </w:tc>
        <w:tc>
          <w:tcPr>
            <w:tcW w:w="3827" w:type="dxa"/>
          </w:tcPr>
          <w:p w14:paraId="3B1D3ED9" w14:textId="77777777" w:rsidR="00AD5130" w:rsidRDefault="00AD5130" w:rsidP="00DC6DE6">
            <w:pPr>
              <w:jc w:val="center"/>
              <w:rPr>
                <w:rFonts w:ascii="Times New Roman" w:hAnsi="Times New Roman" w:cs="Times New Roman"/>
              </w:rPr>
            </w:pPr>
            <w:r>
              <w:rPr>
                <w:rFonts w:ascii="Times New Roman" w:hAnsi="Times New Roman" w:cs="Times New Roman"/>
              </w:rPr>
              <w:t>Confident in applying skills and knowledge</w:t>
            </w:r>
          </w:p>
        </w:tc>
        <w:tc>
          <w:tcPr>
            <w:tcW w:w="3827" w:type="dxa"/>
          </w:tcPr>
          <w:p w14:paraId="6C00E3C5" w14:textId="77777777" w:rsidR="00AD5130" w:rsidRDefault="00AD5130" w:rsidP="00DC6DE6">
            <w:pPr>
              <w:jc w:val="center"/>
              <w:rPr>
                <w:rFonts w:ascii="Times New Roman" w:hAnsi="Times New Roman" w:cs="Times New Roman"/>
              </w:rPr>
            </w:pPr>
            <w:r>
              <w:rPr>
                <w:rFonts w:ascii="Times New Roman" w:hAnsi="Times New Roman" w:cs="Times New Roman"/>
              </w:rPr>
              <w:t>Seeks support when needed</w:t>
            </w:r>
          </w:p>
        </w:tc>
      </w:tr>
      <w:tr w:rsidR="00AD5130" w14:paraId="1AA61A22" w14:textId="77777777" w:rsidTr="00AD5130">
        <w:tc>
          <w:tcPr>
            <w:tcW w:w="1413" w:type="dxa"/>
            <w:vMerge/>
          </w:tcPr>
          <w:p w14:paraId="18621D63" w14:textId="77777777" w:rsidR="00AD5130" w:rsidRPr="00B61756" w:rsidRDefault="00AD5130" w:rsidP="00DC6DE6">
            <w:pPr>
              <w:rPr>
                <w:rFonts w:ascii="Times New Roman" w:hAnsi="Times New Roman" w:cs="Times New Roman"/>
              </w:rPr>
            </w:pPr>
          </w:p>
        </w:tc>
        <w:tc>
          <w:tcPr>
            <w:tcW w:w="4252" w:type="dxa"/>
          </w:tcPr>
          <w:p w14:paraId="070E1059" w14:textId="77777777" w:rsidR="00AD5130" w:rsidRDefault="00AD5130" w:rsidP="00DC6DE6">
            <w:pPr>
              <w:jc w:val="center"/>
              <w:rPr>
                <w:rFonts w:ascii="Times New Roman" w:hAnsi="Times New Roman" w:cs="Times New Roman"/>
              </w:rPr>
            </w:pPr>
          </w:p>
        </w:tc>
        <w:tc>
          <w:tcPr>
            <w:tcW w:w="3827" w:type="dxa"/>
          </w:tcPr>
          <w:p w14:paraId="4195CE58" w14:textId="77777777" w:rsidR="00AD5130" w:rsidRDefault="00AD5130" w:rsidP="00DC6DE6">
            <w:pPr>
              <w:jc w:val="center"/>
              <w:rPr>
                <w:rFonts w:ascii="Times New Roman" w:hAnsi="Times New Roman" w:cs="Times New Roman"/>
              </w:rPr>
            </w:pPr>
            <w:r>
              <w:rPr>
                <w:rFonts w:ascii="Times New Roman" w:hAnsi="Times New Roman" w:cs="Times New Roman"/>
              </w:rPr>
              <w:t>Open to change</w:t>
            </w:r>
          </w:p>
        </w:tc>
        <w:tc>
          <w:tcPr>
            <w:tcW w:w="3827" w:type="dxa"/>
          </w:tcPr>
          <w:p w14:paraId="2B19DFA9" w14:textId="77777777" w:rsidR="00AD5130" w:rsidRDefault="00AD5130" w:rsidP="00DC6DE6">
            <w:pPr>
              <w:jc w:val="center"/>
              <w:rPr>
                <w:rFonts w:ascii="Times New Roman" w:hAnsi="Times New Roman" w:cs="Times New Roman"/>
              </w:rPr>
            </w:pPr>
          </w:p>
        </w:tc>
      </w:tr>
    </w:tbl>
    <w:p w14:paraId="064BEB80" w14:textId="77777777" w:rsidR="000310AC" w:rsidRDefault="000310AC">
      <w:pPr>
        <w:rPr>
          <w:rFonts w:ascii="Times New Roman" w:hAnsi="Times New Roman" w:cs="Times New Roman"/>
          <w:b/>
          <w:bCs/>
        </w:rPr>
      </w:pPr>
    </w:p>
    <w:p w14:paraId="069D6D99" w14:textId="77777777" w:rsidR="000310AC" w:rsidRDefault="000310AC">
      <w:pPr>
        <w:rPr>
          <w:rFonts w:ascii="Times New Roman" w:hAnsi="Times New Roman" w:cs="Times New Roman"/>
          <w:b/>
          <w:bCs/>
        </w:rPr>
      </w:pPr>
    </w:p>
    <w:p w14:paraId="31F95AA2" w14:textId="465E4A34" w:rsidR="000310AC" w:rsidRDefault="000310AC">
      <w:pPr>
        <w:rPr>
          <w:rFonts w:ascii="Times New Roman" w:hAnsi="Times New Roman" w:cs="Times New Roman"/>
          <w:b/>
          <w:bCs/>
        </w:rPr>
        <w:sectPr w:rsidR="000310AC" w:rsidSect="00D73BE3">
          <w:pgSz w:w="16838" w:h="11906" w:orient="landscape"/>
          <w:pgMar w:top="1440" w:right="1440" w:bottom="1440" w:left="1440" w:header="708" w:footer="708" w:gutter="0"/>
          <w:cols w:space="708"/>
          <w:docGrid w:linePitch="360"/>
        </w:sectPr>
      </w:pPr>
    </w:p>
    <w:p w14:paraId="41174883" w14:textId="182C181E" w:rsidR="00EA58C1" w:rsidRDefault="00E61C57" w:rsidP="00BA6D44">
      <w:pPr>
        <w:spacing w:after="0" w:line="480" w:lineRule="auto"/>
        <w:rPr>
          <w:rFonts w:ascii="Times New Roman" w:hAnsi="Times New Roman" w:cs="Times New Roman"/>
          <w:b/>
          <w:bCs/>
        </w:rPr>
      </w:pPr>
      <w:r>
        <w:rPr>
          <w:rFonts w:ascii="Times New Roman" w:hAnsi="Times New Roman" w:cs="Times New Roman"/>
          <w:b/>
          <w:bCs/>
        </w:rPr>
        <w:lastRenderedPageBreak/>
        <w:t xml:space="preserve">Table </w:t>
      </w:r>
      <w:r w:rsidR="00B10973">
        <w:rPr>
          <w:rFonts w:ascii="Times New Roman" w:hAnsi="Times New Roman" w:cs="Times New Roman"/>
          <w:b/>
          <w:bCs/>
        </w:rPr>
        <w:t>8</w:t>
      </w:r>
      <w:r>
        <w:rPr>
          <w:rFonts w:ascii="Times New Roman" w:hAnsi="Times New Roman" w:cs="Times New Roman"/>
          <w:b/>
          <w:bCs/>
        </w:rPr>
        <w:t xml:space="preserve"> </w:t>
      </w:r>
      <w:r w:rsidR="001B2AB1">
        <w:rPr>
          <w:rFonts w:ascii="Times New Roman" w:hAnsi="Times New Roman" w:cs="Times New Roman"/>
          <w:b/>
          <w:bCs/>
        </w:rPr>
        <w:t>Them</w:t>
      </w:r>
      <w:r w:rsidR="00EA58C1">
        <w:rPr>
          <w:rFonts w:ascii="Times New Roman" w:hAnsi="Times New Roman" w:cs="Times New Roman"/>
          <w:b/>
          <w:bCs/>
        </w:rPr>
        <w:t>atic analysis</w:t>
      </w:r>
      <w:r w:rsidR="001B2AB1">
        <w:rPr>
          <w:rFonts w:ascii="Times New Roman" w:hAnsi="Times New Roman" w:cs="Times New Roman"/>
          <w:b/>
          <w:bCs/>
        </w:rPr>
        <w:t xml:space="preserve"> for attractiveness of PI to graduate recruiters</w:t>
      </w:r>
    </w:p>
    <w:p w14:paraId="3FA63E57" w14:textId="77777777" w:rsidR="00D30D5F" w:rsidRDefault="00D30D5F" w:rsidP="00BA6D44">
      <w:pPr>
        <w:spacing w:after="0" w:line="480" w:lineRule="auto"/>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414"/>
        <w:gridCol w:w="3681"/>
      </w:tblGrid>
      <w:tr w:rsidR="00D30D5F" w14:paraId="0EE8030F" w14:textId="77777777" w:rsidTr="00D30D5F">
        <w:tc>
          <w:tcPr>
            <w:tcW w:w="2689" w:type="dxa"/>
            <w:tcBorders>
              <w:bottom w:val="single" w:sz="4" w:space="0" w:color="auto"/>
            </w:tcBorders>
          </w:tcPr>
          <w:p w14:paraId="0DAB9954" w14:textId="77777777" w:rsidR="00D30D5F" w:rsidRDefault="00D30D5F" w:rsidP="00DC6DE6">
            <w:pPr>
              <w:rPr>
                <w:rFonts w:ascii="Times New Roman" w:hAnsi="Times New Roman" w:cs="Times New Roman"/>
                <w:b/>
                <w:bCs/>
              </w:rPr>
            </w:pPr>
            <w:r>
              <w:rPr>
                <w:rFonts w:ascii="Times New Roman" w:hAnsi="Times New Roman" w:cs="Times New Roman"/>
                <w:b/>
                <w:bCs/>
              </w:rPr>
              <w:t>Themes</w:t>
            </w:r>
          </w:p>
        </w:tc>
        <w:tc>
          <w:tcPr>
            <w:tcW w:w="2414" w:type="dxa"/>
            <w:tcBorders>
              <w:bottom w:val="single" w:sz="4" w:space="0" w:color="auto"/>
            </w:tcBorders>
          </w:tcPr>
          <w:p w14:paraId="0B25E297" w14:textId="77777777" w:rsidR="00D30D5F" w:rsidRDefault="00D30D5F" w:rsidP="00DC6DE6">
            <w:pPr>
              <w:rPr>
                <w:rFonts w:ascii="Times New Roman" w:hAnsi="Times New Roman" w:cs="Times New Roman"/>
                <w:b/>
                <w:bCs/>
              </w:rPr>
            </w:pPr>
            <w:r>
              <w:rPr>
                <w:rFonts w:ascii="Times New Roman" w:hAnsi="Times New Roman" w:cs="Times New Roman"/>
                <w:b/>
                <w:bCs/>
              </w:rPr>
              <w:t>Sub-themes</w:t>
            </w:r>
          </w:p>
        </w:tc>
        <w:tc>
          <w:tcPr>
            <w:tcW w:w="3681" w:type="dxa"/>
            <w:tcBorders>
              <w:bottom w:val="single" w:sz="4" w:space="0" w:color="auto"/>
            </w:tcBorders>
          </w:tcPr>
          <w:p w14:paraId="477281BD" w14:textId="77777777" w:rsidR="00D30D5F" w:rsidRDefault="00D30D5F" w:rsidP="00DC6DE6">
            <w:pPr>
              <w:rPr>
                <w:rFonts w:ascii="Times New Roman" w:hAnsi="Times New Roman" w:cs="Times New Roman"/>
                <w:b/>
                <w:bCs/>
              </w:rPr>
            </w:pPr>
            <w:r>
              <w:rPr>
                <w:rFonts w:ascii="Times New Roman" w:hAnsi="Times New Roman" w:cs="Times New Roman"/>
                <w:b/>
                <w:bCs/>
              </w:rPr>
              <w:t>Codes</w:t>
            </w:r>
          </w:p>
        </w:tc>
      </w:tr>
      <w:tr w:rsidR="00D30D5F" w14:paraId="5D911655" w14:textId="77777777" w:rsidTr="00D30D5F">
        <w:tc>
          <w:tcPr>
            <w:tcW w:w="2689" w:type="dxa"/>
            <w:tcBorders>
              <w:top w:val="single" w:sz="4" w:space="0" w:color="auto"/>
            </w:tcBorders>
          </w:tcPr>
          <w:p w14:paraId="75CA104A" w14:textId="77777777" w:rsidR="00D30D5F" w:rsidRPr="00B61756" w:rsidRDefault="00D30D5F" w:rsidP="00DC6DE6">
            <w:pPr>
              <w:rPr>
                <w:rFonts w:ascii="Times New Roman" w:hAnsi="Times New Roman" w:cs="Times New Roman"/>
              </w:rPr>
            </w:pPr>
          </w:p>
        </w:tc>
        <w:tc>
          <w:tcPr>
            <w:tcW w:w="2414" w:type="dxa"/>
            <w:tcBorders>
              <w:top w:val="single" w:sz="4" w:space="0" w:color="auto"/>
            </w:tcBorders>
          </w:tcPr>
          <w:p w14:paraId="63DFEFC6" w14:textId="77777777" w:rsidR="00D30D5F" w:rsidRPr="00B61756" w:rsidRDefault="00D30D5F" w:rsidP="00DC6DE6">
            <w:pPr>
              <w:rPr>
                <w:rFonts w:ascii="Times New Roman" w:hAnsi="Times New Roman" w:cs="Times New Roman"/>
              </w:rPr>
            </w:pPr>
          </w:p>
        </w:tc>
        <w:tc>
          <w:tcPr>
            <w:tcW w:w="3681" w:type="dxa"/>
            <w:tcBorders>
              <w:top w:val="single" w:sz="4" w:space="0" w:color="auto"/>
            </w:tcBorders>
          </w:tcPr>
          <w:p w14:paraId="20FE79BD" w14:textId="77777777" w:rsidR="00D30D5F" w:rsidRPr="00B61756" w:rsidRDefault="00D30D5F" w:rsidP="00DC6DE6">
            <w:pPr>
              <w:rPr>
                <w:rFonts w:ascii="Times New Roman" w:hAnsi="Times New Roman" w:cs="Times New Roman"/>
              </w:rPr>
            </w:pPr>
          </w:p>
        </w:tc>
      </w:tr>
      <w:tr w:rsidR="00D30D5F" w14:paraId="7CADCE37" w14:textId="77777777" w:rsidTr="00D30D5F">
        <w:tc>
          <w:tcPr>
            <w:tcW w:w="2689" w:type="dxa"/>
          </w:tcPr>
          <w:p w14:paraId="2212B072" w14:textId="77777777" w:rsidR="00D30D5F" w:rsidRPr="00B61756" w:rsidRDefault="00D30D5F" w:rsidP="00DC6DE6">
            <w:pPr>
              <w:rPr>
                <w:rFonts w:ascii="Times New Roman" w:hAnsi="Times New Roman" w:cs="Times New Roman"/>
              </w:rPr>
            </w:pPr>
            <w:r w:rsidRPr="00B61756">
              <w:rPr>
                <w:rFonts w:ascii="Times New Roman" w:hAnsi="Times New Roman" w:cs="Times New Roman"/>
              </w:rPr>
              <w:t>Person-organisation fit</w:t>
            </w:r>
          </w:p>
        </w:tc>
        <w:tc>
          <w:tcPr>
            <w:tcW w:w="2414" w:type="dxa"/>
          </w:tcPr>
          <w:p w14:paraId="4207B8AA" w14:textId="77777777" w:rsidR="00D30D5F" w:rsidRPr="00B61756" w:rsidRDefault="00D30D5F" w:rsidP="00DC6DE6">
            <w:pPr>
              <w:rPr>
                <w:rFonts w:ascii="Times New Roman" w:hAnsi="Times New Roman" w:cs="Times New Roman"/>
              </w:rPr>
            </w:pPr>
          </w:p>
        </w:tc>
        <w:tc>
          <w:tcPr>
            <w:tcW w:w="3681" w:type="dxa"/>
          </w:tcPr>
          <w:p w14:paraId="3D4434E3" w14:textId="77777777" w:rsidR="00D30D5F" w:rsidRPr="00B61756" w:rsidRDefault="00D30D5F" w:rsidP="00DC6DE6">
            <w:pPr>
              <w:rPr>
                <w:rFonts w:ascii="Times New Roman" w:hAnsi="Times New Roman" w:cs="Times New Roman"/>
              </w:rPr>
            </w:pPr>
            <w:r w:rsidRPr="00B61756">
              <w:rPr>
                <w:rFonts w:ascii="Times New Roman" w:hAnsi="Times New Roman" w:cs="Times New Roman"/>
              </w:rPr>
              <w:t>Values alignment</w:t>
            </w:r>
          </w:p>
        </w:tc>
      </w:tr>
      <w:tr w:rsidR="00D30D5F" w14:paraId="20497FF1" w14:textId="77777777" w:rsidTr="00D30D5F">
        <w:tc>
          <w:tcPr>
            <w:tcW w:w="2689" w:type="dxa"/>
          </w:tcPr>
          <w:p w14:paraId="32CD0772" w14:textId="77777777" w:rsidR="00D30D5F" w:rsidRPr="00B61756" w:rsidRDefault="00D30D5F" w:rsidP="00DC6DE6">
            <w:pPr>
              <w:rPr>
                <w:rFonts w:ascii="Times New Roman" w:hAnsi="Times New Roman" w:cs="Times New Roman"/>
              </w:rPr>
            </w:pPr>
          </w:p>
        </w:tc>
        <w:tc>
          <w:tcPr>
            <w:tcW w:w="2414" w:type="dxa"/>
          </w:tcPr>
          <w:p w14:paraId="7EA376CE" w14:textId="77777777" w:rsidR="00D30D5F" w:rsidRPr="00B61756" w:rsidRDefault="00D30D5F" w:rsidP="00DC6DE6">
            <w:pPr>
              <w:rPr>
                <w:rFonts w:ascii="Times New Roman" w:hAnsi="Times New Roman" w:cs="Times New Roman"/>
              </w:rPr>
            </w:pPr>
          </w:p>
        </w:tc>
        <w:tc>
          <w:tcPr>
            <w:tcW w:w="3681" w:type="dxa"/>
          </w:tcPr>
          <w:p w14:paraId="6011A73C" w14:textId="77777777" w:rsidR="00D30D5F" w:rsidRPr="00B61756" w:rsidRDefault="00D30D5F" w:rsidP="00DC6DE6">
            <w:pPr>
              <w:rPr>
                <w:rFonts w:ascii="Times New Roman" w:hAnsi="Times New Roman" w:cs="Times New Roman"/>
              </w:rPr>
            </w:pPr>
            <w:r w:rsidRPr="00B61756">
              <w:rPr>
                <w:rFonts w:ascii="Times New Roman" w:hAnsi="Times New Roman" w:cs="Times New Roman"/>
              </w:rPr>
              <w:t>Shared goals</w:t>
            </w:r>
          </w:p>
        </w:tc>
      </w:tr>
      <w:tr w:rsidR="00D30D5F" w14:paraId="0F29417E" w14:textId="77777777" w:rsidTr="00D30D5F">
        <w:tc>
          <w:tcPr>
            <w:tcW w:w="2689" w:type="dxa"/>
          </w:tcPr>
          <w:p w14:paraId="3EBDFD8B" w14:textId="77777777" w:rsidR="00D30D5F" w:rsidRPr="00B61756" w:rsidRDefault="00D30D5F" w:rsidP="00DC6DE6">
            <w:pPr>
              <w:rPr>
                <w:rFonts w:ascii="Times New Roman" w:hAnsi="Times New Roman" w:cs="Times New Roman"/>
              </w:rPr>
            </w:pPr>
          </w:p>
        </w:tc>
        <w:tc>
          <w:tcPr>
            <w:tcW w:w="2414" w:type="dxa"/>
          </w:tcPr>
          <w:p w14:paraId="19B491CB" w14:textId="77777777" w:rsidR="00D30D5F" w:rsidRPr="00B61756" w:rsidRDefault="00D30D5F" w:rsidP="00DC6DE6">
            <w:pPr>
              <w:rPr>
                <w:rFonts w:ascii="Times New Roman" w:hAnsi="Times New Roman" w:cs="Times New Roman"/>
              </w:rPr>
            </w:pPr>
          </w:p>
        </w:tc>
        <w:tc>
          <w:tcPr>
            <w:tcW w:w="3681" w:type="dxa"/>
          </w:tcPr>
          <w:p w14:paraId="3F49D97C" w14:textId="77777777" w:rsidR="00D30D5F" w:rsidRPr="00B61756" w:rsidRDefault="00D30D5F" w:rsidP="00DC6DE6">
            <w:pPr>
              <w:rPr>
                <w:rFonts w:ascii="Times New Roman" w:hAnsi="Times New Roman" w:cs="Times New Roman"/>
              </w:rPr>
            </w:pPr>
          </w:p>
        </w:tc>
      </w:tr>
      <w:tr w:rsidR="00D30D5F" w14:paraId="7D1A2436" w14:textId="77777777" w:rsidTr="00D30D5F">
        <w:tc>
          <w:tcPr>
            <w:tcW w:w="2689" w:type="dxa"/>
          </w:tcPr>
          <w:p w14:paraId="3CC23147" w14:textId="77777777" w:rsidR="00D30D5F" w:rsidRPr="00B61756" w:rsidRDefault="00D30D5F" w:rsidP="00DC6DE6">
            <w:pPr>
              <w:rPr>
                <w:rFonts w:ascii="Times New Roman" w:hAnsi="Times New Roman" w:cs="Times New Roman"/>
              </w:rPr>
            </w:pPr>
            <w:r w:rsidRPr="00B61756">
              <w:rPr>
                <w:rFonts w:ascii="Times New Roman" w:hAnsi="Times New Roman" w:cs="Times New Roman"/>
              </w:rPr>
              <w:t>Commitment to profession</w:t>
            </w:r>
          </w:p>
        </w:tc>
        <w:tc>
          <w:tcPr>
            <w:tcW w:w="2414" w:type="dxa"/>
          </w:tcPr>
          <w:p w14:paraId="00E9349B" w14:textId="77777777" w:rsidR="00D30D5F" w:rsidRPr="00B61756" w:rsidRDefault="00D30D5F" w:rsidP="00DC6DE6">
            <w:pPr>
              <w:rPr>
                <w:rFonts w:ascii="Times New Roman" w:hAnsi="Times New Roman" w:cs="Times New Roman"/>
              </w:rPr>
            </w:pPr>
          </w:p>
        </w:tc>
        <w:tc>
          <w:tcPr>
            <w:tcW w:w="3681" w:type="dxa"/>
          </w:tcPr>
          <w:p w14:paraId="0D93E08C" w14:textId="77777777" w:rsidR="00D30D5F" w:rsidRPr="00B61756" w:rsidRDefault="00D30D5F" w:rsidP="00DC6DE6">
            <w:pPr>
              <w:rPr>
                <w:rFonts w:ascii="Times New Roman" w:hAnsi="Times New Roman" w:cs="Times New Roman"/>
              </w:rPr>
            </w:pPr>
            <w:r>
              <w:rPr>
                <w:rFonts w:ascii="Times New Roman" w:hAnsi="Times New Roman" w:cs="Times New Roman"/>
              </w:rPr>
              <w:t>Motivation to succeed in profession</w:t>
            </w:r>
          </w:p>
        </w:tc>
      </w:tr>
      <w:tr w:rsidR="00D30D5F" w14:paraId="44FC70AC" w14:textId="77777777" w:rsidTr="00D30D5F">
        <w:tc>
          <w:tcPr>
            <w:tcW w:w="2689" w:type="dxa"/>
          </w:tcPr>
          <w:p w14:paraId="6EEC30A6" w14:textId="77777777" w:rsidR="00D30D5F" w:rsidRPr="00B61756" w:rsidRDefault="00D30D5F" w:rsidP="00DC6DE6">
            <w:pPr>
              <w:rPr>
                <w:rFonts w:ascii="Times New Roman" w:hAnsi="Times New Roman" w:cs="Times New Roman"/>
              </w:rPr>
            </w:pPr>
          </w:p>
        </w:tc>
        <w:tc>
          <w:tcPr>
            <w:tcW w:w="2414" w:type="dxa"/>
          </w:tcPr>
          <w:p w14:paraId="761350A7" w14:textId="77777777" w:rsidR="00D30D5F" w:rsidRPr="00B61756" w:rsidRDefault="00D30D5F" w:rsidP="00DC6DE6">
            <w:pPr>
              <w:rPr>
                <w:rFonts w:ascii="Times New Roman" w:hAnsi="Times New Roman" w:cs="Times New Roman"/>
              </w:rPr>
            </w:pPr>
          </w:p>
        </w:tc>
        <w:tc>
          <w:tcPr>
            <w:tcW w:w="3681" w:type="dxa"/>
          </w:tcPr>
          <w:p w14:paraId="5E0A1CB7" w14:textId="77777777" w:rsidR="00D30D5F" w:rsidRPr="00B61756" w:rsidRDefault="00D30D5F" w:rsidP="00DC6DE6">
            <w:pPr>
              <w:rPr>
                <w:rFonts w:ascii="Times New Roman" w:hAnsi="Times New Roman" w:cs="Times New Roman"/>
              </w:rPr>
            </w:pPr>
            <w:r>
              <w:rPr>
                <w:rFonts w:ascii="Times New Roman" w:hAnsi="Times New Roman" w:cs="Times New Roman"/>
              </w:rPr>
              <w:t>Passion/interest in profession</w:t>
            </w:r>
          </w:p>
        </w:tc>
      </w:tr>
      <w:tr w:rsidR="00D30D5F" w14:paraId="15DA1F87" w14:textId="77777777" w:rsidTr="00D30D5F">
        <w:tc>
          <w:tcPr>
            <w:tcW w:w="2689" w:type="dxa"/>
          </w:tcPr>
          <w:p w14:paraId="237B484F" w14:textId="77777777" w:rsidR="00D30D5F" w:rsidRPr="00B61756" w:rsidRDefault="00D30D5F" w:rsidP="00DC6DE6">
            <w:pPr>
              <w:rPr>
                <w:rFonts w:ascii="Times New Roman" w:hAnsi="Times New Roman" w:cs="Times New Roman"/>
              </w:rPr>
            </w:pPr>
          </w:p>
        </w:tc>
        <w:tc>
          <w:tcPr>
            <w:tcW w:w="2414" w:type="dxa"/>
          </w:tcPr>
          <w:p w14:paraId="4B91BFA9" w14:textId="77777777" w:rsidR="00D30D5F" w:rsidRPr="00B61756" w:rsidRDefault="00D30D5F" w:rsidP="00DC6DE6">
            <w:pPr>
              <w:rPr>
                <w:rFonts w:ascii="Times New Roman" w:hAnsi="Times New Roman" w:cs="Times New Roman"/>
              </w:rPr>
            </w:pPr>
          </w:p>
        </w:tc>
        <w:tc>
          <w:tcPr>
            <w:tcW w:w="3681" w:type="dxa"/>
          </w:tcPr>
          <w:p w14:paraId="3172A2BE" w14:textId="77777777" w:rsidR="00D30D5F" w:rsidRPr="00B61756" w:rsidRDefault="00D30D5F" w:rsidP="00DC6DE6">
            <w:pPr>
              <w:rPr>
                <w:rFonts w:ascii="Times New Roman" w:hAnsi="Times New Roman" w:cs="Times New Roman"/>
              </w:rPr>
            </w:pPr>
          </w:p>
        </w:tc>
      </w:tr>
      <w:tr w:rsidR="00D30D5F" w14:paraId="65CCFA50" w14:textId="77777777" w:rsidTr="00D30D5F">
        <w:tc>
          <w:tcPr>
            <w:tcW w:w="2689" w:type="dxa"/>
          </w:tcPr>
          <w:p w14:paraId="6BF842FA" w14:textId="77777777" w:rsidR="00D30D5F" w:rsidRPr="00B61756" w:rsidRDefault="00D30D5F" w:rsidP="00DC6DE6">
            <w:pPr>
              <w:rPr>
                <w:rFonts w:ascii="Times New Roman" w:hAnsi="Times New Roman" w:cs="Times New Roman"/>
              </w:rPr>
            </w:pPr>
            <w:r>
              <w:rPr>
                <w:rFonts w:ascii="Times New Roman" w:hAnsi="Times New Roman" w:cs="Times New Roman"/>
              </w:rPr>
              <w:t>Professional maturity</w:t>
            </w:r>
          </w:p>
        </w:tc>
        <w:tc>
          <w:tcPr>
            <w:tcW w:w="2414" w:type="dxa"/>
          </w:tcPr>
          <w:p w14:paraId="2E2E4EDB" w14:textId="77777777" w:rsidR="00D30D5F" w:rsidRPr="00B61756" w:rsidRDefault="00D30D5F" w:rsidP="00DC6DE6">
            <w:pPr>
              <w:rPr>
                <w:rFonts w:ascii="Times New Roman" w:hAnsi="Times New Roman" w:cs="Times New Roman"/>
              </w:rPr>
            </w:pPr>
            <w:r>
              <w:rPr>
                <w:rFonts w:ascii="Times New Roman" w:hAnsi="Times New Roman" w:cs="Times New Roman"/>
              </w:rPr>
              <w:t>Career clarity</w:t>
            </w:r>
          </w:p>
        </w:tc>
        <w:tc>
          <w:tcPr>
            <w:tcW w:w="3681" w:type="dxa"/>
          </w:tcPr>
          <w:p w14:paraId="4193FFE6" w14:textId="77777777" w:rsidR="00D30D5F" w:rsidRPr="00B61756" w:rsidRDefault="00D30D5F" w:rsidP="00DC6DE6">
            <w:pPr>
              <w:rPr>
                <w:rFonts w:ascii="Times New Roman" w:hAnsi="Times New Roman" w:cs="Times New Roman"/>
              </w:rPr>
            </w:pPr>
            <w:r>
              <w:rPr>
                <w:rFonts w:ascii="Times New Roman" w:hAnsi="Times New Roman" w:cs="Times New Roman"/>
              </w:rPr>
              <w:t>Clear career goals and purpose</w:t>
            </w:r>
          </w:p>
        </w:tc>
      </w:tr>
      <w:tr w:rsidR="00D30D5F" w14:paraId="75BEEE61" w14:textId="77777777" w:rsidTr="00D30D5F">
        <w:tc>
          <w:tcPr>
            <w:tcW w:w="2689" w:type="dxa"/>
          </w:tcPr>
          <w:p w14:paraId="03ABAE27" w14:textId="77777777" w:rsidR="00D30D5F" w:rsidRPr="00B61756" w:rsidRDefault="00D30D5F" w:rsidP="00DC6DE6">
            <w:pPr>
              <w:rPr>
                <w:rFonts w:ascii="Times New Roman" w:hAnsi="Times New Roman" w:cs="Times New Roman"/>
              </w:rPr>
            </w:pPr>
          </w:p>
        </w:tc>
        <w:tc>
          <w:tcPr>
            <w:tcW w:w="2414" w:type="dxa"/>
          </w:tcPr>
          <w:p w14:paraId="6C44AE89" w14:textId="77777777" w:rsidR="00D30D5F" w:rsidRPr="00B61756" w:rsidRDefault="00D30D5F" w:rsidP="00DC6DE6">
            <w:pPr>
              <w:rPr>
                <w:rFonts w:ascii="Times New Roman" w:hAnsi="Times New Roman" w:cs="Times New Roman"/>
              </w:rPr>
            </w:pPr>
          </w:p>
        </w:tc>
        <w:tc>
          <w:tcPr>
            <w:tcW w:w="3681" w:type="dxa"/>
          </w:tcPr>
          <w:p w14:paraId="21E8A998" w14:textId="77777777" w:rsidR="00D30D5F" w:rsidRPr="00B61756" w:rsidRDefault="00D30D5F" w:rsidP="00DC6DE6">
            <w:pPr>
              <w:rPr>
                <w:rFonts w:ascii="Times New Roman" w:hAnsi="Times New Roman" w:cs="Times New Roman"/>
              </w:rPr>
            </w:pPr>
            <w:r>
              <w:rPr>
                <w:rFonts w:ascii="Times New Roman" w:hAnsi="Times New Roman" w:cs="Times New Roman"/>
              </w:rPr>
              <w:t>Understanding of career pathways</w:t>
            </w:r>
          </w:p>
        </w:tc>
      </w:tr>
      <w:tr w:rsidR="00D30D5F" w14:paraId="7C1B451F" w14:textId="77777777" w:rsidTr="00D30D5F">
        <w:tc>
          <w:tcPr>
            <w:tcW w:w="2689" w:type="dxa"/>
          </w:tcPr>
          <w:p w14:paraId="38CBE7FD" w14:textId="77777777" w:rsidR="00D30D5F" w:rsidRPr="00B61756" w:rsidRDefault="00D30D5F" w:rsidP="00DC6DE6">
            <w:pPr>
              <w:rPr>
                <w:rFonts w:ascii="Times New Roman" w:hAnsi="Times New Roman" w:cs="Times New Roman"/>
              </w:rPr>
            </w:pPr>
          </w:p>
        </w:tc>
        <w:tc>
          <w:tcPr>
            <w:tcW w:w="2414" w:type="dxa"/>
          </w:tcPr>
          <w:p w14:paraId="018FAC5B" w14:textId="77777777" w:rsidR="00D30D5F" w:rsidRPr="00B61756" w:rsidRDefault="00D30D5F" w:rsidP="00DC6DE6">
            <w:pPr>
              <w:rPr>
                <w:rFonts w:ascii="Times New Roman" w:hAnsi="Times New Roman" w:cs="Times New Roman"/>
              </w:rPr>
            </w:pPr>
          </w:p>
        </w:tc>
        <w:tc>
          <w:tcPr>
            <w:tcW w:w="3681" w:type="dxa"/>
          </w:tcPr>
          <w:p w14:paraId="7FD3D18F" w14:textId="77777777" w:rsidR="00D30D5F" w:rsidRDefault="00D30D5F" w:rsidP="00DC6DE6">
            <w:pPr>
              <w:rPr>
                <w:rFonts w:ascii="Times New Roman" w:hAnsi="Times New Roman" w:cs="Times New Roman"/>
              </w:rPr>
            </w:pPr>
            <w:r>
              <w:rPr>
                <w:rFonts w:ascii="Times New Roman" w:hAnsi="Times New Roman" w:cs="Times New Roman"/>
              </w:rPr>
              <w:t>Self-awareness</w:t>
            </w:r>
          </w:p>
        </w:tc>
      </w:tr>
      <w:tr w:rsidR="00D30D5F" w14:paraId="657A0D5F" w14:textId="77777777" w:rsidTr="00D30D5F">
        <w:tc>
          <w:tcPr>
            <w:tcW w:w="2689" w:type="dxa"/>
          </w:tcPr>
          <w:p w14:paraId="3D37AA7A" w14:textId="77777777" w:rsidR="00D30D5F" w:rsidRPr="00B61756" w:rsidRDefault="00D30D5F" w:rsidP="00DC6DE6">
            <w:pPr>
              <w:rPr>
                <w:rFonts w:ascii="Times New Roman" w:hAnsi="Times New Roman" w:cs="Times New Roman"/>
              </w:rPr>
            </w:pPr>
          </w:p>
        </w:tc>
        <w:tc>
          <w:tcPr>
            <w:tcW w:w="2414" w:type="dxa"/>
          </w:tcPr>
          <w:p w14:paraId="1B93D9AC" w14:textId="77777777" w:rsidR="00D30D5F" w:rsidRPr="00B61756" w:rsidRDefault="00D30D5F" w:rsidP="00DC6DE6">
            <w:pPr>
              <w:rPr>
                <w:rFonts w:ascii="Times New Roman" w:hAnsi="Times New Roman" w:cs="Times New Roman"/>
              </w:rPr>
            </w:pPr>
            <w:r>
              <w:rPr>
                <w:rFonts w:ascii="Times New Roman" w:hAnsi="Times New Roman" w:cs="Times New Roman"/>
              </w:rPr>
              <w:t>Personal responsibility</w:t>
            </w:r>
          </w:p>
        </w:tc>
        <w:tc>
          <w:tcPr>
            <w:tcW w:w="3681" w:type="dxa"/>
          </w:tcPr>
          <w:p w14:paraId="12125CAD" w14:textId="77777777" w:rsidR="00D30D5F" w:rsidRPr="00B61756" w:rsidRDefault="00D30D5F" w:rsidP="00DC6DE6">
            <w:pPr>
              <w:rPr>
                <w:rFonts w:ascii="Times New Roman" w:hAnsi="Times New Roman" w:cs="Times New Roman"/>
              </w:rPr>
            </w:pPr>
            <w:r>
              <w:rPr>
                <w:rFonts w:ascii="Times New Roman" w:hAnsi="Times New Roman" w:cs="Times New Roman"/>
              </w:rPr>
              <w:t>Accountability</w:t>
            </w:r>
          </w:p>
        </w:tc>
      </w:tr>
      <w:tr w:rsidR="00D30D5F" w14:paraId="6C998AC6" w14:textId="77777777" w:rsidTr="00D30D5F">
        <w:tc>
          <w:tcPr>
            <w:tcW w:w="2689" w:type="dxa"/>
          </w:tcPr>
          <w:p w14:paraId="165FDC04" w14:textId="77777777" w:rsidR="00D30D5F" w:rsidRPr="00B61756" w:rsidRDefault="00D30D5F" w:rsidP="00DC6DE6">
            <w:pPr>
              <w:rPr>
                <w:rFonts w:ascii="Times New Roman" w:hAnsi="Times New Roman" w:cs="Times New Roman"/>
              </w:rPr>
            </w:pPr>
          </w:p>
        </w:tc>
        <w:tc>
          <w:tcPr>
            <w:tcW w:w="2414" w:type="dxa"/>
          </w:tcPr>
          <w:p w14:paraId="76884B82" w14:textId="77777777" w:rsidR="00D30D5F" w:rsidRPr="00B61756" w:rsidRDefault="00D30D5F" w:rsidP="00DC6DE6">
            <w:pPr>
              <w:rPr>
                <w:rFonts w:ascii="Times New Roman" w:hAnsi="Times New Roman" w:cs="Times New Roman"/>
              </w:rPr>
            </w:pPr>
          </w:p>
        </w:tc>
        <w:tc>
          <w:tcPr>
            <w:tcW w:w="3681" w:type="dxa"/>
          </w:tcPr>
          <w:p w14:paraId="65C5B40F" w14:textId="77777777" w:rsidR="00D30D5F" w:rsidRPr="00B61756" w:rsidRDefault="00D30D5F" w:rsidP="00DC6DE6">
            <w:pPr>
              <w:rPr>
                <w:rFonts w:ascii="Times New Roman" w:hAnsi="Times New Roman" w:cs="Times New Roman"/>
              </w:rPr>
            </w:pPr>
            <w:r>
              <w:rPr>
                <w:rFonts w:ascii="Times New Roman" w:hAnsi="Times New Roman" w:cs="Times New Roman"/>
              </w:rPr>
              <w:t>Self-discipline</w:t>
            </w:r>
          </w:p>
        </w:tc>
      </w:tr>
      <w:tr w:rsidR="00D30D5F" w14:paraId="4EF0A050" w14:textId="77777777" w:rsidTr="00D30D5F">
        <w:tc>
          <w:tcPr>
            <w:tcW w:w="2689" w:type="dxa"/>
          </w:tcPr>
          <w:p w14:paraId="596DBA46" w14:textId="77777777" w:rsidR="00D30D5F" w:rsidRPr="00B61756" w:rsidRDefault="00D30D5F" w:rsidP="00DC6DE6">
            <w:pPr>
              <w:rPr>
                <w:rFonts w:ascii="Times New Roman" w:hAnsi="Times New Roman" w:cs="Times New Roman"/>
              </w:rPr>
            </w:pPr>
          </w:p>
        </w:tc>
        <w:tc>
          <w:tcPr>
            <w:tcW w:w="2414" w:type="dxa"/>
          </w:tcPr>
          <w:p w14:paraId="61900271" w14:textId="77777777" w:rsidR="00D30D5F" w:rsidRDefault="00D30D5F" w:rsidP="00DC6DE6">
            <w:pPr>
              <w:rPr>
                <w:rFonts w:ascii="Times New Roman" w:hAnsi="Times New Roman" w:cs="Times New Roman"/>
              </w:rPr>
            </w:pPr>
          </w:p>
        </w:tc>
        <w:tc>
          <w:tcPr>
            <w:tcW w:w="3681" w:type="dxa"/>
          </w:tcPr>
          <w:p w14:paraId="6CBAA248" w14:textId="77777777" w:rsidR="00D30D5F" w:rsidRPr="00B61756" w:rsidRDefault="00D30D5F" w:rsidP="00DC6DE6">
            <w:pPr>
              <w:rPr>
                <w:rFonts w:ascii="Times New Roman" w:hAnsi="Times New Roman" w:cs="Times New Roman"/>
              </w:rPr>
            </w:pPr>
            <w:r>
              <w:rPr>
                <w:rFonts w:ascii="Times New Roman" w:hAnsi="Times New Roman" w:cs="Times New Roman"/>
              </w:rPr>
              <w:t>Ethical conduct</w:t>
            </w:r>
          </w:p>
        </w:tc>
      </w:tr>
      <w:tr w:rsidR="00D30D5F" w14:paraId="5BCA7278" w14:textId="77777777" w:rsidTr="00D30D5F">
        <w:tc>
          <w:tcPr>
            <w:tcW w:w="2689" w:type="dxa"/>
          </w:tcPr>
          <w:p w14:paraId="0042F628" w14:textId="77777777" w:rsidR="00D30D5F" w:rsidRPr="00B61756" w:rsidRDefault="00D30D5F" w:rsidP="00DC6DE6">
            <w:pPr>
              <w:rPr>
                <w:rFonts w:ascii="Times New Roman" w:hAnsi="Times New Roman" w:cs="Times New Roman"/>
              </w:rPr>
            </w:pPr>
          </w:p>
        </w:tc>
        <w:tc>
          <w:tcPr>
            <w:tcW w:w="2414" w:type="dxa"/>
          </w:tcPr>
          <w:p w14:paraId="23EA0EE3" w14:textId="77777777" w:rsidR="00D30D5F" w:rsidRDefault="00D30D5F" w:rsidP="00DC6DE6">
            <w:pPr>
              <w:rPr>
                <w:rFonts w:ascii="Times New Roman" w:hAnsi="Times New Roman" w:cs="Times New Roman"/>
              </w:rPr>
            </w:pPr>
            <w:r>
              <w:rPr>
                <w:rFonts w:ascii="Times New Roman" w:hAnsi="Times New Roman" w:cs="Times New Roman"/>
              </w:rPr>
              <w:t>Self-confidence</w:t>
            </w:r>
          </w:p>
        </w:tc>
        <w:tc>
          <w:tcPr>
            <w:tcW w:w="3681" w:type="dxa"/>
          </w:tcPr>
          <w:p w14:paraId="6549D056" w14:textId="77777777" w:rsidR="00D30D5F" w:rsidRPr="00B61756" w:rsidRDefault="00D30D5F" w:rsidP="00DC6DE6">
            <w:pPr>
              <w:rPr>
                <w:rFonts w:ascii="Times New Roman" w:hAnsi="Times New Roman" w:cs="Times New Roman"/>
              </w:rPr>
            </w:pPr>
            <w:r>
              <w:rPr>
                <w:rFonts w:ascii="Times New Roman" w:hAnsi="Times New Roman" w:cs="Times New Roman"/>
              </w:rPr>
              <w:t>Confidence in technical know-how</w:t>
            </w:r>
          </w:p>
        </w:tc>
      </w:tr>
      <w:tr w:rsidR="00D30D5F" w14:paraId="0624887A" w14:textId="77777777" w:rsidTr="00D30D5F">
        <w:tc>
          <w:tcPr>
            <w:tcW w:w="2689" w:type="dxa"/>
          </w:tcPr>
          <w:p w14:paraId="00964FC5" w14:textId="77777777" w:rsidR="00D30D5F" w:rsidRPr="00B61756" w:rsidRDefault="00D30D5F" w:rsidP="00DC6DE6">
            <w:pPr>
              <w:rPr>
                <w:rFonts w:ascii="Times New Roman" w:hAnsi="Times New Roman" w:cs="Times New Roman"/>
              </w:rPr>
            </w:pPr>
          </w:p>
        </w:tc>
        <w:tc>
          <w:tcPr>
            <w:tcW w:w="2414" w:type="dxa"/>
          </w:tcPr>
          <w:p w14:paraId="217EFACE" w14:textId="77777777" w:rsidR="00D30D5F" w:rsidRDefault="00D30D5F" w:rsidP="00DC6DE6">
            <w:pPr>
              <w:rPr>
                <w:rFonts w:ascii="Times New Roman" w:hAnsi="Times New Roman" w:cs="Times New Roman"/>
              </w:rPr>
            </w:pPr>
          </w:p>
        </w:tc>
        <w:tc>
          <w:tcPr>
            <w:tcW w:w="3681" w:type="dxa"/>
          </w:tcPr>
          <w:p w14:paraId="1F687A32" w14:textId="77777777" w:rsidR="00D30D5F" w:rsidRPr="00B61756" w:rsidRDefault="00D30D5F" w:rsidP="00DC6DE6">
            <w:pPr>
              <w:rPr>
                <w:rFonts w:ascii="Times New Roman" w:hAnsi="Times New Roman" w:cs="Times New Roman"/>
              </w:rPr>
            </w:pPr>
            <w:r>
              <w:rPr>
                <w:rFonts w:ascii="Times New Roman" w:hAnsi="Times New Roman" w:cs="Times New Roman"/>
              </w:rPr>
              <w:t xml:space="preserve">Perceived competence in soft skills </w:t>
            </w:r>
          </w:p>
        </w:tc>
      </w:tr>
      <w:tr w:rsidR="00D30D5F" w14:paraId="271F96F5" w14:textId="77777777" w:rsidTr="00D30D5F">
        <w:tc>
          <w:tcPr>
            <w:tcW w:w="2689" w:type="dxa"/>
          </w:tcPr>
          <w:p w14:paraId="429463E9" w14:textId="77777777" w:rsidR="00D30D5F" w:rsidRDefault="00D30D5F" w:rsidP="00DC6DE6">
            <w:pPr>
              <w:rPr>
                <w:rFonts w:ascii="Times New Roman" w:hAnsi="Times New Roman" w:cs="Times New Roman"/>
              </w:rPr>
            </w:pPr>
          </w:p>
        </w:tc>
        <w:tc>
          <w:tcPr>
            <w:tcW w:w="2414" w:type="dxa"/>
          </w:tcPr>
          <w:p w14:paraId="51C9AA96" w14:textId="77777777" w:rsidR="00D30D5F" w:rsidRDefault="00D30D5F" w:rsidP="00DC6DE6">
            <w:pPr>
              <w:rPr>
                <w:rFonts w:ascii="Times New Roman" w:hAnsi="Times New Roman" w:cs="Times New Roman"/>
              </w:rPr>
            </w:pPr>
          </w:p>
        </w:tc>
        <w:tc>
          <w:tcPr>
            <w:tcW w:w="3681" w:type="dxa"/>
          </w:tcPr>
          <w:p w14:paraId="40A222D8" w14:textId="77777777" w:rsidR="00D30D5F" w:rsidRDefault="00D30D5F" w:rsidP="00DC6DE6">
            <w:pPr>
              <w:rPr>
                <w:rFonts w:ascii="Times New Roman" w:hAnsi="Times New Roman" w:cs="Times New Roman"/>
              </w:rPr>
            </w:pPr>
          </w:p>
        </w:tc>
      </w:tr>
      <w:tr w:rsidR="00D30D5F" w14:paraId="394CCA13" w14:textId="77777777" w:rsidTr="00D30D5F">
        <w:tc>
          <w:tcPr>
            <w:tcW w:w="2689" w:type="dxa"/>
          </w:tcPr>
          <w:p w14:paraId="01EEEA5B" w14:textId="77777777" w:rsidR="00D30D5F" w:rsidRPr="00B61756" w:rsidRDefault="00D30D5F" w:rsidP="00DC6DE6">
            <w:pPr>
              <w:rPr>
                <w:rFonts w:ascii="Times New Roman" w:hAnsi="Times New Roman" w:cs="Times New Roman"/>
              </w:rPr>
            </w:pPr>
            <w:r>
              <w:rPr>
                <w:rFonts w:ascii="Times New Roman" w:hAnsi="Times New Roman" w:cs="Times New Roman"/>
              </w:rPr>
              <w:t>Capacity for success</w:t>
            </w:r>
          </w:p>
        </w:tc>
        <w:tc>
          <w:tcPr>
            <w:tcW w:w="2414" w:type="dxa"/>
          </w:tcPr>
          <w:p w14:paraId="45A1651F" w14:textId="77777777" w:rsidR="00D30D5F" w:rsidRDefault="00D30D5F" w:rsidP="00DC6DE6">
            <w:pPr>
              <w:rPr>
                <w:rFonts w:ascii="Times New Roman" w:hAnsi="Times New Roman" w:cs="Times New Roman"/>
              </w:rPr>
            </w:pPr>
          </w:p>
        </w:tc>
        <w:tc>
          <w:tcPr>
            <w:tcW w:w="3681" w:type="dxa"/>
          </w:tcPr>
          <w:p w14:paraId="5BB13BB7" w14:textId="77777777" w:rsidR="00D30D5F" w:rsidRPr="00B61756" w:rsidRDefault="00D30D5F" w:rsidP="00DC6DE6">
            <w:pPr>
              <w:rPr>
                <w:rFonts w:ascii="Times New Roman" w:hAnsi="Times New Roman" w:cs="Times New Roman"/>
              </w:rPr>
            </w:pPr>
            <w:r>
              <w:rPr>
                <w:rFonts w:ascii="Times New Roman" w:hAnsi="Times New Roman" w:cs="Times New Roman"/>
              </w:rPr>
              <w:t>Enthusiasm for learning</w:t>
            </w:r>
          </w:p>
        </w:tc>
      </w:tr>
      <w:tr w:rsidR="00D30D5F" w14:paraId="74315DDA" w14:textId="77777777" w:rsidTr="00D30D5F">
        <w:tc>
          <w:tcPr>
            <w:tcW w:w="2689" w:type="dxa"/>
          </w:tcPr>
          <w:p w14:paraId="51F118A3" w14:textId="77777777" w:rsidR="00D30D5F" w:rsidRPr="00B61756" w:rsidRDefault="00D30D5F" w:rsidP="00DC6DE6">
            <w:pPr>
              <w:rPr>
                <w:rFonts w:ascii="Times New Roman" w:hAnsi="Times New Roman" w:cs="Times New Roman"/>
              </w:rPr>
            </w:pPr>
          </w:p>
        </w:tc>
        <w:tc>
          <w:tcPr>
            <w:tcW w:w="2414" w:type="dxa"/>
          </w:tcPr>
          <w:p w14:paraId="294B07F9" w14:textId="77777777" w:rsidR="00D30D5F" w:rsidRDefault="00D30D5F" w:rsidP="00DC6DE6">
            <w:pPr>
              <w:rPr>
                <w:rFonts w:ascii="Times New Roman" w:hAnsi="Times New Roman" w:cs="Times New Roman"/>
              </w:rPr>
            </w:pPr>
          </w:p>
        </w:tc>
        <w:tc>
          <w:tcPr>
            <w:tcW w:w="3681" w:type="dxa"/>
          </w:tcPr>
          <w:p w14:paraId="3E7D9E5E" w14:textId="77777777" w:rsidR="00D30D5F" w:rsidRPr="00B61756" w:rsidRDefault="00D30D5F" w:rsidP="00DC6DE6">
            <w:pPr>
              <w:rPr>
                <w:rFonts w:ascii="Times New Roman" w:hAnsi="Times New Roman" w:cs="Times New Roman"/>
              </w:rPr>
            </w:pPr>
            <w:r>
              <w:rPr>
                <w:rFonts w:ascii="Times New Roman" w:hAnsi="Times New Roman" w:cs="Times New Roman"/>
              </w:rPr>
              <w:t>Willingness to engage in professional development</w:t>
            </w:r>
          </w:p>
        </w:tc>
      </w:tr>
      <w:tr w:rsidR="00D30D5F" w14:paraId="72930CE2" w14:textId="77777777" w:rsidTr="00D30D5F">
        <w:tc>
          <w:tcPr>
            <w:tcW w:w="2689" w:type="dxa"/>
          </w:tcPr>
          <w:p w14:paraId="24EA6F01" w14:textId="77777777" w:rsidR="00D30D5F" w:rsidRPr="00B61756" w:rsidRDefault="00D30D5F" w:rsidP="00DC6DE6">
            <w:pPr>
              <w:rPr>
                <w:rFonts w:ascii="Times New Roman" w:hAnsi="Times New Roman" w:cs="Times New Roman"/>
              </w:rPr>
            </w:pPr>
          </w:p>
        </w:tc>
        <w:tc>
          <w:tcPr>
            <w:tcW w:w="2414" w:type="dxa"/>
          </w:tcPr>
          <w:p w14:paraId="50B1481D" w14:textId="77777777" w:rsidR="00D30D5F" w:rsidRDefault="00D30D5F" w:rsidP="00DC6DE6">
            <w:pPr>
              <w:rPr>
                <w:rFonts w:ascii="Times New Roman" w:hAnsi="Times New Roman" w:cs="Times New Roman"/>
              </w:rPr>
            </w:pPr>
          </w:p>
        </w:tc>
        <w:tc>
          <w:tcPr>
            <w:tcW w:w="3681" w:type="dxa"/>
          </w:tcPr>
          <w:p w14:paraId="3C2856B4" w14:textId="77777777" w:rsidR="00D30D5F" w:rsidRPr="00B61756" w:rsidRDefault="00D30D5F" w:rsidP="00DC6DE6">
            <w:pPr>
              <w:rPr>
                <w:rFonts w:ascii="Times New Roman" w:hAnsi="Times New Roman" w:cs="Times New Roman"/>
              </w:rPr>
            </w:pPr>
            <w:r>
              <w:rPr>
                <w:rFonts w:ascii="Times New Roman" w:hAnsi="Times New Roman" w:cs="Times New Roman"/>
              </w:rPr>
              <w:t>Stands out from others</w:t>
            </w:r>
          </w:p>
        </w:tc>
      </w:tr>
    </w:tbl>
    <w:p w14:paraId="15E4B066" w14:textId="1041A302" w:rsidR="000C27A5" w:rsidRDefault="008422D4" w:rsidP="00BA6D44">
      <w:pPr>
        <w:spacing w:after="0" w:line="480" w:lineRule="auto"/>
        <w:rPr>
          <w:rFonts w:ascii="Times New Roman" w:hAnsi="Times New Roman" w:cs="Times New Roman"/>
          <w:b/>
          <w:bCs/>
        </w:rPr>
        <w:sectPr w:rsidR="000C27A5" w:rsidSect="00AD5A2C">
          <w:pgSz w:w="11906" w:h="16838"/>
          <w:pgMar w:top="1440" w:right="1440" w:bottom="1440" w:left="1440" w:header="708" w:footer="708" w:gutter="0"/>
          <w:cols w:space="708"/>
          <w:docGrid w:linePitch="360"/>
        </w:sectPr>
      </w:pPr>
      <w:r w:rsidRPr="00F72635">
        <w:rPr>
          <w:rFonts w:ascii="Times New Roman" w:hAnsi="Times New Roman" w:cs="Times New Roman"/>
          <w:b/>
          <w:bCs/>
        </w:rPr>
        <w:br w:type="page"/>
      </w:r>
    </w:p>
    <w:p w14:paraId="17480CFB" w14:textId="4D7BD024" w:rsidR="00140730" w:rsidRDefault="00140730" w:rsidP="00140730">
      <w:pPr>
        <w:spacing w:after="0" w:line="480" w:lineRule="auto"/>
        <w:rPr>
          <w:rFonts w:ascii="Times New Roman" w:hAnsi="Times New Roman" w:cs="Times New Roman"/>
          <w:b/>
          <w:bCs/>
        </w:rPr>
      </w:pPr>
      <w:r>
        <w:rPr>
          <w:rFonts w:ascii="Times New Roman" w:hAnsi="Times New Roman" w:cs="Times New Roman"/>
          <w:b/>
          <w:bCs/>
        </w:rPr>
        <w:lastRenderedPageBreak/>
        <w:t xml:space="preserve">Table </w:t>
      </w:r>
      <w:r w:rsidR="00B10973">
        <w:rPr>
          <w:rFonts w:ascii="Times New Roman" w:hAnsi="Times New Roman" w:cs="Times New Roman"/>
          <w:b/>
          <w:bCs/>
        </w:rPr>
        <w:t>9</w:t>
      </w:r>
      <w:r>
        <w:rPr>
          <w:rFonts w:ascii="Times New Roman" w:hAnsi="Times New Roman" w:cs="Times New Roman"/>
          <w:b/>
          <w:bCs/>
        </w:rPr>
        <w:t xml:space="preserve">: How </w:t>
      </w:r>
      <w:r w:rsidR="00846D90">
        <w:rPr>
          <w:rFonts w:ascii="Times New Roman" w:hAnsi="Times New Roman" w:cs="Times New Roman"/>
          <w:b/>
          <w:bCs/>
        </w:rPr>
        <w:t>PI</w:t>
      </w:r>
      <w:r>
        <w:rPr>
          <w:rFonts w:ascii="Times New Roman" w:hAnsi="Times New Roman" w:cs="Times New Roman"/>
          <w:b/>
          <w:bCs/>
        </w:rPr>
        <w:t xml:space="preserve"> is assessed during </w:t>
      </w:r>
      <w:r w:rsidR="00FB32A2">
        <w:rPr>
          <w:rFonts w:ascii="Times New Roman" w:hAnsi="Times New Roman" w:cs="Times New Roman"/>
          <w:b/>
          <w:bCs/>
        </w:rPr>
        <w:t xml:space="preserve">graduate </w:t>
      </w:r>
      <w:r>
        <w:rPr>
          <w:rFonts w:ascii="Times New Roman" w:hAnsi="Times New Roman" w:cs="Times New Roman"/>
          <w:b/>
          <w:bCs/>
        </w:rPr>
        <w:t xml:space="preserve">recruitment </w:t>
      </w:r>
    </w:p>
    <w:p w14:paraId="64EA297C" w14:textId="77777777" w:rsidR="00F36650" w:rsidRDefault="00F36650" w:rsidP="00140730">
      <w:pPr>
        <w:spacing w:after="0" w:line="480" w:lineRule="auto"/>
        <w:rPr>
          <w:rFonts w:ascii="Times New Roman" w:hAnsi="Times New Roman" w:cs="Times New Roman"/>
          <w:b/>
          <w:bCs/>
        </w:rPr>
      </w:pPr>
    </w:p>
    <w:tbl>
      <w:tblPr>
        <w:tblStyle w:val="TableGrid"/>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4200"/>
        <w:gridCol w:w="4370"/>
        <w:gridCol w:w="3710"/>
      </w:tblGrid>
      <w:tr w:rsidR="001564C9" w:rsidRPr="008D66DC" w14:paraId="1B6BB25F" w14:textId="6267590D" w:rsidTr="007B5301">
        <w:tc>
          <w:tcPr>
            <w:tcW w:w="2316" w:type="dxa"/>
            <w:tcBorders>
              <w:bottom w:val="single" w:sz="4" w:space="0" w:color="auto"/>
            </w:tcBorders>
          </w:tcPr>
          <w:p w14:paraId="4226C41D" w14:textId="77777777" w:rsidR="001564C9" w:rsidRPr="008D66DC" w:rsidRDefault="001564C9" w:rsidP="00DE7E02">
            <w:pPr>
              <w:rPr>
                <w:rFonts w:ascii="Times New Roman" w:hAnsi="Times New Roman" w:cs="Times New Roman"/>
                <w:b/>
                <w:bCs/>
                <w:sz w:val="20"/>
                <w:szCs w:val="20"/>
              </w:rPr>
            </w:pPr>
            <w:r w:rsidRPr="008D66DC">
              <w:rPr>
                <w:rFonts w:ascii="Times New Roman" w:hAnsi="Times New Roman" w:cs="Times New Roman"/>
                <w:b/>
                <w:bCs/>
                <w:sz w:val="20"/>
                <w:szCs w:val="20"/>
              </w:rPr>
              <w:t>Aspect of PI</w:t>
            </w:r>
          </w:p>
        </w:tc>
        <w:tc>
          <w:tcPr>
            <w:tcW w:w="4200" w:type="dxa"/>
            <w:tcBorders>
              <w:bottom w:val="single" w:sz="4" w:space="0" w:color="auto"/>
            </w:tcBorders>
          </w:tcPr>
          <w:p w14:paraId="643E5896" w14:textId="43963137" w:rsidR="001564C9" w:rsidRPr="008D66DC" w:rsidRDefault="001B5159" w:rsidP="00DE7E02">
            <w:pPr>
              <w:rPr>
                <w:rFonts w:ascii="Times New Roman" w:hAnsi="Times New Roman" w:cs="Times New Roman"/>
                <w:b/>
                <w:bCs/>
                <w:sz w:val="20"/>
                <w:szCs w:val="20"/>
              </w:rPr>
            </w:pPr>
            <w:r>
              <w:rPr>
                <w:rFonts w:ascii="Times New Roman" w:hAnsi="Times New Roman" w:cs="Times New Roman"/>
                <w:b/>
                <w:bCs/>
                <w:sz w:val="20"/>
                <w:szCs w:val="20"/>
              </w:rPr>
              <w:t>A</w:t>
            </w:r>
            <w:r w:rsidR="0079562D">
              <w:rPr>
                <w:rFonts w:ascii="Times New Roman" w:hAnsi="Times New Roman" w:cs="Times New Roman"/>
                <w:b/>
                <w:bCs/>
                <w:sz w:val="20"/>
                <w:szCs w:val="20"/>
              </w:rPr>
              <w:t>ssess</w:t>
            </w:r>
            <w:r>
              <w:rPr>
                <w:rFonts w:ascii="Times New Roman" w:hAnsi="Times New Roman" w:cs="Times New Roman"/>
                <w:b/>
                <w:bCs/>
                <w:sz w:val="20"/>
                <w:szCs w:val="20"/>
              </w:rPr>
              <w:t>ment criteria</w:t>
            </w:r>
          </w:p>
        </w:tc>
        <w:tc>
          <w:tcPr>
            <w:tcW w:w="4370" w:type="dxa"/>
            <w:tcBorders>
              <w:bottom w:val="single" w:sz="4" w:space="0" w:color="auto"/>
            </w:tcBorders>
          </w:tcPr>
          <w:p w14:paraId="46D95A58" w14:textId="3BCC5E38" w:rsidR="001564C9" w:rsidRPr="008D66DC" w:rsidRDefault="001564C9" w:rsidP="00DE7E02">
            <w:pPr>
              <w:rPr>
                <w:rFonts w:ascii="Times New Roman" w:hAnsi="Times New Roman" w:cs="Times New Roman"/>
                <w:b/>
                <w:bCs/>
                <w:sz w:val="20"/>
                <w:szCs w:val="20"/>
              </w:rPr>
            </w:pPr>
            <w:r w:rsidRPr="008D66DC">
              <w:rPr>
                <w:rFonts w:ascii="Times New Roman" w:hAnsi="Times New Roman" w:cs="Times New Roman"/>
                <w:b/>
                <w:bCs/>
                <w:sz w:val="20"/>
                <w:szCs w:val="20"/>
              </w:rPr>
              <w:t>Traditional methods</w:t>
            </w:r>
          </w:p>
        </w:tc>
        <w:tc>
          <w:tcPr>
            <w:tcW w:w="3710" w:type="dxa"/>
            <w:tcBorders>
              <w:bottom w:val="single" w:sz="4" w:space="0" w:color="auto"/>
            </w:tcBorders>
          </w:tcPr>
          <w:p w14:paraId="31D04168" w14:textId="64AAE0EA" w:rsidR="001564C9" w:rsidRPr="008D66DC" w:rsidRDefault="001564C9" w:rsidP="00DE7E02">
            <w:pPr>
              <w:rPr>
                <w:rFonts w:ascii="Times New Roman" w:hAnsi="Times New Roman" w:cs="Times New Roman"/>
                <w:b/>
                <w:bCs/>
                <w:sz w:val="20"/>
                <w:szCs w:val="20"/>
              </w:rPr>
            </w:pPr>
            <w:r w:rsidRPr="008D66DC">
              <w:rPr>
                <w:rFonts w:ascii="Times New Roman" w:hAnsi="Times New Roman" w:cs="Times New Roman"/>
                <w:b/>
                <w:bCs/>
                <w:sz w:val="20"/>
                <w:szCs w:val="20"/>
              </w:rPr>
              <w:t>AI-</w:t>
            </w:r>
            <w:r w:rsidR="0074418D">
              <w:rPr>
                <w:rFonts w:ascii="Times New Roman" w:hAnsi="Times New Roman" w:cs="Times New Roman"/>
                <w:b/>
                <w:bCs/>
                <w:sz w:val="20"/>
                <w:szCs w:val="20"/>
              </w:rPr>
              <w:t>driven methods</w:t>
            </w:r>
          </w:p>
        </w:tc>
      </w:tr>
      <w:tr w:rsidR="00521983" w:rsidRPr="008D66DC" w14:paraId="28E0DDCC" w14:textId="77777777" w:rsidTr="007B5301">
        <w:tc>
          <w:tcPr>
            <w:tcW w:w="2316" w:type="dxa"/>
            <w:tcBorders>
              <w:top w:val="single" w:sz="4" w:space="0" w:color="auto"/>
            </w:tcBorders>
          </w:tcPr>
          <w:p w14:paraId="64FFE258" w14:textId="77777777" w:rsidR="00521983" w:rsidRPr="008D66DC" w:rsidRDefault="00521983" w:rsidP="00DE7E02">
            <w:pPr>
              <w:rPr>
                <w:rFonts w:ascii="Times New Roman" w:hAnsi="Times New Roman" w:cs="Times New Roman"/>
                <w:sz w:val="20"/>
                <w:szCs w:val="20"/>
              </w:rPr>
            </w:pPr>
          </w:p>
        </w:tc>
        <w:tc>
          <w:tcPr>
            <w:tcW w:w="4200" w:type="dxa"/>
            <w:tcBorders>
              <w:top w:val="single" w:sz="4" w:space="0" w:color="auto"/>
            </w:tcBorders>
          </w:tcPr>
          <w:p w14:paraId="479B3830" w14:textId="77777777" w:rsidR="00521983" w:rsidRPr="008D66DC" w:rsidRDefault="00521983" w:rsidP="008D66DC">
            <w:pPr>
              <w:pStyle w:val="ListParagraph"/>
              <w:ind w:left="360"/>
              <w:rPr>
                <w:rFonts w:ascii="Times New Roman" w:hAnsi="Times New Roman" w:cs="Times New Roman"/>
                <w:sz w:val="20"/>
                <w:szCs w:val="20"/>
              </w:rPr>
            </w:pPr>
          </w:p>
        </w:tc>
        <w:tc>
          <w:tcPr>
            <w:tcW w:w="4370" w:type="dxa"/>
            <w:tcBorders>
              <w:top w:val="single" w:sz="4" w:space="0" w:color="auto"/>
            </w:tcBorders>
          </w:tcPr>
          <w:p w14:paraId="28C76AB2" w14:textId="77777777" w:rsidR="00521983" w:rsidRPr="008D66DC" w:rsidRDefault="00521983" w:rsidP="00DE7E02">
            <w:pPr>
              <w:rPr>
                <w:rFonts w:ascii="Times New Roman" w:hAnsi="Times New Roman" w:cs="Times New Roman"/>
                <w:sz w:val="20"/>
                <w:szCs w:val="20"/>
              </w:rPr>
            </w:pPr>
          </w:p>
        </w:tc>
        <w:tc>
          <w:tcPr>
            <w:tcW w:w="3710" w:type="dxa"/>
            <w:tcBorders>
              <w:top w:val="single" w:sz="4" w:space="0" w:color="auto"/>
            </w:tcBorders>
          </w:tcPr>
          <w:p w14:paraId="0554FFAA" w14:textId="77777777" w:rsidR="00521983" w:rsidRPr="008D66DC" w:rsidRDefault="00521983" w:rsidP="00DE7E02">
            <w:pPr>
              <w:rPr>
                <w:rFonts w:ascii="Times New Roman" w:hAnsi="Times New Roman" w:cs="Times New Roman"/>
                <w:sz w:val="20"/>
                <w:szCs w:val="20"/>
              </w:rPr>
            </w:pPr>
          </w:p>
        </w:tc>
      </w:tr>
      <w:tr w:rsidR="001564C9" w:rsidRPr="008D66DC" w14:paraId="620EEB33" w14:textId="4CD78997" w:rsidTr="007B5301">
        <w:tc>
          <w:tcPr>
            <w:tcW w:w="2316" w:type="dxa"/>
          </w:tcPr>
          <w:p w14:paraId="0DA6962B" w14:textId="359231F3"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Qualification</w:t>
            </w:r>
            <w:r w:rsidR="00D41433">
              <w:rPr>
                <w:rFonts w:ascii="Times New Roman" w:hAnsi="Times New Roman" w:cs="Times New Roman"/>
                <w:sz w:val="20"/>
                <w:szCs w:val="20"/>
              </w:rPr>
              <w:t>/</w:t>
            </w:r>
            <w:r w:rsidRPr="008D66DC">
              <w:rPr>
                <w:rFonts w:ascii="Times New Roman" w:hAnsi="Times New Roman" w:cs="Times New Roman"/>
                <w:sz w:val="20"/>
                <w:szCs w:val="20"/>
              </w:rPr>
              <w:t>registrations</w:t>
            </w:r>
          </w:p>
        </w:tc>
        <w:tc>
          <w:tcPr>
            <w:tcW w:w="4200" w:type="dxa"/>
          </w:tcPr>
          <w:p w14:paraId="112043E8" w14:textId="77777777" w:rsidR="001564C9"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Suitability of degree qualification</w:t>
            </w:r>
          </w:p>
          <w:p w14:paraId="2B8ABAE8" w14:textId="72C95DFA" w:rsidR="008D66DC"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 xml:space="preserve">Achievement of professional registrations </w:t>
            </w:r>
          </w:p>
          <w:p w14:paraId="4ADBB72D" w14:textId="1DF06CCD" w:rsidR="001564C9"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 xml:space="preserve"> </w:t>
            </w:r>
          </w:p>
        </w:tc>
        <w:tc>
          <w:tcPr>
            <w:tcW w:w="4370" w:type="dxa"/>
          </w:tcPr>
          <w:p w14:paraId="6A0F2518" w14:textId="0642C226"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Manual scanning of resumes</w:t>
            </w:r>
            <w:r w:rsidR="00D41433">
              <w:rPr>
                <w:rFonts w:ascii="Times New Roman" w:hAnsi="Times New Roman" w:cs="Times New Roman"/>
                <w:sz w:val="20"/>
                <w:szCs w:val="20"/>
              </w:rPr>
              <w:t>/</w:t>
            </w:r>
            <w:r w:rsidRPr="008D66DC">
              <w:rPr>
                <w:rFonts w:ascii="Times New Roman" w:hAnsi="Times New Roman" w:cs="Times New Roman"/>
                <w:sz w:val="20"/>
                <w:szCs w:val="20"/>
              </w:rPr>
              <w:t xml:space="preserve">applications </w:t>
            </w:r>
          </w:p>
        </w:tc>
        <w:tc>
          <w:tcPr>
            <w:tcW w:w="3710" w:type="dxa"/>
          </w:tcPr>
          <w:p w14:paraId="03C63116" w14:textId="1E107A12"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ChatGPT</w:t>
            </w:r>
            <w:r w:rsidR="00D41433">
              <w:rPr>
                <w:rFonts w:ascii="Times New Roman" w:hAnsi="Times New Roman" w:cs="Times New Roman"/>
                <w:sz w:val="20"/>
                <w:szCs w:val="20"/>
              </w:rPr>
              <w:t>/</w:t>
            </w:r>
            <w:r w:rsidRPr="008D66DC">
              <w:rPr>
                <w:rFonts w:ascii="Times New Roman" w:hAnsi="Times New Roman" w:cs="Times New Roman"/>
                <w:sz w:val="20"/>
                <w:szCs w:val="20"/>
              </w:rPr>
              <w:t>machine learning</w:t>
            </w:r>
            <w:r w:rsidR="00D41433">
              <w:rPr>
                <w:rFonts w:ascii="Times New Roman" w:hAnsi="Times New Roman" w:cs="Times New Roman"/>
                <w:sz w:val="20"/>
                <w:szCs w:val="20"/>
              </w:rPr>
              <w:t>/</w:t>
            </w:r>
            <w:r w:rsidRPr="008D66DC">
              <w:rPr>
                <w:rFonts w:ascii="Times New Roman" w:hAnsi="Times New Roman" w:cs="Times New Roman"/>
                <w:sz w:val="20"/>
                <w:szCs w:val="20"/>
              </w:rPr>
              <w:t>predictive analytics for scanning resumes/applications</w:t>
            </w:r>
          </w:p>
        </w:tc>
      </w:tr>
      <w:tr w:rsidR="001564C9" w:rsidRPr="008D66DC" w14:paraId="130D10FD" w14:textId="1F64728A" w:rsidTr="007B5301">
        <w:tc>
          <w:tcPr>
            <w:tcW w:w="2316" w:type="dxa"/>
          </w:tcPr>
          <w:p w14:paraId="7161E96D" w14:textId="77777777"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Previous experience</w:t>
            </w:r>
          </w:p>
        </w:tc>
        <w:tc>
          <w:tcPr>
            <w:tcW w:w="4200" w:type="dxa"/>
          </w:tcPr>
          <w:p w14:paraId="555B7DD4" w14:textId="56DBDB80" w:rsidR="001564C9"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Work experience</w:t>
            </w:r>
          </w:p>
          <w:p w14:paraId="2C10E645" w14:textId="77777777" w:rsidR="001564C9"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Life experience</w:t>
            </w:r>
          </w:p>
          <w:p w14:paraId="6C947801" w14:textId="77777777" w:rsidR="001564C9" w:rsidRPr="008D66DC" w:rsidRDefault="00244312" w:rsidP="008D66DC">
            <w:pPr>
              <w:rPr>
                <w:rFonts w:ascii="Times New Roman" w:hAnsi="Times New Roman" w:cs="Times New Roman"/>
                <w:sz w:val="20"/>
                <w:szCs w:val="20"/>
              </w:rPr>
            </w:pPr>
            <w:r w:rsidRPr="008D66DC">
              <w:rPr>
                <w:rFonts w:ascii="Times New Roman" w:hAnsi="Times New Roman" w:cs="Times New Roman"/>
                <w:sz w:val="20"/>
                <w:szCs w:val="20"/>
              </w:rPr>
              <w:t>Industry engagement</w:t>
            </w:r>
          </w:p>
          <w:p w14:paraId="5444FBFF" w14:textId="6F9FC73B" w:rsidR="008D66DC" w:rsidRPr="008D66DC" w:rsidRDefault="008D66DC" w:rsidP="008D66DC">
            <w:pPr>
              <w:rPr>
                <w:rFonts w:ascii="Times New Roman" w:hAnsi="Times New Roman" w:cs="Times New Roman"/>
                <w:sz w:val="20"/>
                <w:szCs w:val="20"/>
              </w:rPr>
            </w:pPr>
          </w:p>
        </w:tc>
        <w:tc>
          <w:tcPr>
            <w:tcW w:w="4370" w:type="dxa"/>
          </w:tcPr>
          <w:p w14:paraId="1A78E08D" w14:textId="77777777" w:rsidR="00BA1F0B"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 xml:space="preserve">Interviews </w:t>
            </w:r>
          </w:p>
          <w:p w14:paraId="75845A26" w14:textId="0F094C5B" w:rsidR="001564C9" w:rsidRPr="008D66DC" w:rsidRDefault="00BA1F0B" w:rsidP="008D66DC">
            <w:pPr>
              <w:rPr>
                <w:rFonts w:ascii="Times New Roman" w:hAnsi="Times New Roman" w:cs="Times New Roman"/>
                <w:sz w:val="20"/>
                <w:szCs w:val="20"/>
              </w:rPr>
            </w:pPr>
            <w:r w:rsidRPr="008D66DC">
              <w:rPr>
                <w:rFonts w:ascii="Times New Roman" w:hAnsi="Times New Roman" w:cs="Times New Roman"/>
                <w:sz w:val="20"/>
                <w:szCs w:val="20"/>
              </w:rPr>
              <w:t>R</w:t>
            </w:r>
            <w:r w:rsidR="001564C9" w:rsidRPr="008D66DC">
              <w:rPr>
                <w:rFonts w:ascii="Times New Roman" w:hAnsi="Times New Roman" w:cs="Times New Roman"/>
                <w:sz w:val="20"/>
                <w:szCs w:val="20"/>
              </w:rPr>
              <w:t>eference checks</w:t>
            </w:r>
          </w:p>
          <w:p w14:paraId="5578B6E3" w14:textId="77777777" w:rsidR="001564C9"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Work samples</w:t>
            </w:r>
          </w:p>
        </w:tc>
        <w:tc>
          <w:tcPr>
            <w:tcW w:w="3710" w:type="dxa"/>
          </w:tcPr>
          <w:p w14:paraId="10EFA0E6" w14:textId="1E23FF26" w:rsidR="00BA1F0B" w:rsidRPr="008D66DC" w:rsidRDefault="00834F80" w:rsidP="00BA1F0B">
            <w:pPr>
              <w:rPr>
                <w:rFonts w:ascii="Times New Roman" w:hAnsi="Times New Roman" w:cs="Times New Roman"/>
                <w:sz w:val="20"/>
                <w:szCs w:val="20"/>
              </w:rPr>
            </w:pPr>
            <w:r>
              <w:rPr>
                <w:rFonts w:ascii="Times New Roman" w:hAnsi="Times New Roman" w:cs="Times New Roman"/>
                <w:sz w:val="20"/>
                <w:szCs w:val="20"/>
              </w:rPr>
              <w:t>S</w:t>
            </w:r>
            <w:r w:rsidR="00BA1F0B" w:rsidRPr="008D66DC">
              <w:rPr>
                <w:rFonts w:ascii="Times New Roman" w:hAnsi="Times New Roman" w:cs="Times New Roman"/>
                <w:sz w:val="20"/>
                <w:szCs w:val="20"/>
              </w:rPr>
              <w:t>canning online profiles</w:t>
            </w:r>
            <w:r w:rsidR="00D41433">
              <w:rPr>
                <w:rFonts w:ascii="Times New Roman" w:hAnsi="Times New Roman" w:cs="Times New Roman"/>
                <w:sz w:val="20"/>
                <w:szCs w:val="20"/>
              </w:rPr>
              <w:t>/</w:t>
            </w:r>
            <w:r w:rsidR="00BA1F0B" w:rsidRPr="008D66DC">
              <w:rPr>
                <w:rFonts w:ascii="Times New Roman" w:hAnsi="Times New Roman" w:cs="Times New Roman"/>
                <w:sz w:val="20"/>
                <w:szCs w:val="20"/>
              </w:rPr>
              <w:t>resumes</w:t>
            </w:r>
            <w:r w:rsidR="00D41433">
              <w:rPr>
                <w:rFonts w:ascii="Times New Roman" w:hAnsi="Times New Roman" w:cs="Times New Roman"/>
                <w:sz w:val="20"/>
                <w:szCs w:val="20"/>
              </w:rPr>
              <w:t>/</w:t>
            </w:r>
            <w:r w:rsidR="00BA1F0B" w:rsidRPr="008D66DC">
              <w:rPr>
                <w:rFonts w:ascii="Times New Roman" w:hAnsi="Times New Roman" w:cs="Times New Roman"/>
                <w:sz w:val="20"/>
                <w:szCs w:val="20"/>
              </w:rPr>
              <w:t xml:space="preserve">cover letters. </w:t>
            </w:r>
          </w:p>
          <w:p w14:paraId="6B8AE010" w14:textId="77777777" w:rsidR="001564C9" w:rsidRPr="008D66DC" w:rsidRDefault="001564C9" w:rsidP="00DE7E02">
            <w:pPr>
              <w:rPr>
                <w:rFonts w:ascii="Times New Roman" w:hAnsi="Times New Roman" w:cs="Times New Roman"/>
                <w:sz w:val="20"/>
                <w:szCs w:val="20"/>
              </w:rPr>
            </w:pPr>
          </w:p>
        </w:tc>
      </w:tr>
      <w:tr w:rsidR="001564C9" w:rsidRPr="008D66DC" w14:paraId="046437F4" w14:textId="04ED7CE0" w:rsidTr="007B5301">
        <w:tc>
          <w:tcPr>
            <w:tcW w:w="2316" w:type="dxa"/>
          </w:tcPr>
          <w:p w14:paraId="77516A50" w14:textId="50F8B8A6" w:rsidR="001564C9" w:rsidRPr="008D66DC" w:rsidRDefault="00BF729C" w:rsidP="00DE7E02">
            <w:pPr>
              <w:rPr>
                <w:rFonts w:ascii="Times New Roman" w:hAnsi="Times New Roman" w:cs="Times New Roman"/>
                <w:sz w:val="20"/>
                <w:szCs w:val="20"/>
              </w:rPr>
            </w:pPr>
            <w:r w:rsidRPr="008D66DC">
              <w:rPr>
                <w:rFonts w:ascii="Times New Roman" w:hAnsi="Times New Roman" w:cs="Times New Roman"/>
                <w:sz w:val="20"/>
                <w:szCs w:val="20"/>
              </w:rPr>
              <w:t>Professional</w:t>
            </w:r>
            <w:r w:rsidR="001564C9" w:rsidRPr="008D66DC">
              <w:rPr>
                <w:rFonts w:ascii="Times New Roman" w:hAnsi="Times New Roman" w:cs="Times New Roman"/>
                <w:sz w:val="20"/>
                <w:szCs w:val="20"/>
              </w:rPr>
              <w:t xml:space="preserve"> know</w:t>
            </w:r>
            <w:r w:rsidR="003E18CB" w:rsidRPr="008D66DC">
              <w:rPr>
                <w:rFonts w:ascii="Times New Roman" w:hAnsi="Times New Roman" w:cs="Times New Roman"/>
                <w:sz w:val="20"/>
                <w:szCs w:val="20"/>
              </w:rPr>
              <w:t>ledge</w:t>
            </w:r>
          </w:p>
        </w:tc>
        <w:tc>
          <w:tcPr>
            <w:tcW w:w="4200" w:type="dxa"/>
          </w:tcPr>
          <w:p w14:paraId="6B0C8AB7" w14:textId="33B3D54A" w:rsidR="00405923" w:rsidRPr="008D66DC" w:rsidRDefault="00405923" w:rsidP="008D66DC">
            <w:pPr>
              <w:rPr>
                <w:rFonts w:ascii="Times New Roman" w:hAnsi="Times New Roman" w:cs="Times New Roman"/>
                <w:sz w:val="20"/>
                <w:szCs w:val="20"/>
              </w:rPr>
            </w:pPr>
            <w:r w:rsidRPr="008D66DC">
              <w:rPr>
                <w:rFonts w:ascii="Times New Roman" w:hAnsi="Times New Roman" w:cs="Times New Roman"/>
                <w:sz w:val="20"/>
                <w:szCs w:val="20"/>
              </w:rPr>
              <w:t xml:space="preserve">Knowledge </w:t>
            </w:r>
            <w:r w:rsidR="00D41433">
              <w:rPr>
                <w:rFonts w:ascii="Times New Roman" w:hAnsi="Times New Roman" w:cs="Times New Roman"/>
                <w:sz w:val="20"/>
                <w:szCs w:val="20"/>
              </w:rPr>
              <w:t>of</w:t>
            </w:r>
            <w:r w:rsidRPr="008D66DC">
              <w:rPr>
                <w:rFonts w:ascii="Times New Roman" w:hAnsi="Times New Roman" w:cs="Times New Roman"/>
                <w:sz w:val="20"/>
                <w:szCs w:val="20"/>
              </w:rPr>
              <w:t xml:space="preserve"> industry</w:t>
            </w:r>
          </w:p>
          <w:p w14:paraId="2257108D" w14:textId="7C23E152" w:rsidR="00405923" w:rsidRPr="008D66DC" w:rsidRDefault="00405923" w:rsidP="008D66DC">
            <w:pPr>
              <w:rPr>
                <w:rFonts w:ascii="Times New Roman" w:hAnsi="Times New Roman" w:cs="Times New Roman"/>
                <w:sz w:val="20"/>
                <w:szCs w:val="20"/>
              </w:rPr>
            </w:pPr>
            <w:r w:rsidRPr="008D66DC">
              <w:rPr>
                <w:rFonts w:ascii="Times New Roman" w:hAnsi="Times New Roman" w:cs="Times New Roman"/>
                <w:sz w:val="20"/>
                <w:szCs w:val="20"/>
              </w:rPr>
              <w:t>Technological proficiency</w:t>
            </w:r>
          </w:p>
          <w:p w14:paraId="42EF0984" w14:textId="0CDAEC1D" w:rsidR="00BF729C" w:rsidRPr="008D66DC" w:rsidRDefault="009B0634" w:rsidP="008D66DC">
            <w:pPr>
              <w:rPr>
                <w:rFonts w:ascii="Times New Roman" w:hAnsi="Times New Roman" w:cs="Times New Roman"/>
                <w:sz w:val="20"/>
                <w:szCs w:val="20"/>
              </w:rPr>
            </w:pPr>
            <w:r>
              <w:rPr>
                <w:rFonts w:ascii="Times New Roman" w:hAnsi="Times New Roman" w:cs="Times New Roman"/>
                <w:sz w:val="20"/>
                <w:szCs w:val="20"/>
              </w:rPr>
              <w:t>A</w:t>
            </w:r>
            <w:r w:rsidR="001564C9" w:rsidRPr="008D66DC">
              <w:rPr>
                <w:rFonts w:ascii="Times New Roman" w:hAnsi="Times New Roman" w:cs="Times New Roman"/>
                <w:sz w:val="20"/>
                <w:szCs w:val="20"/>
              </w:rPr>
              <w:t xml:space="preserve">chieving efficiencies with </w:t>
            </w:r>
            <w:r w:rsidR="00E43A72" w:rsidRPr="008D66DC">
              <w:rPr>
                <w:rFonts w:ascii="Times New Roman" w:hAnsi="Times New Roman" w:cs="Times New Roman"/>
                <w:sz w:val="20"/>
                <w:szCs w:val="20"/>
              </w:rPr>
              <w:t xml:space="preserve">AI </w:t>
            </w:r>
            <w:r w:rsidR="001564C9" w:rsidRPr="008D66DC">
              <w:rPr>
                <w:rFonts w:ascii="Times New Roman" w:hAnsi="Times New Roman" w:cs="Times New Roman"/>
                <w:sz w:val="20"/>
                <w:szCs w:val="20"/>
              </w:rPr>
              <w:t>tools</w:t>
            </w:r>
          </w:p>
          <w:p w14:paraId="096865F1" w14:textId="56A56889" w:rsidR="008D66DC" w:rsidRPr="008D66DC" w:rsidRDefault="008D66DC" w:rsidP="008D66DC">
            <w:pPr>
              <w:rPr>
                <w:rFonts w:ascii="Times New Roman" w:hAnsi="Times New Roman" w:cs="Times New Roman"/>
                <w:sz w:val="20"/>
                <w:szCs w:val="20"/>
              </w:rPr>
            </w:pPr>
          </w:p>
        </w:tc>
        <w:tc>
          <w:tcPr>
            <w:tcW w:w="4370" w:type="dxa"/>
          </w:tcPr>
          <w:p w14:paraId="051B912A" w14:textId="77777777" w:rsidR="001564C9"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Aptitude tests</w:t>
            </w:r>
          </w:p>
          <w:p w14:paraId="0D9CBE18" w14:textId="3929437E" w:rsidR="001564C9"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Situational</w:t>
            </w:r>
            <w:r w:rsidR="001E5121" w:rsidRPr="008D66DC">
              <w:rPr>
                <w:rFonts w:ascii="Times New Roman" w:hAnsi="Times New Roman" w:cs="Times New Roman"/>
                <w:sz w:val="20"/>
                <w:szCs w:val="20"/>
              </w:rPr>
              <w:t>/</w:t>
            </w:r>
            <w:r w:rsidRPr="008D66DC">
              <w:rPr>
                <w:rFonts w:ascii="Times New Roman" w:hAnsi="Times New Roman" w:cs="Times New Roman"/>
                <w:sz w:val="20"/>
                <w:szCs w:val="20"/>
              </w:rPr>
              <w:t>problem-solving questions</w:t>
            </w:r>
            <w:r w:rsidR="00D41433">
              <w:rPr>
                <w:rFonts w:ascii="Times New Roman" w:hAnsi="Times New Roman" w:cs="Times New Roman"/>
                <w:sz w:val="20"/>
                <w:szCs w:val="20"/>
              </w:rPr>
              <w:t>/</w:t>
            </w:r>
            <w:r w:rsidRPr="008D66DC">
              <w:rPr>
                <w:rFonts w:ascii="Times New Roman" w:hAnsi="Times New Roman" w:cs="Times New Roman"/>
                <w:sz w:val="20"/>
                <w:szCs w:val="20"/>
              </w:rPr>
              <w:t xml:space="preserve">simulations </w:t>
            </w:r>
            <w:r w:rsidR="00B34335">
              <w:rPr>
                <w:rFonts w:ascii="Times New Roman" w:hAnsi="Times New Roman" w:cs="Times New Roman"/>
                <w:sz w:val="20"/>
                <w:szCs w:val="20"/>
              </w:rPr>
              <w:t>applying</w:t>
            </w:r>
            <w:r w:rsidRPr="008D66DC">
              <w:rPr>
                <w:rFonts w:ascii="Times New Roman" w:hAnsi="Times New Roman" w:cs="Times New Roman"/>
                <w:sz w:val="20"/>
                <w:szCs w:val="20"/>
              </w:rPr>
              <w:t xml:space="preserve"> </w:t>
            </w:r>
            <w:r w:rsidR="001E5121" w:rsidRPr="008D66DC">
              <w:rPr>
                <w:rFonts w:ascii="Times New Roman" w:hAnsi="Times New Roman" w:cs="Times New Roman"/>
                <w:sz w:val="20"/>
                <w:szCs w:val="20"/>
              </w:rPr>
              <w:t>discipline knowledge</w:t>
            </w:r>
            <w:r w:rsidRPr="008D66DC">
              <w:rPr>
                <w:rFonts w:ascii="Times New Roman" w:hAnsi="Times New Roman" w:cs="Times New Roman"/>
                <w:sz w:val="20"/>
                <w:szCs w:val="20"/>
              </w:rPr>
              <w:t xml:space="preserve"> </w:t>
            </w:r>
          </w:p>
          <w:p w14:paraId="0C10C389" w14:textId="77777777" w:rsidR="001564C9"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 xml:space="preserve">Questions to verify understanding of </w:t>
            </w:r>
            <w:r w:rsidR="003E18CB" w:rsidRPr="008D66DC">
              <w:rPr>
                <w:rFonts w:ascii="Times New Roman" w:hAnsi="Times New Roman" w:cs="Times New Roman"/>
                <w:sz w:val="20"/>
                <w:szCs w:val="20"/>
              </w:rPr>
              <w:t>topics</w:t>
            </w:r>
            <w:r w:rsidRPr="008D66DC">
              <w:rPr>
                <w:rFonts w:ascii="Times New Roman" w:hAnsi="Times New Roman" w:cs="Times New Roman"/>
                <w:sz w:val="20"/>
                <w:szCs w:val="20"/>
              </w:rPr>
              <w:t xml:space="preserve">  </w:t>
            </w:r>
          </w:p>
          <w:p w14:paraId="074886B3" w14:textId="68DEBA6C" w:rsidR="007B5301" w:rsidRPr="008D66DC" w:rsidRDefault="007B5301" w:rsidP="008D66DC">
            <w:pPr>
              <w:rPr>
                <w:rFonts w:ascii="Times New Roman" w:hAnsi="Times New Roman" w:cs="Times New Roman"/>
                <w:sz w:val="20"/>
                <w:szCs w:val="20"/>
              </w:rPr>
            </w:pPr>
          </w:p>
        </w:tc>
        <w:tc>
          <w:tcPr>
            <w:tcW w:w="3710" w:type="dxa"/>
          </w:tcPr>
          <w:p w14:paraId="25DC62B0" w14:textId="77777777" w:rsidR="001564C9" w:rsidRPr="008D66DC" w:rsidRDefault="001564C9" w:rsidP="00DE7E02">
            <w:pPr>
              <w:rPr>
                <w:rFonts w:ascii="Times New Roman" w:hAnsi="Times New Roman" w:cs="Times New Roman"/>
                <w:sz w:val="20"/>
                <w:szCs w:val="20"/>
              </w:rPr>
            </w:pPr>
          </w:p>
        </w:tc>
      </w:tr>
      <w:tr w:rsidR="001564C9" w:rsidRPr="008D66DC" w14:paraId="0D48B76D" w14:textId="1F45B01E" w:rsidTr="007B5301">
        <w:tc>
          <w:tcPr>
            <w:tcW w:w="2316" w:type="dxa"/>
          </w:tcPr>
          <w:p w14:paraId="13C34497" w14:textId="77777777"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 xml:space="preserve">Commitment to profession </w:t>
            </w:r>
          </w:p>
        </w:tc>
        <w:tc>
          <w:tcPr>
            <w:tcW w:w="4200" w:type="dxa"/>
          </w:tcPr>
          <w:p w14:paraId="452B0A21" w14:textId="530B6427" w:rsidR="001564C9" w:rsidRPr="008D66DC" w:rsidRDefault="00684740" w:rsidP="00DE7E02">
            <w:pPr>
              <w:rPr>
                <w:rFonts w:ascii="Times New Roman" w:hAnsi="Times New Roman" w:cs="Times New Roman"/>
                <w:sz w:val="20"/>
                <w:szCs w:val="20"/>
              </w:rPr>
            </w:pPr>
            <w:r>
              <w:rPr>
                <w:rFonts w:ascii="Times New Roman" w:hAnsi="Times New Roman" w:cs="Times New Roman"/>
                <w:sz w:val="20"/>
                <w:szCs w:val="20"/>
              </w:rPr>
              <w:t>A</w:t>
            </w:r>
            <w:r w:rsidR="001564C9" w:rsidRPr="008D66DC">
              <w:rPr>
                <w:rFonts w:ascii="Times New Roman" w:hAnsi="Times New Roman" w:cs="Times New Roman"/>
                <w:sz w:val="20"/>
                <w:szCs w:val="20"/>
              </w:rPr>
              <w:t>rticulat</w:t>
            </w:r>
            <w:r>
              <w:rPr>
                <w:rFonts w:ascii="Times New Roman" w:hAnsi="Times New Roman" w:cs="Times New Roman"/>
                <w:sz w:val="20"/>
                <w:szCs w:val="20"/>
              </w:rPr>
              <w:t>ing</w:t>
            </w:r>
            <w:r w:rsidR="001564C9" w:rsidRPr="008D66DC">
              <w:rPr>
                <w:rFonts w:ascii="Times New Roman" w:hAnsi="Times New Roman" w:cs="Times New Roman"/>
                <w:sz w:val="20"/>
                <w:szCs w:val="20"/>
              </w:rPr>
              <w:t xml:space="preserve"> desire to pursue profession</w:t>
            </w:r>
          </w:p>
          <w:p w14:paraId="77BD5220" w14:textId="77777777" w:rsidR="001564C9" w:rsidRPr="008D66DC" w:rsidRDefault="001564C9" w:rsidP="00B90D00">
            <w:pPr>
              <w:rPr>
                <w:rFonts w:ascii="Times New Roman" w:hAnsi="Times New Roman" w:cs="Times New Roman"/>
                <w:sz w:val="20"/>
                <w:szCs w:val="20"/>
              </w:rPr>
            </w:pPr>
          </w:p>
        </w:tc>
        <w:tc>
          <w:tcPr>
            <w:tcW w:w="4370" w:type="dxa"/>
          </w:tcPr>
          <w:p w14:paraId="21843E54" w14:textId="2F694635" w:rsidR="003114F6" w:rsidRDefault="0033152C" w:rsidP="008D66DC">
            <w:pPr>
              <w:rPr>
                <w:rFonts w:ascii="Times New Roman" w:hAnsi="Times New Roman" w:cs="Times New Roman"/>
                <w:sz w:val="20"/>
                <w:szCs w:val="20"/>
              </w:rPr>
            </w:pPr>
            <w:r>
              <w:rPr>
                <w:rFonts w:ascii="Times New Roman" w:hAnsi="Times New Roman" w:cs="Times New Roman"/>
                <w:sz w:val="20"/>
                <w:szCs w:val="20"/>
              </w:rPr>
              <w:t>Q</w:t>
            </w:r>
            <w:r w:rsidR="003114F6">
              <w:rPr>
                <w:rFonts w:ascii="Times New Roman" w:hAnsi="Times New Roman" w:cs="Times New Roman"/>
                <w:sz w:val="20"/>
                <w:szCs w:val="20"/>
              </w:rPr>
              <w:t xml:space="preserve">uestions to gauge </w:t>
            </w:r>
            <w:r w:rsidR="00B90D00" w:rsidRPr="008D66DC">
              <w:rPr>
                <w:rFonts w:ascii="Times New Roman" w:hAnsi="Times New Roman" w:cs="Times New Roman"/>
                <w:sz w:val="20"/>
                <w:szCs w:val="20"/>
              </w:rPr>
              <w:t>research on organisation/industry</w:t>
            </w:r>
          </w:p>
          <w:p w14:paraId="35047FF3" w14:textId="32DE3D6C" w:rsidR="001564C9" w:rsidRPr="008D66DC" w:rsidRDefault="0033152C" w:rsidP="008D66DC">
            <w:pPr>
              <w:rPr>
                <w:rFonts w:ascii="Times New Roman" w:hAnsi="Times New Roman" w:cs="Times New Roman"/>
                <w:sz w:val="20"/>
                <w:szCs w:val="20"/>
              </w:rPr>
            </w:pPr>
            <w:r>
              <w:rPr>
                <w:rFonts w:ascii="Times New Roman" w:hAnsi="Times New Roman" w:cs="Times New Roman"/>
                <w:sz w:val="20"/>
                <w:szCs w:val="20"/>
              </w:rPr>
              <w:t>P</w:t>
            </w:r>
            <w:r w:rsidR="003114F6">
              <w:rPr>
                <w:rFonts w:ascii="Times New Roman" w:hAnsi="Times New Roman" w:cs="Times New Roman"/>
                <w:sz w:val="20"/>
                <w:szCs w:val="20"/>
              </w:rPr>
              <w:t xml:space="preserve">reparation of </w:t>
            </w:r>
            <w:r w:rsidR="00B63FA6">
              <w:rPr>
                <w:rFonts w:ascii="Times New Roman" w:hAnsi="Times New Roman" w:cs="Times New Roman"/>
                <w:sz w:val="20"/>
                <w:szCs w:val="20"/>
              </w:rPr>
              <w:t xml:space="preserve">own </w:t>
            </w:r>
            <w:r w:rsidR="00B90D00" w:rsidRPr="008D66DC">
              <w:rPr>
                <w:rFonts w:ascii="Times New Roman" w:hAnsi="Times New Roman" w:cs="Times New Roman"/>
                <w:sz w:val="20"/>
                <w:szCs w:val="20"/>
              </w:rPr>
              <w:t xml:space="preserve">questions </w:t>
            </w:r>
          </w:p>
          <w:p w14:paraId="0BDA2FF3" w14:textId="77777777" w:rsidR="001564C9"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Informal conversation</w:t>
            </w:r>
          </w:p>
          <w:p w14:paraId="7DE9CC1F" w14:textId="77777777" w:rsidR="008D66DC" w:rsidRPr="008D66DC" w:rsidRDefault="008D66DC" w:rsidP="008D66DC">
            <w:pPr>
              <w:rPr>
                <w:rFonts w:ascii="Times New Roman" w:hAnsi="Times New Roman" w:cs="Times New Roman"/>
                <w:sz w:val="20"/>
                <w:szCs w:val="20"/>
              </w:rPr>
            </w:pPr>
          </w:p>
        </w:tc>
        <w:tc>
          <w:tcPr>
            <w:tcW w:w="3710" w:type="dxa"/>
          </w:tcPr>
          <w:p w14:paraId="4F82407F" w14:textId="66000D4C" w:rsidR="001564C9" w:rsidRPr="008D66DC" w:rsidRDefault="00834F80" w:rsidP="00B90D00">
            <w:pPr>
              <w:rPr>
                <w:rFonts w:ascii="Times New Roman" w:hAnsi="Times New Roman" w:cs="Times New Roman"/>
                <w:sz w:val="20"/>
                <w:szCs w:val="20"/>
              </w:rPr>
            </w:pPr>
            <w:r>
              <w:rPr>
                <w:rFonts w:ascii="Times New Roman" w:hAnsi="Times New Roman" w:cs="Times New Roman"/>
                <w:sz w:val="20"/>
                <w:szCs w:val="20"/>
              </w:rPr>
              <w:t>S</w:t>
            </w:r>
            <w:r w:rsidR="00B63FA6">
              <w:rPr>
                <w:rFonts w:ascii="Times New Roman" w:hAnsi="Times New Roman" w:cs="Times New Roman"/>
                <w:sz w:val="20"/>
                <w:szCs w:val="20"/>
              </w:rPr>
              <w:t>canning</w:t>
            </w:r>
            <w:r w:rsidR="00B90D00" w:rsidRPr="008D66DC">
              <w:rPr>
                <w:rFonts w:ascii="Times New Roman" w:hAnsi="Times New Roman" w:cs="Times New Roman"/>
                <w:sz w:val="20"/>
                <w:szCs w:val="20"/>
              </w:rPr>
              <w:t xml:space="preserve"> </w:t>
            </w:r>
            <w:r w:rsidR="00551A9C">
              <w:rPr>
                <w:rFonts w:ascii="Times New Roman" w:hAnsi="Times New Roman" w:cs="Times New Roman"/>
                <w:sz w:val="20"/>
                <w:szCs w:val="20"/>
              </w:rPr>
              <w:t>application</w:t>
            </w:r>
            <w:r w:rsidR="00CC6A18">
              <w:rPr>
                <w:rFonts w:ascii="Times New Roman" w:hAnsi="Times New Roman" w:cs="Times New Roman"/>
                <w:sz w:val="20"/>
                <w:szCs w:val="20"/>
              </w:rPr>
              <w:t xml:space="preserve"> documents</w:t>
            </w:r>
            <w:r w:rsidR="00B90D00" w:rsidRPr="008D66DC">
              <w:rPr>
                <w:rFonts w:ascii="Times New Roman" w:hAnsi="Times New Roman" w:cs="Times New Roman"/>
                <w:sz w:val="20"/>
                <w:szCs w:val="20"/>
              </w:rPr>
              <w:t xml:space="preserve"> for keywords</w:t>
            </w:r>
            <w:r w:rsidR="00B63FA6">
              <w:rPr>
                <w:rFonts w:ascii="Times New Roman" w:hAnsi="Times New Roman" w:cs="Times New Roman"/>
                <w:sz w:val="20"/>
                <w:szCs w:val="20"/>
              </w:rPr>
              <w:t>/</w:t>
            </w:r>
            <w:r w:rsidR="00B90D00" w:rsidRPr="008D66DC">
              <w:rPr>
                <w:rFonts w:ascii="Times New Roman" w:hAnsi="Times New Roman" w:cs="Times New Roman"/>
                <w:sz w:val="20"/>
                <w:szCs w:val="20"/>
              </w:rPr>
              <w:t>industry-related terms</w:t>
            </w:r>
            <w:r w:rsidR="00B63FA6">
              <w:rPr>
                <w:rFonts w:ascii="Times New Roman" w:hAnsi="Times New Roman" w:cs="Times New Roman"/>
                <w:sz w:val="20"/>
                <w:szCs w:val="20"/>
              </w:rPr>
              <w:t xml:space="preserve"> </w:t>
            </w:r>
            <w:r w:rsidR="00551A9C">
              <w:rPr>
                <w:rFonts w:ascii="Times New Roman" w:hAnsi="Times New Roman" w:cs="Times New Roman"/>
                <w:sz w:val="20"/>
                <w:szCs w:val="20"/>
              </w:rPr>
              <w:t xml:space="preserve">aligned </w:t>
            </w:r>
            <w:r w:rsidR="00B90D00" w:rsidRPr="008D66DC">
              <w:rPr>
                <w:rFonts w:ascii="Times New Roman" w:hAnsi="Times New Roman" w:cs="Times New Roman"/>
                <w:sz w:val="20"/>
                <w:szCs w:val="20"/>
              </w:rPr>
              <w:t>with job description</w:t>
            </w:r>
          </w:p>
        </w:tc>
      </w:tr>
      <w:tr w:rsidR="001564C9" w:rsidRPr="008D66DC" w14:paraId="35C1B4F8" w14:textId="1188D8FE" w:rsidTr="007B5301">
        <w:tc>
          <w:tcPr>
            <w:tcW w:w="2316" w:type="dxa"/>
          </w:tcPr>
          <w:p w14:paraId="39B1954F" w14:textId="77777777"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Professionalism</w:t>
            </w:r>
          </w:p>
        </w:tc>
        <w:tc>
          <w:tcPr>
            <w:tcW w:w="4200" w:type="dxa"/>
          </w:tcPr>
          <w:p w14:paraId="38DE5E78" w14:textId="0D3BD04B" w:rsidR="001564C9" w:rsidRPr="008D66DC" w:rsidRDefault="0083489E" w:rsidP="00DE7E02">
            <w:pPr>
              <w:rPr>
                <w:rFonts w:ascii="Times New Roman" w:hAnsi="Times New Roman" w:cs="Times New Roman"/>
                <w:sz w:val="20"/>
                <w:szCs w:val="20"/>
              </w:rPr>
            </w:pPr>
            <w:r>
              <w:rPr>
                <w:rFonts w:ascii="Times New Roman" w:hAnsi="Times New Roman" w:cs="Times New Roman"/>
                <w:sz w:val="20"/>
                <w:szCs w:val="20"/>
              </w:rPr>
              <w:t>B</w:t>
            </w:r>
            <w:r w:rsidR="001564C9" w:rsidRPr="008D66DC">
              <w:rPr>
                <w:rFonts w:ascii="Times New Roman" w:hAnsi="Times New Roman" w:cs="Times New Roman"/>
                <w:sz w:val="20"/>
                <w:szCs w:val="20"/>
              </w:rPr>
              <w:t>ody language</w:t>
            </w:r>
            <w:r>
              <w:rPr>
                <w:rFonts w:ascii="Times New Roman" w:hAnsi="Times New Roman" w:cs="Times New Roman"/>
                <w:sz w:val="20"/>
                <w:szCs w:val="20"/>
              </w:rPr>
              <w:t>/</w:t>
            </w:r>
            <w:r w:rsidR="001564C9" w:rsidRPr="008D66DC">
              <w:rPr>
                <w:rFonts w:ascii="Times New Roman" w:hAnsi="Times New Roman" w:cs="Times New Roman"/>
                <w:sz w:val="20"/>
                <w:szCs w:val="20"/>
              </w:rPr>
              <w:t>tone</w:t>
            </w:r>
            <w:r>
              <w:rPr>
                <w:rFonts w:ascii="Times New Roman" w:hAnsi="Times New Roman" w:cs="Times New Roman"/>
                <w:sz w:val="20"/>
                <w:szCs w:val="20"/>
              </w:rPr>
              <w:t>/</w:t>
            </w:r>
            <w:r w:rsidR="001564C9" w:rsidRPr="008D66DC">
              <w:rPr>
                <w:rFonts w:ascii="Times New Roman" w:hAnsi="Times New Roman" w:cs="Times New Roman"/>
                <w:sz w:val="20"/>
                <w:szCs w:val="20"/>
              </w:rPr>
              <w:t>appearance</w:t>
            </w:r>
            <w:r>
              <w:rPr>
                <w:rFonts w:ascii="Times New Roman" w:hAnsi="Times New Roman" w:cs="Times New Roman"/>
                <w:sz w:val="20"/>
                <w:szCs w:val="20"/>
              </w:rPr>
              <w:t>/</w:t>
            </w:r>
            <w:r w:rsidR="001564C9" w:rsidRPr="008D66DC">
              <w:rPr>
                <w:rFonts w:ascii="Times New Roman" w:hAnsi="Times New Roman" w:cs="Times New Roman"/>
                <w:sz w:val="20"/>
                <w:szCs w:val="20"/>
              </w:rPr>
              <w:t>mannerisms</w:t>
            </w:r>
            <w:r w:rsidR="00424D08">
              <w:rPr>
                <w:rFonts w:ascii="Times New Roman" w:hAnsi="Times New Roman" w:cs="Times New Roman"/>
                <w:sz w:val="20"/>
                <w:szCs w:val="20"/>
              </w:rPr>
              <w:t xml:space="preserve"> at</w:t>
            </w:r>
            <w:r w:rsidR="001564C9" w:rsidRPr="008D66DC">
              <w:rPr>
                <w:rFonts w:ascii="Times New Roman" w:hAnsi="Times New Roman" w:cs="Times New Roman"/>
                <w:sz w:val="20"/>
                <w:szCs w:val="20"/>
              </w:rPr>
              <w:t xml:space="preserve">titudes and </w:t>
            </w:r>
            <w:r w:rsidR="00684740">
              <w:rPr>
                <w:rFonts w:ascii="Times New Roman" w:hAnsi="Times New Roman" w:cs="Times New Roman"/>
                <w:sz w:val="20"/>
                <w:szCs w:val="20"/>
              </w:rPr>
              <w:t>self-presentation</w:t>
            </w:r>
          </w:p>
          <w:p w14:paraId="2D2769A5" w14:textId="77777777" w:rsidR="008D66DC" w:rsidRPr="008D66DC" w:rsidRDefault="008D66DC" w:rsidP="00DE7E02">
            <w:pPr>
              <w:rPr>
                <w:rFonts w:ascii="Times New Roman" w:hAnsi="Times New Roman" w:cs="Times New Roman"/>
                <w:sz w:val="20"/>
                <w:szCs w:val="20"/>
              </w:rPr>
            </w:pPr>
          </w:p>
        </w:tc>
        <w:tc>
          <w:tcPr>
            <w:tcW w:w="4370" w:type="dxa"/>
          </w:tcPr>
          <w:p w14:paraId="6EC925F2" w14:textId="77777777"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Informal conversation</w:t>
            </w:r>
          </w:p>
        </w:tc>
        <w:tc>
          <w:tcPr>
            <w:tcW w:w="3710" w:type="dxa"/>
          </w:tcPr>
          <w:p w14:paraId="49F93169" w14:textId="37B76703" w:rsidR="001564C9" w:rsidRPr="008D66DC" w:rsidRDefault="00CC6A18" w:rsidP="00DE7E02">
            <w:pPr>
              <w:rPr>
                <w:rFonts w:ascii="Times New Roman" w:hAnsi="Times New Roman" w:cs="Times New Roman"/>
                <w:sz w:val="20"/>
                <w:szCs w:val="20"/>
              </w:rPr>
            </w:pPr>
            <w:r>
              <w:rPr>
                <w:rFonts w:ascii="Times New Roman" w:hAnsi="Times New Roman" w:cs="Times New Roman"/>
                <w:sz w:val="20"/>
                <w:szCs w:val="20"/>
              </w:rPr>
              <w:t>Analysis of</w:t>
            </w:r>
            <w:r w:rsidR="001B46CB" w:rsidRPr="008D66DC">
              <w:rPr>
                <w:rFonts w:ascii="Times New Roman" w:hAnsi="Times New Roman" w:cs="Times New Roman"/>
                <w:sz w:val="20"/>
                <w:szCs w:val="20"/>
              </w:rPr>
              <w:t xml:space="preserve"> language patterns</w:t>
            </w:r>
            <w:r w:rsidR="00F16261">
              <w:rPr>
                <w:rFonts w:ascii="Times New Roman" w:hAnsi="Times New Roman" w:cs="Times New Roman"/>
                <w:sz w:val="20"/>
                <w:szCs w:val="20"/>
              </w:rPr>
              <w:t>/</w:t>
            </w:r>
            <w:r w:rsidR="001B46CB" w:rsidRPr="008D66DC">
              <w:rPr>
                <w:rFonts w:ascii="Times New Roman" w:hAnsi="Times New Roman" w:cs="Times New Roman"/>
                <w:sz w:val="20"/>
                <w:szCs w:val="20"/>
              </w:rPr>
              <w:t>social media presence</w:t>
            </w:r>
            <w:r w:rsidR="00F16261">
              <w:rPr>
                <w:rFonts w:ascii="Times New Roman" w:hAnsi="Times New Roman" w:cs="Times New Roman"/>
                <w:sz w:val="20"/>
                <w:szCs w:val="20"/>
              </w:rPr>
              <w:t>/</w:t>
            </w:r>
            <w:r w:rsidR="001B46CB" w:rsidRPr="008D66DC">
              <w:rPr>
                <w:rFonts w:ascii="Times New Roman" w:hAnsi="Times New Roman" w:cs="Times New Roman"/>
                <w:sz w:val="20"/>
                <w:szCs w:val="20"/>
              </w:rPr>
              <w:t xml:space="preserve">facial expressions, and </w:t>
            </w:r>
            <w:r w:rsidR="00834F80">
              <w:rPr>
                <w:rFonts w:ascii="Times New Roman" w:hAnsi="Times New Roman" w:cs="Times New Roman"/>
                <w:sz w:val="20"/>
                <w:szCs w:val="20"/>
              </w:rPr>
              <w:t xml:space="preserve">question responses. </w:t>
            </w:r>
          </w:p>
        </w:tc>
      </w:tr>
      <w:tr w:rsidR="001564C9" w:rsidRPr="008D66DC" w14:paraId="1FE7FFFA" w14:textId="76D62A71" w:rsidTr="007B5301">
        <w:tc>
          <w:tcPr>
            <w:tcW w:w="2316" w:type="dxa"/>
          </w:tcPr>
          <w:p w14:paraId="634851E7" w14:textId="77777777"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 xml:space="preserve">Values alignment </w:t>
            </w:r>
          </w:p>
        </w:tc>
        <w:tc>
          <w:tcPr>
            <w:tcW w:w="4200" w:type="dxa"/>
          </w:tcPr>
          <w:p w14:paraId="687AF384" w14:textId="11650BDF" w:rsidR="001564C9" w:rsidRPr="008D66DC" w:rsidRDefault="00684740" w:rsidP="00DE7E02">
            <w:pPr>
              <w:rPr>
                <w:rFonts w:ascii="Times New Roman" w:hAnsi="Times New Roman" w:cs="Times New Roman"/>
                <w:sz w:val="20"/>
                <w:szCs w:val="20"/>
              </w:rPr>
            </w:pPr>
            <w:r>
              <w:rPr>
                <w:rFonts w:ascii="Times New Roman" w:hAnsi="Times New Roman" w:cs="Times New Roman"/>
                <w:sz w:val="20"/>
                <w:szCs w:val="20"/>
              </w:rPr>
              <w:t>Identification of values and alignment with professional practice</w:t>
            </w:r>
          </w:p>
          <w:p w14:paraId="4FDCFEAC" w14:textId="004D7B16" w:rsidR="001564C9" w:rsidRPr="008D66DC" w:rsidRDefault="001564C9" w:rsidP="00DE7E02">
            <w:pPr>
              <w:rPr>
                <w:rFonts w:ascii="Times New Roman" w:hAnsi="Times New Roman" w:cs="Times New Roman"/>
                <w:sz w:val="20"/>
                <w:szCs w:val="20"/>
              </w:rPr>
            </w:pPr>
          </w:p>
        </w:tc>
        <w:tc>
          <w:tcPr>
            <w:tcW w:w="4370" w:type="dxa"/>
          </w:tcPr>
          <w:p w14:paraId="6C22DFA7" w14:textId="6FAA5B7C" w:rsidR="001564C9"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Personality</w:t>
            </w:r>
            <w:r w:rsidR="0033152C">
              <w:rPr>
                <w:rFonts w:ascii="Times New Roman" w:hAnsi="Times New Roman" w:cs="Times New Roman"/>
                <w:sz w:val="20"/>
                <w:szCs w:val="20"/>
              </w:rPr>
              <w:t>/</w:t>
            </w:r>
            <w:r w:rsidRPr="008D66DC">
              <w:rPr>
                <w:rFonts w:ascii="Times New Roman" w:hAnsi="Times New Roman" w:cs="Times New Roman"/>
                <w:sz w:val="20"/>
                <w:szCs w:val="20"/>
              </w:rPr>
              <w:t>psychometric assessments</w:t>
            </w:r>
          </w:p>
          <w:p w14:paraId="10EAFB56" w14:textId="3450AC77" w:rsidR="001564C9" w:rsidRPr="008D66DC" w:rsidRDefault="007B5301" w:rsidP="008D66DC">
            <w:pPr>
              <w:rPr>
                <w:rFonts w:ascii="Times New Roman" w:hAnsi="Times New Roman" w:cs="Times New Roman"/>
                <w:sz w:val="20"/>
                <w:szCs w:val="20"/>
              </w:rPr>
            </w:pPr>
            <w:r>
              <w:rPr>
                <w:rFonts w:ascii="Times New Roman" w:hAnsi="Times New Roman" w:cs="Times New Roman"/>
                <w:sz w:val="20"/>
                <w:szCs w:val="20"/>
              </w:rPr>
              <w:t>B</w:t>
            </w:r>
            <w:r w:rsidR="001564C9" w:rsidRPr="008D66DC">
              <w:rPr>
                <w:rFonts w:ascii="Times New Roman" w:hAnsi="Times New Roman" w:cs="Times New Roman"/>
                <w:sz w:val="20"/>
                <w:szCs w:val="20"/>
              </w:rPr>
              <w:t>ehavioural questions</w:t>
            </w:r>
          </w:p>
          <w:p w14:paraId="21B8DADA" w14:textId="53767EB2" w:rsidR="001564C9" w:rsidRPr="008D66DC"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 xml:space="preserve">Assessment centres </w:t>
            </w:r>
          </w:p>
          <w:p w14:paraId="3AC8AF89" w14:textId="77777777" w:rsidR="001564C9" w:rsidRDefault="001564C9" w:rsidP="008D66DC">
            <w:pPr>
              <w:rPr>
                <w:rFonts w:ascii="Times New Roman" w:hAnsi="Times New Roman" w:cs="Times New Roman"/>
                <w:sz w:val="20"/>
                <w:szCs w:val="20"/>
              </w:rPr>
            </w:pPr>
            <w:r w:rsidRPr="008D66DC">
              <w:rPr>
                <w:rFonts w:ascii="Times New Roman" w:hAnsi="Times New Roman" w:cs="Times New Roman"/>
                <w:sz w:val="20"/>
                <w:szCs w:val="20"/>
              </w:rPr>
              <w:t>Informal conversation</w:t>
            </w:r>
          </w:p>
          <w:p w14:paraId="11F93161" w14:textId="77777777" w:rsidR="007B5301" w:rsidRPr="008D66DC" w:rsidRDefault="007B5301" w:rsidP="008D66DC">
            <w:pPr>
              <w:rPr>
                <w:rFonts w:ascii="Times New Roman" w:hAnsi="Times New Roman" w:cs="Times New Roman"/>
                <w:sz w:val="20"/>
                <w:szCs w:val="20"/>
              </w:rPr>
            </w:pPr>
          </w:p>
        </w:tc>
        <w:tc>
          <w:tcPr>
            <w:tcW w:w="3710" w:type="dxa"/>
          </w:tcPr>
          <w:p w14:paraId="7655D0C5" w14:textId="77777777" w:rsidR="00D4000D" w:rsidRDefault="00CC6A18" w:rsidP="00B03342">
            <w:pPr>
              <w:rPr>
                <w:rFonts w:ascii="Times New Roman" w:hAnsi="Times New Roman" w:cs="Times New Roman"/>
                <w:sz w:val="20"/>
                <w:szCs w:val="20"/>
              </w:rPr>
            </w:pPr>
            <w:r>
              <w:rPr>
                <w:rFonts w:ascii="Times New Roman" w:hAnsi="Times New Roman" w:cs="Times New Roman"/>
                <w:sz w:val="20"/>
                <w:szCs w:val="20"/>
              </w:rPr>
              <w:t>Analysis of resumes</w:t>
            </w:r>
          </w:p>
          <w:p w14:paraId="352E3068" w14:textId="61904C14" w:rsidR="0032383E" w:rsidRPr="008D66DC" w:rsidRDefault="0032383E" w:rsidP="00B03342">
            <w:pPr>
              <w:rPr>
                <w:rFonts w:ascii="Times New Roman" w:hAnsi="Times New Roman" w:cs="Times New Roman"/>
                <w:sz w:val="20"/>
                <w:szCs w:val="20"/>
              </w:rPr>
            </w:pPr>
            <w:r w:rsidRPr="008D66DC">
              <w:rPr>
                <w:rFonts w:ascii="Times New Roman" w:hAnsi="Times New Roman" w:cs="Times New Roman"/>
                <w:sz w:val="20"/>
                <w:szCs w:val="20"/>
              </w:rPr>
              <w:t xml:space="preserve">Video interview software </w:t>
            </w:r>
            <w:r w:rsidR="00D4000D">
              <w:rPr>
                <w:rFonts w:ascii="Times New Roman" w:hAnsi="Times New Roman" w:cs="Times New Roman"/>
                <w:sz w:val="20"/>
                <w:szCs w:val="20"/>
              </w:rPr>
              <w:t>to assess</w:t>
            </w:r>
            <w:r w:rsidRPr="008D66DC">
              <w:rPr>
                <w:rFonts w:ascii="Times New Roman" w:hAnsi="Times New Roman" w:cs="Times New Roman"/>
                <w:sz w:val="20"/>
                <w:szCs w:val="20"/>
              </w:rPr>
              <w:t xml:space="preserve"> verbal</w:t>
            </w:r>
            <w:r w:rsidR="00D4000D">
              <w:rPr>
                <w:rFonts w:ascii="Times New Roman" w:hAnsi="Times New Roman" w:cs="Times New Roman"/>
                <w:sz w:val="20"/>
                <w:szCs w:val="20"/>
              </w:rPr>
              <w:t>/</w:t>
            </w:r>
            <w:r w:rsidRPr="008D66DC">
              <w:rPr>
                <w:rFonts w:ascii="Times New Roman" w:hAnsi="Times New Roman" w:cs="Times New Roman"/>
                <w:sz w:val="20"/>
                <w:szCs w:val="20"/>
              </w:rPr>
              <w:t xml:space="preserve">non-verbal cues </w:t>
            </w:r>
            <w:r w:rsidR="00D4000D">
              <w:rPr>
                <w:rFonts w:ascii="Times New Roman" w:hAnsi="Times New Roman" w:cs="Times New Roman"/>
                <w:sz w:val="20"/>
                <w:szCs w:val="20"/>
              </w:rPr>
              <w:t>for desired traits</w:t>
            </w:r>
          </w:p>
          <w:p w14:paraId="11271D66" w14:textId="77777777" w:rsidR="001564C9" w:rsidRPr="008D66DC" w:rsidRDefault="001564C9" w:rsidP="00DE7E02">
            <w:pPr>
              <w:rPr>
                <w:rFonts w:ascii="Times New Roman" w:hAnsi="Times New Roman" w:cs="Times New Roman"/>
                <w:sz w:val="20"/>
                <w:szCs w:val="20"/>
              </w:rPr>
            </w:pPr>
          </w:p>
        </w:tc>
      </w:tr>
      <w:tr w:rsidR="001564C9" w:rsidRPr="008D66DC" w14:paraId="1F82A26B" w14:textId="618CC7EB" w:rsidTr="007B5301">
        <w:tc>
          <w:tcPr>
            <w:tcW w:w="2316" w:type="dxa"/>
          </w:tcPr>
          <w:p w14:paraId="2253D3F8" w14:textId="77777777"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Expectations, motivations and goals</w:t>
            </w:r>
          </w:p>
        </w:tc>
        <w:tc>
          <w:tcPr>
            <w:tcW w:w="4200" w:type="dxa"/>
          </w:tcPr>
          <w:p w14:paraId="3CFAD974" w14:textId="54AA7997" w:rsidR="00573BAA" w:rsidRDefault="00285A41" w:rsidP="00F56F0D">
            <w:pPr>
              <w:rPr>
                <w:rFonts w:ascii="Times New Roman" w:hAnsi="Times New Roman" w:cs="Times New Roman"/>
                <w:sz w:val="20"/>
                <w:szCs w:val="20"/>
              </w:rPr>
            </w:pPr>
            <w:r>
              <w:rPr>
                <w:rFonts w:ascii="Times New Roman" w:hAnsi="Times New Roman" w:cs="Times New Roman"/>
                <w:sz w:val="20"/>
                <w:szCs w:val="20"/>
              </w:rPr>
              <w:t>Desired career/role</w:t>
            </w:r>
            <w:r w:rsidR="001564C9" w:rsidRPr="008D66DC">
              <w:rPr>
                <w:rFonts w:ascii="Times New Roman" w:hAnsi="Times New Roman" w:cs="Times New Roman"/>
                <w:sz w:val="20"/>
                <w:szCs w:val="20"/>
              </w:rPr>
              <w:t xml:space="preserve"> in </w:t>
            </w:r>
            <w:r w:rsidR="00D4000D">
              <w:rPr>
                <w:rFonts w:ascii="Times New Roman" w:hAnsi="Times New Roman" w:cs="Times New Roman"/>
                <w:sz w:val="20"/>
                <w:szCs w:val="20"/>
              </w:rPr>
              <w:t>five</w:t>
            </w:r>
            <w:r w:rsidR="001564C9" w:rsidRPr="008D66DC">
              <w:rPr>
                <w:rFonts w:ascii="Times New Roman" w:hAnsi="Times New Roman" w:cs="Times New Roman"/>
                <w:sz w:val="20"/>
                <w:szCs w:val="20"/>
              </w:rPr>
              <w:t xml:space="preserve"> year</w:t>
            </w:r>
            <w:r w:rsidR="00322A79" w:rsidRPr="008D66DC">
              <w:rPr>
                <w:rFonts w:ascii="Times New Roman" w:hAnsi="Times New Roman" w:cs="Times New Roman"/>
                <w:sz w:val="20"/>
                <w:szCs w:val="20"/>
              </w:rPr>
              <w:t>s</w:t>
            </w:r>
          </w:p>
          <w:p w14:paraId="43EB40E0" w14:textId="425BB7EC" w:rsidR="00573BAA" w:rsidRDefault="00573BAA" w:rsidP="00F56F0D">
            <w:pPr>
              <w:rPr>
                <w:rFonts w:ascii="Times New Roman" w:hAnsi="Times New Roman" w:cs="Times New Roman"/>
                <w:sz w:val="20"/>
                <w:szCs w:val="20"/>
              </w:rPr>
            </w:pPr>
            <w:r>
              <w:rPr>
                <w:rFonts w:ascii="Times New Roman" w:hAnsi="Times New Roman" w:cs="Times New Roman"/>
                <w:sz w:val="20"/>
                <w:szCs w:val="20"/>
              </w:rPr>
              <w:t xml:space="preserve">What </w:t>
            </w:r>
            <w:r w:rsidR="00285A41">
              <w:rPr>
                <w:rFonts w:ascii="Times New Roman" w:hAnsi="Times New Roman" w:cs="Times New Roman"/>
                <w:sz w:val="20"/>
                <w:szCs w:val="20"/>
              </w:rPr>
              <w:t>seeking</w:t>
            </w:r>
            <w:r>
              <w:rPr>
                <w:rFonts w:ascii="Times New Roman" w:hAnsi="Times New Roman" w:cs="Times New Roman"/>
                <w:sz w:val="20"/>
                <w:szCs w:val="20"/>
              </w:rPr>
              <w:t xml:space="preserve"> from the role </w:t>
            </w:r>
          </w:p>
          <w:p w14:paraId="655F8021" w14:textId="1D4BA749" w:rsidR="001564C9" w:rsidRPr="008D66DC" w:rsidRDefault="00573BAA" w:rsidP="00F56F0D">
            <w:pPr>
              <w:rPr>
                <w:rFonts w:ascii="Times New Roman" w:hAnsi="Times New Roman" w:cs="Times New Roman"/>
                <w:sz w:val="20"/>
                <w:szCs w:val="20"/>
              </w:rPr>
            </w:pPr>
            <w:r>
              <w:rPr>
                <w:rFonts w:ascii="Times New Roman" w:hAnsi="Times New Roman" w:cs="Times New Roman"/>
                <w:sz w:val="20"/>
                <w:szCs w:val="20"/>
              </w:rPr>
              <w:t>E</w:t>
            </w:r>
            <w:r w:rsidR="001564C9" w:rsidRPr="008D66DC">
              <w:rPr>
                <w:rFonts w:ascii="Times New Roman" w:hAnsi="Times New Roman" w:cs="Times New Roman"/>
                <w:sz w:val="20"/>
                <w:szCs w:val="20"/>
              </w:rPr>
              <w:t>xpectations about future development</w:t>
            </w:r>
          </w:p>
        </w:tc>
        <w:tc>
          <w:tcPr>
            <w:tcW w:w="4370" w:type="dxa"/>
          </w:tcPr>
          <w:p w14:paraId="1BC35D96" w14:textId="77777777"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Interview questions</w:t>
            </w:r>
          </w:p>
          <w:p w14:paraId="30EA170A" w14:textId="77777777" w:rsidR="001564C9" w:rsidRPr="008D66DC" w:rsidRDefault="001564C9" w:rsidP="00DE7E02">
            <w:pPr>
              <w:rPr>
                <w:rFonts w:ascii="Times New Roman" w:hAnsi="Times New Roman" w:cs="Times New Roman"/>
                <w:sz w:val="20"/>
                <w:szCs w:val="20"/>
              </w:rPr>
            </w:pPr>
            <w:r w:rsidRPr="008D66DC">
              <w:rPr>
                <w:rFonts w:ascii="Times New Roman" w:hAnsi="Times New Roman" w:cs="Times New Roman"/>
                <w:sz w:val="20"/>
                <w:szCs w:val="20"/>
              </w:rPr>
              <w:t>Informal conversation</w:t>
            </w:r>
          </w:p>
        </w:tc>
        <w:tc>
          <w:tcPr>
            <w:tcW w:w="3710" w:type="dxa"/>
          </w:tcPr>
          <w:p w14:paraId="70DE5B62" w14:textId="77777777" w:rsidR="001564C9" w:rsidRPr="008D66DC" w:rsidRDefault="001564C9" w:rsidP="00DE7E02">
            <w:pPr>
              <w:rPr>
                <w:rFonts w:ascii="Times New Roman" w:hAnsi="Times New Roman" w:cs="Times New Roman"/>
                <w:sz w:val="20"/>
                <w:szCs w:val="20"/>
              </w:rPr>
            </w:pPr>
          </w:p>
        </w:tc>
      </w:tr>
    </w:tbl>
    <w:p w14:paraId="08C7DF5F" w14:textId="77777777" w:rsidR="00D628AF" w:rsidRDefault="00D628AF" w:rsidP="00BA6D44">
      <w:pPr>
        <w:spacing w:after="0" w:line="480" w:lineRule="auto"/>
        <w:rPr>
          <w:rFonts w:ascii="Times New Roman" w:hAnsi="Times New Roman" w:cs="Times New Roman"/>
          <w:b/>
          <w:bCs/>
        </w:rPr>
        <w:sectPr w:rsidR="00D628AF" w:rsidSect="00D628AF">
          <w:pgSz w:w="16838" w:h="11906" w:orient="landscape"/>
          <w:pgMar w:top="1440" w:right="1440" w:bottom="1276" w:left="1440" w:header="708" w:footer="708" w:gutter="0"/>
          <w:cols w:space="708"/>
          <w:docGrid w:linePitch="360"/>
        </w:sectPr>
      </w:pPr>
    </w:p>
    <w:p w14:paraId="1FB2E7AE" w14:textId="624D75BF" w:rsidR="00B81F85" w:rsidRPr="00F72635" w:rsidRDefault="0040319F" w:rsidP="00BA6D44">
      <w:pPr>
        <w:spacing w:after="0" w:line="480" w:lineRule="auto"/>
        <w:rPr>
          <w:rFonts w:ascii="Times New Roman" w:hAnsi="Times New Roman" w:cs="Times New Roman"/>
          <w:b/>
          <w:bCs/>
        </w:rPr>
      </w:pPr>
      <w:r w:rsidRPr="00F72635">
        <w:rPr>
          <w:rFonts w:ascii="Times New Roman" w:hAnsi="Times New Roman" w:cs="Times New Roman"/>
          <w:b/>
          <w:bCs/>
        </w:rPr>
        <w:lastRenderedPageBreak/>
        <w:t xml:space="preserve">Table </w:t>
      </w:r>
      <w:r w:rsidR="00B10973">
        <w:rPr>
          <w:rFonts w:ascii="Times New Roman" w:hAnsi="Times New Roman" w:cs="Times New Roman"/>
          <w:b/>
          <w:bCs/>
        </w:rPr>
        <w:t>10</w:t>
      </w:r>
      <w:r w:rsidRPr="00F72635">
        <w:rPr>
          <w:rFonts w:ascii="Times New Roman" w:hAnsi="Times New Roman" w:cs="Times New Roman"/>
          <w:b/>
          <w:bCs/>
        </w:rPr>
        <w:t xml:space="preserve">: </w:t>
      </w:r>
      <w:r w:rsidR="002F6C42" w:rsidRPr="00F72635">
        <w:rPr>
          <w:rFonts w:ascii="Times New Roman" w:hAnsi="Times New Roman" w:cs="Times New Roman"/>
          <w:b/>
          <w:bCs/>
        </w:rPr>
        <w:t xml:space="preserve">Professional </w:t>
      </w:r>
      <w:r w:rsidR="00FD0A98" w:rsidRPr="00F72635">
        <w:rPr>
          <w:rFonts w:ascii="Times New Roman" w:hAnsi="Times New Roman" w:cs="Times New Roman"/>
          <w:b/>
          <w:bCs/>
        </w:rPr>
        <w:t xml:space="preserve">identity predicting graduate performance </w:t>
      </w:r>
      <w:r w:rsidR="00936DE2" w:rsidRPr="00F72635">
        <w:rPr>
          <w:rFonts w:ascii="Times New Roman" w:hAnsi="Times New Roman" w:cs="Times New Roman"/>
          <w:b/>
          <w:bCs/>
        </w:rPr>
        <w:t>(n=</w:t>
      </w:r>
      <w:r w:rsidR="00BC3203" w:rsidRPr="00F72635">
        <w:rPr>
          <w:rFonts w:ascii="Times New Roman" w:hAnsi="Times New Roman" w:cs="Times New Roman"/>
          <w:b/>
          <w:bCs/>
        </w:rPr>
        <w:t>328)</w:t>
      </w:r>
    </w:p>
    <w:p w14:paraId="67F746A7" w14:textId="77777777" w:rsidR="00512353" w:rsidRPr="00F72635" w:rsidRDefault="00512353" w:rsidP="00BA6D44">
      <w:pPr>
        <w:spacing w:after="0" w:line="480" w:lineRule="auto"/>
        <w:rPr>
          <w:rFonts w:ascii="Times New Roman" w:hAnsi="Times New Roman" w:cs="Times New Roman"/>
          <w:b/>
          <w:bCs/>
        </w:rPr>
      </w:pPr>
    </w:p>
    <w:tbl>
      <w:tblPr>
        <w:tblStyle w:val="TableGrid"/>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1137"/>
        <w:gridCol w:w="1146"/>
        <w:gridCol w:w="1286"/>
        <w:gridCol w:w="1142"/>
        <w:gridCol w:w="1194"/>
        <w:gridCol w:w="974"/>
        <w:gridCol w:w="843"/>
      </w:tblGrid>
      <w:tr w:rsidR="00A26119" w:rsidRPr="00F72635" w14:paraId="2107FA11" w14:textId="77777777" w:rsidTr="00D5159F">
        <w:tc>
          <w:tcPr>
            <w:tcW w:w="2221" w:type="dxa"/>
            <w:tcBorders>
              <w:bottom w:val="single" w:sz="4" w:space="0" w:color="auto"/>
            </w:tcBorders>
          </w:tcPr>
          <w:p w14:paraId="708DA8BF" w14:textId="1306C2F6" w:rsidR="00A26119" w:rsidRPr="00F72635" w:rsidRDefault="00A26119" w:rsidP="008C5A3E">
            <w:pPr>
              <w:rPr>
                <w:rFonts w:ascii="Times New Roman" w:hAnsi="Times New Roman" w:cs="Times New Roman"/>
                <w:b/>
                <w:bCs/>
              </w:rPr>
            </w:pPr>
          </w:p>
        </w:tc>
        <w:tc>
          <w:tcPr>
            <w:tcW w:w="1143" w:type="dxa"/>
            <w:tcBorders>
              <w:bottom w:val="single" w:sz="4" w:space="0" w:color="auto"/>
            </w:tcBorders>
          </w:tcPr>
          <w:p w14:paraId="058F977C" w14:textId="4BA8B1EE" w:rsidR="00B17984" w:rsidRPr="00F72635" w:rsidRDefault="00A26119" w:rsidP="008C5A3E">
            <w:pPr>
              <w:jc w:val="center"/>
              <w:rPr>
                <w:rFonts w:ascii="Times New Roman" w:hAnsi="Times New Roman" w:cs="Times New Roman"/>
                <w:b/>
                <w:bCs/>
              </w:rPr>
            </w:pPr>
            <w:r w:rsidRPr="00F72635">
              <w:rPr>
                <w:rFonts w:ascii="Times New Roman" w:hAnsi="Times New Roman" w:cs="Times New Roman"/>
                <w:b/>
                <w:bCs/>
              </w:rPr>
              <w:t xml:space="preserve">Not </w:t>
            </w:r>
            <w:r w:rsidR="00BC3203" w:rsidRPr="00F72635">
              <w:rPr>
                <w:rFonts w:ascii="Times New Roman" w:hAnsi="Times New Roman" w:cs="Times New Roman"/>
                <w:b/>
                <w:bCs/>
              </w:rPr>
              <w:t>at all helpful</w:t>
            </w:r>
            <w:r w:rsidR="00D948C3" w:rsidRPr="00F72635">
              <w:rPr>
                <w:rFonts w:ascii="Times New Roman" w:hAnsi="Times New Roman" w:cs="Times New Roman"/>
                <w:b/>
                <w:bCs/>
              </w:rPr>
              <w:t xml:space="preserve"> (%)</w:t>
            </w:r>
          </w:p>
        </w:tc>
        <w:tc>
          <w:tcPr>
            <w:tcW w:w="1151" w:type="dxa"/>
            <w:tcBorders>
              <w:bottom w:val="single" w:sz="4" w:space="0" w:color="auto"/>
            </w:tcBorders>
          </w:tcPr>
          <w:p w14:paraId="70B31954" w14:textId="6809F2A0" w:rsidR="00A26119" w:rsidRPr="00F72635" w:rsidRDefault="00A26119" w:rsidP="008C5A3E">
            <w:pPr>
              <w:jc w:val="center"/>
              <w:rPr>
                <w:rFonts w:ascii="Times New Roman" w:hAnsi="Times New Roman" w:cs="Times New Roman"/>
                <w:b/>
                <w:bCs/>
              </w:rPr>
            </w:pPr>
            <w:r w:rsidRPr="00F72635">
              <w:rPr>
                <w:rFonts w:ascii="Times New Roman" w:hAnsi="Times New Roman" w:cs="Times New Roman"/>
                <w:b/>
                <w:bCs/>
              </w:rPr>
              <w:t xml:space="preserve">Slightly </w:t>
            </w:r>
            <w:r w:rsidR="00BC3203" w:rsidRPr="00F72635">
              <w:rPr>
                <w:rFonts w:ascii="Times New Roman" w:hAnsi="Times New Roman" w:cs="Times New Roman"/>
                <w:b/>
                <w:bCs/>
              </w:rPr>
              <w:t>helpful</w:t>
            </w:r>
            <w:r w:rsidR="00D948C3" w:rsidRPr="00F72635">
              <w:rPr>
                <w:rFonts w:ascii="Times New Roman" w:hAnsi="Times New Roman" w:cs="Times New Roman"/>
                <w:b/>
                <w:bCs/>
              </w:rPr>
              <w:t xml:space="preserve"> (%)</w:t>
            </w:r>
          </w:p>
        </w:tc>
        <w:tc>
          <w:tcPr>
            <w:tcW w:w="1288" w:type="dxa"/>
            <w:tcBorders>
              <w:bottom w:val="single" w:sz="4" w:space="0" w:color="auto"/>
            </w:tcBorders>
          </w:tcPr>
          <w:p w14:paraId="21DFAEF1" w14:textId="4BA64AC0" w:rsidR="00A26119" w:rsidRPr="00F72635" w:rsidRDefault="00BC3203" w:rsidP="008C5A3E">
            <w:pPr>
              <w:jc w:val="center"/>
              <w:rPr>
                <w:rFonts w:ascii="Times New Roman" w:hAnsi="Times New Roman" w:cs="Times New Roman"/>
                <w:b/>
                <w:bCs/>
              </w:rPr>
            </w:pPr>
            <w:r w:rsidRPr="00F72635">
              <w:rPr>
                <w:rFonts w:ascii="Times New Roman" w:hAnsi="Times New Roman" w:cs="Times New Roman"/>
                <w:b/>
                <w:bCs/>
              </w:rPr>
              <w:t>Somewhat helpful</w:t>
            </w:r>
            <w:r w:rsidR="00D948C3" w:rsidRPr="00F72635">
              <w:rPr>
                <w:rFonts w:ascii="Times New Roman" w:hAnsi="Times New Roman" w:cs="Times New Roman"/>
                <w:b/>
                <w:bCs/>
              </w:rPr>
              <w:t xml:space="preserve"> (%)</w:t>
            </w:r>
          </w:p>
        </w:tc>
        <w:tc>
          <w:tcPr>
            <w:tcW w:w="1148" w:type="dxa"/>
            <w:tcBorders>
              <w:bottom w:val="single" w:sz="4" w:space="0" w:color="auto"/>
            </w:tcBorders>
          </w:tcPr>
          <w:p w14:paraId="1D471E1B" w14:textId="2DB436C2" w:rsidR="00A26119" w:rsidRPr="00F72635" w:rsidRDefault="00BC3203" w:rsidP="008C5A3E">
            <w:pPr>
              <w:jc w:val="center"/>
              <w:rPr>
                <w:rFonts w:ascii="Times New Roman" w:hAnsi="Times New Roman" w:cs="Times New Roman"/>
                <w:b/>
                <w:bCs/>
              </w:rPr>
            </w:pPr>
            <w:r w:rsidRPr="00F72635">
              <w:rPr>
                <w:rFonts w:ascii="Times New Roman" w:hAnsi="Times New Roman" w:cs="Times New Roman"/>
                <w:b/>
                <w:bCs/>
              </w:rPr>
              <w:t>Very helpful</w:t>
            </w:r>
            <w:r w:rsidR="00D948C3" w:rsidRPr="00F72635">
              <w:rPr>
                <w:rFonts w:ascii="Times New Roman" w:hAnsi="Times New Roman" w:cs="Times New Roman"/>
                <w:b/>
                <w:bCs/>
              </w:rPr>
              <w:t xml:space="preserve"> (%)</w:t>
            </w:r>
          </w:p>
        </w:tc>
        <w:tc>
          <w:tcPr>
            <w:tcW w:w="1143" w:type="dxa"/>
            <w:tcBorders>
              <w:bottom w:val="single" w:sz="4" w:space="0" w:color="auto"/>
            </w:tcBorders>
          </w:tcPr>
          <w:p w14:paraId="4C5AC162" w14:textId="21056515" w:rsidR="00A26119" w:rsidRPr="00F72635" w:rsidRDefault="00A26119" w:rsidP="008C5A3E">
            <w:pPr>
              <w:jc w:val="center"/>
              <w:rPr>
                <w:rFonts w:ascii="Times New Roman" w:hAnsi="Times New Roman" w:cs="Times New Roman"/>
                <w:b/>
                <w:bCs/>
              </w:rPr>
            </w:pPr>
            <w:r w:rsidRPr="00F72635">
              <w:rPr>
                <w:rFonts w:ascii="Times New Roman" w:hAnsi="Times New Roman" w:cs="Times New Roman"/>
                <w:b/>
                <w:bCs/>
              </w:rPr>
              <w:t xml:space="preserve">Extremely </w:t>
            </w:r>
            <w:r w:rsidR="00BC3203" w:rsidRPr="00F72635">
              <w:rPr>
                <w:rFonts w:ascii="Times New Roman" w:hAnsi="Times New Roman" w:cs="Times New Roman"/>
                <w:b/>
                <w:bCs/>
              </w:rPr>
              <w:t>helpful</w:t>
            </w:r>
            <w:r w:rsidR="00D948C3" w:rsidRPr="00F72635">
              <w:rPr>
                <w:rFonts w:ascii="Times New Roman" w:hAnsi="Times New Roman" w:cs="Times New Roman"/>
                <w:b/>
                <w:bCs/>
              </w:rPr>
              <w:t xml:space="preserve"> (%)</w:t>
            </w:r>
          </w:p>
        </w:tc>
        <w:tc>
          <w:tcPr>
            <w:tcW w:w="979" w:type="dxa"/>
            <w:tcBorders>
              <w:bottom w:val="single" w:sz="4" w:space="0" w:color="auto"/>
            </w:tcBorders>
          </w:tcPr>
          <w:p w14:paraId="50B9A2B2" w14:textId="77777777" w:rsidR="00A26119" w:rsidRPr="00F72635" w:rsidRDefault="00A26119" w:rsidP="008C5A3E">
            <w:pPr>
              <w:jc w:val="center"/>
              <w:rPr>
                <w:rFonts w:ascii="Times New Roman" w:hAnsi="Times New Roman" w:cs="Times New Roman"/>
                <w:b/>
                <w:bCs/>
              </w:rPr>
            </w:pPr>
            <w:r w:rsidRPr="00F72635">
              <w:rPr>
                <w:rFonts w:ascii="Times New Roman" w:hAnsi="Times New Roman" w:cs="Times New Roman"/>
                <w:b/>
                <w:bCs/>
              </w:rPr>
              <w:t>Mean</w:t>
            </w:r>
          </w:p>
        </w:tc>
        <w:tc>
          <w:tcPr>
            <w:tcW w:w="851" w:type="dxa"/>
            <w:tcBorders>
              <w:bottom w:val="single" w:sz="4" w:space="0" w:color="auto"/>
            </w:tcBorders>
          </w:tcPr>
          <w:p w14:paraId="7CA3552F" w14:textId="77777777" w:rsidR="00A26119" w:rsidRPr="00F72635" w:rsidRDefault="00A26119" w:rsidP="008C5A3E">
            <w:pPr>
              <w:jc w:val="center"/>
              <w:rPr>
                <w:rFonts w:ascii="Times New Roman" w:hAnsi="Times New Roman" w:cs="Times New Roman"/>
                <w:b/>
                <w:bCs/>
              </w:rPr>
            </w:pPr>
            <w:r w:rsidRPr="00F72635">
              <w:rPr>
                <w:rFonts w:ascii="Times New Roman" w:hAnsi="Times New Roman" w:cs="Times New Roman"/>
                <w:b/>
                <w:bCs/>
              </w:rPr>
              <w:t>SD</w:t>
            </w:r>
          </w:p>
        </w:tc>
      </w:tr>
      <w:tr w:rsidR="00D5159F" w:rsidRPr="00F72635" w14:paraId="4200AE33" w14:textId="77777777" w:rsidTr="00D5159F">
        <w:tc>
          <w:tcPr>
            <w:tcW w:w="2221" w:type="dxa"/>
            <w:tcBorders>
              <w:top w:val="single" w:sz="4" w:space="0" w:color="auto"/>
            </w:tcBorders>
          </w:tcPr>
          <w:p w14:paraId="1AAD269D" w14:textId="77777777" w:rsidR="00D5159F" w:rsidRPr="00F72635" w:rsidRDefault="00D5159F" w:rsidP="008C5A3E">
            <w:pPr>
              <w:rPr>
                <w:rFonts w:ascii="Times New Roman" w:hAnsi="Times New Roman" w:cs="Times New Roman"/>
              </w:rPr>
            </w:pPr>
          </w:p>
        </w:tc>
        <w:tc>
          <w:tcPr>
            <w:tcW w:w="1143" w:type="dxa"/>
            <w:tcBorders>
              <w:top w:val="single" w:sz="4" w:space="0" w:color="auto"/>
            </w:tcBorders>
          </w:tcPr>
          <w:p w14:paraId="7FAF1086" w14:textId="77777777" w:rsidR="00D5159F" w:rsidRPr="00F72635" w:rsidRDefault="00D5159F" w:rsidP="008C5A3E">
            <w:pPr>
              <w:jc w:val="center"/>
              <w:rPr>
                <w:rFonts w:ascii="Times New Roman" w:hAnsi="Times New Roman" w:cs="Times New Roman"/>
              </w:rPr>
            </w:pPr>
          </w:p>
        </w:tc>
        <w:tc>
          <w:tcPr>
            <w:tcW w:w="1151" w:type="dxa"/>
            <w:tcBorders>
              <w:top w:val="single" w:sz="4" w:space="0" w:color="auto"/>
            </w:tcBorders>
          </w:tcPr>
          <w:p w14:paraId="7A19ED6C" w14:textId="77777777" w:rsidR="00D5159F" w:rsidRPr="00F72635" w:rsidRDefault="00D5159F" w:rsidP="008C5A3E">
            <w:pPr>
              <w:jc w:val="center"/>
              <w:rPr>
                <w:rFonts w:ascii="Times New Roman" w:hAnsi="Times New Roman" w:cs="Times New Roman"/>
              </w:rPr>
            </w:pPr>
          </w:p>
        </w:tc>
        <w:tc>
          <w:tcPr>
            <w:tcW w:w="1288" w:type="dxa"/>
            <w:tcBorders>
              <w:top w:val="single" w:sz="4" w:space="0" w:color="auto"/>
            </w:tcBorders>
          </w:tcPr>
          <w:p w14:paraId="4FB6351B" w14:textId="77777777" w:rsidR="00D5159F" w:rsidRPr="00F72635" w:rsidRDefault="00D5159F" w:rsidP="008C5A3E">
            <w:pPr>
              <w:jc w:val="center"/>
              <w:rPr>
                <w:rFonts w:ascii="Times New Roman" w:hAnsi="Times New Roman" w:cs="Times New Roman"/>
              </w:rPr>
            </w:pPr>
          </w:p>
        </w:tc>
        <w:tc>
          <w:tcPr>
            <w:tcW w:w="1148" w:type="dxa"/>
            <w:tcBorders>
              <w:top w:val="single" w:sz="4" w:space="0" w:color="auto"/>
            </w:tcBorders>
          </w:tcPr>
          <w:p w14:paraId="1C2023CE" w14:textId="77777777" w:rsidR="00D5159F" w:rsidRPr="00F72635" w:rsidRDefault="00D5159F" w:rsidP="008C5A3E">
            <w:pPr>
              <w:jc w:val="center"/>
              <w:rPr>
                <w:rFonts w:ascii="Times New Roman" w:hAnsi="Times New Roman" w:cs="Times New Roman"/>
              </w:rPr>
            </w:pPr>
          </w:p>
        </w:tc>
        <w:tc>
          <w:tcPr>
            <w:tcW w:w="1143" w:type="dxa"/>
            <w:tcBorders>
              <w:top w:val="single" w:sz="4" w:space="0" w:color="auto"/>
            </w:tcBorders>
          </w:tcPr>
          <w:p w14:paraId="180A44E5" w14:textId="77777777" w:rsidR="00D5159F" w:rsidRPr="00F72635" w:rsidRDefault="00D5159F" w:rsidP="008C5A3E">
            <w:pPr>
              <w:jc w:val="center"/>
              <w:rPr>
                <w:rFonts w:ascii="Times New Roman" w:hAnsi="Times New Roman" w:cs="Times New Roman"/>
              </w:rPr>
            </w:pPr>
          </w:p>
        </w:tc>
        <w:tc>
          <w:tcPr>
            <w:tcW w:w="979" w:type="dxa"/>
            <w:tcBorders>
              <w:top w:val="single" w:sz="4" w:space="0" w:color="auto"/>
            </w:tcBorders>
          </w:tcPr>
          <w:p w14:paraId="5D01BB5D" w14:textId="77777777" w:rsidR="00D5159F" w:rsidRPr="00F72635" w:rsidRDefault="00D5159F" w:rsidP="008C5A3E">
            <w:pPr>
              <w:jc w:val="center"/>
              <w:rPr>
                <w:rFonts w:ascii="Times New Roman" w:hAnsi="Times New Roman" w:cs="Times New Roman"/>
              </w:rPr>
            </w:pPr>
          </w:p>
        </w:tc>
        <w:tc>
          <w:tcPr>
            <w:tcW w:w="851" w:type="dxa"/>
            <w:tcBorders>
              <w:top w:val="single" w:sz="4" w:space="0" w:color="auto"/>
            </w:tcBorders>
          </w:tcPr>
          <w:p w14:paraId="267DC524" w14:textId="77777777" w:rsidR="00D5159F" w:rsidRPr="00F72635" w:rsidRDefault="00D5159F" w:rsidP="008C5A3E">
            <w:pPr>
              <w:jc w:val="center"/>
              <w:rPr>
                <w:rFonts w:ascii="Times New Roman" w:hAnsi="Times New Roman" w:cs="Times New Roman"/>
              </w:rPr>
            </w:pPr>
          </w:p>
        </w:tc>
      </w:tr>
      <w:tr w:rsidR="00A26119" w:rsidRPr="00F72635" w14:paraId="4107FC63" w14:textId="77777777" w:rsidTr="00D5159F">
        <w:tc>
          <w:tcPr>
            <w:tcW w:w="2221" w:type="dxa"/>
          </w:tcPr>
          <w:p w14:paraId="12E0753D" w14:textId="77777777" w:rsidR="00A26119" w:rsidRPr="00F72635" w:rsidRDefault="00E96D53" w:rsidP="008C5A3E">
            <w:pPr>
              <w:rPr>
                <w:rFonts w:ascii="Times New Roman" w:hAnsi="Times New Roman" w:cs="Times New Roman"/>
              </w:rPr>
            </w:pPr>
            <w:r w:rsidRPr="00F72635">
              <w:rPr>
                <w:rFonts w:ascii="Times New Roman" w:hAnsi="Times New Roman" w:cs="Times New Roman"/>
              </w:rPr>
              <w:t>Ability to socialize into professional values and behaviours</w:t>
            </w:r>
          </w:p>
          <w:p w14:paraId="0B916031" w14:textId="45A6CE05" w:rsidR="00B17984" w:rsidRPr="00F72635" w:rsidRDefault="00B17984" w:rsidP="008C5A3E">
            <w:pPr>
              <w:rPr>
                <w:rFonts w:ascii="Times New Roman" w:hAnsi="Times New Roman" w:cs="Times New Roman"/>
              </w:rPr>
            </w:pPr>
          </w:p>
        </w:tc>
        <w:tc>
          <w:tcPr>
            <w:tcW w:w="1143" w:type="dxa"/>
          </w:tcPr>
          <w:p w14:paraId="6323E1C2" w14:textId="2853103D" w:rsidR="00A26119" w:rsidRPr="00F72635" w:rsidRDefault="00A1455F" w:rsidP="008C5A3E">
            <w:pPr>
              <w:jc w:val="center"/>
              <w:rPr>
                <w:rFonts w:ascii="Times New Roman" w:hAnsi="Times New Roman" w:cs="Times New Roman"/>
              </w:rPr>
            </w:pPr>
            <w:r w:rsidRPr="00F72635">
              <w:rPr>
                <w:rFonts w:ascii="Times New Roman" w:hAnsi="Times New Roman" w:cs="Times New Roman"/>
              </w:rPr>
              <w:t>0.3</w:t>
            </w:r>
          </w:p>
        </w:tc>
        <w:tc>
          <w:tcPr>
            <w:tcW w:w="1151" w:type="dxa"/>
          </w:tcPr>
          <w:p w14:paraId="7298C4E3" w14:textId="1887FC11" w:rsidR="00A26119" w:rsidRPr="00F72635" w:rsidRDefault="00A1455F" w:rsidP="008C5A3E">
            <w:pPr>
              <w:jc w:val="center"/>
              <w:rPr>
                <w:rFonts w:ascii="Times New Roman" w:hAnsi="Times New Roman" w:cs="Times New Roman"/>
              </w:rPr>
            </w:pPr>
            <w:r w:rsidRPr="00F72635">
              <w:rPr>
                <w:rFonts w:ascii="Times New Roman" w:hAnsi="Times New Roman" w:cs="Times New Roman"/>
              </w:rPr>
              <w:t>10.7</w:t>
            </w:r>
          </w:p>
        </w:tc>
        <w:tc>
          <w:tcPr>
            <w:tcW w:w="1288" w:type="dxa"/>
          </w:tcPr>
          <w:p w14:paraId="69C62A81" w14:textId="44BC8559" w:rsidR="00A26119" w:rsidRPr="00F72635" w:rsidRDefault="00A1455F" w:rsidP="008C5A3E">
            <w:pPr>
              <w:jc w:val="center"/>
              <w:rPr>
                <w:rFonts w:ascii="Times New Roman" w:hAnsi="Times New Roman" w:cs="Times New Roman"/>
              </w:rPr>
            </w:pPr>
            <w:r w:rsidRPr="00F72635">
              <w:rPr>
                <w:rFonts w:ascii="Times New Roman" w:hAnsi="Times New Roman" w:cs="Times New Roman"/>
              </w:rPr>
              <w:t>25.3</w:t>
            </w:r>
          </w:p>
        </w:tc>
        <w:tc>
          <w:tcPr>
            <w:tcW w:w="1148" w:type="dxa"/>
          </w:tcPr>
          <w:p w14:paraId="72598262" w14:textId="5580ACBD" w:rsidR="00A26119" w:rsidRPr="00F72635" w:rsidRDefault="00A1455F" w:rsidP="008C5A3E">
            <w:pPr>
              <w:jc w:val="center"/>
              <w:rPr>
                <w:rFonts w:ascii="Times New Roman" w:hAnsi="Times New Roman" w:cs="Times New Roman"/>
              </w:rPr>
            </w:pPr>
            <w:r w:rsidRPr="00F72635">
              <w:rPr>
                <w:rFonts w:ascii="Times New Roman" w:hAnsi="Times New Roman" w:cs="Times New Roman"/>
              </w:rPr>
              <w:t>47.9</w:t>
            </w:r>
          </w:p>
        </w:tc>
        <w:tc>
          <w:tcPr>
            <w:tcW w:w="1143" w:type="dxa"/>
          </w:tcPr>
          <w:p w14:paraId="6EEBDC8A" w14:textId="15CFBA03" w:rsidR="00A26119" w:rsidRPr="00F72635" w:rsidRDefault="00A1455F" w:rsidP="008C5A3E">
            <w:pPr>
              <w:jc w:val="center"/>
              <w:rPr>
                <w:rFonts w:ascii="Times New Roman" w:hAnsi="Times New Roman" w:cs="Times New Roman"/>
              </w:rPr>
            </w:pPr>
            <w:r w:rsidRPr="00F72635">
              <w:rPr>
                <w:rFonts w:ascii="Times New Roman" w:hAnsi="Times New Roman" w:cs="Times New Roman"/>
              </w:rPr>
              <w:t>15.9</w:t>
            </w:r>
          </w:p>
        </w:tc>
        <w:tc>
          <w:tcPr>
            <w:tcW w:w="979" w:type="dxa"/>
          </w:tcPr>
          <w:p w14:paraId="69788C8C" w14:textId="5157B582" w:rsidR="00A26119" w:rsidRPr="00F72635" w:rsidRDefault="00F41347" w:rsidP="008C5A3E">
            <w:pPr>
              <w:jc w:val="center"/>
              <w:rPr>
                <w:rFonts w:ascii="Times New Roman" w:hAnsi="Times New Roman" w:cs="Times New Roman"/>
              </w:rPr>
            </w:pPr>
            <w:r w:rsidRPr="00F72635">
              <w:rPr>
                <w:rFonts w:ascii="Times New Roman" w:hAnsi="Times New Roman" w:cs="Times New Roman"/>
              </w:rPr>
              <w:t>3.68</w:t>
            </w:r>
          </w:p>
        </w:tc>
        <w:tc>
          <w:tcPr>
            <w:tcW w:w="851" w:type="dxa"/>
          </w:tcPr>
          <w:p w14:paraId="50B4BEC9" w14:textId="4E336A98" w:rsidR="00A26119" w:rsidRPr="00F72635" w:rsidRDefault="007628AF" w:rsidP="008C5A3E">
            <w:pPr>
              <w:jc w:val="center"/>
              <w:rPr>
                <w:rFonts w:ascii="Times New Roman" w:hAnsi="Times New Roman" w:cs="Times New Roman"/>
              </w:rPr>
            </w:pPr>
            <w:r w:rsidRPr="00F72635">
              <w:rPr>
                <w:rFonts w:ascii="Times New Roman" w:hAnsi="Times New Roman" w:cs="Times New Roman"/>
              </w:rPr>
              <w:t>.88</w:t>
            </w:r>
          </w:p>
        </w:tc>
      </w:tr>
      <w:tr w:rsidR="00DF4A6E" w:rsidRPr="00F72635" w14:paraId="26C35A9D" w14:textId="77777777" w:rsidTr="00D5159F">
        <w:tc>
          <w:tcPr>
            <w:tcW w:w="2221" w:type="dxa"/>
          </w:tcPr>
          <w:p w14:paraId="0516A5D2" w14:textId="77777777" w:rsidR="00DF4A6E" w:rsidRPr="00F72635" w:rsidRDefault="00DF4A6E" w:rsidP="008C5A3E">
            <w:pPr>
              <w:rPr>
                <w:rFonts w:ascii="Times New Roman" w:hAnsi="Times New Roman" w:cs="Times New Roman"/>
              </w:rPr>
            </w:pPr>
            <w:r w:rsidRPr="00F72635">
              <w:rPr>
                <w:rFonts w:ascii="Times New Roman" w:hAnsi="Times New Roman" w:cs="Times New Roman"/>
              </w:rPr>
              <w:t>Fit with organisational culture</w:t>
            </w:r>
          </w:p>
          <w:p w14:paraId="6A6A33DC" w14:textId="5A7A85A5" w:rsidR="00B17984" w:rsidRPr="00F72635" w:rsidRDefault="00B17984" w:rsidP="008C5A3E">
            <w:pPr>
              <w:rPr>
                <w:rFonts w:ascii="Times New Roman" w:hAnsi="Times New Roman" w:cs="Times New Roman"/>
              </w:rPr>
            </w:pPr>
          </w:p>
        </w:tc>
        <w:tc>
          <w:tcPr>
            <w:tcW w:w="1143" w:type="dxa"/>
          </w:tcPr>
          <w:p w14:paraId="07546D38" w14:textId="4013C21F" w:rsidR="00DF4A6E" w:rsidRPr="00F72635" w:rsidRDefault="00DF4A6E" w:rsidP="008C5A3E">
            <w:pPr>
              <w:jc w:val="center"/>
              <w:rPr>
                <w:rFonts w:ascii="Times New Roman" w:hAnsi="Times New Roman" w:cs="Times New Roman"/>
              </w:rPr>
            </w:pPr>
            <w:r w:rsidRPr="00F72635">
              <w:rPr>
                <w:rFonts w:ascii="Times New Roman" w:hAnsi="Times New Roman" w:cs="Times New Roman"/>
              </w:rPr>
              <w:t>0</w:t>
            </w:r>
            <w:r w:rsidR="00864208">
              <w:rPr>
                <w:rFonts w:ascii="Times New Roman" w:hAnsi="Times New Roman" w:cs="Times New Roman"/>
              </w:rPr>
              <w:t>.0</w:t>
            </w:r>
          </w:p>
        </w:tc>
        <w:tc>
          <w:tcPr>
            <w:tcW w:w="1151" w:type="dxa"/>
          </w:tcPr>
          <w:p w14:paraId="4CEEBF35" w14:textId="0728E00D" w:rsidR="00DF4A6E" w:rsidRPr="00F72635" w:rsidRDefault="00DF4A6E" w:rsidP="008C5A3E">
            <w:pPr>
              <w:jc w:val="center"/>
              <w:rPr>
                <w:rFonts w:ascii="Times New Roman" w:hAnsi="Times New Roman" w:cs="Times New Roman"/>
              </w:rPr>
            </w:pPr>
            <w:r w:rsidRPr="00F72635">
              <w:rPr>
                <w:rFonts w:ascii="Times New Roman" w:hAnsi="Times New Roman" w:cs="Times New Roman"/>
              </w:rPr>
              <w:t>6.7</w:t>
            </w:r>
          </w:p>
        </w:tc>
        <w:tc>
          <w:tcPr>
            <w:tcW w:w="1288" w:type="dxa"/>
          </w:tcPr>
          <w:p w14:paraId="7E2A2120" w14:textId="46281748" w:rsidR="00DF4A6E" w:rsidRPr="00F72635" w:rsidRDefault="00DF4A6E" w:rsidP="008C5A3E">
            <w:pPr>
              <w:jc w:val="center"/>
              <w:rPr>
                <w:rFonts w:ascii="Times New Roman" w:hAnsi="Times New Roman" w:cs="Times New Roman"/>
              </w:rPr>
            </w:pPr>
            <w:r w:rsidRPr="00F72635">
              <w:rPr>
                <w:rFonts w:ascii="Times New Roman" w:hAnsi="Times New Roman" w:cs="Times New Roman"/>
              </w:rPr>
              <w:t>21.0</w:t>
            </w:r>
          </w:p>
        </w:tc>
        <w:tc>
          <w:tcPr>
            <w:tcW w:w="1148" w:type="dxa"/>
          </w:tcPr>
          <w:p w14:paraId="3145D6C4" w14:textId="0B1206B7" w:rsidR="00DF4A6E" w:rsidRPr="00F72635" w:rsidRDefault="00DF4A6E" w:rsidP="008C5A3E">
            <w:pPr>
              <w:jc w:val="center"/>
              <w:rPr>
                <w:rFonts w:ascii="Times New Roman" w:hAnsi="Times New Roman" w:cs="Times New Roman"/>
              </w:rPr>
            </w:pPr>
            <w:r w:rsidRPr="00F72635">
              <w:rPr>
                <w:rFonts w:ascii="Times New Roman" w:hAnsi="Times New Roman" w:cs="Times New Roman"/>
              </w:rPr>
              <w:t>42.4</w:t>
            </w:r>
          </w:p>
        </w:tc>
        <w:tc>
          <w:tcPr>
            <w:tcW w:w="1143" w:type="dxa"/>
          </w:tcPr>
          <w:p w14:paraId="5F4CE6B5" w14:textId="4D9860FD" w:rsidR="00DF4A6E" w:rsidRPr="00F72635" w:rsidRDefault="00DF4A6E" w:rsidP="008C5A3E">
            <w:pPr>
              <w:jc w:val="center"/>
              <w:rPr>
                <w:rFonts w:ascii="Times New Roman" w:hAnsi="Times New Roman" w:cs="Times New Roman"/>
              </w:rPr>
            </w:pPr>
            <w:r w:rsidRPr="00F72635">
              <w:rPr>
                <w:rFonts w:ascii="Times New Roman" w:hAnsi="Times New Roman" w:cs="Times New Roman"/>
              </w:rPr>
              <w:t>29.9</w:t>
            </w:r>
          </w:p>
        </w:tc>
        <w:tc>
          <w:tcPr>
            <w:tcW w:w="979" w:type="dxa"/>
          </w:tcPr>
          <w:p w14:paraId="243B8EDD" w14:textId="57B5EEE1" w:rsidR="00DF4A6E" w:rsidRPr="00F72635" w:rsidRDefault="00DF4A6E" w:rsidP="008C5A3E">
            <w:pPr>
              <w:jc w:val="center"/>
              <w:rPr>
                <w:rFonts w:ascii="Times New Roman" w:hAnsi="Times New Roman" w:cs="Times New Roman"/>
              </w:rPr>
            </w:pPr>
            <w:r w:rsidRPr="00F72635">
              <w:rPr>
                <w:rFonts w:ascii="Times New Roman" w:hAnsi="Times New Roman" w:cs="Times New Roman"/>
              </w:rPr>
              <w:t>3.95</w:t>
            </w:r>
          </w:p>
        </w:tc>
        <w:tc>
          <w:tcPr>
            <w:tcW w:w="851" w:type="dxa"/>
          </w:tcPr>
          <w:p w14:paraId="1BE47759" w14:textId="59F9A69F" w:rsidR="00DF4A6E" w:rsidRPr="00F72635" w:rsidRDefault="00DF4A6E" w:rsidP="008C5A3E">
            <w:pPr>
              <w:jc w:val="center"/>
              <w:rPr>
                <w:rFonts w:ascii="Times New Roman" w:hAnsi="Times New Roman" w:cs="Times New Roman"/>
              </w:rPr>
            </w:pPr>
            <w:r w:rsidRPr="00F72635">
              <w:rPr>
                <w:rFonts w:ascii="Times New Roman" w:hAnsi="Times New Roman" w:cs="Times New Roman"/>
              </w:rPr>
              <w:t>.88</w:t>
            </w:r>
          </w:p>
        </w:tc>
      </w:tr>
      <w:tr w:rsidR="00DF4A6E" w:rsidRPr="00F72635" w14:paraId="76504417" w14:textId="77777777" w:rsidTr="00D5159F">
        <w:tc>
          <w:tcPr>
            <w:tcW w:w="2221" w:type="dxa"/>
          </w:tcPr>
          <w:p w14:paraId="5916A98C" w14:textId="77777777" w:rsidR="00DF4A6E" w:rsidRPr="00F72635" w:rsidRDefault="00DF4A6E" w:rsidP="008C5A3E">
            <w:pPr>
              <w:rPr>
                <w:rFonts w:ascii="Times New Roman" w:hAnsi="Times New Roman" w:cs="Times New Roman"/>
              </w:rPr>
            </w:pPr>
            <w:r w:rsidRPr="00F72635">
              <w:rPr>
                <w:rFonts w:ascii="Times New Roman" w:hAnsi="Times New Roman" w:cs="Times New Roman"/>
              </w:rPr>
              <w:t>Capacity for leadership</w:t>
            </w:r>
          </w:p>
          <w:p w14:paraId="2F78053D" w14:textId="570DBAE5" w:rsidR="00B17984" w:rsidRPr="00F72635" w:rsidRDefault="00B17984" w:rsidP="008C5A3E">
            <w:pPr>
              <w:rPr>
                <w:rFonts w:ascii="Times New Roman" w:hAnsi="Times New Roman" w:cs="Times New Roman"/>
              </w:rPr>
            </w:pPr>
          </w:p>
        </w:tc>
        <w:tc>
          <w:tcPr>
            <w:tcW w:w="1143" w:type="dxa"/>
          </w:tcPr>
          <w:p w14:paraId="2A6DC496" w14:textId="2FF20E11" w:rsidR="00DF4A6E" w:rsidRPr="00F72635" w:rsidRDefault="00DF4A6E" w:rsidP="008C5A3E">
            <w:pPr>
              <w:jc w:val="center"/>
              <w:rPr>
                <w:rFonts w:ascii="Times New Roman" w:hAnsi="Times New Roman" w:cs="Times New Roman"/>
              </w:rPr>
            </w:pPr>
            <w:r w:rsidRPr="00F72635">
              <w:rPr>
                <w:rFonts w:ascii="Times New Roman" w:hAnsi="Times New Roman" w:cs="Times New Roman"/>
              </w:rPr>
              <w:t>1.8</w:t>
            </w:r>
          </w:p>
        </w:tc>
        <w:tc>
          <w:tcPr>
            <w:tcW w:w="1151" w:type="dxa"/>
          </w:tcPr>
          <w:p w14:paraId="501B76A6" w14:textId="1D497E6B" w:rsidR="00DF4A6E" w:rsidRPr="00F72635" w:rsidRDefault="00DF4A6E" w:rsidP="008C5A3E">
            <w:pPr>
              <w:jc w:val="center"/>
              <w:rPr>
                <w:rFonts w:ascii="Times New Roman" w:hAnsi="Times New Roman" w:cs="Times New Roman"/>
              </w:rPr>
            </w:pPr>
            <w:r w:rsidRPr="00F72635">
              <w:rPr>
                <w:rFonts w:ascii="Times New Roman" w:hAnsi="Times New Roman" w:cs="Times New Roman"/>
              </w:rPr>
              <w:t>8.8</w:t>
            </w:r>
          </w:p>
        </w:tc>
        <w:tc>
          <w:tcPr>
            <w:tcW w:w="1288" w:type="dxa"/>
          </w:tcPr>
          <w:p w14:paraId="48A39512" w14:textId="630615D8" w:rsidR="00DF4A6E" w:rsidRPr="00F72635" w:rsidRDefault="00DF4A6E" w:rsidP="008C5A3E">
            <w:pPr>
              <w:jc w:val="center"/>
              <w:rPr>
                <w:rFonts w:ascii="Times New Roman" w:hAnsi="Times New Roman" w:cs="Times New Roman"/>
              </w:rPr>
            </w:pPr>
            <w:r w:rsidRPr="00F72635">
              <w:rPr>
                <w:rFonts w:ascii="Times New Roman" w:hAnsi="Times New Roman" w:cs="Times New Roman"/>
              </w:rPr>
              <w:t>30.5</w:t>
            </w:r>
          </w:p>
        </w:tc>
        <w:tc>
          <w:tcPr>
            <w:tcW w:w="1148" w:type="dxa"/>
          </w:tcPr>
          <w:p w14:paraId="469ABA6A" w14:textId="2642300B" w:rsidR="00DF4A6E" w:rsidRPr="00F72635" w:rsidRDefault="00DF4A6E" w:rsidP="008C5A3E">
            <w:pPr>
              <w:jc w:val="center"/>
              <w:rPr>
                <w:rFonts w:ascii="Times New Roman" w:hAnsi="Times New Roman" w:cs="Times New Roman"/>
              </w:rPr>
            </w:pPr>
            <w:r w:rsidRPr="00F72635">
              <w:rPr>
                <w:rFonts w:ascii="Times New Roman" w:hAnsi="Times New Roman" w:cs="Times New Roman"/>
              </w:rPr>
              <w:t>38.7</w:t>
            </w:r>
          </w:p>
        </w:tc>
        <w:tc>
          <w:tcPr>
            <w:tcW w:w="1143" w:type="dxa"/>
          </w:tcPr>
          <w:p w14:paraId="38EE5D68" w14:textId="645DFA56" w:rsidR="00DF4A6E" w:rsidRPr="00F72635" w:rsidRDefault="00DF4A6E" w:rsidP="008C5A3E">
            <w:pPr>
              <w:jc w:val="center"/>
              <w:rPr>
                <w:rFonts w:ascii="Times New Roman" w:hAnsi="Times New Roman" w:cs="Times New Roman"/>
              </w:rPr>
            </w:pPr>
            <w:r w:rsidRPr="00F72635">
              <w:rPr>
                <w:rFonts w:ascii="Times New Roman" w:hAnsi="Times New Roman" w:cs="Times New Roman"/>
              </w:rPr>
              <w:t>20.1</w:t>
            </w:r>
          </w:p>
        </w:tc>
        <w:tc>
          <w:tcPr>
            <w:tcW w:w="979" w:type="dxa"/>
          </w:tcPr>
          <w:p w14:paraId="2B824403" w14:textId="646312DA" w:rsidR="00DF4A6E" w:rsidRPr="00F72635" w:rsidRDefault="00DF4A6E" w:rsidP="008C5A3E">
            <w:pPr>
              <w:jc w:val="center"/>
              <w:rPr>
                <w:rFonts w:ascii="Times New Roman" w:hAnsi="Times New Roman" w:cs="Times New Roman"/>
              </w:rPr>
            </w:pPr>
            <w:r w:rsidRPr="00F72635">
              <w:rPr>
                <w:rFonts w:ascii="Times New Roman" w:hAnsi="Times New Roman" w:cs="Times New Roman"/>
              </w:rPr>
              <w:t>3.66</w:t>
            </w:r>
          </w:p>
        </w:tc>
        <w:tc>
          <w:tcPr>
            <w:tcW w:w="851" w:type="dxa"/>
          </w:tcPr>
          <w:p w14:paraId="3F77E9C7" w14:textId="05E72D9B" w:rsidR="00DF4A6E" w:rsidRPr="00F72635" w:rsidRDefault="00DF4A6E" w:rsidP="008C5A3E">
            <w:pPr>
              <w:jc w:val="center"/>
              <w:rPr>
                <w:rFonts w:ascii="Times New Roman" w:hAnsi="Times New Roman" w:cs="Times New Roman"/>
              </w:rPr>
            </w:pPr>
            <w:r w:rsidRPr="00F72635">
              <w:rPr>
                <w:rFonts w:ascii="Times New Roman" w:hAnsi="Times New Roman" w:cs="Times New Roman"/>
              </w:rPr>
              <w:t>.96</w:t>
            </w:r>
          </w:p>
        </w:tc>
      </w:tr>
      <w:tr w:rsidR="00DF4A6E" w:rsidRPr="00F72635" w14:paraId="670BBF7B" w14:textId="77777777" w:rsidTr="00D5159F">
        <w:tc>
          <w:tcPr>
            <w:tcW w:w="2221" w:type="dxa"/>
          </w:tcPr>
          <w:p w14:paraId="4370378F" w14:textId="77777777" w:rsidR="00DF4A6E" w:rsidRPr="00F72635" w:rsidRDefault="00DF4A6E" w:rsidP="008C5A3E">
            <w:pPr>
              <w:rPr>
                <w:rFonts w:ascii="Times New Roman" w:hAnsi="Times New Roman" w:cs="Times New Roman"/>
              </w:rPr>
            </w:pPr>
            <w:r w:rsidRPr="00F72635">
              <w:rPr>
                <w:rFonts w:ascii="Times New Roman" w:hAnsi="Times New Roman" w:cs="Times New Roman"/>
              </w:rPr>
              <w:t>Workplace productivity and performance</w:t>
            </w:r>
          </w:p>
          <w:p w14:paraId="00512D88" w14:textId="2D87D930" w:rsidR="00B17984" w:rsidRPr="00F72635" w:rsidRDefault="00B17984" w:rsidP="008C5A3E">
            <w:pPr>
              <w:rPr>
                <w:rFonts w:ascii="Times New Roman" w:hAnsi="Times New Roman" w:cs="Times New Roman"/>
              </w:rPr>
            </w:pPr>
          </w:p>
        </w:tc>
        <w:tc>
          <w:tcPr>
            <w:tcW w:w="1143" w:type="dxa"/>
          </w:tcPr>
          <w:p w14:paraId="454C6198" w14:textId="5C9C03E3" w:rsidR="00DF4A6E" w:rsidRPr="00F72635" w:rsidRDefault="00E65A2F" w:rsidP="008C5A3E">
            <w:pPr>
              <w:jc w:val="center"/>
              <w:rPr>
                <w:rFonts w:ascii="Times New Roman" w:hAnsi="Times New Roman" w:cs="Times New Roman"/>
              </w:rPr>
            </w:pPr>
            <w:r w:rsidRPr="00F72635">
              <w:rPr>
                <w:rFonts w:ascii="Times New Roman" w:hAnsi="Times New Roman" w:cs="Times New Roman"/>
              </w:rPr>
              <w:t>1.8</w:t>
            </w:r>
          </w:p>
        </w:tc>
        <w:tc>
          <w:tcPr>
            <w:tcW w:w="1151" w:type="dxa"/>
          </w:tcPr>
          <w:p w14:paraId="1E48DDFD" w14:textId="079C9B62" w:rsidR="00DF4A6E" w:rsidRPr="00F72635" w:rsidRDefault="00E65A2F" w:rsidP="008C5A3E">
            <w:pPr>
              <w:jc w:val="center"/>
              <w:rPr>
                <w:rFonts w:ascii="Times New Roman" w:hAnsi="Times New Roman" w:cs="Times New Roman"/>
              </w:rPr>
            </w:pPr>
            <w:r w:rsidRPr="00F72635">
              <w:rPr>
                <w:rFonts w:ascii="Times New Roman" w:hAnsi="Times New Roman" w:cs="Times New Roman"/>
              </w:rPr>
              <w:t>6.7</w:t>
            </w:r>
          </w:p>
        </w:tc>
        <w:tc>
          <w:tcPr>
            <w:tcW w:w="1288" w:type="dxa"/>
          </w:tcPr>
          <w:p w14:paraId="6C78E5A2" w14:textId="0C1C16D8" w:rsidR="00DF4A6E" w:rsidRPr="00F72635" w:rsidRDefault="00E65A2F" w:rsidP="008C5A3E">
            <w:pPr>
              <w:jc w:val="center"/>
              <w:rPr>
                <w:rFonts w:ascii="Times New Roman" w:hAnsi="Times New Roman" w:cs="Times New Roman"/>
              </w:rPr>
            </w:pPr>
            <w:r w:rsidRPr="00F72635">
              <w:rPr>
                <w:rFonts w:ascii="Times New Roman" w:hAnsi="Times New Roman" w:cs="Times New Roman"/>
              </w:rPr>
              <w:t>22.9</w:t>
            </w:r>
          </w:p>
        </w:tc>
        <w:tc>
          <w:tcPr>
            <w:tcW w:w="1148" w:type="dxa"/>
          </w:tcPr>
          <w:p w14:paraId="750E76ED" w14:textId="13F36298" w:rsidR="00DF4A6E" w:rsidRPr="00F72635" w:rsidRDefault="00E65A2F" w:rsidP="008C5A3E">
            <w:pPr>
              <w:jc w:val="center"/>
              <w:rPr>
                <w:rFonts w:ascii="Times New Roman" w:hAnsi="Times New Roman" w:cs="Times New Roman"/>
              </w:rPr>
            </w:pPr>
            <w:r w:rsidRPr="00F72635">
              <w:rPr>
                <w:rFonts w:ascii="Times New Roman" w:hAnsi="Times New Roman" w:cs="Times New Roman"/>
              </w:rPr>
              <w:t>47.6</w:t>
            </w:r>
          </w:p>
        </w:tc>
        <w:tc>
          <w:tcPr>
            <w:tcW w:w="1143" w:type="dxa"/>
          </w:tcPr>
          <w:p w14:paraId="46F564B3" w14:textId="68EDC1A3" w:rsidR="00DF4A6E" w:rsidRPr="00F72635" w:rsidRDefault="00E65A2F" w:rsidP="008C5A3E">
            <w:pPr>
              <w:jc w:val="center"/>
              <w:rPr>
                <w:rFonts w:ascii="Times New Roman" w:hAnsi="Times New Roman" w:cs="Times New Roman"/>
              </w:rPr>
            </w:pPr>
            <w:r w:rsidRPr="00F72635">
              <w:rPr>
                <w:rFonts w:ascii="Times New Roman" w:hAnsi="Times New Roman" w:cs="Times New Roman"/>
              </w:rPr>
              <w:t>21.0</w:t>
            </w:r>
          </w:p>
        </w:tc>
        <w:tc>
          <w:tcPr>
            <w:tcW w:w="979" w:type="dxa"/>
          </w:tcPr>
          <w:p w14:paraId="4F24F195" w14:textId="5716E99D" w:rsidR="00DF4A6E" w:rsidRPr="00F72635" w:rsidRDefault="00DF4A6E" w:rsidP="008C5A3E">
            <w:pPr>
              <w:jc w:val="center"/>
              <w:rPr>
                <w:rFonts w:ascii="Times New Roman" w:hAnsi="Times New Roman" w:cs="Times New Roman"/>
              </w:rPr>
            </w:pPr>
            <w:r w:rsidRPr="00F72635">
              <w:rPr>
                <w:rFonts w:ascii="Times New Roman" w:hAnsi="Times New Roman" w:cs="Times New Roman"/>
              </w:rPr>
              <w:t>3.79</w:t>
            </w:r>
          </w:p>
        </w:tc>
        <w:tc>
          <w:tcPr>
            <w:tcW w:w="851" w:type="dxa"/>
          </w:tcPr>
          <w:p w14:paraId="5754B0B4" w14:textId="1A84369F" w:rsidR="00DF4A6E" w:rsidRPr="00F72635" w:rsidRDefault="00DF4A6E" w:rsidP="008C5A3E">
            <w:pPr>
              <w:jc w:val="center"/>
              <w:rPr>
                <w:rFonts w:ascii="Times New Roman" w:hAnsi="Times New Roman" w:cs="Times New Roman"/>
              </w:rPr>
            </w:pPr>
            <w:r w:rsidRPr="00F72635">
              <w:rPr>
                <w:rFonts w:ascii="Times New Roman" w:hAnsi="Times New Roman" w:cs="Times New Roman"/>
              </w:rPr>
              <w:t>.91</w:t>
            </w:r>
          </w:p>
        </w:tc>
      </w:tr>
      <w:tr w:rsidR="00DF4A6E" w:rsidRPr="00F72635" w14:paraId="5AE92A9A" w14:textId="77777777" w:rsidTr="00D5159F">
        <w:tc>
          <w:tcPr>
            <w:tcW w:w="2221" w:type="dxa"/>
          </w:tcPr>
          <w:p w14:paraId="5D1EB0E2" w14:textId="77777777" w:rsidR="00DF4A6E" w:rsidRPr="00F72635" w:rsidRDefault="00DF4A6E" w:rsidP="008C5A3E">
            <w:pPr>
              <w:rPr>
                <w:rFonts w:ascii="Times New Roman" w:hAnsi="Times New Roman" w:cs="Times New Roman"/>
              </w:rPr>
            </w:pPr>
            <w:r w:rsidRPr="00F72635">
              <w:rPr>
                <w:rFonts w:ascii="Times New Roman" w:hAnsi="Times New Roman" w:cs="Times New Roman"/>
              </w:rPr>
              <w:t>Propensity for professional growth and development</w:t>
            </w:r>
          </w:p>
          <w:p w14:paraId="48BDC692" w14:textId="3A27CFB7" w:rsidR="00B17984" w:rsidRPr="00F72635" w:rsidRDefault="00B17984" w:rsidP="008C5A3E">
            <w:pPr>
              <w:rPr>
                <w:rFonts w:ascii="Times New Roman" w:hAnsi="Times New Roman" w:cs="Times New Roman"/>
              </w:rPr>
            </w:pPr>
          </w:p>
        </w:tc>
        <w:tc>
          <w:tcPr>
            <w:tcW w:w="1143" w:type="dxa"/>
          </w:tcPr>
          <w:p w14:paraId="3377B6AA" w14:textId="21B12059" w:rsidR="00DF4A6E" w:rsidRPr="00F72635" w:rsidRDefault="00E65A2F" w:rsidP="008C5A3E">
            <w:pPr>
              <w:jc w:val="center"/>
              <w:rPr>
                <w:rFonts w:ascii="Times New Roman" w:hAnsi="Times New Roman" w:cs="Times New Roman"/>
              </w:rPr>
            </w:pPr>
            <w:r w:rsidRPr="00F72635">
              <w:rPr>
                <w:rFonts w:ascii="Times New Roman" w:hAnsi="Times New Roman" w:cs="Times New Roman"/>
              </w:rPr>
              <w:t>0.9</w:t>
            </w:r>
          </w:p>
        </w:tc>
        <w:tc>
          <w:tcPr>
            <w:tcW w:w="1151" w:type="dxa"/>
          </w:tcPr>
          <w:p w14:paraId="12A7799E" w14:textId="33B9D899" w:rsidR="00DF4A6E" w:rsidRPr="00F72635" w:rsidRDefault="00E65A2F" w:rsidP="008C5A3E">
            <w:pPr>
              <w:jc w:val="center"/>
              <w:rPr>
                <w:rFonts w:ascii="Times New Roman" w:hAnsi="Times New Roman" w:cs="Times New Roman"/>
              </w:rPr>
            </w:pPr>
            <w:r w:rsidRPr="00F72635">
              <w:rPr>
                <w:rFonts w:ascii="Times New Roman" w:hAnsi="Times New Roman" w:cs="Times New Roman"/>
              </w:rPr>
              <w:t>5.2</w:t>
            </w:r>
          </w:p>
        </w:tc>
        <w:tc>
          <w:tcPr>
            <w:tcW w:w="1288" w:type="dxa"/>
          </w:tcPr>
          <w:p w14:paraId="3DF15E6B" w14:textId="2786383B" w:rsidR="00DF4A6E" w:rsidRPr="00F72635" w:rsidRDefault="00E65A2F" w:rsidP="008C5A3E">
            <w:pPr>
              <w:jc w:val="center"/>
              <w:rPr>
                <w:rFonts w:ascii="Times New Roman" w:hAnsi="Times New Roman" w:cs="Times New Roman"/>
              </w:rPr>
            </w:pPr>
            <w:r w:rsidRPr="00F72635">
              <w:rPr>
                <w:rFonts w:ascii="Times New Roman" w:hAnsi="Times New Roman" w:cs="Times New Roman"/>
              </w:rPr>
              <w:t>22.9</w:t>
            </w:r>
          </w:p>
        </w:tc>
        <w:tc>
          <w:tcPr>
            <w:tcW w:w="1148" w:type="dxa"/>
          </w:tcPr>
          <w:p w14:paraId="6FBFF54D" w14:textId="5111E7B8" w:rsidR="00DF4A6E" w:rsidRPr="00F72635" w:rsidRDefault="00E65A2F" w:rsidP="008C5A3E">
            <w:pPr>
              <w:jc w:val="center"/>
              <w:rPr>
                <w:rFonts w:ascii="Times New Roman" w:hAnsi="Times New Roman" w:cs="Times New Roman"/>
              </w:rPr>
            </w:pPr>
            <w:r w:rsidRPr="00F72635">
              <w:rPr>
                <w:rFonts w:ascii="Times New Roman" w:hAnsi="Times New Roman" w:cs="Times New Roman"/>
              </w:rPr>
              <w:t>51.8</w:t>
            </w:r>
          </w:p>
        </w:tc>
        <w:tc>
          <w:tcPr>
            <w:tcW w:w="1143" w:type="dxa"/>
          </w:tcPr>
          <w:p w14:paraId="32328149" w14:textId="4C92BF11" w:rsidR="00DF4A6E" w:rsidRPr="00F72635" w:rsidRDefault="00E65A2F" w:rsidP="008C5A3E">
            <w:pPr>
              <w:jc w:val="center"/>
              <w:rPr>
                <w:rFonts w:ascii="Times New Roman" w:hAnsi="Times New Roman" w:cs="Times New Roman"/>
              </w:rPr>
            </w:pPr>
            <w:r w:rsidRPr="00F72635">
              <w:rPr>
                <w:rFonts w:ascii="Times New Roman" w:hAnsi="Times New Roman" w:cs="Times New Roman"/>
              </w:rPr>
              <w:t>19.2</w:t>
            </w:r>
          </w:p>
        </w:tc>
        <w:tc>
          <w:tcPr>
            <w:tcW w:w="979" w:type="dxa"/>
          </w:tcPr>
          <w:p w14:paraId="5696A02A" w14:textId="6D26CDB2" w:rsidR="00DF4A6E" w:rsidRPr="00F72635" w:rsidRDefault="00DF4A6E" w:rsidP="008C5A3E">
            <w:pPr>
              <w:jc w:val="center"/>
              <w:rPr>
                <w:rFonts w:ascii="Times New Roman" w:hAnsi="Times New Roman" w:cs="Times New Roman"/>
              </w:rPr>
            </w:pPr>
            <w:r w:rsidRPr="00F72635">
              <w:rPr>
                <w:rFonts w:ascii="Times New Roman" w:hAnsi="Times New Roman" w:cs="Times New Roman"/>
              </w:rPr>
              <w:t>3.83</w:t>
            </w:r>
          </w:p>
        </w:tc>
        <w:tc>
          <w:tcPr>
            <w:tcW w:w="851" w:type="dxa"/>
          </w:tcPr>
          <w:p w14:paraId="6B8B5282" w14:textId="55EC826B" w:rsidR="00DF4A6E" w:rsidRPr="00F72635" w:rsidRDefault="00DF4A6E" w:rsidP="008C5A3E">
            <w:pPr>
              <w:jc w:val="center"/>
              <w:rPr>
                <w:rFonts w:ascii="Times New Roman" w:hAnsi="Times New Roman" w:cs="Times New Roman"/>
              </w:rPr>
            </w:pPr>
            <w:r w:rsidRPr="00F72635">
              <w:rPr>
                <w:rFonts w:ascii="Times New Roman" w:hAnsi="Times New Roman" w:cs="Times New Roman"/>
              </w:rPr>
              <w:t>.83</w:t>
            </w:r>
          </w:p>
        </w:tc>
      </w:tr>
      <w:tr w:rsidR="00DF4A6E" w:rsidRPr="00F72635" w14:paraId="12785EDD" w14:textId="77777777" w:rsidTr="00D5159F">
        <w:tc>
          <w:tcPr>
            <w:tcW w:w="2221" w:type="dxa"/>
          </w:tcPr>
          <w:p w14:paraId="3E144D02" w14:textId="063E1BC2" w:rsidR="00DF4A6E" w:rsidRPr="00F72635" w:rsidRDefault="00DF4A6E" w:rsidP="008C5A3E">
            <w:pPr>
              <w:rPr>
                <w:rFonts w:ascii="Times New Roman" w:hAnsi="Times New Roman" w:cs="Times New Roman"/>
              </w:rPr>
            </w:pPr>
            <w:r w:rsidRPr="00F72635">
              <w:rPr>
                <w:rFonts w:ascii="Times New Roman" w:hAnsi="Times New Roman" w:cs="Times New Roman"/>
              </w:rPr>
              <w:t>Workplace wellbeing</w:t>
            </w:r>
          </w:p>
        </w:tc>
        <w:tc>
          <w:tcPr>
            <w:tcW w:w="1143" w:type="dxa"/>
          </w:tcPr>
          <w:p w14:paraId="2BDB1141" w14:textId="4C5F3FFF" w:rsidR="00DF4A6E" w:rsidRPr="00F72635" w:rsidRDefault="00E65A2F" w:rsidP="008C5A3E">
            <w:pPr>
              <w:jc w:val="center"/>
              <w:rPr>
                <w:rFonts w:ascii="Times New Roman" w:hAnsi="Times New Roman" w:cs="Times New Roman"/>
              </w:rPr>
            </w:pPr>
            <w:r w:rsidRPr="00F72635">
              <w:rPr>
                <w:rFonts w:ascii="Times New Roman" w:hAnsi="Times New Roman" w:cs="Times New Roman"/>
              </w:rPr>
              <w:t>1.5</w:t>
            </w:r>
          </w:p>
        </w:tc>
        <w:tc>
          <w:tcPr>
            <w:tcW w:w="1151" w:type="dxa"/>
          </w:tcPr>
          <w:p w14:paraId="0E31C80D" w14:textId="6D67EB86" w:rsidR="00DF4A6E" w:rsidRPr="00F72635" w:rsidRDefault="00E65A2F" w:rsidP="008C5A3E">
            <w:pPr>
              <w:jc w:val="center"/>
              <w:rPr>
                <w:rFonts w:ascii="Times New Roman" w:hAnsi="Times New Roman" w:cs="Times New Roman"/>
              </w:rPr>
            </w:pPr>
            <w:r w:rsidRPr="00F72635">
              <w:rPr>
                <w:rFonts w:ascii="Times New Roman" w:hAnsi="Times New Roman" w:cs="Times New Roman"/>
              </w:rPr>
              <w:t>4.3</w:t>
            </w:r>
          </w:p>
        </w:tc>
        <w:tc>
          <w:tcPr>
            <w:tcW w:w="1288" w:type="dxa"/>
          </w:tcPr>
          <w:p w14:paraId="26D4619B" w14:textId="41CAEA92" w:rsidR="00DF4A6E" w:rsidRPr="00F72635" w:rsidRDefault="00E65A2F" w:rsidP="008C5A3E">
            <w:pPr>
              <w:jc w:val="center"/>
              <w:rPr>
                <w:rFonts w:ascii="Times New Roman" w:hAnsi="Times New Roman" w:cs="Times New Roman"/>
              </w:rPr>
            </w:pPr>
            <w:r w:rsidRPr="00F72635">
              <w:rPr>
                <w:rFonts w:ascii="Times New Roman" w:hAnsi="Times New Roman" w:cs="Times New Roman"/>
              </w:rPr>
              <w:t>26.8</w:t>
            </w:r>
          </w:p>
        </w:tc>
        <w:tc>
          <w:tcPr>
            <w:tcW w:w="1148" w:type="dxa"/>
          </w:tcPr>
          <w:p w14:paraId="3CB14AB4" w14:textId="5238ED90" w:rsidR="00DF4A6E" w:rsidRPr="00F72635" w:rsidRDefault="00E65A2F" w:rsidP="008C5A3E">
            <w:pPr>
              <w:jc w:val="center"/>
              <w:rPr>
                <w:rFonts w:ascii="Times New Roman" w:hAnsi="Times New Roman" w:cs="Times New Roman"/>
              </w:rPr>
            </w:pPr>
            <w:r w:rsidRPr="00F72635">
              <w:rPr>
                <w:rFonts w:ascii="Times New Roman" w:hAnsi="Times New Roman" w:cs="Times New Roman"/>
              </w:rPr>
              <w:t>46.0</w:t>
            </w:r>
          </w:p>
        </w:tc>
        <w:tc>
          <w:tcPr>
            <w:tcW w:w="1143" w:type="dxa"/>
          </w:tcPr>
          <w:p w14:paraId="788BBB98" w14:textId="5092740B" w:rsidR="00DF4A6E" w:rsidRPr="00F72635" w:rsidRDefault="00E65A2F" w:rsidP="008C5A3E">
            <w:pPr>
              <w:jc w:val="center"/>
              <w:rPr>
                <w:rFonts w:ascii="Times New Roman" w:hAnsi="Times New Roman" w:cs="Times New Roman"/>
              </w:rPr>
            </w:pPr>
            <w:r w:rsidRPr="00F72635">
              <w:rPr>
                <w:rFonts w:ascii="Times New Roman" w:hAnsi="Times New Roman" w:cs="Times New Roman"/>
              </w:rPr>
              <w:t>21.3</w:t>
            </w:r>
          </w:p>
        </w:tc>
        <w:tc>
          <w:tcPr>
            <w:tcW w:w="979" w:type="dxa"/>
          </w:tcPr>
          <w:p w14:paraId="23A8BF1D" w14:textId="45CE6AD1" w:rsidR="00DF4A6E" w:rsidRPr="00F72635" w:rsidRDefault="00DF4A6E" w:rsidP="008C5A3E">
            <w:pPr>
              <w:jc w:val="center"/>
              <w:rPr>
                <w:rFonts w:ascii="Times New Roman" w:hAnsi="Times New Roman" w:cs="Times New Roman"/>
              </w:rPr>
            </w:pPr>
            <w:r w:rsidRPr="00F72635">
              <w:rPr>
                <w:rFonts w:ascii="Times New Roman" w:hAnsi="Times New Roman" w:cs="Times New Roman"/>
              </w:rPr>
              <w:t>3.81</w:t>
            </w:r>
          </w:p>
        </w:tc>
        <w:tc>
          <w:tcPr>
            <w:tcW w:w="851" w:type="dxa"/>
          </w:tcPr>
          <w:p w14:paraId="1BB88FFB" w14:textId="730236ED" w:rsidR="00DF4A6E" w:rsidRPr="00F72635" w:rsidRDefault="00DF4A6E" w:rsidP="008C5A3E">
            <w:pPr>
              <w:jc w:val="center"/>
              <w:rPr>
                <w:rFonts w:ascii="Times New Roman" w:hAnsi="Times New Roman" w:cs="Times New Roman"/>
              </w:rPr>
            </w:pPr>
            <w:r w:rsidRPr="00F72635">
              <w:rPr>
                <w:rFonts w:ascii="Times New Roman" w:hAnsi="Times New Roman" w:cs="Times New Roman"/>
              </w:rPr>
              <w:t>.87</w:t>
            </w:r>
          </w:p>
        </w:tc>
      </w:tr>
    </w:tbl>
    <w:p w14:paraId="5D506709" w14:textId="1678A0CE" w:rsidR="006B675E" w:rsidRDefault="006B675E" w:rsidP="00BA6D44">
      <w:pPr>
        <w:spacing w:after="0" w:line="480" w:lineRule="auto"/>
        <w:rPr>
          <w:rFonts w:ascii="Times New Roman" w:hAnsi="Times New Roman" w:cs="Times New Roman"/>
          <w:b/>
          <w:bCs/>
        </w:rPr>
      </w:pPr>
    </w:p>
    <w:p w14:paraId="51B982BC" w14:textId="3AF13EED" w:rsidR="00682096" w:rsidRPr="003E3A33" w:rsidRDefault="00682096" w:rsidP="006C489F">
      <w:pPr>
        <w:rPr>
          <w:rFonts w:ascii="Times New Roman" w:hAnsi="Times New Roman" w:cs="Times New Roman"/>
        </w:rPr>
      </w:pPr>
    </w:p>
    <w:sectPr w:rsidR="00682096" w:rsidRPr="003E3A33" w:rsidSect="00D628AF">
      <w:pgSz w:w="11906" w:h="16838"/>
      <w:pgMar w:top="1440" w:right="1276"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nise JACKSON" w:date="2025-12-05T04:34:00Z" w:initials="DJ">
    <w:p w14:paraId="57DE6E94" w14:textId="77777777" w:rsidR="00137E7A" w:rsidRDefault="00137E7A" w:rsidP="00137E7A">
      <w:pPr>
        <w:pStyle w:val="CommentText"/>
      </w:pPr>
      <w:r>
        <w:rPr>
          <w:rStyle w:val="CommentReference"/>
        </w:rPr>
        <w:annotationRef/>
      </w:r>
      <w:r>
        <w:t xml:space="preserve">Michael, I have expanded this with more detail on the process that Angela and I followed. I have also tried to write it in first person and active person. Keen for your thoughts here. </w:t>
      </w:r>
    </w:p>
  </w:comment>
  <w:comment w:id="2" w:author="Michael Tomlinson" w:date="2025-12-08T14:52:00Z" w:initials="MT">
    <w:p w14:paraId="74667A69" w14:textId="77777777" w:rsidR="00400E9A" w:rsidRDefault="00400E9A" w:rsidP="00400E9A">
      <w:pPr>
        <w:pStyle w:val="CommentText"/>
      </w:pPr>
      <w:r>
        <w:rPr>
          <w:rStyle w:val="CommentReference"/>
        </w:rPr>
        <w:annotationRef/>
      </w:r>
      <w:r>
        <w:t>I think this looks fairly comprehensive and clear both in terms of the more open/first person style and around transparency. The fact that you have indicated an inter-reliability score is good too as it shows due robust processes. If they come back with any further suggestions on this, this should be more than addressable.</w:t>
      </w:r>
    </w:p>
  </w:comment>
  <w:comment w:id="3" w:author="Denise JACKSON" w:date="2025-12-03T08:43:00Z" w:initials="DJ">
    <w:p w14:paraId="1767DC76" w14:textId="7CDF5C45" w:rsidR="00BA2EA8" w:rsidRDefault="00BA2EA8" w:rsidP="00BA2EA8">
      <w:pPr>
        <w:pStyle w:val="CommentText"/>
      </w:pPr>
      <w:r>
        <w:rPr>
          <w:rStyle w:val="CommentReference"/>
        </w:rPr>
        <w:annotationRef/>
      </w:r>
      <w:r>
        <w:t xml:space="preserve">Michael, can you please check you are happy with this new section. </w:t>
      </w:r>
    </w:p>
  </w:comment>
  <w:comment w:id="4" w:author="Michael Tomlinson" w:date="2025-12-08T14:56:00Z" w:initials="MT">
    <w:p w14:paraId="09EEAE00" w14:textId="77777777" w:rsidR="005A2FFA" w:rsidRDefault="005A2FFA" w:rsidP="005A2FFA">
      <w:pPr>
        <w:pStyle w:val="CommentText"/>
      </w:pPr>
      <w:r>
        <w:rPr>
          <w:rStyle w:val="CommentReference"/>
        </w:rPr>
        <w:annotationRef/>
      </w:r>
      <w:r>
        <w:t>Yes, this all looks great.</w:t>
      </w:r>
    </w:p>
  </w:comment>
  <w:comment w:id="5" w:author="Michael Tomlinson" w:date="2025-12-08T14:54:00Z" w:initials="MT">
    <w:p w14:paraId="6540FA88" w14:textId="199189D4" w:rsidR="002B6E3D" w:rsidRDefault="002B6E3D" w:rsidP="002B6E3D">
      <w:pPr>
        <w:pStyle w:val="CommentText"/>
      </w:pPr>
      <w:r>
        <w:rPr>
          <w:rStyle w:val="CommentReference"/>
        </w:rPr>
        <w:annotationRef/>
      </w:r>
      <w:r>
        <w:t>Does this need a reference or v quick explanation?</w:t>
      </w:r>
    </w:p>
  </w:comment>
  <w:comment w:id="6" w:author="Denise JACKSON" w:date="2025-12-05T04:53:00Z" w:initials="DJ">
    <w:p w14:paraId="4A99872C" w14:textId="224A44FF" w:rsidR="00D5772A" w:rsidRDefault="00D5772A" w:rsidP="00D5772A">
      <w:pPr>
        <w:pStyle w:val="CommentText"/>
      </w:pPr>
      <w:r>
        <w:rPr>
          <w:rStyle w:val="CommentReference"/>
        </w:rPr>
        <w:annotationRef/>
      </w:r>
      <w:r>
        <w:t>All okay Michael?</w:t>
      </w:r>
    </w:p>
  </w:comment>
  <w:comment w:id="7" w:author="Michael Tomlinson" w:date="2025-12-08T14:56:00Z" w:initials="MT">
    <w:p w14:paraId="3A5C6312" w14:textId="77777777" w:rsidR="005A2FFA" w:rsidRDefault="005A2FFA" w:rsidP="005A2FFA">
      <w:pPr>
        <w:pStyle w:val="CommentText"/>
      </w:pPr>
      <w:r>
        <w:rPr>
          <w:rStyle w:val="CommentReference"/>
        </w:rPr>
        <w:annotationRef/>
      </w:r>
      <w:r>
        <w:t>Yes, all looks great.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DE6E94" w15:done="0"/>
  <w15:commentEx w15:paraId="74667A69" w15:paraIdParent="57DE6E94" w15:done="0"/>
  <w15:commentEx w15:paraId="1767DC76" w15:done="0"/>
  <w15:commentEx w15:paraId="09EEAE00" w15:paraIdParent="1767DC76" w15:done="0"/>
  <w15:commentEx w15:paraId="6540FA88" w15:done="0"/>
  <w15:commentEx w15:paraId="4A99872C" w15:done="0"/>
  <w15:commentEx w15:paraId="3A5C6312" w15:paraIdParent="4A9987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32EEF" w16cex:dateUtc="2025-12-04T20:34:00Z"/>
  <w16cex:commentExtensible w16cex:durableId="164375F5" w16cex:dateUtc="2025-12-08T14:52:00Z"/>
  <w16cex:commentExtensible w16cex:durableId="07FE2642" w16cex:dateUtc="2025-12-03T00:43:00Z"/>
  <w16cex:commentExtensible w16cex:durableId="74271FF8" w16cex:dateUtc="2025-12-08T14:56:00Z"/>
  <w16cex:commentExtensible w16cex:durableId="04BA4A42" w16cex:dateUtc="2025-12-08T14:54:00Z"/>
  <w16cex:commentExtensible w16cex:durableId="7DB4095B" w16cex:dateUtc="2025-12-04T20:53:00Z"/>
  <w16cex:commentExtensible w16cex:durableId="352FBE57" w16cex:dateUtc="2025-12-08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E6E94" w16cid:durableId="75432EEF"/>
  <w16cid:commentId w16cid:paraId="74667A69" w16cid:durableId="164375F5"/>
  <w16cid:commentId w16cid:paraId="1767DC76" w16cid:durableId="07FE2642"/>
  <w16cid:commentId w16cid:paraId="09EEAE00" w16cid:durableId="74271FF8"/>
  <w16cid:commentId w16cid:paraId="6540FA88" w16cid:durableId="04BA4A42"/>
  <w16cid:commentId w16cid:paraId="4A99872C" w16cid:durableId="7DB4095B"/>
  <w16cid:commentId w16cid:paraId="3A5C6312" w16cid:durableId="352FBE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833F" w14:textId="77777777" w:rsidR="006D6057" w:rsidRDefault="006D6057" w:rsidP="0047693D">
      <w:pPr>
        <w:spacing w:after="0" w:line="240" w:lineRule="auto"/>
      </w:pPr>
      <w:r>
        <w:separator/>
      </w:r>
    </w:p>
  </w:endnote>
  <w:endnote w:type="continuationSeparator" w:id="0">
    <w:p w14:paraId="763CF4F7" w14:textId="77777777" w:rsidR="006D6057" w:rsidRDefault="006D6057" w:rsidP="0047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8444" w14:textId="36229480" w:rsidR="0047693D" w:rsidRDefault="0047693D">
    <w:pPr>
      <w:pStyle w:val="Footer"/>
    </w:pPr>
    <w:r>
      <w:rPr>
        <w:noProof/>
      </w:rPr>
      <mc:AlternateContent>
        <mc:Choice Requires="wps">
          <w:drawing>
            <wp:anchor distT="0" distB="0" distL="0" distR="0" simplePos="0" relativeHeight="251659264" behindDoc="0" locked="0" layoutInCell="1" allowOverlap="1" wp14:anchorId="67A7CD76" wp14:editId="7816E69C">
              <wp:simplePos x="635" y="635"/>
              <wp:positionH relativeFrom="page">
                <wp:align>center</wp:align>
              </wp:positionH>
              <wp:positionV relativeFrom="page">
                <wp:align>bottom</wp:align>
              </wp:positionV>
              <wp:extent cx="1634490" cy="391160"/>
              <wp:effectExtent l="0" t="0" r="3810" b="0"/>
              <wp:wrapNone/>
              <wp:docPr id="1495407921"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91160"/>
                      </a:xfrm>
                      <a:prstGeom prst="rect">
                        <a:avLst/>
                      </a:prstGeom>
                      <a:noFill/>
                      <a:ln>
                        <a:noFill/>
                      </a:ln>
                    </wps:spPr>
                    <wps:txbx>
                      <w:txbxContent>
                        <w:p w14:paraId="2545E458" w14:textId="0555C144" w:rsidR="0047693D" w:rsidRPr="0047693D" w:rsidRDefault="0047693D" w:rsidP="0047693D">
                          <w:pPr>
                            <w:spacing w:after="0"/>
                            <w:rPr>
                              <w:rFonts w:ascii="Aptos" w:eastAsia="Aptos" w:hAnsi="Aptos" w:cs="Aptos"/>
                              <w:noProof/>
                              <w:color w:val="000000"/>
                              <w:sz w:val="24"/>
                              <w:szCs w:val="24"/>
                            </w:rPr>
                          </w:pPr>
                          <w:r w:rsidRPr="0047693D">
                            <w:rPr>
                              <w:rFonts w:ascii="Aptos" w:eastAsia="Aptos" w:hAnsi="Aptos" w:cs="Aptos"/>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7CD76" id="_x0000_t202" coordsize="21600,21600" o:spt="202" path="m,l,21600r21600,l21600,xe">
              <v:stroke joinstyle="miter"/>
              <v:path gradientshapeok="t" o:connecttype="rect"/>
            </v:shapetype>
            <v:shape id="Text Box 2" o:spid="_x0000_s1026" type="#_x0000_t202" alt="ECU Internal Information" style="position:absolute;margin-left:0;margin-top:0;width:128.7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" filled="f" stroked="f">
              <v:textbox style="mso-fit-shape-to-text:t" inset="0,0,0,15pt">
                <w:txbxContent>
                  <w:p w14:paraId="2545E458" w14:textId="0555C144" w:rsidR="0047693D" w:rsidRPr="0047693D" w:rsidRDefault="0047693D" w:rsidP="0047693D">
                    <w:pPr>
                      <w:spacing w:after="0"/>
                      <w:rPr>
                        <w:rFonts w:ascii="Aptos" w:eastAsia="Aptos" w:hAnsi="Aptos" w:cs="Aptos"/>
                        <w:noProof/>
                        <w:color w:val="000000"/>
                        <w:sz w:val="24"/>
                        <w:szCs w:val="24"/>
                      </w:rPr>
                    </w:pPr>
                    <w:r w:rsidRPr="0047693D">
                      <w:rPr>
                        <w:rFonts w:ascii="Aptos" w:eastAsia="Aptos" w:hAnsi="Aptos" w:cs="Aptos"/>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0A4A" w14:textId="2E31F9CD" w:rsidR="0047693D" w:rsidRDefault="0047693D">
    <w:pPr>
      <w:pStyle w:val="Footer"/>
    </w:pPr>
    <w:r>
      <w:rPr>
        <w:noProof/>
      </w:rPr>
      <mc:AlternateContent>
        <mc:Choice Requires="wps">
          <w:drawing>
            <wp:anchor distT="0" distB="0" distL="0" distR="0" simplePos="0" relativeHeight="251658240" behindDoc="0" locked="0" layoutInCell="1" allowOverlap="1" wp14:anchorId="4E490271" wp14:editId="4C450B24">
              <wp:simplePos x="635" y="635"/>
              <wp:positionH relativeFrom="page">
                <wp:align>center</wp:align>
              </wp:positionH>
              <wp:positionV relativeFrom="page">
                <wp:align>bottom</wp:align>
              </wp:positionV>
              <wp:extent cx="1634490" cy="391160"/>
              <wp:effectExtent l="0" t="0" r="3810" b="0"/>
              <wp:wrapNone/>
              <wp:docPr id="1251253513"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91160"/>
                      </a:xfrm>
                      <a:prstGeom prst="rect">
                        <a:avLst/>
                      </a:prstGeom>
                      <a:noFill/>
                      <a:ln>
                        <a:noFill/>
                      </a:ln>
                    </wps:spPr>
                    <wps:txbx>
                      <w:txbxContent>
                        <w:p w14:paraId="5BE082FB" w14:textId="4F0DC806" w:rsidR="0047693D" w:rsidRPr="0047693D" w:rsidRDefault="0047693D" w:rsidP="0047693D">
                          <w:pPr>
                            <w:spacing w:after="0"/>
                            <w:rPr>
                              <w:rFonts w:ascii="Aptos" w:eastAsia="Aptos" w:hAnsi="Aptos" w:cs="Aptos"/>
                              <w:noProof/>
                              <w:color w:val="000000"/>
                              <w:sz w:val="24"/>
                              <w:szCs w:val="24"/>
                            </w:rPr>
                          </w:pPr>
                          <w:r w:rsidRPr="0047693D">
                            <w:rPr>
                              <w:rFonts w:ascii="Aptos" w:eastAsia="Aptos" w:hAnsi="Aptos" w:cs="Aptos"/>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90271" id="_x0000_t202" coordsize="21600,21600" o:spt="202" path="m,l,21600r21600,l21600,xe">
              <v:stroke joinstyle="miter"/>
              <v:path gradientshapeok="t" o:connecttype="rect"/>
            </v:shapetype>
            <v:shape id="Text Box 1" o:spid="_x0000_s1027" type="#_x0000_t202" alt="ECU Internal Information" style="position:absolute;margin-left:0;margin-top:0;width:128.7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" filled="f" stroked="f">
              <v:textbox style="mso-fit-shape-to-text:t" inset="0,0,0,15pt">
                <w:txbxContent>
                  <w:p w14:paraId="5BE082FB" w14:textId="4F0DC806" w:rsidR="0047693D" w:rsidRPr="0047693D" w:rsidRDefault="0047693D" w:rsidP="0047693D">
                    <w:pPr>
                      <w:spacing w:after="0"/>
                      <w:rPr>
                        <w:rFonts w:ascii="Aptos" w:eastAsia="Aptos" w:hAnsi="Aptos" w:cs="Aptos"/>
                        <w:noProof/>
                        <w:color w:val="000000"/>
                        <w:sz w:val="24"/>
                        <w:szCs w:val="24"/>
                      </w:rPr>
                    </w:pPr>
                    <w:r w:rsidRPr="0047693D">
                      <w:rPr>
                        <w:rFonts w:ascii="Aptos" w:eastAsia="Aptos" w:hAnsi="Aptos" w:cs="Aptos"/>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B763" w14:textId="77777777" w:rsidR="006D6057" w:rsidRDefault="006D6057" w:rsidP="0047693D">
      <w:pPr>
        <w:spacing w:after="0" w:line="240" w:lineRule="auto"/>
      </w:pPr>
      <w:r>
        <w:separator/>
      </w:r>
    </w:p>
  </w:footnote>
  <w:footnote w:type="continuationSeparator" w:id="0">
    <w:p w14:paraId="4961F179" w14:textId="77777777" w:rsidR="006D6057" w:rsidRDefault="006D6057" w:rsidP="00476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BA1"/>
    <w:multiLevelType w:val="hybridMultilevel"/>
    <w:tmpl w:val="FED00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522057"/>
    <w:multiLevelType w:val="hybridMultilevel"/>
    <w:tmpl w:val="AB4E6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676364"/>
    <w:multiLevelType w:val="hybridMultilevel"/>
    <w:tmpl w:val="9E50D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5741B7"/>
    <w:multiLevelType w:val="hybridMultilevel"/>
    <w:tmpl w:val="AD787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2A726D"/>
    <w:multiLevelType w:val="hybridMultilevel"/>
    <w:tmpl w:val="3B128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B42F6E"/>
    <w:multiLevelType w:val="hybridMultilevel"/>
    <w:tmpl w:val="B9E4EBE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1358D6"/>
    <w:multiLevelType w:val="hybridMultilevel"/>
    <w:tmpl w:val="429E0764"/>
    <w:lvl w:ilvl="0" w:tplc="3574282E">
      <w:start w:val="1"/>
      <w:numFmt w:val="decimal"/>
      <w:lvlText w:val="%1."/>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5AA0AAE"/>
    <w:multiLevelType w:val="hybridMultilevel"/>
    <w:tmpl w:val="BF9E9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6BC1615"/>
    <w:multiLevelType w:val="hybridMultilevel"/>
    <w:tmpl w:val="B6905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D71D15"/>
    <w:multiLevelType w:val="hybridMultilevel"/>
    <w:tmpl w:val="A6349D44"/>
    <w:lvl w:ilvl="0" w:tplc="3574282E">
      <w:start w:val="1"/>
      <w:numFmt w:val="decimal"/>
      <w:lvlText w:val="%1."/>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8630112"/>
    <w:multiLevelType w:val="hybridMultilevel"/>
    <w:tmpl w:val="787809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EF57C22"/>
    <w:multiLevelType w:val="hybridMultilevel"/>
    <w:tmpl w:val="F9E69D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4C51CA"/>
    <w:multiLevelType w:val="hybridMultilevel"/>
    <w:tmpl w:val="15F6035E"/>
    <w:lvl w:ilvl="0" w:tplc="A1105408">
      <w:start w:val="1"/>
      <w:numFmt w:val="bullet"/>
      <w:lvlText w:val=""/>
      <w:lvlJc w:val="left"/>
      <w:pPr>
        <w:ind w:left="720" w:hanging="360"/>
      </w:pPr>
      <w:rPr>
        <w:rFonts w:ascii="Symbol" w:hAnsi="Symbol"/>
      </w:rPr>
    </w:lvl>
    <w:lvl w:ilvl="1" w:tplc="2352838E">
      <w:start w:val="1"/>
      <w:numFmt w:val="bullet"/>
      <w:lvlText w:val=""/>
      <w:lvlJc w:val="left"/>
      <w:pPr>
        <w:ind w:left="720" w:hanging="360"/>
      </w:pPr>
      <w:rPr>
        <w:rFonts w:ascii="Symbol" w:hAnsi="Symbol"/>
      </w:rPr>
    </w:lvl>
    <w:lvl w:ilvl="2" w:tplc="4614BB20">
      <w:start w:val="1"/>
      <w:numFmt w:val="bullet"/>
      <w:lvlText w:val=""/>
      <w:lvlJc w:val="left"/>
      <w:pPr>
        <w:ind w:left="720" w:hanging="360"/>
      </w:pPr>
      <w:rPr>
        <w:rFonts w:ascii="Symbol" w:hAnsi="Symbol"/>
      </w:rPr>
    </w:lvl>
    <w:lvl w:ilvl="3" w:tplc="3A72A69A">
      <w:start w:val="1"/>
      <w:numFmt w:val="bullet"/>
      <w:lvlText w:val=""/>
      <w:lvlJc w:val="left"/>
      <w:pPr>
        <w:ind w:left="720" w:hanging="360"/>
      </w:pPr>
      <w:rPr>
        <w:rFonts w:ascii="Symbol" w:hAnsi="Symbol"/>
      </w:rPr>
    </w:lvl>
    <w:lvl w:ilvl="4" w:tplc="D9669D88">
      <w:start w:val="1"/>
      <w:numFmt w:val="bullet"/>
      <w:lvlText w:val=""/>
      <w:lvlJc w:val="left"/>
      <w:pPr>
        <w:ind w:left="720" w:hanging="360"/>
      </w:pPr>
      <w:rPr>
        <w:rFonts w:ascii="Symbol" w:hAnsi="Symbol"/>
      </w:rPr>
    </w:lvl>
    <w:lvl w:ilvl="5" w:tplc="F7AE6C30">
      <w:start w:val="1"/>
      <w:numFmt w:val="bullet"/>
      <w:lvlText w:val=""/>
      <w:lvlJc w:val="left"/>
      <w:pPr>
        <w:ind w:left="720" w:hanging="360"/>
      </w:pPr>
      <w:rPr>
        <w:rFonts w:ascii="Symbol" w:hAnsi="Symbol"/>
      </w:rPr>
    </w:lvl>
    <w:lvl w:ilvl="6" w:tplc="0CAA4868">
      <w:start w:val="1"/>
      <w:numFmt w:val="bullet"/>
      <w:lvlText w:val=""/>
      <w:lvlJc w:val="left"/>
      <w:pPr>
        <w:ind w:left="720" w:hanging="360"/>
      </w:pPr>
      <w:rPr>
        <w:rFonts w:ascii="Symbol" w:hAnsi="Symbol"/>
      </w:rPr>
    </w:lvl>
    <w:lvl w:ilvl="7" w:tplc="2E04CFB0">
      <w:start w:val="1"/>
      <w:numFmt w:val="bullet"/>
      <w:lvlText w:val=""/>
      <w:lvlJc w:val="left"/>
      <w:pPr>
        <w:ind w:left="720" w:hanging="360"/>
      </w:pPr>
      <w:rPr>
        <w:rFonts w:ascii="Symbol" w:hAnsi="Symbol"/>
      </w:rPr>
    </w:lvl>
    <w:lvl w:ilvl="8" w:tplc="1AAA562E">
      <w:start w:val="1"/>
      <w:numFmt w:val="bullet"/>
      <w:lvlText w:val=""/>
      <w:lvlJc w:val="left"/>
      <w:pPr>
        <w:ind w:left="720" w:hanging="360"/>
      </w:pPr>
      <w:rPr>
        <w:rFonts w:ascii="Symbol" w:hAnsi="Symbol"/>
      </w:rPr>
    </w:lvl>
  </w:abstractNum>
  <w:abstractNum w:abstractNumId="13" w15:restartNumberingAfterBreak="0">
    <w:nsid w:val="12EE723A"/>
    <w:multiLevelType w:val="hybridMultilevel"/>
    <w:tmpl w:val="DD441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3421DA"/>
    <w:multiLevelType w:val="hybridMultilevel"/>
    <w:tmpl w:val="E6C6DE82"/>
    <w:lvl w:ilvl="0" w:tplc="C76E4366">
      <w:start w:val="1"/>
      <w:numFmt w:val="bullet"/>
      <w:lvlText w:val="•"/>
      <w:lvlJc w:val="left"/>
      <w:pPr>
        <w:tabs>
          <w:tab w:val="num" w:pos="360"/>
        </w:tabs>
        <w:ind w:left="360" w:hanging="360"/>
      </w:pPr>
      <w:rPr>
        <w:rFonts w:ascii="Arial" w:hAnsi="Arial" w:hint="default"/>
      </w:rPr>
    </w:lvl>
    <w:lvl w:ilvl="1" w:tplc="0DB4204C" w:tentative="1">
      <w:start w:val="1"/>
      <w:numFmt w:val="bullet"/>
      <w:lvlText w:val="•"/>
      <w:lvlJc w:val="left"/>
      <w:pPr>
        <w:tabs>
          <w:tab w:val="num" w:pos="1080"/>
        </w:tabs>
        <w:ind w:left="1080" w:hanging="360"/>
      </w:pPr>
      <w:rPr>
        <w:rFonts w:ascii="Arial" w:hAnsi="Arial" w:hint="default"/>
      </w:rPr>
    </w:lvl>
    <w:lvl w:ilvl="2" w:tplc="6C04542C" w:tentative="1">
      <w:start w:val="1"/>
      <w:numFmt w:val="bullet"/>
      <w:lvlText w:val="•"/>
      <w:lvlJc w:val="left"/>
      <w:pPr>
        <w:tabs>
          <w:tab w:val="num" w:pos="1800"/>
        </w:tabs>
        <w:ind w:left="1800" w:hanging="360"/>
      </w:pPr>
      <w:rPr>
        <w:rFonts w:ascii="Arial" w:hAnsi="Arial" w:hint="default"/>
      </w:rPr>
    </w:lvl>
    <w:lvl w:ilvl="3" w:tplc="ABDE0A44" w:tentative="1">
      <w:start w:val="1"/>
      <w:numFmt w:val="bullet"/>
      <w:lvlText w:val="•"/>
      <w:lvlJc w:val="left"/>
      <w:pPr>
        <w:tabs>
          <w:tab w:val="num" w:pos="2520"/>
        </w:tabs>
        <w:ind w:left="2520" w:hanging="360"/>
      </w:pPr>
      <w:rPr>
        <w:rFonts w:ascii="Arial" w:hAnsi="Arial" w:hint="default"/>
      </w:rPr>
    </w:lvl>
    <w:lvl w:ilvl="4" w:tplc="346C7724" w:tentative="1">
      <w:start w:val="1"/>
      <w:numFmt w:val="bullet"/>
      <w:lvlText w:val="•"/>
      <w:lvlJc w:val="left"/>
      <w:pPr>
        <w:tabs>
          <w:tab w:val="num" w:pos="3240"/>
        </w:tabs>
        <w:ind w:left="3240" w:hanging="360"/>
      </w:pPr>
      <w:rPr>
        <w:rFonts w:ascii="Arial" w:hAnsi="Arial" w:hint="default"/>
      </w:rPr>
    </w:lvl>
    <w:lvl w:ilvl="5" w:tplc="0DD8686E" w:tentative="1">
      <w:start w:val="1"/>
      <w:numFmt w:val="bullet"/>
      <w:lvlText w:val="•"/>
      <w:lvlJc w:val="left"/>
      <w:pPr>
        <w:tabs>
          <w:tab w:val="num" w:pos="3960"/>
        </w:tabs>
        <w:ind w:left="3960" w:hanging="360"/>
      </w:pPr>
      <w:rPr>
        <w:rFonts w:ascii="Arial" w:hAnsi="Arial" w:hint="default"/>
      </w:rPr>
    </w:lvl>
    <w:lvl w:ilvl="6" w:tplc="9A0C4E52" w:tentative="1">
      <w:start w:val="1"/>
      <w:numFmt w:val="bullet"/>
      <w:lvlText w:val="•"/>
      <w:lvlJc w:val="left"/>
      <w:pPr>
        <w:tabs>
          <w:tab w:val="num" w:pos="4680"/>
        </w:tabs>
        <w:ind w:left="4680" w:hanging="360"/>
      </w:pPr>
      <w:rPr>
        <w:rFonts w:ascii="Arial" w:hAnsi="Arial" w:hint="default"/>
      </w:rPr>
    </w:lvl>
    <w:lvl w:ilvl="7" w:tplc="3522E1B2" w:tentative="1">
      <w:start w:val="1"/>
      <w:numFmt w:val="bullet"/>
      <w:lvlText w:val="•"/>
      <w:lvlJc w:val="left"/>
      <w:pPr>
        <w:tabs>
          <w:tab w:val="num" w:pos="5400"/>
        </w:tabs>
        <w:ind w:left="5400" w:hanging="360"/>
      </w:pPr>
      <w:rPr>
        <w:rFonts w:ascii="Arial" w:hAnsi="Arial" w:hint="default"/>
      </w:rPr>
    </w:lvl>
    <w:lvl w:ilvl="8" w:tplc="283AA7F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6753EB5"/>
    <w:multiLevelType w:val="hybridMultilevel"/>
    <w:tmpl w:val="630EA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B06415"/>
    <w:multiLevelType w:val="hybridMultilevel"/>
    <w:tmpl w:val="C0B0B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E124BDD"/>
    <w:multiLevelType w:val="hybridMultilevel"/>
    <w:tmpl w:val="219A8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0785D48"/>
    <w:multiLevelType w:val="hybridMultilevel"/>
    <w:tmpl w:val="DA1624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1173294"/>
    <w:multiLevelType w:val="hybridMultilevel"/>
    <w:tmpl w:val="3EEEB0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2166524"/>
    <w:multiLevelType w:val="hybridMultilevel"/>
    <w:tmpl w:val="A622F5AE"/>
    <w:lvl w:ilvl="0" w:tplc="D31C9126">
      <w:start w:val="1"/>
      <w:numFmt w:val="bullet"/>
      <w:lvlText w:val=""/>
      <w:lvlJc w:val="left"/>
      <w:pPr>
        <w:ind w:left="720" w:hanging="360"/>
      </w:pPr>
      <w:rPr>
        <w:rFonts w:ascii="Symbol" w:hAnsi="Symbol"/>
      </w:rPr>
    </w:lvl>
    <w:lvl w:ilvl="1" w:tplc="D90A0816">
      <w:start w:val="1"/>
      <w:numFmt w:val="bullet"/>
      <w:lvlText w:val=""/>
      <w:lvlJc w:val="left"/>
      <w:pPr>
        <w:ind w:left="720" w:hanging="360"/>
      </w:pPr>
      <w:rPr>
        <w:rFonts w:ascii="Symbol" w:hAnsi="Symbol"/>
      </w:rPr>
    </w:lvl>
    <w:lvl w:ilvl="2" w:tplc="916EC92E">
      <w:start w:val="1"/>
      <w:numFmt w:val="bullet"/>
      <w:lvlText w:val=""/>
      <w:lvlJc w:val="left"/>
      <w:pPr>
        <w:ind w:left="720" w:hanging="360"/>
      </w:pPr>
      <w:rPr>
        <w:rFonts w:ascii="Symbol" w:hAnsi="Symbol"/>
      </w:rPr>
    </w:lvl>
    <w:lvl w:ilvl="3" w:tplc="99BAFB4A">
      <w:start w:val="1"/>
      <w:numFmt w:val="bullet"/>
      <w:lvlText w:val=""/>
      <w:lvlJc w:val="left"/>
      <w:pPr>
        <w:ind w:left="720" w:hanging="360"/>
      </w:pPr>
      <w:rPr>
        <w:rFonts w:ascii="Symbol" w:hAnsi="Symbol"/>
      </w:rPr>
    </w:lvl>
    <w:lvl w:ilvl="4" w:tplc="D39EE826">
      <w:start w:val="1"/>
      <w:numFmt w:val="bullet"/>
      <w:lvlText w:val=""/>
      <w:lvlJc w:val="left"/>
      <w:pPr>
        <w:ind w:left="720" w:hanging="360"/>
      </w:pPr>
      <w:rPr>
        <w:rFonts w:ascii="Symbol" w:hAnsi="Symbol"/>
      </w:rPr>
    </w:lvl>
    <w:lvl w:ilvl="5" w:tplc="911AFBFA">
      <w:start w:val="1"/>
      <w:numFmt w:val="bullet"/>
      <w:lvlText w:val=""/>
      <w:lvlJc w:val="left"/>
      <w:pPr>
        <w:ind w:left="720" w:hanging="360"/>
      </w:pPr>
      <w:rPr>
        <w:rFonts w:ascii="Symbol" w:hAnsi="Symbol"/>
      </w:rPr>
    </w:lvl>
    <w:lvl w:ilvl="6" w:tplc="601C8E3C">
      <w:start w:val="1"/>
      <w:numFmt w:val="bullet"/>
      <w:lvlText w:val=""/>
      <w:lvlJc w:val="left"/>
      <w:pPr>
        <w:ind w:left="720" w:hanging="360"/>
      </w:pPr>
      <w:rPr>
        <w:rFonts w:ascii="Symbol" w:hAnsi="Symbol"/>
      </w:rPr>
    </w:lvl>
    <w:lvl w:ilvl="7" w:tplc="2F74FB0A">
      <w:start w:val="1"/>
      <w:numFmt w:val="bullet"/>
      <w:lvlText w:val=""/>
      <w:lvlJc w:val="left"/>
      <w:pPr>
        <w:ind w:left="720" w:hanging="360"/>
      </w:pPr>
      <w:rPr>
        <w:rFonts w:ascii="Symbol" w:hAnsi="Symbol"/>
      </w:rPr>
    </w:lvl>
    <w:lvl w:ilvl="8" w:tplc="431039DA">
      <w:start w:val="1"/>
      <w:numFmt w:val="bullet"/>
      <w:lvlText w:val=""/>
      <w:lvlJc w:val="left"/>
      <w:pPr>
        <w:ind w:left="720" w:hanging="360"/>
      </w:pPr>
      <w:rPr>
        <w:rFonts w:ascii="Symbol" w:hAnsi="Symbol"/>
      </w:rPr>
    </w:lvl>
  </w:abstractNum>
  <w:abstractNum w:abstractNumId="21" w15:restartNumberingAfterBreak="0">
    <w:nsid w:val="2B4E01C6"/>
    <w:multiLevelType w:val="hybridMultilevel"/>
    <w:tmpl w:val="57805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2517F37"/>
    <w:multiLevelType w:val="hybridMultilevel"/>
    <w:tmpl w:val="5058D4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F818CF"/>
    <w:multiLevelType w:val="hybridMultilevel"/>
    <w:tmpl w:val="EC58756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6186932"/>
    <w:multiLevelType w:val="hybridMultilevel"/>
    <w:tmpl w:val="41DAB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75856D8"/>
    <w:multiLevelType w:val="hybridMultilevel"/>
    <w:tmpl w:val="BC768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A68731D"/>
    <w:multiLevelType w:val="hybridMultilevel"/>
    <w:tmpl w:val="CA325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AAC12F7"/>
    <w:multiLevelType w:val="hybridMultilevel"/>
    <w:tmpl w:val="7C7AD08C"/>
    <w:lvl w:ilvl="0" w:tplc="057848B8">
      <w:start w:val="1"/>
      <w:numFmt w:val="bullet"/>
      <w:lvlText w:val="•"/>
      <w:lvlJc w:val="left"/>
      <w:pPr>
        <w:tabs>
          <w:tab w:val="num" w:pos="360"/>
        </w:tabs>
        <w:ind w:left="360" w:hanging="360"/>
      </w:pPr>
      <w:rPr>
        <w:rFonts w:ascii="Arial" w:hAnsi="Arial" w:hint="default"/>
      </w:rPr>
    </w:lvl>
    <w:lvl w:ilvl="1" w:tplc="06CAB506" w:tentative="1">
      <w:start w:val="1"/>
      <w:numFmt w:val="bullet"/>
      <w:lvlText w:val="•"/>
      <w:lvlJc w:val="left"/>
      <w:pPr>
        <w:tabs>
          <w:tab w:val="num" w:pos="1080"/>
        </w:tabs>
        <w:ind w:left="1080" w:hanging="360"/>
      </w:pPr>
      <w:rPr>
        <w:rFonts w:ascii="Arial" w:hAnsi="Arial" w:hint="default"/>
      </w:rPr>
    </w:lvl>
    <w:lvl w:ilvl="2" w:tplc="1B70EDF8" w:tentative="1">
      <w:start w:val="1"/>
      <w:numFmt w:val="bullet"/>
      <w:lvlText w:val="•"/>
      <w:lvlJc w:val="left"/>
      <w:pPr>
        <w:tabs>
          <w:tab w:val="num" w:pos="1800"/>
        </w:tabs>
        <w:ind w:left="1800" w:hanging="360"/>
      </w:pPr>
      <w:rPr>
        <w:rFonts w:ascii="Arial" w:hAnsi="Arial" w:hint="default"/>
      </w:rPr>
    </w:lvl>
    <w:lvl w:ilvl="3" w:tplc="C588B05C" w:tentative="1">
      <w:start w:val="1"/>
      <w:numFmt w:val="bullet"/>
      <w:lvlText w:val="•"/>
      <w:lvlJc w:val="left"/>
      <w:pPr>
        <w:tabs>
          <w:tab w:val="num" w:pos="2520"/>
        </w:tabs>
        <w:ind w:left="2520" w:hanging="360"/>
      </w:pPr>
      <w:rPr>
        <w:rFonts w:ascii="Arial" w:hAnsi="Arial" w:hint="default"/>
      </w:rPr>
    </w:lvl>
    <w:lvl w:ilvl="4" w:tplc="27A442C4" w:tentative="1">
      <w:start w:val="1"/>
      <w:numFmt w:val="bullet"/>
      <w:lvlText w:val="•"/>
      <w:lvlJc w:val="left"/>
      <w:pPr>
        <w:tabs>
          <w:tab w:val="num" w:pos="3240"/>
        </w:tabs>
        <w:ind w:left="3240" w:hanging="360"/>
      </w:pPr>
      <w:rPr>
        <w:rFonts w:ascii="Arial" w:hAnsi="Arial" w:hint="default"/>
      </w:rPr>
    </w:lvl>
    <w:lvl w:ilvl="5" w:tplc="C1B24546" w:tentative="1">
      <w:start w:val="1"/>
      <w:numFmt w:val="bullet"/>
      <w:lvlText w:val="•"/>
      <w:lvlJc w:val="left"/>
      <w:pPr>
        <w:tabs>
          <w:tab w:val="num" w:pos="3960"/>
        </w:tabs>
        <w:ind w:left="3960" w:hanging="360"/>
      </w:pPr>
      <w:rPr>
        <w:rFonts w:ascii="Arial" w:hAnsi="Arial" w:hint="default"/>
      </w:rPr>
    </w:lvl>
    <w:lvl w:ilvl="6" w:tplc="FE664242" w:tentative="1">
      <w:start w:val="1"/>
      <w:numFmt w:val="bullet"/>
      <w:lvlText w:val="•"/>
      <w:lvlJc w:val="left"/>
      <w:pPr>
        <w:tabs>
          <w:tab w:val="num" w:pos="4680"/>
        </w:tabs>
        <w:ind w:left="4680" w:hanging="360"/>
      </w:pPr>
      <w:rPr>
        <w:rFonts w:ascii="Arial" w:hAnsi="Arial" w:hint="default"/>
      </w:rPr>
    </w:lvl>
    <w:lvl w:ilvl="7" w:tplc="389E6F86" w:tentative="1">
      <w:start w:val="1"/>
      <w:numFmt w:val="bullet"/>
      <w:lvlText w:val="•"/>
      <w:lvlJc w:val="left"/>
      <w:pPr>
        <w:tabs>
          <w:tab w:val="num" w:pos="5400"/>
        </w:tabs>
        <w:ind w:left="5400" w:hanging="360"/>
      </w:pPr>
      <w:rPr>
        <w:rFonts w:ascii="Arial" w:hAnsi="Arial" w:hint="default"/>
      </w:rPr>
    </w:lvl>
    <w:lvl w:ilvl="8" w:tplc="D46E1E10"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0570A6A"/>
    <w:multiLevelType w:val="hybridMultilevel"/>
    <w:tmpl w:val="527A829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0F94B40"/>
    <w:multiLevelType w:val="hybridMultilevel"/>
    <w:tmpl w:val="ECB22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2CC3F0A"/>
    <w:multiLevelType w:val="hybridMultilevel"/>
    <w:tmpl w:val="5F0A8DFC"/>
    <w:lvl w:ilvl="0" w:tplc="71B22060">
      <w:start w:val="1"/>
      <w:numFmt w:val="bullet"/>
      <w:lvlText w:val=""/>
      <w:lvlJc w:val="left"/>
      <w:pPr>
        <w:ind w:left="720" w:hanging="360"/>
      </w:pPr>
      <w:rPr>
        <w:rFonts w:ascii="Symbol" w:hAnsi="Symbol"/>
      </w:rPr>
    </w:lvl>
    <w:lvl w:ilvl="1" w:tplc="7B1C75CE">
      <w:start w:val="1"/>
      <w:numFmt w:val="bullet"/>
      <w:lvlText w:val=""/>
      <w:lvlJc w:val="left"/>
      <w:pPr>
        <w:ind w:left="720" w:hanging="360"/>
      </w:pPr>
      <w:rPr>
        <w:rFonts w:ascii="Symbol" w:hAnsi="Symbol"/>
      </w:rPr>
    </w:lvl>
    <w:lvl w:ilvl="2" w:tplc="D4241F4E">
      <w:start w:val="1"/>
      <w:numFmt w:val="bullet"/>
      <w:lvlText w:val=""/>
      <w:lvlJc w:val="left"/>
      <w:pPr>
        <w:ind w:left="720" w:hanging="360"/>
      </w:pPr>
      <w:rPr>
        <w:rFonts w:ascii="Symbol" w:hAnsi="Symbol"/>
      </w:rPr>
    </w:lvl>
    <w:lvl w:ilvl="3" w:tplc="74AED4A4">
      <w:start w:val="1"/>
      <w:numFmt w:val="bullet"/>
      <w:lvlText w:val=""/>
      <w:lvlJc w:val="left"/>
      <w:pPr>
        <w:ind w:left="720" w:hanging="360"/>
      </w:pPr>
      <w:rPr>
        <w:rFonts w:ascii="Symbol" w:hAnsi="Symbol"/>
      </w:rPr>
    </w:lvl>
    <w:lvl w:ilvl="4" w:tplc="489E2510">
      <w:start w:val="1"/>
      <w:numFmt w:val="bullet"/>
      <w:lvlText w:val=""/>
      <w:lvlJc w:val="left"/>
      <w:pPr>
        <w:ind w:left="720" w:hanging="360"/>
      </w:pPr>
      <w:rPr>
        <w:rFonts w:ascii="Symbol" w:hAnsi="Symbol"/>
      </w:rPr>
    </w:lvl>
    <w:lvl w:ilvl="5" w:tplc="51FEF4BE">
      <w:start w:val="1"/>
      <w:numFmt w:val="bullet"/>
      <w:lvlText w:val=""/>
      <w:lvlJc w:val="left"/>
      <w:pPr>
        <w:ind w:left="720" w:hanging="360"/>
      </w:pPr>
      <w:rPr>
        <w:rFonts w:ascii="Symbol" w:hAnsi="Symbol"/>
      </w:rPr>
    </w:lvl>
    <w:lvl w:ilvl="6" w:tplc="DAA8EE34">
      <w:start w:val="1"/>
      <w:numFmt w:val="bullet"/>
      <w:lvlText w:val=""/>
      <w:lvlJc w:val="left"/>
      <w:pPr>
        <w:ind w:left="720" w:hanging="360"/>
      </w:pPr>
      <w:rPr>
        <w:rFonts w:ascii="Symbol" w:hAnsi="Symbol"/>
      </w:rPr>
    </w:lvl>
    <w:lvl w:ilvl="7" w:tplc="F6F2312C">
      <w:start w:val="1"/>
      <w:numFmt w:val="bullet"/>
      <w:lvlText w:val=""/>
      <w:lvlJc w:val="left"/>
      <w:pPr>
        <w:ind w:left="720" w:hanging="360"/>
      </w:pPr>
      <w:rPr>
        <w:rFonts w:ascii="Symbol" w:hAnsi="Symbol"/>
      </w:rPr>
    </w:lvl>
    <w:lvl w:ilvl="8" w:tplc="AEBC141A">
      <w:start w:val="1"/>
      <w:numFmt w:val="bullet"/>
      <w:lvlText w:val=""/>
      <w:lvlJc w:val="left"/>
      <w:pPr>
        <w:ind w:left="720" w:hanging="360"/>
      </w:pPr>
      <w:rPr>
        <w:rFonts w:ascii="Symbol" w:hAnsi="Symbol"/>
      </w:rPr>
    </w:lvl>
  </w:abstractNum>
  <w:abstractNum w:abstractNumId="31" w15:restartNumberingAfterBreak="0">
    <w:nsid w:val="43EC7271"/>
    <w:multiLevelType w:val="hybridMultilevel"/>
    <w:tmpl w:val="45566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50F08E7"/>
    <w:multiLevelType w:val="hybridMultilevel"/>
    <w:tmpl w:val="8F72A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5C85A97"/>
    <w:multiLevelType w:val="hybridMultilevel"/>
    <w:tmpl w:val="5C4A2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B7640C7"/>
    <w:multiLevelType w:val="hybridMultilevel"/>
    <w:tmpl w:val="5D72565E"/>
    <w:lvl w:ilvl="0" w:tplc="64AEEE8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9E27FC"/>
    <w:multiLevelType w:val="hybridMultilevel"/>
    <w:tmpl w:val="5D889080"/>
    <w:lvl w:ilvl="0" w:tplc="F2F2E436">
      <w:start w:val="1"/>
      <w:numFmt w:val="bullet"/>
      <w:lvlText w:val="•"/>
      <w:lvlJc w:val="left"/>
      <w:pPr>
        <w:tabs>
          <w:tab w:val="num" w:pos="360"/>
        </w:tabs>
        <w:ind w:left="360" w:hanging="360"/>
      </w:pPr>
      <w:rPr>
        <w:rFonts w:ascii="Arial" w:hAnsi="Arial" w:hint="default"/>
      </w:rPr>
    </w:lvl>
    <w:lvl w:ilvl="1" w:tplc="7AD0ED54" w:tentative="1">
      <w:start w:val="1"/>
      <w:numFmt w:val="bullet"/>
      <w:lvlText w:val="•"/>
      <w:lvlJc w:val="left"/>
      <w:pPr>
        <w:tabs>
          <w:tab w:val="num" w:pos="1080"/>
        </w:tabs>
        <w:ind w:left="1080" w:hanging="360"/>
      </w:pPr>
      <w:rPr>
        <w:rFonts w:ascii="Arial" w:hAnsi="Arial" w:hint="default"/>
      </w:rPr>
    </w:lvl>
    <w:lvl w:ilvl="2" w:tplc="5DB21294" w:tentative="1">
      <w:start w:val="1"/>
      <w:numFmt w:val="bullet"/>
      <w:lvlText w:val="•"/>
      <w:lvlJc w:val="left"/>
      <w:pPr>
        <w:tabs>
          <w:tab w:val="num" w:pos="1800"/>
        </w:tabs>
        <w:ind w:left="1800" w:hanging="360"/>
      </w:pPr>
      <w:rPr>
        <w:rFonts w:ascii="Arial" w:hAnsi="Arial" w:hint="default"/>
      </w:rPr>
    </w:lvl>
    <w:lvl w:ilvl="3" w:tplc="0AD605AE" w:tentative="1">
      <w:start w:val="1"/>
      <w:numFmt w:val="bullet"/>
      <w:lvlText w:val="•"/>
      <w:lvlJc w:val="left"/>
      <w:pPr>
        <w:tabs>
          <w:tab w:val="num" w:pos="2520"/>
        </w:tabs>
        <w:ind w:left="2520" w:hanging="360"/>
      </w:pPr>
      <w:rPr>
        <w:rFonts w:ascii="Arial" w:hAnsi="Arial" w:hint="default"/>
      </w:rPr>
    </w:lvl>
    <w:lvl w:ilvl="4" w:tplc="2398FBDE" w:tentative="1">
      <w:start w:val="1"/>
      <w:numFmt w:val="bullet"/>
      <w:lvlText w:val="•"/>
      <w:lvlJc w:val="left"/>
      <w:pPr>
        <w:tabs>
          <w:tab w:val="num" w:pos="3240"/>
        </w:tabs>
        <w:ind w:left="3240" w:hanging="360"/>
      </w:pPr>
      <w:rPr>
        <w:rFonts w:ascii="Arial" w:hAnsi="Arial" w:hint="default"/>
      </w:rPr>
    </w:lvl>
    <w:lvl w:ilvl="5" w:tplc="14D6BC10" w:tentative="1">
      <w:start w:val="1"/>
      <w:numFmt w:val="bullet"/>
      <w:lvlText w:val="•"/>
      <w:lvlJc w:val="left"/>
      <w:pPr>
        <w:tabs>
          <w:tab w:val="num" w:pos="3960"/>
        </w:tabs>
        <w:ind w:left="3960" w:hanging="360"/>
      </w:pPr>
      <w:rPr>
        <w:rFonts w:ascii="Arial" w:hAnsi="Arial" w:hint="default"/>
      </w:rPr>
    </w:lvl>
    <w:lvl w:ilvl="6" w:tplc="5FA23F5E" w:tentative="1">
      <w:start w:val="1"/>
      <w:numFmt w:val="bullet"/>
      <w:lvlText w:val="•"/>
      <w:lvlJc w:val="left"/>
      <w:pPr>
        <w:tabs>
          <w:tab w:val="num" w:pos="4680"/>
        </w:tabs>
        <w:ind w:left="4680" w:hanging="360"/>
      </w:pPr>
      <w:rPr>
        <w:rFonts w:ascii="Arial" w:hAnsi="Arial" w:hint="default"/>
      </w:rPr>
    </w:lvl>
    <w:lvl w:ilvl="7" w:tplc="4EA2F986" w:tentative="1">
      <w:start w:val="1"/>
      <w:numFmt w:val="bullet"/>
      <w:lvlText w:val="•"/>
      <w:lvlJc w:val="left"/>
      <w:pPr>
        <w:tabs>
          <w:tab w:val="num" w:pos="5400"/>
        </w:tabs>
        <w:ind w:left="5400" w:hanging="360"/>
      </w:pPr>
      <w:rPr>
        <w:rFonts w:ascii="Arial" w:hAnsi="Arial" w:hint="default"/>
      </w:rPr>
    </w:lvl>
    <w:lvl w:ilvl="8" w:tplc="36747F74"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4DF7540F"/>
    <w:multiLevelType w:val="hybridMultilevel"/>
    <w:tmpl w:val="2D964C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A676103"/>
    <w:multiLevelType w:val="hybridMultilevel"/>
    <w:tmpl w:val="6846C3B4"/>
    <w:lvl w:ilvl="0" w:tplc="D91A3626">
      <w:start w:val="1"/>
      <w:numFmt w:val="decimal"/>
      <w:lvlText w:val="%1."/>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A676999"/>
    <w:multiLevelType w:val="hybridMultilevel"/>
    <w:tmpl w:val="A698BDF4"/>
    <w:lvl w:ilvl="0" w:tplc="EB6C14FC">
      <w:start w:val="1"/>
      <w:numFmt w:val="bullet"/>
      <w:lvlText w:val=""/>
      <w:lvlJc w:val="left"/>
      <w:pPr>
        <w:ind w:left="1080" w:hanging="360"/>
      </w:pPr>
      <w:rPr>
        <w:rFonts w:ascii="Symbol" w:hAnsi="Symbol"/>
      </w:rPr>
    </w:lvl>
    <w:lvl w:ilvl="1" w:tplc="85E40196">
      <w:start w:val="1"/>
      <w:numFmt w:val="bullet"/>
      <w:lvlText w:val=""/>
      <w:lvlJc w:val="left"/>
      <w:pPr>
        <w:ind w:left="1080" w:hanging="360"/>
      </w:pPr>
      <w:rPr>
        <w:rFonts w:ascii="Symbol" w:hAnsi="Symbol"/>
      </w:rPr>
    </w:lvl>
    <w:lvl w:ilvl="2" w:tplc="3730B362">
      <w:start w:val="1"/>
      <w:numFmt w:val="bullet"/>
      <w:lvlText w:val=""/>
      <w:lvlJc w:val="left"/>
      <w:pPr>
        <w:ind w:left="1080" w:hanging="360"/>
      </w:pPr>
      <w:rPr>
        <w:rFonts w:ascii="Symbol" w:hAnsi="Symbol"/>
      </w:rPr>
    </w:lvl>
    <w:lvl w:ilvl="3" w:tplc="53E4DD3A">
      <w:start w:val="1"/>
      <w:numFmt w:val="bullet"/>
      <w:lvlText w:val=""/>
      <w:lvlJc w:val="left"/>
      <w:pPr>
        <w:ind w:left="1080" w:hanging="360"/>
      </w:pPr>
      <w:rPr>
        <w:rFonts w:ascii="Symbol" w:hAnsi="Symbol"/>
      </w:rPr>
    </w:lvl>
    <w:lvl w:ilvl="4" w:tplc="A7E215BC">
      <w:start w:val="1"/>
      <w:numFmt w:val="bullet"/>
      <w:lvlText w:val=""/>
      <w:lvlJc w:val="left"/>
      <w:pPr>
        <w:ind w:left="1080" w:hanging="360"/>
      </w:pPr>
      <w:rPr>
        <w:rFonts w:ascii="Symbol" w:hAnsi="Symbol"/>
      </w:rPr>
    </w:lvl>
    <w:lvl w:ilvl="5" w:tplc="4F5E4E3E">
      <w:start w:val="1"/>
      <w:numFmt w:val="bullet"/>
      <w:lvlText w:val=""/>
      <w:lvlJc w:val="left"/>
      <w:pPr>
        <w:ind w:left="1080" w:hanging="360"/>
      </w:pPr>
      <w:rPr>
        <w:rFonts w:ascii="Symbol" w:hAnsi="Symbol"/>
      </w:rPr>
    </w:lvl>
    <w:lvl w:ilvl="6" w:tplc="2D7EC6CC">
      <w:start w:val="1"/>
      <w:numFmt w:val="bullet"/>
      <w:lvlText w:val=""/>
      <w:lvlJc w:val="left"/>
      <w:pPr>
        <w:ind w:left="1080" w:hanging="360"/>
      </w:pPr>
      <w:rPr>
        <w:rFonts w:ascii="Symbol" w:hAnsi="Symbol"/>
      </w:rPr>
    </w:lvl>
    <w:lvl w:ilvl="7" w:tplc="0018DE7E">
      <w:start w:val="1"/>
      <w:numFmt w:val="bullet"/>
      <w:lvlText w:val=""/>
      <w:lvlJc w:val="left"/>
      <w:pPr>
        <w:ind w:left="1080" w:hanging="360"/>
      </w:pPr>
      <w:rPr>
        <w:rFonts w:ascii="Symbol" w:hAnsi="Symbol"/>
      </w:rPr>
    </w:lvl>
    <w:lvl w:ilvl="8" w:tplc="02BC2D10">
      <w:start w:val="1"/>
      <w:numFmt w:val="bullet"/>
      <w:lvlText w:val=""/>
      <w:lvlJc w:val="left"/>
      <w:pPr>
        <w:ind w:left="1080" w:hanging="360"/>
      </w:pPr>
      <w:rPr>
        <w:rFonts w:ascii="Symbol" w:hAnsi="Symbol"/>
      </w:rPr>
    </w:lvl>
  </w:abstractNum>
  <w:abstractNum w:abstractNumId="39" w15:restartNumberingAfterBreak="0">
    <w:nsid w:val="68D75E69"/>
    <w:multiLevelType w:val="hybridMultilevel"/>
    <w:tmpl w:val="642A36F2"/>
    <w:lvl w:ilvl="0" w:tplc="3574282E">
      <w:start w:val="1"/>
      <w:numFmt w:val="decimal"/>
      <w:lvlText w:val="%1."/>
      <w:lvlJc w:val="left"/>
      <w:pPr>
        <w:ind w:left="720" w:hanging="360"/>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9D67779"/>
    <w:multiLevelType w:val="hybridMultilevel"/>
    <w:tmpl w:val="6AB41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49D0087"/>
    <w:multiLevelType w:val="hybridMultilevel"/>
    <w:tmpl w:val="4F501D40"/>
    <w:lvl w:ilvl="0" w:tplc="3574282E">
      <w:start w:val="1"/>
      <w:numFmt w:val="decimal"/>
      <w:lvlText w:val="%1."/>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53C3DAB"/>
    <w:multiLevelType w:val="hybridMultilevel"/>
    <w:tmpl w:val="01E4C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5934F2D"/>
    <w:multiLevelType w:val="hybridMultilevel"/>
    <w:tmpl w:val="783CF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B747317"/>
    <w:multiLevelType w:val="hybridMultilevel"/>
    <w:tmpl w:val="F54C13BC"/>
    <w:lvl w:ilvl="0" w:tplc="3574282E">
      <w:start w:val="1"/>
      <w:numFmt w:val="decimal"/>
      <w:lvlText w:val="%1."/>
      <w:lvlJc w:val="left"/>
      <w:pPr>
        <w:ind w:left="720" w:hanging="360"/>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291022"/>
    <w:multiLevelType w:val="hybridMultilevel"/>
    <w:tmpl w:val="3AB23F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C51138D"/>
    <w:multiLevelType w:val="hybridMultilevel"/>
    <w:tmpl w:val="4F143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CBD356F"/>
    <w:multiLevelType w:val="hybridMultilevel"/>
    <w:tmpl w:val="37563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57408A"/>
    <w:multiLevelType w:val="hybridMultilevel"/>
    <w:tmpl w:val="3D72B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4076324">
    <w:abstractNumId w:val="48"/>
  </w:num>
  <w:num w:numId="2" w16cid:durableId="1861970704">
    <w:abstractNumId w:val="18"/>
  </w:num>
  <w:num w:numId="3" w16cid:durableId="689377181">
    <w:abstractNumId w:val="24"/>
  </w:num>
  <w:num w:numId="4" w16cid:durableId="649406502">
    <w:abstractNumId w:val="47"/>
  </w:num>
  <w:num w:numId="5" w16cid:durableId="1808353645">
    <w:abstractNumId w:val="16"/>
  </w:num>
  <w:num w:numId="6" w16cid:durableId="82264166">
    <w:abstractNumId w:val="26"/>
  </w:num>
  <w:num w:numId="7" w16cid:durableId="1862625963">
    <w:abstractNumId w:val="46"/>
  </w:num>
  <w:num w:numId="8" w16cid:durableId="2141722799">
    <w:abstractNumId w:val="37"/>
  </w:num>
  <w:num w:numId="9" w16cid:durableId="1148940734">
    <w:abstractNumId w:val="28"/>
  </w:num>
  <w:num w:numId="10" w16cid:durableId="1688872820">
    <w:abstractNumId w:val="9"/>
  </w:num>
  <w:num w:numId="11" w16cid:durableId="1944460532">
    <w:abstractNumId w:val="2"/>
  </w:num>
  <w:num w:numId="12" w16cid:durableId="291903212">
    <w:abstractNumId w:val="4"/>
  </w:num>
  <w:num w:numId="13" w16cid:durableId="1653560906">
    <w:abstractNumId w:val="11"/>
  </w:num>
  <w:num w:numId="14" w16cid:durableId="2033989379">
    <w:abstractNumId w:val="17"/>
  </w:num>
  <w:num w:numId="15" w16cid:durableId="1871793311">
    <w:abstractNumId w:val="25"/>
  </w:num>
  <w:num w:numId="16" w16cid:durableId="23680804">
    <w:abstractNumId w:val="36"/>
  </w:num>
  <w:num w:numId="17" w16cid:durableId="1054037850">
    <w:abstractNumId w:val="39"/>
  </w:num>
  <w:num w:numId="18" w16cid:durableId="1970503078">
    <w:abstractNumId w:val="22"/>
  </w:num>
  <w:num w:numId="19" w16cid:durableId="1573731847">
    <w:abstractNumId w:val="5"/>
  </w:num>
  <w:num w:numId="20" w16cid:durableId="412439041">
    <w:abstractNumId w:val="23"/>
  </w:num>
  <w:num w:numId="21" w16cid:durableId="1597521300">
    <w:abstractNumId w:val="6"/>
  </w:num>
  <w:num w:numId="22" w16cid:durableId="1762872977">
    <w:abstractNumId w:val="33"/>
  </w:num>
  <w:num w:numId="23" w16cid:durableId="1679381041">
    <w:abstractNumId w:val="44"/>
  </w:num>
  <w:num w:numId="24" w16cid:durableId="1763257073">
    <w:abstractNumId w:val="41"/>
  </w:num>
  <w:num w:numId="25" w16cid:durableId="598097826">
    <w:abstractNumId w:val="43"/>
  </w:num>
  <w:num w:numId="26" w16cid:durableId="766312479">
    <w:abstractNumId w:val="29"/>
  </w:num>
  <w:num w:numId="27" w16cid:durableId="1279338906">
    <w:abstractNumId w:val="34"/>
  </w:num>
  <w:num w:numId="28" w16cid:durableId="499349034">
    <w:abstractNumId w:val="8"/>
  </w:num>
  <w:num w:numId="29" w16cid:durableId="1525443257">
    <w:abstractNumId w:val="1"/>
  </w:num>
  <w:num w:numId="30" w16cid:durableId="586840090">
    <w:abstractNumId w:val="32"/>
  </w:num>
  <w:num w:numId="31" w16cid:durableId="962808169">
    <w:abstractNumId w:val="0"/>
  </w:num>
  <w:num w:numId="32" w16cid:durableId="1553535667">
    <w:abstractNumId w:val="15"/>
  </w:num>
  <w:num w:numId="33" w16cid:durableId="1727096382">
    <w:abstractNumId w:val="20"/>
  </w:num>
  <w:num w:numId="34" w16cid:durableId="1414010541">
    <w:abstractNumId w:val="30"/>
  </w:num>
  <w:num w:numId="35" w16cid:durableId="838957924">
    <w:abstractNumId w:val="42"/>
  </w:num>
  <w:num w:numId="36" w16cid:durableId="1072116361">
    <w:abstractNumId w:val="40"/>
  </w:num>
  <w:num w:numId="37" w16cid:durableId="833834935">
    <w:abstractNumId w:val="3"/>
  </w:num>
  <w:num w:numId="38" w16cid:durableId="1460536866">
    <w:abstractNumId w:val="27"/>
  </w:num>
  <w:num w:numId="39" w16cid:durableId="963272610">
    <w:abstractNumId w:val="35"/>
  </w:num>
  <w:num w:numId="40" w16cid:durableId="1223442184">
    <w:abstractNumId w:val="14"/>
  </w:num>
  <w:num w:numId="41" w16cid:durableId="224993771">
    <w:abstractNumId w:val="38"/>
  </w:num>
  <w:num w:numId="42" w16cid:durableId="1540895541">
    <w:abstractNumId w:val="12"/>
  </w:num>
  <w:num w:numId="43" w16cid:durableId="1049837045">
    <w:abstractNumId w:val="19"/>
  </w:num>
  <w:num w:numId="44" w16cid:durableId="670261536">
    <w:abstractNumId w:val="31"/>
  </w:num>
  <w:num w:numId="45" w16cid:durableId="1656251773">
    <w:abstractNumId w:val="21"/>
  </w:num>
  <w:num w:numId="46" w16cid:durableId="536046532">
    <w:abstractNumId w:val="45"/>
  </w:num>
  <w:num w:numId="47" w16cid:durableId="148637399">
    <w:abstractNumId w:val="7"/>
  </w:num>
  <w:num w:numId="48" w16cid:durableId="544410457">
    <w:abstractNumId w:val="13"/>
  </w:num>
  <w:num w:numId="49" w16cid:durableId="2079284777">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e JACKSON">
    <w15:presenceInfo w15:providerId="AD" w15:userId="S::d.jackson@ecu.edu.au::37f92f9a-9c99-4399-95b9-c9c43e6b7baa"/>
  </w15:person>
  <w15:person w15:author="Michael Tomlinson">
    <w15:presenceInfo w15:providerId="AD" w15:userId="S::mbt1u10@soton.ac.uk::809dcb97-b91f-486b-be7e-fe4fac449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A5"/>
    <w:rsid w:val="00000547"/>
    <w:rsid w:val="000009C8"/>
    <w:rsid w:val="00000A11"/>
    <w:rsid w:val="000017D8"/>
    <w:rsid w:val="00001EBB"/>
    <w:rsid w:val="000030B1"/>
    <w:rsid w:val="0000324E"/>
    <w:rsid w:val="000032E0"/>
    <w:rsid w:val="000038A8"/>
    <w:rsid w:val="000038D4"/>
    <w:rsid w:val="00004DB8"/>
    <w:rsid w:val="000051E2"/>
    <w:rsid w:val="00005413"/>
    <w:rsid w:val="00006023"/>
    <w:rsid w:val="000069E0"/>
    <w:rsid w:val="00006BE3"/>
    <w:rsid w:val="000079ED"/>
    <w:rsid w:val="00007A31"/>
    <w:rsid w:val="000108BB"/>
    <w:rsid w:val="000108FB"/>
    <w:rsid w:val="00010B24"/>
    <w:rsid w:val="00012087"/>
    <w:rsid w:val="000124C3"/>
    <w:rsid w:val="00012976"/>
    <w:rsid w:val="00012A93"/>
    <w:rsid w:val="00012AB9"/>
    <w:rsid w:val="00012BCF"/>
    <w:rsid w:val="00012D5B"/>
    <w:rsid w:val="00012F2B"/>
    <w:rsid w:val="00013A79"/>
    <w:rsid w:val="00013DCF"/>
    <w:rsid w:val="0001450C"/>
    <w:rsid w:val="000149F0"/>
    <w:rsid w:val="00014BFD"/>
    <w:rsid w:val="00014F53"/>
    <w:rsid w:val="00015777"/>
    <w:rsid w:val="000157AA"/>
    <w:rsid w:val="000158AB"/>
    <w:rsid w:val="00016234"/>
    <w:rsid w:val="000168EA"/>
    <w:rsid w:val="000168EC"/>
    <w:rsid w:val="00017594"/>
    <w:rsid w:val="00017DA5"/>
    <w:rsid w:val="00020A90"/>
    <w:rsid w:val="00020CDA"/>
    <w:rsid w:val="000210F2"/>
    <w:rsid w:val="0002164C"/>
    <w:rsid w:val="00021DB1"/>
    <w:rsid w:val="00021E9E"/>
    <w:rsid w:val="00022134"/>
    <w:rsid w:val="00022138"/>
    <w:rsid w:val="0002438A"/>
    <w:rsid w:val="00024B60"/>
    <w:rsid w:val="00024F07"/>
    <w:rsid w:val="000251A5"/>
    <w:rsid w:val="00025836"/>
    <w:rsid w:val="000258F7"/>
    <w:rsid w:val="00026E59"/>
    <w:rsid w:val="000271AE"/>
    <w:rsid w:val="000272EC"/>
    <w:rsid w:val="00027D55"/>
    <w:rsid w:val="000300DD"/>
    <w:rsid w:val="000310AC"/>
    <w:rsid w:val="00031487"/>
    <w:rsid w:val="00032C63"/>
    <w:rsid w:val="00032C7D"/>
    <w:rsid w:val="00032DA4"/>
    <w:rsid w:val="000337FC"/>
    <w:rsid w:val="00033909"/>
    <w:rsid w:val="00034E4E"/>
    <w:rsid w:val="00035091"/>
    <w:rsid w:val="0003577B"/>
    <w:rsid w:val="000358C9"/>
    <w:rsid w:val="00035F4C"/>
    <w:rsid w:val="00036A8D"/>
    <w:rsid w:val="00037707"/>
    <w:rsid w:val="00037C26"/>
    <w:rsid w:val="00040264"/>
    <w:rsid w:val="00040DC3"/>
    <w:rsid w:val="00042928"/>
    <w:rsid w:val="00042EFC"/>
    <w:rsid w:val="00042F89"/>
    <w:rsid w:val="0004341E"/>
    <w:rsid w:val="000440C6"/>
    <w:rsid w:val="00044461"/>
    <w:rsid w:val="00044590"/>
    <w:rsid w:val="00044AD9"/>
    <w:rsid w:val="00044D26"/>
    <w:rsid w:val="00044F3B"/>
    <w:rsid w:val="0004551C"/>
    <w:rsid w:val="00045D77"/>
    <w:rsid w:val="00045D9C"/>
    <w:rsid w:val="00046223"/>
    <w:rsid w:val="00046EEE"/>
    <w:rsid w:val="0004710C"/>
    <w:rsid w:val="000471C1"/>
    <w:rsid w:val="0005020D"/>
    <w:rsid w:val="00052129"/>
    <w:rsid w:val="00052166"/>
    <w:rsid w:val="00052482"/>
    <w:rsid w:val="00052566"/>
    <w:rsid w:val="00052BCD"/>
    <w:rsid w:val="00053106"/>
    <w:rsid w:val="0005334A"/>
    <w:rsid w:val="00053FEE"/>
    <w:rsid w:val="000546ED"/>
    <w:rsid w:val="000548FC"/>
    <w:rsid w:val="00054EA8"/>
    <w:rsid w:val="00056FA2"/>
    <w:rsid w:val="00056FC5"/>
    <w:rsid w:val="000573F3"/>
    <w:rsid w:val="00057C92"/>
    <w:rsid w:val="000600E2"/>
    <w:rsid w:val="00060326"/>
    <w:rsid w:val="000608FC"/>
    <w:rsid w:val="00060F9A"/>
    <w:rsid w:val="00061320"/>
    <w:rsid w:val="00061620"/>
    <w:rsid w:val="00061858"/>
    <w:rsid w:val="0006197E"/>
    <w:rsid w:val="000626D0"/>
    <w:rsid w:val="000627A5"/>
    <w:rsid w:val="000628CD"/>
    <w:rsid w:val="00062CF9"/>
    <w:rsid w:val="00063422"/>
    <w:rsid w:val="00063D6D"/>
    <w:rsid w:val="00063E02"/>
    <w:rsid w:val="000644F5"/>
    <w:rsid w:val="00064C2A"/>
    <w:rsid w:val="000655D7"/>
    <w:rsid w:val="000658E3"/>
    <w:rsid w:val="00065FBD"/>
    <w:rsid w:val="00066E8A"/>
    <w:rsid w:val="000670F6"/>
    <w:rsid w:val="000672D5"/>
    <w:rsid w:val="00067AEF"/>
    <w:rsid w:val="00067EEC"/>
    <w:rsid w:val="000721BC"/>
    <w:rsid w:val="000725BC"/>
    <w:rsid w:val="00072BC9"/>
    <w:rsid w:val="00072C38"/>
    <w:rsid w:val="00072CF3"/>
    <w:rsid w:val="00073F41"/>
    <w:rsid w:val="000748F2"/>
    <w:rsid w:val="00077737"/>
    <w:rsid w:val="0007788D"/>
    <w:rsid w:val="00077BCC"/>
    <w:rsid w:val="000810C6"/>
    <w:rsid w:val="00081AAD"/>
    <w:rsid w:val="00081CAF"/>
    <w:rsid w:val="00081E5A"/>
    <w:rsid w:val="00082638"/>
    <w:rsid w:val="00082979"/>
    <w:rsid w:val="00082AEB"/>
    <w:rsid w:val="0008305C"/>
    <w:rsid w:val="00083352"/>
    <w:rsid w:val="00083D91"/>
    <w:rsid w:val="00083F77"/>
    <w:rsid w:val="00084295"/>
    <w:rsid w:val="000844F1"/>
    <w:rsid w:val="000845EE"/>
    <w:rsid w:val="000851EA"/>
    <w:rsid w:val="000855AC"/>
    <w:rsid w:val="00085A11"/>
    <w:rsid w:val="00085C97"/>
    <w:rsid w:val="00086334"/>
    <w:rsid w:val="00086D3D"/>
    <w:rsid w:val="00086FE9"/>
    <w:rsid w:val="00087375"/>
    <w:rsid w:val="00087404"/>
    <w:rsid w:val="0008766F"/>
    <w:rsid w:val="00087B9A"/>
    <w:rsid w:val="00087E9B"/>
    <w:rsid w:val="000900AC"/>
    <w:rsid w:val="000901CD"/>
    <w:rsid w:val="00090385"/>
    <w:rsid w:val="00090C46"/>
    <w:rsid w:val="00091478"/>
    <w:rsid w:val="00091BE2"/>
    <w:rsid w:val="00091DB4"/>
    <w:rsid w:val="00091F76"/>
    <w:rsid w:val="00091FAE"/>
    <w:rsid w:val="000921B8"/>
    <w:rsid w:val="000923EB"/>
    <w:rsid w:val="0009287D"/>
    <w:rsid w:val="00092B7A"/>
    <w:rsid w:val="000930D4"/>
    <w:rsid w:val="00093A17"/>
    <w:rsid w:val="00093B38"/>
    <w:rsid w:val="0009415E"/>
    <w:rsid w:val="000945ED"/>
    <w:rsid w:val="00095681"/>
    <w:rsid w:val="000966FE"/>
    <w:rsid w:val="00096A44"/>
    <w:rsid w:val="0009744C"/>
    <w:rsid w:val="000975AB"/>
    <w:rsid w:val="0009781F"/>
    <w:rsid w:val="0009790C"/>
    <w:rsid w:val="000A02C1"/>
    <w:rsid w:val="000A0E37"/>
    <w:rsid w:val="000A0FD7"/>
    <w:rsid w:val="000A1DB2"/>
    <w:rsid w:val="000A224C"/>
    <w:rsid w:val="000A2407"/>
    <w:rsid w:val="000A2541"/>
    <w:rsid w:val="000A26A9"/>
    <w:rsid w:val="000A3242"/>
    <w:rsid w:val="000A32E6"/>
    <w:rsid w:val="000A3736"/>
    <w:rsid w:val="000A424E"/>
    <w:rsid w:val="000A456C"/>
    <w:rsid w:val="000A5897"/>
    <w:rsid w:val="000A58AC"/>
    <w:rsid w:val="000A5D72"/>
    <w:rsid w:val="000A627E"/>
    <w:rsid w:val="000A645B"/>
    <w:rsid w:val="000A7254"/>
    <w:rsid w:val="000A79CE"/>
    <w:rsid w:val="000B0371"/>
    <w:rsid w:val="000B0771"/>
    <w:rsid w:val="000B0CBA"/>
    <w:rsid w:val="000B155B"/>
    <w:rsid w:val="000B193B"/>
    <w:rsid w:val="000B1C29"/>
    <w:rsid w:val="000B26C2"/>
    <w:rsid w:val="000B3074"/>
    <w:rsid w:val="000B390D"/>
    <w:rsid w:val="000B3956"/>
    <w:rsid w:val="000B423C"/>
    <w:rsid w:val="000B4728"/>
    <w:rsid w:val="000B4C03"/>
    <w:rsid w:val="000B562B"/>
    <w:rsid w:val="000B5724"/>
    <w:rsid w:val="000B63A7"/>
    <w:rsid w:val="000B687A"/>
    <w:rsid w:val="000B6AA2"/>
    <w:rsid w:val="000B70CE"/>
    <w:rsid w:val="000B7AC8"/>
    <w:rsid w:val="000B7CD5"/>
    <w:rsid w:val="000B7E48"/>
    <w:rsid w:val="000B7FEA"/>
    <w:rsid w:val="000C088E"/>
    <w:rsid w:val="000C0DAA"/>
    <w:rsid w:val="000C0ECF"/>
    <w:rsid w:val="000C1B72"/>
    <w:rsid w:val="000C1E12"/>
    <w:rsid w:val="000C27A5"/>
    <w:rsid w:val="000C2BC8"/>
    <w:rsid w:val="000C2CAE"/>
    <w:rsid w:val="000C38F7"/>
    <w:rsid w:val="000C3B97"/>
    <w:rsid w:val="000C4167"/>
    <w:rsid w:val="000C5282"/>
    <w:rsid w:val="000C5934"/>
    <w:rsid w:val="000C5C58"/>
    <w:rsid w:val="000C5CA0"/>
    <w:rsid w:val="000C5CBA"/>
    <w:rsid w:val="000C5E60"/>
    <w:rsid w:val="000C6029"/>
    <w:rsid w:val="000C6DB8"/>
    <w:rsid w:val="000C75D6"/>
    <w:rsid w:val="000C79E8"/>
    <w:rsid w:val="000D02FB"/>
    <w:rsid w:val="000D07B7"/>
    <w:rsid w:val="000D13FF"/>
    <w:rsid w:val="000D1A32"/>
    <w:rsid w:val="000D2192"/>
    <w:rsid w:val="000D21AB"/>
    <w:rsid w:val="000D2285"/>
    <w:rsid w:val="000D288E"/>
    <w:rsid w:val="000D2C67"/>
    <w:rsid w:val="000D2E46"/>
    <w:rsid w:val="000D2F35"/>
    <w:rsid w:val="000D2F6B"/>
    <w:rsid w:val="000D34D0"/>
    <w:rsid w:val="000D351B"/>
    <w:rsid w:val="000D37EA"/>
    <w:rsid w:val="000D402B"/>
    <w:rsid w:val="000D447A"/>
    <w:rsid w:val="000D4D2E"/>
    <w:rsid w:val="000D4FE4"/>
    <w:rsid w:val="000D58E2"/>
    <w:rsid w:val="000D6501"/>
    <w:rsid w:val="000D67AA"/>
    <w:rsid w:val="000D6B68"/>
    <w:rsid w:val="000D6BA4"/>
    <w:rsid w:val="000D71F6"/>
    <w:rsid w:val="000E0132"/>
    <w:rsid w:val="000E0160"/>
    <w:rsid w:val="000E047D"/>
    <w:rsid w:val="000E0553"/>
    <w:rsid w:val="000E0C49"/>
    <w:rsid w:val="000E0DC2"/>
    <w:rsid w:val="000E14DD"/>
    <w:rsid w:val="000E1521"/>
    <w:rsid w:val="000E1743"/>
    <w:rsid w:val="000E3821"/>
    <w:rsid w:val="000E3833"/>
    <w:rsid w:val="000E3B1D"/>
    <w:rsid w:val="000E425F"/>
    <w:rsid w:val="000E42AB"/>
    <w:rsid w:val="000E6419"/>
    <w:rsid w:val="000E6F15"/>
    <w:rsid w:val="000E7E4A"/>
    <w:rsid w:val="000E7F92"/>
    <w:rsid w:val="000F0A98"/>
    <w:rsid w:val="000F2198"/>
    <w:rsid w:val="000F23D0"/>
    <w:rsid w:val="000F2491"/>
    <w:rsid w:val="000F3463"/>
    <w:rsid w:val="000F3E37"/>
    <w:rsid w:val="000F4358"/>
    <w:rsid w:val="000F4746"/>
    <w:rsid w:val="000F4A3F"/>
    <w:rsid w:val="000F4A55"/>
    <w:rsid w:val="000F4B28"/>
    <w:rsid w:val="000F4F18"/>
    <w:rsid w:val="000F523D"/>
    <w:rsid w:val="000F5295"/>
    <w:rsid w:val="000F52D2"/>
    <w:rsid w:val="000F52E6"/>
    <w:rsid w:val="000F53CE"/>
    <w:rsid w:val="000F55FC"/>
    <w:rsid w:val="000F6FB3"/>
    <w:rsid w:val="000F7180"/>
    <w:rsid w:val="00100515"/>
    <w:rsid w:val="00100F38"/>
    <w:rsid w:val="00101090"/>
    <w:rsid w:val="00101851"/>
    <w:rsid w:val="00101C3D"/>
    <w:rsid w:val="001026D4"/>
    <w:rsid w:val="00102774"/>
    <w:rsid w:val="00102850"/>
    <w:rsid w:val="00102CE8"/>
    <w:rsid w:val="00102D49"/>
    <w:rsid w:val="001036E6"/>
    <w:rsid w:val="00103F45"/>
    <w:rsid w:val="00104596"/>
    <w:rsid w:val="00105344"/>
    <w:rsid w:val="00106803"/>
    <w:rsid w:val="001069D1"/>
    <w:rsid w:val="00107683"/>
    <w:rsid w:val="0011015C"/>
    <w:rsid w:val="0011016B"/>
    <w:rsid w:val="00110BB5"/>
    <w:rsid w:val="001110A1"/>
    <w:rsid w:val="001113C1"/>
    <w:rsid w:val="001114A1"/>
    <w:rsid w:val="00111685"/>
    <w:rsid w:val="001116F8"/>
    <w:rsid w:val="00111763"/>
    <w:rsid w:val="001120CC"/>
    <w:rsid w:val="0011213C"/>
    <w:rsid w:val="00112CF9"/>
    <w:rsid w:val="00113834"/>
    <w:rsid w:val="00113AEC"/>
    <w:rsid w:val="001140DE"/>
    <w:rsid w:val="00114592"/>
    <w:rsid w:val="0011495D"/>
    <w:rsid w:val="00114999"/>
    <w:rsid w:val="00114D83"/>
    <w:rsid w:val="001150BC"/>
    <w:rsid w:val="001159DE"/>
    <w:rsid w:val="00115E32"/>
    <w:rsid w:val="00115EF9"/>
    <w:rsid w:val="001167EB"/>
    <w:rsid w:val="00116C21"/>
    <w:rsid w:val="00120D62"/>
    <w:rsid w:val="00121224"/>
    <w:rsid w:val="00122EEA"/>
    <w:rsid w:val="0012308B"/>
    <w:rsid w:val="001230B9"/>
    <w:rsid w:val="00123350"/>
    <w:rsid w:val="00123A38"/>
    <w:rsid w:val="00124AD3"/>
    <w:rsid w:val="00124F1F"/>
    <w:rsid w:val="00124F5C"/>
    <w:rsid w:val="00125E1A"/>
    <w:rsid w:val="00125F26"/>
    <w:rsid w:val="0012608D"/>
    <w:rsid w:val="00126217"/>
    <w:rsid w:val="001266F1"/>
    <w:rsid w:val="0012779A"/>
    <w:rsid w:val="00127967"/>
    <w:rsid w:val="00127FBF"/>
    <w:rsid w:val="0013004F"/>
    <w:rsid w:val="00130F0A"/>
    <w:rsid w:val="00131054"/>
    <w:rsid w:val="001315B5"/>
    <w:rsid w:val="0013189C"/>
    <w:rsid w:val="00132592"/>
    <w:rsid w:val="00132E52"/>
    <w:rsid w:val="00132EAF"/>
    <w:rsid w:val="001333EC"/>
    <w:rsid w:val="001342E0"/>
    <w:rsid w:val="00134473"/>
    <w:rsid w:val="001345A4"/>
    <w:rsid w:val="00134F84"/>
    <w:rsid w:val="00135104"/>
    <w:rsid w:val="00136447"/>
    <w:rsid w:val="00136A2D"/>
    <w:rsid w:val="00136EC8"/>
    <w:rsid w:val="00136F92"/>
    <w:rsid w:val="001374AD"/>
    <w:rsid w:val="00137E7A"/>
    <w:rsid w:val="0014032D"/>
    <w:rsid w:val="0014054B"/>
    <w:rsid w:val="00140730"/>
    <w:rsid w:val="0014089D"/>
    <w:rsid w:val="00140F28"/>
    <w:rsid w:val="00141761"/>
    <w:rsid w:val="00141B4B"/>
    <w:rsid w:val="00141F26"/>
    <w:rsid w:val="001424EF"/>
    <w:rsid w:val="00142589"/>
    <w:rsid w:val="00142CBD"/>
    <w:rsid w:val="00143187"/>
    <w:rsid w:val="001432BF"/>
    <w:rsid w:val="00143FFD"/>
    <w:rsid w:val="001452C0"/>
    <w:rsid w:val="00145732"/>
    <w:rsid w:val="001459A4"/>
    <w:rsid w:val="00145C47"/>
    <w:rsid w:val="00146459"/>
    <w:rsid w:val="0014672D"/>
    <w:rsid w:val="00146878"/>
    <w:rsid w:val="001469E3"/>
    <w:rsid w:val="00146E5D"/>
    <w:rsid w:val="00146F02"/>
    <w:rsid w:val="001476C2"/>
    <w:rsid w:val="00147866"/>
    <w:rsid w:val="00147B8A"/>
    <w:rsid w:val="00147E5E"/>
    <w:rsid w:val="00150604"/>
    <w:rsid w:val="0015072E"/>
    <w:rsid w:val="00151654"/>
    <w:rsid w:val="0015175C"/>
    <w:rsid w:val="001523BA"/>
    <w:rsid w:val="0015251E"/>
    <w:rsid w:val="00152674"/>
    <w:rsid w:val="00152C3A"/>
    <w:rsid w:val="0015396D"/>
    <w:rsid w:val="001540EA"/>
    <w:rsid w:val="00154F01"/>
    <w:rsid w:val="00154FC0"/>
    <w:rsid w:val="00154FDF"/>
    <w:rsid w:val="001550F0"/>
    <w:rsid w:val="00155877"/>
    <w:rsid w:val="00155938"/>
    <w:rsid w:val="00155C38"/>
    <w:rsid w:val="00156049"/>
    <w:rsid w:val="001564C9"/>
    <w:rsid w:val="00156B86"/>
    <w:rsid w:val="001570F8"/>
    <w:rsid w:val="001579A1"/>
    <w:rsid w:val="00157D21"/>
    <w:rsid w:val="00160012"/>
    <w:rsid w:val="00160231"/>
    <w:rsid w:val="001609C6"/>
    <w:rsid w:val="00161376"/>
    <w:rsid w:val="00161497"/>
    <w:rsid w:val="001615F6"/>
    <w:rsid w:val="0016183D"/>
    <w:rsid w:val="001627BD"/>
    <w:rsid w:val="00162EEF"/>
    <w:rsid w:val="00163134"/>
    <w:rsid w:val="001631E6"/>
    <w:rsid w:val="00163BD2"/>
    <w:rsid w:val="00164588"/>
    <w:rsid w:val="00164B4F"/>
    <w:rsid w:val="00164CCD"/>
    <w:rsid w:val="0016521C"/>
    <w:rsid w:val="0016539B"/>
    <w:rsid w:val="00165A80"/>
    <w:rsid w:val="00165BCF"/>
    <w:rsid w:val="00165ED8"/>
    <w:rsid w:val="00166FA0"/>
    <w:rsid w:val="0016772E"/>
    <w:rsid w:val="001677AA"/>
    <w:rsid w:val="00167FE9"/>
    <w:rsid w:val="00170619"/>
    <w:rsid w:val="001706C4"/>
    <w:rsid w:val="0017099B"/>
    <w:rsid w:val="00170BB9"/>
    <w:rsid w:val="00170D38"/>
    <w:rsid w:val="00171E49"/>
    <w:rsid w:val="00171F22"/>
    <w:rsid w:val="001720FC"/>
    <w:rsid w:val="00172150"/>
    <w:rsid w:val="0017225E"/>
    <w:rsid w:val="00173128"/>
    <w:rsid w:val="00173275"/>
    <w:rsid w:val="001735F7"/>
    <w:rsid w:val="0017375A"/>
    <w:rsid w:val="00173C38"/>
    <w:rsid w:val="00173C89"/>
    <w:rsid w:val="0017462E"/>
    <w:rsid w:val="00174AE1"/>
    <w:rsid w:val="00174EA6"/>
    <w:rsid w:val="00175224"/>
    <w:rsid w:val="0017564A"/>
    <w:rsid w:val="001757E9"/>
    <w:rsid w:val="00175930"/>
    <w:rsid w:val="00175B13"/>
    <w:rsid w:val="00175F65"/>
    <w:rsid w:val="00176043"/>
    <w:rsid w:val="00176B1D"/>
    <w:rsid w:val="0017722A"/>
    <w:rsid w:val="00177D23"/>
    <w:rsid w:val="00180176"/>
    <w:rsid w:val="00180A47"/>
    <w:rsid w:val="00180F4E"/>
    <w:rsid w:val="001811F8"/>
    <w:rsid w:val="00182143"/>
    <w:rsid w:val="00182152"/>
    <w:rsid w:val="00182D18"/>
    <w:rsid w:val="00183924"/>
    <w:rsid w:val="00183B6C"/>
    <w:rsid w:val="00183BD5"/>
    <w:rsid w:val="00184719"/>
    <w:rsid w:val="00184A50"/>
    <w:rsid w:val="00184F3C"/>
    <w:rsid w:val="001857C2"/>
    <w:rsid w:val="00185F2A"/>
    <w:rsid w:val="001868B5"/>
    <w:rsid w:val="00186CE2"/>
    <w:rsid w:val="00186D45"/>
    <w:rsid w:val="00186F4D"/>
    <w:rsid w:val="001872F6"/>
    <w:rsid w:val="001875CC"/>
    <w:rsid w:val="00187ED2"/>
    <w:rsid w:val="0019078D"/>
    <w:rsid w:val="00190920"/>
    <w:rsid w:val="00190B9B"/>
    <w:rsid w:val="00190C8C"/>
    <w:rsid w:val="00191760"/>
    <w:rsid w:val="001925E3"/>
    <w:rsid w:val="0019269D"/>
    <w:rsid w:val="00192FE6"/>
    <w:rsid w:val="00194188"/>
    <w:rsid w:val="001943BF"/>
    <w:rsid w:val="0019472C"/>
    <w:rsid w:val="00194736"/>
    <w:rsid w:val="00194B77"/>
    <w:rsid w:val="00195246"/>
    <w:rsid w:val="001959E6"/>
    <w:rsid w:val="001977EE"/>
    <w:rsid w:val="00197955"/>
    <w:rsid w:val="001A06A4"/>
    <w:rsid w:val="001A09D7"/>
    <w:rsid w:val="001A0ED6"/>
    <w:rsid w:val="001A0F3B"/>
    <w:rsid w:val="001A11BB"/>
    <w:rsid w:val="001A11F7"/>
    <w:rsid w:val="001A1A6A"/>
    <w:rsid w:val="001A1D2E"/>
    <w:rsid w:val="001A1DE5"/>
    <w:rsid w:val="001A30C6"/>
    <w:rsid w:val="001A323B"/>
    <w:rsid w:val="001A3501"/>
    <w:rsid w:val="001A3AD5"/>
    <w:rsid w:val="001A417C"/>
    <w:rsid w:val="001A441D"/>
    <w:rsid w:val="001A446B"/>
    <w:rsid w:val="001A4663"/>
    <w:rsid w:val="001A4831"/>
    <w:rsid w:val="001A549D"/>
    <w:rsid w:val="001A559B"/>
    <w:rsid w:val="001A5A4C"/>
    <w:rsid w:val="001A60E8"/>
    <w:rsid w:val="001A633F"/>
    <w:rsid w:val="001A64C5"/>
    <w:rsid w:val="001A6524"/>
    <w:rsid w:val="001A65CD"/>
    <w:rsid w:val="001A65F0"/>
    <w:rsid w:val="001A6ACD"/>
    <w:rsid w:val="001A6C2A"/>
    <w:rsid w:val="001A731E"/>
    <w:rsid w:val="001A7CC9"/>
    <w:rsid w:val="001A7CE0"/>
    <w:rsid w:val="001B0893"/>
    <w:rsid w:val="001B09E3"/>
    <w:rsid w:val="001B0BE5"/>
    <w:rsid w:val="001B0C2F"/>
    <w:rsid w:val="001B0F50"/>
    <w:rsid w:val="001B11FF"/>
    <w:rsid w:val="001B15E0"/>
    <w:rsid w:val="001B1ABA"/>
    <w:rsid w:val="001B1B88"/>
    <w:rsid w:val="001B2AB1"/>
    <w:rsid w:val="001B3619"/>
    <w:rsid w:val="001B3AD8"/>
    <w:rsid w:val="001B46CB"/>
    <w:rsid w:val="001B49BC"/>
    <w:rsid w:val="001B5159"/>
    <w:rsid w:val="001B6407"/>
    <w:rsid w:val="001B67F9"/>
    <w:rsid w:val="001B74DF"/>
    <w:rsid w:val="001B7A54"/>
    <w:rsid w:val="001B7AEF"/>
    <w:rsid w:val="001C03AD"/>
    <w:rsid w:val="001C07DA"/>
    <w:rsid w:val="001C092E"/>
    <w:rsid w:val="001C0C10"/>
    <w:rsid w:val="001C143C"/>
    <w:rsid w:val="001C1CAA"/>
    <w:rsid w:val="001C1D00"/>
    <w:rsid w:val="001C2411"/>
    <w:rsid w:val="001C25AE"/>
    <w:rsid w:val="001C26AD"/>
    <w:rsid w:val="001C2990"/>
    <w:rsid w:val="001C3179"/>
    <w:rsid w:val="001C344D"/>
    <w:rsid w:val="001C3C21"/>
    <w:rsid w:val="001C435E"/>
    <w:rsid w:val="001C456E"/>
    <w:rsid w:val="001C45C7"/>
    <w:rsid w:val="001C463D"/>
    <w:rsid w:val="001C507B"/>
    <w:rsid w:val="001C512B"/>
    <w:rsid w:val="001C5A51"/>
    <w:rsid w:val="001C5E57"/>
    <w:rsid w:val="001C620F"/>
    <w:rsid w:val="001C6242"/>
    <w:rsid w:val="001C6B99"/>
    <w:rsid w:val="001C6C71"/>
    <w:rsid w:val="001C74FC"/>
    <w:rsid w:val="001C774C"/>
    <w:rsid w:val="001C7853"/>
    <w:rsid w:val="001D0041"/>
    <w:rsid w:val="001D0371"/>
    <w:rsid w:val="001D0F04"/>
    <w:rsid w:val="001D135C"/>
    <w:rsid w:val="001D1E53"/>
    <w:rsid w:val="001D2029"/>
    <w:rsid w:val="001D2A56"/>
    <w:rsid w:val="001D2E8E"/>
    <w:rsid w:val="001D32E2"/>
    <w:rsid w:val="001D3437"/>
    <w:rsid w:val="001D35D1"/>
    <w:rsid w:val="001D3848"/>
    <w:rsid w:val="001D3C02"/>
    <w:rsid w:val="001D4001"/>
    <w:rsid w:val="001D427C"/>
    <w:rsid w:val="001D432D"/>
    <w:rsid w:val="001D4836"/>
    <w:rsid w:val="001D4846"/>
    <w:rsid w:val="001D568B"/>
    <w:rsid w:val="001D6552"/>
    <w:rsid w:val="001D7DA5"/>
    <w:rsid w:val="001D7F71"/>
    <w:rsid w:val="001E00AB"/>
    <w:rsid w:val="001E13AF"/>
    <w:rsid w:val="001E13CC"/>
    <w:rsid w:val="001E1A66"/>
    <w:rsid w:val="001E2208"/>
    <w:rsid w:val="001E3FD4"/>
    <w:rsid w:val="001E416C"/>
    <w:rsid w:val="001E418B"/>
    <w:rsid w:val="001E43B8"/>
    <w:rsid w:val="001E4C85"/>
    <w:rsid w:val="001E4E59"/>
    <w:rsid w:val="001E5121"/>
    <w:rsid w:val="001E593F"/>
    <w:rsid w:val="001E6056"/>
    <w:rsid w:val="001E61F3"/>
    <w:rsid w:val="001E64AB"/>
    <w:rsid w:val="001E6AF1"/>
    <w:rsid w:val="001E738F"/>
    <w:rsid w:val="001E7B0D"/>
    <w:rsid w:val="001E7EC3"/>
    <w:rsid w:val="001F02FA"/>
    <w:rsid w:val="001F4114"/>
    <w:rsid w:val="001F44E7"/>
    <w:rsid w:val="001F4903"/>
    <w:rsid w:val="001F508B"/>
    <w:rsid w:val="001F5342"/>
    <w:rsid w:val="001F54CD"/>
    <w:rsid w:val="001F57F0"/>
    <w:rsid w:val="001F59AA"/>
    <w:rsid w:val="001F6213"/>
    <w:rsid w:val="001F64E6"/>
    <w:rsid w:val="001F7528"/>
    <w:rsid w:val="001F756B"/>
    <w:rsid w:val="00200577"/>
    <w:rsid w:val="00200C83"/>
    <w:rsid w:val="00201686"/>
    <w:rsid w:val="00202695"/>
    <w:rsid w:val="00202E7C"/>
    <w:rsid w:val="00202EDA"/>
    <w:rsid w:val="00204479"/>
    <w:rsid w:val="00205168"/>
    <w:rsid w:val="0020564F"/>
    <w:rsid w:val="00205D9E"/>
    <w:rsid w:val="00205E1C"/>
    <w:rsid w:val="0020649A"/>
    <w:rsid w:val="00206F87"/>
    <w:rsid w:val="002071E3"/>
    <w:rsid w:val="00207448"/>
    <w:rsid w:val="002117E4"/>
    <w:rsid w:val="00211BCF"/>
    <w:rsid w:val="0021212F"/>
    <w:rsid w:val="00212B40"/>
    <w:rsid w:val="00212BA7"/>
    <w:rsid w:val="002136CA"/>
    <w:rsid w:val="002138CD"/>
    <w:rsid w:val="0021392C"/>
    <w:rsid w:val="00213C4A"/>
    <w:rsid w:val="0021455C"/>
    <w:rsid w:val="00214786"/>
    <w:rsid w:val="00214E2B"/>
    <w:rsid w:val="00214EF8"/>
    <w:rsid w:val="002150E7"/>
    <w:rsid w:val="002154EC"/>
    <w:rsid w:val="00215FB8"/>
    <w:rsid w:val="00216B1D"/>
    <w:rsid w:val="00216BE5"/>
    <w:rsid w:val="00217161"/>
    <w:rsid w:val="0021743D"/>
    <w:rsid w:val="00217535"/>
    <w:rsid w:val="00217DD8"/>
    <w:rsid w:val="002200A9"/>
    <w:rsid w:val="002203F5"/>
    <w:rsid w:val="00220843"/>
    <w:rsid w:val="00220B54"/>
    <w:rsid w:val="00220CDB"/>
    <w:rsid w:val="002211B2"/>
    <w:rsid w:val="002215BE"/>
    <w:rsid w:val="002217F5"/>
    <w:rsid w:val="002219B7"/>
    <w:rsid w:val="00221C69"/>
    <w:rsid w:val="00221D99"/>
    <w:rsid w:val="00221DAC"/>
    <w:rsid w:val="002228E7"/>
    <w:rsid w:val="00222FFB"/>
    <w:rsid w:val="002231AF"/>
    <w:rsid w:val="00223A2C"/>
    <w:rsid w:val="00223D9C"/>
    <w:rsid w:val="0022414D"/>
    <w:rsid w:val="00224437"/>
    <w:rsid w:val="0022590C"/>
    <w:rsid w:val="002259C3"/>
    <w:rsid w:val="00226A29"/>
    <w:rsid w:val="00227BB0"/>
    <w:rsid w:val="00230199"/>
    <w:rsid w:val="00230784"/>
    <w:rsid w:val="0023182C"/>
    <w:rsid w:val="00231F3C"/>
    <w:rsid w:val="002329AC"/>
    <w:rsid w:val="00232CE2"/>
    <w:rsid w:val="00233683"/>
    <w:rsid w:val="00233808"/>
    <w:rsid w:val="002338F5"/>
    <w:rsid w:val="00233E57"/>
    <w:rsid w:val="00234325"/>
    <w:rsid w:val="00234F94"/>
    <w:rsid w:val="002355A4"/>
    <w:rsid w:val="002362A8"/>
    <w:rsid w:val="0023636D"/>
    <w:rsid w:val="00236753"/>
    <w:rsid w:val="002372BD"/>
    <w:rsid w:val="00237344"/>
    <w:rsid w:val="00240104"/>
    <w:rsid w:val="002402B4"/>
    <w:rsid w:val="002405E5"/>
    <w:rsid w:val="0024068C"/>
    <w:rsid w:val="00242549"/>
    <w:rsid w:val="00242798"/>
    <w:rsid w:val="0024379F"/>
    <w:rsid w:val="002437CA"/>
    <w:rsid w:val="00244312"/>
    <w:rsid w:val="0024508F"/>
    <w:rsid w:val="0024546A"/>
    <w:rsid w:val="00245A04"/>
    <w:rsid w:val="00245BBF"/>
    <w:rsid w:val="0024677D"/>
    <w:rsid w:val="002476A9"/>
    <w:rsid w:val="00247E8D"/>
    <w:rsid w:val="0025022E"/>
    <w:rsid w:val="0025085B"/>
    <w:rsid w:val="00251662"/>
    <w:rsid w:val="002516BF"/>
    <w:rsid w:val="002519CA"/>
    <w:rsid w:val="00251E47"/>
    <w:rsid w:val="00252481"/>
    <w:rsid w:val="002535C7"/>
    <w:rsid w:val="00253CD6"/>
    <w:rsid w:val="0025431C"/>
    <w:rsid w:val="00255DFB"/>
    <w:rsid w:val="002565A8"/>
    <w:rsid w:val="002567A2"/>
    <w:rsid w:val="00256851"/>
    <w:rsid w:val="002568D0"/>
    <w:rsid w:val="00256FB4"/>
    <w:rsid w:val="00257551"/>
    <w:rsid w:val="0025797A"/>
    <w:rsid w:val="00257B45"/>
    <w:rsid w:val="00257E08"/>
    <w:rsid w:val="0026000A"/>
    <w:rsid w:val="0026054D"/>
    <w:rsid w:val="002610CF"/>
    <w:rsid w:val="00262D66"/>
    <w:rsid w:val="00262FE3"/>
    <w:rsid w:val="002633C6"/>
    <w:rsid w:val="0026366D"/>
    <w:rsid w:val="0026391B"/>
    <w:rsid w:val="00263CD4"/>
    <w:rsid w:val="0026497E"/>
    <w:rsid w:val="002649F2"/>
    <w:rsid w:val="0026543F"/>
    <w:rsid w:val="0026572D"/>
    <w:rsid w:val="00265C6A"/>
    <w:rsid w:val="00265DAB"/>
    <w:rsid w:val="00265E35"/>
    <w:rsid w:val="00266E02"/>
    <w:rsid w:val="002673F1"/>
    <w:rsid w:val="00267BAE"/>
    <w:rsid w:val="0027068D"/>
    <w:rsid w:val="002708E5"/>
    <w:rsid w:val="00270A91"/>
    <w:rsid w:val="00270E5C"/>
    <w:rsid w:val="00270E7B"/>
    <w:rsid w:val="0027136F"/>
    <w:rsid w:val="0027176E"/>
    <w:rsid w:val="00272181"/>
    <w:rsid w:val="002724CA"/>
    <w:rsid w:val="0027290E"/>
    <w:rsid w:val="00272FB4"/>
    <w:rsid w:val="00274273"/>
    <w:rsid w:val="002744A3"/>
    <w:rsid w:val="002744B2"/>
    <w:rsid w:val="0027480D"/>
    <w:rsid w:val="002749C0"/>
    <w:rsid w:val="00274AC6"/>
    <w:rsid w:val="00275A6D"/>
    <w:rsid w:val="002760F8"/>
    <w:rsid w:val="002763C0"/>
    <w:rsid w:val="00276B38"/>
    <w:rsid w:val="00280395"/>
    <w:rsid w:val="0028043A"/>
    <w:rsid w:val="002807FE"/>
    <w:rsid w:val="00280A62"/>
    <w:rsid w:val="00280C7F"/>
    <w:rsid w:val="00281377"/>
    <w:rsid w:val="00281603"/>
    <w:rsid w:val="00281661"/>
    <w:rsid w:val="0028181B"/>
    <w:rsid w:val="00281A64"/>
    <w:rsid w:val="00281E5E"/>
    <w:rsid w:val="00282574"/>
    <w:rsid w:val="0028288A"/>
    <w:rsid w:val="00282C2E"/>
    <w:rsid w:val="0028333C"/>
    <w:rsid w:val="00283454"/>
    <w:rsid w:val="00283650"/>
    <w:rsid w:val="0028375C"/>
    <w:rsid w:val="00283F57"/>
    <w:rsid w:val="00284107"/>
    <w:rsid w:val="002843DF"/>
    <w:rsid w:val="002849C9"/>
    <w:rsid w:val="00284F3C"/>
    <w:rsid w:val="002855A3"/>
    <w:rsid w:val="00285A41"/>
    <w:rsid w:val="00285CD7"/>
    <w:rsid w:val="00285D8D"/>
    <w:rsid w:val="00285E09"/>
    <w:rsid w:val="00285F72"/>
    <w:rsid w:val="00286023"/>
    <w:rsid w:val="00286168"/>
    <w:rsid w:val="00286AA6"/>
    <w:rsid w:val="00286C36"/>
    <w:rsid w:val="00286E32"/>
    <w:rsid w:val="00287672"/>
    <w:rsid w:val="0028780F"/>
    <w:rsid w:val="0029108A"/>
    <w:rsid w:val="00291528"/>
    <w:rsid w:val="00291766"/>
    <w:rsid w:val="00291AC2"/>
    <w:rsid w:val="00291F56"/>
    <w:rsid w:val="0029209E"/>
    <w:rsid w:val="002924F2"/>
    <w:rsid w:val="002928F4"/>
    <w:rsid w:val="002929CF"/>
    <w:rsid w:val="002929F9"/>
    <w:rsid w:val="00293023"/>
    <w:rsid w:val="00293741"/>
    <w:rsid w:val="0029385C"/>
    <w:rsid w:val="002941F2"/>
    <w:rsid w:val="00294667"/>
    <w:rsid w:val="00294BA5"/>
    <w:rsid w:val="002953FD"/>
    <w:rsid w:val="00296451"/>
    <w:rsid w:val="0029683B"/>
    <w:rsid w:val="00296949"/>
    <w:rsid w:val="00296EF0"/>
    <w:rsid w:val="0029745D"/>
    <w:rsid w:val="002A04A9"/>
    <w:rsid w:val="002A04AB"/>
    <w:rsid w:val="002A0F3F"/>
    <w:rsid w:val="002A10D9"/>
    <w:rsid w:val="002A20DA"/>
    <w:rsid w:val="002A3143"/>
    <w:rsid w:val="002A3439"/>
    <w:rsid w:val="002A38E4"/>
    <w:rsid w:val="002A3E49"/>
    <w:rsid w:val="002A4836"/>
    <w:rsid w:val="002A4AA2"/>
    <w:rsid w:val="002A4FF3"/>
    <w:rsid w:val="002A59E2"/>
    <w:rsid w:val="002A5A6D"/>
    <w:rsid w:val="002A5EBA"/>
    <w:rsid w:val="002A6752"/>
    <w:rsid w:val="002A698F"/>
    <w:rsid w:val="002A6F3C"/>
    <w:rsid w:val="002A7E87"/>
    <w:rsid w:val="002A7F5A"/>
    <w:rsid w:val="002A7F9C"/>
    <w:rsid w:val="002A7FC2"/>
    <w:rsid w:val="002B09C3"/>
    <w:rsid w:val="002B0D66"/>
    <w:rsid w:val="002B0EB7"/>
    <w:rsid w:val="002B14FB"/>
    <w:rsid w:val="002B1599"/>
    <w:rsid w:val="002B16B5"/>
    <w:rsid w:val="002B1FD6"/>
    <w:rsid w:val="002B331C"/>
    <w:rsid w:val="002B3AAA"/>
    <w:rsid w:val="002B48E4"/>
    <w:rsid w:val="002B492B"/>
    <w:rsid w:val="002B5BDE"/>
    <w:rsid w:val="002B61C4"/>
    <w:rsid w:val="002B623F"/>
    <w:rsid w:val="002B6433"/>
    <w:rsid w:val="002B695C"/>
    <w:rsid w:val="002B6E3D"/>
    <w:rsid w:val="002B6EE7"/>
    <w:rsid w:val="002B70FC"/>
    <w:rsid w:val="002C0CF0"/>
    <w:rsid w:val="002C0D08"/>
    <w:rsid w:val="002C0D4C"/>
    <w:rsid w:val="002C1CEB"/>
    <w:rsid w:val="002C22FC"/>
    <w:rsid w:val="002C2477"/>
    <w:rsid w:val="002C255E"/>
    <w:rsid w:val="002C263D"/>
    <w:rsid w:val="002C28A0"/>
    <w:rsid w:val="002C2A86"/>
    <w:rsid w:val="002C32AC"/>
    <w:rsid w:val="002C33A0"/>
    <w:rsid w:val="002C3833"/>
    <w:rsid w:val="002C38BE"/>
    <w:rsid w:val="002C3B60"/>
    <w:rsid w:val="002C5515"/>
    <w:rsid w:val="002C5843"/>
    <w:rsid w:val="002C5FE6"/>
    <w:rsid w:val="002C60C0"/>
    <w:rsid w:val="002C629E"/>
    <w:rsid w:val="002C656F"/>
    <w:rsid w:val="002C6B08"/>
    <w:rsid w:val="002C73E1"/>
    <w:rsid w:val="002C7624"/>
    <w:rsid w:val="002C7674"/>
    <w:rsid w:val="002C7B67"/>
    <w:rsid w:val="002C7C0E"/>
    <w:rsid w:val="002C7FDF"/>
    <w:rsid w:val="002D01B5"/>
    <w:rsid w:val="002D0341"/>
    <w:rsid w:val="002D061D"/>
    <w:rsid w:val="002D067E"/>
    <w:rsid w:val="002D0892"/>
    <w:rsid w:val="002D104B"/>
    <w:rsid w:val="002D207A"/>
    <w:rsid w:val="002D20AE"/>
    <w:rsid w:val="002D22BD"/>
    <w:rsid w:val="002D2A8F"/>
    <w:rsid w:val="002D2E19"/>
    <w:rsid w:val="002D36C9"/>
    <w:rsid w:val="002D37A5"/>
    <w:rsid w:val="002D40DC"/>
    <w:rsid w:val="002D428E"/>
    <w:rsid w:val="002D4BC1"/>
    <w:rsid w:val="002D5857"/>
    <w:rsid w:val="002D5BF6"/>
    <w:rsid w:val="002D610F"/>
    <w:rsid w:val="002D6178"/>
    <w:rsid w:val="002D63B6"/>
    <w:rsid w:val="002D6718"/>
    <w:rsid w:val="002D68C9"/>
    <w:rsid w:val="002D6A89"/>
    <w:rsid w:val="002D6C82"/>
    <w:rsid w:val="002D73C5"/>
    <w:rsid w:val="002D784F"/>
    <w:rsid w:val="002E07DD"/>
    <w:rsid w:val="002E080D"/>
    <w:rsid w:val="002E13AB"/>
    <w:rsid w:val="002E14EC"/>
    <w:rsid w:val="002E1AC2"/>
    <w:rsid w:val="002E1D6C"/>
    <w:rsid w:val="002E1E67"/>
    <w:rsid w:val="002E2540"/>
    <w:rsid w:val="002E2694"/>
    <w:rsid w:val="002E2CE2"/>
    <w:rsid w:val="002E30C1"/>
    <w:rsid w:val="002E340A"/>
    <w:rsid w:val="002E38FD"/>
    <w:rsid w:val="002E4079"/>
    <w:rsid w:val="002E42C3"/>
    <w:rsid w:val="002E4CDF"/>
    <w:rsid w:val="002E4FBC"/>
    <w:rsid w:val="002E538E"/>
    <w:rsid w:val="002E5876"/>
    <w:rsid w:val="002E5F99"/>
    <w:rsid w:val="002E7209"/>
    <w:rsid w:val="002E7535"/>
    <w:rsid w:val="002E7CDA"/>
    <w:rsid w:val="002F0B13"/>
    <w:rsid w:val="002F11B6"/>
    <w:rsid w:val="002F1602"/>
    <w:rsid w:val="002F254F"/>
    <w:rsid w:val="002F2784"/>
    <w:rsid w:val="002F29C1"/>
    <w:rsid w:val="002F2C69"/>
    <w:rsid w:val="002F2FBD"/>
    <w:rsid w:val="002F2FDD"/>
    <w:rsid w:val="002F36D1"/>
    <w:rsid w:val="002F4518"/>
    <w:rsid w:val="002F4A1F"/>
    <w:rsid w:val="002F54E2"/>
    <w:rsid w:val="002F5675"/>
    <w:rsid w:val="002F602C"/>
    <w:rsid w:val="002F662D"/>
    <w:rsid w:val="002F6C42"/>
    <w:rsid w:val="002F760B"/>
    <w:rsid w:val="002F7DE2"/>
    <w:rsid w:val="0030060C"/>
    <w:rsid w:val="00301094"/>
    <w:rsid w:val="00301345"/>
    <w:rsid w:val="00301E02"/>
    <w:rsid w:val="0030236F"/>
    <w:rsid w:val="003026CF"/>
    <w:rsid w:val="003029BB"/>
    <w:rsid w:val="00303170"/>
    <w:rsid w:val="0030346F"/>
    <w:rsid w:val="00303ADC"/>
    <w:rsid w:val="003042A1"/>
    <w:rsid w:val="0030471F"/>
    <w:rsid w:val="00304A8B"/>
    <w:rsid w:val="00304B8C"/>
    <w:rsid w:val="00304FFE"/>
    <w:rsid w:val="003053AD"/>
    <w:rsid w:val="00305479"/>
    <w:rsid w:val="0030625D"/>
    <w:rsid w:val="003067DF"/>
    <w:rsid w:val="0030710B"/>
    <w:rsid w:val="00307155"/>
    <w:rsid w:val="0030759C"/>
    <w:rsid w:val="00307A71"/>
    <w:rsid w:val="00307C97"/>
    <w:rsid w:val="003101FF"/>
    <w:rsid w:val="00310246"/>
    <w:rsid w:val="003102FE"/>
    <w:rsid w:val="00310D00"/>
    <w:rsid w:val="003111BA"/>
    <w:rsid w:val="003114F6"/>
    <w:rsid w:val="003115D0"/>
    <w:rsid w:val="00311A52"/>
    <w:rsid w:val="00311CF6"/>
    <w:rsid w:val="00311DE2"/>
    <w:rsid w:val="0031206E"/>
    <w:rsid w:val="0031238B"/>
    <w:rsid w:val="00312783"/>
    <w:rsid w:val="00312B97"/>
    <w:rsid w:val="00313B76"/>
    <w:rsid w:val="0031499E"/>
    <w:rsid w:val="00314CED"/>
    <w:rsid w:val="00314F6A"/>
    <w:rsid w:val="003152FE"/>
    <w:rsid w:val="00315A89"/>
    <w:rsid w:val="0031627F"/>
    <w:rsid w:val="00316A34"/>
    <w:rsid w:val="00316DAF"/>
    <w:rsid w:val="0031726A"/>
    <w:rsid w:val="00317447"/>
    <w:rsid w:val="00317872"/>
    <w:rsid w:val="00317D28"/>
    <w:rsid w:val="00320096"/>
    <w:rsid w:val="0032066B"/>
    <w:rsid w:val="003212D1"/>
    <w:rsid w:val="0032134C"/>
    <w:rsid w:val="00321749"/>
    <w:rsid w:val="0032189B"/>
    <w:rsid w:val="00321D82"/>
    <w:rsid w:val="00321EF5"/>
    <w:rsid w:val="00322A79"/>
    <w:rsid w:val="00322F73"/>
    <w:rsid w:val="00323258"/>
    <w:rsid w:val="0032383E"/>
    <w:rsid w:val="00325648"/>
    <w:rsid w:val="00325CC4"/>
    <w:rsid w:val="003260CA"/>
    <w:rsid w:val="00326131"/>
    <w:rsid w:val="003262E6"/>
    <w:rsid w:val="003264EB"/>
    <w:rsid w:val="00326D0F"/>
    <w:rsid w:val="00327132"/>
    <w:rsid w:val="0032777D"/>
    <w:rsid w:val="00327BB7"/>
    <w:rsid w:val="003304EA"/>
    <w:rsid w:val="003309F5"/>
    <w:rsid w:val="00330A5F"/>
    <w:rsid w:val="00330B10"/>
    <w:rsid w:val="0033152C"/>
    <w:rsid w:val="003315C4"/>
    <w:rsid w:val="0033163B"/>
    <w:rsid w:val="003318C7"/>
    <w:rsid w:val="00331D71"/>
    <w:rsid w:val="003328C0"/>
    <w:rsid w:val="00332CAE"/>
    <w:rsid w:val="003330E7"/>
    <w:rsid w:val="00333B95"/>
    <w:rsid w:val="00333C98"/>
    <w:rsid w:val="00333CAC"/>
    <w:rsid w:val="00334723"/>
    <w:rsid w:val="00334D1B"/>
    <w:rsid w:val="00335480"/>
    <w:rsid w:val="00335567"/>
    <w:rsid w:val="00335B44"/>
    <w:rsid w:val="00336BA5"/>
    <w:rsid w:val="00336F10"/>
    <w:rsid w:val="003373B0"/>
    <w:rsid w:val="003375F2"/>
    <w:rsid w:val="00340272"/>
    <w:rsid w:val="003404F7"/>
    <w:rsid w:val="00340B76"/>
    <w:rsid w:val="00340E6F"/>
    <w:rsid w:val="0034176D"/>
    <w:rsid w:val="003423DE"/>
    <w:rsid w:val="00342B58"/>
    <w:rsid w:val="00342E5C"/>
    <w:rsid w:val="0034473A"/>
    <w:rsid w:val="00344B8A"/>
    <w:rsid w:val="003455FC"/>
    <w:rsid w:val="00346028"/>
    <w:rsid w:val="00346740"/>
    <w:rsid w:val="00346B79"/>
    <w:rsid w:val="00346C8F"/>
    <w:rsid w:val="0034787D"/>
    <w:rsid w:val="00347D56"/>
    <w:rsid w:val="0035135E"/>
    <w:rsid w:val="003515D0"/>
    <w:rsid w:val="00352310"/>
    <w:rsid w:val="00352D70"/>
    <w:rsid w:val="00352E39"/>
    <w:rsid w:val="003541CF"/>
    <w:rsid w:val="00354416"/>
    <w:rsid w:val="00355BEA"/>
    <w:rsid w:val="00355D52"/>
    <w:rsid w:val="00355E39"/>
    <w:rsid w:val="00356832"/>
    <w:rsid w:val="00356A1D"/>
    <w:rsid w:val="0035769C"/>
    <w:rsid w:val="00357F5E"/>
    <w:rsid w:val="00360399"/>
    <w:rsid w:val="00360DAD"/>
    <w:rsid w:val="00360DC4"/>
    <w:rsid w:val="0036117F"/>
    <w:rsid w:val="003611DB"/>
    <w:rsid w:val="0036144B"/>
    <w:rsid w:val="00361CD5"/>
    <w:rsid w:val="00361D6D"/>
    <w:rsid w:val="00362FD9"/>
    <w:rsid w:val="0036432F"/>
    <w:rsid w:val="00364928"/>
    <w:rsid w:val="00365290"/>
    <w:rsid w:val="003656F2"/>
    <w:rsid w:val="00365CD7"/>
    <w:rsid w:val="0036716C"/>
    <w:rsid w:val="003675B6"/>
    <w:rsid w:val="00367B24"/>
    <w:rsid w:val="0037025C"/>
    <w:rsid w:val="003706FD"/>
    <w:rsid w:val="00370ACF"/>
    <w:rsid w:val="003717F1"/>
    <w:rsid w:val="00371B8F"/>
    <w:rsid w:val="00372477"/>
    <w:rsid w:val="003729A6"/>
    <w:rsid w:val="00372B13"/>
    <w:rsid w:val="00373A49"/>
    <w:rsid w:val="00373A52"/>
    <w:rsid w:val="00373A9D"/>
    <w:rsid w:val="00373EAF"/>
    <w:rsid w:val="00373FA8"/>
    <w:rsid w:val="0037460D"/>
    <w:rsid w:val="00374817"/>
    <w:rsid w:val="0037499A"/>
    <w:rsid w:val="003750D3"/>
    <w:rsid w:val="00375227"/>
    <w:rsid w:val="003755F1"/>
    <w:rsid w:val="00375F7C"/>
    <w:rsid w:val="003765BC"/>
    <w:rsid w:val="003768BD"/>
    <w:rsid w:val="00376CA5"/>
    <w:rsid w:val="00376EF8"/>
    <w:rsid w:val="00377416"/>
    <w:rsid w:val="003774B2"/>
    <w:rsid w:val="00377D41"/>
    <w:rsid w:val="003808AB"/>
    <w:rsid w:val="00380D93"/>
    <w:rsid w:val="00380F0E"/>
    <w:rsid w:val="0038180D"/>
    <w:rsid w:val="003823BB"/>
    <w:rsid w:val="0038266E"/>
    <w:rsid w:val="003828DD"/>
    <w:rsid w:val="0038339A"/>
    <w:rsid w:val="00383930"/>
    <w:rsid w:val="003839A1"/>
    <w:rsid w:val="00384C79"/>
    <w:rsid w:val="003850AA"/>
    <w:rsid w:val="003857B5"/>
    <w:rsid w:val="00385DBA"/>
    <w:rsid w:val="00386E1F"/>
    <w:rsid w:val="0038755D"/>
    <w:rsid w:val="00387C5B"/>
    <w:rsid w:val="003919D2"/>
    <w:rsid w:val="003923F9"/>
    <w:rsid w:val="00393488"/>
    <w:rsid w:val="00393505"/>
    <w:rsid w:val="00394161"/>
    <w:rsid w:val="00394971"/>
    <w:rsid w:val="003956B6"/>
    <w:rsid w:val="003957B7"/>
    <w:rsid w:val="00395F97"/>
    <w:rsid w:val="00396648"/>
    <w:rsid w:val="00396B8C"/>
    <w:rsid w:val="0039734F"/>
    <w:rsid w:val="003975B0"/>
    <w:rsid w:val="00397D9D"/>
    <w:rsid w:val="003A043B"/>
    <w:rsid w:val="003A0E45"/>
    <w:rsid w:val="003A1014"/>
    <w:rsid w:val="003A14DF"/>
    <w:rsid w:val="003A2492"/>
    <w:rsid w:val="003A2657"/>
    <w:rsid w:val="003A2723"/>
    <w:rsid w:val="003A28BA"/>
    <w:rsid w:val="003A50DD"/>
    <w:rsid w:val="003A5E61"/>
    <w:rsid w:val="003A6620"/>
    <w:rsid w:val="003A6CB2"/>
    <w:rsid w:val="003A7105"/>
    <w:rsid w:val="003B00F6"/>
    <w:rsid w:val="003B023F"/>
    <w:rsid w:val="003B0A17"/>
    <w:rsid w:val="003B1E7F"/>
    <w:rsid w:val="003B1EC3"/>
    <w:rsid w:val="003B22B6"/>
    <w:rsid w:val="003B2904"/>
    <w:rsid w:val="003B2E43"/>
    <w:rsid w:val="003B3531"/>
    <w:rsid w:val="003B43CB"/>
    <w:rsid w:val="003B4514"/>
    <w:rsid w:val="003B4F3D"/>
    <w:rsid w:val="003B5512"/>
    <w:rsid w:val="003B5558"/>
    <w:rsid w:val="003B5933"/>
    <w:rsid w:val="003B682F"/>
    <w:rsid w:val="003B6C5E"/>
    <w:rsid w:val="003C00F9"/>
    <w:rsid w:val="003C0466"/>
    <w:rsid w:val="003C06AA"/>
    <w:rsid w:val="003C0DB2"/>
    <w:rsid w:val="003C1CAD"/>
    <w:rsid w:val="003C31C9"/>
    <w:rsid w:val="003C3261"/>
    <w:rsid w:val="003C326E"/>
    <w:rsid w:val="003C3847"/>
    <w:rsid w:val="003C4546"/>
    <w:rsid w:val="003C4805"/>
    <w:rsid w:val="003C566E"/>
    <w:rsid w:val="003C58EB"/>
    <w:rsid w:val="003C5F5A"/>
    <w:rsid w:val="003C6176"/>
    <w:rsid w:val="003C6AB6"/>
    <w:rsid w:val="003C78C8"/>
    <w:rsid w:val="003C7AF8"/>
    <w:rsid w:val="003C7BAA"/>
    <w:rsid w:val="003C7BC8"/>
    <w:rsid w:val="003C7C4B"/>
    <w:rsid w:val="003D045C"/>
    <w:rsid w:val="003D0718"/>
    <w:rsid w:val="003D072B"/>
    <w:rsid w:val="003D0EEB"/>
    <w:rsid w:val="003D10E7"/>
    <w:rsid w:val="003D12FA"/>
    <w:rsid w:val="003D13DE"/>
    <w:rsid w:val="003D1535"/>
    <w:rsid w:val="003D15A1"/>
    <w:rsid w:val="003D244E"/>
    <w:rsid w:val="003D25CB"/>
    <w:rsid w:val="003D33D8"/>
    <w:rsid w:val="003D3988"/>
    <w:rsid w:val="003D3B86"/>
    <w:rsid w:val="003D47D6"/>
    <w:rsid w:val="003D5030"/>
    <w:rsid w:val="003D50ED"/>
    <w:rsid w:val="003D55EC"/>
    <w:rsid w:val="003D58B7"/>
    <w:rsid w:val="003D58D3"/>
    <w:rsid w:val="003D5D2B"/>
    <w:rsid w:val="003D66C7"/>
    <w:rsid w:val="003D685E"/>
    <w:rsid w:val="003D71D1"/>
    <w:rsid w:val="003D72E9"/>
    <w:rsid w:val="003D7CD7"/>
    <w:rsid w:val="003E072C"/>
    <w:rsid w:val="003E13B1"/>
    <w:rsid w:val="003E18CB"/>
    <w:rsid w:val="003E1F07"/>
    <w:rsid w:val="003E1FD4"/>
    <w:rsid w:val="003E2A19"/>
    <w:rsid w:val="003E2C85"/>
    <w:rsid w:val="003E2F18"/>
    <w:rsid w:val="003E3427"/>
    <w:rsid w:val="003E35E0"/>
    <w:rsid w:val="003E3A33"/>
    <w:rsid w:val="003E3BCA"/>
    <w:rsid w:val="003E40CE"/>
    <w:rsid w:val="003E4116"/>
    <w:rsid w:val="003E48B9"/>
    <w:rsid w:val="003E49FA"/>
    <w:rsid w:val="003E5DA5"/>
    <w:rsid w:val="003E5DB7"/>
    <w:rsid w:val="003E6485"/>
    <w:rsid w:val="003E69D5"/>
    <w:rsid w:val="003F01D1"/>
    <w:rsid w:val="003F0375"/>
    <w:rsid w:val="003F06DA"/>
    <w:rsid w:val="003F1758"/>
    <w:rsid w:val="003F1765"/>
    <w:rsid w:val="003F18D0"/>
    <w:rsid w:val="003F1A33"/>
    <w:rsid w:val="003F1C74"/>
    <w:rsid w:val="003F2AC9"/>
    <w:rsid w:val="003F375F"/>
    <w:rsid w:val="003F3C23"/>
    <w:rsid w:val="003F3E98"/>
    <w:rsid w:val="003F48C1"/>
    <w:rsid w:val="003F4D6E"/>
    <w:rsid w:val="003F4FC6"/>
    <w:rsid w:val="003F586E"/>
    <w:rsid w:val="003F5EB5"/>
    <w:rsid w:val="003F635D"/>
    <w:rsid w:val="003F6651"/>
    <w:rsid w:val="003F6907"/>
    <w:rsid w:val="003F6BDC"/>
    <w:rsid w:val="003F6D25"/>
    <w:rsid w:val="003F722E"/>
    <w:rsid w:val="003F7A26"/>
    <w:rsid w:val="00400491"/>
    <w:rsid w:val="00400522"/>
    <w:rsid w:val="00400870"/>
    <w:rsid w:val="00400E9A"/>
    <w:rsid w:val="004010CD"/>
    <w:rsid w:val="004013B6"/>
    <w:rsid w:val="004014A3"/>
    <w:rsid w:val="00401836"/>
    <w:rsid w:val="00401D6D"/>
    <w:rsid w:val="00401FAF"/>
    <w:rsid w:val="0040217C"/>
    <w:rsid w:val="0040230A"/>
    <w:rsid w:val="004025A1"/>
    <w:rsid w:val="00402CE8"/>
    <w:rsid w:val="0040319F"/>
    <w:rsid w:val="004040FE"/>
    <w:rsid w:val="00405923"/>
    <w:rsid w:val="00405A94"/>
    <w:rsid w:val="00406235"/>
    <w:rsid w:val="004065F7"/>
    <w:rsid w:val="0040754A"/>
    <w:rsid w:val="00407935"/>
    <w:rsid w:val="00407F0E"/>
    <w:rsid w:val="00407FC6"/>
    <w:rsid w:val="00410808"/>
    <w:rsid w:val="00410F76"/>
    <w:rsid w:val="00411D92"/>
    <w:rsid w:val="004120BD"/>
    <w:rsid w:val="00412404"/>
    <w:rsid w:val="004124E5"/>
    <w:rsid w:val="00412754"/>
    <w:rsid w:val="00412F3D"/>
    <w:rsid w:val="004131F4"/>
    <w:rsid w:val="004134B7"/>
    <w:rsid w:val="00413551"/>
    <w:rsid w:val="00413F63"/>
    <w:rsid w:val="004150A9"/>
    <w:rsid w:val="004156F1"/>
    <w:rsid w:val="00415A6F"/>
    <w:rsid w:val="0041670B"/>
    <w:rsid w:val="00416966"/>
    <w:rsid w:val="00417020"/>
    <w:rsid w:val="004200AB"/>
    <w:rsid w:val="00420E72"/>
    <w:rsid w:val="00421B9F"/>
    <w:rsid w:val="00422D50"/>
    <w:rsid w:val="00422E16"/>
    <w:rsid w:val="00423816"/>
    <w:rsid w:val="00424218"/>
    <w:rsid w:val="004243CC"/>
    <w:rsid w:val="0042482D"/>
    <w:rsid w:val="00424AC9"/>
    <w:rsid w:val="00424D08"/>
    <w:rsid w:val="00424EA1"/>
    <w:rsid w:val="0042523D"/>
    <w:rsid w:val="00425349"/>
    <w:rsid w:val="004266C1"/>
    <w:rsid w:val="00426D8E"/>
    <w:rsid w:val="00427056"/>
    <w:rsid w:val="004274E3"/>
    <w:rsid w:val="0042773B"/>
    <w:rsid w:val="004277BD"/>
    <w:rsid w:val="00430440"/>
    <w:rsid w:val="0043047A"/>
    <w:rsid w:val="004304EA"/>
    <w:rsid w:val="00430A22"/>
    <w:rsid w:val="00431D13"/>
    <w:rsid w:val="00431E7D"/>
    <w:rsid w:val="00432DF6"/>
    <w:rsid w:val="0043339D"/>
    <w:rsid w:val="00434D41"/>
    <w:rsid w:val="00435203"/>
    <w:rsid w:val="00436028"/>
    <w:rsid w:val="004365FA"/>
    <w:rsid w:val="00436D77"/>
    <w:rsid w:val="00436F8F"/>
    <w:rsid w:val="004370D2"/>
    <w:rsid w:val="0043733D"/>
    <w:rsid w:val="00437526"/>
    <w:rsid w:val="00437570"/>
    <w:rsid w:val="00437767"/>
    <w:rsid w:val="0043780F"/>
    <w:rsid w:val="00437BDA"/>
    <w:rsid w:val="004412C0"/>
    <w:rsid w:val="004412F6"/>
    <w:rsid w:val="004420CB"/>
    <w:rsid w:val="00443098"/>
    <w:rsid w:val="004432C0"/>
    <w:rsid w:val="004444A5"/>
    <w:rsid w:val="004444DB"/>
    <w:rsid w:val="004445E9"/>
    <w:rsid w:val="0044509C"/>
    <w:rsid w:val="004459A0"/>
    <w:rsid w:val="00445A70"/>
    <w:rsid w:val="00446313"/>
    <w:rsid w:val="00446D22"/>
    <w:rsid w:val="004476F2"/>
    <w:rsid w:val="00450340"/>
    <w:rsid w:val="00451534"/>
    <w:rsid w:val="0045157A"/>
    <w:rsid w:val="00451995"/>
    <w:rsid w:val="00451B6A"/>
    <w:rsid w:val="004525A7"/>
    <w:rsid w:val="0045267A"/>
    <w:rsid w:val="0045306D"/>
    <w:rsid w:val="00453137"/>
    <w:rsid w:val="004539AF"/>
    <w:rsid w:val="00453B5E"/>
    <w:rsid w:val="00453CAC"/>
    <w:rsid w:val="00453F3D"/>
    <w:rsid w:val="00454208"/>
    <w:rsid w:val="00454CFB"/>
    <w:rsid w:val="00454E72"/>
    <w:rsid w:val="00455454"/>
    <w:rsid w:val="0045569E"/>
    <w:rsid w:val="00456032"/>
    <w:rsid w:val="00457751"/>
    <w:rsid w:val="00457B14"/>
    <w:rsid w:val="00457CD2"/>
    <w:rsid w:val="00457EE1"/>
    <w:rsid w:val="00460022"/>
    <w:rsid w:val="0046075E"/>
    <w:rsid w:val="00460A77"/>
    <w:rsid w:val="00461348"/>
    <w:rsid w:val="00461920"/>
    <w:rsid w:val="00461B7B"/>
    <w:rsid w:val="00461C5F"/>
    <w:rsid w:val="00461D64"/>
    <w:rsid w:val="00462215"/>
    <w:rsid w:val="00462458"/>
    <w:rsid w:val="0046266C"/>
    <w:rsid w:val="0046291C"/>
    <w:rsid w:val="0046470C"/>
    <w:rsid w:val="00464FD9"/>
    <w:rsid w:val="004654E3"/>
    <w:rsid w:val="00465616"/>
    <w:rsid w:val="00465639"/>
    <w:rsid w:val="0046580B"/>
    <w:rsid w:val="004658EF"/>
    <w:rsid w:val="00465AC8"/>
    <w:rsid w:val="00465CF8"/>
    <w:rsid w:val="00466A34"/>
    <w:rsid w:val="00467681"/>
    <w:rsid w:val="00467A7C"/>
    <w:rsid w:val="0047045B"/>
    <w:rsid w:val="004705D0"/>
    <w:rsid w:val="004706E6"/>
    <w:rsid w:val="00470B4D"/>
    <w:rsid w:val="00470C16"/>
    <w:rsid w:val="00471324"/>
    <w:rsid w:val="0047173B"/>
    <w:rsid w:val="0047279A"/>
    <w:rsid w:val="0047316C"/>
    <w:rsid w:val="00474196"/>
    <w:rsid w:val="004744A0"/>
    <w:rsid w:val="004744C5"/>
    <w:rsid w:val="00474AC1"/>
    <w:rsid w:val="004751C5"/>
    <w:rsid w:val="00475643"/>
    <w:rsid w:val="0047623D"/>
    <w:rsid w:val="0047623E"/>
    <w:rsid w:val="00476405"/>
    <w:rsid w:val="0047693D"/>
    <w:rsid w:val="00476FE9"/>
    <w:rsid w:val="004776F7"/>
    <w:rsid w:val="0047780F"/>
    <w:rsid w:val="00477BF1"/>
    <w:rsid w:val="00477DA4"/>
    <w:rsid w:val="00477DC6"/>
    <w:rsid w:val="004800A7"/>
    <w:rsid w:val="004806AB"/>
    <w:rsid w:val="0048072D"/>
    <w:rsid w:val="0048122C"/>
    <w:rsid w:val="00481418"/>
    <w:rsid w:val="00482B59"/>
    <w:rsid w:val="0048364B"/>
    <w:rsid w:val="00483A4D"/>
    <w:rsid w:val="00484241"/>
    <w:rsid w:val="00484515"/>
    <w:rsid w:val="00484921"/>
    <w:rsid w:val="00484E59"/>
    <w:rsid w:val="004859E5"/>
    <w:rsid w:val="00485DBA"/>
    <w:rsid w:val="00485F23"/>
    <w:rsid w:val="0048620D"/>
    <w:rsid w:val="004863D1"/>
    <w:rsid w:val="004864C4"/>
    <w:rsid w:val="00486ABE"/>
    <w:rsid w:val="00487136"/>
    <w:rsid w:val="00487630"/>
    <w:rsid w:val="004877C2"/>
    <w:rsid w:val="00490244"/>
    <w:rsid w:val="00490791"/>
    <w:rsid w:val="00490836"/>
    <w:rsid w:val="004908F0"/>
    <w:rsid w:val="004908F3"/>
    <w:rsid w:val="00490F40"/>
    <w:rsid w:val="00490F42"/>
    <w:rsid w:val="00490F66"/>
    <w:rsid w:val="00491928"/>
    <w:rsid w:val="00492678"/>
    <w:rsid w:val="00492B8F"/>
    <w:rsid w:val="00492D64"/>
    <w:rsid w:val="00493366"/>
    <w:rsid w:val="004956B2"/>
    <w:rsid w:val="004958A0"/>
    <w:rsid w:val="00495BE8"/>
    <w:rsid w:val="00495D09"/>
    <w:rsid w:val="00495E10"/>
    <w:rsid w:val="00495E17"/>
    <w:rsid w:val="00495F1B"/>
    <w:rsid w:val="00495F4D"/>
    <w:rsid w:val="004961DA"/>
    <w:rsid w:val="00496467"/>
    <w:rsid w:val="004964B7"/>
    <w:rsid w:val="004967FA"/>
    <w:rsid w:val="00496F4E"/>
    <w:rsid w:val="00497239"/>
    <w:rsid w:val="004977EE"/>
    <w:rsid w:val="004978E6"/>
    <w:rsid w:val="00497DA8"/>
    <w:rsid w:val="004A01B8"/>
    <w:rsid w:val="004A09AE"/>
    <w:rsid w:val="004A20C6"/>
    <w:rsid w:val="004A2272"/>
    <w:rsid w:val="004A27B9"/>
    <w:rsid w:val="004A30C3"/>
    <w:rsid w:val="004A3232"/>
    <w:rsid w:val="004A3669"/>
    <w:rsid w:val="004A3889"/>
    <w:rsid w:val="004A3C72"/>
    <w:rsid w:val="004A4577"/>
    <w:rsid w:val="004A46A7"/>
    <w:rsid w:val="004A49A9"/>
    <w:rsid w:val="004A4F62"/>
    <w:rsid w:val="004A503B"/>
    <w:rsid w:val="004A5117"/>
    <w:rsid w:val="004A5143"/>
    <w:rsid w:val="004A5788"/>
    <w:rsid w:val="004A5F52"/>
    <w:rsid w:val="004A6310"/>
    <w:rsid w:val="004A6ABC"/>
    <w:rsid w:val="004A70EA"/>
    <w:rsid w:val="004A7BA5"/>
    <w:rsid w:val="004B0974"/>
    <w:rsid w:val="004B0A5E"/>
    <w:rsid w:val="004B0BC7"/>
    <w:rsid w:val="004B1BBC"/>
    <w:rsid w:val="004B1C1E"/>
    <w:rsid w:val="004B2446"/>
    <w:rsid w:val="004B3086"/>
    <w:rsid w:val="004B3286"/>
    <w:rsid w:val="004B3B1E"/>
    <w:rsid w:val="004B4142"/>
    <w:rsid w:val="004B4152"/>
    <w:rsid w:val="004B4815"/>
    <w:rsid w:val="004B4B20"/>
    <w:rsid w:val="004B4B95"/>
    <w:rsid w:val="004B4F41"/>
    <w:rsid w:val="004B5D91"/>
    <w:rsid w:val="004B62B0"/>
    <w:rsid w:val="004B69E9"/>
    <w:rsid w:val="004B6B31"/>
    <w:rsid w:val="004B6B99"/>
    <w:rsid w:val="004B7227"/>
    <w:rsid w:val="004B7317"/>
    <w:rsid w:val="004C0031"/>
    <w:rsid w:val="004C02C4"/>
    <w:rsid w:val="004C04ED"/>
    <w:rsid w:val="004C0E1A"/>
    <w:rsid w:val="004C0F35"/>
    <w:rsid w:val="004C18E4"/>
    <w:rsid w:val="004C21FA"/>
    <w:rsid w:val="004C367F"/>
    <w:rsid w:val="004C3B40"/>
    <w:rsid w:val="004C3F36"/>
    <w:rsid w:val="004C44AF"/>
    <w:rsid w:val="004C4C21"/>
    <w:rsid w:val="004C516D"/>
    <w:rsid w:val="004C542D"/>
    <w:rsid w:val="004C57F2"/>
    <w:rsid w:val="004C678F"/>
    <w:rsid w:val="004C71F8"/>
    <w:rsid w:val="004C7686"/>
    <w:rsid w:val="004C7E55"/>
    <w:rsid w:val="004C7FCC"/>
    <w:rsid w:val="004D059E"/>
    <w:rsid w:val="004D08C0"/>
    <w:rsid w:val="004D0DB9"/>
    <w:rsid w:val="004D1A15"/>
    <w:rsid w:val="004D1EF5"/>
    <w:rsid w:val="004D26DD"/>
    <w:rsid w:val="004D2920"/>
    <w:rsid w:val="004D3C51"/>
    <w:rsid w:val="004D441B"/>
    <w:rsid w:val="004D6306"/>
    <w:rsid w:val="004D698B"/>
    <w:rsid w:val="004D6B45"/>
    <w:rsid w:val="004D7739"/>
    <w:rsid w:val="004D77EE"/>
    <w:rsid w:val="004D78CA"/>
    <w:rsid w:val="004E0640"/>
    <w:rsid w:val="004E2AFD"/>
    <w:rsid w:val="004E30AF"/>
    <w:rsid w:val="004E3992"/>
    <w:rsid w:val="004E3C48"/>
    <w:rsid w:val="004E3F22"/>
    <w:rsid w:val="004E4235"/>
    <w:rsid w:val="004E43EE"/>
    <w:rsid w:val="004E4723"/>
    <w:rsid w:val="004E4B77"/>
    <w:rsid w:val="004E4FDA"/>
    <w:rsid w:val="004E59A6"/>
    <w:rsid w:val="004E6179"/>
    <w:rsid w:val="004E66D0"/>
    <w:rsid w:val="004E6F87"/>
    <w:rsid w:val="004E7F96"/>
    <w:rsid w:val="004F0228"/>
    <w:rsid w:val="004F0A2E"/>
    <w:rsid w:val="004F10EE"/>
    <w:rsid w:val="004F170C"/>
    <w:rsid w:val="004F180D"/>
    <w:rsid w:val="004F1EFE"/>
    <w:rsid w:val="004F2505"/>
    <w:rsid w:val="004F2A20"/>
    <w:rsid w:val="004F3739"/>
    <w:rsid w:val="004F381C"/>
    <w:rsid w:val="004F3AEB"/>
    <w:rsid w:val="004F3D26"/>
    <w:rsid w:val="004F40C6"/>
    <w:rsid w:val="004F4763"/>
    <w:rsid w:val="004F4AFD"/>
    <w:rsid w:val="004F4B17"/>
    <w:rsid w:val="004F560F"/>
    <w:rsid w:val="004F5DD2"/>
    <w:rsid w:val="004F6595"/>
    <w:rsid w:val="004F78D5"/>
    <w:rsid w:val="004F7FA9"/>
    <w:rsid w:val="00500DE7"/>
    <w:rsid w:val="005010A7"/>
    <w:rsid w:val="00501200"/>
    <w:rsid w:val="00501230"/>
    <w:rsid w:val="00501A78"/>
    <w:rsid w:val="0050244B"/>
    <w:rsid w:val="00502CD8"/>
    <w:rsid w:val="005041BF"/>
    <w:rsid w:val="00504C37"/>
    <w:rsid w:val="00505C4D"/>
    <w:rsid w:val="00506139"/>
    <w:rsid w:val="00506300"/>
    <w:rsid w:val="00506F41"/>
    <w:rsid w:val="00507A0C"/>
    <w:rsid w:val="00507B1D"/>
    <w:rsid w:val="00507E54"/>
    <w:rsid w:val="00510CE7"/>
    <w:rsid w:val="00511122"/>
    <w:rsid w:val="00511139"/>
    <w:rsid w:val="00511549"/>
    <w:rsid w:val="005115C8"/>
    <w:rsid w:val="0051167D"/>
    <w:rsid w:val="00512075"/>
    <w:rsid w:val="00512353"/>
    <w:rsid w:val="00512A77"/>
    <w:rsid w:val="00513401"/>
    <w:rsid w:val="00513547"/>
    <w:rsid w:val="00513637"/>
    <w:rsid w:val="00513B24"/>
    <w:rsid w:val="00513B90"/>
    <w:rsid w:val="00514057"/>
    <w:rsid w:val="005140DD"/>
    <w:rsid w:val="00514125"/>
    <w:rsid w:val="00515577"/>
    <w:rsid w:val="005162D7"/>
    <w:rsid w:val="005164AC"/>
    <w:rsid w:val="005166A0"/>
    <w:rsid w:val="00516778"/>
    <w:rsid w:val="00516A6F"/>
    <w:rsid w:val="00517363"/>
    <w:rsid w:val="00517C90"/>
    <w:rsid w:val="00517D90"/>
    <w:rsid w:val="005207ED"/>
    <w:rsid w:val="00520A97"/>
    <w:rsid w:val="00520FDE"/>
    <w:rsid w:val="005212CC"/>
    <w:rsid w:val="00521412"/>
    <w:rsid w:val="00521983"/>
    <w:rsid w:val="00521DAD"/>
    <w:rsid w:val="00521E02"/>
    <w:rsid w:val="00521E6F"/>
    <w:rsid w:val="005242B7"/>
    <w:rsid w:val="005243C0"/>
    <w:rsid w:val="00524AB2"/>
    <w:rsid w:val="005251CE"/>
    <w:rsid w:val="005259EE"/>
    <w:rsid w:val="0052633E"/>
    <w:rsid w:val="005263D1"/>
    <w:rsid w:val="005263E2"/>
    <w:rsid w:val="00526687"/>
    <w:rsid w:val="00526A17"/>
    <w:rsid w:val="00526D62"/>
    <w:rsid w:val="00526DA0"/>
    <w:rsid w:val="00526FAB"/>
    <w:rsid w:val="00527260"/>
    <w:rsid w:val="005275AD"/>
    <w:rsid w:val="00527A08"/>
    <w:rsid w:val="00527F7D"/>
    <w:rsid w:val="005301A3"/>
    <w:rsid w:val="0053059F"/>
    <w:rsid w:val="00530661"/>
    <w:rsid w:val="005314C0"/>
    <w:rsid w:val="005323D0"/>
    <w:rsid w:val="0053272B"/>
    <w:rsid w:val="00532CBE"/>
    <w:rsid w:val="0053322A"/>
    <w:rsid w:val="0053392C"/>
    <w:rsid w:val="00533BE2"/>
    <w:rsid w:val="005350C9"/>
    <w:rsid w:val="005351EE"/>
    <w:rsid w:val="00535429"/>
    <w:rsid w:val="00535846"/>
    <w:rsid w:val="00535BA0"/>
    <w:rsid w:val="00535C62"/>
    <w:rsid w:val="00536395"/>
    <w:rsid w:val="00536D35"/>
    <w:rsid w:val="00537BDB"/>
    <w:rsid w:val="00537EC1"/>
    <w:rsid w:val="0054027F"/>
    <w:rsid w:val="005405DC"/>
    <w:rsid w:val="00540E78"/>
    <w:rsid w:val="005412D7"/>
    <w:rsid w:val="00541B8C"/>
    <w:rsid w:val="00541F8C"/>
    <w:rsid w:val="0054433B"/>
    <w:rsid w:val="00544355"/>
    <w:rsid w:val="0054475A"/>
    <w:rsid w:val="00544837"/>
    <w:rsid w:val="005454DD"/>
    <w:rsid w:val="005467F7"/>
    <w:rsid w:val="00547446"/>
    <w:rsid w:val="00547E65"/>
    <w:rsid w:val="00550161"/>
    <w:rsid w:val="00550926"/>
    <w:rsid w:val="0055104F"/>
    <w:rsid w:val="00551450"/>
    <w:rsid w:val="00551626"/>
    <w:rsid w:val="00551A9C"/>
    <w:rsid w:val="0055242D"/>
    <w:rsid w:val="00552900"/>
    <w:rsid w:val="005530CA"/>
    <w:rsid w:val="00553FC0"/>
    <w:rsid w:val="005545DA"/>
    <w:rsid w:val="005546BB"/>
    <w:rsid w:val="00554930"/>
    <w:rsid w:val="00554A77"/>
    <w:rsid w:val="00554B4F"/>
    <w:rsid w:val="005550FC"/>
    <w:rsid w:val="005551F6"/>
    <w:rsid w:val="005555B3"/>
    <w:rsid w:val="00555DC9"/>
    <w:rsid w:val="0055642D"/>
    <w:rsid w:val="005565FF"/>
    <w:rsid w:val="00556600"/>
    <w:rsid w:val="00557F7F"/>
    <w:rsid w:val="00560430"/>
    <w:rsid w:val="005608BB"/>
    <w:rsid w:val="00560A67"/>
    <w:rsid w:val="00560E0E"/>
    <w:rsid w:val="00561381"/>
    <w:rsid w:val="0056196C"/>
    <w:rsid w:val="00561A13"/>
    <w:rsid w:val="005626E3"/>
    <w:rsid w:val="0056278F"/>
    <w:rsid w:val="0056340A"/>
    <w:rsid w:val="00563E71"/>
    <w:rsid w:val="00564336"/>
    <w:rsid w:val="00564A50"/>
    <w:rsid w:val="00564D4C"/>
    <w:rsid w:val="005663B2"/>
    <w:rsid w:val="00566FB4"/>
    <w:rsid w:val="0056713F"/>
    <w:rsid w:val="00567E8C"/>
    <w:rsid w:val="00567F7F"/>
    <w:rsid w:val="00570576"/>
    <w:rsid w:val="005707E4"/>
    <w:rsid w:val="00570970"/>
    <w:rsid w:val="00570A49"/>
    <w:rsid w:val="0057100F"/>
    <w:rsid w:val="00571664"/>
    <w:rsid w:val="00571D8B"/>
    <w:rsid w:val="00571E1B"/>
    <w:rsid w:val="00572286"/>
    <w:rsid w:val="00572997"/>
    <w:rsid w:val="00572FCA"/>
    <w:rsid w:val="005736AF"/>
    <w:rsid w:val="00573823"/>
    <w:rsid w:val="00573A6C"/>
    <w:rsid w:val="00573BAA"/>
    <w:rsid w:val="005740D8"/>
    <w:rsid w:val="00574262"/>
    <w:rsid w:val="00574346"/>
    <w:rsid w:val="005747C1"/>
    <w:rsid w:val="00574A20"/>
    <w:rsid w:val="00575682"/>
    <w:rsid w:val="00575903"/>
    <w:rsid w:val="005759B3"/>
    <w:rsid w:val="00575D4A"/>
    <w:rsid w:val="00575E31"/>
    <w:rsid w:val="0057610D"/>
    <w:rsid w:val="005766AF"/>
    <w:rsid w:val="00580136"/>
    <w:rsid w:val="005802F2"/>
    <w:rsid w:val="005803C3"/>
    <w:rsid w:val="00580459"/>
    <w:rsid w:val="0058098F"/>
    <w:rsid w:val="00582274"/>
    <w:rsid w:val="0058243B"/>
    <w:rsid w:val="00582F28"/>
    <w:rsid w:val="00584BA1"/>
    <w:rsid w:val="00584DD9"/>
    <w:rsid w:val="00585297"/>
    <w:rsid w:val="005852E3"/>
    <w:rsid w:val="00585DE6"/>
    <w:rsid w:val="0058606E"/>
    <w:rsid w:val="005863A1"/>
    <w:rsid w:val="005865F2"/>
    <w:rsid w:val="00586A06"/>
    <w:rsid w:val="005871BB"/>
    <w:rsid w:val="005875B4"/>
    <w:rsid w:val="0058794D"/>
    <w:rsid w:val="00587AF5"/>
    <w:rsid w:val="00587D93"/>
    <w:rsid w:val="0059289F"/>
    <w:rsid w:val="00592CB9"/>
    <w:rsid w:val="00593C0B"/>
    <w:rsid w:val="0059427A"/>
    <w:rsid w:val="00594D92"/>
    <w:rsid w:val="00594DAC"/>
    <w:rsid w:val="00594F4F"/>
    <w:rsid w:val="00595882"/>
    <w:rsid w:val="00596157"/>
    <w:rsid w:val="0059704C"/>
    <w:rsid w:val="005A0C1C"/>
    <w:rsid w:val="005A0F60"/>
    <w:rsid w:val="005A1391"/>
    <w:rsid w:val="005A1685"/>
    <w:rsid w:val="005A17E2"/>
    <w:rsid w:val="005A1C34"/>
    <w:rsid w:val="005A1EA7"/>
    <w:rsid w:val="005A2B2C"/>
    <w:rsid w:val="005A2B65"/>
    <w:rsid w:val="005A2FFA"/>
    <w:rsid w:val="005A3234"/>
    <w:rsid w:val="005A3342"/>
    <w:rsid w:val="005A3599"/>
    <w:rsid w:val="005A36FA"/>
    <w:rsid w:val="005A3771"/>
    <w:rsid w:val="005A38C0"/>
    <w:rsid w:val="005A39D5"/>
    <w:rsid w:val="005A4DCD"/>
    <w:rsid w:val="005A5A3C"/>
    <w:rsid w:val="005A64F4"/>
    <w:rsid w:val="005A69DB"/>
    <w:rsid w:val="005A6D60"/>
    <w:rsid w:val="005A6E1C"/>
    <w:rsid w:val="005B098E"/>
    <w:rsid w:val="005B187A"/>
    <w:rsid w:val="005B1A6C"/>
    <w:rsid w:val="005B1BDA"/>
    <w:rsid w:val="005B23C4"/>
    <w:rsid w:val="005B24A4"/>
    <w:rsid w:val="005B26A1"/>
    <w:rsid w:val="005B286F"/>
    <w:rsid w:val="005B29DC"/>
    <w:rsid w:val="005B34E1"/>
    <w:rsid w:val="005B3A42"/>
    <w:rsid w:val="005B3CB1"/>
    <w:rsid w:val="005B3E3F"/>
    <w:rsid w:val="005B58CF"/>
    <w:rsid w:val="005B5C13"/>
    <w:rsid w:val="005B5D32"/>
    <w:rsid w:val="005B5F10"/>
    <w:rsid w:val="005B6E98"/>
    <w:rsid w:val="005B72D4"/>
    <w:rsid w:val="005B7328"/>
    <w:rsid w:val="005B745F"/>
    <w:rsid w:val="005B749F"/>
    <w:rsid w:val="005B75B2"/>
    <w:rsid w:val="005C01E1"/>
    <w:rsid w:val="005C08B0"/>
    <w:rsid w:val="005C10A1"/>
    <w:rsid w:val="005C1ACF"/>
    <w:rsid w:val="005C2E1E"/>
    <w:rsid w:val="005C366D"/>
    <w:rsid w:val="005C3974"/>
    <w:rsid w:val="005C3A8B"/>
    <w:rsid w:val="005C4734"/>
    <w:rsid w:val="005C4999"/>
    <w:rsid w:val="005C584F"/>
    <w:rsid w:val="005C60F0"/>
    <w:rsid w:val="005C673B"/>
    <w:rsid w:val="005C7B89"/>
    <w:rsid w:val="005D0BC5"/>
    <w:rsid w:val="005D0CF9"/>
    <w:rsid w:val="005D1430"/>
    <w:rsid w:val="005D1A0C"/>
    <w:rsid w:val="005D1CE7"/>
    <w:rsid w:val="005D1E06"/>
    <w:rsid w:val="005D2333"/>
    <w:rsid w:val="005D27F7"/>
    <w:rsid w:val="005D3518"/>
    <w:rsid w:val="005D39CA"/>
    <w:rsid w:val="005D3EC8"/>
    <w:rsid w:val="005D428D"/>
    <w:rsid w:val="005D4848"/>
    <w:rsid w:val="005D4CCD"/>
    <w:rsid w:val="005D5B64"/>
    <w:rsid w:val="005D5F90"/>
    <w:rsid w:val="005D61E9"/>
    <w:rsid w:val="005D73F2"/>
    <w:rsid w:val="005D7446"/>
    <w:rsid w:val="005D75DE"/>
    <w:rsid w:val="005E003A"/>
    <w:rsid w:val="005E0EEB"/>
    <w:rsid w:val="005E18AF"/>
    <w:rsid w:val="005E2369"/>
    <w:rsid w:val="005E239C"/>
    <w:rsid w:val="005E277A"/>
    <w:rsid w:val="005E2A39"/>
    <w:rsid w:val="005E2DF2"/>
    <w:rsid w:val="005E5268"/>
    <w:rsid w:val="005E5770"/>
    <w:rsid w:val="005E57A2"/>
    <w:rsid w:val="005E6805"/>
    <w:rsid w:val="005E6807"/>
    <w:rsid w:val="005E6B7A"/>
    <w:rsid w:val="005E6CB6"/>
    <w:rsid w:val="005F110A"/>
    <w:rsid w:val="005F118F"/>
    <w:rsid w:val="005F1ACD"/>
    <w:rsid w:val="005F2108"/>
    <w:rsid w:val="005F350A"/>
    <w:rsid w:val="005F3E9D"/>
    <w:rsid w:val="005F3EDE"/>
    <w:rsid w:val="005F4093"/>
    <w:rsid w:val="005F4621"/>
    <w:rsid w:val="005F52DF"/>
    <w:rsid w:val="005F533F"/>
    <w:rsid w:val="005F5B61"/>
    <w:rsid w:val="005F6C48"/>
    <w:rsid w:val="005F79FA"/>
    <w:rsid w:val="00600E76"/>
    <w:rsid w:val="006015BB"/>
    <w:rsid w:val="00601BA6"/>
    <w:rsid w:val="00602372"/>
    <w:rsid w:val="0060297E"/>
    <w:rsid w:val="00603040"/>
    <w:rsid w:val="006039E0"/>
    <w:rsid w:val="00603ADF"/>
    <w:rsid w:val="00603DB7"/>
    <w:rsid w:val="00604700"/>
    <w:rsid w:val="00604877"/>
    <w:rsid w:val="00604CD2"/>
    <w:rsid w:val="00605840"/>
    <w:rsid w:val="006069ED"/>
    <w:rsid w:val="00606AD3"/>
    <w:rsid w:val="00606DE3"/>
    <w:rsid w:val="00607410"/>
    <w:rsid w:val="00607574"/>
    <w:rsid w:val="006079D3"/>
    <w:rsid w:val="0061050D"/>
    <w:rsid w:val="00610B33"/>
    <w:rsid w:val="00611E3D"/>
    <w:rsid w:val="00611F54"/>
    <w:rsid w:val="0061225E"/>
    <w:rsid w:val="0061260C"/>
    <w:rsid w:val="0061271E"/>
    <w:rsid w:val="006131A9"/>
    <w:rsid w:val="006134BD"/>
    <w:rsid w:val="006136B0"/>
    <w:rsid w:val="00614AEA"/>
    <w:rsid w:val="00615433"/>
    <w:rsid w:val="0061592B"/>
    <w:rsid w:val="00615CFA"/>
    <w:rsid w:val="0061649B"/>
    <w:rsid w:val="00617197"/>
    <w:rsid w:val="00620029"/>
    <w:rsid w:val="00620817"/>
    <w:rsid w:val="006210E0"/>
    <w:rsid w:val="006211C1"/>
    <w:rsid w:val="0062129E"/>
    <w:rsid w:val="00622B01"/>
    <w:rsid w:val="00622DCC"/>
    <w:rsid w:val="006234F9"/>
    <w:rsid w:val="0062372E"/>
    <w:rsid w:val="00623A9B"/>
    <w:rsid w:val="00624941"/>
    <w:rsid w:val="00624B38"/>
    <w:rsid w:val="006253CD"/>
    <w:rsid w:val="00625EFE"/>
    <w:rsid w:val="00625F42"/>
    <w:rsid w:val="00630F64"/>
    <w:rsid w:val="00630FDD"/>
    <w:rsid w:val="006310F7"/>
    <w:rsid w:val="00631101"/>
    <w:rsid w:val="0063112E"/>
    <w:rsid w:val="0063222B"/>
    <w:rsid w:val="006325B6"/>
    <w:rsid w:val="00632970"/>
    <w:rsid w:val="0063371F"/>
    <w:rsid w:val="00633B31"/>
    <w:rsid w:val="006341B7"/>
    <w:rsid w:val="00634B06"/>
    <w:rsid w:val="006354C2"/>
    <w:rsid w:val="00636A7F"/>
    <w:rsid w:val="006379E9"/>
    <w:rsid w:val="006400DF"/>
    <w:rsid w:val="00640EC0"/>
    <w:rsid w:val="006416C4"/>
    <w:rsid w:val="006419AC"/>
    <w:rsid w:val="00641ED0"/>
    <w:rsid w:val="00642E14"/>
    <w:rsid w:val="00642E33"/>
    <w:rsid w:val="00643457"/>
    <w:rsid w:val="00643959"/>
    <w:rsid w:val="00643D2B"/>
    <w:rsid w:val="00643E12"/>
    <w:rsid w:val="00644E81"/>
    <w:rsid w:val="006450F8"/>
    <w:rsid w:val="00645326"/>
    <w:rsid w:val="00645DA8"/>
    <w:rsid w:val="006470A1"/>
    <w:rsid w:val="006473EA"/>
    <w:rsid w:val="00647472"/>
    <w:rsid w:val="00650620"/>
    <w:rsid w:val="006508E8"/>
    <w:rsid w:val="00650E44"/>
    <w:rsid w:val="00651039"/>
    <w:rsid w:val="00651173"/>
    <w:rsid w:val="00651B77"/>
    <w:rsid w:val="00651EDC"/>
    <w:rsid w:val="0065222C"/>
    <w:rsid w:val="00653AC3"/>
    <w:rsid w:val="00653E56"/>
    <w:rsid w:val="00654849"/>
    <w:rsid w:val="00654AE1"/>
    <w:rsid w:val="00655099"/>
    <w:rsid w:val="006557DD"/>
    <w:rsid w:val="00655D0F"/>
    <w:rsid w:val="00655D26"/>
    <w:rsid w:val="00655FE0"/>
    <w:rsid w:val="006560B0"/>
    <w:rsid w:val="006565FC"/>
    <w:rsid w:val="00656D17"/>
    <w:rsid w:val="00657B2B"/>
    <w:rsid w:val="00657E39"/>
    <w:rsid w:val="00660A92"/>
    <w:rsid w:val="00660AD7"/>
    <w:rsid w:val="00660AE9"/>
    <w:rsid w:val="00660CF8"/>
    <w:rsid w:val="0066149F"/>
    <w:rsid w:val="006625E8"/>
    <w:rsid w:val="00662FAC"/>
    <w:rsid w:val="00663301"/>
    <w:rsid w:val="006636DC"/>
    <w:rsid w:val="00663A9C"/>
    <w:rsid w:val="00663F0F"/>
    <w:rsid w:val="0066414A"/>
    <w:rsid w:val="0066433B"/>
    <w:rsid w:val="00664C16"/>
    <w:rsid w:val="006650A0"/>
    <w:rsid w:val="00666CC7"/>
    <w:rsid w:val="0066750D"/>
    <w:rsid w:val="00667835"/>
    <w:rsid w:val="00667ABA"/>
    <w:rsid w:val="00670595"/>
    <w:rsid w:val="00670BE3"/>
    <w:rsid w:val="006712D0"/>
    <w:rsid w:val="00671CC6"/>
    <w:rsid w:val="00674519"/>
    <w:rsid w:val="006749A0"/>
    <w:rsid w:val="00675ED8"/>
    <w:rsid w:val="0067605F"/>
    <w:rsid w:val="006766B7"/>
    <w:rsid w:val="00676A46"/>
    <w:rsid w:val="00677896"/>
    <w:rsid w:val="00677965"/>
    <w:rsid w:val="00681632"/>
    <w:rsid w:val="00681864"/>
    <w:rsid w:val="006819F6"/>
    <w:rsid w:val="00682009"/>
    <w:rsid w:val="00682074"/>
    <w:rsid w:val="00682096"/>
    <w:rsid w:val="00682336"/>
    <w:rsid w:val="006823F4"/>
    <w:rsid w:val="00684740"/>
    <w:rsid w:val="0068490B"/>
    <w:rsid w:val="006855E0"/>
    <w:rsid w:val="006858BD"/>
    <w:rsid w:val="00685B73"/>
    <w:rsid w:val="00685C7C"/>
    <w:rsid w:val="0068643D"/>
    <w:rsid w:val="0068778D"/>
    <w:rsid w:val="00687F99"/>
    <w:rsid w:val="00687FD9"/>
    <w:rsid w:val="0069144C"/>
    <w:rsid w:val="0069176A"/>
    <w:rsid w:val="00691AF0"/>
    <w:rsid w:val="00691B32"/>
    <w:rsid w:val="006932B3"/>
    <w:rsid w:val="00694004"/>
    <w:rsid w:val="00694585"/>
    <w:rsid w:val="00694C8B"/>
    <w:rsid w:val="00694F2F"/>
    <w:rsid w:val="006953C6"/>
    <w:rsid w:val="00695CF9"/>
    <w:rsid w:val="006961B6"/>
    <w:rsid w:val="006969D6"/>
    <w:rsid w:val="0069751A"/>
    <w:rsid w:val="006976FB"/>
    <w:rsid w:val="006978E4"/>
    <w:rsid w:val="00697E8F"/>
    <w:rsid w:val="006A05B0"/>
    <w:rsid w:val="006A0C12"/>
    <w:rsid w:val="006A0E92"/>
    <w:rsid w:val="006A11D4"/>
    <w:rsid w:val="006A14BB"/>
    <w:rsid w:val="006A18CE"/>
    <w:rsid w:val="006A1ADB"/>
    <w:rsid w:val="006A25C4"/>
    <w:rsid w:val="006A2D77"/>
    <w:rsid w:val="006A2DFA"/>
    <w:rsid w:val="006A3000"/>
    <w:rsid w:val="006A34E8"/>
    <w:rsid w:val="006A394A"/>
    <w:rsid w:val="006A3A00"/>
    <w:rsid w:val="006A3B00"/>
    <w:rsid w:val="006A47FA"/>
    <w:rsid w:val="006A4D75"/>
    <w:rsid w:val="006A4FBE"/>
    <w:rsid w:val="006A50A6"/>
    <w:rsid w:val="006A52C8"/>
    <w:rsid w:val="006A536B"/>
    <w:rsid w:val="006A5439"/>
    <w:rsid w:val="006A64D2"/>
    <w:rsid w:val="006A667A"/>
    <w:rsid w:val="006A6A9D"/>
    <w:rsid w:val="006A7484"/>
    <w:rsid w:val="006A7697"/>
    <w:rsid w:val="006A78DE"/>
    <w:rsid w:val="006A7C12"/>
    <w:rsid w:val="006A7E5F"/>
    <w:rsid w:val="006B0387"/>
    <w:rsid w:val="006B07F8"/>
    <w:rsid w:val="006B0A16"/>
    <w:rsid w:val="006B0C25"/>
    <w:rsid w:val="006B0EB0"/>
    <w:rsid w:val="006B13A0"/>
    <w:rsid w:val="006B1A85"/>
    <w:rsid w:val="006B2547"/>
    <w:rsid w:val="006B32E0"/>
    <w:rsid w:val="006B4DDC"/>
    <w:rsid w:val="006B5315"/>
    <w:rsid w:val="006B5DFE"/>
    <w:rsid w:val="006B61FF"/>
    <w:rsid w:val="006B6333"/>
    <w:rsid w:val="006B64B7"/>
    <w:rsid w:val="006B675E"/>
    <w:rsid w:val="006B6C81"/>
    <w:rsid w:val="006B7063"/>
    <w:rsid w:val="006C06D7"/>
    <w:rsid w:val="006C2355"/>
    <w:rsid w:val="006C39F0"/>
    <w:rsid w:val="006C3BA8"/>
    <w:rsid w:val="006C489F"/>
    <w:rsid w:val="006C4CD1"/>
    <w:rsid w:val="006C4ECD"/>
    <w:rsid w:val="006C54FB"/>
    <w:rsid w:val="006C6A08"/>
    <w:rsid w:val="006C6B74"/>
    <w:rsid w:val="006C6CD7"/>
    <w:rsid w:val="006C71E9"/>
    <w:rsid w:val="006C7413"/>
    <w:rsid w:val="006C7BF1"/>
    <w:rsid w:val="006C7C18"/>
    <w:rsid w:val="006D02E2"/>
    <w:rsid w:val="006D09A2"/>
    <w:rsid w:val="006D0E02"/>
    <w:rsid w:val="006D205D"/>
    <w:rsid w:val="006D2555"/>
    <w:rsid w:val="006D2699"/>
    <w:rsid w:val="006D2B6F"/>
    <w:rsid w:val="006D2D5A"/>
    <w:rsid w:val="006D2E42"/>
    <w:rsid w:val="006D31DD"/>
    <w:rsid w:val="006D3E98"/>
    <w:rsid w:val="006D403C"/>
    <w:rsid w:val="006D46B8"/>
    <w:rsid w:val="006D4B0F"/>
    <w:rsid w:val="006D4B97"/>
    <w:rsid w:val="006D5199"/>
    <w:rsid w:val="006D549A"/>
    <w:rsid w:val="006D55E1"/>
    <w:rsid w:val="006D5757"/>
    <w:rsid w:val="006D5B7C"/>
    <w:rsid w:val="006D5DAB"/>
    <w:rsid w:val="006D5DDE"/>
    <w:rsid w:val="006D6057"/>
    <w:rsid w:val="006D63C3"/>
    <w:rsid w:val="006D6816"/>
    <w:rsid w:val="006D7645"/>
    <w:rsid w:val="006D78DF"/>
    <w:rsid w:val="006E0AA0"/>
    <w:rsid w:val="006E0FCB"/>
    <w:rsid w:val="006E204A"/>
    <w:rsid w:val="006E22BC"/>
    <w:rsid w:val="006E2356"/>
    <w:rsid w:val="006E36DA"/>
    <w:rsid w:val="006E3A61"/>
    <w:rsid w:val="006E3B7F"/>
    <w:rsid w:val="006E3EDF"/>
    <w:rsid w:val="006E4A44"/>
    <w:rsid w:val="006E4A50"/>
    <w:rsid w:val="006E4F33"/>
    <w:rsid w:val="006E521F"/>
    <w:rsid w:val="006E5567"/>
    <w:rsid w:val="006E6619"/>
    <w:rsid w:val="006E71F5"/>
    <w:rsid w:val="006E7856"/>
    <w:rsid w:val="006E78C0"/>
    <w:rsid w:val="006E7E44"/>
    <w:rsid w:val="006F0365"/>
    <w:rsid w:val="006F03B8"/>
    <w:rsid w:val="006F0B93"/>
    <w:rsid w:val="006F0E51"/>
    <w:rsid w:val="006F1554"/>
    <w:rsid w:val="006F2303"/>
    <w:rsid w:val="006F2392"/>
    <w:rsid w:val="006F25F7"/>
    <w:rsid w:val="006F29D2"/>
    <w:rsid w:val="006F29DA"/>
    <w:rsid w:val="006F2CDC"/>
    <w:rsid w:val="006F2F05"/>
    <w:rsid w:val="006F308B"/>
    <w:rsid w:val="006F41F8"/>
    <w:rsid w:val="006F4ACD"/>
    <w:rsid w:val="006F4B6F"/>
    <w:rsid w:val="006F4FB8"/>
    <w:rsid w:val="006F5A62"/>
    <w:rsid w:val="006F5B6E"/>
    <w:rsid w:val="006F68A0"/>
    <w:rsid w:val="006F6910"/>
    <w:rsid w:val="006F6AB6"/>
    <w:rsid w:val="006F6C62"/>
    <w:rsid w:val="006F6F32"/>
    <w:rsid w:val="006F71FF"/>
    <w:rsid w:val="006F7459"/>
    <w:rsid w:val="006F781F"/>
    <w:rsid w:val="006F7F9E"/>
    <w:rsid w:val="007000FA"/>
    <w:rsid w:val="0070013F"/>
    <w:rsid w:val="007008DB"/>
    <w:rsid w:val="00701280"/>
    <w:rsid w:val="00701B3B"/>
    <w:rsid w:val="00701D42"/>
    <w:rsid w:val="00702602"/>
    <w:rsid w:val="007026DA"/>
    <w:rsid w:val="0070283A"/>
    <w:rsid w:val="00702AF1"/>
    <w:rsid w:val="007038AE"/>
    <w:rsid w:val="007038BD"/>
    <w:rsid w:val="00703AC8"/>
    <w:rsid w:val="00704024"/>
    <w:rsid w:val="007043CB"/>
    <w:rsid w:val="00704612"/>
    <w:rsid w:val="007046AC"/>
    <w:rsid w:val="00704A0B"/>
    <w:rsid w:val="00704A5B"/>
    <w:rsid w:val="00704D9A"/>
    <w:rsid w:val="00705743"/>
    <w:rsid w:val="0070591E"/>
    <w:rsid w:val="00705CA4"/>
    <w:rsid w:val="00705DCD"/>
    <w:rsid w:val="00705EE5"/>
    <w:rsid w:val="0070665B"/>
    <w:rsid w:val="00706805"/>
    <w:rsid w:val="00707841"/>
    <w:rsid w:val="007107B6"/>
    <w:rsid w:val="00711659"/>
    <w:rsid w:val="00711799"/>
    <w:rsid w:val="00711DF0"/>
    <w:rsid w:val="00712D94"/>
    <w:rsid w:val="00712E45"/>
    <w:rsid w:val="00713E8A"/>
    <w:rsid w:val="00714203"/>
    <w:rsid w:val="00714CB9"/>
    <w:rsid w:val="007158EB"/>
    <w:rsid w:val="007166CB"/>
    <w:rsid w:val="00716D04"/>
    <w:rsid w:val="00716F31"/>
    <w:rsid w:val="00717322"/>
    <w:rsid w:val="00720452"/>
    <w:rsid w:val="00720867"/>
    <w:rsid w:val="00720B0A"/>
    <w:rsid w:val="00721178"/>
    <w:rsid w:val="0072146E"/>
    <w:rsid w:val="0072178C"/>
    <w:rsid w:val="00721E6B"/>
    <w:rsid w:val="00722DCF"/>
    <w:rsid w:val="0072340E"/>
    <w:rsid w:val="00723E84"/>
    <w:rsid w:val="0072408A"/>
    <w:rsid w:val="00724105"/>
    <w:rsid w:val="00724262"/>
    <w:rsid w:val="00724643"/>
    <w:rsid w:val="0072474D"/>
    <w:rsid w:val="0072494F"/>
    <w:rsid w:val="00724C92"/>
    <w:rsid w:val="00724E90"/>
    <w:rsid w:val="007250CB"/>
    <w:rsid w:val="007251ED"/>
    <w:rsid w:val="00725B5F"/>
    <w:rsid w:val="00727048"/>
    <w:rsid w:val="00727142"/>
    <w:rsid w:val="007279D6"/>
    <w:rsid w:val="00727CD7"/>
    <w:rsid w:val="00730188"/>
    <w:rsid w:val="007303E4"/>
    <w:rsid w:val="007304DF"/>
    <w:rsid w:val="0073052B"/>
    <w:rsid w:val="00730668"/>
    <w:rsid w:val="00730EEC"/>
    <w:rsid w:val="00731280"/>
    <w:rsid w:val="00731284"/>
    <w:rsid w:val="007313B0"/>
    <w:rsid w:val="007313B6"/>
    <w:rsid w:val="00731554"/>
    <w:rsid w:val="0073183D"/>
    <w:rsid w:val="0073238D"/>
    <w:rsid w:val="0073255F"/>
    <w:rsid w:val="00732BF0"/>
    <w:rsid w:val="00732E93"/>
    <w:rsid w:val="0073414A"/>
    <w:rsid w:val="007343DC"/>
    <w:rsid w:val="00735316"/>
    <w:rsid w:val="00735386"/>
    <w:rsid w:val="00736048"/>
    <w:rsid w:val="0073604B"/>
    <w:rsid w:val="0073621F"/>
    <w:rsid w:val="00736DC5"/>
    <w:rsid w:val="007373F6"/>
    <w:rsid w:val="00737B9A"/>
    <w:rsid w:val="0074003C"/>
    <w:rsid w:val="007400B8"/>
    <w:rsid w:val="007400B9"/>
    <w:rsid w:val="007409BA"/>
    <w:rsid w:val="007409E5"/>
    <w:rsid w:val="00741A4D"/>
    <w:rsid w:val="00742013"/>
    <w:rsid w:val="007421AA"/>
    <w:rsid w:val="0074250C"/>
    <w:rsid w:val="00743848"/>
    <w:rsid w:val="0074418D"/>
    <w:rsid w:val="0074474A"/>
    <w:rsid w:val="00744A28"/>
    <w:rsid w:val="00744FAC"/>
    <w:rsid w:val="00745051"/>
    <w:rsid w:val="007453B6"/>
    <w:rsid w:val="0074572F"/>
    <w:rsid w:val="0074574B"/>
    <w:rsid w:val="00745B6E"/>
    <w:rsid w:val="00745FE2"/>
    <w:rsid w:val="00746089"/>
    <w:rsid w:val="00746539"/>
    <w:rsid w:val="00746D93"/>
    <w:rsid w:val="00746E4A"/>
    <w:rsid w:val="00750C67"/>
    <w:rsid w:val="00751165"/>
    <w:rsid w:val="007514ED"/>
    <w:rsid w:val="0075215E"/>
    <w:rsid w:val="00752233"/>
    <w:rsid w:val="00752579"/>
    <w:rsid w:val="00752888"/>
    <w:rsid w:val="00752F00"/>
    <w:rsid w:val="00753340"/>
    <w:rsid w:val="0075374D"/>
    <w:rsid w:val="00753E60"/>
    <w:rsid w:val="00754419"/>
    <w:rsid w:val="00754D00"/>
    <w:rsid w:val="00755669"/>
    <w:rsid w:val="00755E1D"/>
    <w:rsid w:val="00756672"/>
    <w:rsid w:val="00757AFF"/>
    <w:rsid w:val="00760C82"/>
    <w:rsid w:val="00760DF4"/>
    <w:rsid w:val="00760E01"/>
    <w:rsid w:val="00760EA9"/>
    <w:rsid w:val="00760FD9"/>
    <w:rsid w:val="007627F7"/>
    <w:rsid w:val="007628AF"/>
    <w:rsid w:val="007628C7"/>
    <w:rsid w:val="00763F60"/>
    <w:rsid w:val="00764257"/>
    <w:rsid w:val="007643CF"/>
    <w:rsid w:val="0076475F"/>
    <w:rsid w:val="00764C00"/>
    <w:rsid w:val="00764D71"/>
    <w:rsid w:val="0076508A"/>
    <w:rsid w:val="0076554D"/>
    <w:rsid w:val="00765571"/>
    <w:rsid w:val="00765610"/>
    <w:rsid w:val="00767D01"/>
    <w:rsid w:val="00770766"/>
    <w:rsid w:val="007710C5"/>
    <w:rsid w:val="007715FF"/>
    <w:rsid w:val="00771A74"/>
    <w:rsid w:val="00772422"/>
    <w:rsid w:val="00772978"/>
    <w:rsid w:val="00772A99"/>
    <w:rsid w:val="00772D80"/>
    <w:rsid w:val="0077449C"/>
    <w:rsid w:val="007744AA"/>
    <w:rsid w:val="00774A6F"/>
    <w:rsid w:val="00775247"/>
    <w:rsid w:val="00775755"/>
    <w:rsid w:val="0077595D"/>
    <w:rsid w:val="00775FA6"/>
    <w:rsid w:val="00776B21"/>
    <w:rsid w:val="0077717F"/>
    <w:rsid w:val="007772F9"/>
    <w:rsid w:val="00777F45"/>
    <w:rsid w:val="00780062"/>
    <w:rsid w:val="007801BA"/>
    <w:rsid w:val="00780289"/>
    <w:rsid w:val="00780633"/>
    <w:rsid w:val="00780B57"/>
    <w:rsid w:val="007813E2"/>
    <w:rsid w:val="00781BCB"/>
    <w:rsid w:val="00781C38"/>
    <w:rsid w:val="00781F1A"/>
    <w:rsid w:val="007822E7"/>
    <w:rsid w:val="00783094"/>
    <w:rsid w:val="007830FF"/>
    <w:rsid w:val="00783B98"/>
    <w:rsid w:val="007841F7"/>
    <w:rsid w:val="007854B2"/>
    <w:rsid w:val="00785579"/>
    <w:rsid w:val="0078599E"/>
    <w:rsid w:val="00785D8F"/>
    <w:rsid w:val="00785E71"/>
    <w:rsid w:val="0078614C"/>
    <w:rsid w:val="0078646F"/>
    <w:rsid w:val="0078667C"/>
    <w:rsid w:val="00786799"/>
    <w:rsid w:val="00786928"/>
    <w:rsid w:val="00786C62"/>
    <w:rsid w:val="0078709C"/>
    <w:rsid w:val="007873D5"/>
    <w:rsid w:val="007878A7"/>
    <w:rsid w:val="0079019B"/>
    <w:rsid w:val="00790FEB"/>
    <w:rsid w:val="00791545"/>
    <w:rsid w:val="007915C0"/>
    <w:rsid w:val="007915EB"/>
    <w:rsid w:val="007917ED"/>
    <w:rsid w:val="00791872"/>
    <w:rsid w:val="00791A03"/>
    <w:rsid w:val="00791F55"/>
    <w:rsid w:val="00792427"/>
    <w:rsid w:val="00792BFA"/>
    <w:rsid w:val="00792ED8"/>
    <w:rsid w:val="00793001"/>
    <w:rsid w:val="007940F4"/>
    <w:rsid w:val="00794447"/>
    <w:rsid w:val="007946C7"/>
    <w:rsid w:val="0079483D"/>
    <w:rsid w:val="00794917"/>
    <w:rsid w:val="00794A19"/>
    <w:rsid w:val="00794A47"/>
    <w:rsid w:val="00794A75"/>
    <w:rsid w:val="007950F1"/>
    <w:rsid w:val="00795562"/>
    <w:rsid w:val="0079562D"/>
    <w:rsid w:val="00795839"/>
    <w:rsid w:val="0079591B"/>
    <w:rsid w:val="00796B4A"/>
    <w:rsid w:val="00796F10"/>
    <w:rsid w:val="007971D7"/>
    <w:rsid w:val="00797284"/>
    <w:rsid w:val="00797343"/>
    <w:rsid w:val="007978C1"/>
    <w:rsid w:val="007A07F7"/>
    <w:rsid w:val="007A152E"/>
    <w:rsid w:val="007A19A7"/>
    <w:rsid w:val="007A1CAC"/>
    <w:rsid w:val="007A2052"/>
    <w:rsid w:val="007A21E1"/>
    <w:rsid w:val="007A23A2"/>
    <w:rsid w:val="007A2553"/>
    <w:rsid w:val="007A2C87"/>
    <w:rsid w:val="007A2CA1"/>
    <w:rsid w:val="007A34EC"/>
    <w:rsid w:val="007A3978"/>
    <w:rsid w:val="007A3CCD"/>
    <w:rsid w:val="007A4636"/>
    <w:rsid w:val="007A5231"/>
    <w:rsid w:val="007A6317"/>
    <w:rsid w:val="007A688C"/>
    <w:rsid w:val="007A6E03"/>
    <w:rsid w:val="007B0070"/>
    <w:rsid w:val="007B09F1"/>
    <w:rsid w:val="007B0CEF"/>
    <w:rsid w:val="007B0FA4"/>
    <w:rsid w:val="007B12C2"/>
    <w:rsid w:val="007B16B6"/>
    <w:rsid w:val="007B1ABC"/>
    <w:rsid w:val="007B22FB"/>
    <w:rsid w:val="007B2303"/>
    <w:rsid w:val="007B2387"/>
    <w:rsid w:val="007B2F46"/>
    <w:rsid w:val="007B411D"/>
    <w:rsid w:val="007B4375"/>
    <w:rsid w:val="007B4DA5"/>
    <w:rsid w:val="007B5301"/>
    <w:rsid w:val="007B6577"/>
    <w:rsid w:val="007B6781"/>
    <w:rsid w:val="007B6863"/>
    <w:rsid w:val="007B6886"/>
    <w:rsid w:val="007B6B2E"/>
    <w:rsid w:val="007B6F67"/>
    <w:rsid w:val="007B70D9"/>
    <w:rsid w:val="007B78F5"/>
    <w:rsid w:val="007C04B6"/>
    <w:rsid w:val="007C1990"/>
    <w:rsid w:val="007C1B14"/>
    <w:rsid w:val="007C1D4A"/>
    <w:rsid w:val="007C1DDB"/>
    <w:rsid w:val="007C2793"/>
    <w:rsid w:val="007C2962"/>
    <w:rsid w:val="007C2D6D"/>
    <w:rsid w:val="007C3752"/>
    <w:rsid w:val="007C3B28"/>
    <w:rsid w:val="007C3D25"/>
    <w:rsid w:val="007C4717"/>
    <w:rsid w:val="007C4C84"/>
    <w:rsid w:val="007C50D6"/>
    <w:rsid w:val="007C56C3"/>
    <w:rsid w:val="007C585A"/>
    <w:rsid w:val="007C5D3D"/>
    <w:rsid w:val="007C5DFA"/>
    <w:rsid w:val="007C5F03"/>
    <w:rsid w:val="007C647D"/>
    <w:rsid w:val="007C69A7"/>
    <w:rsid w:val="007C7109"/>
    <w:rsid w:val="007D0412"/>
    <w:rsid w:val="007D046F"/>
    <w:rsid w:val="007D0970"/>
    <w:rsid w:val="007D0A46"/>
    <w:rsid w:val="007D159C"/>
    <w:rsid w:val="007D1B0C"/>
    <w:rsid w:val="007D21BE"/>
    <w:rsid w:val="007D23B8"/>
    <w:rsid w:val="007D23E6"/>
    <w:rsid w:val="007D2BD0"/>
    <w:rsid w:val="007D2CD1"/>
    <w:rsid w:val="007D3008"/>
    <w:rsid w:val="007D3248"/>
    <w:rsid w:val="007D40AF"/>
    <w:rsid w:val="007D44F8"/>
    <w:rsid w:val="007D51D1"/>
    <w:rsid w:val="007D53EA"/>
    <w:rsid w:val="007D5731"/>
    <w:rsid w:val="007D5780"/>
    <w:rsid w:val="007D5A68"/>
    <w:rsid w:val="007D5D93"/>
    <w:rsid w:val="007D5EFD"/>
    <w:rsid w:val="007D67EC"/>
    <w:rsid w:val="007D6FA1"/>
    <w:rsid w:val="007D719E"/>
    <w:rsid w:val="007D7346"/>
    <w:rsid w:val="007D740F"/>
    <w:rsid w:val="007D762A"/>
    <w:rsid w:val="007D7D2A"/>
    <w:rsid w:val="007D7EDA"/>
    <w:rsid w:val="007E088A"/>
    <w:rsid w:val="007E0E4B"/>
    <w:rsid w:val="007E0E78"/>
    <w:rsid w:val="007E16C8"/>
    <w:rsid w:val="007E1FDF"/>
    <w:rsid w:val="007E20E4"/>
    <w:rsid w:val="007E2E74"/>
    <w:rsid w:val="007E4403"/>
    <w:rsid w:val="007E4645"/>
    <w:rsid w:val="007E4C03"/>
    <w:rsid w:val="007E4EA4"/>
    <w:rsid w:val="007E52EB"/>
    <w:rsid w:val="007E55D2"/>
    <w:rsid w:val="007E5C44"/>
    <w:rsid w:val="007E5E11"/>
    <w:rsid w:val="007E6383"/>
    <w:rsid w:val="007E6463"/>
    <w:rsid w:val="007E75B0"/>
    <w:rsid w:val="007E7B0C"/>
    <w:rsid w:val="007E7D29"/>
    <w:rsid w:val="007F0BAB"/>
    <w:rsid w:val="007F1BCC"/>
    <w:rsid w:val="007F1E24"/>
    <w:rsid w:val="007F20D7"/>
    <w:rsid w:val="007F234A"/>
    <w:rsid w:val="007F25A5"/>
    <w:rsid w:val="007F2749"/>
    <w:rsid w:val="007F27D8"/>
    <w:rsid w:val="007F2CE8"/>
    <w:rsid w:val="007F34B7"/>
    <w:rsid w:val="007F374A"/>
    <w:rsid w:val="007F3DF2"/>
    <w:rsid w:val="007F3EDE"/>
    <w:rsid w:val="007F581E"/>
    <w:rsid w:val="007F60D0"/>
    <w:rsid w:val="007F60D4"/>
    <w:rsid w:val="007F637E"/>
    <w:rsid w:val="007F7585"/>
    <w:rsid w:val="007F7A6D"/>
    <w:rsid w:val="007F7AAA"/>
    <w:rsid w:val="007F7B78"/>
    <w:rsid w:val="00800005"/>
    <w:rsid w:val="00800C94"/>
    <w:rsid w:val="00802775"/>
    <w:rsid w:val="008038A7"/>
    <w:rsid w:val="00803F79"/>
    <w:rsid w:val="008048CF"/>
    <w:rsid w:val="00804C31"/>
    <w:rsid w:val="0080588E"/>
    <w:rsid w:val="00805952"/>
    <w:rsid w:val="00805F26"/>
    <w:rsid w:val="0080600E"/>
    <w:rsid w:val="00806153"/>
    <w:rsid w:val="0080654A"/>
    <w:rsid w:val="00806728"/>
    <w:rsid w:val="00806817"/>
    <w:rsid w:val="00807180"/>
    <w:rsid w:val="0080743B"/>
    <w:rsid w:val="00807B0D"/>
    <w:rsid w:val="00807D3B"/>
    <w:rsid w:val="00810841"/>
    <w:rsid w:val="00810C52"/>
    <w:rsid w:val="0081167A"/>
    <w:rsid w:val="008136CD"/>
    <w:rsid w:val="00813A96"/>
    <w:rsid w:val="0081465C"/>
    <w:rsid w:val="00814F5E"/>
    <w:rsid w:val="00814FD2"/>
    <w:rsid w:val="00815003"/>
    <w:rsid w:val="00815027"/>
    <w:rsid w:val="00815216"/>
    <w:rsid w:val="008155BB"/>
    <w:rsid w:val="0081577E"/>
    <w:rsid w:val="008159F9"/>
    <w:rsid w:val="00816A9B"/>
    <w:rsid w:val="00816AED"/>
    <w:rsid w:val="00816D32"/>
    <w:rsid w:val="00817107"/>
    <w:rsid w:val="008172D1"/>
    <w:rsid w:val="0081731B"/>
    <w:rsid w:val="00817525"/>
    <w:rsid w:val="00817B35"/>
    <w:rsid w:val="00817CC3"/>
    <w:rsid w:val="00817F97"/>
    <w:rsid w:val="0082028A"/>
    <w:rsid w:val="00820BD0"/>
    <w:rsid w:val="00820EF8"/>
    <w:rsid w:val="008212A8"/>
    <w:rsid w:val="00821B75"/>
    <w:rsid w:val="00822165"/>
    <w:rsid w:val="0082297B"/>
    <w:rsid w:val="00822B18"/>
    <w:rsid w:val="00823ADE"/>
    <w:rsid w:val="00823E2E"/>
    <w:rsid w:val="00823FC7"/>
    <w:rsid w:val="008241D3"/>
    <w:rsid w:val="00825216"/>
    <w:rsid w:val="008260C2"/>
    <w:rsid w:val="00826A8C"/>
    <w:rsid w:val="0082747B"/>
    <w:rsid w:val="008278CA"/>
    <w:rsid w:val="00827A1F"/>
    <w:rsid w:val="00830CA6"/>
    <w:rsid w:val="00830CDD"/>
    <w:rsid w:val="00831A99"/>
    <w:rsid w:val="0083489E"/>
    <w:rsid w:val="0083495D"/>
    <w:rsid w:val="00834F80"/>
    <w:rsid w:val="00835156"/>
    <w:rsid w:val="00835C64"/>
    <w:rsid w:val="00835DA8"/>
    <w:rsid w:val="00835DD0"/>
    <w:rsid w:val="008368C9"/>
    <w:rsid w:val="00836901"/>
    <w:rsid w:val="00836FEE"/>
    <w:rsid w:val="00837116"/>
    <w:rsid w:val="008374D3"/>
    <w:rsid w:val="008376D6"/>
    <w:rsid w:val="00837C4D"/>
    <w:rsid w:val="00837CF2"/>
    <w:rsid w:val="00837E4F"/>
    <w:rsid w:val="00840A7B"/>
    <w:rsid w:val="008417CE"/>
    <w:rsid w:val="008422D4"/>
    <w:rsid w:val="008430B7"/>
    <w:rsid w:val="008431A3"/>
    <w:rsid w:val="008432D8"/>
    <w:rsid w:val="00843EF9"/>
    <w:rsid w:val="0084429D"/>
    <w:rsid w:val="0084465B"/>
    <w:rsid w:val="0084500A"/>
    <w:rsid w:val="008453B2"/>
    <w:rsid w:val="008454A6"/>
    <w:rsid w:val="00845597"/>
    <w:rsid w:val="00846088"/>
    <w:rsid w:val="008467F3"/>
    <w:rsid w:val="0084693D"/>
    <w:rsid w:val="0084694B"/>
    <w:rsid w:val="00846AC3"/>
    <w:rsid w:val="00846BF3"/>
    <w:rsid w:val="00846D90"/>
    <w:rsid w:val="0084725A"/>
    <w:rsid w:val="0084739D"/>
    <w:rsid w:val="008479F4"/>
    <w:rsid w:val="0085084B"/>
    <w:rsid w:val="008509C4"/>
    <w:rsid w:val="00850AE0"/>
    <w:rsid w:val="00850CB5"/>
    <w:rsid w:val="00851028"/>
    <w:rsid w:val="00851421"/>
    <w:rsid w:val="008517FA"/>
    <w:rsid w:val="00851823"/>
    <w:rsid w:val="008518A4"/>
    <w:rsid w:val="00852443"/>
    <w:rsid w:val="00852AA0"/>
    <w:rsid w:val="008530A5"/>
    <w:rsid w:val="008531C1"/>
    <w:rsid w:val="00853671"/>
    <w:rsid w:val="00853B39"/>
    <w:rsid w:val="00853CCB"/>
    <w:rsid w:val="0085463A"/>
    <w:rsid w:val="00854D2A"/>
    <w:rsid w:val="008557A8"/>
    <w:rsid w:val="00855A04"/>
    <w:rsid w:val="00855DF6"/>
    <w:rsid w:val="008561C4"/>
    <w:rsid w:val="008563C3"/>
    <w:rsid w:val="008564D8"/>
    <w:rsid w:val="008566E8"/>
    <w:rsid w:val="00856805"/>
    <w:rsid w:val="00856BB5"/>
    <w:rsid w:val="00856F5B"/>
    <w:rsid w:val="00857215"/>
    <w:rsid w:val="00857A24"/>
    <w:rsid w:val="00857B87"/>
    <w:rsid w:val="00860651"/>
    <w:rsid w:val="0086182F"/>
    <w:rsid w:val="00861BF6"/>
    <w:rsid w:val="00862622"/>
    <w:rsid w:val="00862D95"/>
    <w:rsid w:val="00862DD6"/>
    <w:rsid w:val="00864208"/>
    <w:rsid w:val="008645D1"/>
    <w:rsid w:val="0086500C"/>
    <w:rsid w:val="00865566"/>
    <w:rsid w:val="008659EA"/>
    <w:rsid w:val="00866633"/>
    <w:rsid w:val="00866B93"/>
    <w:rsid w:val="00866CFF"/>
    <w:rsid w:val="008672F0"/>
    <w:rsid w:val="008674A8"/>
    <w:rsid w:val="008678B5"/>
    <w:rsid w:val="00867D02"/>
    <w:rsid w:val="0087062D"/>
    <w:rsid w:val="008707B0"/>
    <w:rsid w:val="00871088"/>
    <w:rsid w:val="008719E7"/>
    <w:rsid w:val="00871CCE"/>
    <w:rsid w:val="00871E81"/>
    <w:rsid w:val="008727A6"/>
    <w:rsid w:val="00872837"/>
    <w:rsid w:val="00872EFA"/>
    <w:rsid w:val="008730F6"/>
    <w:rsid w:val="00875303"/>
    <w:rsid w:val="0087591D"/>
    <w:rsid w:val="00875C04"/>
    <w:rsid w:val="0087670C"/>
    <w:rsid w:val="008768EB"/>
    <w:rsid w:val="00876954"/>
    <w:rsid w:val="00876B69"/>
    <w:rsid w:val="0087716C"/>
    <w:rsid w:val="008777D1"/>
    <w:rsid w:val="00880293"/>
    <w:rsid w:val="00880CAE"/>
    <w:rsid w:val="008813FA"/>
    <w:rsid w:val="008815E3"/>
    <w:rsid w:val="008816C5"/>
    <w:rsid w:val="00881DB2"/>
    <w:rsid w:val="00882373"/>
    <w:rsid w:val="008824E1"/>
    <w:rsid w:val="008829C5"/>
    <w:rsid w:val="00882B3D"/>
    <w:rsid w:val="00882C67"/>
    <w:rsid w:val="00882F12"/>
    <w:rsid w:val="00882F79"/>
    <w:rsid w:val="00883DD3"/>
    <w:rsid w:val="00884A7B"/>
    <w:rsid w:val="00884DB3"/>
    <w:rsid w:val="00884DFD"/>
    <w:rsid w:val="00885946"/>
    <w:rsid w:val="00885F51"/>
    <w:rsid w:val="008860A8"/>
    <w:rsid w:val="008864D3"/>
    <w:rsid w:val="008864FC"/>
    <w:rsid w:val="008868DE"/>
    <w:rsid w:val="00886BE4"/>
    <w:rsid w:val="0088772C"/>
    <w:rsid w:val="00887854"/>
    <w:rsid w:val="00887B21"/>
    <w:rsid w:val="0089040C"/>
    <w:rsid w:val="0089074E"/>
    <w:rsid w:val="00890874"/>
    <w:rsid w:val="00891214"/>
    <w:rsid w:val="0089192C"/>
    <w:rsid w:val="0089200A"/>
    <w:rsid w:val="00892A50"/>
    <w:rsid w:val="00892DDE"/>
    <w:rsid w:val="00893122"/>
    <w:rsid w:val="00893189"/>
    <w:rsid w:val="0089348B"/>
    <w:rsid w:val="008937B2"/>
    <w:rsid w:val="00893894"/>
    <w:rsid w:val="0089406D"/>
    <w:rsid w:val="0089466A"/>
    <w:rsid w:val="008954B9"/>
    <w:rsid w:val="008959DA"/>
    <w:rsid w:val="00895B35"/>
    <w:rsid w:val="00896C32"/>
    <w:rsid w:val="00896EF9"/>
    <w:rsid w:val="008973C6"/>
    <w:rsid w:val="0089799B"/>
    <w:rsid w:val="008A035E"/>
    <w:rsid w:val="008A0B2F"/>
    <w:rsid w:val="008A171B"/>
    <w:rsid w:val="008A1DB7"/>
    <w:rsid w:val="008A231D"/>
    <w:rsid w:val="008A35DD"/>
    <w:rsid w:val="008A41A8"/>
    <w:rsid w:val="008A4598"/>
    <w:rsid w:val="008A48ED"/>
    <w:rsid w:val="008A4C0D"/>
    <w:rsid w:val="008A557A"/>
    <w:rsid w:val="008A5606"/>
    <w:rsid w:val="008A5659"/>
    <w:rsid w:val="008A6018"/>
    <w:rsid w:val="008A6239"/>
    <w:rsid w:val="008A62FA"/>
    <w:rsid w:val="008A63CC"/>
    <w:rsid w:val="008A63E7"/>
    <w:rsid w:val="008A651E"/>
    <w:rsid w:val="008A665B"/>
    <w:rsid w:val="008A69C1"/>
    <w:rsid w:val="008A6EB8"/>
    <w:rsid w:val="008A7AA3"/>
    <w:rsid w:val="008A7AA8"/>
    <w:rsid w:val="008B002F"/>
    <w:rsid w:val="008B0DBB"/>
    <w:rsid w:val="008B1222"/>
    <w:rsid w:val="008B21FB"/>
    <w:rsid w:val="008B2C0F"/>
    <w:rsid w:val="008B2C72"/>
    <w:rsid w:val="008B341C"/>
    <w:rsid w:val="008B3554"/>
    <w:rsid w:val="008B36E3"/>
    <w:rsid w:val="008B3BC5"/>
    <w:rsid w:val="008B3D9A"/>
    <w:rsid w:val="008B544B"/>
    <w:rsid w:val="008B5635"/>
    <w:rsid w:val="008B5A5C"/>
    <w:rsid w:val="008B5CFF"/>
    <w:rsid w:val="008B64A1"/>
    <w:rsid w:val="008B6866"/>
    <w:rsid w:val="008B6A7C"/>
    <w:rsid w:val="008B6B74"/>
    <w:rsid w:val="008B6C0B"/>
    <w:rsid w:val="008B716A"/>
    <w:rsid w:val="008B720C"/>
    <w:rsid w:val="008B7861"/>
    <w:rsid w:val="008C018B"/>
    <w:rsid w:val="008C01A5"/>
    <w:rsid w:val="008C08F3"/>
    <w:rsid w:val="008C0DB6"/>
    <w:rsid w:val="008C18C2"/>
    <w:rsid w:val="008C1F17"/>
    <w:rsid w:val="008C2AA8"/>
    <w:rsid w:val="008C2CB6"/>
    <w:rsid w:val="008C2D43"/>
    <w:rsid w:val="008C30DD"/>
    <w:rsid w:val="008C35AF"/>
    <w:rsid w:val="008C3E56"/>
    <w:rsid w:val="008C412B"/>
    <w:rsid w:val="008C46F0"/>
    <w:rsid w:val="008C4AF3"/>
    <w:rsid w:val="008C5094"/>
    <w:rsid w:val="008C5098"/>
    <w:rsid w:val="008C53F0"/>
    <w:rsid w:val="008C5A3E"/>
    <w:rsid w:val="008C5CA3"/>
    <w:rsid w:val="008C5D17"/>
    <w:rsid w:val="008C6017"/>
    <w:rsid w:val="008C7B5E"/>
    <w:rsid w:val="008C7DFE"/>
    <w:rsid w:val="008C7EEA"/>
    <w:rsid w:val="008C7F3A"/>
    <w:rsid w:val="008D0E7A"/>
    <w:rsid w:val="008D1019"/>
    <w:rsid w:val="008D196F"/>
    <w:rsid w:val="008D1A9B"/>
    <w:rsid w:val="008D2AA3"/>
    <w:rsid w:val="008D350D"/>
    <w:rsid w:val="008D3A27"/>
    <w:rsid w:val="008D4CD9"/>
    <w:rsid w:val="008D4E0B"/>
    <w:rsid w:val="008D4E86"/>
    <w:rsid w:val="008D5580"/>
    <w:rsid w:val="008D5BD7"/>
    <w:rsid w:val="008D66DC"/>
    <w:rsid w:val="008D6B86"/>
    <w:rsid w:val="008D6E5C"/>
    <w:rsid w:val="008D7554"/>
    <w:rsid w:val="008E0A8B"/>
    <w:rsid w:val="008E12D4"/>
    <w:rsid w:val="008E169E"/>
    <w:rsid w:val="008E1751"/>
    <w:rsid w:val="008E24D0"/>
    <w:rsid w:val="008E2DB5"/>
    <w:rsid w:val="008E2E2D"/>
    <w:rsid w:val="008E30F4"/>
    <w:rsid w:val="008E3BF2"/>
    <w:rsid w:val="008E3F9D"/>
    <w:rsid w:val="008E44FD"/>
    <w:rsid w:val="008E4B84"/>
    <w:rsid w:val="008E4EF3"/>
    <w:rsid w:val="008E5052"/>
    <w:rsid w:val="008E5210"/>
    <w:rsid w:val="008E5303"/>
    <w:rsid w:val="008E564C"/>
    <w:rsid w:val="008E5680"/>
    <w:rsid w:val="008E5DDB"/>
    <w:rsid w:val="008E5E2E"/>
    <w:rsid w:val="008E5F4D"/>
    <w:rsid w:val="008E64C5"/>
    <w:rsid w:val="008E7340"/>
    <w:rsid w:val="008E7BEE"/>
    <w:rsid w:val="008F0FF6"/>
    <w:rsid w:val="008F1117"/>
    <w:rsid w:val="008F12E6"/>
    <w:rsid w:val="008F14AC"/>
    <w:rsid w:val="008F1769"/>
    <w:rsid w:val="008F194A"/>
    <w:rsid w:val="008F2233"/>
    <w:rsid w:val="008F27E5"/>
    <w:rsid w:val="008F39B4"/>
    <w:rsid w:val="008F3B41"/>
    <w:rsid w:val="008F4075"/>
    <w:rsid w:val="008F4646"/>
    <w:rsid w:val="008F4DD7"/>
    <w:rsid w:val="008F4E71"/>
    <w:rsid w:val="008F547E"/>
    <w:rsid w:val="008F54EF"/>
    <w:rsid w:val="008F5F11"/>
    <w:rsid w:val="008F71FA"/>
    <w:rsid w:val="008F7585"/>
    <w:rsid w:val="008F76FC"/>
    <w:rsid w:val="0090048C"/>
    <w:rsid w:val="00900C1D"/>
    <w:rsid w:val="0090331B"/>
    <w:rsid w:val="009037A4"/>
    <w:rsid w:val="0090488B"/>
    <w:rsid w:val="00905472"/>
    <w:rsid w:val="0090566C"/>
    <w:rsid w:val="00905E58"/>
    <w:rsid w:val="00906475"/>
    <w:rsid w:val="00906A71"/>
    <w:rsid w:val="00906CFA"/>
    <w:rsid w:val="00906DCF"/>
    <w:rsid w:val="009075B1"/>
    <w:rsid w:val="009077D3"/>
    <w:rsid w:val="00907AE8"/>
    <w:rsid w:val="00907AEE"/>
    <w:rsid w:val="009102FD"/>
    <w:rsid w:val="0091045F"/>
    <w:rsid w:val="00910825"/>
    <w:rsid w:val="0091083A"/>
    <w:rsid w:val="00910AD1"/>
    <w:rsid w:val="0091185A"/>
    <w:rsid w:val="00911A82"/>
    <w:rsid w:val="0091299D"/>
    <w:rsid w:val="009129E6"/>
    <w:rsid w:val="00912B13"/>
    <w:rsid w:val="00912D86"/>
    <w:rsid w:val="00912E4B"/>
    <w:rsid w:val="00912EE2"/>
    <w:rsid w:val="00913C92"/>
    <w:rsid w:val="009142EC"/>
    <w:rsid w:val="0091453E"/>
    <w:rsid w:val="009145C2"/>
    <w:rsid w:val="00914CBE"/>
    <w:rsid w:val="00915171"/>
    <w:rsid w:val="00915280"/>
    <w:rsid w:val="00915A15"/>
    <w:rsid w:val="00915C14"/>
    <w:rsid w:val="00916FFA"/>
    <w:rsid w:val="00917210"/>
    <w:rsid w:val="00917D05"/>
    <w:rsid w:val="009208DD"/>
    <w:rsid w:val="009211C4"/>
    <w:rsid w:val="009213C8"/>
    <w:rsid w:val="00921F40"/>
    <w:rsid w:val="009221C1"/>
    <w:rsid w:val="009224E9"/>
    <w:rsid w:val="009226ED"/>
    <w:rsid w:val="009233D1"/>
    <w:rsid w:val="00923523"/>
    <w:rsid w:val="00923725"/>
    <w:rsid w:val="00923908"/>
    <w:rsid w:val="00924190"/>
    <w:rsid w:val="009241C9"/>
    <w:rsid w:val="0092480E"/>
    <w:rsid w:val="00924E0B"/>
    <w:rsid w:val="0092609E"/>
    <w:rsid w:val="0092675D"/>
    <w:rsid w:val="0092722A"/>
    <w:rsid w:val="00927A25"/>
    <w:rsid w:val="00930253"/>
    <w:rsid w:val="009304AD"/>
    <w:rsid w:val="00930DA1"/>
    <w:rsid w:val="0093145D"/>
    <w:rsid w:val="009314DF"/>
    <w:rsid w:val="0093219D"/>
    <w:rsid w:val="0093265A"/>
    <w:rsid w:val="00932CC6"/>
    <w:rsid w:val="009330A0"/>
    <w:rsid w:val="00933326"/>
    <w:rsid w:val="0093437C"/>
    <w:rsid w:val="009346C0"/>
    <w:rsid w:val="00935592"/>
    <w:rsid w:val="009361BC"/>
    <w:rsid w:val="00936410"/>
    <w:rsid w:val="00936C8E"/>
    <w:rsid w:val="00936DE2"/>
    <w:rsid w:val="00937252"/>
    <w:rsid w:val="0093754F"/>
    <w:rsid w:val="009379E4"/>
    <w:rsid w:val="00940E5B"/>
    <w:rsid w:val="009410DA"/>
    <w:rsid w:val="00941AA3"/>
    <w:rsid w:val="009421DF"/>
    <w:rsid w:val="00942510"/>
    <w:rsid w:val="00942587"/>
    <w:rsid w:val="00942A62"/>
    <w:rsid w:val="00942B1B"/>
    <w:rsid w:val="00942B57"/>
    <w:rsid w:val="00942C8A"/>
    <w:rsid w:val="00942EEF"/>
    <w:rsid w:val="0094448F"/>
    <w:rsid w:val="00944A20"/>
    <w:rsid w:val="00945078"/>
    <w:rsid w:val="0094522F"/>
    <w:rsid w:val="009458A1"/>
    <w:rsid w:val="009458F2"/>
    <w:rsid w:val="00946876"/>
    <w:rsid w:val="00946B1D"/>
    <w:rsid w:val="00946F0B"/>
    <w:rsid w:val="0094708C"/>
    <w:rsid w:val="00947C34"/>
    <w:rsid w:val="00950F73"/>
    <w:rsid w:val="009516F8"/>
    <w:rsid w:val="00951853"/>
    <w:rsid w:val="00951877"/>
    <w:rsid w:val="009523E0"/>
    <w:rsid w:val="00952539"/>
    <w:rsid w:val="00953290"/>
    <w:rsid w:val="009532C1"/>
    <w:rsid w:val="00953525"/>
    <w:rsid w:val="00953700"/>
    <w:rsid w:val="00953A63"/>
    <w:rsid w:val="00954741"/>
    <w:rsid w:val="009553A9"/>
    <w:rsid w:val="009556F0"/>
    <w:rsid w:val="00955A6A"/>
    <w:rsid w:val="00956A49"/>
    <w:rsid w:val="00957476"/>
    <w:rsid w:val="00960621"/>
    <w:rsid w:val="0096085B"/>
    <w:rsid w:val="00960DB2"/>
    <w:rsid w:val="00960DB6"/>
    <w:rsid w:val="00960F63"/>
    <w:rsid w:val="00961AF2"/>
    <w:rsid w:val="00961BFE"/>
    <w:rsid w:val="00961F28"/>
    <w:rsid w:val="0096279C"/>
    <w:rsid w:val="00962B46"/>
    <w:rsid w:val="00962F7F"/>
    <w:rsid w:val="00963253"/>
    <w:rsid w:val="0096391B"/>
    <w:rsid w:val="00963F85"/>
    <w:rsid w:val="00964B47"/>
    <w:rsid w:val="00964DB6"/>
    <w:rsid w:val="00965000"/>
    <w:rsid w:val="00965B11"/>
    <w:rsid w:val="00966001"/>
    <w:rsid w:val="00967D8F"/>
    <w:rsid w:val="00967E4D"/>
    <w:rsid w:val="00970F8C"/>
    <w:rsid w:val="0097175C"/>
    <w:rsid w:val="00971EF9"/>
    <w:rsid w:val="00971F0F"/>
    <w:rsid w:val="009731D8"/>
    <w:rsid w:val="009732A9"/>
    <w:rsid w:val="00973B33"/>
    <w:rsid w:val="0097419C"/>
    <w:rsid w:val="00974BF5"/>
    <w:rsid w:val="00974C22"/>
    <w:rsid w:val="00975437"/>
    <w:rsid w:val="00975BE7"/>
    <w:rsid w:val="00975F47"/>
    <w:rsid w:val="00976948"/>
    <w:rsid w:val="00976977"/>
    <w:rsid w:val="00977555"/>
    <w:rsid w:val="009802BF"/>
    <w:rsid w:val="00980781"/>
    <w:rsid w:val="00980B6E"/>
    <w:rsid w:val="00980C25"/>
    <w:rsid w:val="00980F2C"/>
    <w:rsid w:val="009815AB"/>
    <w:rsid w:val="009821BB"/>
    <w:rsid w:val="00983034"/>
    <w:rsid w:val="009831FE"/>
    <w:rsid w:val="0098356D"/>
    <w:rsid w:val="00984713"/>
    <w:rsid w:val="00984BC3"/>
    <w:rsid w:val="00984CB7"/>
    <w:rsid w:val="00984CDB"/>
    <w:rsid w:val="00984FB9"/>
    <w:rsid w:val="00985071"/>
    <w:rsid w:val="00985169"/>
    <w:rsid w:val="009852C4"/>
    <w:rsid w:val="009856B3"/>
    <w:rsid w:val="00985FD3"/>
    <w:rsid w:val="00986458"/>
    <w:rsid w:val="00986BA7"/>
    <w:rsid w:val="00987328"/>
    <w:rsid w:val="009900D1"/>
    <w:rsid w:val="0099012A"/>
    <w:rsid w:val="009901FC"/>
    <w:rsid w:val="009903A5"/>
    <w:rsid w:val="009916A1"/>
    <w:rsid w:val="0099227B"/>
    <w:rsid w:val="00992426"/>
    <w:rsid w:val="0099283C"/>
    <w:rsid w:val="009929A8"/>
    <w:rsid w:val="00992ABC"/>
    <w:rsid w:val="00993744"/>
    <w:rsid w:val="009941DA"/>
    <w:rsid w:val="00994296"/>
    <w:rsid w:val="009942A1"/>
    <w:rsid w:val="00994CA9"/>
    <w:rsid w:val="00994CBE"/>
    <w:rsid w:val="009951F1"/>
    <w:rsid w:val="00995776"/>
    <w:rsid w:val="009958B5"/>
    <w:rsid w:val="00995A24"/>
    <w:rsid w:val="0099604D"/>
    <w:rsid w:val="00996FF7"/>
    <w:rsid w:val="00997827"/>
    <w:rsid w:val="00997C3B"/>
    <w:rsid w:val="00997D3E"/>
    <w:rsid w:val="00997DA9"/>
    <w:rsid w:val="00997DFB"/>
    <w:rsid w:val="00997E62"/>
    <w:rsid w:val="009A033C"/>
    <w:rsid w:val="009A05AE"/>
    <w:rsid w:val="009A0B18"/>
    <w:rsid w:val="009A11DC"/>
    <w:rsid w:val="009A1800"/>
    <w:rsid w:val="009A18F0"/>
    <w:rsid w:val="009A21BD"/>
    <w:rsid w:val="009A2232"/>
    <w:rsid w:val="009A253B"/>
    <w:rsid w:val="009A27C8"/>
    <w:rsid w:val="009A2BF2"/>
    <w:rsid w:val="009A36D2"/>
    <w:rsid w:val="009A4B5B"/>
    <w:rsid w:val="009A4BE6"/>
    <w:rsid w:val="009A4C78"/>
    <w:rsid w:val="009A4FE9"/>
    <w:rsid w:val="009A50DC"/>
    <w:rsid w:val="009A6A59"/>
    <w:rsid w:val="009A743E"/>
    <w:rsid w:val="009A7E74"/>
    <w:rsid w:val="009B00B8"/>
    <w:rsid w:val="009B00C0"/>
    <w:rsid w:val="009B0181"/>
    <w:rsid w:val="009B0634"/>
    <w:rsid w:val="009B0732"/>
    <w:rsid w:val="009B0B2E"/>
    <w:rsid w:val="009B0C79"/>
    <w:rsid w:val="009B1941"/>
    <w:rsid w:val="009B1FB6"/>
    <w:rsid w:val="009B27CB"/>
    <w:rsid w:val="009B46DB"/>
    <w:rsid w:val="009B4C1F"/>
    <w:rsid w:val="009B5012"/>
    <w:rsid w:val="009B5109"/>
    <w:rsid w:val="009B5177"/>
    <w:rsid w:val="009B5C32"/>
    <w:rsid w:val="009B5D95"/>
    <w:rsid w:val="009B611B"/>
    <w:rsid w:val="009B6540"/>
    <w:rsid w:val="009B7228"/>
    <w:rsid w:val="009C0313"/>
    <w:rsid w:val="009C0421"/>
    <w:rsid w:val="009C0443"/>
    <w:rsid w:val="009C0723"/>
    <w:rsid w:val="009C0FD8"/>
    <w:rsid w:val="009C12F3"/>
    <w:rsid w:val="009C1A5F"/>
    <w:rsid w:val="009C1AD9"/>
    <w:rsid w:val="009C1F49"/>
    <w:rsid w:val="009C1FA0"/>
    <w:rsid w:val="009C20AB"/>
    <w:rsid w:val="009C2308"/>
    <w:rsid w:val="009C28F8"/>
    <w:rsid w:val="009C2CD3"/>
    <w:rsid w:val="009C2D52"/>
    <w:rsid w:val="009C2F92"/>
    <w:rsid w:val="009C3252"/>
    <w:rsid w:val="009C3C5D"/>
    <w:rsid w:val="009C448D"/>
    <w:rsid w:val="009C4BE5"/>
    <w:rsid w:val="009C5001"/>
    <w:rsid w:val="009C563D"/>
    <w:rsid w:val="009C5F20"/>
    <w:rsid w:val="009C6209"/>
    <w:rsid w:val="009C64A0"/>
    <w:rsid w:val="009C6947"/>
    <w:rsid w:val="009C6A28"/>
    <w:rsid w:val="009C6A9D"/>
    <w:rsid w:val="009C772F"/>
    <w:rsid w:val="009C7B23"/>
    <w:rsid w:val="009C7F81"/>
    <w:rsid w:val="009C7FC2"/>
    <w:rsid w:val="009D0183"/>
    <w:rsid w:val="009D1C8A"/>
    <w:rsid w:val="009D2069"/>
    <w:rsid w:val="009D21AD"/>
    <w:rsid w:val="009D249B"/>
    <w:rsid w:val="009D2506"/>
    <w:rsid w:val="009D2703"/>
    <w:rsid w:val="009D3863"/>
    <w:rsid w:val="009D3B04"/>
    <w:rsid w:val="009D3CE7"/>
    <w:rsid w:val="009D3E83"/>
    <w:rsid w:val="009D402B"/>
    <w:rsid w:val="009D423C"/>
    <w:rsid w:val="009D4550"/>
    <w:rsid w:val="009D4739"/>
    <w:rsid w:val="009D5063"/>
    <w:rsid w:val="009D54DC"/>
    <w:rsid w:val="009D57EF"/>
    <w:rsid w:val="009D5B9A"/>
    <w:rsid w:val="009D6DCB"/>
    <w:rsid w:val="009D73DF"/>
    <w:rsid w:val="009D7444"/>
    <w:rsid w:val="009D7486"/>
    <w:rsid w:val="009E025D"/>
    <w:rsid w:val="009E04B9"/>
    <w:rsid w:val="009E0659"/>
    <w:rsid w:val="009E08B9"/>
    <w:rsid w:val="009E0BAF"/>
    <w:rsid w:val="009E14D3"/>
    <w:rsid w:val="009E1C49"/>
    <w:rsid w:val="009E268D"/>
    <w:rsid w:val="009E2783"/>
    <w:rsid w:val="009E2BC0"/>
    <w:rsid w:val="009E335E"/>
    <w:rsid w:val="009E4131"/>
    <w:rsid w:val="009E4303"/>
    <w:rsid w:val="009E4435"/>
    <w:rsid w:val="009E4793"/>
    <w:rsid w:val="009E4A16"/>
    <w:rsid w:val="009E4FB3"/>
    <w:rsid w:val="009E51A1"/>
    <w:rsid w:val="009E51EE"/>
    <w:rsid w:val="009E5B22"/>
    <w:rsid w:val="009E5BCD"/>
    <w:rsid w:val="009E5CDD"/>
    <w:rsid w:val="009E5D43"/>
    <w:rsid w:val="009E5F08"/>
    <w:rsid w:val="009E6676"/>
    <w:rsid w:val="009E6737"/>
    <w:rsid w:val="009E715E"/>
    <w:rsid w:val="009E77AC"/>
    <w:rsid w:val="009E7854"/>
    <w:rsid w:val="009F054C"/>
    <w:rsid w:val="009F0708"/>
    <w:rsid w:val="009F0DBF"/>
    <w:rsid w:val="009F1858"/>
    <w:rsid w:val="009F1AB6"/>
    <w:rsid w:val="009F1CDF"/>
    <w:rsid w:val="009F1D49"/>
    <w:rsid w:val="009F2AD1"/>
    <w:rsid w:val="009F3332"/>
    <w:rsid w:val="009F3B06"/>
    <w:rsid w:val="009F444A"/>
    <w:rsid w:val="009F47A6"/>
    <w:rsid w:val="009F51B5"/>
    <w:rsid w:val="009F582C"/>
    <w:rsid w:val="009F6415"/>
    <w:rsid w:val="009F7104"/>
    <w:rsid w:val="009F7123"/>
    <w:rsid w:val="009F7531"/>
    <w:rsid w:val="009F79FE"/>
    <w:rsid w:val="00A00D0A"/>
    <w:rsid w:val="00A00D0F"/>
    <w:rsid w:val="00A01839"/>
    <w:rsid w:val="00A01A68"/>
    <w:rsid w:val="00A01CFD"/>
    <w:rsid w:val="00A02019"/>
    <w:rsid w:val="00A022BE"/>
    <w:rsid w:val="00A0257C"/>
    <w:rsid w:val="00A02A53"/>
    <w:rsid w:val="00A02F7D"/>
    <w:rsid w:val="00A03733"/>
    <w:rsid w:val="00A04B63"/>
    <w:rsid w:val="00A05E19"/>
    <w:rsid w:val="00A06A96"/>
    <w:rsid w:val="00A06DDA"/>
    <w:rsid w:val="00A07350"/>
    <w:rsid w:val="00A07530"/>
    <w:rsid w:val="00A07BE1"/>
    <w:rsid w:val="00A1036C"/>
    <w:rsid w:val="00A103FE"/>
    <w:rsid w:val="00A1042F"/>
    <w:rsid w:val="00A10985"/>
    <w:rsid w:val="00A11335"/>
    <w:rsid w:val="00A11ADE"/>
    <w:rsid w:val="00A11D3B"/>
    <w:rsid w:val="00A11D7C"/>
    <w:rsid w:val="00A12095"/>
    <w:rsid w:val="00A12248"/>
    <w:rsid w:val="00A1241C"/>
    <w:rsid w:val="00A1266C"/>
    <w:rsid w:val="00A12C04"/>
    <w:rsid w:val="00A12D1B"/>
    <w:rsid w:val="00A13AA7"/>
    <w:rsid w:val="00A14089"/>
    <w:rsid w:val="00A1455F"/>
    <w:rsid w:val="00A15D1C"/>
    <w:rsid w:val="00A15FC2"/>
    <w:rsid w:val="00A168DA"/>
    <w:rsid w:val="00A16E87"/>
    <w:rsid w:val="00A175B6"/>
    <w:rsid w:val="00A20A99"/>
    <w:rsid w:val="00A20E63"/>
    <w:rsid w:val="00A21557"/>
    <w:rsid w:val="00A219A7"/>
    <w:rsid w:val="00A22194"/>
    <w:rsid w:val="00A22B4A"/>
    <w:rsid w:val="00A2304B"/>
    <w:rsid w:val="00A237F4"/>
    <w:rsid w:val="00A23C5E"/>
    <w:rsid w:val="00A23ECF"/>
    <w:rsid w:val="00A24094"/>
    <w:rsid w:val="00A2417A"/>
    <w:rsid w:val="00A24238"/>
    <w:rsid w:val="00A244F6"/>
    <w:rsid w:val="00A2470C"/>
    <w:rsid w:val="00A24F8A"/>
    <w:rsid w:val="00A25BB1"/>
    <w:rsid w:val="00A26119"/>
    <w:rsid w:val="00A2667C"/>
    <w:rsid w:val="00A268C4"/>
    <w:rsid w:val="00A26EF3"/>
    <w:rsid w:val="00A27D23"/>
    <w:rsid w:val="00A27DE2"/>
    <w:rsid w:val="00A30153"/>
    <w:rsid w:val="00A3088D"/>
    <w:rsid w:val="00A30CC7"/>
    <w:rsid w:val="00A312A0"/>
    <w:rsid w:val="00A3176E"/>
    <w:rsid w:val="00A31900"/>
    <w:rsid w:val="00A31B4C"/>
    <w:rsid w:val="00A32861"/>
    <w:rsid w:val="00A32A41"/>
    <w:rsid w:val="00A32D0D"/>
    <w:rsid w:val="00A332E2"/>
    <w:rsid w:val="00A337E3"/>
    <w:rsid w:val="00A33F56"/>
    <w:rsid w:val="00A34FED"/>
    <w:rsid w:val="00A356E0"/>
    <w:rsid w:val="00A361FE"/>
    <w:rsid w:val="00A364F6"/>
    <w:rsid w:val="00A3683B"/>
    <w:rsid w:val="00A378D0"/>
    <w:rsid w:val="00A4047F"/>
    <w:rsid w:val="00A404FC"/>
    <w:rsid w:val="00A4056A"/>
    <w:rsid w:val="00A406BB"/>
    <w:rsid w:val="00A4096B"/>
    <w:rsid w:val="00A40CD7"/>
    <w:rsid w:val="00A40FC1"/>
    <w:rsid w:val="00A412ED"/>
    <w:rsid w:val="00A41615"/>
    <w:rsid w:val="00A4188D"/>
    <w:rsid w:val="00A428EF"/>
    <w:rsid w:val="00A433A8"/>
    <w:rsid w:val="00A43A50"/>
    <w:rsid w:val="00A441C4"/>
    <w:rsid w:val="00A442F7"/>
    <w:rsid w:val="00A44384"/>
    <w:rsid w:val="00A45284"/>
    <w:rsid w:val="00A45489"/>
    <w:rsid w:val="00A45C5A"/>
    <w:rsid w:val="00A46080"/>
    <w:rsid w:val="00A46667"/>
    <w:rsid w:val="00A472C9"/>
    <w:rsid w:val="00A475E0"/>
    <w:rsid w:val="00A476DC"/>
    <w:rsid w:val="00A47856"/>
    <w:rsid w:val="00A47CA6"/>
    <w:rsid w:val="00A47CAE"/>
    <w:rsid w:val="00A47EC5"/>
    <w:rsid w:val="00A50616"/>
    <w:rsid w:val="00A50ABE"/>
    <w:rsid w:val="00A5152F"/>
    <w:rsid w:val="00A51F63"/>
    <w:rsid w:val="00A52171"/>
    <w:rsid w:val="00A52BFA"/>
    <w:rsid w:val="00A5317B"/>
    <w:rsid w:val="00A53BC9"/>
    <w:rsid w:val="00A54058"/>
    <w:rsid w:val="00A54B4F"/>
    <w:rsid w:val="00A54E1B"/>
    <w:rsid w:val="00A55119"/>
    <w:rsid w:val="00A551A2"/>
    <w:rsid w:val="00A55968"/>
    <w:rsid w:val="00A55A12"/>
    <w:rsid w:val="00A5633E"/>
    <w:rsid w:val="00A572A5"/>
    <w:rsid w:val="00A57321"/>
    <w:rsid w:val="00A5767A"/>
    <w:rsid w:val="00A600F4"/>
    <w:rsid w:val="00A60CC2"/>
    <w:rsid w:val="00A60D10"/>
    <w:rsid w:val="00A61269"/>
    <w:rsid w:val="00A6126D"/>
    <w:rsid w:val="00A6156B"/>
    <w:rsid w:val="00A616E3"/>
    <w:rsid w:val="00A61F62"/>
    <w:rsid w:val="00A62A62"/>
    <w:rsid w:val="00A62B67"/>
    <w:rsid w:val="00A62F3F"/>
    <w:rsid w:val="00A6307D"/>
    <w:rsid w:val="00A63B46"/>
    <w:rsid w:val="00A63F7C"/>
    <w:rsid w:val="00A63FC3"/>
    <w:rsid w:val="00A642E2"/>
    <w:rsid w:val="00A6454B"/>
    <w:rsid w:val="00A65153"/>
    <w:rsid w:val="00A65314"/>
    <w:rsid w:val="00A65A71"/>
    <w:rsid w:val="00A65EAE"/>
    <w:rsid w:val="00A66155"/>
    <w:rsid w:val="00A661BE"/>
    <w:rsid w:val="00A667AD"/>
    <w:rsid w:val="00A66F3A"/>
    <w:rsid w:val="00A66F65"/>
    <w:rsid w:val="00A67039"/>
    <w:rsid w:val="00A67146"/>
    <w:rsid w:val="00A679A8"/>
    <w:rsid w:val="00A70128"/>
    <w:rsid w:val="00A703D1"/>
    <w:rsid w:val="00A7071C"/>
    <w:rsid w:val="00A71B72"/>
    <w:rsid w:val="00A71C7D"/>
    <w:rsid w:val="00A721FC"/>
    <w:rsid w:val="00A72CBD"/>
    <w:rsid w:val="00A72E24"/>
    <w:rsid w:val="00A73846"/>
    <w:rsid w:val="00A73D4F"/>
    <w:rsid w:val="00A7432A"/>
    <w:rsid w:val="00A74844"/>
    <w:rsid w:val="00A74A3A"/>
    <w:rsid w:val="00A74B75"/>
    <w:rsid w:val="00A74CA9"/>
    <w:rsid w:val="00A74D9F"/>
    <w:rsid w:val="00A7533C"/>
    <w:rsid w:val="00A75474"/>
    <w:rsid w:val="00A75FF1"/>
    <w:rsid w:val="00A76376"/>
    <w:rsid w:val="00A76884"/>
    <w:rsid w:val="00A76E1A"/>
    <w:rsid w:val="00A77170"/>
    <w:rsid w:val="00A7783B"/>
    <w:rsid w:val="00A77B94"/>
    <w:rsid w:val="00A80659"/>
    <w:rsid w:val="00A818AA"/>
    <w:rsid w:val="00A81E44"/>
    <w:rsid w:val="00A8446E"/>
    <w:rsid w:val="00A84B9C"/>
    <w:rsid w:val="00A850F2"/>
    <w:rsid w:val="00A86345"/>
    <w:rsid w:val="00A86680"/>
    <w:rsid w:val="00A90157"/>
    <w:rsid w:val="00A90A42"/>
    <w:rsid w:val="00A91155"/>
    <w:rsid w:val="00A9116C"/>
    <w:rsid w:val="00A91ACC"/>
    <w:rsid w:val="00A91AD4"/>
    <w:rsid w:val="00A91EF7"/>
    <w:rsid w:val="00A91FA8"/>
    <w:rsid w:val="00A9204D"/>
    <w:rsid w:val="00A922B0"/>
    <w:rsid w:val="00A93480"/>
    <w:rsid w:val="00A9384F"/>
    <w:rsid w:val="00A94FD0"/>
    <w:rsid w:val="00A9590F"/>
    <w:rsid w:val="00A95A64"/>
    <w:rsid w:val="00A95AE6"/>
    <w:rsid w:val="00A9655B"/>
    <w:rsid w:val="00A978AE"/>
    <w:rsid w:val="00A97962"/>
    <w:rsid w:val="00A97BA8"/>
    <w:rsid w:val="00AA0920"/>
    <w:rsid w:val="00AA191D"/>
    <w:rsid w:val="00AA1CF3"/>
    <w:rsid w:val="00AA2358"/>
    <w:rsid w:val="00AA2F0C"/>
    <w:rsid w:val="00AA3394"/>
    <w:rsid w:val="00AA3DD9"/>
    <w:rsid w:val="00AA3F80"/>
    <w:rsid w:val="00AA5473"/>
    <w:rsid w:val="00AA577B"/>
    <w:rsid w:val="00AA5BA1"/>
    <w:rsid w:val="00AA6B7D"/>
    <w:rsid w:val="00AA7019"/>
    <w:rsid w:val="00AA73F8"/>
    <w:rsid w:val="00AA769E"/>
    <w:rsid w:val="00AA7722"/>
    <w:rsid w:val="00AA7CA7"/>
    <w:rsid w:val="00AB0038"/>
    <w:rsid w:val="00AB010A"/>
    <w:rsid w:val="00AB161B"/>
    <w:rsid w:val="00AB1BC1"/>
    <w:rsid w:val="00AB22E8"/>
    <w:rsid w:val="00AB2480"/>
    <w:rsid w:val="00AB37DB"/>
    <w:rsid w:val="00AB42A6"/>
    <w:rsid w:val="00AB49DC"/>
    <w:rsid w:val="00AB4C2B"/>
    <w:rsid w:val="00AB4E4A"/>
    <w:rsid w:val="00AB5BA4"/>
    <w:rsid w:val="00AB6401"/>
    <w:rsid w:val="00AB6A44"/>
    <w:rsid w:val="00AB6DB8"/>
    <w:rsid w:val="00AB7511"/>
    <w:rsid w:val="00AB75BC"/>
    <w:rsid w:val="00AB7B09"/>
    <w:rsid w:val="00AB7C95"/>
    <w:rsid w:val="00AB7FF5"/>
    <w:rsid w:val="00AC11C2"/>
    <w:rsid w:val="00AC14FC"/>
    <w:rsid w:val="00AC1953"/>
    <w:rsid w:val="00AC1A8C"/>
    <w:rsid w:val="00AC1F97"/>
    <w:rsid w:val="00AC2266"/>
    <w:rsid w:val="00AC230C"/>
    <w:rsid w:val="00AC2AFA"/>
    <w:rsid w:val="00AC39BF"/>
    <w:rsid w:val="00AC572B"/>
    <w:rsid w:val="00AC60A7"/>
    <w:rsid w:val="00AC617C"/>
    <w:rsid w:val="00AC6327"/>
    <w:rsid w:val="00AC696B"/>
    <w:rsid w:val="00AC7054"/>
    <w:rsid w:val="00AC70B3"/>
    <w:rsid w:val="00AC7629"/>
    <w:rsid w:val="00AC763E"/>
    <w:rsid w:val="00AC7EAB"/>
    <w:rsid w:val="00AD07FD"/>
    <w:rsid w:val="00AD09FE"/>
    <w:rsid w:val="00AD0F46"/>
    <w:rsid w:val="00AD0FE8"/>
    <w:rsid w:val="00AD1EC4"/>
    <w:rsid w:val="00AD2003"/>
    <w:rsid w:val="00AD23A2"/>
    <w:rsid w:val="00AD3480"/>
    <w:rsid w:val="00AD38B3"/>
    <w:rsid w:val="00AD39BB"/>
    <w:rsid w:val="00AD3E69"/>
    <w:rsid w:val="00AD3ED8"/>
    <w:rsid w:val="00AD5130"/>
    <w:rsid w:val="00AD5A2C"/>
    <w:rsid w:val="00AD5E86"/>
    <w:rsid w:val="00AD5FA5"/>
    <w:rsid w:val="00AD6C80"/>
    <w:rsid w:val="00AD72A3"/>
    <w:rsid w:val="00AE0650"/>
    <w:rsid w:val="00AE0C19"/>
    <w:rsid w:val="00AE13C5"/>
    <w:rsid w:val="00AE14A8"/>
    <w:rsid w:val="00AE1CF4"/>
    <w:rsid w:val="00AE22F9"/>
    <w:rsid w:val="00AE24CC"/>
    <w:rsid w:val="00AE28A6"/>
    <w:rsid w:val="00AE31BF"/>
    <w:rsid w:val="00AE3390"/>
    <w:rsid w:val="00AE3AC6"/>
    <w:rsid w:val="00AE48A5"/>
    <w:rsid w:val="00AE4BAD"/>
    <w:rsid w:val="00AE4CD4"/>
    <w:rsid w:val="00AE4D7C"/>
    <w:rsid w:val="00AE4F2B"/>
    <w:rsid w:val="00AE5579"/>
    <w:rsid w:val="00AE55DC"/>
    <w:rsid w:val="00AE5AD0"/>
    <w:rsid w:val="00AE5AD6"/>
    <w:rsid w:val="00AE65B9"/>
    <w:rsid w:val="00AE66D7"/>
    <w:rsid w:val="00AE6E0A"/>
    <w:rsid w:val="00AE7A20"/>
    <w:rsid w:val="00AE7C66"/>
    <w:rsid w:val="00AE7CE2"/>
    <w:rsid w:val="00AF0209"/>
    <w:rsid w:val="00AF051F"/>
    <w:rsid w:val="00AF0A44"/>
    <w:rsid w:val="00AF1002"/>
    <w:rsid w:val="00AF13D4"/>
    <w:rsid w:val="00AF1C78"/>
    <w:rsid w:val="00AF1E91"/>
    <w:rsid w:val="00AF1FD1"/>
    <w:rsid w:val="00AF2652"/>
    <w:rsid w:val="00AF28A8"/>
    <w:rsid w:val="00AF29FD"/>
    <w:rsid w:val="00AF2CC1"/>
    <w:rsid w:val="00AF3ADC"/>
    <w:rsid w:val="00AF3B58"/>
    <w:rsid w:val="00AF3B85"/>
    <w:rsid w:val="00AF4762"/>
    <w:rsid w:val="00AF4CE9"/>
    <w:rsid w:val="00AF4D1D"/>
    <w:rsid w:val="00AF6DD8"/>
    <w:rsid w:val="00AF7271"/>
    <w:rsid w:val="00B00111"/>
    <w:rsid w:val="00B0012B"/>
    <w:rsid w:val="00B00405"/>
    <w:rsid w:val="00B008CB"/>
    <w:rsid w:val="00B00ACA"/>
    <w:rsid w:val="00B019ED"/>
    <w:rsid w:val="00B01FF1"/>
    <w:rsid w:val="00B02153"/>
    <w:rsid w:val="00B02532"/>
    <w:rsid w:val="00B02677"/>
    <w:rsid w:val="00B028F1"/>
    <w:rsid w:val="00B02A3A"/>
    <w:rsid w:val="00B0313F"/>
    <w:rsid w:val="00B03342"/>
    <w:rsid w:val="00B03F97"/>
    <w:rsid w:val="00B03FFC"/>
    <w:rsid w:val="00B04629"/>
    <w:rsid w:val="00B04952"/>
    <w:rsid w:val="00B0523B"/>
    <w:rsid w:val="00B05584"/>
    <w:rsid w:val="00B05C2E"/>
    <w:rsid w:val="00B06855"/>
    <w:rsid w:val="00B069FD"/>
    <w:rsid w:val="00B06A20"/>
    <w:rsid w:val="00B0766E"/>
    <w:rsid w:val="00B07D2F"/>
    <w:rsid w:val="00B10557"/>
    <w:rsid w:val="00B10973"/>
    <w:rsid w:val="00B119C4"/>
    <w:rsid w:val="00B12446"/>
    <w:rsid w:val="00B126BA"/>
    <w:rsid w:val="00B1282E"/>
    <w:rsid w:val="00B12830"/>
    <w:rsid w:val="00B12D2C"/>
    <w:rsid w:val="00B12EA6"/>
    <w:rsid w:val="00B133D8"/>
    <w:rsid w:val="00B146C6"/>
    <w:rsid w:val="00B147C0"/>
    <w:rsid w:val="00B14884"/>
    <w:rsid w:val="00B1491A"/>
    <w:rsid w:val="00B15A4D"/>
    <w:rsid w:val="00B15A8F"/>
    <w:rsid w:val="00B15CA0"/>
    <w:rsid w:val="00B15DC7"/>
    <w:rsid w:val="00B16949"/>
    <w:rsid w:val="00B17206"/>
    <w:rsid w:val="00B17533"/>
    <w:rsid w:val="00B177D3"/>
    <w:rsid w:val="00B17984"/>
    <w:rsid w:val="00B17AAB"/>
    <w:rsid w:val="00B17E2E"/>
    <w:rsid w:val="00B201D5"/>
    <w:rsid w:val="00B20374"/>
    <w:rsid w:val="00B20940"/>
    <w:rsid w:val="00B2095D"/>
    <w:rsid w:val="00B20F99"/>
    <w:rsid w:val="00B2137D"/>
    <w:rsid w:val="00B22C97"/>
    <w:rsid w:val="00B235DC"/>
    <w:rsid w:val="00B2377D"/>
    <w:rsid w:val="00B23B6B"/>
    <w:rsid w:val="00B24688"/>
    <w:rsid w:val="00B24975"/>
    <w:rsid w:val="00B24A77"/>
    <w:rsid w:val="00B27427"/>
    <w:rsid w:val="00B277C2"/>
    <w:rsid w:val="00B27977"/>
    <w:rsid w:val="00B3045B"/>
    <w:rsid w:val="00B31032"/>
    <w:rsid w:val="00B31FAA"/>
    <w:rsid w:val="00B32038"/>
    <w:rsid w:val="00B323AA"/>
    <w:rsid w:val="00B32562"/>
    <w:rsid w:val="00B329B2"/>
    <w:rsid w:val="00B32B0E"/>
    <w:rsid w:val="00B32CC0"/>
    <w:rsid w:val="00B32DD0"/>
    <w:rsid w:val="00B32F1D"/>
    <w:rsid w:val="00B3352E"/>
    <w:rsid w:val="00B33B05"/>
    <w:rsid w:val="00B33C23"/>
    <w:rsid w:val="00B33F57"/>
    <w:rsid w:val="00B33FDD"/>
    <w:rsid w:val="00B34335"/>
    <w:rsid w:val="00B34367"/>
    <w:rsid w:val="00B34563"/>
    <w:rsid w:val="00B3482C"/>
    <w:rsid w:val="00B34CE4"/>
    <w:rsid w:val="00B35448"/>
    <w:rsid w:val="00B3677C"/>
    <w:rsid w:val="00B3692A"/>
    <w:rsid w:val="00B36942"/>
    <w:rsid w:val="00B36FE3"/>
    <w:rsid w:val="00B373F1"/>
    <w:rsid w:val="00B37647"/>
    <w:rsid w:val="00B4006C"/>
    <w:rsid w:val="00B4098B"/>
    <w:rsid w:val="00B41C92"/>
    <w:rsid w:val="00B4247B"/>
    <w:rsid w:val="00B42725"/>
    <w:rsid w:val="00B42B30"/>
    <w:rsid w:val="00B42F99"/>
    <w:rsid w:val="00B43781"/>
    <w:rsid w:val="00B439D5"/>
    <w:rsid w:val="00B44994"/>
    <w:rsid w:val="00B44A7E"/>
    <w:rsid w:val="00B4558D"/>
    <w:rsid w:val="00B45ABC"/>
    <w:rsid w:val="00B4622B"/>
    <w:rsid w:val="00B4685A"/>
    <w:rsid w:val="00B469CA"/>
    <w:rsid w:val="00B46BCB"/>
    <w:rsid w:val="00B47296"/>
    <w:rsid w:val="00B47347"/>
    <w:rsid w:val="00B479A0"/>
    <w:rsid w:val="00B47BCD"/>
    <w:rsid w:val="00B5003E"/>
    <w:rsid w:val="00B50160"/>
    <w:rsid w:val="00B50905"/>
    <w:rsid w:val="00B50A4B"/>
    <w:rsid w:val="00B50C6B"/>
    <w:rsid w:val="00B51A35"/>
    <w:rsid w:val="00B51AE4"/>
    <w:rsid w:val="00B51D8C"/>
    <w:rsid w:val="00B526CA"/>
    <w:rsid w:val="00B528DC"/>
    <w:rsid w:val="00B52E69"/>
    <w:rsid w:val="00B52E84"/>
    <w:rsid w:val="00B53B5A"/>
    <w:rsid w:val="00B54271"/>
    <w:rsid w:val="00B54AD7"/>
    <w:rsid w:val="00B5506F"/>
    <w:rsid w:val="00B55091"/>
    <w:rsid w:val="00B554FB"/>
    <w:rsid w:val="00B55DD5"/>
    <w:rsid w:val="00B55EFF"/>
    <w:rsid w:val="00B55F2F"/>
    <w:rsid w:val="00B568AA"/>
    <w:rsid w:val="00B56D0C"/>
    <w:rsid w:val="00B56D2F"/>
    <w:rsid w:val="00B57402"/>
    <w:rsid w:val="00B5773F"/>
    <w:rsid w:val="00B57937"/>
    <w:rsid w:val="00B57B5C"/>
    <w:rsid w:val="00B57FB8"/>
    <w:rsid w:val="00B60124"/>
    <w:rsid w:val="00B6096B"/>
    <w:rsid w:val="00B616FD"/>
    <w:rsid w:val="00B61F76"/>
    <w:rsid w:val="00B6264A"/>
    <w:rsid w:val="00B62748"/>
    <w:rsid w:val="00B62845"/>
    <w:rsid w:val="00B62E38"/>
    <w:rsid w:val="00B630C9"/>
    <w:rsid w:val="00B6364B"/>
    <w:rsid w:val="00B638F5"/>
    <w:rsid w:val="00B63A72"/>
    <w:rsid w:val="00B63BA2"/>
    <w:rsid w:val="00B63FA6"/>
    <w:rsid w:val="00B64440"/>
    <w:rsid w:val="00B649D5"/>
    <w:rsid w:val="00B64E46"/>
    <w:rsid w:val="00B65568"/>
    <w:rsid w:val="00B658CC"/>
    <w:rsid w:val="00B65A1F"/>
    <w:rsid w:val="00B66278"/>
    <w:rsid w:val="00B6644F"/>
    <w:rsid w:val="00B66592"/>
    <w:rsid w:val="00B66762"/>
    <w:rsid w:val="00B66B44"/>
    <w:rsid w:val="00B6720C"/>
    <w:rsid w:val="00B67352"/>
    <w:rsid w:val="00B674FB"/>
    <w:rsid w:val="00B67C1F"/>
    <w:rsid w:val="00B67DA4"/>
    <w:rsid w:val="00B67F3D"/>
    <w:rsid w:val="00B705DD"/>
    <w:rsid w:val="00B70E56"/>
    <w:rsid w:val="00B71C87"/>
    <w:rsid w:val="00B724CE"/>
    <w:rsid w:val="00B73994"/>
    <w:rsid w:val="00B74046"/>
    <w:rsid w:val="00B740DD"/>
    <w:rsid w:val="00B7437B"/>
    <w:rsid w:val="00B74E25"/>
    <w:rsid w:val="00B753D5"/>
    <w:rsid w:val="00B7555D"/>
    <w:rsid w:val="00B75A25"/>
    <w:rsid w:val="00B75D1C"/>
    <w:rsid w:val="00B76093"/>
    <w:rsid w:val="00B765EC"/>
    <w:rsid w:val="00B76EF7"/>
    <w:rsid w:val="00B80059"/>
    <w:rsid w:val="00B80208"/>
    <w:rsid w:val="00B80220"/>
    <w:rsid w:val="00B80829"/>
    <w:rsid w:val="00B80BDB"/>
    <w:rsid w:val="00B81C86"/>
    <w:rsid w:val="00B81F85"/>
    <w:rsid w:val="00B82006"/>
    <w:rsid w:val="00B822BE"/>
    <w:rsid w:val="00B82853"/>
    <w:rsid w:val="00B82EA5"/>
    <w:rsid w:val="00B83018"/>
    <w:rsid w:val="00B8332D"/>
    <w:rsid w:val="00B83550"/>
    <w:rsid w:val="00B83917"/>
    <w:rsid w:val="00B84535"/>
    <w:rsid w:val="00B8472A"/>
    <w:rsid w:val="00B8489E"/>
    <w:rsid w:val="00B84F19"/>
    <w:rsid w:val="00B8528D"/>
    <w:rsid w:val="00B85A32"/>
    <w:rsid w:val="00B86144"/>
    <w:rsid w:val="00B8627F"/>
    <w:rsid w:val="00B863EF"/>
    <w:rsid w:val="00B866B4"/>
    <w:rsid w:val="00B8691C"/>
    <w:rsid w:val="00B86CA5"/>
    <w:rsid w:val="00B87400"/>
    <w:rsid w:val="00B908AB"/>
    <w:rsid w:val="00B90D00"/>
    <w:rsid w:val="00B90DBC"/>
    <w:rsid w:val="00B90FA6"/>
    <w:rsid w:val="00B91C94"/>
    <w:rsid w:val="00B92CE4"/>
    <w:rsid w:val="00B9328A"/>
    <w:rsid w:val="00B93756"/>
    <w:rsid w:val="00B941D5"/>
    <w:rsid w:val="00B94601"/>
    <w:rsid w:val="00B94950"/>
    <w:rsid w:val="00B94D1E"/>
    <w:rsid w:val="00B95611"/>
    <w:rsid w:val="00B9593F"/>
    <w:rsid w:val="00B95D6E"/>
    <w:rsid w:val="00B95DC6"/>
    <w:rsid w:val="00B95E9B"/>
    <w:rsid w:val="00B96404"/>
    <w:rsid w:val="00B96BF6"/>
    <w:rsid w:val="00B96C8D"/>
    <w:rsid w:val="00B96CB7"/>
    <w:rsid w:val="00B9763C"/>
    <w:rsid w:val="00B97A13"/>
    <w:rsid w:val="00BA0402"/>
    <w:rsid w:val="00BA0B31"/>
    <w:rsid w:val="00BA14A0"/>
    <w:rsid w:val="00BA1F0B"/>
    <w:rsid w:val="00BA2775"/>
    <w:rsid w:val="00BA2EA8"/>
    <w:rsid w:val="00BA3892"/>
    <w:rsid w:val="00BA3B69"/>
    <w:rsid w:val="00BA4215"/>
    <w:rsid w:val="00BA42E4"/>
    <w:rsid w:val="00BA47A7"/>
    <w:rsid w:val="00BA5258"/>
    <w:rsid w:val="00BA58AF"/>
    <w:rsid w:val="00BA5918"/>
    <w:rsid w:val="00BA6CA6"/>
    <w:rsid w:val="00BA6D44"/>
    <w:rsid w:val="00BA7404"/>
    <w:rsid w:val="00BA78D4"/>
    <w:rsid w:val="00BA7F66"/>
    <w:rsid w:val="00BB0894"/>
    <w:rsid w:val="00BB0CBC"/>
    <w:rsid w:val="00BB12ED"/>
    <w:rsid w:val="00BB1465"/>
    <w:rsid w:val="00BB1515"/>
    <w:rsid w:val="00BB2256"/>
    <w:rsid w:val="00BB22EA"/>
    <w:rsid w:val="00BB2786"/>
    <w:rsid w:val="00BB376E"/>
    <w:rsid w:val="00BB39AA"/>
    <w:rsid w:val="00BB3B32"/>
    <w:rsid w:val="00BB3C95"/>
    <w:rsid w:val="00BB4A79"/>
    <w:rsid w:val="00BB4FD3"/>
    <w:rsid w:val="00BB5073"/>
    <w:rsid w:val="00BB52D0"/>
    <w:rsid w:val="00BB5370"/>
    <w:rsid w:val="00BB567D"/>
    <w:rsid w:val="00BB5818"/>
    <w:rsid w:val="00BB646B"/>
    <w:rsid w:val="00BB68D0"/>
    <w:rsid w:val="00BB722F"/>
    <w:rsid w:val="00BC0879"/>
    <w:rsid w:val="00BC2820"/>
    <w:rsid w:val="00BC2C99"/>
    <w:rsid w:val="00BC2CDA"/>
    <w:rsid w:val="00BC3203"/>
    <w:rsid w:val="00BC3478"/>
    <w:rsid w:val="00BC37AC"/>
    <w:rsid w:val="00BC38E8"/>
    <w:rsid w:val="00BC3AD8"/>
    <w:rsid w:val="00BC5065"/>
    <w:rsid w:val="00BC5175"/>
    <w:rsid w:val="00BC583E"/>
    <w:rsid w:val="00BC6029"/>
    <w:rsid w:val="00BC6EF8"/>
    <w:rsid w:val="00BC6F55"/>
    <w:rsid w:val="00BC7F88"/>
    <w:rsid w:val="00BD018E"/>
    <w:rsid w:val="00BD039D"/>
    <w:rsid w:val="00BD04E2"/>
    <w:rsid w:val="00BD07A2"/>
    <w:rsid w:val="00BD0AAA"/>
    <w:rsid w:val="00BD102C"/>
    <w:rsid w:val="00BD2E49"/>
    <w:rsid w:val="00BD30D3"/>
    <w:rsid w:val="00BD33FA"/>
    <w:rsid w:val="00BD4F21"/>
    <w:rsid w:val="00BD50DB"/>
    <w:rsid w:val="00BD5141"/>
    <w:rsid w:val="00BD57E0"/>
    <w:rsid w:val="00BD5AC6"/>
    <w:rsid w:val="00BD5E9F"/>
    <w:rsid w:val="00BD617C"/>
    <w:rsid w:val="00BD73EA"/>
    <w:rsid w:val="00BD77F0"/>
    <w:rsid w:val="00BD7A29"/>
    <w:rsid w:val="00BE06C1"/>
    <w:rsid w:val="00BE08CD"/>
    <w:rsid w:val="00BE0EF9"/>
    <w:rsid w:val="00BE134E"/>
    <w:rsid w:val="00BE137F"/>
    <w:rsid w:val="00BE1ED5"/>
    <w:rsid w:val="00BE2FB0"/>
    <w:rsid w:val="00BE3118"/>
    <w:rsid w:val="00BE326B"/>
    <w:rsid w:val="00BE38F3"/>
    <w:rsid w:val="00BE3CFA"/>
    <w:rsid w:val="00BE4052"/>
    <w:rsid w:val="00BE47BC"/>
    <w:rsid w:val="00BE4806"/>
    <w:rsid w:val="00BE4F6C"/>
    <w:rsid w:val="00BE50E2"/>
    <w:rsid w:val="00BE5486"/>
    <w:rsid w:val="00BE5AFA"/>
    <w:rsid w:val="00BE5E21"/>
    <w:rsid w:val="00BE6403"/>
    <w:rsid w:val="00BE66A2"/>
    <w:rsid w:val="00BE6CA1"/>
    <w:rsid w:val="00BE7886"/>
    <w:rsid w:val="00BF05A3"/>
    <w:rsid w:val="00BF0864"/>
    <w:rsid w:val="00BF1099"/>
    <w:rsid w:val="00BF10BE"/>
    <w:rsid w:val="00BF1756"/>
    <w:rsid w:val="00BF1D21"/>
    <w:rsid w:val="00BF22C2"/>
    <w:rsid w:val="00BF2585"/>
    <w:rsid w:val="00BF3121"/>
    <w:rsid w:val="00BF39C8"/>
    <w:rsid w:val="00BF3A1F"/>
    <w:rsid w:val="00BF4215"/>
    <w:rsid w:val="00BF4CAE"/>
    <w:rsid w:val="00BF4CCA"/>
    <w:rsid w:val="00BF4DBC"/>
    <w:rsid w:val="00BF503C"/>
    <w:rsid w:val="00BF56A3"/>
    <w:rsid w:val="00BF660F"/>
    <w:rsid w:val="00BF6657"/>
    <w:rsid w:val="00BF6944"/>
    <w:rsid w:val="00BF729C"/>
    <w:rsid w:val="00BF7E49"/>
    <w:rsid w:val="00C00963"/>
    <w:rsid w:val="00C009CF"/>
    <w:rsid w:val="00C019E9"/>
    <w:rsid w:val="00C02472"/>
    <w:rsid w:val="00C02BDB"/>
    <w:rsid w:val="00C03A10"/>
    <w:rsid w:val="00C03FD6"/>
    <w:rsid w:val="00C044F4"/>
    <w:rsid w:val="00C046E5"/>
    <w:rsid w:val="00C0493F"/>
    <w:rsid w:val="00C04EA1"/>
    <w:rsid w:val="00C05264"/>
    <w:rsid w:val="00C05364"/>
    <w:rsid w:val="00C054E1"/>
    <w:rsid w:val="00C05D8D"/>
    <w:rsid w:val="00C063B5"/>
    <w:rsid w:val="00C06A62"/>
    <w:rsid w:val="00C07AFD"/>
    <w:rsid w:val="00C07BA9"/>
    <w:rsid w:val="00C07D0D"/>
    <w:rsid w:val="00C07D84"/>
    <w:rsid w:val="00C07FD4"/>
    <w:rsid w:val="00C101FC"/>
    <w:rsid w:val="00C10CFE"/>
    <w:rsid w:val="00C11370"/>
    <w:rsid w:val="00C11775"/>
    <w:rsid w:val="00C119A4"/>
    <w:rsid w:val="00C11D06"/>
    <w:rsid w:val="00C11DDE"/>
    <w:rsid w:val="00C126D2"/>
    <w:rsid w:val="00C12A28"/>
    <w:rsid w:val="00C12B4B"/>
    <w:rsid w:val="00C132D8"/>
    <w:rsid w:val="00C13409"/>
    <w:rsid w:val="00C13B6E"/>
    <w:rsid w:val="00C14B96"/>
    <w:rsid w:val="00C159AB"/>
    <w:rsid w:val="00C16E72"/>
    <w:rsid w:val="00C1702A"/>
    <w:rsid w:val="00C1768E"/>
    <w:rsid w:val="00C20241"/>
    <w:rsid w:val="00C20909"/>
    <w:rsid w:val="00C20C1C"/>
    <w:rsid w:val="00C20FD3"/>
    <w:rsid w:val="00C2200F"/>
    <w:rsid w:val="00C22D1B"/>
    <w:rsid w:val="00C23549"/>
    <w:rsid w:val="00C23FC2"/>
    <w:rsid w:val="00C24007"/>
    <w:rsid w:val="00C2417B"/>
    <w:rsid w:val="00C24A97"/>
    <w:rsid w:val="00C25051"/>
    <w:rsid w:val="00C25243"/>
    <w:rsid w:val="00C25615"/>
    <w:rsid w:val="00C259B6"/>
    <w:rsid w:val="00C25F16"/>
    <w:rsid w:val="00C265D0"/>
    <w:rsid w:val="00C26A4D"/>
    <w:rsid w:val="00C272F1"/>
    <w:rsid w:val="00C27D2F"/>
    <w:rsid w:val="00C30145"/>
    <w:rsid w:val="00C30355"/>
    <w:rsid w:val="00C30C83"/>
    <w:rsid w:val="00C30F1D"/>
    <w:rsid w:val="00C31322"/>
    <w:rsid w:val="00C31531"/>
    <w:rsid w:val="00C31C2E"/>
    <w:rsid w:val="00C32631"/>
    <w:rsid w:val="00C32B92"/>
    <w:rsid w:val="00C33486"/>
    <w:rsid w:val="00C337A5"/>
    <w:rsid w:val="00C33C02"/>
    <w:rsid w:val="00C34660"/>
    <w:rsid w:val="00C355DA"/>
    <w:rsid w:val="00C35EC9"/>
    <w:rsid w:val="00C368AB"/>
    <w:rsid w:val="00C37590"/>
    <w:rsid w:val="00C37B10"/>
    <w:rsid w:val="00C37D5B"/>
    <w:rsid w:val="00C400C5"/>
    <w:rsid w:val="00C403F4"/>
    <w:rsid w:val="00C40855"/>
    <w:rsid w:val="00C410B9"/>
    <w:rsid w:val="00C41B1B"/>
    <w:rsid w:val="00C41CA0"/>
    <w:rsid w:val="00C41FBA"/>
    <w:rsid w:val="00C42329"/>
    <w:rsid w:val="00C425A6"/>
    <w:rsid w:val="00C42B7C"/>
    <w:rsid w:val="00C42BB7"/>
    <w:rsid w:val="00C43190"/>
    <w:rsid w:val="00C4331C"/>
    <w:rsid w:val="00C43C67"/>
    <w:rsid w:val="00C452AC"/>
    <w:rsid w:val="00C45459"/>
    <w:rsid w:val="00C455D6"/>
    <w:rsid w:val="00C45838"/>
    <w:rsid w:val="00C45F60"/>
    <w:rsid w:val="00C46056"/>
    <w:rsid w:val="00C46081"/>
    <w:rsid w:val="00C46246"/>
    <w:rsid w:val="00C463BF"/>
    <w:rsid w:val="00C464A6"/>
    <w:rsid w:val="00C46723"/>
    <w:rsid w:val="00C46F9E"/>
    <w:rsid w:val="00C472F7"/>
    <w:rsid w:val="00C476DB"/>
    <w:rsid w:val="00C478D7"/>
    <w:rsid w:val="00C479EA"/>
    <w:rsid w:val="00C47AFD"/>
    <w:rsid w:val="00C47C41"/>
    <w:rsid w:val="00C47C5D"/>
    <w:rsid w:val="00C47CBF"/>
    <w:rsid w:val="00C502AE"/>
    <w:rsid w:val="00C511E9"/>
    <w:rsid w:val="00C519EC"/>
    <w:rsid w:val="00C519F7"/>
    <w:rsid w:val="00C51A18"/>
    <w:rsid w:val="00C52345"/>
    <w:rsid w:val="00C5257F"/>
    <w:rsid w:val="00C525DC"/>
    <w:rsid w:val="00C52FA1"/>
    <w:rsid w:val="00C53AE3"/>
    <w:rsid w:val="00C53F0C"/>
    <w:rsid w:val="00C5415F"/>
    <w:rsid w:val="00C5493B"/>
    <w:rsid w:val="00C54BB4"/>
    <w:rsid w:val="00C55244"/>
    <w:rsid w:val="00C554DD"/>
    <w:rsid w:val="00C554E2"/>
    <w:rsid w:val="00C556A0"/>
    <w:rsid w:val="00C55969"/>
    <w:rsid w:val="00C55B36"/>
    <w:rsid w:val="00C55E5A"/>
    <w:rsid w:val="00C56415"/>
    <w:rsid w:val="00C56B5B"/>
    <w:rsid w:val="00C56D43"/>
    <w:rsid w:val="00C577EB"/>
    <w:rsid w:val="00C610B2"/>
    <w:rsid w:val="00C61C4E"/>
    <w:rsid w:val="00C61C8F"/>
    <w:rsid w:val="00C62259"/>
    <w:rsid w:val="00C6259F"/>
    <w:rsid w:val="00C63248"/>
    <w:rsid w:val="00C63ABD"/>
    <w:rsid w:val="00C647DF"/>
    <w:rsid w:val="00C64B32"/>
    <w:rsid w:val="00C64F2C"/>
    <w:rsid w:val="00C65F9A"/>
    <w:rsid w:val="00C669D1"/>
    <w:rsid w:val="00C66B7C"/>
    <w:rsid w:val="00C66FA6"/>
    <w:rsid w:val="00C675E7"/>
    <w:rsid w:val="00C67639"/>
    <w:rsid w:val="00C677A7"/>
    <w:rsid w:val="00C67F39"/>
    <w:rsid w:val="00C67F59"/>
    <w:rsid w:val="00C700E9"/>
    <w:rsid w:val="00C702D5"/>
    <w:rsid w:val="00C707FE"/>
    <w:rsid w:val="00C708DC"/>
    <w:rsid w:val="00C70AC8"/>
    <w:rsid w:val="00C70B66"/>
    <w:rsid w:val="00C71757"/>
    <w:rsid w:val="00C7179E"/>
    <w:rsid w:val="00C71FF5"/>
    <w:rsid w:val="00C7222A"/>
    <w:rsid w:val="00C73364"/>
    <w:rsid w:val="00C749ED"/>
    <w:rsid w:val="00C74D27"/>
    <w:rsid w:val="00C750BB"/>
    <w:rsid w:val="00C75F0A"/>
    <w:rsid w:val="00C76792"/>
    <w:rsid w:val="00C80116"/>
    <w:rsid w:val="00C80E45"/>
    <w:rsid w:val="00C81D06"/>
    <w:rsid w:val="00C81D92"/>
    <w:rsid w:val="00C8259D"/>
    <w:rsid w:val="00C826C1"/>
    <w:rsid w:val="00C83150"/>
    <w:rsid w:val="00C833A1"/>
    <w:rsid w:val="00C83818"/>
    <w:rsid w:val="00C83C38"/>
    <w:rsid w:val="00C84095"/>
    <w:rsid w:val="00C841E0"/>
    <w:rsid w:val="00C844CD"/>
    <w:rsid w:val="00C85142"/>
    <w:rsid w:val="00C852E0"/>
    <w:rsid w:val="00C85E3B"/>
    <w:rsid w:val="00C86F11"/>
    <w:rsid w:val="00C875FB"/>
    <w:rsid w:val="00C87DE5"/>
    <w:rsid w:val="00C9003C"/>
    <w:rsid w:val="00C904CA"/>
    <w:rsid w:val="00C90DED"/>
    <w:rsid w:val="00C914CF"/>
    <w:rsid w:val="00C91D79"/>
    <w:rsid w:val="00C92582"/>
    <w:rsid w:val="00C926D1"/>
    <w:rsid w:val="00C934F7"/>
    <w:rsid w:val="00C9382E"/>
    <w:rsid w:val="00C93A15"/>
    <w:rsid w:val="00C943AE"/>
    <w:rsid w:val="00C955CD"/>
    <w:rsid w:val="00C95D9B"/>
    <w:rsid w:val="00C973D4"/>
    <w:rsid w:val="00C97FA1"/>
    <w:rsid w:val="00CA0549"/>
    <w:rsid w:val="00CA07B9"/>
    <w:rsid w:val="00CA095F"/>
    <w:rsid w:val="00CA0B5E"/>
    <w:rsid w:val="00CA12F2"/>
    <w:rsid w:val="00CA141E"/>
    <w:rsid w:val="00CA276E"/>
    <w:rsid w:val="00CA2FD9"/>
    <w:rsid w:val="00CA46F8"/>
    <w:rsid w:val="00CA4921"/>
    <w:rsid w:val="00CA4AAB"/>
    <w:rsid w:val="00CA50B1"/>
    <w:rsid w:val="00CA5131"/>
    <w:rsid w:val="00CA58CB"/>
    <w:rsid w:val="00CA6118"/>
    <w:rsid w:val="00CA6623"/>
    <w:rsid w:val="00CA6709"/>
    <w:rsid w:val="00CA6AF8"/>
    <w:rsid w:val="00CA6B7B"/>
    <w:rsid w:val="00CA6D28"/>
    <w:rsid w:val="00CA7580"/>
    <w:rsid w:val="00CA75BD"/>
    <w:rsid w:val="00CA78C4"/>
    <w:rsid w:val="00CA7E52"/>
    <w:rsid w:val="00CB01FF"/>
    <w:rsid w:val="00CB06A9"/>
    <w:rsid w:val="00CB1F2E"/>
    <w:rsid w:val="00CB2BA0"/>
    <w:rsid w:val="00CB2C80"/>
    <w:rsid w:val="00CB405E"/>
    <w:rsid w:val="00CB40C1"/>
    <w:rsid w:val="00CB452E"/>
    <w:rsid w:val="00CB4782"/>
    <w:rsid w:val="00CB4911"/>
    <w:rsid w:val="00CB4ABC"/>
    <w:rsid w:val="00CB4C1A"/>
    <w:rsid w:val="00CB5973"/>
    <w:rsid w:val="00CB68D7"/>
    <w:rsid w:val="00CB6B72"/>
    <w:rsid w:val="00CC0000"/>
    <w:rsid w:val="00CC0075"/>
    <w:rsid w:val="00CC00D9"/>
    <w:rsid w:val="00CC04F6"/>
    <w:rsid w:val="00CC0924"/>
    <w:rsid w:val="00CC0A29"/>
    <w:rsid w:val="00CC1628"/>
    <w:rsid w:val="00CC222A"/>
    <w:rsid w:val="00CC2760"/>
    <w:rsid w:val="00CC2798"/>
    <w:rsid w:val="00CC280C"/>
    <w:rsid w:val="00CC2B49"/>
    <w:rsid w:val="00CC2BB1"/>
    <w:rsid w:val="00CC2F0F"/>
    <w:rsid w:val="00CC3469"/>
    <w:rsid w:val="00CC3D9C"/>
    <w:rsid w:val="00CC45FD"/>
    <w:rsid w:val="00CC4747"/>
    <w:rsid w:val="00CC5A51"/>
    <w:rsid w:val="00CC5EDD"/>
    <w:rsid w:val="00CC6A18"/>
    <w:rsid w:val="00CC6B4C"/>
    <w:rsid w:val="00CC703D"/>
    <w:rsid w:val="00CC7468"/>
    <w:rsid w:val="00CC7666"/>
    <w:rsid w:val="00CC794F"/>
    <w:rsid w:val="00CC7B31"/>
    <w:rsid w:val="00CC7EFB"/>
    <w:rsid w:val="00CD0643"/>
    <w:rsid w:val="00CD0DCB"/>
    <w:rsid w:val="00CD0FB7"/>
    <w:rsid w:val="00CD1504"/>
    <w:rsid w:val="00CD1629"/>
    <w:rsid w:val="00CD25F4"/>
    <w:rsid w:val="00CD2D17"/>
    <w:rsid w:val="00CD4013"/>
    <w:rsid w:val="00CD4018"/>
    <w:rsid w:val="00CD41C0"/>
    <w:rsid w:val="00CD4660"/>
    <w:rsid w:val="00CD46B5"/>
    <w:rsid w:val="00CD498B"/>
    <w:rsid w:val="00CD4EF8"/>
    <w:rsid w:val="00CD5874"/>
    <w:rsid w:val="00CD5DBB"/>
    <w:rsid w:val="00CD7E73"/>
    <w:rsid w:val="00CE0BB4"/>
    <w:rsid w:val="00CE0C5E"/>
    <w:rsid w:val="00CE0F61"/>
    <w:rsid w:val="00CE1703"/>
    <w:rsid w:val="00CE201A"/>
    <w:rsid w:val="00CE2256"/>
    <w:rsid w:val="00CE237F"/>
    <w:rsid w:val="00CE2F59"/>
    <w:rsid w:val="00CE2FF3"/>
    <w:rsid w:val="00CE363E"/>
    <w:rsid w:val="00CE38F2"/>
    <w:rsid w:val="00CE4096"/>
    <w:rsid w:val="00CE4321"/>
    <w:rsid w:val="00CE453E"/>
    <w:rsid w:val="00CE464D"/>
    <w:rsid w:val="00CE5708"/>
    <w:rsid w:val="00CE65C2"/>
    <w:rsid w:val="00CE6AC2"/>
    <w:rsid w:val="00CE7273"/>
    <w:rsid w:val="00CF01D0"/>
    <w:rsid w:val="00CF067B"/>
    <w:rsid w:val="00CF0878"/>
    <w:rsid w:val="00CF0942"/>
    <w:rsid w:val="00CF0C1B"/>
    <w:rsid w:val="00CF11BB"/>
    <w:rsid w:val="00CF1525"/>
    <w:rsid w:val="00CF172A"/>
    <w:rsid w:val="00CF1A1A"/>
    <w:rsid w:val="00CF1C8B"/>
    <w:rsid w:val="00CF1D12"/>
    <w:rsid w:val="00CF23D2"/>
    <w:rsid w:val="00CF2C7D"/>
    <w:rsid w:val="00CF3056"/>
    <w:rsid w:val="00CF31D0"/>
    <w:rsid w:val="00CF32FE"/>
    <w:rsid w:val="00CF3590"/>
    <w:rsid w:val="00CF4E3A"/>
    <w:rsid w:val="00CF4E8A"/>
    <w:rsid w:val="00CF4F47"/>
    <w:rsid w:val="00CF55F6"/>
    <w:rsid w:val="00CF5A83"/>
    <w:rsid w:val="00CF5CD0"/>
    <w:rsid w:val="00CF5DFF"/>
    <w:rsid w:val="00CF69AC"/>
    <w:rsid w:val="00CF6A22"/>
    <w:rsid w:val="00CF6AED"/>
    <w:rsid w:val="00D002ED"/>
    <w:rsid w:val="00D00C79"/>
    <w:rsid w:val="00D015F0"/>
    <w:rsid w:val="00D01754"/>
    <w:rsid w:val="00D02B2E"/>
    <w:rsid w:val="00D02CF1"/>
    <w:rsid w:val="00D03335"/>
    <w:rsid w:val="00D035C2"/>
    <w:rsid w:val="00D0442D"/>
    <w:rsid w:val="00D04782"/>
    <w:rsid w:val="00D04F78"/>
    <w:rsid w:val="00D0587B"/>
    <w:rsid w:val="00D05B17"/>
    <w:rsid w:val="00D05C07"/>
    <w:rsid w:val="00D0611F"/>
    <w:rsid w:val="00D06362"/>
    <w:rsid w:val="00D06F18"/>
    <w:rsid w:val="00D06F58"/>
    <w:rsid w:val="00D0733A"/>
    <w:rsid w:val="00D07C7A"/>
    <w:rsid w:val="00D102A7"/>
    <w:rsid w:val="00D1032D"/>
    <w:rsid w:val="00D10731"/>
    <w:rsid w:val="00D10F04"/>
    <w:rsid w:val="00D11D71"/>
    <w:rsid w:val="00D127EE"/>
    <w:rsid w:val="00D12858"/>
    <w:rsid w:val="00D12E75"/>
    <w:rsid w:val="00D12E82"/>
    <w:rsid w:val="00D1321B"/>
    <w:rsid w:val="00D1367A"/>
    <w:rsid w:val="00D1438B"/>
    <w:rsid w:val="00D148D0"/>
    <w:rsid w:val="00D14D66"/>
    <w:rsid w:val="00D15CE8"/>
    <w:rsid w:val="00D15EFB"/>
    <w:rsid w:val="00D16735"/>
    <w:rsid w:val="00D16DF0"/>
    <w:rsid w:val="00D17068"/>
    <w:rsid w:val="00D170E8"/>
    <w:rsid w:val="00D172D4"/>
    <w:rsid w:val="00D20518"/>
    <w:rsid w:val="00D206AD"/>
    <w:rsid w:val="00D207F8"/>
    <w:rsid w:val="00D20A7C"/>
    <w:rsid w:val="00D20D48"/>
    <w:rsid w:val="00D217A6"/>
    <w:rsid w:val="00D22053"/>
    <w:rsid w:val="00D226FE"/>
    <w:rsid w:val="00D247E2"/>
    <w:rsid w:val="00D250FC"/>
    <w:rsid w:val="00D25C70"/>
    <w:rsid w:val="00D25DC3"/>
    <w:rsid w:val="00D263A5"/>
    <w:rsid w:val="00D26D5B"/>
    <w:rsid w:val="00D275CC"/>
    <w:rsid w:val="00D2795D"/>
    <w:rsid w:val="00D30053"/>
    <w:rsid w:val="00D30937"/>
    <w:rsid w:val="00D30D5F"/>
    <w:rsid w:val="00D30E71"/>
    <w:rsid w:val="00D30ED0"/>
    <w:rsid w:val="00D31A22"/>
    <w:rsid w:val="00D31BEE"/>
    <w:rsid w:val="00D31EA0"/>
    <w:rsid w:val="00D31FC0"/>
    <w:rsid w:val="00D3309F"/>
    <w:rsid w:val="00D3340C"/>
    <w:rsid w:val="00D339AD"/>
    <w:rsid w:val="00D339B8"/>
    <w:rsid w:val="00D33C07"/>
    <w:rsid w:val="00D344AB"/>
    <w:rsid w:val="00D349E1"/>
    <w:rsid w:val="00D34BD3"/>
    <w:rsid w:val="00D34E5A"/>
    <w:rsid w:val="00D35522"/>
    <w:rsid w:val="00D35550"/>
    <w:rsid w:val="00D365B7"/>
    <w:rsid w:val="00D370F9"/>
    <w:rsid w:val="00D37239"/>
    <w:rsid w:val="00D378B3"/>
    <w:rsid w:val="00D37D1D"/>
    <w:rsid w:val="00D4000D"/>
    <w:rsid w:val="00D40048"/>
    <w:rsid w:val="00D400D1"/>
    <w:rsid w:val="00D40307"/>
    <w:rsid w:val="00D40BEE"/>
    <w:rsid w:val="00D40CBE"/>
    <w:rsid w:val="00D40F2E"/>
    <w:rsid w:val="00D41433"/>
    <w:rsid w:val="00D41951"/>
    <w:rsid w:val="00D419B9"/>
    <w:rsid w:val="00D41AEA"/>
    <w:rsid w:val="00D42937"/>
    <w:rsid w:val="00D42C61"/>
    <w:rsid w:val="00D4339E"/>
    <w:rsid w:val="00D437C2"/>
    <w:rsid w:val="00D4394A"/>
    <w:rsid w:val="00D4442F"/>
    <w:rsid w:val="00D4539E"/>
    <w:rsid w:val="00D4558A"/>
    <w:rsid w:val="00D46583"/>
    <w:rsid w:val="00D46959"/>
    <w:rsid w:val="00D479D3"/>
    <w:rsid w:val="00D5159F"/>
    <w:rsid w:val="00D52D20"/>
    <w:rsid w:val="00D530E2"/>
    <w:rsid w:val="00D539A5"/>
    <w:rsid w:val="00D54131"/>
    <w:rsid w:val="00D54339"/>
    <w:rsid w:val="00D5472B"/>
    <w:rsid w:val="00D54BD7"/>
    <w:rsid w:val="00D54CCF"/>
    <w:rsid w:val="00D55448"/>
    <w:rsid w:val="00D55BCA"/>
    <w:rsid w:val="00D562A3"/>
    <w:rsid w:val="00D56354"/>
    <w:rsid w:val="00D56E79"/>
    <w:rsid w:val="00D57108"/>
    <w:rsid w:val="00D5772A"/>
    <w:rsid w:val="00D606F1"/>
    <w:rsid w:val="00D60AB3"/>
    <w:rsid w:val="00D60D7C"/>
    <w:rsid w:val="00D61966"/>
    <w:rsid w:val="00D61F39"/>
    <w:rsid w:val="00D623D4"/>
    <w:rsid w:val="00D628AF"/>
    <w:rsid w:val="00D63790"/>
    <w:rsid w:val="00D644AC"/>
    <w:rsid w:val="00D647E4"/>
    <w:rsid w:val="00D648E1"/>
    <w:rsid w:val="00D64D1A"/>
    <w:rsid w:val="00D64EDB"/>
    <w:rsid w:val="00D65128"/>
    <w:rsid w:val="00D659E9"/>
    <w:rsid w:val="00D65A1E"/>
    <w:rsid w:val="00D65B8A"/>
    <w:rsid w:val="00D667CB"/>
    <w:rsid w:val="00D66C33"/>
    <w:rsid w:val="00D66EA2"/>
    <w:rsid w:val="00D67580"/>
    <w:rsid w:val="00D67C3A"/>
    <w:rsid w:val="00D67E4C"/>
    <w:rsid w:val="00D70233"/>
    <w:rsid w:val="00D707C4"/>
    <w:rsid w:val="00D7162B"/>
    <w:rsid w:val="00D7256F"/>
    <w:rsid w:val="00D7270A"/>
    <w:rsid w:val="00D72721"/>
    <w:rsid w:val="00D73641"/>
    <w:rsid w:val="00D73A53"/>
    <w:rsid w:val="00D73BE3"/>
    <w:rsid w:val="00D73BF6"/>
    <w:rsid w:val="00D73C81"/>
    <w:rsid w:val="00D74AB1"/>
    <w:rsid w:val="00D74B72"/>
    <w:rsid w:val="00D7500D"/>
    <w:rsid w:val="00D75994"/>
    <w:rsid w:val="00D75F8C"/>
    <w:rsid w:val="00D766D9"/>
    <w:rsid w:val="00D77592"/>
    <w:rsid w:val="00D77AA9"/>
    <w:rsid w:val="00D80B3F"/>
    <w:rsid w:val="00D80B42"/>
    <w:rsid w:val="00D816FD"/>
    <w:rsid w:val="00D82713"/>
    <w:rsid w:val="00D82F2E"/>
    <w:rsid w:val="00D8309A"/>
    <w:rsid w:val="00D8342D"/>
    <w:rsid w:val="00D83810"/>
    <w:rsid w:val="00D83B2A"/>
    <w:rsid w:val="00D84065"/>
    <w:rsid w:val="00D84299"/>
    <w:rsid w:val="00D8555A"/>
    <w:rsid w:val="00D85AB5"/>
    <w:rsid w:val="00D86683"/>
    <w:rsid w:val="00D87412"/>
    <w:rsid w:val="00D87B34"/>
    <w:rsid w:val="00D87D53"/>
    <w:rsid w:val="00D87FCB"/>
    <w:rsid w:val="00D904E3"/>
    <w:rsid w:val="00D91204"/>
    <w:rsid w:val="00D92BC6"/>
    <w:rsid w:val="00D93871"/>
    <w:rsid w:val="00D948C3"/>
    <w:rsid w:val="00D94995"/>
    <w:rsid w:val="00D95423"/>
    <w:rsid w:val="00D9575E"/>
    <w:rsid w:val="00D96352"/>
    <w:rsid w:val="00D964CB"/>
    <w:rsid w:val="00D968BB"/>
    <w:rsid w:val="00D96C93"/>
    <w:rsid w:val="00D9782E"/>
    <w:rsid w:val="00DA0365"/>
    <w:rsid w:val="00DA0464"/>
    <w:rsid w:val="00DA0CE7"/>
    <w:rsid w:val="00DA1567"/>
    <w:rsid w:val="00DA1E00"/>
    <w:rsid w:val="00DA1F5C"/>
    <w:rsid w:val="00DA2D80"/>
    <w:rsid w:val="00DA30E3"/>
    <w:rsid w:val="00DA32C5"/>
    <w:rsid w:val="00DA3ED7"/>
    <w:rsid w:val="00DA4999"/>
    <w:rsid w:val="00DA6689"/>
    <w:rsid w:val="00DA6C09"/>
    <w:rsid w:val="00DA76ED"/>
    <w:rsid w:val="00DA78C1"/>
    <w:rsid w:val="00DB043D"/>
    <w:rsid w:val="00DB0EC8"/>
    <w:rsid w:val="00DB18D8"/>
    <w:rsid w:val="00DB1B40"/>
    <w:rsid w:val="00DB2855"/>
    <w:rsid w:val="00DB28B9"/>
    <w:rsid w:val="00DB2DA2"/>
    <w:rsid w:val="00DB30F7"/>
    <w:rsid w:val="00DB3CAC"/>
    <w:rsid w:val="00DB3E12"/>
    <w:rsid w:val="00DB3E45"/>
    <w:rsid w:val="00DB3E5E"/>
    <w:rsid w:val="00DB3FC9"/>
    <w:rsid w:val="00DB4012"/>
    <w:rsid w:val="00DB4A66"/>
    <w:rsid w:val="00DB5F0D"/>
    <w:rsid w:val="00DB61E9"/>
    <w:rsid w:val="00DB6CCA"/>
    <w:rsid w:val="00DC0212"/>
    <w:rsid w:val="00DC0F65"/>
    <w:rsid w:val="00DC10E6"/>
    <w:rsid w:val="00DC1DFE"/>
    <w:rsid w:val="00DC21CF"/>
    <w:rsid w:val="00DC25C0"/>
    <w:rsid w:val="00DC25DD"/>
    <w:rsid w:val="00DC26AE"/>
    <w:rsid w:val="00DC27EF"/>
    <w:rsid w:val="00DC2A51"/>
    <w:rsid w:val="00DC2B48"/>
    <w:rsid w:val="00DC2B4F"/>
    <w:rsid w:val="00DC3BD8"/>
    <w:rsid w:val="00DC3C6D"/>
    <w:rsid w:val="00DC41C7"/>
    <w:rsid w:val="00DC478E"/>
    <w:rsid w:val="00DC4ACE"/>
    <w:rsid w:val="00DC4C63"/>
    <w:rsid w:val="00DC5CE4"/>
    <w:rsid w:val="00DC5DB0"/>
    <w:rsid w:val="00DC632F"/>
    <w:rsid w:val="00DC6EB7"/>
    <w:rsid w:val="00DC6EB9"/>
    <w:rsid w:val="00DC73BA"/>
    <w:rsid w:val="00DC7E96"/>
    <w:rsid w:val="00DC7F15"/>
    <w:rsid w:val="00DD00CB"/>
    <w:rsid w:val="00DD0369"/>
    <w:rsid w:val="00DD06CA"/>
    <w:rsid w:val="00DD099F"/>
    <w:rsid w:val="00DD1867"/>
    <w:rsid w:val="00DD1FEF"/>
    <w:rsid w:val="00DD2208"/>
    <w:rsid w:val="00DD22CF"/>
    <w:rsid w:val="00DD28D1"/>
    <w:rsid w:val="00DD2CFC"/>
    <w:rsid w:val="00DD2E12"/>
    <w:rsid w:val="00DD2F2C"/>
    <w:rsid w:val="00DD32F4"/>
    <w:rsid w:val="00DD3370"/>
    <w:rsid w:val="00DD36FD"/>
    <w:rsid w:val="00DD3D8C"/>
    <w:rsid w:val="00DD44C7"/>
    <w:rsid w:val="00DD5664"/>
    <w:rsid w:val="00DD5BAB"/>
    <w:rsid w:val="00DD62CB"/>
    <w:rsid w:val="00DD62E6"/>
    <w:rsid w:val="00DD6EDD"/>
    <w:rsid w:val="00DD76AC"/>
    <w:rsid w:val="00DD7B3F"/>
    <w:rsid w:val="00DE018B"/>
    <w:rsid w:val="00DE09C3"/>
    <w:rsid w:val="00DE09D9"/>
    <w:rsid w:val="00DE0A6D"/>
    <w:rsid w:val="00DE0D35"/>
    <w:rsid w:val="00DE1003"/>
    <w:rsid w:val="00DE1911"/>
    <w:rsid w:val="00DE1A43"/>
    <w:rsid w:val="00DE1A6B"/>
    <w:rsid w:val="00DE20F1"/>
    <w:rsid w:val="00DE2288"/>
    <w:rsid w:val="00DE23DA"/>
    <w:rsid w:val="00DE2617"/>
    <w:rsid w:val="00DE30CD"/>
    <w:rsid w:val="00DE371D"/>
    <w:rsid w:val="00DE3857"/>
    <w:rsid w:val="00DE3FD2"/>
    <w:rsid w:val="00DE40F5"/>
    <w:rsid w:val="00DE4375"/>
    <w:rsid w:val="00DE43EB"/>
    <w:rsid w:val="00DE44A6"/>
    <w:rsid w:val="00DE4B60"/>
    <w:rsid w:val="00DE5114"/>
    <w:rsid w:val="00DE53FA"/>
    <w:rsid w:val="00DE5464"/>
    <w:rsid w:val="00DE59D4"/>
    <w:rsid w:val="00DE5D95"/>
    <w:rsid w:val="00DE619B"/>
    <w:rsid w:val="00DE65B8"/>
    <w:rsid w:val="00DE6AFF"/>
    <w:rsid w:val="00DE7096"/>
    <w:rsid w:val="00DE77FA"/>
    <w:rsid w:val="00DF060B"/>
    <w:rsid w:val="00DF0833"/>
    <w:rsid w:val="00DF0D73"/>
    <w:rsid w:val="00DF1423"/>
    <w:rsid w:val="00DF151C"/>
    <w:rsid w:val="00DF1E32"/>
    <w:rsid w:val="00DF2332"/>
    <w:rsid w:val="00DF280F"/>
    <w:rsid w:val="00DF2C82"/>
    <w:rsid w:val="00DF38E4"/>
    <w:rsid w:val="00DF3E73"/>
    <w:rsid w:val="00DF4A6E"/>
    <w:rsid w:val="00DF504B"/>
    <w:rsid w:val="00DF5157"/>
    <w:rsid w:val="00DF5872"/>
    <w:rsid w:val="00DF58A8"/>
    <w:rsid w:val="00DF5BB3"/>
    <w:rsid w:val="00DF65A8"/>
    <w:rsid w:val="00DF7947"/>
    <w:rsid w:val="00E00488"/>
    <w:rsid w:val="00E00A72"/>
    <w:rsid w:val="00E00D3F"/>
    <w:rsid w:val="00E00E35"/>
    <w:rsid w:val="00E01035"/>
    <w:rsid w:val="00E011AE"/>
    <w:rsid w:val="00E0140F"/>
    <w:rsid w:val="00E016B3"/>
    <w:rsid w:val="00E01966"/>
    <w:rsid w:val="00E02849"/>
    <w:rsid w:val="00E02E8F"/>
    <w:rsid w:val="00E032B1"/>
    <w:rsid w:val="00E033AB"/>
    <w:rsid w:val="00E035C2"/>
    <w:rsid w:val="00E0367C"/>
    <w:rsid w:val="00E03BBB"/>
    <w:rsid w:val="00E03CC1"/>
    <w:rsid w:val="00E03EA9"/>
    <w:rsid w:val="00E04832"/>
    <w:rsid w:val="00E04888"/>
    <w:rsid w:val="00E04A9B"/>
    <w:rsid w:val="00E04CFE"/>
    <w:rsid w:val="00E05031"/>
    <w:rsid w:val="00E06458"/>
    <w:rsid w:val="00E06DD9"/>
    <w:rsid w:val="00E07309"/>
    <w:rsid w:val="00E075D3"/>
    <w:rsid w:val="00E1009B"/>
    <w:rsid w:val="00E1044E"/>
    <w:rsid w:val="00E11ECA"/>
    <w:rsid w:val="00E122DB"/>
    <w:rsid w:val="00E123B0"/>
    <w:rsid w:val="00E12764"/>
    <w:rsid w:val="00E12DED"/>
    <w:rsid w:val="00E138DB"/>
    <w:rsid w:val="00E13C4E"/>
    <w:rsid w:val="00E13E3D"/>
    <w:rsid w:val="00E13EAC"/>
    <w:rsid w:val="00E14431"/>
    <w:rsid w:val="00E14A23"/>
    <w:rsid w:val="00E14B9D"/>
    <w:rsid w:val="00E14FFD"/>
    <w:rsid w:val="00E153DD"/>
    <w:rsid w:val="00E157CD"/>
    <w:rsid w:val="00E15893"/>
    <w:rsid w:val="00E15B2F"/>
    <w:rsid w:val="00E15C33"/>
    <w:rsid w:val="00E15D73"/>
    <w:rsid w:val="00E166F5"/>
    <w:rsid w:val="00E16CEB"/>
    <w:rsid w:val="00E170F2"/>
    <w:rsid w:val="00E178C7"/>
    <w:rsid w:val="00E17FA0"/>
    <w:rsid w:val="00E2024E"/>
    <w:rsid w:val="00E20471"/>
    <w:rsid w:val="00E20D56"/>
    <w:rsid w:val="00E20DE2"/>
    <w:rsid w:val="00E2186B"/>
    <w:rsid w:val="00E21ADA"/>
    <w:rsid w:val="00E220DF"/>
    <w:rsid w:val="00E224EA"/>
    <w:rsid w:val="00E2284C"/>
    <w:rsid w:val="00E22AE5"/>
    <w:rsid w:val="00E22C07"/>
    <w:rsid w:val="00E22E1C"/>
    <w:rsid w:val="00E2301B"/>
    <w:rsid w:val="00E241BC"/>
    <w:rsid w:val="00E24C13"/>
    <w:rsid w:val="00E2518A"/>
    <w:rsid w:val="00E25296"/>
    <w:rsid w:val="00E254B6"/>
    <w:rsid w:val="00E26527"/>
    <w:rsid w:val="00E26BAF"/>
    <w:rsid w:val="00E27AF7"/>
    <w:rsid w:val="00E27D44"/>
    <w:rsid w:val="00E301DD"/>
    <w:rsid w:val="00E30284"/>
    <w:rsid w:val="00E304D6"/>
    <w:rsid w:val="00E31574"/>
    <w:rsid w:val="00E3244C"/>
    <w:rsid w:val="00E32876"/>
    <w:rsid w:val="00E32CBE"/>
    <w:rsid w:val="00E32E73"/>
    <w:rsid w:val="00E334A7"/>
    <w:rsid w:val="00E339C6"/>
    <w:rsid w:val="00E3410C"/>
    <w:rsid w:val="00E3435B"/>
    <w:rsid w:val="00E34E5B"/>
    <w:rsid w:val="00E354B3"/>
    <w:rsid w:val="00E362A9"/>
    <w:rsid w:val="00E366A1"/>
    <w:rsid w:val="00E36E92"/>
    <w:rsid w:val="00E37BEE"/>
    <w:rsid w:val="00E37ED4"/>
    <w:rsid w:val="00E4074B"/>
    <w:rsid w:val="00E40761"/>
    <w:rsid w:val="00E407FB"/>
    <w:rsid w:val="00E41867"/>
    <w:rsid w:val="00E419A8"/>
    <w:rsid w:val="00E42B6F"/>
    <w:rsid w:val="00E42CFB"/>
    <w:rsid w:val="00E43A72"/>
    <w:rsid w:val="00E446E6"/>
    <w:rsid w:val="00E453D5"/>
    <w:rsid w:val="00E45A52"/>
    <w:rsid w:val="00E4616E"/>
    <w:rsid w:val="00E470C4"/>
    <w:rsid w:val="00E47875"/>
    <w:rsid w:val="00E50247"/>
    <w:rsid w:val="00E5084E"/>
    <w:rsid w:val="00E50D7A"/>
    <w:rsid w:val="00E51981"/>
    <w:rsid w:val="00E519B5"/>
    <w:rsid w:val="00E5206B"/>
    <w:rsid w:val="00E52350"/>
    <w:rsid w:val="00E52457"/>
    <w:rsid w:val="00E527B9"/>
    <w:rsid w:val="00E52D31"/>
    <w:rsid w:val="00E52DE6"/>
    <w:rsid w:val="00E53246"/>
    <w:rsid w:val="00E54416"/>
    <w:rsid w:val="00E54C51"/>
    <w:rsid w:val="00E54E81"/>
    <w:rsid w:val="00E550A2"/>
    <w:rsid w:val="00E5553D"/>
    <w:rsid w:val="00E5560A"/>
    <w:rsid w:val="00E557A3"/>
    <w:rsid w:val="00E55959"/>
    <w:rsid w:val="00E55EBD"/>
    <w:rsid w:val="00E56755"/>
    <w:rsid w:val="00E56D60"/>
    <w:rsid w:val="00E57309"/>
    <w:rsid w:val="00E57CB9"/>
    <w:rsid w:val="00E57E99"/>
    <w:rsid w:val="00E603A0"/>
    <w:rsid w:val="00E6051D"/>
    <w:rsid w:val="00E613E6"/>
    <w:rsid w:val="00E61636"/>
    <w:rsid w:val="00E61804"/>
    <w:rsid w:val="00E61C57"/>
    <w:rsid w:val="00E6231B"/>
    <w:rsid w:val="00E64437"/>
    <w:rsid w:val="00E65091"/>
    <w:rsid w:val="00E650F1"/>
    <w:rsid w:val="00E651F0"/>
    <w:rsid w:val="00E65230"/>
    <w:rsid w:val="00E6561E"/>
    <w:rsid w:val="00E65A2F"/>
    <w:rsid w:val="00E65E96"/>
    <w:rsid w:val="00E661FC"/>
    <w:rsid w:val="00E672FE"/>
    <w:rsid w:val="00E67CF2"/>
    <w:rsid w:val="00E70066"/>
    <w:rsid w:val="00E7039E"/>
    <w:rsid w:val="00E71016"/>
    <w:rsid w:val="00E711C7"/>
    <w:rsid w:val="00E71C4E"/>
    <w:rsid w:val="00E72880"/>
    <w:rsid w:val="00E728DD"/>
    <w:rsid w:val="00E72D52"/>
    <w:rsid w:val="00E72E0B"/>
    <w:rsid w:val="00E72FDC"/>
    <w:rsid w:val="00E7304D"/>
    <w:rsid w:val="00E73C5C"/>
    <w:rsid w:val="00E74374"/>
    <w:rsid w:val="00E74505"/>
    <w:rsid w:val="00E7496F"/>
    <w:rsid w:val="00E757DF"/>
    <w:rsid w:val="00E75B22"/>
    <w:rsid w:val="00E75BE2"/>
    <w:rsid w:val="00E76246"/>
    <w:rsid w:val="00E76252"/>
    <w:rsid w:val="00E76595"/>
    <w:rsid w:val="00E76A30"/>
    <w:rsid w:val="00E76EA8"/>
    <w:rsid w:val="00E77167"/>
    <w:rsid w:val="00E77513"/>
    <w:rsid w:val="00E77636"/>
    <w:rsid w:val="00E77B07"/>
    <w:rsid w:val="00E77DFB"/>
    <w:rsid w:val="00E80846"/>
    <w:rsid w:val="00E80D7C"/>
    <w:rsid w:val="00E81C87"/>
    <w:rsid w:val="00E82310"/>
    <w:rsid w:val="00E83243"/>
    <w:rsid w:val="00E832EB"/>
    <w:rsid w:val="00E83428"/>
    <w:rsid w:val="00E837B2"/>
    <w:rsid w:val="00E83C55"/>
    <w:rsid w:val="00E83D4C"/>
    <w:rsid w:val="00E84186"/>
    <w:rsid w:val="00E84B08"/>
    <w:rsid w:val="00E853E9"/>
    <w:rsid w:val="00E858C8"/>
    <w:rsid w:val="00E86CB9"/>
    <w:rsid w:val="00E87687"/>
    <w:rsid w:val="00E8773A"/>
    <w:rsid w:val="00E90234"/>
    <w:rsid w:val="00E904C2"/>
    <w:rsid w:val="00E905C4"/>
    <w:rsid w:val="00E90C36"/>
    <w:rsid w:val="00E90CF9"/>
    <w:rsid w:val="00E91107"/>
    <w:rsid w:val="00E91122"/>
    <w:rsid w:val="00E917E1"/>
    <w:rsid w:val="00E91B48"/>
    <w:rsid w:val="00E91BC0"/>
    <w:rsid w:val="00E91D47"/>
    <w:rsid w:val="00E92599"/>
    <w:rsid w:val="00E92DE0"/>
    <w:rsid w:val="00E92E54"/>
    <w:rsid w:val="00E93002"/>
    <w:rsid w:val="00E943E8"/>
    <w:rsid w:val="00E95409"/>
    <w:rsid w:val="00E958A7"/>
    <w:rsid w:val="00E95918"/>
    <w:rsid w:val="00E95972"/>
    <w:rsid w:val="00E9598D"/>
    <w:rsid w:val="00E960A4"/>
    <w:rsid w:val="00E964A7"/>
    <w:rsid w:val="00E96D53"/>
    <w:rsid w:val="00E971B7"/>
    <w:rsid w:val="00E97A37"/>
    <w:rsid w:val="00E97A55"/>
    <w:rsid w:val="00E97FDE"/>
    <w:rsid w:val="00EA0591"/>
    <w:rsid w:val="00EA0C52"/>
    <w:rsid w:val="00EA11B4"/>
    <w:rsid w:val="00EA12E3"/>
    <w:rsid w:val="00EA13A2"/>
    <w:rsid w:val="00EA173C"/>
    <w:rsid w:val="00EA19DB"/>
    <w:rsid w:val="00EA1C23"/>
    <w:rsid w:val="00EA1D6D"/>
    <w:rsid w:val="00EA1DCB"/>
    <w:rsid w:val="00EA1FE5"/>
    <w:rsid w:val="00EA2300"/>
    <w:rsid w:val="00EA2556"/>
    <w:rsid w:val="00EA2AB7"/>
    <w:rsid w:val="00EA2AC4"/>
    <w:rsid w:val="00EA2E77"/>
    <w:rsid w:val="00EA3D95"/>
    <w:rsid w:val="00EA4163"/>
    <w:rsid w:val="00EA4901"/>
    <w:rsid w:val="00EA4A13"/>
    <w:rsid w:val="00EA5587"/>
    <w:rsid w:val="00EA55B1"/>
    <w:rsid w:val="00EA56BF"/>
    <w:rsid w:val="00EA5757"/>
    <w:rsid w:val="00EA58C1"/>
    <w:rsid w:val="00EA6971"/>
    <w:rsid w:val="00EA6FE2"/>
    <w:rsid w:val="00EA7470"/>
    <w:rsid w:val="00EB2778"/>
    <w:rsid w:val="00EB2CFC"/>
    <w:rsid w:val="00EB4005"/>
    <w:rsid w:val="00EB415F"/>
    <w:rsid w:val="00EB4915"/>
    <w:rsid w:val="00EB4CC1"/>
    <w:rsid w:val="00EB5643"/>
    <w:rsid w:val="00EB5703"/>
    <w:rsid w:val="00EB5970"/>
    <w:rsid w:val="00EB605E"/>
    <w:rsid w:val="00EB63EE"/>
    <w:rsid w:val="00EB681D"/>
    <w:rsid w:val="00EB6DF0"/>
    <w:rsid w:val="00EB6DF5"/>
    <w:rsid w:val="00EB6F07"/>
    <w:rsid w:val="00EB7A82"/>
    <w:rsid w:val="00EB7C22"/>
    <w:rsid w:val="00EB7C7B"/>
    <w:rsid w:val="00EB7F76"/>
    <w:rsid w:val="00EC06FC"/>
    <w:rsid w:val="00EC08FC"/>
    <w:rsid w:val="00EC0969"/>
    <w:rsid w:val="00EC1115"/>
    <w:rsid w:val="00EC18BA"/>
    <w:rsid w:val="00EC2BF5"/>
    <w:rsid w:val="00EC37DC"/>
    <w:rsid w:val="00EC3DED"/>
    <w:rsid w:val="00EC4238"/>
    <w:rsid w:val="00EC456E"/>
    <w:rsid w:val="00EC4609"/>
    <w:rsid w:val="00EC4648"/>
    <w:rsid w:val="00EC4F72"/>
    <w:rsid w:val="00EC5612"/>
    <w:rsid w:val="00EC5880"/>
    <w:rsid w:val="00EC5D23"/>
    <w:rsid w:val="00EC60AF"/>
    <w:rsid w:val="00EC643D"/>
    <w:rsid w:val="00EC6751"/>
    <w:rsid w:val="00EC6778"/>
    <w:rsid w:val="00EC6B13"/>
    <w:rsid w:val="00EC72E4"/>
    <w:rsid w:val="00EC7B89"/>
    <w:rsid w:val="00ED0CBD"/>
    <w:rsid w:val="00ED0F9E"/>
    <w:rsid w:val="00ED1AFA"/>
    <w:rsid w:val="00ED1FAE"/>
    <w:rsid w:val="00ED2A1A"/>
    <w:rsid w:val="00ED30D6"/>
    <w:rsid w:val="00ED32C2"/>
    <w:rsid w:val="00ED3D65"/>
    <w:rsid w:val="00ED4FF1"/>
    <w:rsid w:val="00ED5941"/>
    <w:rsid w:val="00ED5C13"/>
    <w:rsid w:val="00ED5E66"/>
    <w:rsid w:val="00ED627A"/>
    <w:rsid w:val="00ED785C"/>
    <w:rsid w:val="00ED78FB"/>
    <w:rsid w:val="00EE0737"/>
    <w:rsid w:val="00EE0CC7"/>
    <w:rsid w:val="00EE1306"/>
    <w:rsid w:val="00EE19E9"/>
    <w:rsid w:val="00EE1CDE"/>
    <w:rsid w:val="00EE2986"/>
    <w:rsid w:val="00EE3DE9"/>
    <w:rsid w:val="00EE4E7C"/>
    <w:rsid w:val="00EE55F9"/>
    <w:rsid w:val="00EE5A40"/>
    <w:rsid w:val="00EE6AF9"/>
    <w:rsid w:val="00EE7261"/>
    <w:rsid w:val="00EE76A3"/>
    <w:rsid w:val="00EE7A46"/>
    <w:rsid w:val="00EF00F0"/>
    <w:rsid w:val="00EF0BDA"/>
    <w:rsid w:val="00EF0DC7"/>
    <w:rsid w:val="00EF1360"/>
    <w:rsid w:val="00EF2146"/>
    <w:rsid w:val="00EF2ACF"/>
    <w:rsid w:val="00EF2FA7"/>
    <w:rsid w:val="00EF348F"/>
    <w:rsid w:val="00EF36FB"/>
    <w:rsid w:val="00EF6127"/>
    <w:rsid w:val="00EF6257"/>
    <w:rsid w:val="00EF6949"/>
    <w:rsid w:val="00EF6EBF"/>
    <w:rsid w:val="00EF7503"/>
    <w:rsid w:val="00EF7689"/>
    <w:rsid w:val="00EF79FF"/>
    <w:rsid w:val="00EF7C96"/>
    <w:rsid w:val="00F001A3"/>
    <w:rsid w:val="00F0038B"/>
    <w:rsid w:val="00F004C6"/>
    <w:rsid w:val="00F00B3A"/>
    <w:rsid w:val="00F012BC"/>
    <w:rsid w:val="00F018BB"/>
    <w:rsid w:val="00F019E7"/>
    <w:rsid w:val="00F0470B"/>
    <w:rsid w:val="00F05DCD"/>
    <w:rsid w:val="00F066AF"/>
    <w:rsid w:val="00F07A2A"/>
    <w:rsid w:val="00F10085"/>
    <w:rsid w:val="00F102D1"/>
    <w:rsid w:val="00F10B07"/>
    <w:rsid w:val="00F10E09"/>
    <w:rsid w:val="00F122D9"/>
    <w:rsid w:val="00F123A0"/>
    <w:rsid w:val="00F1280E"/>
    <w:rsid w:val="00F13127"/>
    <w:rsid w:val="00F132EF"/>
    <w:rsid w:val="00F13323"/>
    <w:rsid w:val="00F1349A"/>
    <w:rsid w:val="00F137C5"/>
    <w:rsid w:val="00F13963"/>
    <w:rsid w:val="00F139C1"/>
    <w:rsid w:val="00F144F2"/>
    <w:rsid w:val="00F14B1C"/>
    <w:rsid w:val="00F15698"/>
    <w:rsid w:val="00F15881"/>
    <w:rsid w:val="00F16261"/>
    <w:rsid w:val="00F16C7C"/>
    <w:rsid w:val="00F16C89"/>
    <w:rsid w:val="00F17449"/>
    <w:rsid w:val="00F17480"/>
    <w:rsid w:val="00F17753"/>
    <w:rsid w:val="00F17B2B"/>
    <w:rsid w:val="00F17F78"/>
    <w:rsid w:val="00F205CC"/>
    <w:rsid w:val="00F2112E"/>
    <w:rsid w:val="00F2151B"/>
    <w:rsid w:val="00F215B2"/>
    <w:rsid w:val="00F22257"/>
    <w:rsid w:val="00F22393"/>
    <w:rsid w:val="00F22C26"/>
    <w:rsid w:val="00F2391A"/>
    <w:rsid w:val="00F253B8"/>
    <w:rsid w:val="00F2612F"/>
    <w:rsid w:val="00F2669B"/>
    <w:rsid w:val="00F27EB2"/>
    <w:rsid w:val="00F30052"/>
    <w:rsid w:val="00F3022E"/>
    <w:rsid w:val="00F30B86"/>
    <w:rsid w:val="00F30C66"/>
    <w:rsid w:val="00F3115B"/>
    <w:rsid w:val="00F31B44"/>
    <w:rsid w:val="00F32421"/>
    <w:rsid w:val="00F329CF"/>
    <w:rsid w:val="00F33515"/>
    <w:rsid w:val="00F34309"/>
    <w:rsid w:val="00F3501A"/>
    <w:rsid w:val="00F353DB"/>
    <w:rsid w:val="00F3546E"/>
    <w:rsid w:val="00F35ACC"/>
    <w:rsid w:val="00F35E95"/>
    <w:rsid w:val="00F3614A"/>
    <w:rsid w:val="00F3629B"/>
    <w:rsid w:val="00F364D7"/>
    <w:rsid w:val="00F36650"/>
    <w:rsid w:val="00F36B88"/>
    <w:rsid w:val="00F36F3E"/>
    <w:rsid w:val="00F373E7"/>
    <w:rsid w:val="00F37459"/>
    <w:rsid w:val="00F40081"/>
    <w:rsid w:val="00F41347"/>
    <w:rsid w:val="00F416EA"/>
    <w:rsid w:val="00F41A73"/>
    <w:rsid w:val="00F41DC7"/>
    <w:rsid w:val="00F429BF"/>
    <w:rsid w:val="00F42B87"/>
    <w:rsid w:val="00F43832"/>
    <w:rsid w:val="00F43DBF"/>
    <w:rsid w:val="00F44168"/>
    <w:rsid w:val="00F44361"/>
    <w:rsid w:val="00F445A8"/>
    <w:rsid w:val="00F44904"/>
    <w:rsid w:val="00F44D9A"/>
    <w:rsid w:val="00F44E65"/>
    <w:rsid w:val="00F4589E"/>
    <w:rsid w:val="00F45AB8"/>
    <w:rsid w:val="00F45B96"/>
    <w:rsid w:val="00F46187"/>
    <w:rsid w:val="00F46779"/>
    <w:rsid w:val="00F46CAC"/>
    <w:rsid w:val="00F47868"/>
    <w:rsid w:val="00F47FA6"/>
    <w:rsid w:val="00F50B7C"/>
    <w:rsid w:val="00F50F3E"/>
    <w:rsid w:val="00F51778"/>
    <w:rsid w:val="00F51A2D"/>
    <w:rsid w:val="00F51E78"/>
    <w:rsid w:val="00F52295"/>
    <w:rsid w:val="00F52555"/>
    <w:rsid w:val="00F53354"/>
    <w:rsid w:val="00F5373E"/>
    <w:rsid w:val="00F538A4"/>
    <w:rsid w:val="00F53AA2"/>
    <w:rsid w:val="00F53ABC"/>
    <w:rsid w:val="00F53ED3"/>
    <w:rsid w:val="00F5407C"/>
    <w:rsid w:val="00F54140"/>
    <w:rsid w:val="00F54442"/>
    <w:rsid w:val="00F54DAD"/>
    <w:rsid w:val="00F54F5D"/>
    <w:rsid w:val="00F5501A"/>
    <w:rsid w:val="00F55112"/>
    <w:rsid w:val="00F56562"/>
    <w:rsid w:val="00F56F0D"/>
    <w:rsid w:val="00F570DA"/>
    <w:rsid w:val="00F57961"/>
    <w:rsid w:val="00F6050A"/>
    <w:rsid w:val="00F6071D"/>
    <w:rsid w:val="00F60E18"/>
    <w:rsid w:val="00F614AF"/>
    <w:rsid w:val="00F61BC6"/>
    <w:rsid w:val="00F61C45"/>
    <w:rsid w:val="00F621AB"/>
    <w:rsid w:val="00F62B2B"/>
    <w:rsid w:val="00F62E0B"/>
    <w:rsid w:val="00F62F6B"/>
    <w:rsid w:val="00F637F4"/>
    <w:rsid w:val="00F6382D"/>
    <w:rsid w:val="00F63EEC"/>
    <w:rsid w:val="00F640D9"/>
    <w:rsid w:val="00F647A1"/>
    <w:rsid w:val="00F65171"/>
    <w:rsid w:val="00F65A9B"/>
    <w:rsid w:val="00F65B28"/>
    <w:rsid w:val="00F65FDC"/>
    <w:rsid w:val="00F667CB"/>
    <w:rsid w:val="00F66CA4"/>
    <w:rsid w:val="00F67AE9"/>
    <w:rsid w:val="00F67C45"/>
    <w:rsid w:val="00F67E17"/>
    <w:rsid w:val="00F70AE8"/>
    <w:rsid w:val="00F71498"/>
    <w:rsid w:val="00F72398"/>
    <w:rsid w:val="00F72635"/>
    <w:rsid w:val="00F734E6"/>
    <w:rsid w:val="00F736C5"/>
    <w:rsid w:val="00F73816"/>
    <w:rsid w:val="00F73857"/>
    <w:rsid w:val="00F73CD0"/>
    <w:rsid w:val="00F73D2C"/>
    <w:rsid w:val="00F74958"/>
    <w:rsid w:val="00F74AF9"/>
    <w:rsid w:val="00F74B33"/>
    <w:rsid w:val="00F74DD8"/>
    <w:rsid w:val="00F75921"/>
    <w:rsid w:val="00F75C5D"/>
    <w:rsid w:val="00F75CFC"/>
    <w:rsid w:val="00F7644C"/>
    <w:rsid w:val="00F7684A"/>
    <w:rsid w:val="00F76D03"/>
    <w:rsid w:val="00F77518"/>
    <w:rsid w:val="00F77FEB"/>
    <w:rsid w:val="00F802EB"/>
    <w:rsid w:val="00F805A0"/>
    <w:rsid w:val="00F809C6"/>
    <w:rsid w:val="00F80AA1"/>
    <w:rsid w:val="00F81124"/>
    <w:rsid w:val="00F812A0"/>
    <w:rsid w:val="00F818A1"/>
    <w:rsid w:val="00F81B99"/>
    <w:rsid w:val="00F81BE5"/>
    <w:rsid w:val="00F81DB8"/>
    <w:rsid w:val="00F8212D"/>
    <w:rsid w:val="00F826B8"/>
    <w:rsid w:val="00F82A89"/>
    <w:rsid w:val="00F82B8B"/>
    <w:rsid w:val="00F82D0C"/>
    <w:rsid w:val="00F82EDC"/>
    <w:rsid w:val="00F835F2"/>
    <w:rsid w:val="00F83787"/>
    <w:rsid w:val="00F83C54"/>
    <w:rsid w:val="00F83E30"/>
    <w:rsid w:val="00F840B7"/>
    <w:rsid w:val="00F847BF"/>
    <w:rsid w:val="00F848CD"/>
    <w:rsid w:val="00F84AF8"/>
    <w:rsid w:val="00F84C76"/>
    <w:rsid w:val="00F84F8F"/>
    <w:rsid w:val="00F8539C"/>
    <w:rsid w:val="00F85AE2"/>
    <w:rsid w:val="00F85D3B"/>
    <w:rsid w:val="00F85E4E"/>
    <w:rsid w:val="00F864F3"/>
    <w:rsid w:val="00F86A8E"/>
    <w:rsid w:val="00F86CC0"/>
    <w:rsid w:val="00F905D6"/>
    <w:rsid w:val="00F90763"/>
    <w:rsid w:val="00F911CF"/>
    <w:rsid w:val="00F915CE"/>
    <w:rsid w:val="00F919A5"/>
    <w:rsid w:val="00F921AD"/>
    <w:rsid w:val="00F92458"/>
    <w:rsid w:val="00F924F5"/>
    <w:rsid w:val="00F92DA5"/>
    <w:rsid w:val="00F92EEB"/>
    <w:rsid w:val="00F930B6"/>
    <w:rsid w:val="00F935B6"/>
    <w:rsid w:val="00F951D0"/>
    <w:rsid w:val="00F95C88"/>
    <w:rsid w:val="00F96452"/>
    <w:rsid w:val="00F96715"/>
    <w:rsid w:val="00F96CF1"/>
    <w:rsid w:val="00F97622"/>
    <w:rsid w:val="00F97D27"/>
    <w:rsid w:val="00FA005F"/>
    <w:rsid w:val="00FA090A"/>
    <w:rsid w:val="00FA108B"/>
    <w:rsid w:val="00FA2192"/>
    <w:rsid w:val="00FA34F8"/>
    <w:rsid w:val="00FA3A25"/>
    <w:rsid w:val="00FA3D15"/>
    <w:rsid w:val="00FA3D37"/>
    <w:rsid w:val="00FA476F"/>
    <w:rsid w:val="00FA4977"/>
    <w:rsid w:val="00FA5546"/>
    <w:rsid w:val="00FA5751"/>
    <w:rsid w:val="00FA5E2A"/>
    <w:rsid w:val="00FA5F99"/>
    <w:rsid w:val="00FA5FDA"/>
    <w:rsid w:val="00FA5FE9"/>
    <w:rsid w:val="00FA6C26"/>
    <w:rsid w:val="00FA77C1"/>
    <w:rsid w:val="00FA7E12"/>
    <w:rsid w:val="00FB003B"/>
    <w:rsid w:val="00FB053C"/>
    <w:rsid w:val="00FB0999"/>
    <w:rsid w:val="00FB1010"/>
    <w:rsid w:val="00FB1845"/>
    <w:rsid w:val="00FB2187"/>
    <w:rsid w:val="00FB32A2"/>
    <w:rsid w:val="00FB41D2"/>
    <w:rsid w:val="00FB4240"/>
    <w:rsid w:val="00FB4757"/>
    <w:rsid w:val="00FB515D"/>
    <w:rsid w:val="00FB5829"/>
    <w:rsid w:val="00FB5EA6"/>
    <w:rsid w:val="00FB7CA2"/>
    <w:rsid w:val="00FB7E84"/>
    <w:rsid w:val="00FC0C52"/>
    <w:rsid w:val="00FC0E43"/>
    <w:rsid w:val="00FC18D2"/>
    <w:rsid w:val="00FC191F"/>
    <w:rsid w:val="00FC25B2"/>
    <w:rsid w:val="00FC26E9"/>
    <w:rsid w:val="00FC2B20"/>
    <w:rsid w:val="00FC2C80"/>
    <w:rsid w:val="00FC32F1"/>
    <w:rsid w:val="00FC3825"/>
    <w:rsid w:val="00FC3D93"/>
    <w:rsid w:val="00FC4067"/>
    <w:rsid w:val="00FC4308"/>
    <w:rsid w:val="00FC43E3"/>
    <w:rsid w:val="00FC4442"/>
    <w:rsid w:val="00FC45B5"/>
    <w:rsid w:val="00FC477F"/>
    <w:rsid w:val="00FC47AC"/>
    <w:rsid w:val="00FC4950"/>
    <w:rsid w:val="00FC4E12"/>
    <w:rsid w:val="00FC4F7D"/>
    <w:rsid w:val="00FC5E82"/>
    <w:rsid w:val="00FC619E"/>
    <w:rsid w:val="00FC6284"/>
    <w:rsid w:val="00FC63CD"/>
    <w:rsid w:val="00FC645C"/>
    <w:rsid w:val="00FC667E"/>
    <w:rsid w:val="00FC73FD"/>
    <w:rsid w:val="00FC7C07"/>
    <w:rsid w:val="00FD006B"/>
    <w:rsid w:val="00FD02B6"/>
    <w:rsid w:val="00FD0346"/>
    <w:rsid w:val="00FD0A98"/>
    <w:rsid w:val="00FD0B66"/>
    <w:rsid w:val="00FD1549"/>
    <w:rsid w:val="00FD2579"/>
    <w:rsid w:val="00FD2B91"/>
    <w:rsid w:val="00FD30D9"/>
    <w:rsid w:val="00FD3544"/>
    <w:rsid w:val="00FD3E63"/>
    <w:rsid w:val="00FD3FD7"/>
    <w:rsid w:val="00FD41AF"/>
    <w:rsid w:val="00FD4339"/>
    <w:rsid w:val="00FD449B"/>
    <w:rsid w:val="00FD48AD"/>
    <w:rsid w:val="00FD4973"/>
    <w:rsid w:val="00FD4C34"/>
    <w:rsid w:val="00FD4F0B"/>
    <w:rsid w:val="00FD5856"/>
    <w:rsid w:val="00FD5913"/>
    <w:rsid w:val="00FD59A0"/>
    <w:rsid w:val="00FD5A44"/>
    <w:rsid w:val="00FD5C9A"/>
    <w:rsid w:val="00FD61DA"/>
    <w:rsid w:val="00FD69DB"/>
    <w:rsid w:val="00FD6CD3"/>
    <w:rsid w:val="00FD7523"/>
    <w:rsid w:val="00FD7C83"/>
    <w:rsid w:val="00FE063F"/>
    <w:rsid w:val="00FE06E5"/>
    <w:rsid w:val="00FE0F5D"/>
    <w:rsid w:val="00FE1070"/>
    <w:rsid w:val="00FE150C"/>
    <w:rsid w:val="00FE17CA"/>
    <w:rsid w:val="00FE1B30"/>
    <w:rsid w:val="00FE26AE"/>
    <w:rsid w:val="00FE288C"/>
    <w:rsid w:val="00FE2D13"/>
    <w:rsid w:val="00FE36AE"/>
    <w:rsid w:val="00FE392C"/>
    <w:rsid w:val="00FE3F5E"/>
    <w:rsid w:val="00FE48F4"/>
    <w:rsid w:val="00FE4A57"/>
    <w:rsid w:val="00FE5049"/>
    <w:rsid w:val="00FE50BA"/>
    <w:rsid w:val="00FE54E1"/>
    <w:rsid w:val="00FE554A"/>
    <w:rsid w:val="00FE57AD"/>
    <w:rsid w:val="00FE5B56"/>
    <w:rsid w:val="00FE6185"/>
    <w:rsid w:val="00FE6687"/>
    <w:rsid w:val="00FE6CFA"/>
    <w:rsid w:val="00FE73E2"/>
    <w:rsid w:val="00FE7C37"/>
    <w:rsid w:val="00FE7CE2"/>
    <w:rsid w:val="00FE7F59"/>
    <w:rsid w:val="00FF0A08"/>
    <w:rsid w:val="00FF0BCB"/>
    <w:rsid w:val="00FF10FA"/>
    <w:rsid w:val="00FF11D8"/>
    <w:rsid w:val="00FF1CB7"/>
    <w:rsid w:val="00FF1CE5"/>
    <w:rsid w:val="00FF1DDB"/>
    <w:rsid w:val="00FF23C1"/>
    <w:rsid w:val="00FF25DB"/>
    <w:rsid w:val="00FF318F"/>
    <w:rsid w:val="00FF36DD"/>
    <w:rsid w:val="00FF4349"/>
    <w:rsid w:val="00FF4528"/>
    <w:rsid w:val="00FF476B"/>
    <w:rsid w:val="00FF47F5"/>
    <w:rsid w:val="00FF4832"/>
    <w:rsid w:val="00FF4833"/>
    <w:rsid w:val="00FF4917"/>
    <w:rsid w:val="00FF51AB"/>
    <w:rsid w:val="00FF540F"/>
    <w:rsid w:val="00FF55F6"/>
    <w:rsid w:val="00FF5752"/>
    <w:rsid w:val="00FF687F"/>
    <w:rsid w:val="00FF6B61"/>
    <w:rsid w:val="00FF7314"/>
    <w:rsid w:val="00FF7A31"/>
    <w:rsid w:val="00FF7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5DD4"/>
  <w15:chartTrackingRefBased/>
  <w15:docId w15:val="{E40BB499-079C-4915-9D61-6704DA93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19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1A5"/>
    <w:pPr>
      <w:ind w:left="720"/>
      <w:contextualSpacing/>
    </w:pPr>
  </w:style>
  <w:style w:type="character" w:styleId="CommentReference">
    <w:name w:val="annotation reference"/>
    <w:basedOn w:val="DefaultParagraphFont"/>
    <w:uiPriority w:val="99"/>
    <w:semiHidden/>
    <w:unhideWhenUsed/>
    <w:rsid w:val="00215FB8"/>
    <w:rPr>
      <w:sz w:val="16"/>
      <w:szCs w:val="16"/>
    </w:rPr>
  </w:style>
  <w:style w:type="paragraph" w:styleId="CommentText">
    <w:name w:val="annotation text"/>
    <w:basedOn w:val="Normal"/>
    <w:link w:val="CommentTextChar"/>
    <w:uiPriority w:val="99"/>
    <w:unhideWhenUsed/>
    <w:rsid w:val="00215FB8"/>
    <w:pPr>
      <w:spacing w:line="240" w:lineRule="auto"/>
    </w:pPr>
    <w:rPr>
      <w:sz w:val="20"/>
      <w:szCs w:val="20"/>
    </w:rPr>
  </w:style>
  <w:style w:type="character" w:customStyle="1" w:styleId="CommentTextChar">
    <w:name w:val="Comment Text Char"/>
    <w:basedOn w:val="DefaultParagraphFont"/>
    <w:link w:val="CommentText"/>
    <w:uiPriority w:val="99"/>
    <w:rsid w:val="00215FB8"/>
    <w:rPr>
      <w:sz w:val="20"/>
      <w:szCs w:val="20"/>
    </w:rPr>
  </w:style>
  <w:style w:type="paragraph" w:styleId="CommentSubject">
    <w:name w:val="annotation subject"/>
    <w:basedOn w:val="CommentText"/>
    <w:next w:val="CommentText"/>
    <w:link w:val="CommentSubjectChar"/>
    <w:uiPriority w:val="99"/>
    <w:semiHidden/>
    <w:unhideWhenUsed/>
    <w:rsid w:val="00215FB8"/>
    <w:rPr>
      <w:b/>
      <w:bCs/>
    </w:rPr>
  </w:style>
  <w:style w:type="character" w:customStyle="1" w:styleId="CommentSubjectChar">
    <w:name w:val="Comment Subject Char"/>
    <w:basedOn w:val="CommentTextChar"/>
    <w:link w:val="CommentSubject"/>
    <w:uiPriority w:val="99"/>
    <w:semiHidden/>
    <w:rsid w:val="00215FB8"/>
    <w:rPr>
      <w:b/>
      <w:bCs/>
      <w:sz w:val="20"/>
      <w:szCs w:val="20"/>
    </w:rPr>
  </w:style>
  <w:style w:type="paragraph" w:styleId="Revision">
    <w:name w:val="Revision"/>
    <w:hidden/>
    <w:uiPriority w:val="99"/>
    <w:semiHidden/>
    <w:rsid w:val="00E87687"/>
    <w:pPr>
      <w:spacing w:after="0" w:line="240" w:lineRule="auto"/>
    </w:pPr>
  </w:style>
  <w:style w:type="table" w:styleId="TableGrid">
    <w:name w:val="Table Grid"/>
    <w:basedOn w:val="TableNormal"/>
    <w:uiPriority w:val="39"/>
    <w:rsid w:val="0085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65A9B"/>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F65A9B"/>
    <w:rPr>
      <w:color w:val="0563C1" w:themeColor="hyperlink"/>
      <w:u w:val="single"/>
    </w:rPr>
  </w:style>
  <w:style w:type="paragraph" w:customStyle="1" w:styleId="Figurecaption">
    <w:name w:val="Figure caption"/>
    <w:basedOn w:val="Normal"/>
    <w:next w:val="Normal"/>
    <w:qFormat/>
    <w:rsid w:val="00DB043D"/>
    <w:pPr>
      <w:spacing w:before="240" w:after="0" w:line="36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52E39"/>
    <w:rPr>
      <w:color w:val="605E5C"/>
      <w:shd w:val="clear" w:color="auto" w:fill="E1DFDD"/>
    </w:rPr>
  </w:style>
  <w:style w:type="character" w:customStyle="1" w:styleId="Heading2Char">
    <w:name w:val="Heading 2 Char"/>
    <w:basedOn w:val="DefaultParagraphFont"/>
    <w:link w:val="Heading2"/>
    <w:uiPriority w:val="9"/>
    <w:semiHidden/>
    <w:rsid w:val="00E419A8"/>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476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93D"/>
  </w:style>
  <w:style w:type="paragraph" w:styleId="Header">
    <w:name w:val="header"/>
    <w:basedOn w:val="Normal"/>
    <w:link w:val="HeaderChar"/>
    <w:uiPriority w:val="99"/>
    <w:unhideWhenUsed/>
    <w:rsid w:val="00B84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7769">
      <w:bodyDiv w:val="1"/>
      <w:marLeft w:val="0"/>
      <w:marRight w:val="0"/>
      <w:marTop w:val="0"/>
      <w:marBottom w:val="0"/>
      <w:divBdr>
        <w:top w:val="none" w:sz="0" w:space="0" w:color="auto"/>
        <w:left w:val="none" w:sz="0" w:space="0" w:color="auto"/>
        <w:bottom w:val="none" w:sz="0" w:space="0" w:color="auto"/>
        <w:right w:val="none" w:sz="0" w:space="0" w:color="auto"/>
      </w:divBdr>
      <w:divsChild>
        <w:div w:id="1012419086">
          <w:marLeft w:val="0"/>
          <w:marRight w:val="0"/>
          <w:marTop w:val="0"/>
          <w:marBottom w:val="0"/>
          <w:divBdr>
            <w:top w:val="none" w:sz="0" w:space="0" w:color="auto"/>
            <w:left w:val="none" w:sz="0" w:space="0" w:color="auto"/>
            <w:bottom w:val="none" w:sz="0" w:space="0" w:color="auto"/>
            <w:right w:val="none" w:sz="0" w:space="0" w:color="auto"/>
          </w:divBdr>
        </w:div>
      </w:divsChild>
    </w:div>
    <w:div w:id="205338016">
      <w:bodyDiv w:val="1"/>
      <w:marLeft w:val="0"/>
      <w:marRight w:val="0"/>
      <w:marTop w:val="0"/>
      <w:marBottom w:val="0"/>
      <w:divBdr>
        <w:top w:val="none" w:sz="0" w:space="0" w:color="auto"/>
        <w:left w:val="none" w:sz="0" w:space="0" w:color="auto"/>
        <w:bottom w:val="none" w:sz="0" w:space="0" w:color="auto"/>
        <w:right w:val="none" w:sz="0" w:space="0" w:color="auto"/>
      </w:divBdr>
      <w:divsChild>
        <w:div w:id="1288776614">
          <w:marLeft w:val="0"/>
          <w:marRight w:val="0"/>
          <w:marTop w:val="0"/>
          <w:marBottom w:val="0"/>
          <w:divBdr>
            <w:top w:val="none" w:sz="0" w:space="0" w:color="auto"/>
            <w:left w:val="none" w:sz="0" w:space="0" w:color="auto"/>
            <w:bottom w:val="none" w:sz="0" w:space="0" w:color="auto"/>
            <w:right w:val="none" w:sz="0" w:space="0" w:color="auto"/>
          </w:divBdr>
        </w:div>
      </w:divsChild>
    </w:div>
    <w:div w:id="206648985">
      <w:bodyDiv w:val="1"/>
      <w:marLeft w:val="0"/>
      <w:marRight w:val="0"/>
      <w:marTop w:val="0"/>
      <w:marBottom w:val="0"/>
      <w:divBdr>
        <w:top w:val="none" w:sz="0" w:space="0" w:color="auto"/>
        <w:left w:val="none" w:sz="0" w:space="0" w:color="auto"/>
        <w:bottom w:val="none" w:sz="0" w:space="0" w:color="auto"/>
        <w:right w:val="none" w:sz="0" w:space="0" w:color="auto"/>
      </w:divBdr>
      <w:divsChild>
        <w:div w:id="287781782">
          <w:marLeft w:val="0"/>
          <w:marRight w:val="0"/>
          <w:marTop w:val="0"/>
          <w:marBottom w:val="0"/>
          <w:divBdr>
            <w:top w:val="none" w:sz="0" w:space="0" w:color="auto"/>
            <w:left w:val="none" w:sz="0" w:space="0" w:color="auto"/>
            <w:bottom w:val="none" w:sz="0" w:space="0" w:color="auto"/>
            <w:right w:val="none" w:sz="0" w:space="0" w:color="auto"/>
          </w:divBdr>
        </w:div>
      </w:divsChild>
    </w:div>
    <w:div w:id="209610584">
      <w:bodyDiv w:val="1"/>
      <w:marLeft w:val="0"/>
      <w:marRight w:val="0"/>
      <w:marTop w:val="0"/>
      <w:marBottom w:val="0"/>
      <w:divBdr>
        <w:top w:val="none" w:sz="0" w:space="0" w:color="auto"/>
        <w:left w:val="none" w:sz="0" w:space="0" w:color="auto"/>
        <w:bottom w:val="none" w:sz="0" w:space="0" w:color="auto"/>
        <w:right w:val="none" w:sz="0" w:space="0" w:color="auto"/>
      </w:divBdr>
      <w:divsChild>
        <w:div w:id="1480535320">
          <w:marLeft w:val="0"/>
          <w:marRight w:val="0"/>
          <w:marTop w:val="0"/>
          <w:marBottom w:val="0"/>
          <w:divBdr>
            <w:top w:val="none" w:sz="0" w:space="0" w:color="auto"/>
            <w:left w:val="none" w:sz="0" w:space="0" w:color="auto"/>
            <w:bottom w:val="none" w:sz="0" w:space="0" w:color="auto"/>
            <w:right w:val="none" w:sz="0" w:space="0" w:color="auto"/>
          </w:divBdr>
        </w:div>
      </w:divsChild>
    </w:div>
    <w:div w:id="213546396">
      <w:bodyDiv w:val="1"/>
      <w:marLeft w:val="0"/>
      <w:marRight w:val="0"/>
      <w:marTop w:val="0"/>
      <w:marBottom w:val="0"/>
      <w:divBdr>
        <w:top w:val="none" w:sz="0" w:space="0" w:color="auto"/>
        <w:left w:val="none" w:sz="0" w:space="0" w:color="auto"/>
        <w:bottom w:val="none" w:sz="0" w:space="0" w:color="auto"/>
        <w:right w:val="none" w:sz="0" w:space="0" w:color="auto"/>
      </w:divBdr>
      <w:divsChild>
        <w:div w:id="1565918716">
          <w:marLeft w:val="0"/>
          <w:marRight w:val="0"/>
          <w:marTop w:val="0"/>
          <w:marBottom w:val="0"/>
          <w:divBdr>
            <w:top w:val="none" w:sz="0" w:space="0" w:color="auto"/>
            <w:left w:val="none" w:sz="0" w:space="0" w:color="auto"/>
            <w:bottom w:val="none" w:sz="0" w:space="0" w:color="auto"/>
            <w:right w:val="none" w:sz="0" w:space="0" w:color="auto"/>
          </w:divBdr>
        </w:div>
      </w:divsChild>
    </w:div>
    <w:div w:id="256059343">
      <w:bodyDiv w:val="1"/>
      <w:marLeft w:val="0"/>
      <w:marRight w:val="0"/>
      <w:marTop w:val="0"/>
      <w:marBottom w:val="0"/>
      <w:divBdr>
        <w:top w:val="none" w:sz="0" w:space="0" w:color="auto"/>
        <w:left w:val="none" w:sz="0" w:space="0" w:color="auto"/>
        <w:bottom w:val="none" w:sz="0" w:space="0" w:color="auto"/>
        <w:right w:val="none" w:sz="0" w:space="0" w:color="auto"/>
      </w:divBdr>
    </w:div>
    <w:div w:id="371268226">
      <w:bodyDiv w:val="1"/>
      <w:marLeft w:val="0"/>
      <w:marRight w:val="0"/>
      <w:marTop w:val="0"/>
      <w:marBottom w:val="0"/>
      <w:divBdr>
        <w:top w:val="none" w:sz="0" w:space="0" w:color="auto"/>
        <w:left w:val="none" w:sz="0" w:space="0" w:color="auto"/>
        <w:bottom w:val="none" w:sz="0" w:space="0" w:color="auto"/>
        <w:right w:val="none" w:sz="0" w:space="0" w:color="auto"/>
      </w:divBdr>
      <w:divsChild>
        <w:div w:id="1279527573">
          <w:marLeft w:val="547"/>
          <w:marRight w:val="0"/>
          <w:marTop w:val="110"/>
          <w:marBottom w:val="0"/>
          <w:divBdr>
            <w:top w:val="none" w:sz="0" w:space="0" w:color="auto"/>
            <w:left w:val="none" w:sz="0" w:space="0" w:color="auto"/>
            <w:bottom w:val="none" w:sz="0" w:space="0" w:color="auto"/>
            <w:right w:val="none" w:sz="0" w:space="0" w:color="auto"/>
          </w:divBdr>
        </w:div>
        <w:div w:id="507448405">
          <w:marLeft w:val="547"/>
          <w:marRight w:val="0"/>
          <w:marTop w:val="110"/>
          <w:marBottom w:val="0"/>
          <w:divBdr>
            <w:top w:val="none" w:sz="0" w:space="0" w:color="auto"/>
            <w:left w:val="none" w:sz="0" w:space="0" w:color="auto"/>
            <w:bottom w:val="none" w:sz="0" w:space="0" w:color="auto"/>
            <w:right w:val="none" w:sz="0" w:space="0" w:color="auto"/>
          </w:divBdr>
        </w:div>
      </w:divsChild>
    </w:div>
    <w:div w:id="378096740">
      <w:bodyDiv w:val="1"/>
      <w:marLeft w:val="0"/>
      <w:marRight w:val="0"/>
      <w:marTop w:val="0"/>
      <w:marBottom w:val="0"/>
      <w:divBdr>
        <w:top w:val="none" w:sz="0" w:space="0" w:color="auto"/>
        <w:left w:val="none" w:sz="0" w:space="0" w:color="auto"/>
        <w:bottom w:val="none" w:sz="0" w:space="0" w:color="auto"/>
        <w:right w:val="none" w:sz="0" w:space="0" w:color="auto"/>
      </w:divBdr>
      <w:divsChild>
        <w:div w:id="1655570509">
          <w:marLeft w:val="0"/>
          <w:marRight w:val="0"/>
          <w:marTop w:val="0"/>
          <w:marBottom w:val="0"/>
          <w:divBdr>
            <w:top w:val="none" w:sz="0" w:space="0" w:color="auto"/>
            <w:left w:val="none" w:sz="0" w:space="0" w:color="auto"/>
            <w:bottom w:val="none" w:sz="0" w:space="0" w:color="auto"/>
            <w:right w:val="none" w:sz="0" w:space="0" w:color="auto"/>
          </w:divBdr>
        </w:div>
      </w:divsChild>
    </w:div>
    <w:div w:id="415439724">
      <w:bodyDiv w:val="1"/>
      <w:marLeft w:val="0"/>
      <w:marRight w:val="0"/>
      <w:marTop w:val="0"/>
      <w:marBottom w:val="0"/>
      <w:divBdr>
        <w:top w:val="none" w:sz="0" w:space="0" w:color="auto"/>
        <w:left w:val="none" w:sz="0" w:space="0" w:color="auto"/>
        <w:bottom w:val="none" w:sz="0" w:space="0" w:color="auto"/>
        <w:right w:val="none" w:sz="0" w:space="0" w:color="auto"/>
      </w:divBdr>
      <w:divsChild>
        <w:div w:id="1993295661">
          <w:marLeft w:val="0"/>
          <w:marRight w:val="0"/>
          <w:marTop w:val="0"/>
          <w:marBottom w:val="0"/>
          <w:divBdr>
            <w:top w:val="none" w:sz="0" w:space="0" w:color="auto"/>
            <w:left w:val="none" w:sz="0" w:space="0" w:color="auto"/>
            <w:bottom w:val="none" w:sz="0" w:space="0" w:color="auto"/>
            <w:right w:val="none" w:sz="0" w:space="0" w:color="auto"/>
          </w:divBdr>
        </w:div>
      </w:divsChild>
    </w:div>
    <w:div w:id="432894263">
      <w:bodyDiv w:val="1"/>
      <w:marLeft w:val="0"/>
      <w:marRight w:val="0"/>
      <w:marTop w:val="0"/>
      <w:marBottom w:val="0"/>
      <w:divBdr>
        <w:top w:val="none" w:sz="0" w:space="0" w:color="auto"/>
        <w:left w:val="none" w:sz="0" w:space="0" w:color="auto"/>
        <w:bottom w:val="none" w:sz="0" w:space="0" w:color="auto"/>
        <w:right w:val="none" w:sz="0" w:space="0" w:color="auto"/>
      </w:divBdr>
    </w:div>
    <w:div w:id="460659441">
      <w:bodyDiv w:val="1"/>
      <w:marLeft w:val="0"/>
      <w:marRight w:val="0"/>
      <w:marTop w:val="0"/>
      <w:marBottom w:val="0"/>
      <w:divBdr>
        <w:top w:val="none" w:sz="0" w:space="0" w:color="auto"/>
        <w:left w:val="none" w:sz="0" w:space="0" w:color="auto"/>
        <w:bottom w:val="none" w:sz="0" w:space="0" w:color="auto"/>
        <w:right w:val="none" w:sz="0" w:space="0" w:color="auto"/>
      </w:divBdr>
      <w:divsChild>
        <w:div w:id="1941639136">
          <w:marLeft w:val="0"/>
          <w:marRight w:val="0"/>
          <w:marTop w:val="0"/>
          <w:marBottom w:val="0"/>
          <w:divBdr>
            <w:top w:val="none" w:sz="0" w:space="0" w:color="auto"/>
            <w:left w:val="none" w:sz="0" w:space="0" w:color="auto"/>
            <w:bottom w:val="none" w:sz="0" w:space="0" w:color="auto"/>
            <w:right w:val="none" w:sz="0" w:space="0" w:color="auto"/>
          </w:divBdr>
        </w:div>
      </w:divsChild>
    </w:div>
    <w:div w:id="497575845">
      <w:bodyDiv w:val="1"/>
      <w:marLeft w:val="0"/>
      <w:marRight w:val="0"/>
      <w:marTop w:val="0"/>
      <w:marBottom w:val="0"/>
      <w:divBdr>
        <w:top w:val="none" w:sz="0" w:space="0" w:color="auto"/>
        <w:left w:val="none" w:sz="0" w:space="0" w:color="auto"/>
        <w:bottom w:val="none" w:sz="0" w:space="0" w:color="auto"/>
        <w:right w:val="none" w:sz="0" w:space="0" w:color="auto"/>
      </w:divBdr>
      <w:divsChild>
        <w:div w:id="1285502427">
          <w:marLeft w:val="0"/>
          <w:marRight w:val="0"/>
          <w:marTop w:val="0"/>
          <w:marBottom w:val="0"/>
          <w:divBdr>
            <w:top w:val="none" w:sz="0" w:space="0" w:color="auto"/>
            <w:left w:val="none" w:sz="0" w:space="0" w:color="auto"/>
            <w:bottom w:val="none" w:sz="0" w:space="0" w:color="auto"/>
            <w:right w:val="none" w:sz="0" w:space="0" w:color="auto"/>
          </w:divBdr>
        </w:div>
      </w:divsChild>
    </w:div>
    <w:div w:id="599216416">
      <w:bodyDiv w:val="1"/>
      <w:marLeft w:val="0"/>
      <w:marRight w:val="0"/>
      <w:marTop w:val="0"/>
      <w:marBottom w:val="0"/>
      <w:divBdr>
        <w:top w:val="none" w:sz="0" w:space="0" w:color="auto"/>
        <w:left w:val="none" w:sz="0" w:space="0" w:color="auto"/>
        <w:bottom w:val="none" w:sz="0" w:space="0" w:color="auto"/>
        <w:right w:val="none" w:sz="0" w:space="0" w:color="auto"/>
      </w:divBdr>
      <w:divsChild>
        <w:div w:id="491220534">
          <w:marLeft w:val="0"/>
          <w:marRight w:val="0"/>
          <w:marTop w:val="0"/>
          <w:marBottom w:val="0"/>
          <w:divBdr>
            <w:top w:val="none" w:sz="0" w:space="0" w:color="auto"/>
            <w:left w:val="none" w:sz="0" w:space="0" w:color="auto"/>
            <w:bottom w:val="none" w:sz="0" w:space="0" w:color="auto"/>
            <w:right w:val="none" w:sz="0" w:space="0" w:color="auto"/>
          </w:divBdr>
        </w:div>
      </w:divsChild>
    </w:div>
    <w:div w:id="648441750">
      <w:bodyDiv w:val="1"/>
      <w:marLeft w:val="0"/>
      <w:marRight w:val="0"/>
      <w:marTop w:val="0"/>
      <w:marBottom w:val="0"/>
      <w:divBdr>
        <w:top w:val="none" w:sz="0" w:space="0" w:color="auto"/>
        <w:left w:val="none" w:sz="0" w:space="0" w:color="auto"/>
        <w:bottom w:val="none" w:sz="0" w:space="0" w:color="auto"/>
        <w:right w:val="none" w:sz="0" w:space="0" w:color="auto"/>
      </w:divBdr>
      <w:divsChild>
        <w:div w:id="1470708331">
          <w:marLeft w:val="0"/>
          <w:marRight w:val="0"/>
          <w:marTop w:val="0"/>
          <w:marBottom w:val="0"/>
          <w:divBdr>
            <w:top w:val="none" w:sz="0" w:space="0" w:color="auto"/>
            <w:left w:val="none" w:sz="0" w:space="0" w:color="auto"/>
            <w:bottom w:val="none" w:sz="0" w:space="0" w:color="auto"/>
            <w:right w:val="none" w:sz="0" w:space="0" w:color="auto"/>
          </w:divBdr>
        </w:div>
      </w:divsChild>
    </w:div>
    <w:div w:id="658190272">
      <w:bodyDiv w:val="1"/>
      <w:marLeft w:val="0"/>
      <w:marRight w:val="0"/>
      <w:marTop w:val="0"/>
      <w:marBottom w:val="0"/>
      <w:divBdr>
        <w:top w:val="none" w:sz="0" w:space="0" w:color="auto"/>
        <w:left w:val="none" w:sz="0" w:space="0" w:color="auto"/>
        <w:bottom w:val="none" w:sz="0" w:space="0" w:color="auto"/>
        <w:right w:val="none" w:sz="0" w:space="0" w:color="auto"/>
      </w:divBdr>
      <w:divsChild>
        <w:div w:id="1626034710">
          <w:marLeft w:val="0"/>
          <w:marRight w:val="0"/>
          <w:marTop w:val="0"/>
          <w:marBottom w:val="0"/>
          <w:divBdr>
            <w:top w:val="none" w:sz="0" w:space="0" w:color="auto"/>
            <w:left w:val="none" w:sz="0" w:space="0" w:color="auto"/>
            <w:bottom w:val="none" w:sz="0" w:space="0" w:color="auto"/>
            <w:right w:val="none" w:sz="0" w:space="0" w:color="auto"/>
          </w:divBdr>
        </w:div>
      </w:divsChild>
    </w:div>
    <w:div w:id="669983705">
      <w:bodyDiv w:val="1"/>
      <w:marLeft w:val="0"/>
      <w:marRight w:val="0"/>
      <w:marTop w:val="0"/>
      <w:marBottom w:val="0"/>
      <w:divBdr>
        <w:top w:val="none" w:sz="0" w:space="0" w:color="auto"/>
        <w:left w:val="none" w:sz="0" w:space="0" w:color="auto"/>
        <w:bottom w:val="none" w:sz="0" w:space="0" w:color="auto"/>
        <w:right w:val="none" w:sz="0" w:space="0" w:color="auto"/>
      </w:divBdr>
      <w:divsChild>
        <w:div w:id="476798527">
          <w:marLeft w:val="0"/>
          <w:marRight w:val="0"/>
          <w:marTop w:val="0"/>
          <w:marBottom w:val="0"/>
          <w:divBdr>
            <w:top w:val="none" w:sz="0" w:space="0" w:color="auto"/>
            <w:left w:val="none" w:sz="0" w:space="0" w:color="auto"/>
            <w:bottom w:val="none" w:sz="0" w:space="0" w:color="auto"/>
            <w:right w:val="none" w:sz="0" w:space="0" w:color="auto"/>
          </w:divBdr>
        </w:div>
      </w:divsChild>
    </w:div>
    <w:div w:id="677075795">
      <w:bodyDiv w:val="1"/>
      <w:marLeft w:val="0"/>
      <w:marRight w:val="0"/>
      <w:marTop w:val="0"/>
      <w:marBottom w:val="0"/>
      <w:divBdr>
        <w:top w:val="none" w:sz="0" w:space="0" w:color="auto"/>
        <w:left w:val="none" w:sz="0" w:space="0" w:color="auto"/>
        <w:bottom w:val="none" w:sz="0" w:space="0" w:color="auto"/>
        <w:right w:val="none" w:sz="0" w:space="0" w:color="auto"/>
      </w:divBdr>
      <w:divsChild>
        <w:div w:id="655577261">
          <w:marLeft w:val="0"/>
          <w:marRight w:val="0"/>
          <w:marTop w:val="0"/>
          <w:marBottom w:val="0"/>
          <w:divBdr>
            <w:top w:val="none" w:sz="0" w:space="0" w:color="auto"/>
            <w:left w:val="none" w:sz="0" w:space="0" w:color="auto"/>
            <w:bottom w:val="none" w:sz="0" w:space="0" w:color="auto"/>
            <w:right w:val="none" w:sz="0" w:space="0" w:color="auto"/>
          </w:divBdr>
        </w:div>
      </w:divsChild>
    </w:div>
    <w:div w:id="677578835">
      <w:bodyDiv w:val="1"/>
      <w:marLeft w:val="0"/>
      <w:marRight w:val="0"/>
      <w:marTop w:val="0"/>
      <w:marBottom w:val="0"/>
      <w:divBdr>
        <w:top w:val="none" w:sz="0" w:space="0" w:color="auto"/>
        <w:left w:val="none" w:sz="0" w:space="0" w:color="auto"/>
        <w:bottom w:val="none" w:sz="0" w:space="0" w:color="auto"/>
        <w:right w:val="none" w:sz="0" w:space="0" w:color="auto"/>
      </w:divBdr>
    </w:div>
    <w:div w:id="752817285">
      <w:bodyDiv w:val="1"/>
      <w:marLeft w:val="0"/>
      <w:marRight w:val="0"/>
      <w:marTop w:val="0"/>
      <w:marBottom w:val="0"/>
      <w:divBdr>
        <w:top w:val="none" w:sz="0" w:space="0" w:color="auto"/>
        <w:left w:val="none" w:sz="0" w:space="0" w:color="auto"/>
        <w:bottom w:val="none" w:sz="0" w:space="0" w:color="auto"/>
        <w:right w:val="none" w:sz="0" w:space="0" w:color="auto"/>
      </w:divBdr>
      <w:divsChild>
        <w:div w:id="746154349">
          <w:marLeft w:val="0"/>
          <w:marRight w:val="0"/>
          <w:marTop w:val="0"/>
          <w:marBottom w:val="0"/>
          <w:divBdr>
            <w:top w:val="none" w:sz="0" w:space="0" w:color="auto"/>
            <w:left w:val="none" w:sz="0" w:space="0" w:color="auto"/>
            <w:bottom w:val="none" w:sz="0" w:space="0" w:color="auto"/>
            <w:right w:val="none" w:sz="0" w:space="0" w:color="auto"/>
          </w:divBdr>
        </w:div>
      </w:divsChild>
    </w:div>
    <w:div w:id="773600074">
      <w:bodyDiv w:val="1"/>
      <w:marLeft w:val="0"/>
      <w:marRight w:val="0"/>
      <w:marTop w:val="0"/>
      <w:marBottom w:val="0"/>
      <w:divBdr>
        <w:top w:val="none" w:sz="0" w:space="0" w:color="auto"/>
        <w:left w:val="none" w:sz="0" w:space="0" w:color="auto"/>
        <w:bottom w:val="none" w:sz="0" w:space="0" w:color="auto"/>
        <w:right w:val="none" w:sz="0" w:space="0" w:color="auto"/>
      </w:divBdr>
      <w:divsChild>
        <w:div w:id="452293087">
          <w:marLeft w:val="0"/>
          <w:marRight w:val="0"/>
          <w:marTop w:val="0"/>
          <w:marBottom w:val="0"/>
          <w:divBdr>
            <w:top w:val="none" w:sz="0" w:space="0" w:color="auto"/>
            <w:left w:val="none" w:sz="0" w:space="0" w:color="auto"/>
            <w:bottom w:val="none" w:sz="0" w:space="0" w:color="auto"/>
            <w:right w:val="none" w:sz="0" w:space="0" w:color="auto"/>
          </w:divBdr>
        </w:div>
      </w:divsChild>
    </w:div>
    <w:div w:id="854997726">
      <w:bodyDiv w:val="1"/>
      <w:marLeft w:val="0"/>
      <w:marRight w:val="0"/>
      <w:marTop w:val="0"/>
      <w:marBottom w:val="0"/>
      <w:divBdr>
        <w:top w:val="none" w:sz="0" w:space="0" w:color="auto"/>
        <w:left w:val="none" w:sz="0" w:space="0" w:color="auto"/>
        <w:bottom w:val="none" w:sz="0" w:space="0" w:color="auto"/>
        <w:right w:val="none" w:sz="0" w:space="0" w:color="auto"/>
      </w:divBdr>
      <w:divsChild>
        <w:div w:id="1450468333">
          <w:marLeft w:val="0"/>
          <w:marRight w:val="0"/>
          <w:marTop w:val="0"/>
          <w:marBottom w:val="0"/>
          <w:divBdr>
            <w:top w:val="none" w:sz="0" w:space="0" w:color="auto"/>
            <w:left w:val="none" w:sz="0" w:space="0" w:color="auto"/>
            <w:bottom w:val="none" w:sz="0" w:space="0" w:color="auto"/>
            <w:right w:val="none" w:sz="0" w:space="0" w:color="auto"/>
          </w:divBdr>
        </w:div>
      </w:divsChild>
    </w:div>
    <w:div w:id="888105271">
      <w:bodyDiv w:val="1"/>
      <w:marLeft w:val="0"/>
      <w:marRight w:val="0"/>
      <w:marTop w:val="0"/>
      <w:marBottom w:val="0"/>
      <w:divBdr>
        <w:top w:val="none" w:sz="0" w:space="0" w:color="auto"/>
        <w:left w:val="none" w:sz="0" w:space="0" w:color="auto"/>
        <w:bottom w:val="none" w:sz="0" w:space="0" w:color="auto"/>
        <w:right w:val="none" w:sz="0" w:space="0" w:color="auto"/>
      </w:divBdr>
      <w:divsChild>
        <w:div w:id="2067994493">
          <w:marLeft w:val="0"/>
          <w:marRight w:val="0"/>
          <w:marTop w:val="0"/>
          <w:marBottom w:val="0"/>
          <w:divBdr>
            <w:top w:val="none" w:sz="0" w:space="0" w:color="auto"/>
            <w:left w:val="none" w:sz="0" w:space="0" w:color="auto"/>
            <w:bottom w:val="none" w:sz="0" w:space="0" w:color="auto"/>
            <w:right w:val="none" w:sz="0" w:space="0" w:color="auto"/>
          </w:divBdr>
        </w:div>
      </w:divsChild>
    </w:div>
    <w:div w:id="902328085">
      <w:bodyDiv w:val="1"/>
      <w:marLeft w:val="0"/>
      <w:marRight w:val="0"/>
      <w:marTop w:val="0"/>
      <w:marBottom w:val="0"/>
      <w:divBdr>
        <w:top w:val="none" w:sz="0" w:space="0" w:color="auto"/>
        <w:left w:val="none" w:sz="0" w:space="0" w:color="auto"/>
        <w:bottom w:val="none" w:sz="0" w:space="0" w:color="auto"/>
        <w:right w:val="none" w:sz="0" w:space="0" w:color="auto"/>
      </w:divBdr>
      <w:divsChild>
        <w:div w:id="1270426942">
          <w:marLeft w:val="0"/>
          <w:marRight w:val="0"/>
          <w:marTop w:val="0"/>
          <w:marBottom w:val="0"/>
          <w:divBdr>
            <w:top w:val="none" w:sz="0" w:space="0" w:color="auto"/>
            <w:left w:val="none" w:sz="0" w:space="0" w:color="auto"/>
            <w:bottom w:val="none" w:sz="0" w:space="0" w:color="auto"/>
            <w:right w:val="none" w:sz="0" w:space="0" w:color="auto"/>
          </w:divBdr>
        </w:div>
      </w:divsChild>
    </w:div>
    <w:div w:id="924220477">
      <w:bodyDiv w:val="1"/>
      <w:marLeft w:val="0"/>
      <w:marRight w:val="0"/>
      <w:marTop w:val="0"/>
      <w:marBottom w:val="0"/>
      <w:divBdr>
        <w:top w:val="none" w:sz="0" w:space="0" w:color="auto"/>
        <w:left w:val="none" w:sz="0" w:space="0" w:color="auto"/>
        <w:bottom w:val="none" w:sz="0" w:space="0" w:color="auto"/>
        <w:right w:val="none" w:sz="0" w:space="0" w:color="auto"/>
      </w:divBdr>
      <w:divsChild>
        <w:div w:id="663050157">
          <w:marLeft w:val="0"/>
          <w:marRight w:val="0"/>
          <w:marTop w:val="0"/>
          <w:marBottom w:val="0"/>
          <w:divBdr>
            <w:top w:val="none" w:sz="0" w:space="0" w:color="auto"/>
            <w:left w:val="none" w:sz="0" w:space="0" w:color="auto"/>
            <w:bottom w:val="none" w:sz="0" w:space="0" w:color="auto"/>
            <w:right w:val="none" w:sz="0" w:space="0" w:color="auto"/>
          </w:divBdr>
        </w:div>
      </w:divsChild>
    </w:div>
    <w:div w:id="966858501">
      <w:bodyDiv w:val="1"/>
      <w:marLeft w:val="0"/>
      <w:marRight w:val="0"/>
      <w:marTop w:val="0"/>
      <w:marBottom w:val="0"/>
      <w:divBdr>
        <w:top w:val="none" w:sz="0" w:space="0" w:color="auto"/>
        <w:left w:val="none" w:sz="0" w:space="0" w:color="auto"/>
        <w:bottom w:val="none" w:sz="0" w:space="0" w:color="auto"/>
        <w:right w:val="none" w:sz="0" w:space="0" w:color="auto"/>
      </w:divBdr>
      <w:divsChild>
        <w:div w:id="524289696">
          <w:marLeft w:val="0"/>
          <w:marRight w:val="0"/>
          <w:marTop w:val="0"/>
          <w:marBottom w:val="0"/>
          <w:divBdr>
            <w:top w:val="none" w:sz="0" w:space="0" w:color="auto"/>
            <w:left w:val="none" w:sz="0" w:space="0" w:color="auto"/>
            <w:bottom w:val="none" w:sz="0" w:space="0" w:color="auto"/>
            <w:right w:val="none" w:sz="0" w:space="0" w:color="auto"/>
          </w:divBdr>
        </w:div>
      </w:divsChild>
    </w:div>
    <w:div w:id="1016268907">
      <w:bodyDiv w:val="1"/>
      <w:marLeft w:val="0"/>
      <w:marRight w:val="0"/>
      <w:marTop w:val="0"/>
      <w:marBottom w:val="0"/>
      <w:divBdr>
        <w:top w:val="none" w:sz="0" w:space="0" w:color="auto"/>
        <w:left w:val="none" w:sz="0" w:space="0" w:color="auto"/>
        <w:bottom w:val="none" w:sz="0" w:space="0" w:color="auto"/>
        <w:right w:val="none" w:sz="0" w:space="0" w:color="auto"/>
      </w:divBdr>
      <w:divsChild>
        <w:div w:id="1412966082">
          <w:marLeft w:val="547"/>
          <w:marRight w:val="0"/>
          <w:marTop w:val="115"/>
          <w:marBottom w:val="120"/>
          <w:divBdr>
            <w:top w:val="none" w:sz="0" w:space="0" w:color="auto"/>
            <w:left w:val="none" w:sz="0" w:space="0" w:color="auto"/>
            <w:bottom w:val="none" w:sz="0" w:space="0" w:color="auto"/>
            <w:right w:val="none" w:sz="0" w:space="0" w:color="auto"/>
          </w:divBdr>
        </w:div>
        <w:div w:id="370039399">
          <w:marLeft w:val="547"/>
          <w:marRight w:val="0"/>
          <w:marTop w:val="115"/>
          <w:marBottom w:val="120"/>
          <w:divBdr>
            <w:top w:val="none" w:sz="0" w:space="0" w:color="auto"/>
            <w:left w:val="none" w:sz="0" w:space="0" w:color="auto"/>
            <w:bottom w:val="none" w:sz="0" w:space="0" w:color="auto"/>
            <w:right w:val="none" w:sz="0" w:space="0" w:color="auto"/>
          </w:divBdr>
        </w:div>
        <w:div w:id="880291294">
          <w:marLeft w:val="547"/>
          <w:marRight w:val="0"/>
          <w:marTop w:val="115"/>
          <w:marBottom w:val="120"/>
          <w:divBdr>
            <w:top w:val="none" w:sz="0" w:space="0" w:color="auto"/>
            <w:left w:val="none" w:sz="0" w:space="0" w:color="auto"/>
            <w:bottom w:val="none" w:sz="0" w:space="0" w:color="auto"/>
            <w:right w:val="none" w:sz="0" w:space="0" w:color="auto"/>
          </w:divBdr>
        </w:div>
      </w:divsChild>
    </w:div>
    <w:div w:id="1029378841">
      <w:bodyDiv w:val="1"/>
      <w:marLeft w:val="0"/>
      <w:marRight w:val="0"/>
      <w:marTop w:val="0"/>
      <w:marBottom w:val="0"/>
      <w:divBdr>
        <w:top w:val="none" w:sz="0" w:space="0" w:color="auto"/>
        <w:left w:val="none" w:sz="0" w:space="0" w:color="auto"/>
        <w:bottom w:val="none" w:sz="0" w:space="0" w:color="auto"/>
        <w:right w:val="none" w:sz="0" w:space="0" w:color="auto"/>
      </w:divBdr>
      <w:divsChild>
        <w:div w:id="1314020797">
          <w:marLeft w:val="0"/>
          <w:marRight w:val="0"/>
          <w:marTop w:val="0"/>
          <w:marBottom w:val="0"/>
          <w:divBdr>
            <w:top w:val="none" w:sz="0" w:space="0" w:color="auto"/>
            <w:left w:val="none" w:sz="0" w:space="0" w:color="auto"/>
            <w:bottom w:val="none" w:sz="0" w:space="0" w:color="auto"/>
            <w:right w:val="none" w:sz="0" w:space="0" w:color="auto"/>
          </w:divBdr>
        </w:div>
      </w:divsChild>
    </w:div>
    <w:div w:id="1057819730">
      <w:bodyDiv w:val="1"/>
      <w:marLeft w:val="0"/>
      <w:marRight w:val="0"/>
      <w:marTop w:val="0"/>
      <w:marBottom w:val="0"/>
      <w:divBdr>
        <w:top w:val="none" w:sz="0" w:space="0" w:color="auto"/>
        <w:left w:val="none" w:sz="0" w:space="0" w:color="auto"/>
        <w:bottom w:val="none" w:sz="0" w:space="0" w:color="auto"/>
        <w:right w:val="none" w:sz="0" w:space="0" w:color="auto"/>
      </w:divBdr>
    </w:div>
    <w:div w:id="1145705678">
      <w:bodyDiv w:val="1"/>
      <w:marLeft w:val="0"/>
      <w:marRight w:val="0"/>
      <w:marTop w:val="0"/>
      <w:marBottom w:val="0"/>
      <w:divBdr>
        <w:top w:val="none" w:sz="0" w:space="0" w:color="auto"/>
        <w:left w:val="none" w:sz="0" w:space="0" w:color="auto"/>
        <w:bottom w:val="none" w:sz="0" w:space="0" w:color="auto"/>
        <w:right w:val="none" w:sz="0" w:space="0" w:color="auto"/>
      </w:divBdr>
    </w:div>
    <w:div w:id="1183586953">
      <w:bodyDiv w:val="1"/>
      <w:marLeft w:val="0"/>
      <w:marRight w:val="0"/>
      <w:marTop w:val="0"/>
      <w:marBottom w:val="0"/>
      <w:divBdr>
        <w:top w:val="none" w:sz="0" w:space="0" w:color="auto"/>
        <w:left w:val="none" w:sz="0" w:space="0" w:color="auto"/>
        <w:bottom w:val="none" w:sz="0" w:space="0" w:color="auto"/>
        <w:right w:val="none" w:sz="0" w:space="0" w:color="auto"/>
      </w:divBdr>
      <w:divsChild>
        <w:div w:id="1571651401">
          <w:marLeft w:val="0"/>
          <w:marRight w:val="0"/>
          <w:marTop w:val="0"/>
          <w:marBottom w:val="0"/>
          <w:divBdr>
            <w:top w:val="none" w:sz="0" w:space="0" w:color="auto"/>
            <w:left w:val="none" w:sz="0" w:space="0" w:color="auto"/>
            <w:bottom w:val="none" w:sz="0" w:space="0" w:color="auto"/>
            <w:right w:val="none" w:sz="0" w:space="0" w:color="auto"/>
          </w:divBdr>
        </w:div>
      </w:divsChild>
    </w:div>
    <w:div w:id="1186484275">
      <w:bodyDiv w:val="1"/>
      <w:marLeft w:val="0"/>
      <w:marRight w:val="0"/>
      <w:marTop w:val="0"/>
      <w:marBottom w:val="0"/>
      <w:divBdr>
        <w:top w:val="none" w:sz="0" w:space="0" w:color="auto"/>
        <w:left w:val="none" w:sz="0" w:space="0" w:color="auto"/>
        <w:bottom w:val="none" w:sz="0" w:space="0" w:color="auto"/>
        <w:right w:val="none" w:sz="0" w:space="0" w:color="auto"/>
      </w:divBdr>
      <w:divsChild>
        <w:div w:id="1747529620">
          <w:marLeft w:val="0"/>
          <w:marRight w:val="0"/>
          <w:marTop w:val="0"/>
          <w:marBottom w:val="0"/>
          <w:divBdr>
            <w:top w:val="none" w:sz="0" w:space="0" w:color="auto"/>
            <w:left w:val="none" w:sz="0" w:space="0" w:color="auto"/>
            <w:bottom w:val="none" w:sz="0" w:space="0" w:color="auto"/>
            <w:right w:val="none" w:sz="0" w:space="0" w:color="auto"/>
          </w:divBdr>
        </w:div>
      </w:divsChild>
    </w:div>
    <w:div w:id="1216816755">
      <w:bodyDiv w:val="1"/>
      <w:marLeft w:val="0"/>
      <w:marRight w:val="0"/>
      <w:marTop w:val="0"/>
      <w:marBottom w:val="0"/>
      <w:divBdr>
        <w:top w:val="none" w:sz="0" w:space="0" w:color="auto"/>
        <w:left w:val="none" w:sz="0" w:space="0" w:color="auto"/>
        <w:bottom w:val="none" w:sz="0" w:space="0" w:color="auto"/>
        <w:right w:val="none" w:sz="0" w:space="0" w:color="auto"/>
      </w:divBdr>
    </w:div>
    <w:div w:id="1218316068">
      <w:bodyDiv w:val="1"/>
      <w:marLeft w:val="0"/>
      <w:marRight w:val="0"/>
      <w:marTop w:val="0"/>
      <w:marBottom w:val="0"/>
      <w:divBdr>
        <w:top w:val="none" w:sz="0" w:space="0" w:color="auto"/>
        <w:left w:val="none" w:sz="0" w:space="0" w:color="auto"/>
        <w:bottom w:val="none" w:sz="0" w:space="0" w:color="auto"/>
        <w:right w:val="none" w:sz="0" w:space="0" w:color="auto"/>
      </w:divBdr>
      <w:divsChild>
        <w:div w:id="221452231">
          <w:marLeft w:val="547"/>
          <w:marRight w:val="0"/>
          <w:marTop w:val="125"/>
          <w:marBottom w:val="120"/>
          <w:divBdr>
            <w:top w:val="none" w:sz="0" w:space="0" w:color="auto"/>
            <w:left w:val="none" w:sz="0" w:space="0" w:color="auto"/>
            <w:bottom w:val="none" w:sz="0" w:space="0" w:color="auto"/>
            <w:right w:val="none" w:sz="0" w:space="0" w:color="auto"/>
          </w:divBdr>
        </w:div>
        <w:div w:id="298921466">
          <w:marLeft w:val="547"/>
          <w:marRight w:val="0"/>
          <w:marTop w:val="125"/>
          <w:marBottom w:val="120"/>
          <w:divBdr>
            <w:top w:val="none" w:sz="0" w:space="0" w:color="auto"/>
            <w:left w:val="none" w:sz="0" w:space="0" w:color="auto"/>
            <w:bottom w:val="none" w:sz="0" w:space="0" w:color="auto"/>
            <w:right w:val="none" w:sz="0" w:space="0" w:color="auto"/>
          </w:divBdr>
        </w:div>
        <w:div w:id="1159925769">
          <w:marLeft w:val="547"/>
          <w:marRight w:val="0"/>
          <w:marTop w:val="125"/>
          <w:marBottom w:val="120"/>
          <w:divBdr>
            <w:top w:val="none" w:sz="0" w:space="0" w:color="auto"/>
            <w:left w:val="none" w:sz="0" w:space="0" w:color="auto"/>
            <w:bottom w:val="none" w:sz="0" w:space="0" w:color="auto"/>
            <w:right w:val="none" w:sz="0" w:space="0" w:color="auto"/>
          </w:divBdr>
        </w:div>
        <w:div w:id="676225053">
          <w:marLeft w:val="547"/>
          <w:marRight w:val="0"/>
          <w:marTop w:val="125"/>
          <w:marBottom w:val="120"/>
          <w:divBdr>
            <w:top w:val="none" w:sz="0" w:space="0" w:color="auto"/>
            <w:left w:val="none" w:sz="0" w:space="0" w:color="auto"/>
            <w:bottom w:val="none" w:sz="0" w:space="0" w:color="auto"/>
            <w:right w:val="none" w:sz="0" w:space="0" w:color="auto"/>
          </w:divBdr>
        </w:div>
        <w:div w:id="2030792236">
          <w:marLeft w:val="547"/>
          <w:marRight w:val="0"/>
          <w:marTop w:val="125"/>
          <w:marBottom w:val="120"/>
          <w:divBdr>
            <w:top w:val="none" w:sz="0" w:space="0" w:color="auto"/>
            <w:left w:val="none" w:sz="0" w:space="0" w:color="auto"/>
            <w:bottom w:val="none" w:sz="0" w:space="0" w:color="auto"/>
            <w:right w:val="none" w:sz="0" w:space="0" w:color="auto"/>
          </w:divBdr>
        </w:div>
      </w:divsChild>
    </w:div>
    <w:div w:id="1239749784">
      <w:bodyDiv w:val="1"/>
      <w:marLeft w:val="0"/>
      <w:marRight w:val="0"/>
      <w:marTop w:val="0"/>
      <w:marBottom w:val="0"/>
      <w:divBdr>
        <w:top w:val="none" w:sz="0" w:space="0" w:color="auto"/>
        <w:left w:val="none" w:sz="0" w:space="0" w:color="auto"/>
        <w:bottom w:val="none" w:sz="0" w:space="0" w:color="auto"/>
        <w:right w:val="none" w:sz="0" w:space="0" w:color="auto"/>
      </w:divBdr>
      <w:divsChild>
        <w:div w:id="1461728879">
          <w:marLeft w:val="547"/>
          <w:marRight w:val="0"/>
          <w:marTop w:val="125"/>
          <w:marBottom w:val="120"/>
          <w:divBdr>
            <w:top w:val="none" w:sz="0" w:space="0" w:color="auto"/>
            <w:left w:val="none" w:sz="0" w:space="0" w:color="auto"/>
            <w:bottom w:val="none" w:sz="0" w:space="0" w:color="auto"/>
            <w:right w:val="none" w:sz="0" w:space="0" w:color="auto"/>
          </w:divBdr>
        </w:div>
        <w:div w:id="1133642801">
          <w:marLeft w:val="547"/>
          <w:marRight w:val="0"/>
          <w:marTop w:val="125"/>
          <w:marBottom w:val="120"/>
          <w:divBdr>
            <w:top w:val="none" w:sz="0" w:space="0" w:color="auto"/>
            <w:left w:val="none" w:sz="0" w:space="0" w:color="auto"/>
            <w:bottom w:val="none" w:sz="0" w:space="0" w:color="auto"/>
            <w:right w:val="none" w:sz="0" w:space="0" w:color="auto"/>
          </w:divBdr>
        </w:div>
        <w:div w:id="461193203">
          <w:marLeft w:val="547"/>
          <w:marRight w:val="0"/>
          <w:marTop w:val="125"/>
          <w:marBottom w:val="120"/>
          <w:divBdr>
            <w:top w:val="none" w:sz="0" w:space="0" w:color="auto"/>
            <w:left w:val="none" w:sz="0" w:space="0" w:color="auto"/>
            <w:bottom w:val="none" w:sz="0" w:space="0" w:color="auto"/>
            <w:right w:val="none" w:sz="0" w:space="0" w:color="auto"/>
          </w:divBdr>
        </w:div>
        <w:div w:id="2062750666">
          <w:marLeft w:val="547"/>
          <w:marRight w:val="0"/>
          <w:marTop w:val="125"/>
          <w:marBottom w:val="120"/>
          <w:divBdr>
            <w:top w:val="none" w:sz="0" w:space="0" w:color="auto"/>
            <w:left w:val="none" w:sz="0" w:space="0" w:color="auto"/>
            <w:bottom w:val="none" w:sz="0" w:space="0" w:color="auto"/>
            <w:right w:val="none" w:sz="0" w:space="0" w:color="auto"/>
          </w:divBdr>
        </w:div>
      </w:divsChild>
    </w:div>
    <w:div w:id="1245529981">
      <w:bodyDiv w:val="1"/>
      <w:marLeft w:val="0"/>
      <w:marRight w:val="0"/>
      <w:marTop w:val="0"/>
      <w:marBottom w:val="0"/>
      <w:divBdr>
        <w:top w:val="none" w:sz="0" w:space="0" w:color="auto"/>
        <w:left w:val="none" w:sz="0" w:space="0" w:color="auto"/>
        <w:bottom w:val="none" w:sz="0" w:space="0" w:color="auto"/>
        <w:right w:val="none" w:sz="0" w:space="0" w:color="auto"/>
      </w:divBdr>
      <w:divsChild>
        <w:div w:id="1961378335">
          <w:marLeft w:val="0"/>
          <w:marRight w:val="0"/>
          <w:marTop w:val="0"/>
          <w:marBottom w:val="0"/>
          <w:divBdr>
            <w:top w:val="none" w:sz="0" w:space="0" w:color="auto"/>
            <w:left w:val="none" w:sz="0" w:space="0" w:color="auto"/>
            <w:bottom w:val="none" w:sz="0" w:space="0" w:color="auto"/>
            <w:right w:val="none" w:sz="0" w:space="0" w:color="auto"/>
          </w:divBdr>
        </w:div>
      </w:divsChild>
    </w:div>
    <w:div w:id="1269461983">
      <w:bodyDiv w:val="1"/>
      <w:marLeft w:val="0"/>
      <w:marRight w:val="0"/>
      <w:marTop w:val="0"/>
      <w:marBottom w:val="0"/>
      <w:divBdr>
        <w:top w:val="none" w:sz="0" w:space="0" w:color="auto"/>
        <w:left w:val="none" w:sz="0" w:space="0" w:color="auto"/>
        <w:bottom w:val="none" w:sz="0" w:space="0" w:color="auto"/>
        <w:right w:val="none" w:sz="0" w:space="0" w:color="auto"/>
      </w:divBdr>
      <w:divsChild>
        <w:div w:id="478235181">
          <w:marLeft w:val="547"/>
          <w:marRight w:val="0"/>
          <w:marTop w:val="134"/>
          <w:marBottom w:val="120"/>
          <w:divBdr>
            <w:top w:val="none" w:sz="0" w:space="0" w:color="auto"/>
            <w:left w:val="none" w:sz="0" w:space="0" w:color="auto"/>
            <w:bottom w:val="none" w:sz="0" w:space="0" w:color="auto"/>
            <w:right w:val="none" w:sz="0" w:space="0" w:color="auto"/>
          </w:divBdr>
        </w:div>
        <w:div w:id="703485449">
          <w:marLeft w:val="547"/>
          <w:marRight w:val="0"/>
          <w:marTop w:val="134"/>
          <w:marBottom w:val="120"/>
          <w:divBdr>
            <w:top w:val="none" w:sz="0" w:space="0" w:color="auto"/>
            <w:left w:val="none" w:sz="0" w:space="0" w:color="auto"/>
            <w:bottom w:val="none" w:sz="0" w:space="0" w:color="auto"/>
            <w:right w:val="none" w:sz="0" w:space="0" w:color="auto"/>
          </w:divBdr>
        </w:div>
        <w:div w:id="1829445368">
          <w:marLeft w:val="547"/>
          <w:marRight w:val="0"/>
          <w:marTop w:val="134"/>
          <w:marBottom w:val="120"/>
          <w:divBdr>
            <w:top w:val="none" w:sz="0" w:space="0" w:color="auto"/>
            <w:left w:val="none" w:sz="0" w:space="0" w:color="auto"/>
            <w:bottom w:val="none" w:sz="0" w:space="0" w:color="auto"/>
            <w:right w:val="none" w:sz="0" w:space="0" w:color="auto"/>
          </w:divBdr>
        </w:div>
        <w:div w:id="364908521">
          <w:marLeft w:val="547"/>
          <w:marRight w:val="0"/>
          <w:marTop w:val="134"/>
          <w:marBottom w:val="120"/>
          <w:divBdr>
            <w:top w:val="none" w:sz="0" w:space="0" w:color="auto"/>
            <w:left w:val="none" w:sz="0" w:space="0" w:color="auto"/>
            <w:bottom w:val="none" w:sz="0" w:space="0" w:color="auto"/>
            <w:right w:val="none" w:sz="0" w:space="0" w:color="auto"/>
          </w:divBdr>
        </w:div>
        <w:div w:id="1367950509">
          <w:marLeft w:val="547"/>
          <w:marRight w:val="0"/>
          <w:marTop w:val="134"/>
          <w:marBottom w:val="120"/>
          <w:divBdr>
            <w:top w:val="none" w:sz="0" w:space="0" w:color="auto"/>
            <w:left w:val="none" w:sz="0" w:space="0" w:color="auto"/>
            <w:bottom w:val="none" w:sz="0" w:space="0" w:color="auto"/>
            <w:right w:val="none" w:sz="0" w:space="0" w:color="auto"/>
          </w:divBdr>
        </w:div>
      </w:divsChild>
    </w:div>
    <w:div w:id="1327396537">
      <w:bodyDiv w:val="1"/>
      <w:marLeft w:val="0"/>
      <w:marRight w:val="0"/>
      <w:marTop w:val="0"/>
      <w:marBottom w:val="0"/>
      <w:divBdr>
        <w:top w:val="none" w:sz="0" w:space="0" w:color="auto"/>
        <w:left w:val="none" w:sz="0" w:space="0" w:color="auto"/>
        <w:bottom w:val="none" w:sz="0" w:space="0" w:color="auto"/>
        <w:right w:val="none" w:sz="0" w:space="0" w:color="auto"/>
      </w:divBdr>
      <w:divsChild>
        <w:div w:id="1177306022">
          <w:marLeft w:val="0"/>
          <w:marRight w:val="0"/>
          <w:marTop w:val="0"/>
          <w:marBottom w:val="0"/>
          <w:divBdr>
            <w:top w:val="none" w:sz="0" w:space="0" w:color="auto"/>
            <w:left w:val="none" w:sz="0" w:space="0" w:color="auto"/>
            <w:bottom w:val="none" w:sz="0" w:space="0" w:color="auto"/>
            <w:right w:val="none" w:sz="0" w:space="0" w:color="auto"/>
          </w:divBdr>
        </w:div>
      </w:divsChild>
    </w:div>
    <w:div w:id="1380280584">
      <w:bodyDiv w:val="1"/>
      <w:marLeft w:val="0"/>
      <w:marRight w:val="0"/>
      <w:marTop w:val="0"/>
      <w:marBottom w:val="0"/>
      <w:divBdr>
        <w:top w:val="none" w:sz="0" w:space="0" w:color="auto"/>
        <w:left w:val="none" w:sz="0" w:space="0" w:color="auto"/>
        <w:bottom w:val="none" w:sz="0" w:space="0" w:color="auto"/>
        <w:right w:val="none" w:sz="0" w:space="0" w:color="auto"/>
      </w:divBdr>
      <w:divsChild>
        <w:div w:id="378360827">
          <w:marLeft w:val="0"/>
          <w:marRight w:val="0"/>
          <w:marTop w:val="0"/>
          <w:marBottom w:val="0"/>
          <w:divBdr>
            <w:top w:val="none" w:sz="0" w:space="0" w:color="auto"/>
            <w:left w:val="none" w:sz="0" w:space="0" w:color="auto"/>
            <w:bottom w:val="none" w:sz="0" w:space="0" w:color="auto"/>
            <w:right w:val="none" w:sz="0" w:space="0" w:color="auto"/>
          </w:divBdr>
        </w:div>
      </w:divsChild>
    </w:div>
    <w:div w:id="1430278150">
      <w:bodyDiv w:val="1"/>
      <w:marLeft w:val="0"/>
      <w:marRight w:val="0"/>
      <w:marTop w:val="0"/>
      <w:marBottom w:val="0"/>
      <w:divBdr>
        <w:top w:val="none" w:sz="0" w:space="0" w:color="auto"/>
        <w:left w:val="none" w:sz="0" w:space="0" w:color="auto"/>
        <w:bottom w:val="none" w:sz="0" w:space="0" w:color="auto"/>
        <w:right w:val="none" w:sz="0" w:space="0" w:color="auto"/>
      </w:divBdr>
      <w:divsChild>
        <w:div w:id="417481378">
          <w:marLeft w:val="0"/>
          <w:marRight w:val="0"/>
          <w:marTop w:val="0"/>
          <w:marBottom w:val="0"/>
          <w:divBdr>
            <w:top w:val="none" w:sz="0" w:space="0" w:color="auto"/>
            <w:left w:val="none" w:sz="0" w:space="0" w:color="auto"/>
            <w:bottom w:val="none" w:sz="0" w:space="0" w:color="auto"/>
            <w:right w:val="none" w:sz="0" w:space="0" w:color="auto"/>
          </w:divBdr>
        </w:div>
      </w:divsChild>
    </w:div>
    <w:div w:id="1484737203">
      <w:bodyDiv w:val="1"/>
      <w:marLeft w:val="0"/>
      <w:marRight w:val="0"/>
      <w:marTop w:val="0"/>
      <w:marBottom w:val="0"/>
      <w:divBdr>
        <w:top w:val="none" w:sz="0" w:space="0" w:color="auto"/>
        <w:left w:val="none" w:sz="0" w:space="0" w:color="auto"/>
        <w:bottom w:val="none" w:sz="0" w:space="0" w:color="auto"/>
        <w:right w:val="none" w:sz="0" w:space="0" w:color="auto"/>
      </w:divBdr>
      <w:divsChild>
        <w:div w:id="1264801590">
          <w:marLeft w:val="0"/>
          <w:marRight w:val="0"/>
          <w:marTop w:val="0"/>
          <w:marBottom w:val="0"/>
          <w:divBdr>
            <w:top w:val="none" w:sz="0" w:space="0" w:color="auto"/>
            <w:left w:val="none" w:sz="0" w:space="0" w:color="auto"/>
            <w:bottom w:val="none" w:sz="0" w:space="0" w:color="auto"/>
            <w:right w:val="none" w:sz="0" w:space="0" w:color="auto"/>
          </w:divBdr>
        </w:div>
      </w:divsChild>
    </w:div>
    <w:div w:id="1540049333">
      <w:bodyDiv w:val="1"/>
      <w:marLeft w:val="0"/>
      <w:marRight w:val="0"/>
      <w:marTop w:val="0"/>
      <w:marBottom w:val="0"/>
      <w:divBdr>
        <w:top w:val="none" w:sz="0" w:space="0" w:color="auto"/>
        <w:left w:val="none" w:sz="0" w:space="0" w:color="auto"/>
        <w:bottom w:val="none" w:sz="0" w:space="0" w:color="auto"/>
        <w:right w:val="none" w:sz="0" w:space="0" w:color="auto"/>
      </w:divBdr>
      <w:divsChild>
        <w:div w:id="1520271298">
          <w:marLeft w:val="0"/>
          <w:marRight w:val="0"/>
          <w:marTop w:val="0"/>
          <w:marBottom w:val="0"/>
          <w:divBdr>
            <w:top w:val="none" w:sz="0" w:space="0" w:color="auto"/>
            <w:left w:val="none" w:sz="0" w:space="0" w:color="auto"/>
            <w:bottom w:val="none" w:sz="0" w:space="0" w:color="auto"/>
            <w:right w:val="none" w:sz="0" w:space="0" w:color="auto"/>
          </w:divBdr>
        </w:div>
      </w:divsChild>
    </w:div>
    <w:div w:id="1679768968">
      <w:bodyDiv w:val="1"/>
      <w:marLeft w:val="0"/>
      <w:marRight w:val="0"/>
      <w:marTop w:val="0"/>
      <w:marBottom w:val="0"/>
      <w:divBdr>
        <w:top w:val="none" w:sz="0" w:space="0" w:color="auto"/>
        <w:left w:val="none" w:sz="0" w:space="0" w:color="auto"/>
        <w:bottom w:val="none" w:sz="0" w:space="0" w:color="auto"/>
        <w:right w:val="none" w:sz="0" w:space="0" w:color="auto"/>
      </w:divBdr>
      <w:divsChild>
        <w:div w:id="1859730799">
          <w:marLeft w:val="0"/>
          <w:marRight w:val="0"/>
          <w:marTop w:val="0"/>
          <w:marBottom w:val="0"/>
          <w:divBdr>
            <w:top w:val="none" w:sz="0" w:space="0" w:color="auto"/>
            <w:left w:val="none" w:sz="0" w:space="0" w:color="auto"/>
            <w:bottom w:val="none" w:sz="0" w:space="0" w:color="auto"/>
            <w:right w:val="none" w:sz="0" w:space="0" w:color="auto"/>
          </w:divBdr>
        </w:div>
      </w:divsChild>
    </w:div>
    <w:div w:id="1680694393">
      <w:bodyDiv w:val="1"/>
      <w:marLeft w:val="0"/>
      <w:marRight w:val="0"/>
      <w:marTop w:val="0"/>
      <w:marBottom w:val="0"/>
      <w:divBdr>
        <w:top w:val="none" w:sz="0" w:space="0" w:color="auto"/>
        <w:left w:val="none" w:sz="0" w:space="0" w:color="auto"/>
        <w:bottom w:val="none" w:sz="0" w:space="0" w:color="auto"/>
        <w:right w:val="none" w:sz="0" w:space="0" w:color="auto"/>
      </w:divBdr>
      <w:divsChild>
        <w:div w:id="586811725">
          <w:marLeft w:val="0"/>
          <w:marRight w:val="0"/>
          <w:marTop w:val="0"/>
          <w:marBottom w:val="0"/>
          <w:divBdr>
            <w:top w:val="none" w:sz="0" w:space="0" w:color="auto"/>
            <w:left w:val="none" w:sz="0" w:space="0" w:color="auto"/>
            <w:bottom w:val="none" w:sz="0" w:space="0" w:color="auto"/>
            <w:right w:val="none" w:sz="0" w:space="0" w:color="auto"/>
          </w:divBdr>
        </w:div>
      </w:divsChild>
    </w:div>
    <w:div w:id="1705252558">
      <w:bodyDiv w:val="1"/>
      <w:marLeft w:val="0"/>
      <w:marRight w:val="0"/>
      <w:marTop w:val="0"/>
      <w:marBottom w:val="0"/>
      <w:divBdr>
        <w:top w:val="none" w:sz="0" w:space="0" w:color="auto"/>
        <w:left w:val="none" w:sz="0" w:space="0" w:color="auto"/>
        <w:bottom w:val="none" w:sz="0" w:space="0" w:color="auto"/>
        <w:right w:val="none" w:sz="0" w:space="0" w:color="auto"/>
      </w:divBdr>
      <w:divsChild>
        <w:div w:id="1842043199">
          <w:marLeft w:val="0"/>
          <w:marRight w:val="0"/>
          <w:marTop w:val="0"/>
          <w:marBottom w:val="0"/>
          <w:divBdr>
            <w:top w:val="none" w:sz="0" w:space="0" w:color="auto"/>
            <w:left w:val="none" w:sz="0" w:space="0" w:color="auto"/>
            <w:bottom w:val="none" w:sz="0" w:space="0" w:color="auto"/>
            <w:right w:val="none" w:sz="0" w:space="0" w:color="auto"/>
          </w:divBdr>
        </w:div>
      </w:divsChild>
    </w:div>
    <w:div w:id="1830631402">
      <w:bodyDiv w:val="1"/>
      <w:marLeft w:val="0"/>
      <w:marRight w:val="0"/>
      <w:marTop w:val="0"/>
      <w:marBottom w:val="0"/>
      <w:divBdr>
        <w:top w:val="none" w:sz="0" w:space="0" w:color="auto"/>
        <w:left w:val="none" w:sz="0" w:space="0" w:color="auto"/>
        <w:bottom w:val="none" w:sz="0" w:space="0" w:color="auto"/>
        <w:right w:val="none" w:sz="0" w:space="0" w:color="auto"/>
      </w:divBdr>
      <w:divsChild>
        <w:div w:id="243689802">
          <w:marLeft w:val="0"/>
          <w:marRight w:val="0"/>
          <w:marTop w:val="0"/>
          <w:marBottom w:val="0"/>
          <w:divBdr>
            <w:top w:val="none" w:sz="0" w:space="0" w:color="auto"/>
            <w:left w:val="none" w:sz="0" w:space="0" w:color="auto"/>
            <w:bottom w:val="none" w:sz="0" w:space="0" w:color="auto"/>
            <w:right w:val="none" w:sz="0" w:space="0" w:color="auto"/>
          </w:divBdr>
        </w:div>
      </w:divsChild>
    </w:div>
    <w:div w:id="1861772177">
      <w:bodyDiv w:val="1"/>
      <w:marLeft w:val="0"/>
      <w:marRight w:val="0"/>
      <w:marTop w:val="0"/>
      <w:marBottom w:val="0"/>
      <w:divBdr>
        <w:top w:val="none" w:sz="0" w:space="0" w:color="auto"/>
        <w:left w:val="none" w:sz="0" w:space="0" w:color="auto"/>
        <w:bottom w:val="none" w:sz="0" w:space="0" w:color="auto"/>
        <w:right w:val="none" w:sz="0" w:space="0" w:color="auto"/>
      </w:divBdr>
      <w:divsChild>
        <w:div w:id="273903236">
          <w:marLeft w:val="0"/>
          <w:marRight w:val="0"/>
          <w:marTop w:val="0"/>
          <w:marBottom w:val="0"/>
          <w:divBdr>
            <w:top w:val="none" w:sz="0" w:space="0" w:color="auto"/>
            <w:left w:val="none" w:sz="0" w:space="0" w:color="auto"/>
            <w:bottom w:val="none" w:sz="0" w:space="0" w:color="auto"/>
            <w:right w:val="none" w:sz="0" w:space="0" w:color="auto"/>
          </w:divBdr>
        </w:div>
      </w:divsChild>
    </w:div>
    <w:div w:id="1912151234">
      <w:bodyDiv w:val="1"/>
      <w:marLeft w:val="0"/>
      <w:marRight w:val="0"/>
      <w:marTop w:val="0"/>
      <w:marBottom w:val="0"/>
      <w:divBdr>
        <w:top w:val="none" w:sz="0" w:space="0" w:color="auto"/>
        <w:left w:val="none" w:sz="0" w:space="0" w:color="auto"/>
        <w:bottom w:val="none" w:sz="0" w:space="0" w:color="auto"/>
        <w:right w:val="none" w:sz="0" w:space="0" w:color="auto"/>
      </w:divBdr>
      <w:divsChild>
        <w:div w:id="739714033">
          <w:marLeft w:val="0"/>
          <w:marRight w:val="0"/>
          <w:marTop w:val="0"/>
          <w:marBottom w:val="0"/>
          <w:divBdr>
            <w:top w:val="none" w:sz="0" w:space="0" w:color="auto"/>
            <w:left w:val="none" w:sz="0" w:space="0" w:color="auto"/>
            <w:bottom w:val="none" w:sz="0" w:space="0" w:color="auto"/>
            <w:right w:val="none" w:sz="0" w:space="0" w:color="auto"/>
          </w:divBdr>
        </w:div>
      </w:divsChild>
    </w:div>
    <w:div w:id="1920286093">
      <w:bodyDiv w:val="1"/>
      <w:marLeft w:val="0"/>
      <w:marRight w:val="0"/>
      <w:marTop w:val="0"/>
      <w:marBottom w:val="0"/>
      <w:divBdr>
        <w:top w:val="none" w:sz="0" w:space="0" w:color="auto"/>
        <w:left w:val="none" w:sz="0" w:space="0" w:color="auto"/>
        <w:bottom w:val="none" w:sz="0" w:space="0" w:color="auto"/>
        <w:right w:val="none" w:sz="0" w:space="0" w:color="auto"/>
      </w:divBdr>
      <w:divsChild>
        <w:div w:id="1585605970">
          <w:marLeft w:val="446"/>
          <w:marRight w:val="0"/>
          <w:marTop w:val="120"/>
          <w:marBottom w:val="120"/>
          <w:divBdr>
            <w:top w:val="none" w:sz="0" w:space="0" w:color="auto"/>
            <w:left w:val="none" w:sz="0" w:space="0" w:color="auto"/>
            <w:bottom w:val="none" w:sz="0" w:space="0" w:color="auto"/>
            <w:right w:val="none" w:sz="0" w:space="0" w:color="auto"/>
          </w:divBdr>
        </w:div>
        <w:div w:id="1281187772">
          <w:marLeft w:val="446"/>
          <w:marRight w:val="0"/>
          <w:marTop w:val="120"/>
          <w:marBottom w:val="120"/>
          <w:divBdr>
            <w:top w:val="none" w:sz="0" w:space="0" w:color="auto"/>
            <w:left w:val="none" w:sz="0" w:space="0" w:color="auto"/>
            <w:bottom w:val="none" w:sz="0" w:space="0" w:color="auto"/>
            <w:right w:val="none" w:sz="0" w:space="0" w:color="auto"/>
          </w:divBdr>
        </w:div>
        <w:div w:id="1100951733">
          <w:marLeft w:val="446"/>
          <w:marRight w:val="0"/>
          <w:marTop w:val="120"/>
          <w:marBottom w:val="120"/>
          <w:divBdr>
            <w:top w:val="none" w:sz="0" w:space="0" w:color="auto"/>
            <w:left w:val="none" w:sz="0" w:space="0" w:color="auto"/>
            <w:bottom w:val="none" w:sz="0" w:space="0" w:color="auto"/>
            <w:right w:val="none" w:sz="0" w:space="0" w:color="auto"/>
          </w:divBdr>
        </w:div>
        <w:div w:id="430273202">
          <w:marLeft w:val="446"/>
          <w:marRight w:val="0"/>
          <w:marTop w:val="120"/>
          <w:marBottom w:val="120"/>
          <w:divBdr>
            <w:top w:val="none" w:sz="0" w:space="0" w:color="auto"/>
            <w:left w:val="none" w:sz="0" w:space="0" w:color="auto"/>
            <w:bottom w:val="none" w:sz="0" w:space="0" w:color="auto"/>
            <w:right w:val="none" w:sz="0" w:space="0" w:color="auto"/>
          </w:divBdr>
        </w:div>
        <w:div w:id="584340810">
          <w:marLeft w:val="446"/>
          <w:marRight w:val="0"/>
          <w:marTop w:val="120"/>
          <w:marBottom w:val="120"/>
          <w:divBdr>
            <w:top w:val="none" w:sz="0" w:space="0" w:color="auto"/>
            <w:left w:val="none" w:sz="0" w:space="0" w:color="auto"/>
            <w:bottom w:val="none" w:sz="0" w:space="0" w:color="auto"/>
            <w:right w:val="none" w:sz="0" w:space="0" w:color="auto"/>
          </w:divBdr>
        </w:div>
        <w:div w:id="1536193156">
          <w:marLeft w:val="446"/>
          <w:marRight w:val="0"/>
          <w:marTop w:val="120"/>
          <w:marBottom w:val="120"/>
          <w:divBdr>
            <w:top w:val="none" w:sz="0" w:space="0" w:color="auto"/>
            <w:left w:val="none" w:sz="0" w:space="0" w:color="auto"/>
            <w:bottom w:val="none" w:sz="0" w:space="0" w:color="auto"/>
            <w:right w:val="none" w:sz="0" w:space="0" w:color="auto"/>
          </w:divBdr>
        </w:div>
        <w:div w:id="1882284605">
          <w:marLeft w:val="446"/>
          <w:marRight w:val="0"/>
          <w:marTop w:val="120"/>
          <w:marBottom w:val="120"/>
          <w:divBdr>
            <w:top w:val="none" w:sz="0" w:space="0" w:color="auto"/>
            <w:left w:val="none" w:sz="0" w:space="0" w:color="auto"/>
            <w:bottom w:val="none" w:sz="0" w:space="0" w:color="auto"/>
            <w:right w:val="none" w:sz="0" w:space="0" w:color="auto"/>
          </w:divBdr>
        </w:div>
      </w:divsChild>
    </w:div>
    <w:div w:id="1940985597">
      <w:bodyDiv w:val="1"/>
      <w:marLeft w:val="0"/>
      <w:marRight w:val="0"/>
      <w:marTop w:val="0"/>
      <w:marBottom w:val="0"/>
      <w:divBdr>
        <w:top w:val="none" w:sz="0" w:space="0" w:color="auto"/>
        <w:left w:val="none" w:sz="0" w:space="0" w:color="auto"/>
        <w:bottom w:val="none" w:sz="0" w:space="0" w:color="auto"/>
        <w:right w:val="none" w:sz="0" w:space="0" w:color="auto"/>
      </w:divBdr>
      <w:divsChild>
        <w:div w:id="2137142162">
          <w:marLeft w:val="0"/>
          <w:marRight w:val="0"/>
          <w:marTop w:val="0"/>
          <w:marBottom w:val="0"/>
          <w:divBdr>
            <w:top w:val="none" w:sz="0" w:space="0" w:color="auto"/>
            <w:left w:val="none" w:sz="0" w:space="0" w:color="auto"/>
            <w:bottom w:val="none" w:sz="0" w:space="0" w:color="auto"/>
            <w:right w:val="none" w:sz="0" w:space="0" w:color="auto"/>
          </w:divBdr>
        </w:div>
      </w:divsChild>
    </w:div>
    <w:div w:id="1956713927">
      <w:bodyDiv w:val="1"/>
      <w:marLeft w:val="0"/>
      <w:marRight w:val="0"/>
      <w:marTop w:val="0"/>
      <w:marBottom w:val="0"/>
      <w:divBdr>
        <w:top w:val="none" w:sz="0" w:space="0" w:color="auto"/>
        <w:left w:val="none" w:sz="0" w:space="0" w:color="auto"/>
        <w:bottom w:val="none" w:sz="0" w:space="0" w:color="auto"/>
        <w:right w:val="none" w:sz="0" w:space="0" w:color="auto"/>
      </w:divBdr>
      <w:divsChild>
        <w:div w:id="1729111482">
          <w:marLeft w:val="0"/>
          <w:marRight w:val="0"/>
          <w:marTop w:val="0"/>
          <w:marBottom w:val="0"/>
          <w:divBdr>
            <w:top w:val="none" w:sz="0" w:space="0" w:color="auto"/>
            <w:left w:val="none" w:sz="0" w:space="0" w:color="auto"/>
            <w:bottom w:val="none" w:sz="0" w:space="0" w:color="auto"/>
            <w:right w:val="none" w:sz="0" w:space="0" w:color="auto"/>
          </w:divBdr>
        </w:div>
      </w:divsChild>
    </w:div>
    <w:div w:id="2032951596">
      <w:bodyDiv w:val="1"/>
      <w:marLeft w:val="0"/>
      <w:marRight w:val="0"/>
      <w:marTop w:val="0"/>
      <w:marBottom w:val="0"/>
      <w:divBdr>
        <w:top w:val="none" w:sz="0" w:space="0" w:color="auto"/>
        <w:left w:val="none" w:sz="0" w:space="0" w:color="auto"/>
        <w:bottom w:val="none" w:sz="0" w:space="0" w:color="auto"/>
        <w:right w:val="none" w:sz="0" w:space="0" w:color="auto"/>
      </w:divBdr>
      <w:divsChild>
        <w:div w:id="1230312162">
          <w:marLeft w:val="0"/>
          <w:marRight w:val="0"/>
          <w:marTop w:val="0"/>
          <w:marBottom w:val="0"/>
          <w:divBdr>
            <w:top w:val="none" w:sz="0" w:space="0" w:color="auto"/>
            <w:left w:val="none" w:sz="0" w:space="0" w:color="auto"/>
            <w:bottom w:val="none" w:sz="0" w:space="0" w:color="auto"/>
            <w:right w:val="none" w:sz="0" w:space="0" w:color="auto"/>
          </w:divBdr>
        </w:div>
      </w:divsChild>
    </w:div>
    <w:div w:id="2064744155">
      <w:bodyDiv w:val="1"/>
      <w:marLeft w:val="0"/>
      <w:marRight w:val="0"/>
      <w:marTop w:val="0"/>
      <w:marBottom w:val="0"/>
      <w:divBdr>
        <w:top w:val="none" w:sz="0" w:space="0" w:color="auto"/>
        <w:left w:val="none" w:sz="0" w:space="0" w:color="auto"/>
        <w:bottom w:val="none" w:sz="0" w:space="0" w:color="auto"/>
        <w:right w:val="none" w:sz="0" w:space="0" w:color="auto"/>
      </w:divBdr>
      <w:divsChild>
        <w:div w:id="1255670817">
          <w:marLeft w:val="0"/>
          <w:marRight w:val="0"/>
          <w:marTop w:val="0"/>
          <w:marBottom w:val="0"/>
          <w:divBdr>
            <w:top w:val="none" w:sz="0" w:space="0" w:color="auto"/>
            <w:left w:val="none" w:sz="0" w:space="0" w:color="auto"/>
            <w:bottom w:val="none" w:sz="0" w:space="0" w:color="auto"/>
            <w:right w:val="none" w:sz="0" w:space="0" w:color="auto"/>
          </w:divBdr>
        </w:div>
      </w:divsChild>
    </w:div>
    <w:div w:id="2107534308">
      <w:bodyDiv w:val="1"/>
      <w:marLeft w:val="0"/>
      <w:marRight w:val="0"/>
      <w:marTop w:val="0"/>
      <w:marBottom w:val="0"/>
      <w:divBdr>
        <w:top w:val="none" w:sz="0" w:space="0" w:color="auto"/>
        <w:left w:val="none" w:sz="0" w:space="0" w:color="auto"/>
        <w:bottom w:val="none" w:sz="0" w:space="0" w:color="auto"/>
        <w:right w:val="none" w:sz="0" w:space="0" w:color="auto"/>
      </w:divBdr>
      <w:divsChild>
        <w:div w:id="1200627857">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oi.org/10.1111/ijsa.12403" TargetMode="External"/><Relationship Id="rId26" Type="http://schemas.openxmlformats.org/officeDocument/2006/relationships/hyperlink" Target="https://doi.org/10.1080/03075079.2023.2265404" TargetMode="External"/><Relationship Id="rId39" Type="http://schemas.openxmlformats.org/officeDocument/2006/relationships/hyperlink" Target="https://doi.org/10.1080/07294360.2016.1139551" TargetMode="External"/><Relationship Id="rId21" Type="http://schemas.openxmlformats.org/officeDocument/2006/relationships/hyperlink" Target="https://doi.org/10.1191/1478088706qp063oa" TargetMode="External"/><Relationship Id="rId34" Type="http://schemas.openxmlformats.org/officeDocument/2006/relationships/hyperlink" Target="https://doi.org/10.1108/et-08-2013-0100" TargetMode="External"/><Relationship Id="rId42" Type="http://schemas.openxmlformats.org/officeDocument/2006/relationships/hyperlink" Target="https://doi.org/10.1353/csd.2016.0097" TargetMode="External"/><Relationship Id="rId47" Type="http://schemas.openxmlformats.org/officeDocument/2006/relationships/hyperlink" Target="https://doi.org/10.1080/03075079.2022.2105830" TargetMode="External"/><Relationship Id="rId50" Type="http://schemas.openxmlformats.org/officeDocument/2006/relationships/hyperlink" Target="https://doi.org/10.1177/0003122412463213" TargetMode="External"/><Relationship Id="rId55" Type="http://schemas.openxmlformats.org/officeDocument/2006/relationships/hyperlink" Target="https://doi.org/10.1080/03075079.2010.521237"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177/0149206308316059" TargetMode="External"/><Relationship Id="rId29" Type="http://schemas.openxmlformats.org/officeDocument/2006/relationships/hyperlink" Target="https://doi.org/10.1080/03075079.2023.2232381" TargetMode="External"/><Relationship Id="rId11" Type="http://schemas.openxmlformats.org/officeDocument/2006/relationships/comments" Target="comments.xml"/><Relationship Id="rId24" Type="http://schemas.openxmlformats.org/officeDocument/2006/relationships/hyperlink" Target="https://doi.org/10.1080/23311975.2021.1947549" TargetMode="External"/><Relationship Id="rId32" Type="http://schemas.openxmlformats.org/officeDocument/2006/relationships/hyperlink" Target="https://doi.org/10.1016/j.jvb.2023.103915" TargetMode="External"/><Relationship Id="rId37" Type="http://schemas.openxmlformats.org/officeDocument/2006/relationships/hyperlink" Target="https://doi.org/10.2307/2667055" TargetMode="External"/><Relationship Id="rId40" Type="http://schemas.openxmlformats.org/officeDocument/2006/relationships/hyperlink" Target="https://doi.org/10.1080/0309877x.2023.2253426" TargetMode="External"/><Relationship Id="rId45" Type="http://schemas.openxmlformats.org/officeDocument/2006/relationships/hyperlink" Target="https://doi.org/10.1080/09585192.2015.1102159" TargetMode="External"/><Relationship Id="rId53" Type="http://schemas.openxmlformats.org/officeDocument/2006/relationships/hyperlink" Target="https://doi.org/10.1108/et-05-2016-0090" TargetMode="External"/><Relationship Id="rId58" Type="http://schemas.openxmlformats.org/officeDocument/2006/relationships/footer" Target="footer2.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doi.org/10.1177/0018726716636945" TargetMode="External"/><Relationship Id="rId14" Type="http://schemas.microsoft.com/office/2018/08/relationships/commentsExtensible" Target="commentsExtensible.xml"/><Relationship Id="rId22" Type="http://schemas.openxmlformats.org/officeDocument/2006/relationships/hyperlink" Target="https://doi.org/10.1080/14780887.2020.1769238" TargetMode="External"/><Relationship Id="rId27" Type="http://schemas.openxmlformats.org/officeDocument/2006/relationships/hyperlink" Target="https://doi.org/10.1108/cdi-10-2022-0285" TargetMode="External"/><Relationship Id="rId30" Type="http://schemas.openxmlformats.org/officeDocument/2006/relationships/hyperlink" Target="https://doi.org/10.1016/j.jvb.2003.10.005" TargetMode="External"/><Relationship Id="rId35" Type="http://schemas.openxmlformats.org/officeDocument/2006/relationships/hyperlink" Target="https://doi.org/10.1007/s10734-019-00411-6" TargetMode="External"/><Relationship Id="rId43" Type="http://schemas.openxmlformats.org/officeDocument/2006/relationships/hyperlink" Target="https://doi.org/10.1080/07294360.2017.1339183" TargetMode="External"/><Relationship Id="rId48" Type="http://schemas.openxmlformats.org/officeDocument/2006/relationships/hyperlink" Target="https://doi.org/10.1037/0021-9010.88.5.879" TargetMode="External"/><Relationship Id="rId56" Type="http://schemas.openxmlformats.org/officeDocument/2006/relationships/hyperlink" Target="https://doi.org/10.1080/00223980.2013.876380" TargetMode="External"/><Relationship Id="rId8" Type="http://schemas.openxmlformats.org/officeDocument/2006/relationships/footnotes" Target="footnotes.xml"/><Relationship Id="rId51" Type="http://schemas.openxmlformats.org/officeDocument/2006/relationships/hyperlink" Target="https://doi.org/10.2307/1882010"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abs.gov.au/statistics/labour/jobs/jobs-australia/latest-release" TargetMode="External"/><Relationship Id="rId25" Type="http://schemas.openxmlformats.org/officeDocument/2006/relationships/hyperlink" Target="https://doi.org/10.1080/07481756.2024.2303715" TargetMode="External"/><Relationship Id="rId33" Type="http://schemas.openxmlformats.org/officeDocument/2006/relationships/hyperlink" Target="https://doi.org/10.1080/03075079.2011.587140" TargetMode="External"/><Relationship Id="rId38" Type="http://schemas.openxmlformats.org/officeDocument/2006/relationships/hyperlink" Target="https://doi.org/10.1016/j.jvb.2018.09.002" TargetMode="External"/><Relationship Id="rId46" Type="http://schemas.openxmlformats.org/officeDocument/2006/relationships/hyperlink" Target="https://doi.org/10.1080/03075079.2015.1070819" TargetMode="External"/><Relationship Id="rId59" Type="http://schemas.openxmlformats.org/officeDocument/2006/relationships/fontTable" Target="fontTable.xml"/><Relationship Id="rId20" Type="http://schemas.openxmlformats.org/officeDocument/2006/relationships/hyperlink" Target="https://doi.org/10.1108/13620430810901660" TargetMode="External"/><Relationship Id="rId41" Type="http://schemas.openxmlformats.org/officeDocument/2006/relationships/hyperlink" Target="https://doi.org/10.1108/et-11-2020-0348" TargetMode="External"/><Relationship Id="rId54" Type="http://schemas.openxmlformats.org/officeDocument/2006/relationships/hyperlink" Target="https://doi.org/10.1007/s10459-022-10146-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10.1080/1359432X.2023.2186783" TargetMode="External"/><Relationship Id="rId23" Type="http://schemas.openxmlformats.org/officeDocument/2006/relationships/hyperlink" Target="https://doi.org/10.1080/07294360802444347" TargetMode="External"/><Relationship Id="rId28" Type="http://schemas.openxmlformats.org/officeDocument/2006/relationships/hyperlink" Target="https://doi.org/10.1108/et-10-2020-0309" TargetMode="External"/><Relationship Id="rId36" Type="http://schemas.openxmlformats.org/officeDocument/2006/relationships/hyperlink" Target="https://doi.org/10.26481/umaror.2014002" TargetMode="External"/><Relationship Id="rId49" Type="http://schemas.openxmlformats.org/officeDocument/2006/relationships/hyperlink" Target="https://doi.org/10.1080/03075079.2024.2322093" TargetMode="External"/><Relationship Id="rId57" Type="http://schemas.openxmlformats.org/officeDocument/2006/relationships/footer" Target="footer1.xml"/><Relationship Id="rId10" Type="http://schemas.openxmlformats.org/officeDocument/2006/relationships/hyperlink" Target="mailto:d.jackson@ecu.edu.au" TargetMode="External"/><Relationship Id="rId31" Type="http://schemas.openxmlformats.org/officeDocument/2006/relationships/hyperlink" Target="https://doi.org/10.1108/aaaj-11-2017-3250" TargetMode="External"/><Relationship Id="rId44" Type="http://schemas.openxmlformats.org/officeDocument/2006/relationships/hyperlink" Target="https://doi:10.1007/s40685-02000134-w" TargetMode="External"/><Relationship Id="rId52" Type="http://schemas.openxmlformats.org/officeDocument/2006/relationships/hyperlink" Target="https://doi.org/10.1080/03075079.2015.1111322" TargetMode="External"/><Relationship Id="rId60"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89A153985F14995857D6603ADA336" ma:contentTypeVersion="18" ma:contentTypeDescription="Create a new document." ma:contentTypeScope="" ma:versionID="a74eddd4ddd1113d522a92a4288775b3">
  <xsd:schema xmlns:xsd="http://www.w3.org/2001/XMLSchema" xmlns:xs="http://www.w3.org/2001/XMLSchema" xmlns:p="http://schemas.microsoft.com/office/2006/metadata/properties" xmlns:ns3="06cf22a7-1ed0-4866-b604-d60d6cd1fac2" xmlns:ns4="6571516a-e6ab-4af0-a000-3a5ecef70157" targetNamespace="http://schemas.microsoft.com/office/2006/metadata/properties" ma:root="true" ma:fieldsID="e3f8bc5aee8e9fe4ffc8c75e2baf0330" ns3:_="" ns4:_="">
    <xsd:import namespace="06cf22a7-1ed0-4866-b604-d60d6cd1fac2"/>
    <xsd:import namespace="6571516a-e6ab-4af0-a000-3a5ecef701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f22a7-1ed0-4866-b604-d60d6cd1f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1516a-e6ab-4af0-a000-3a5ecef701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cf22a7-1ed0-4866-b604-d60d6cd1fac2" xsi:nil="true"/>
  </documentManagement>
</p:properties>
</file>

<file path=customXml/itemProps1.xml><?xml version="1.0" encoding="utf-8"?>
<ds:datastoreItem xmlns:ds="http://schemas.openxmlformats.org/officeDocument/2006/customXml" ds:itemID="{C4FFEFDD-3F46-46C2-9B07-884A1FCED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f22a7-1ed0-4866-b604-d60d6cd1fac2"/>
    <ds:schemaRef ds:uri="6571516a-e6ab-4af0-a000-3a5ecef70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39141-F46C-4896-B24A-92E9D153D038}">
  <ds:schemaRefs>
    <ds:schemaRef ds:uri="http://schemas.microsoft.com/sharepoint/v3/contenttype/forms"/>
  </ds:schemaRefs>
</ds:datastoreItem>
</file>

<file path=customXml/itemProps3.xml><?xml version="1.0" encoding="utf-8"?>
<ds:datastoreItem xmlns:ds="http://schemas.openxmlformats.org/officeDocument/2006/customXml" ds:itemID="{1920A763-8EF2-48B6-B5B9-89B8849F0C0F}">
  <ds:schemaRefs>
    <ds:schemaRef ds:uri="http://schemas.microsoft.com/office/2006/metadata/properties"/>
    <ds:schemaRef ds:uri="http://schemas.microsoft.com/office/infopath/2007/PartnerControls"/>
    <ds:schemaRef ds:uri="06cf22a7-1ed0-4866-b604-d60d6cd1fac2"/>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38</Pages>
  <Words>10330</Words>
  <Characters>65494</Characters>
  <Application>Microsoft Office Word</Application>
  <DocSecurity>0</DocSecurity>
  <Lines>2258</Lines>
  <Paragraphs>1353</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74471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JACKSON</dc:creator>
  <cp:keywords/>
  <dc:description/>
  <cp:lastModifiedBy>Michael Tomlinson</cp:lastModifiedBy>
  <cp:revision>8</cp:revision>
  <dcterms:created xsi:type="dcterms:W3CDTF">2025-12-08T12:18:00Z</dcterms:created>
  <dcterms:modified xsi:type="dcterms:W3CDTF">2026-01-12T14:04:00Z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0x0101008A489A153985F14995857D6603ADA336</vt:lpwstr>
  </property>
  <property fmtid="{D5CDD505-2E9C-101B-9397-08002B2CF9AE}" pid="3" name="ClassificationContentMarkingFooterShapeIds">
    <vt:lpwstr>4a949d09,59221d31,21c68656</vt:lpwstr>
  </property>
  <property fmtid="{D5CDD505-2E9C-101B-9397-08002B2CF9AE}" pid="4" name="ClassificationContentMarkingFooterFontProps">
    <vt:lpwstr>#000000,12,Aptos</vt:lpwstr>
  </property>
  <property fmtid="{D5CDD505-2E9C-101B-9397-08002B2CF9AE}" pid="5" name="ClassificationContentMarkingFooterText">
    <vt:lpwstr>ECU Internal Information</vt:lpwstr>
  </property>
  <property fmtid="{D5CDD505-2E9C-101B-9397-08002B2CF9AE}" pid="6" name="MSIP_Label_03081eab-cc3f-49a2-9582-7dfc12a01625_Enabled">
    <vt:lpwstr>true</vt:lpwstr>
  </property>
  <property fmtid="{D5CDD505-2E9C-101B-9397-08002B2CF9AE}" pid="7" name="MSIP_Label_03081eab-cc3f-49a2-9582-7dfc12a01625_SetDate">
    <vt:lpwstr>2025-12-01T01:38:56Z</vt:lpwstr>
  </property>
  <property fmtid="{D5CDD505-2E9C-101B-9397-08002B2CF9AE}" pid="8" name="MSIP_Label_03081eab-cc3f-49a2-9582-7dfc12a01625_Method">
    <vt:lpwstr>Standard</vt:lpwstr>
  </property>
  <property fmtid="{D5CDD505-2E9C-101B-9397-08002B2CF9AE}" pid="9" name="MSIP_Label_03081eab-cc3f-49a2-9582-7dfc12a01625_Name">
    <vt:lpwstr>Internal</vt:lpwstr>
  </property>
  <property fmtid="{D5CDD505-2E9C-101B-9397-08002B2CF9AE}" pid="10" name="MSIP_Label_03081eab-cc3f-49a2-9582-7dfc12a01625_SiteId">
    <vt:lpwstr>9bcb323d-7fa3-45e7-a36f-6d9cfdbcc272</vt:lpwstr>
  </property>
  <property fmtid="{D5CDD505-2E9C-101B-9397-08002B2CF9AE}" pid="11" name="MSIP_Label_03081eab-cc3f-49a2-9582-7dfc12a01625_ActionId">
    <vt:lpwstr>884aad13-132c-4799-90ee-c4907443de9a</vt:lpwstr>
  </property>
  <property fmtid="{D5CDD505-2E9C-101B-9397-08002B2CF9AE}" pid="12" name="MSIP_Label_03081eab-cc3f-49a2-9582-7dfc12a01625_ContentBits">
    <vt:lpwstr>2</vt:lpwstr>
  </property>
  <property fmtid="{D5CDD505-2E9C-101B-9397-08002B2CF9AE}" pid="13" name="MSIP_Label_03081eab-cc3f-49a2-9582-7dfc12a01625_Tag">
    <vt:lpwstr>10, 3, 0, 1</vt:lpwstr>
  </property>
</Properties>
</file>