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EB0CF84" w14:textId="133ECCF7" w:rsidR="007B683B" w:rsidRPr="009D5A5E" w:rsidRDefault="00901AFA" w:rsidP="007B683B">
      <w:pPr>
        <w:pStyle w:val="MDPI11articletype"/>
        <w:rPr>
          <w:lang w:val="en-GB"/>
        </w:rPr>
      </w:pPr>
      <w:r w:rsidRPr="009D5A5E">
        <w:rPr>
          <w:lang w:val="en-GB"/>
        </w:rPr>
        <w:t>Article</w:t>
      </w:r>
      <w:r w:rsidR="00CC435E">
        <w:rPr>
          <w:lang w:val="en-GB"/>
        </w:rPr>
        <w:t xml:space="preserve"> </w:t>
      </w:r>
    </w:p>
    <w:p w14:paraId="5015D7A4" w14:textId="5A2B64DE" w:rsidR="007B683B" w:rsidRPr="009D5A5E" w:rsidRDefault="00D44D0F" w:rsidP="007B683B">
      <w:pPr>
        <w:pStyle w:val="MDPI12title"/>
        <w:rPr>
          <w:lang w:val="en-GB"/>
        </w:rPr>
      </w:pPr>
      <w:r>
        <w:rPr>
          <w:rFonts w:eastAsiaTheme="minorEastAsia" w:hint="eastAsia"/>
          <w:lang w:eastAsia="zh-CN"/>
        </w:rPr>
        <w:t>E</w:t>
      </w:r>
      <w:r w:rsidRPr="00D44D0F">
        <w:t>ffects of Sample Deposition Medium and Drying on Spectroscopic Quantification of Lipid Biomarkers in Respiratory Distress Syndrome</w:t>
      </w:r>
    </w:p>
    <w:p w14:paraId="70FE7C80" w14:textId="4E785D0A" w:rsidR="003E468E" w:rsidRPr="009D5A5E" w:rsidRDefault="00C718A8" w:rsidP="007B683B">
      <w:pPr>
        <w:pStyle w:val="MDPI13authornames"/>
        <w:rPr>
          <w:lang w:val="en-GB"/>
        </w:rPr>
      </w:pPr>
      <w:r w:rsidRPr="009D5A5E">
        <w:rPr>
          <w:lang w:val="en-GB"/>
        </w:rPr>
        <w:t>Zixing (Hings) Luo</w:t>
      </w:r>
      <w:r w:rsidR="007B683B" w:rsidRPr="009D5A5E">
        <w:rPr>
          <w:lang w:val="en-GB"/>
        </w:rPr>
        <w:t xml:space="preserve"> </w:t>
      </w:r>
      <w:r w:rsidR="007B683B" w:rsidRPr="009D5A5E">
        <w:rPr>
          <w:vertAlign w:val="superscript"/>
          <w:lang w:val="en-GB"/>
        </w:rPr>
        <w:t>1</w:t>
      </w:r>
      <w:r w:rsidR="006162D5" w:rsidRPr="009D5A5E">
        <w:rPr>
          <w:vertAlign w:val="superscript"/>
          <w:lang w:val="en-GB"/>
        </w:rPr>
        <w:t>,</w:t>
      </w:r>
      <w:r w:rsidR="00D67523">
        <w:rPr>
          <w:rFonts w:eastAsiaTheme="minorEastAsia" w:hint="eastAsia"/>
          <w:vertAlign w:val="superscript"/>
          <w:lang w:val="en-GB" w:eastAsia="zh-CN"/>
        </w:rPr>
        <w:t>2</w:t>
      </w:r>
      <w:r w:rsidR="006162D5" w:rsidRPr="009D5A5E">
        <w:rPr>
          <w:vertAlign w:val="superscript"/>
          <w:lang w:val="en-GB"/>
        </w:rPr>
        <w:t>,</w:t>
      </w:r>
      <w:r w:rsidR="00E8187E" w:rsidRPr="009D5A5E">
        <w:rPr>
          <w:vertAlign w:val="superscript"/>
          <w:lang w:val="en-GB"/>
        </w:rPr>
        <w:t>†</w:t>
      </w:r>
      <w:r w:rsidR="007B683B" w:rsidRPr="009D5A5E">
        <w:rPr>
          <w:lang w:val="en-GB"/>
        </w:rPr>
        <w:t xml:space="preserve">, </w:t>
      </w:r>
      <w:r w:rsidR="00AA491E" w:rsidRPr="009D5A5E">
        <w:rPr>
          <w:lang w:val="en-GB"/>
        </w:rPr>
        <w:t>Waseem Ahmed</w:t>
      </w:r>
      <w:r w:rsidR="007B683B" w:rsidRPr="009D5A5E">
        <w:rPr>
          <w:lang w:val="en-GB"/>
        </w:rPr>
        <w:t xml:space="preserve"> </w:t>
      </w:r>
      <w:r w:rsidR="00AA491E" w:rsidRPr="009D5A5E">
        <w:rPr>
          <w:vertAlign w:val="superscript"/>
          <w:lang w:val="en-GB"/>
        </w:rPr>
        <w:t>1,</w:t>
      </w:r>
      <w:r w:rsidR="00D67523">
        <w:rPr>
          <w:rFonts w:eastAsiaTheme="minorEastAsia" w:hint="eastAsia"/>
          <w:vertAlign w:val="superscript"/>
          <w:lang w:val="en-GB" w:eastAsia="zh-CN"/>
        </w:rPr>
        <w:t>2</w:t>
      </w:r>
      <w:r w:rsidR="00AA491E" w:rsidRPr="009D5A5E">
        <w:rPr>
          <w:vertAlign w:val="superscript"/>
          <w:lang w:val="en-GB"/>
        </w:rPr>
        <w:t>,†</w:t>
      </w:r>
      <w:r w:rsidR="00AA491E" w:rsidRPr="009D5A5E">
        <w:rPr>
          <w:lang w:val="en-GB"/>
        </w:rPr>
        <w:t xml:space="preserve">, </w:t>
      </w:r>
      <w:r w:rsidR="00D0602B" w:rsidRPr="009D5A5E">
        <w:rPr>
          <w:lang w:val="en-GB"/>
        </w:rPr>
        <w:t xml:space="preserve">Anthony D. Postle </w:t>
      </w:r>
      <w:r w:rsidR="00D67523">
        <w:rPr>
          <w:rFonts w:eastAsiaTheme="minorEastAsia" w:hint="eastAsia"/>
          <w:vertAlign w:val="superscript"/>
          <w:lang w:val="en-GB" w:eastAsia="zh-CN"/>
        </w:rPr>
        <w:t>2</w:t>
      </w:r>
      <w:r w:rsidR="00D0602B" w:rsidRPr="009D5A5E">
        <w:rPr>
          <w:vertAlign w:val="superscript"/>
          <w:lang w:val="en-GB"/>
        </w:rPr>
        <w:t>,</w:t>
      </w:r>
      <w:r w:rsidR="00B87421">
        <w:rPr>
          <w:vertAlign w:val="superscript"/>
          <w:lang w:val="en-GB"/>
        </w:rPr>
        <w:t>3</w:t>
      </w:r>
      <w:r w:rsidR="00D0602B" w:rsidRPr="009D5A5E">
        <w:rPr>
          <w:lang w:val="en-GB"/>
        </w:rPr>
        <w:t>, Ahilanandan Dushianthan</w:t>
      </w:r>
      <w:r w:rsidR="00D44E94" w:rsidRPr="009D5A5E">
        <w:rPr>
          <w:lang w:val="en-GB"/>
        </w:rPr>
        <w:t xml:space="preserve"> </w:t>
      </w:r>
      <w:r w:rsidR="00D44E94" w:rsidRPr="009D5A5E">
        <w:rPr>
          <w:vertAlign w:val="superscript"/>
          <w:lang w:val="en-GB"/>
        </w:rPr>
        <w:t>2,3,4</w:t>
      </w:r>
      <w:r w:rsidR="00D0602B" w:rsidRPr="009D5A5E">
        <w:rPr>
          <w:lang w:val="en-GB"/>
        </w:rPr>
        <w:t>,</w:t>
      </w:r>
      <w:r w:rsidR="00D44E94" w:rsidRPr="009D5A5E">
        <w:rPr>
          <w:lang w:val="en-GB"/>
        </w:rPr>
        <w:t xml:space="preserve"> </w:t>
      </w:r>
      <w:r w:rsidR="00D0602B" w:rsidRPr="009D5A5E">
        <w:rPr>
          <w:lang w:val="en-GB"/>
        </w:rPr>
        <w:t>Mike</w:t>
      </w:r>
      <w:r w:rsidR="00D44E94" w:rsidRPr="009D5A5E">
        <w:rPr>
          <w:lang w:val="en-GB"/>
        </w:rPr>
        <w:t xml:space="preserve"> </w:t>
      </w:r>
      <w:r w:rsidR="00D0602B" w:rsidRPr="009D5A5E">
        <w:rPr>
          <w:lang w:val="en-GB"/>
        </w:rPr>
        <w:t>Grocott</w:t>
      </w:r>
      <w:r w:rsidR="002604F8" w:rsidRPr="009D5A5E">
        <w:rPr>
          <w:lang w:val="en-GB"/>
        </w:rPr>
        <w:t xml:space="preserve"> </w:t>
      </w:r>
      <w:r w:rsidR="002604F8" w:rsidRPr="009D5A5E">
        <w:rPr>
          <w:vertAlign w:val="superscript"/>
          <w:lang w:val="en-GB"/>
        </w:rPr>
        <w:t>2,3,4</w:t>
      </w:r>
      <w:r w:rsidR="0045737E" w:rsidRPr="009D5A5E">
        <w:rPr>
          <w:lang w:val="en-GB"/>
        </w:rPr>
        <w:t xml:space="preserve"> and </w:t>
      </w:r>
      <w:r w:rsidR="00D0602B" w:rsidRPr="009D5A5E">
        <w:rPr>
          <w:lang w:val="en-GB"/>
        </w:rPr>
        <w:t>Ganapathy Senthil Murugan</w:t>
      </w:r>
      <w:r w:rsidR="0045737E" w:rsidRPr="009D5A5E">
        <w:rPr>
          <w:lang w:val="en-GB"/>
        </w:rPr>
        <w:t xml:space="preserve"> </w:t>
      </w:r>
      <w:r w:rsidR="00A5566F" w:rsidRPr="009D5A5E">
        <w:rPr>
          <w:vertAlign w:val="superscript"/>
          <w:lang w:val="en-GB"/>
        </w:rPr>
        <w:t>1</w:t>
      </w:r>
      <w:r w:rsidR="0045737E" w:rsidRPr="009D5A5E">
        <w:rPr>
          <w:vertAlign w:val="superscript"/>
          <w:lang w:val="en-GB"/>
        </w:rPr>
        <w:t>,</w:t>
      </w:r>
      <w:r w:rsidR="0045737E" w:rsidRPr="009D5A5E">
        <w:rPr>
          <w:lang w:val="en-GB"/>
        </w:rPr>
        <w:t>*</w:t>
      </w:r>
    </w:p>
    <w:tbl>
      <w:tblPr>
        <w:tblpPr w:leftFromText="198" w:rightFromText="198" w:vertAnchor="page" w:horzAnchor="margin" w:tblpY="12061"/>
        <w:tblW w:w="2410" w:type="dxa"/>
        <w:tblLayout w:type="fixed"/>
        <w:tblCellMar>
          <w:left w:w="0" w:type="dxa"/>
          <w:right w:w="0" w:type="dxa"/>
        </w:tblCellMar>
        <w:tblLook w:val="04A0" w:firstRow="1" w:lastRow="0" w:firstColumn="1" w:lastColumn="0" w:noHBand="0" w:noVBand="1"/>
      </w:tblPr>
      <w:tblGrid>
        <w:gridCol w:w="2410"/>
      </w:tblGrid>
      <w:tr w:rsidR="003E468E" w:rsidRPr="009D5A5E" w14:paraId="33B516B0" w14:textId="77777777" w:rsidTr="00DA19E7">
        <w:tc>
          <w:tcPr>
            <w:tcW w:w="2410" w:type="dxa"/>
          </w:tcPr>
          <w:p w14:paraId="6DFB371A" w14:textId="77777777" w:rsidR="003E468E" w:rsidRPr="009D5A5E" w:rsidRDefault="003E468E" w:rsidP="00DA19E7">
            <w:pPr>
              <w:pStyle w:val="MDPI14history"/>
              <w:rPr>
                <w:lang w:val="en-GB"/>
              </w:rPr>
            </w:pPr>
            <w:r w:rsidRPr="009D5A5E">
              <w:rPr>
                <w:lang w:val="en-GB"/>
              </w:rPr>
              <w:t>Received: date</w:t>
            </w:r>
          </w:p>
          <w:p w14:paraId="597DE358" w14:textId="77777777" w:rsidR="003E468E" w:rsidRPr="009D5A5E" w:rsidRDefault="003E468E" w:rsidP="00DA19E7">
            <w:pPr>
              <w:pStyle w:val="MDPI14history"/>
              <w:rPr>
                <w:lang w:val="en-GB"/>
              </w:rPr>
            </w:pPr>
            <w:r w:rsidRPr="009D5A5E">
              <w:rPr>
                <w:lang w:val="en-GB"/>
              </w:rPr>
              <w:t>Revised: date</w:t>
            </w:r>
          </w:p>
          <w:p w14:paraId="4D878D65" w14:textId="77777777" w:rsidR="003E468E" w:rsidRPr="009D5A5E" w:rsidRDefault="003E468E" w:rsidP="00DA19E7">
            <w:pPr>
              <w:pStyle w:val="MDPI14history"/>
              <w:rPr>
                <w:lang w:val="en-GB"/>
              </w:rPr>
            </w:pPr>
            <w:r w:rsidRPr="009D5A5E">
              <w:rPr>
                <w:lang w:val="en-GB"/>
              </w:rPr>
              <w:t>Accepted: date</w:t>
            </w:r>
          </w:p>
          <w:p w14:paraId="64484124" w14:textId="77777777" w:rsidR="003E468E" w:rsidRPr="009D5A5E" w:rsidRDefault="003E468E" w:rsidP="00DA19E7">
            <w:pPr>
              <w:pStyle w:val="MDPI14history"/>
              <w:spacing w:after="120"/>
              <w:rPr>
                <w:lang w:val="en-GB"/>
              </w:rPr>
            </w:pPr>
            <w:r w:rsidRPr="009D5A5E">
              <w:rPr>
                <w:lang w:val="en-GB"/>
              </w:rPr>
              <w:t>Published: date</w:t>
            </w:r>
          </w:p>
          <w:p w14:paraId="42F80008" w14:textId="77777777" w:rsidR="003E468E" w:rsidRPr="009D5A5E" w:rsidRDefault="003E468E" w:rsidP="00DA19E7">
            <w:pPr>
              <w:pStyle w:val="MDPI61citation"/>
              <w:rPr>
                <w:lang w:val="en-GB" w:bidi="en-US"/>
              </w:rPr>
            </w:pPr>
            <w:r w:rsidRPr="009D5A5E">
              <w:rPr>
                <w:b/>
                <w:lang w:val="en-GB" w:bidi="en-US"/>
              </w:rPr>
              <w:t xml:space="preserve">Citation: </w:t>
            </w:r>
            <w:r w:rsidRPr="009D5A5E">
              <w:rPr>
                <w:lang w:val="en-GB" w:bidi="en-US"/>
              </w:rPr>
              <w:t>To be added by editorial staff during production.</w:t>
            </w:r>
          </w:p>
          <w:p w14:paraId="3F2619B5" w14:textId="77777777" w:rsidR="003E468E" w:rsidRPr="009D5A5E" w:rsidRDefault="003E468E" w:rsidP="00DA19E7">
            <w:pPr>
              <w:pStyle w:val="MDPI72copyright"/>
              <w:rPr>
                <w:rFonts w:eastAsia="DengXian"/>
                <w:noProof w:val="0"/>
                <w:lang w:bidi="en-US"/>
              </w:rPr>
            </w:pPr>
            <w:r w:rsidRPr="009D5A5E">
              <w:rPr>
                <w:rFonts w:eastAsia="DengXian"/>
                <w:b/>
                <w:noProof w:val="0"/>
                <w:lang w:bidi="en-US"/>
              </w:rPr>
              <w:t>Copyright:</w:t>
            </w:r>
            <w:r w:rsidRPr="009D5A5E">
              <w:rPr>
                <w:rFonts w:eastAsia="DengXian"/>
                <w:noProof w:val="0"/>
                <w:lang w:bidi="en-US"/>
              </w:rPr>
              <w:t xml:space="preserve"> © 2025 by the authors. Submitted for possible open access publication under the terms and conditions of the Creative Commons Attribution (CC BY) license (https://creativecommons.org/licenses/by/4.0/).</w:t>
            </w:r>
          </w:p>
        </w:tc>
      </w:tr>
    </w:tbl>
    <w:p w14:paraId="453420EC" w14:textId="4F9A218D" w:rsidR="007B683B" w:rsidRDefault="00D67523" w:rsidP="00D67523">
      <w:pPr>
        <w:pStyle w:val="MDPI16affiliation"/>
        <w:rPr>
          <w:rFonts w:eastAsiaTheme="minorEastAsia"/>
          <w:lang w:val="en-GB" w:eastAsia="zh-CN"/>
        </w:rPr>
      </w:pPr>
      <w:r w:rsidRPr="00D67523">
        <w:rPr>
          <w:vertAlign w:val="superscript"/>
          <w:lang w:val="en-GB"/>
        </w:rPr>
        <w:t>1</w:t>
      </w:r>
      <w:r>
        <w:rPr>
          <w:lang w:val="en-GB"/>
        </w:rPr>
        <w:tab/>
      </w:r>
      <w:r w:rsidR="00441EB9" w:rsidRPr="009D5A5E">
        <w:rPr>
          <w:lang w:val="en-GB"/>
        </w:rPr>
        <w:t>Optoelectronics Research Centre, University of Southampton, Southampton SO17 1BJ, United Kingdom</w:t>
      </w:r>
    </w:p>
    <w:p w14:paraId="06EB192E" w14:textId="39918DC8" w:rsidR="00D67523" w:rsidRDefault="00D67523" w:rsidP="00D67523">
      <w:pPr>
        <w:pStyle w:val="MDPI16affiliation"/>
        <w:rPr>
          <w:lang w:val="en-GB"/>
        </w:rPr>
      </w:pPr>
      <w:r>
        <w:rPr>
          <w:rFonts w:eastAsiaTheme="minorEastAsia" w:hint="eastAsia"/>
          <w:vertAlign w:val="superscript"/>
          <w:lang w:val="en-GB" w:eastAsia="zh-CN"/>
        </w:rPr>
        <w:t>2</w:t>
      </w:r>
      <w:r w:rsidRPr="009D5A5E">
        <w:rPr>
          <w:lang w:val="en-GB"/>
        </w:rPr>
        <w:tab/>
        <w:t>Perioperative and Critical Care Theme, NIHR Southampton Biomedical Research Centre, University Hospital Southampton NHS Foundation Trust, Southampton SO16 6YD, United Kingdom</w:t>
      </w:r>
    </w:p>
    <w:p w14:paraId="76BE6C9E" w14:textId="3C67DD92" w:rsidR="002B3068" w:rsidRPr="009D5A5E" w:rsidRDefault="002B3068" w:rsidP="00D67523">
      <w:pPr>
        <w:pStyle w:val="MDPI16affiliation"/>
        <w:rPr>
          <w:lang w:val="en-GB"/>
        </w:rPr>
      </w:pPr>
      <w:r>
        <w:rPr>
          <w:vertAlign w:val="superscript"/>
          <w:lang w:val="en-GB"/>
        </w:rPr>
        <w:t>3</w:t>
      </w:r>
      <w:r w:rsidRPr="009D5A5E">
        <w:rPr>
          <w:lang w:val="en-GB"/>
        </w:rPr>
        <w:tab/>
        <w:t>Clinical and Experimental Sciences, Faculty of Medicine, University of Southampton</w:t>
      </w:r>
    </w:p>
    <w:p w14:paraId="572F0268" w14:textId="5A38D751" w:rsidR="00D67523" w:rsidRPr="009D5A5E" w:rsidRDefault="002B3068" w:rsidP="00D67523">
      <w:pPr>
        <w:pStyle w:val="MDPI16affiliation"/>
        <w:rPr>
          <w:lang w:val="en-GB"/>
        </w:rPr>
      </w:pPr>
      <w:r>
        <w:rPr>
          <w:rFonts w:eastAsiaTheme="minorEastAsia"/>
          <w:vertAlign w:val="superscript"/>
          <w:lang w:val="en-GB" w:eastAsia="zh-CN"/>
        </w:rPr>
        <w:t>4</w:t>
      </w:r>
      <w:r w:rsidR="00D67523" w:rsidRPr="009D5A5E">
        <w:rPr>
          <w:lang w:val="en-GB"/>
        </w:rPr>
        <w:tab/>
        <w:t>General Intensive Care Unit, University Hospital Southampton NHS Foundation Trust, Southampton SO16 6YD, United Kingdom</w:t>
      </w:r>
    </w:p>
    <w:p w14:paraId="57971A77" w14:textId="10C616C3" w:rsidR="007B683B" w:rsidRPr="009D5A5E" w:rsidRDefault="007B683B" w:rsidP="007B683B">
      <w:pPr>
        <w:pStyle w:val="MDPI16affiliation"/>
        <w:rPr>
          <w:lang w:val="en-GB"/>
        </w:rPr>
      </w:pPr>
      <w:r w:rsidRPr="009D5A5E">
        <w:rPr>
          <w:b/>
          <w:lang w:val="en-GB"/>
        </w:rPr>
        <w:t>*</w:t>
      </w:r>
      <w:r w:rsidRPr="009D5A5E">
        <w:rPr>
          <w:lang w:val="en-GB"/>
        </w:rPr>
        <w:tab/>
        <w:t xml:space="preserve">Correspondence: </w:t>
      </w:r>
      <w:r w:rsidR="00DB0525" w:rsidRPr="009D5A5E">
        <w:rPr>
          <w:lang w:val="en-GB"/>
        </w:rPr>
        <w:t>smg@orc.soton.ac.uk</w:t>
      </w:r>
    </w:p>
    <w:p w14:paraId="5C5A9119" w14:textId="51ADFA80" w:rsidR="00DB0525" w:rsidRPr="009D5A5E" w:rsidRDefault="00DB0525" w:rsidP="007B683B">
      <w:pPr>
        <w:pStyle w:val="MDPI16affiliation"/>
        <w:rPr>
          <w:lang w:val="en-GB"/>
        </w:rPr>
      </w:pPr>
      <w:r w:rsidRPr="009D5A5E">
        <w:rPr>
          <w:b/>
          <w:lang w:val="en-GB"/>
        </w:rPr>
        <w:t>†</w:t>
      </w:r>
      <w:r w:rsidRPr="009D5A5E">
        <w:rPr>
          <w:lang w:val="en-GB"/>
        </w:rPr>
        <w:tab/>
      </w:r>
      <w:r w:rsidR="0030499F" w:rsidRPr="009D5A5E">
        <w:rPr>
          <w:lang w:val="en-GB"/>
        </w:rPr>
        <w:t>Equal contribution</w:t>
      </w:r>
    </w:p>
    <w:p w14:paraId="5D28FA0F" w14:textId="26F63F2B" w:rsidR="00F5708C" w:rsidRPr="00F5708C" w:rsidRDefault="007B683B" w:rsidP="00F5708C">
      <w:pPr>
        <w:pStyle w:val="MDPI17abstract"/>
        <w:jc w:val="left"/>
        <w:rPr>
          <w:b/>
          <w:lang w:val="en-GB"/>
        </w:rPr>
      </w:pPr>
      <w:r w:rsidRPr="009D5A5E">
        <w:rPr>
          <w:b/>
          <w:lang w:val="en-GB"/>
        </w:rPr>
        <w:t>Abstract</w:t>
      </w:r>
    </w:p>
    <w:p w14:paraId="57DADF35" w14:textId="591A7085" w:rsidR="00434EA1" w:rsidRDefault="00622DB1" w:rsidP="00434EA1">
      <w:pPr>
        <w:pStyle w:val="MDPI17abstract"/>
        <w:spacing w:before="0" w:after="0"/>
      </w:pPr>
      <w:r>
        <w:t xml:space="preserve">Rapid point of care assessment of pulmonary surfactant composition by measuring the lecithin/sphingomyelin </w:t>
      </w:r>
      <w:r w:rsidR="00A65F6F">
        <w:t xml:space="preserve">(L/S) </w:t>
      </w:r>
      <w:r>
        <w:t xml:space="preserve">ratio </w:t>
      </w:r>
      <w:r w:rsidR="00A94E76">
        <w:t>could improve management of</w:t>
      </w:r>
      <w:r>
        <w:t xml:space="preserve"> patients with neonatal respiratory distress syndrome</w:t>
      </w:r>
      <w:r w:rsidR="008F47EE">
        <w:t xml:space="preserve"> (nRDS)</w:t>
      </w:r>
      <w:r>
        <w:t xml:space="preserve">. </w:t>
      </w:r>
      <w:r w:rsidR="00061B57">
        <w:t>Attenuated total reflectance Fourier transform</w:t>
      </w:r>
      <w:r>
        <w:t xml:space="preserve"> infrared spectroscopy</w:t>
      </w:r>
      <w:r w:rsidR="00061B57">
        <w:t xml:space="preserve"> (ATR-FTIR)</w:t>
      </w:r>
      <w:r>
        <w:t xml:space="preserve"> </w:t>
      </w:r>
      <w:r w:rsidR="008F47EE">
        <w:t>offers a practical route</w:t>
      </w:r>
      <w:r>
        <w:t xml:space="preserve"> to making such measurements, </w:t>
      </w:r>
      <w:r w:rsidR="008F47EE">
        <w:t>but the influence</w:t>
      </w:r>
      <w:r>
        <w:t xml:space="preserve"> of </w:t>
      </w:r>
      <w:r w:rsidR="00DE146E">
        <w:t xml:space="preserve">the </w:t>
      </w:r>
      <w:r>
        <w:t xml:space="preserve">sample </w:t>
      </w:r>
      <w:r w:rsidR="00DE146E">
        <w:t xml:space="preserve">solvent </w:t>
      </w:r>
      <w:r>
        <w:t xml:space="preserve">prior to drying on measurement </w:t>
      </w:r>
      <w:r w:rsidR="00B74CC8">
        <w:t xml:space="preserve">repeatability </w:t>
      </w:r>
      <w:r>
        <w:t>are poorly understood</w:t>
      </w:r>
      <w:r w:rsidR="00061B57">
        <w:t xml:space="preserve">. </w:t>
      </w:r>
      <w:r w:rsidR="00DA42B1">
        <w:t>W</w:t>
      </w:r>
      <w:r w:rsidR="00061B57">
        <w:t xml:space="preserve">e </w:t>
      </w:r>
      <w:r w:rsidR="00DA42B1">
        <w:t xml:space="preserve">compare </w:t>
      </w:r>
      <w:r w:rsidR="00F96946">
        <w:t xml:space="preserve">films dried from </w:t>
      </w:r>
      <w:r w:rsidR="00061B57">
        <w:t>dichloromethane</w:t>
      </w:r>
      <w:r w:rsidR="00434EA1">
        <w:t xml:space="preserve"> (DCM)</w:t>
      </w:r>
      <w:r w:rsidR="00061B57">
        <w:t xml:space="preserve"> and water</w:t>
      </w:r>
      <w:r w:rsidR="00434EA1">
        <w:t xml:space="preserve"> (AQ)</w:t>
      </w:r>
      <w:r w:rsidR="00061B57">
        <w:t xml:space="preserve"> </w:t>
      </w:r>
      <w:r w:rsidR="00AA0DDA">
        <w:t>solvents</w:t>
      </w:r>
      <w:r w:rsidR="004F7945">
        <w:t xml:space="preserve"> (DCM-dry </w:t>
      </w:r>
      <w:r w:rsidR="00D25578">
        <w:t>route vs AQ-dry route)</w:t>
      </w:r>
      <w:r w:rsidR="00F96946">
        <w:t xml:space="preserve"> by ATR-FTIR</w:t>
      </w:r>
      <w:r w:rsidR="00AA0DDA">
        <w:t xml:space="preserve"> </w:t>
      </w:r>
      <w:r w:rsidR="00434EA1">
        <w:t xml:space="preserve">and show that </w:t>
      </w:r>
      <w:r w:rsidR="000D3B03">
        <w:t xml:space="preserve">spectra from </w:t>
      </w:r>
      <w:r w:rsidR="00434EA1">
        <w:t xml:space="preserve">the </w:t>
      </w:r>
      <w:r w:rsidR="00664215">
        <w:t>AQ-dry</w:t>
      </w:r>
      <w:r w:rsidR="00434EA1">
        <w:t xml:space="preserve"> route</w:t>
      </w:r>
      <w:r w:rsidR="00434EA1" w:rsidRPr="00BF5210">
        <w:t xml:space="preserve"> increased </w:t>
      </w:r>
      <w:r w:rsidR="00780A32">
        <w:t xml:space="preserve">the </w:t>
      </w:r>
      <w:r w:rsidR="00434EA1" w:rsidRPr="00BF5210">
        <w:t>signal-to-noise ratio (SNR)</w:t>
      </w:r>
      <w:r w:rsidR="00434EA1">
        <w:t xml:space="preserve"> of a representative (2920 </w:t>
      </w:r>
      <w:r w:rsidR="00434EA1" w:rsidRPr="009D5A5E">
        <w:rPr>
          <w:noProof/>
          <w:lang w:val="en-GB"/>
        </w:rPr>
        <w:t>cm</w:t>
      </w:r>
      <w:r w:rsidR="00434EA1">
        <w:rPr>
          <w:vertAlign w:val="superscript"/>
          <w:lang w:val="en-GB"/>
        </w:rPr>
        <w:t>−1</w:t>
      </w:r>
      <w:r w:rsidR="00434EA1">
        <w:t xml:space="preserve">) absorption peak </w:t>
      </w:r>
      <w:r w:rsidR="00434EA1" w:rsidRPr="00BF5210">
        <w:t>for the mixture from 20.1</w:t>
      </w:r>
      <w:r w:rsidR="00434EA1">
        <w:t>3</w:t>
      </w:r>
      <w:r w:rsidR="00434EA1" w:rsidRPr="00BF5210">
        <w:t xml:space="preserve"> to 128.20 and</w:t>
      </w:r>
      <w:bookmarkStart w:id="0" w:name="_Hlk222734694"/>
      <w:r w:rsidR="00434EA1" w:rsidRPr="00BF5210">
        <w:t xml:space="preserve"> </w:t>
      </w:r>
      <w:r w:rsidR="00780A32" w:rsidRPr="00BF5210">
        <w:t xml:space="preserve">for </w:t>
      </w:r>
      <w:r w:rsidR="00780A32">
        <w:t>human endotracheal aspirate (</w:t>
      </w:r>
      <w:r w:rsidR="00780A32" w:rsidRPr="00BF5210">
        <w:t>ETA</w:t>
      </w:r>
      <w:r w:rsidR="00780A32">
        <w:t xml:space="preserve">) from </w:t>
      </w:r>
      <w:r w:rsidR="004046CC" w:rsidRPr="00BF5210">
        <w:t>6.33 to 8.13</w:t>
      </w:r>
      <w:r w:rsidR="004046CC">
        <w:t xml:space="preserve"> </w:t>
      </w:r>
      <w:bookmarkEnd w:id="0"/>
      <w:r w:rsidR="00434EA1" w:rsidRPr="00BF5210">
        <w:t>.</w:t>
      </w:r>
      <w:r w:rsidR="00434EA1">
        <w:t xml:space="preserve"> A </w:t>
      </w:r>
      <w:r w:rsidR="00434EA1" w:rsidRPr="00BF5210">
        <w:t>mixed nested analysis of variance (ANOVA) showed drying route accounted for 89.52% of mixture peak-height variance and reduced percent relative standard deviation (%RSD) from 23.5% to 16.2%</w:t>
      </w:r>
      <w:r w:rsidR="00C878E7">
        <w:t xml:space="preserve"> corroborated by</w:t>
      </w:r>
      <w:r w:rsidR="0065069E">
        <w:t xml:space="preserve"> multivariate analysis</w:t>
      </w:r>
      <w:r w:rsidR="00012B00">
        <w:t xml:space="preserve"> for </w:t>
      </w:r>
      <w:r w:rsidR="00012B00" w:rsidRPr="00BF5210">
        <w:t>ETA</w:t>
      </w:r>
      <w:r w:rsidR="00434EA1" w:rsidRPr="00BF5210">
        <w:t xml:space="preserve">. </w:t>
      </w:r>
      <w:r w:rsidR="00434EA1">
        <w:t xml:space="preserve">We further demonstrate that </w:t>
      </w:r>
      <w:r w:rsidR="00434EA1" w:rsidRPr="00BF5210">
        <w:t xml:space="preserve">Partial least squares regression (PLSR) models trained on </w:t>
      </w:r>
      <w:r w:rsidR="00664215">
        <w:t>AQ-dry</w:t>
      </w:r>
      <w:r w:rsidR="00434EA1" w:rsidRPr="00BF5210">
        <w:t xml:space="preserve"> </w:t>
      </w:r>
      <w:r w:rsidR="00434EA1">
        <w:t xml:space="preserve">mixture </w:t>
      </w:r>
      <w:r w:rsidR="00434EA1" w:rsidRPr="00BF5210">
        <w:t>spectra predicted L/S (R² = 0.91; root mean square error (RMSE) = 0.31) with 95% prediction-interval grey-zone interpretation around L/S = 2.2, complemented by receiver operating characteristic area under the curve (ROC-AUC) of 0.978.</w:t>
      </w:r>
    </w:p>
    <w:p w14:paraId="3BA2DE6F" w14:textId="7DD1E3BF" w:rsidR="00A3035C" w:rsidRPr="001739C1" w:rsidRDefault="00A3035C" w:rsidP="000A1F69"/>
    <w:p w14:paraId="761605C5" w14:textId="03813B5B" w:rsidR="007B683B" w:rsidRPr="009D5A5E" w:rsidRDefault="007B683B" w:rsidP="0077792D">
      <w:pPr>
        <w:rPr>
          <w:szCs w:val="18"/>
          <w:lang w:val="en-GB"/>
        </w:rPr>
      </w:pPr>
      <w:r w:rsidRPr="009D5A5E">
        <w:rPr>
          <w:b/>
          <w:szCs w:val="18"/>
          <w:lang w:val="en-GB"/>
        </w:rPr>
        <w:t xml:space="preserve">Keywords: </w:t>
      </w:r>
      <w:r w:rsidR="001D59AF">
        <w:rPr>
          <w:szCs w:val="18"/>
          <w:lang w:val="en-GB"/>
        </w:rPr>
        <w:t xml:space="preserve">ATR-FTIR; </w:t>
      </w:r>
      <w:r w:rsidR="00987115">
        <w:rPr>
          <w:szCs w:val="18"/>
          <w:lang w:val="en-GB"/>
        </w:rPr>
        <w:t xml:space="preserve">dried-film </w:t>
      </w:r>
      <w:r w:rsidR="00C15F25">
        <w:rPr>
          <w:szCs w:val="18"/>
          <w:lang w:val="en-GB"/>
        </w:rPr>
        <w:t xml:space="preserve">FTIR </w:t>
      </w:r>
      <w:r w:rsidR="00987115">
        <w:rPr>
          <w:szCs w:val="18"/>
          <w:lang w:val="en-GB"/>
        </w:rPr>
        <w:t>spectroscopy</w:t>
      </w:r>
      <w:r w:rsidR="0028556B">
        <w:rPr>
          <w:szCs w:val="18"/>
          <w:lang w:val="en-GB"/>
        </w:rPr>
        <w:t xml:space="preserve">; </w:t>
      </w:r>
      <w:r w:rsidR="00987115">
        <w:rPr>
          <w:szCs w:val="18"/>
          <w:lang w:val="en-GB"/>
        </w:rPr>
        <w:t>machine learning</w:t>
      </w:r>
      <w:r w:rsidR="0028556B">
        <w:rPr>
          <w:szCs w:val="18"/>
          <w:lang w:val="en-GB"/>
        </w:rPr>
        <w:t>; neonatal respiratory distress syndrome</w:t>
      </w:r>
    </w:p>
    <w:p w14:paraId="45E83B92" w14:textId="77777777" w:rsidR="007B683B" w:rsidRPr="009D5A5E" w:rsidRDefault="007B683B" w:rsidP="003C7D5A">
      <w:pPr>
        <w:pStyle w:val="MDPI19line"/>
        <w:rPr>
          <w:lang w:val="en-GB"/>
        </w:rPr>
      </w:pPr>
    </w:p>
    <w:p w14:paraId="7B00C566" w14:textId="77777777" w:rsidR="007B683B" w:rsidRPr="009D5A5E" w:rsidRDefault="007B683B" w:rsidP="003C7D5A">
      <w:pPr>
        <w:pStyle w:val="MDPI21heading1"/>
        <w:rPr>
          <w:lang w:val="en-GB"/>
        </w:rPr>
      </w:pPr>
      <w:r w:rsidRPr="009D5A5E">
        <w:rPr>
          <w:lang w:val="en-GB"/>
        </w:rPr>
        <w:t>1. Introduction</w:t>
      </w:r>
    </w:p>
    <w:p w14:paraId="3D7BD9FC" w14:textId="0BB0ECAF" w:rsidR="00985D0F" w:rsidRPr="009D5A5E" w:rsidRDefault="00985D0F" w:rsidP="00985D0F">
      <w:pPr>
        <w:pStyle w:val="MDPI31text"/>
        <w:rPr>
          <w:lang w:val="en-GB"/>
        </w:rPr>
      </w:pPr>
      <w:r w:rsidRPr="009D5A5E">
        <w:rPr>
          <w:lang w:val="en-GB"/>
        </w:rPr>
        <w:t xml:space="preserve">Neonatal respiratory distress syndrome (nRDS) remains a major cause of morbidity and mortality in preterm infants due to immature lungs and a deficiency or dysfunction of pulmonary surfactant. Surfactant is a lipid-protein complex produced by type II alveolar epithelial </w:t>
      </w:r>
      <w:r w:rsidR="00134211" w:rsidRPr="009D5A5E">
        <w:rPr>
          <w:lang w:val="en-GB"/>
        </w:rPr>
        <w:t>cells and</w:t>
      </w:r>
      <w:r w:rsidRPr="009D5A5E">
        <w:rPr>
          <w:lang w:val="en-GB"/>
        </w:rPr>
        <w:t xml:space="preserve"> essential for reducing alveolar surface tension to prevent collapse during breathing. Insufficient surfactant quantity, altered composition, or inactivation </w:t>
      </w:r>
      <w:r w:rsidRPr="009D5A5E">
        <w:rPr>
          <w:lang w:val="en-GB"/>
        </w:rPr>
        <w:lastRenderedPageBreak/>
        <w:t xml:space="preserve">leads to increased surface tension, impaired gas exchange, and rapid respiratory compromise requiring urgent intervention. Early and accurate assessment of surfactant status is therefore critical for guiding surfactant replacement therapy and improving clinical outcomes in affected neonates </w:t>
      </w:r>
      <w:r w:rsidRPr="009D5A5E">
        <w:rPr>
          <w:lang w:val="en-GB" w:eastAsia="en-US"/>
        </w:rPr>
        <w:fldChar w:fldCharType="begin">
          <w:fldData xml:space="preserve">PEVuZE5vdGU+PENpdGU+PEF1dGhvcj5Tb2xsPC9BdXRob3I+PFllYXI+MjAwMTwvWWVhcj48UmVj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</w:fldData>
        </w:fldChar>
      </w:r>
      <w:r w:rsidRPr="009D5A5E">
        <w:rPr>
          <w:lang w:val="en-GB" w:eastAsia="en-US"/>
        </w:rPr>
        <w:instrText xml:space="preserve"> ADDIN EN.CITE </w:instrText>
      </w:r>
      <w:r w:rsidRPr="009D5A5E">
        <w:rPr>
          <w:lang w:val="en-GB" w:eastAsia="en-US"/>
        </w:rPr>
        <w:fldChar w:fldCharType="begin">
          <w:fldData xml:space="preserve">PEVuZE5vdGU+PENpdGU+PEF1dGhvcj5Tb2xsPC9BdXRob3I+PFllYXI+MjAwMTwvWWVhcj48UmVj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</w:fldData>
        </w:fldChar>
      </w:r>
      <w:r w:rsidRPr="009D5A5E">
        <w:rPr>
          <w:lang w:val="en-GB" w:eastAsia="en-US"/>
        </w:rPr>
        <w:instrText xml:space="preserve"> ADDIN EN.CITE.DATA </w:instrText>
      </w:r>
      <w:r w:rsidRPr="009D5A5E">
        <w:rPr>
          <w:lang w:val="en-GB" w:eastAsia="en-US"/>
        </w:rPr>
      </w:r>
      <w:r w:rsidRPr="009D5A5E">
        <w:rPr>
          <w:lang w:val="en-GB" w:eastAsia="en-US"/>
        </w:rPr>
        <w:fldChar w:fldCharType="end"/>
      </w:r>
      <w:r w:rsidRPr="009D5A5E">
        <w:rPr>
          <w:lang w:val="en-GB" w:eastAsia="en-US"/>
        </w:rPr>
      </w:r>
      <w:r w:rsidRPr="009D5A5E">
        <w:rPr>
          <w:lang w:val="en-GB" w:eastAsia="en-US"/>
        </w:rPr>
        <w:fldChar w:fldCharType="separate"/>
      </w:r>
      <w:r w:rsidRPr="009D5A5E">
        <w:rPr>
          <w:noProof/>
          <w:lang w:val="en-GB" w:eastAsia="en-US"/>
        </w:rPr>
        <w:t>[1,2]</w:t>
      </w:r>
      <w:r w:rsidRPr="009D5A5E">
        <w:rPr>
          <w:lang w:val="en-GB" w:eastAsia="en-US"/>
        </w:rPr>
        <w:fldChar w:fldCharType="end"/>
      </w:r>
      <w:r w:rsidRPr="009D5A5E">
        <w:rPr>
          <w:lang w:val="en-GB" w:eastAsia="en-US"/>
        </w:rPr>
        <w:t>.</w:t>
      </w:r>
    </w:p>
    <w:p w14:paraId="53667AC7" w14:textId="2D4177F2" w:rsidR="00985D0F" w:rsidRPr="009D5A5E" w:rsidRDefault="00985D0F" w:rsidP="00985D0F">
      <w:pPr>
        <w:pStyle w:val="MDPI31text"/>
        <w:rPr>
          <w:lang w:val="en-GB"/>
        </w:rPr>
      </w:pPr>
      <w:r w:rsidRPr="009D5A5E">
        <w:rPr>
          <w:lang w:val="en-GB"/>
        </w:rPr>
        <w:t>Pulmonary surfactant is composed predominantly of phospholipids</w:t>
      </w:r>
      <w:r w:rsidR="00BA1339">
        <w:rPr>
          <w:lang w:val="en-GB"/>
        </w:rPr>
        <w:t xml:space="preserve">, </w:t>
      </w:r>
      <w:r w:rsidRPr="009D5A5E">
        <w:rPr>
          <w:lang w:val="en-GB"/>
        </w:rPr>
        <w:t>mainly phosphatidylcholine and its disaturated form dipalmitoylphosphatidylcholine (DPPC)</w:t>
      </w:r>
      <w:r w:rsidR="00BA1339">
        <w:rPr>
          <w:lang w:val="en-GB"/>
        </w:rPr>
        <w:t xml:space="preserve">, </w:t>
      </w:r>
      <w:r w:rsidRPr="009D5A5E">
        <w:rPr>
          <w:lang w:val="en-GB"/>
        </w:rPr>
        <w:t>alongside 1-palmitoyl-2-oleoylphosphatidylcholine (POPC), sphingomyelin (S), phosphatidylglycerol (PG), neutral lipids including cholesterol (Chol), and a smaller but functionally important protein fraction</w:t>
      </w:r>
      <w:r>
        <w:rPr>
          <w:lang w:val="en-GB"/>
        </w:rPr>
        <w:t xml:space="preserve"> </w:t>
      </w:r>
      <w:r w:rsidRPr="009D5A5E">
        <w:rPr>
          <w:lang w:val="en-GB"/>
        </w:rPr>
        <w:fldChar w:fldCharType="begin">
          <w:fldData xml:space="preserve">PEVuZE5vdGU+PENpdGU+PEF1dGhvcj5EdXNoaWFudGhhbjwvQXV0aG9yPjxZZWFyPjIwMjM8L1ll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=
</w:fldData>
        </w:fldChar>
      </w:r>
      <w:r>
        <w:rPr>
          <w:lang w:val="en-GB"/>
        </w:rPr>
        <w:instrText xml:space="preserve"> ADDIN EN.CITE </w:instrText>
      </w:r>
      <w:r>
        <w:rPr>
          <w:lang w:val="en-GB"/>
        </w:rPr>
        <w:fldChar w:fldCharType="begin">
          <w:fldData xml:space="preserve">PEVuZE5vdGU+PENpdGU+PEF1dGhvcj5EdXNoaWFudGhhbjwvQXV0aG9yPjxZZWFyPjIwMjM8L1ll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=
</w:fldData>
        </w:fldChar>
      </w:r>
      <w:r>
        <w:rPr>
          <w:lang w:val="en-GB"/>
        </w:rPr>
        <w:instrText xml:space="preserve"> ADDIN EN.CITE.DATA </w:instrText>
      </w:r>
      <w:r>
        <w:rPr>
          <w:lang w:val="en-GB"/>
        </w:rPr>
      </w:r>
      <w:r>
        <w:rPr>
          <w:lang w:val="en-GB"/>
        </w:rPr>
        <w:fldChar w:fldCharType="end"/>
      </w:r>
      <w:r w:rsidRPr="009D5A5E">
        <w:rPr>
          <w:lang w:val="en-GB"/>
        </w:rPr>
      </w:r>
      <w:r w:rsidRPr="009D5A5E">
        <w:rPr>
          <w:lang w:val="en-GB"/>
        </w:rPr>
        <w:fldChar w:fldCharType="separate"/>
      </w:r>
      <w:r w:rsidRPr="009D5A5E">
        <w:rPr>
          <w:noProof/>
          <w:lang w:val="en-GB"/>
        </w:rPr>
        <w:t>[3-5]</w:t>
      </w:r>
      <w:r w:rsidRPr="009D5A5E">
        <w:rPr>
          <w:lang w:val="en-GB"/>
        </w:rPr>
        <w:fldChar w:fldCharType="end"/>
      </w:r>
      <w:r w:rsidRPr="009D5A5E">
        <w:rPr>
          <w:lang w:val="en-GB"/>
        </w:rPr>
        <w:t xml:space="preserve">. The ratio of lecithin (L; primarily DPPC + POPC) to sphingomyelin (L/S ratio) is widely used as a biochemical marker of lung maturity and is strongly associated with nRDS risk </w:t>
      </w:r>
      <w:r w:rsidRPr="009D5A5E">
        <w:rPr>
          <w:lang w:val="en-GB"/>
        </w:rPr>
        <w:fldChar w:fldCharType="begin">
          <w:fldData xml:space="preserve">PEVuZE5vdGU+PENpdGU+PEF1dGhvcj5TdCBDbGFpcjwvQXV0aG9yPjxZZWFyPjIwMDg8L1llYXI+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</w:fldData>
        </w:fldChar>
      </w:r>
      <w:r w:rsidRPr="009D5A5E">
        <w:rPr>
          <w:lang w:val="en-GB"/>
        </w:rPr>
        <w:instrText xml:space="preserve"> ADDIN EN.CITE </w:instrText>
      </w:r>
      <w:r w:rsidRPr="009D5A5E">
        <w:rPr>
          <w:lang w:val="en-GB"/>
        </w:rPr>
        <w:fldChar w:fldCharType="begin">
          <w:fldData xml:space="preserve">PEVuZE5vdGU+PENpdGU+PEF1dGhvcj5TdCBDbGFpcjwvQXV0aG9yPjxZZWFyPjIwMDg8L1llYXI+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</w:fldData>
        </w:fldChar>
      </w:r>
      <w:r w:rsidRPr="009D5A5E">
        <w:rPr>
          <w:lang w:val="en-GB"/>
        </w:rPr>
        <w:instrText xml:space="preserve"> ADDIN EN.CITE.DATA </w:instrText>
      </w:r>
      <w:r w:rsidRPr="009D5A5E">
        <w:rPr>
          <w:lang w:val="en-GB"/>
        </w:rPr>
      </w:r>
      <w:r w:rsidRPr="009D5A5E">
        <w:rPr>
          <w:lang w:val="en-GB"/>
        </w:rPr>
        <w:fldChar w:fldCharType="end"/>
      </w:r>
      <w:r w:rsidRPr="009D5A5E">
        <w:rPr>
          <w:lang w:val="en-GB"/>
        </w:rPr>
      </w:r>
      <w:r w:rsidRPr="009D5A5E">
        <w:rPr>
          <w:lang w:val="en-GB"/>
        </w:rPr>
        <w:fldChar w:fldCharType="separate"/>
      </w:r>
      <w:r w:rsidRPr="009D5A5E">
        <w:rPr>
          <w:noProof/>
          <w:lang w:val="en-GB"/>
        </w:rPr>
        <w:t>[6-8]</w:t>
      </w:r>
      <w:r w:rsidRPr="009D5A5E">
        <w:rPr>
          <w:lang w:val="en-GB"/>
        </w:rPr>
        <w:fldChar w:fldCharType="end"/>
      </w:r>
      <w:r w:rsidRPr="009D5A5E">
        <w:rPr>
          <w:lang w:val="en-GB"/>
        </w:rPr>
        <w:t xml:space="preserve">. However, current laboratory-based approaches for quantifying surfactant </w:t>
      </w:r>
      <w:r>
        <w:rPr>
          <w:lang w:val="en-GB"/>
        </w:rPr>
        <w:t>components</w:t>
      </w:r>
      <w:r w:rsidR="00FC586E">
        <w:rPr>
          <w:lang w:val="en-GB"/>
        </w:rPr>
        <w:t>-</w:t>
      </w:r>
      <w:r w:rsidRPr="009D5A5E">
        <w:rPr>
          <w:lang w:val="en-GB"/>
        </w:rPr>
        <w:t xml:space="preserve">including mass spectrometry </w:t>
      </w:r>
      <w:r w:rsidRPr="009D5A5E">
        <w:rPr>
          <w:lang w:val="en-GB" w:eastAsia="en-US"/>
        </w:rPr>
        <w:fldChar w:fldCharType="begin">
          <w:fldData xml:space="preserve">PEVuZE5vdGU+PENpdGU+PEF1dGhvcj5CZXJuaGFyZDwvQXV0aG9yPjxZZWFyPjIwMDQ8L1llYXI+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</w:fldData>
        </w:fldChar>
      </w:r>
      <w:r w:rsidR="007F2962">
        <w:rPr>
          <w:lang w:val="en-GB" w:eastAsia="en-US"/>
        </w:rPr>
        <w:instrText xml:space="preserve"> ADDIN EN.CITE </w:instrText>
      </w:r>
      <w:r w:rsidR="007F2962">
        <w:rPr>
          <w:lang w:val="en-GB" w:eastAsia="en-US"/>
        </w:rPr>
        <w:fldChar w:fldCharType="begin">
          <w:fldData xml:space="preserve">PEVuZE5vdGU+PENpdGU+PEF1dGhvcj5CZXJuaGFyZDwvQXV0aG9yPjxZZWFyPjIwMDQ8L1llYXI+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</w:fldData>
        </w:fldChar>
      </w:r>
      <w:r w:rsidR="007F2962">
        <w:rPr>
          <w:lang w:val="en-GB" w:eastAsia="en-US"/>
        </w:rPr>
        <w:instrText xml:space="preserve"> ADDIN EN.CITE.DATA </w:instrText>
      </w:r>
      <w:r w:rsidR="007F2962">
        <w:rPr>
          <w:lang w:val="en-GB" w:eastAsia="en-US"/>
        </w:rPr>
      </w:r>
      <w:r w:rsidR="007F2962">
        <w:rPr>
          <w:lang w:val="en-GB" w:eastAsia="en-US"/>
        </w:rPr>
        <w:fldChar w:fldCharType="end"/>
      </w:r>
      <w:r w:rsidRPr="009D5A5E">
        <w:rPr>
          <w:lang w:val="en-GB" w:eastAsia="en-US"/>
        </w:rPr>
      </w:r>
      <w:r w:rsidRPr="009D5A5E">
        <w:rPr>
          <w:lang w:val="en-GB" w:eastAsia="en-US"/>
        </w:rPr>
        <w:fldChar w:fldCharType="separate"/>
      </w:r>
      <w:r w:rsidRPr="009D5A5E">
        <w:rPr>
          <w:noProof/>
          <w:lang w:val="en-GB" w:eastAsia="en-US"/>
        </w:rPr>
        <w:t>[9-14]</w:t>
      </w:r>
      <w:r w:rsidRPr="009D5A5E">
        <w:rPr>
          <w:lang w:val="en-GB" w:eastAsia="en-US"/>
        </w:rPr>
        <w:fldChar w:fldCharType="end"/>
      </w:r>
      <w:r w:rsidRPr="009D5A5E">
        <w:rPr>
          <w:lang w:val="en-GB"/>
        </w:rPr>
        <w:t xml:space="preserve">, chromatography </w:t>
      </w:r>
      <w:r w:rsidRPr="009D5A5E">
        <w:rPr>
          <w:lang w:val="en-GB" w:eastAsia="en-US"/>
        </w:rPr>
        <w:fldChar w:fldCharType="begin">
          <w:fldData xml:space="preserve">PEVuZE5vdGU+PENpdGU+PEF1dGhvcj5CYXNhYmUtQnVyZ29zPC9BdXRob3I+PFllYXI+MjAxOTwv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</w:fldData>
        </w:fldChar>
      </w:r>
      <w:r w:rsidR="007F2962">
        <w:rPr>
          <w:lang w:val="en-GB" w:eastAsia="en-US"/>
        </w:rPr>
        <w:instrText xml:space="preserve"> ADDIN EN.CITE </w:instrText>
      </w:r>
      <w:r w:rsidR="007F2962">
        <w:rPr>
          <w:lang w:val="en-GB" w:eastAsia="en-US"/>
        </w:rPr>
        <w:fldChar w:fldCharType="begin">
          <w:fldData xml:space="preserve">PEVuZE5vdGU+PENpdGU+PEF1dGhvcj5CYXNhYmUtQnVyZ29zPC9BdXRob3I+PFllYXI+MjAxOTwv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</w:fldData>
        </w:fldChar>
      </w:r>
      <w:r w:rsidR="007F2962">
        <w:rPr>
          <w:lang w:val="en-GB" w:eastAsia="en-US"/>
        </w:rPr>
        <w:instrText xml:space="preserve"> ADDIN EN.CITE.DATA </w:instrText>
      </w:r>
      <w:r w:rsidR="007F2962">
        <w:rPr>
          <w:lang w:val="en-GB" w:eastAsia="en-US"/>
        </w:rPr>
      </w:r>
      <w:r w:rsidR="007F2962">
        <w:rPr>
          <w:lang w:val="en-GB" w:eastAsia="en-US"/>
        </w:rPr>
        <w:fldChar w:fldCharType="end"/>
      </w:r>
      <w:r w:rsidRPr="009D5A5E">
        <w:rPr>
          <w:lang w:val="en-GB" w:eastAsia="en-US"/>
        </w:rPr>
      </w:r>
      <w:r w:rsidRPr="009D5A5E">
        <w:rPr>
          <w:lang w:val="en-GB" w:eastAsia="en-US"/>
        </w:rPr>
        <w:fldChar w:fldCharType="separate"/>
      </w:r>
      <w:r w:rsidRPr="009D5A5E">
        <w:rPr>
          <w:noProof/>
          <w:lang w:val="en-GB" w:eastAsia="en-US"/>
        </w:rPr>
        <w:t>[15-19]</w:t>
      </w:r>
      <w:r w:rsidRPr="009D5A5E">
        <w:rPr>
          <w:lang w:val="en-GB" w:eastAsia="en-US"/>
        </w:rPr>
        <w:fldChar w:fldCharType="end"/>
      </w:r>
      <w:r w:rsidRPr="009D5A5E">
        <w:rPr>
          <w:lang w:val="en-GB"/>
        </w:rPr>
        <w:t xml:space="preserve">, and </w:t>
      </w:r>
      <w:r w:rsidRPr="009D5A5E">
        <w:rPr>
          <w:lang w:val="en-GB" w:eastAsia="en-US"/>
        </w:rPr>
        <w:t xml:space="preserve">enzyme-linked immunosorbent assay (ELISA) </w:t>
      </w:r>
      <w:r w:rsidRPr="009D5A5E">
        <w:rPr>
          <w:lang w:val="en-GB" w:eastAsia="en-US"/>
        </w:rPr>
        <w:fldChar w:fldCharType="begin">
          <w:fldData xml:space="preserve">PEVuZE5vdGU+PENpdGU+PEF1dGhvcj5Jbm91ZTwvQXV0aG9yPjxZZWFyPjE5OTQ8L1llYXI+PFJl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</w:fldData>
        </w:fldChar>
      </w:r>
      <w:r w:rsidR="007F2962">
        <w:rPr>
          <w:lang w:val="en-GB" w:eastAsia="en-US"/>
        </w:rPr>
        <w:instrText xml:space="preserve"> ADDIN EN.CITE </w:instrText>
      </w:r>
      <w:r w:rsidR="007F2962">
        <w:rPr>
          <w:lang w:val="en-GB" w:eastAsia="en-US"/>
        </w:rPr>
        <w:fldChar w:fldCharType="begin">
          <w:fldData xml:space="preserve">PEVuZE5vdGU+PENpdGU+PEF1dGhvcj5Jbm91ZTwvQXV0aG9yPjxZZWFyPjE5OTQ8L1llYXI+PFJl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</w:fldData>
        </w:fldChar>
      </w:r>
      <w:r w:rsidR="007F2962">
        <w:rPr>
          <w:lang w:val="en-GB" w:eastAsia="en-US"/>
        </w:rPr>
        <w:instrText xml:space="preserve"> ADDIN EN.CITE.DATA </w:instrText>
      </w:r>
      <w:r w:rsidR="007F2962">
        <w:rPr>
          <w:lang w:val="en-GB" w:eastAsia="en-US"/>
        </w:rPr>
      </w:r>
      <w:r w:rsidR="007F2962">
        <w:rPr>
          <w:lang w:val="en-GB" w:eastAsia="en-US"/>
        </w:rPr>
        <w:fldChar w:fldCharType="end"/>
      </w:r>
      <w:r w:rsidRPr="009D5A5E">
        <w:rPr>
          <w:lang w:val="en-GB" w:eastAsia="en-US"/>
        </w:rPr>
      </w:r>
      <w:r w:rsidRPr="009D5A5E">
        <w:rPr>
          <w:lang w:val="en-GB" w:eastAsia="en-US"/>
        </w:rPr>
        <w:fldChar w:fldCharType="separate"/>
      </w:r>
      <w:r w:rsidRPr="009D5A5E">
        <w:rPr>
          <w:noProof/>
          <w:lang w:val="en-GB" w:eastAsia="en-US"/>
        </w:rPr>
        <w:t>[20,21]</w:t>
      </w:r>
      <w:r w:rsidRPr="009D5A5E">
        <w:rPr>
          <w:lang w:val="en-GB" w:eastAsia="en-US"/>
        </w:rPr>
        <w:fldChar w:fldCharType="end"/>
      </w:r>
      <w:r w:rsidR="00FC586E">
        <w:rPr>
          <w:lang w:val="en-GB"/>
        </w:rPr>
        <w:t>-</w:t>
      </w:r>
      <w:r w:rsidRPr="009D5A5E">
        <w:rPr>
          <w:lang w:val="en-GB"/>
        </w:rPr>
        <w:t>are expensive, time-consuming, and unsuitable for point-of-care decision-making in neonatal intensive care.</w:t>
      </w:r>
    </w:p>
    <w:p w14:paraId="5D21CE37" w14:textId="48DEE542" w:rsidR="00BA778E" w:rsidRDefault="00985D0F" w:rsidP="00985D0F">
      <w:pPr>
        <w:pStyle w:val="MDPI31text"/>
      </w:pPr>
      <w:r w:rsidRPr="009D5A5E">
        <w:rPr>
          <w:lang w:val="en-GB"/>
        </w:rPr>
        <w:t xml:space="preserve">Vibrational spectroscopy has emerged as a promising alternative for rapid, reagent-free biochemical analysis. Fourier transform infrared (FTIR) spectroscopy, particularly when combined with attenuated total reflectance (ATR) sampling, enables direct measurement of surfactant components with minimal sample preparation. Recent studies have demonstrated the feasibility of using ATR-FTIR with machine learning to predict surfactant lipid concentrations and estimate L/S ratios </w:t>
      </w:r>
      <w:r w:rsidRPr="009D5A5E">
        <w:rPr>
          <w:lang w:val="en-GB"/>
        </w:rPr>
        <w:fldChar w:fldCharType="begin">
          <w:fldData xml:space="preserve">PEVuZE5vdGU+PENpdGU+PEF1dGhvcj5WZXJkZXI8L0F1dGhvcj48WWVhcj4yMDE3PC9ZZWFyPjxS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</w:fldData>
        </w:fldChar>
      </w:r>
      <w:r w:rsidR="007F2962">
        <w:rPr>
          <w:lang w:val="en-GB"/>
        </w:rPr>
        <w:instrText xml:space="preserve"> ADDIN EN.CITE </w:instrText>
      </w:r>
      <w:r w:rsidR="007F2962">
        <w:rPr>
          <w:lang w:val="en-GB"/>
        </w:rPr>
        <w:fldChar w:fldCharType="begin">
          <w:fldData xml:space="preserve">PEVuZE5vdGU+PENpdGU+PEF1dGhvcj5WZXJkZXI8L0F1dGhvcj48WWVhcj4yMDE3PC9ZZWFyPjxS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</w:fldData>
        </w:fldChar>
      </w:r>
      <w:r w:rsidR="007F2962">
        <w:rPr>
          <w:lang w:val="en-GB"/>
        </w:rPr>
        <w:instrText xml:space="preserve"> ADDIN EN.CITE.DATA </w:instrText>
      </w:r>
      <w:r w:rsidR="007F2962">
        <w:rPr>
          <w:lang w:val="en-GB"/>
        </w:rPr>
      </w:r>
      <w:r w:rsidR="007F2962">
        <w:rPr>
          <w:lang w:val="en-GB"/>
        </w:rPr>
        <w:fldChar w:fldCharType="end"/>
      </w:r>
      <w:r w:rsidRPr="009D5A5E">
        <w:rPr>
          <w:lang w:val="en-GB"/>
        </w:rPr>
      </w:r>
      <w:r w:rsidRPr="009D5A5E">
        <w:rPr>
          <w:lang w:val="en-GB"/>
        </w:rPr>
        <w:fldChar w:fldCharType="separate"/>
      </w:r>
      <w:r w:rsidRPr="009D5A5E">
        <w:rPr>
          <w:noProof/>
          <w:lang w:val="en-GB"/>
        </w:rPr>
        <w:t>[22-24]</w:t>
      </w:r>
      <w:r w:rsidRPr="009D5A5E">
        <w:rPr>
          <w:lang w:val="en-GB"/>
        </w:rPr>
        <w:fldChar w:fldCharType="end"/>
      </w:r>
      <w:r w:rsidRPr="009D5A5E">
        <w:rPr>
          <w:lang w:val="en-GB"/>
        </w:rPr>
        <w:t xml:space="preserve">. </w:t>
      </w:r>
      <w:r w:rsidR="00BA778E">
        <w:rPr>
          <w:lang w:val="en-GB"/>
        </w:rPr>
        <w:t>However</w:t>
      </w:r>
      <w:r w:rsidR="00BA778E" w:rsidRPr="00BA778E">
        <w:t>, translation toward clinically deployable workflows remains constrained by two practical issues: (i) preparation-dependent film formation can strongly influence spectral quality and quantitative repeatability, and (ii) predictive uncertainty is not always propagated to decision-level interpretation around diagnostic thresholds.</w:t>
      </w:r>
    </w:p>
    <w:p w14:paraId="5BA5F178" w14:textId="35C9CC67" w:rsidR="00AB3D2C" w:rsidRDefault="00AB3D2C" w:rsidP="00AB3D2C">
      <w:pPr>
        <w:pStyle w:val="MDPI31text"/>
      </w:pPr>
      <w:r>
        <w:t>These limitations are especially relevant because clinical respiratory specimens are aqueous and contain matrix interferents (notably proteins and salts) that can confound lipid quantification. Clinically aligned workflows</w:t>
      </w:r>
      <w:r w:rsidR="004301C8">
        <w:t>,</w:t>
      </w:r>
      <w:r>
        <w:t xml:space="preserve"> therefore</w:t>
      </w:r>
      <w:r w:rsidR="004301C8">
        <w:t>,</w:t>
      </w:r>
      <w:r>
        <w:t xml:space="preserve"> typically enrich the lipid fraction prior to ATR-FTIR measurement and analyse it as a dried film to mitigate strong water absorption and enhance lipid spectral features. In this setting, the liquid used to deposit the lipid fraction prior to drying becomes a key experimental variable. </w:t>
      </w:r>
      <w:r w:rsidR="009538EC" w:rsidRPr="009538EC">
        <w:t>Previous studies have shown that spectroscopic sensing is sensitive to physiochemical influences on the sample interface and it is in this vein that this study seeks to understand where the greatest source of variance to control in a spectroscopy-based point of care measurement device might manifest</w:t>
      </w:r>
      <w:r w:rsidR="00080600">
        <w:t xml:space="preserve"> </w:t>
      </w:r>
      <w:r w:rsidR="002028CD">
        <w:fldChar w:fldCharType="begin">
          <w:fldData xml:space="preserve">PEVuZE5vdGU+PENpdGU+PEF1dGhvcj5Fa2dhc2l0PC9BdXRob3I+PFllYXI+MjAwMTwvWWVhcj48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</w:fldData>
        </w:fldChar>
      </w:r>
      <w:r w:rsidR="002028CD" w:rsidRPr="00006AA5">
        <w:instrText xml:space="preserve"> ADDIN EN.CITE </w:instrText>
      </w:r>
      <w:r w:rsidR="002028CD" w:rsidRPr="00006AA5">
        <w:fldChar w:fldCharType="begin">
          <w:fldData xml:space="preserve">PEVuZE5vdGU+PENpdGU+PEF1dGhvcj5Fa2dhc2l0PC9BdXRob3I+PFllYXI+MjAwMTwvWWVhcj48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</w:fldData>
        </w:fldChar>
      </w:r>
      <w:r w:rsidR="002028CD" w:rsidRPr="00006AA5">
        <w:instrText xml:space="preserve"> ADDIN EN.CITE.DATA </w:instrText>
      </w:r>
      <w:r w:rsidR="002028CD" w:rsidRPr="00006AA5">
        <w:fldChar w:fldCharType="end"/>
      </w:r>
      <w:r w:rsidR="002028CD">
        <w:fldChar w:fldCharType="separate"/>
      </w:r>
      <w:r w:rsidR="002028CD">
        <w:rPr>
          <w:noProof/>
        </w:rPr>
        <w:t>[25-27]</w:t>
      </w:r>
      <w:r w:rsidR="002028CD">
        <w:fldChar w:fldCharType="end"/>
      </w:r>
      <w:r w:rsidR="009538EC" w:rsidRPr="009538EC">
        <w:t>.</w:t>
      </w:r>
      <w:r w:rsidR="003474E3">
        <w:t xml:space="preserve"> </w:t>
      </w:r>
      <w:r>
        <w:t xml:space="preserve">For clarity, throughout this paper “solvent” refers to the liquid deposition medium and includes both organic solvents and water. Solvent handling and drying can confound quantitative readout by (i) residual deposition medium that distorts baselines and masks diagnostically relevant bands and (ii) drying-induced nonuniformity (e.g., edge enrichment/coffee-ring deposition and thickness gradients) that alters effective sampling of the ATR sensing region, increasing run-to-run variability and reducing robustness of downstream machine learning models. Rapid evaporation from an organic solvent such as dichloromethane (DCM) </w:t>
      </w:r>
      <w:r w:rsidR="002E7889">
        <w:t xml:space="preserve">may </w:t>
      </w:r>
      <w:r>
        <w:t>promote flow-driven redistribution during drying, whereas aqueous resuspension may promote lipid self-assembly prior to deposition and vacuum drying provides a controlled removal step. Together, these considerations motivate the hypothesis that an aqueous-resuspension route can improve film formation and reduce preparation-dependent dispersion under otherwise identical measurement conditions.</w:t>
      </w:r>
    </w:p>
    <w:p w14:paraId="096E1CA3" w14:textId="22E20274" w:rsidR="00BA778E" w:rsidRDefault="008B5DAA" w:rsidP="00AB3D2C">
      <w:pPr>
        <w:pStyle w:val="MDPI31text"/>
      </w:pPr>
      <w:r w:rsidRPr="008B5DAA">
        <w:t>In the present study, the analytical objective was to quantify how the deposition medium used for the lipid fraction (and the resulting dried-film formation) influences spectral quality and repeatability in dried-film ATR-FTIR. We compare two dried-film preparation routes</w:t>
      </w:r>
      <w:r w:rsidR="009E692F">
        <w:t xml:space="preserve"> </w:t>
      </w:r>
      <w:r>
        <w:t>-</w:t>
      </w:r>
      <w:r w:rsidR="009E692F">
        <w:t xml:space="preserve"> </w:t>
      </w:r>
      <w:r w:rsidRPr="008B5DAA">
        <w:t xml:space="preserve">vacuum drying from </w:t>
      </w:r>
      <w:r w:rsidR="001B3320">
        <w:t>DCM</w:t>
      </w:r>
      <w:r w:rsidRPr="008B5DAA">
        <w:t xml:space="preserve"> (DCM-dry) and vacuum drying after aqueous </w:t>
      </w:r>
      <w:r w:rsidRPr="008B5DAA">
        <w:lastRenderedPageBreak/>
        <w:t>resuspension (</w:t>
      </w:r>
      <w:r w:rsidR="00664215">
        <w:t>AQ-dry</w:t>
      </w:r>
      <w:r w:rsidRPr="008B5DAA">
        <w:t>)</w:t>
      </w:r>
      <w:r w:rsidR="009E692F">
        <w:t xml:space="preserve"> </w:t>
      </w:r>
      <w:r>
        <w:t>-</w:t>
      </w:r>
      <w:r w:rsidR="009E692F">
        <w:t xml:space="preserve"> </w:t>
      </w:r>
      <w:r w:rsidRPr="008B5DAA">
        <w:t xml:space="preserve">and evaluate route effects using complementary measures of spectral quality and film morphology. Repeatability is quantified using a structured nested replicate design and variance-component decomposition by mixed nested analysis of variance (ANOVA), separating route effects from run-level and scan-level variability. To assess feasibility in a clinically relevant matrix under the same workflow, a lipid extract prepared from undiluted human endotracheal aspirate (ETA) is analysed using both routes. </w:t>
      </w:r>
      <w:r w:rsidR="008D05A7" w:rsidRPr="008D05A7">
        <w:t>Finally, informed by the drying route comparison, partial least squares regression (PLSR) models are developed for multicomponent lipid quantification, and predictive uncertainty is propagated to L/S estimation using prediction intervals and a grey-zone decision framework around a clinically used L/S threshold; classification performance is additionally summarised using receiver operating characteristic</w:t>
      </w:r>
      <w:r w:rsidR="008D05A7">
        <w:t xml:space="preserve"> </w:t>
      </w:r>
      <w:r w:rsidR="008D05A7" w:rsidRPr="008D05A7">
        <w:t>(ROC</w:t>
      </w:r>
      <w:r w:rsidR="008D05A7">
        <w:t>)</w:t>
      </w:r>
      <w:r w:rsidR="008D05A7" w:rsidRPr="008D05A7">
        <w:t xml:space="preserve"> analysis</w:t>
      </w:r>
      <w:r w:rsidR="008D05A7">
        <w:t xml:space="preserve"> </w:t>
      </w:r>
      <w:r w:rsidR="008D05A7" w:rsidRPr="008D05A7">
        <w:t>as a threshold-independent metric.</w:t>
      </w:r>
    </w:p>
    <w:p w14:paraId="599FA229" w14:textId="77777777" w:rsidR="007B683B" w:rsidRDefault="007B683B" w:rsidP="003C7D5A">
      <w:pPr>
        <w:pStyle w:val="MDPI21heading1"/>
        <w:rPr>
          <w:lang w:val="en-GB"/>
        </w:rPr>
      </w:pPr>
      <w:r w:rsidRPr="009D5A5E">
        <w:rPr>
          <w:lang w:val="en-GB" w:eastAsia="zh-CN"/>
        </w:rPr>
        <w:t xml:space="preserve">2. </w:t>
      </w:r>
      <w:r w:rsidRPr="009D5A5E">
        <w:rPr>
          <w:lang w:val="en-GB"/>
        </w:rPr>
        <w:t>Materials and Methods</w:t>
      </w:r>
    </w:p>
    <w:p w14:paraId="57EDEC99" w14:textId="7251FDBD" w:rsidR="00575B90" w:rsidRDefault="00575B90" w:rsidP="00575B90">
      <w:pPr>
        <w:pStyle w:val="MDPI22heading2"/>
        <w:rPr>
          <w:lang w:val="en-GB"/>
        </w:rPr>
      </w:pPr>
      <w:r>
        <w:rPr>
          <w:lang w:val="en-GB"/>
        </w:rPr>
        <w:t xml:space="preserve">2.1 </w:t>
      </w:r>
      <w:r w:rsidR="00A94D53" w:rsidRPr="00A94D53">
        <w:rPr>
          <w:lang w:val="en-GB"/>
        </w:rPr>
        <w:t xml:space="preserve">Preparation of </w:t>
      </w:r>
      <w:r w:rsidR="009A5990">
        <w:rPr>
          <w:lang w:val="en-GB"/>
        </w:rPr>
        <w:t>Individual</w:t>
      </w:r>
      <w:r w:rsidR="009A5990" w:rsidRPr="00A94D53">
        <w:rPr>
          <w:lang w:val="en-GB"/>
        </w:rPr>
        <w:t xml:space="preserve"> </w:t>
      </w:r>
      <w:r w:rsidR="00A94D53" w:rsidRPr="00A94D53">
        <w:rPr>
          <w:lang w:val="en-GB"/>
        </w:rPr>
        <w:t>Lipid Standards</w:t>
      </w:r>
      <w:r w:rsidR="009E7E3D">
        <w:rPr>
          <w:lang w:val="en-GB"/>
        </w:rPr>
        <w:t>,</w:t>
      </w:r>
      <w:r w:rsidR="00A94D53" w:rsidRPr="00A94D53">
        <w:rPr>
          <w:lang w:val="en-GB"/>
        </w:rPr>
        <w:t xml:space="preserve"> Five-Lipid Mixtures</w:t>
      </w:r>
      <w:r w:rsidR="009E7E3D">
        <w:rPr>
          <w:lang w:val="en-GB"/>
        </w:rPr>
        <w:t xml:space="preserve"> and Human ETA sample</w:t>
      </w:r>
    </w:p>
    <w:p w14:paraId="35133A01" w14:textId="43FA3249" w:rsidR="006D12E5" w:rsidRPr="009D5A5E" w:rsidRDefault="006D12E5" w:rsidP="006D12E5">
      <w:pPr>
        <w:pStyle w:val="MDPI31text"/>
        <w:rPr>
          <w:lang w:val="en-GB"/>
        </w:rPr>
      </w:pPr>
      <w:r w:rsidRPr="009D5A5E">
        <w:rPr>
          <w:lang w:val="en-GB"/>
        </w:rPr>
        <w:t>A synthetic lung surfactant model comprising five major lipid components</w:t>
      </w:r>
      <w:r w:rsidR="00FC586E">
        <w:rPr>
          <w:lang w:val="en-GB"/>
        </w:rPr>
        <w:t>-</w:t>
      </w:r>
      <w:r w:rsidRPr="009D5A5E">
        <w:rPr>
          <w:lang w:val="en-GB"/>
        </w:rPr>
        <w:t>DPPC (Avanti® Polar Lipids, USA), POPC (Avanti® Polar Lipids, USA), S (Merck, Germany), PG (Avanti® Polar Lipids, USA) and Chol (Merck, Germany)</w:t>
      </w:r>
      <w:r w:rsidR="00FC586E">
        <w:rPr>
          <w:lang w:val="en-GB"/>
        </w:rPr>
        <w:t>-</w:t>
      </w:r>
      <w:r w:rsidRPr="009D5A5E">
        <w:rPr>
          <w:lang w:val="en-GB"/>
        </w:rPr>
        <w:t xml:space="preserve">was prepared to generate a physiologically relevant multicomponent system. </w:t>
      </w:r>
      <w:bookmarkStart w:id="1" w:name="_Hlk222735204"/>
      <w:r w:rsidRPr="009D5A5E">
        <w:rPr>
          <w:lang w:val="en-GB"/>
        </w:rPr>
        <w:t xml:space="preserve">Purified powdered lipids </w:t>
      </w:r>
      <w:r w:rsidR="009A3E1D">
        <w:rPr>
          <w:lang w:val="en-GB"/>
        </w:rPr>
        <w:t xml:space="preserve">were </w:t>
      </w:r>
      <w:r w:rsidRPr="009D5A5E">
        <w:rPr>
          <w:lang w:val="en-GB"/>
        </w:rPr>
        <w:t>dissolved in DCM</w:t>
      </w:r>
      <w:r w:rsidR="00F12C1B">
        <w:rPr>
          <w:lang w:val="en-GB"/>
        </w:rPr>
        <w:t xml:space="preserve"> (</w:t>
      </w:r>
      <w:r w:rsidRPr="009D5A5E">
        <w:rPr>
          <w:lang w:val="en-GB"/>
        </w:rPr>
        <w:t xml:space="preserve">Thermo Scientific, UK) and methanol (Thermo Scientific, UK) to produce stock solutions. Methanol was added solely to aid solubility and was removed prior to measurement by drying samples at 63 °C under a nitrogen stream. Each mixture was redissolved in </w:t>
      </w:r>
      <w:r w:rsidR="002B133D">
        <w:rPr>
          <w:lang w:val="en-GB"/>
        </w:rPr>
        <w:t>1</w:t>
      </w:r>
      <w:r w:rsidRPr="009D5A5E">
        <w:rPr>
          <w:lang w:val="en-GB"/>
        </w:rPr>
        <w:t xml:space="preserve"> mL of DCM</w:t>
      </w:r>
      <w:r w:rsidR="00D15EAB">
        <w:rPr>
          <w:lang w:val="en-GB"/>
        </w:rPr>
        <w:t xml:space="preserve"> or </w:t>
      </w:r>
      <w:r w:rsidR="00E35757">
        <w:rPr>
          <w:lang w:val="en-GB"/>
        </w:rPr>
        <w:t xml:space="preserve">resuspended in </w:t>
      </w:r>
      <w:r w:rsidR="00D15EAB">
        <w:rPr>
          <w:lang w:val="en-GB"/>
        </w:rPr>
        <w:t xml:space="preserve">1 mL of </w:t>
      </w:r>
      <w:r w:rsidR="00983753">
        <w:rPr>
          <w:lang w:val="en-GB"/>
        </w:rPr>
        <w:t xml:space="preserve">distilled </w:t>
      </w:r>
      <w:r w:rsidR="00D15EAB">
        <w:rPr>
          <w:lang w:val="en-GB"/>
        </w:rPr>
        <w:t>water</w:t>
      </w:r>
      <w:r w:rsidRPr="009D5A5E">
        <w:rPr>
          <w:lang w:val="en-GB"/>
        </w:rPr>
        <w:t xml:space="preserve"> and vortex-mixed until </w:t>
      </w:r>
      <w:r w:rsidR="00E36637" w:rsidRPr="00E36637">
        <w:t>uniformly turbid</w:t>
      </w:r>
      <w:r w:rsidRPr="009D5A5E">
        <w:rPr>
          <w:lang w:val="en-GB"/>
        </w:rPr>
        <w:t>.</w:t>
      </w:r>
      <w:r w:rsidR="00DE3C96">
        <w:rPr>
          <w:lang w:val="en-GB"/>
        </w:rPr>
        <w:t xml:space="preserve"> </w:t>
      </w:r>
      <w:r w:rsidR="00DE3C96" w:rsidRPr="0061050D">
        <w:t>Individual lipid standards (1 mM) were prepared in parallel for spectral inspection and preparation-route comparison.</w:t>
      </w:r>
      <w:bookmarkEnd w:id="1"/>
    </w:p>
    <w:p w14:paraId="0D23804D" w14:textId="223D71E8" w:rsidR="00A94D53" w:rsidRDefault="006D12E5" w:rsidP="00DE3C96">
      <w:pPr>
        <w:pStyle w:val="MDPI31text"/>
      </w:pPr>
      <w:r w:rsidRPr="009D5A5E">
        <w:rPr>
          <w:lang w:val="en-GB"/>
        </w:rPr>
        <w:t>Final lipid concentrations</w:t>
      </w:r>
      <w:r w:rsidR="00E86BE3">
        <w:rPr>
          <w:lang w:val="en-GB"/>
        </w:rPr>
        <w:t xml:space="preserve"> were defined</w:t>
      </w:r>
      <w:r w:rsidRPr="009D5A5E">
        <w:rPr>
          <w:lang w:val="en-GB"/>
        </w:rPr>
        <w:t xml:space="preserve"> using an Extreme Vertices mixture design, following the approach of Ahmed et al.</w:t>
      </w:r>
      <w:r>
        <w:rPr>
          <w:lang w:val="en-GB"/>
        </w:rPr>
        <w:t xml:space="preserve"> </w:t>
      </w:r>
      <w:r w:rsidRPr="009D5A5E">
        <w:rPr>
          <w:lang w:val="en-GB"/>
        </w:rPr>
        <w:t>and constrained within physiologically relevant ranges</w:t>
      </w:r>
      <w:r w:rsidR="00E8275F">
        <w:rPr>
          <w:rFonts w:eastAsiaTheme="minorEastAsia" w:hint="eastAsia"/>
          <w:lang w:val="en-GB" w:eastAsia="zh-CN"/>
        </w:rPr>
        <w:t xml:space="preserve"> </w:t>
      </w:r>
      <w:r w:rsidR="00E8275F">
        <w:rPr>
          <w:rFonts w:eastAsiaTheme="minorEastAsia"/>
          <w:lang w:val="en-GB" w:eastAsia="zh-CN"/>
        </w:rPr>
        <w:fldChar w:fldCharType="begin">
          <w:fldData xml:space="preserve">PEVuZE5vdGU+PENpdGU+PEF1dGhvcj5BaG1lZDwvQXV0aG9yPjxZZWFyPjIwMjQ8L1llYXI+PFJl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</w:fldData>
        </w:fldChar>
      </w:r>
      <w:r w:rsidR="00E8275F">
        <w:rPr>
          <w:rFonts w:eastAsiaTheme="minorEastAsia"/>
          <w:lang w:val="en-GB" w:eastAsia="zh-CN"/>
        </w:rPr>
        <w:instrText xml:space="preserve"> ADDIN EN.CITE </w:instrText>
      </w:r>
      <w:r w:rsidR="00E8275F">
        <w:rPr>
          <w:rFonts w:eastAsiaTheme="minorEastAsia"/>
          <w:lang w:val="en-GB" w:eastAsia="zh-CN"/>
        </w:rPr>
        <w:fldChar w:fldCharType="begin">
          <w:fldData xml:space="preserve">PEVuZE5vdGU+PENpdGU+PEF1dGhvcj5BaG1lZDwvQXV0aG9yPjxZZWFyPjIwMjQ8L1llYXI+PFJl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</w:fldData>
        </w:fldChar>
      </w:r>
      <w:r w:rsidR="00E8275F">
        <w:rPr>
          <w:rFonts w:eastAsiaTheme="minorEastAsia"/>
          <w:lang w:val="en-GB" w:eastAsia="zh-CN"/>
        </w:rPr>
        <w:instrText xml:space="preserve"> ADDIN EN.CITE.DATA </w:instrText>
      </w:r>
      <w:r w:rsidR="00E8275F">
        <w:rPr>
          <w:rFonts w:eastAsiaTheme="minorEastAsia"/>
          <w:lang w:val="en-GB" w:eastAsia="zh-CN"/>
        </w:rPr>
      </w:r>
      <w:r w:rsidR="00E8275F">
        <w:rPr>
          <w:rFonts w:eastAsiaTheme="minorEastAsia"/>
          <w:lang w:val="en-GB" w:eastAsia="zh-CN"/>
        </w:rPr>
        <w:fldChar w:fldCharType="end"/>
      </w:r>
      <w:r w:rsidR="00E8275F">
        <w:rPr>
          <w:rFonts w:eastAsiaTheme="minorEastAsia"/>
          <w:lang w:val="en-GB" w:eastAsia="zh-CN"/>
        </w:rPr>
      </w:r>
      <w:r w:rsidR="00E8275F">
        <w:rPr>
          <w:rFonts w:eastAsiaTheme="minorEastAsia"/>
          <w:lang w:val="en-GB" w:eastAsia="zh-CN"/>
        </w:rPr>
        <w:fldChar w:fldCharType="separate"/>
      </w:r>
      <w:r w:rsidR="00E8275F">
        <w:rPr>
          <w:rFonts w:eastAsiaTheme="minorEastAsia"/>
          <w:noProof/>
          <w:lang w:val="en-GB" w:eastAsia="zh-CN"/>
        </w:rPr>
        <w:t>[24]</w:t>
      </w:r>
      <w:r w:rsidR="00E8275F">
        <w:rPr>
          <w:rFonts w:eastAsiaTheme="minorEastAsia"/>
          <w:lang w:val="en-GB" w:eastAsia="zh-CN"/>
        </w:rPr>
        <w:fldChar w:fldCharType="end"/>
      </w:r>
      <w:r w:rsidRPr="009D5A5E">
        <w:rPr>
          <w:lang w:val="en-GB"/>
        </w:rPr>
        <w:t>. Concentration ranges included: DPPC (1.035–1.308 mM), POPC (0.508–0.632 mM), S (0.273–0.853 mM), PG (0.008–0.333 mM) and Chol (0.207–0.310 mM).</w:t>
      </w:r>
      <w:r w:rsidR="00AB5929">
        <w:rPr>
          <w:lang w:val="en-GB"/>
        </w:rPr>
        <w:t xml:space="preserve"> </w:t>
      </w:r>
      <w:r w:rsidR="00AB5929" w:rsidRPr="00AB5929">
        <w:t xml:space="preserve">These bounds were retained from an established five-lipid calibration domain to preserve an identical mixture design space while comparing preparation routes. </w:t>
      </w:r>
      <w:r w:rsidR="00CD4077" w:rsidRPr="00CD4077">
        <w:t>This enables observed differences between the dried-film preparation routes to be attributed to preparation-dependent film formation and repeatability, rather than to changes in mixture constraints or sampling of a different compositional domain.</w:t>
      </w:r>
    </w:p>
    <w:p w14:paraId="6282E584" w14:textId="30B37202" w:rsidR="00E715BE" w:rsidRDefault="00E715BE" w:rsidP="00DE3C96">
      <w:pPr>
        <w:pStyle w:val="MDPI31text"/>
        <w:rPr>
          <w:lang w:val="en-GB"/>
        </w:rPr>
      </w:pPr>
      <w:bookmarkStart w:id="2" w:name="_Hlk222735590"/>
      <w:r w:rsidRPr="00E715BE">
        <w:rPr>
          <w:lang w:val="en-GB"/>
        </w:rPr>
        <w:t xml:space="preserve">In addition to synthetic standards and mixtures, a lipid extract prepared from undiluted human ETA was analysed to assess feasibility </w:t>
      </w:r>
      <w:r w:rsidR="009A5990">
        <w:rPr>
          <w:lang w:val="en-GB"/>
        </w:rPr>
        <w:t xml:space="preserve">of synthetic lipid mixtures model to quantify the presence of lipid biomarkers </w:t>
      </w:r>
      <w:r w:rsidRPr="00E715BE">
        <w:rPr>
          <w:lang w:val="en-GB"/>
        </w:rPr>
        <w:t>in a clinically relevant matrix.</w:t>
      </w:r>
      <w:r w:rsidR="00EA3F86">
        <w:rPr>
          <w:lang w:val="en-GB"/>
        </w:rPr>
        <w:t xml:space="preserve"> </w:t>
      </w:r>
      <w:r w:rsidR="007D21A4" w:rsidRPr="007D21A4">
        <w:rPr>
          <w:lang w:val="en-GB"/>
        </w:rPr>
        <w:t xml:space="preserve">ETA lipids were extracted using a </w:t>
      </w:r>
      <w:r w:rsidR="00D44751">
        <w:rPr>
          <w:lang w:val="en-GB"/>
        </w:rPr>
        <w:t>DCM</w:t>
      </w:r>
      <w:r w:rsidR="007D21A4" w:rsidRPr="007D21A4">
        <w:rPr>
          <w:lang w:val="en-GB"/>
        </w:rPr>
        <w:t>–methanol</w:t>
      </w:r>
      <w:r w:rsidR="003B1D93">
        <w:rPr>
          <w:lang w:val="en-GB"/>
        </w:rPr>
        <w:t>-water</w:t>
      </w:r>
      <w:r w:rsidR="007D21A4" w:rsidRPr="007D21A4">
        <w:rPr>
          <w:lang w:val="en-GB"/>
        </w:rPr>
        <w:t xml:space="preserve"> liquid–liquid extraction based on </w:t>
      </w:r>
      <w:r w:rsidR="004A3BF3">
        <w:rPr>
          <w:lang w:val="en-GB"/>
        </w:rPr>
        <w:t>a modified</w:t>
      </w:r>
      <w:r w:rsidR="004A3BF3" w:rsidRPr="007D21A4">
        <w:rPr>
          <w:lang w:val="en-GB"/>
        </w:rPr>
        <w:t xml:space="preserve"> </w:t>
      </w:r>
      <w:r w:rsidR="007D21A4" w:rsidRPr="007D21A4">
        <w:rPr>
          <w:lang w:val="en-GB"/>
        </w:rPr>
        <w:t xml:space="preserve">Folch and Bligh–Dyer </w:t>
      </w:r>
      <w:r w:rsidR="004A3BF3">
        <w:rPr>
          <w:lang w:val="en-GB"/>
        </w:rPr>
        <w:t xml:space="preserve">approach </w:t>
      </w:r>
      <w:r w:rsidR="00B373EF">
        <w:rPr>
          <w:lang w:val="en-GB"/>
        </w:rPr>
        <w:fldChar w:fldCharType="begin">
          <w:fldData xml:space="preserve">PEVuZE5vdGU+PENpdGU+PEF1dGhvcj5CbGlnaDwvQXV0aG9yPjxZZWFyPjE5NTk8L1llYXI+PFJl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</w:fldData>
        </w:fldChar>
      </w:r>
      <w:r w:rsidR="002028CD">
        <w:rPr>
          <w:lang w:val="en-GB"/>
        </w:rPr>
        <w:instrText xml:space="preserve"> ADDIN EN.CITE </w:instrText>
      </w:r>
      <w:r w:rsidR="002028CD">
        <w:rPr>
          <w:lang w:val="en-GB"/>
        </w:rPr>
        <w:fldChar w:fldCharType="begin">
          <w:fldData xml:space="preserve">PEVuZE5vdGU+PENpdGU+PEF1dGhvcj5CbGlnaDwvQXV0aG9yPjxZZWFyPjE5NTk8L1llYXI+PFJl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</w:fldData>
        </w:fldChar>
      </w:r>
      <w:r w:rsidR="002028CD">
        <w:rPr>
          <w:lang w:val="en-GB"/>
        </w:rPr>
        <w:instrText xml:space="preserve"> ADDIN EN.CITE.DATA </w:instrText>
      </w:r>
      <w:r w:rsidR="002028CD">
        <w:rPr>
          <w:lang w:val="en-GB"/>
        </w:rPr>
      </w:r>
      <w:r w:rsidR="002028CD">
        <w:rPr>
          <w:lang w:val="en-GB"/>
        </w:rPr>
        <w:fldChar w:fldCharType="end"/>
      </w:r>
      <w:r w:rsidR="00B373EF">
        <w:rPr>
          <w:lang w:val="en-GB"/>
        </w:rPr>
      </w:r>
      <w:r w:rsidR="00B373EF">
        <w:rPr>
          <w:lang w:val="en-GB"/>
        </w:rPr>
        <w:fldChar w:fldCharType="separate"/>
      </w:r>
      <w:r w:rsidR="002028CD">
        <w:rPr>
          <w:noProof/>
          <w:lang w:val="en-GB"/>
        </w:rPr>
        <w:t>[28-30]</w:t>
      </w:r>
      <w:r w:rsidR="00B373EF">
        <w:rPr>
          <w:lang w:val="en-GB"/>
        </w:rPr>
        <w:fldChar w:fldCharType="end"/>
      </w:r>
      <w:r w:rsidR="007D21A4" w:rsidRPr="007D21A4">
        <w:rPr>
          <w:lang w:val="en-GB"/>
        </w:rPr>
        <w:t xml:space="preserve">, to </w:t>
      </w:r>
      <w:r w:rsidR="000D12FC">
        <w:rPr>
          <w:lang w:val="en-GB"/>
        </w:rPr>
        <w:t>extract</w:t>
      </w:r>
      <w:r w:rsidR="000D12FC" w:rsidRPr="007D21A4">
        <w:rPr>
          <w:lang w:val="en-GB"/>
        </w:rPr>
        <w:t xml:space="preserve"> </w:t>
      </w:r>
      <w:r w:rsidR="007D21A4" w:rsidRPr="007D21A4">
        <w:rPr>
          <w:lang w:val="en-GB"/>
        </w:rPr>
        <w:t xml:space="preserve">the </w:t>
      </w:r>
      <w:r w:rsidR="000D12FC">
        <w:rPr>
          <w:lang w:val="en-GB"/>
        </w:rPr>
        <w:t>phospho</w:t>
      </w:r>
      <w:r w:rsidR="007D21A4" w:rsidRPr="007D21A4">
        <w:rPr>
          <w:lang w:val="en-GB"/>
        </w:rPr>
        <w:t xml:space="preserve">lipid fraction and reduce </w:t>
      </w:r>
      <w:r w:rsidR="000711C6">
        <w:rPr>
          <w:lang w:val="en-GB"/>
        </w:rPr>
        <w:t>other</w:t>
      </w:r>
      <w:r w:rsidR="000711C6" w:rsidRPr="007D21A4">
        <w:rPr>
          <w:lang w:val="en-GB"/>
        </w:rPr>
        <w:t xml:space="preserve"> </w:t>
      </w:r>
      <w:r w:rsidR="007D21A4" w:rsidRPr="007D21A4">
        <w:rPr>
          <w:lang w:val="en-GB"/>
        </w:rPr>
        <w:t>interferents.</w:t>
      </w:r>
      <w:r w:rsidR="007D21A4">
        <w:rPr>
          <w:lang w:val="en-GB"/>
        </w:rPr>
        <w:t xml:space="preserve"> </w:t>
      </w:r>
      <w:r w:rsidRPr="00E715BE">
        <w:rPr>
          <w:lang w:val="en-GB"/>
        </w:rPr>
        <w:t xml:space="preserve">The extract was processed through the same two preparation routes </w:t>
      </w:r>
      <w:r w:rsidR="00E164D1">
        <w:rPr>
          <w:lang w:val="en-GB"/>
        </w:rPr>
        <w:t xml:space="preserve">mentioned above </w:t>
      </w:r>
      <w:r w:rsidRPr="00E715BE">
        <w:rPr>
          <w:lang w:val="en-GB"/>
        </w:rPr>
        <w:t>prior to dried-film ATR-FTIR measurement (</w:t>
      </w:r>
      <w:r w:rsidRPr="008B23EE">
        <w:rPr>
          <w:b/>
          <w:bCs/>
          <w:lang w:val="en-GB"/>
        </w:rPr>
        <w:t>Sections 2.2–2.3</w:t>
      </w:r>
      <w:r w:rsidRPr="00E715BE">
        <w:rPr>
          <w:lang w:val="en-GB"/>
        </w:rPr>
        <w:t>).</w:t>
      </w:r>
    </w:p>
    <w:bookmarkEnd w:id="2"/>
    <w:p w14:paraId="20B6E534" w14:textId="306FC5DD" w:rsidR="00D13F3F" w:rsidRDefault="00D13F3F" w:rsidP="00575B90">
      <w:pPr>
        <w:pStyle w:val="MDPI22heading2"/>
        <w:rPr>
          <w:lang w:val="en-GB"/>
        </w:rPr>
      </w:pPr>
      <w:r>
        <w:rPr>
          <w:lang w:val="en-GB"/>
        </w:rPr>
        <w:t>2.2</w:t>
      </w:r>
      <w:r w:rsidR="00991979">
        <w:rPr>
          <w:lang w:val="en-GB"/>
        </w:rPr>
        <w:t xml:space="preserve"> D</w:t>
      </w:r>
      <w:r w:rsidR="00347044" w:rsidRPr="00347044">
        <w:rPr>
          <w:lang w:val="en-GB"/>
        </w:rPr>
        <w:t>ried-</w:t>
      </w:r>
      <w:r w:rsidR="00991979">
        <w:rPr>
          <w:lang w:val="en-GB"/>
        </w:rPr>
        <w:t>F</w:t>
      </w:r>
      <w:r w:rsidR="00347044" w:rsidRPr="00347044">
        <w:rPr>
          <w:lang w:val="en-GB"/>
        </w:rPr>
        <w:t xml:space="preserve">ilm </w:t>
      </w:r>
      <w:r w:rsidR="00B71FE5">
        <w:rPr>
          <w:lang w:val="en-GB"/>
        </w:rPr>
        <w:t>F</w:t>
      </w:r>
      <w:r w:rsidR="00347044" w:rsidRPr="00347044">
        <w:rPr>
          <w:lang w:val="en-GB"/>
        </w:rPr>
        <w:t>ormation</w:t>
      </w:r>
      <w:r w:rsidR="00991979">
        <w:rPr>
          <w:lang w:val="en-GB"/>
        </w:rPr>
        <w:t xml:space="preserve"> and</w:t>
      </w:r>
      <w:r w:rsidR="00991979" w:rsidRPr="00991979">
        <w:rPr>
          <w:lang w:val="en-GB"/>
        </w:rPr>
        <w:t xml:space="preserve"> </w:t>
      </w:r>
      <w:r w:rsidR="00991979" w:rsidRPr="00347044">
        <w:rPr>
          <w:lang w:val="en-GB"/>
        </w:rPr>
        <w:t>ATR-FTIR</w:t>
      </w:r>
      <w:r w:rsidR="00787579">
        <w:rPr>
          <w:lang w:val="en-GB"/>
        </w:rPr>
        <w:t xml:space="preserve"> </w:t>
      </w:r>
      <w:r w:rsidR="00E72E31">
        <w:rPr>
          <w:lang w:val="en-GB"/>
        </w:rPr>
        <w:t xml:space="preserve">Spectra </w:t>
      </w:r>
      <w:r w:rsidR="00236C5F">
        <w:rPr>
          <w:lang w:val="en-GB"/>
        </w:rPr>
        <w:t>A</w:t>
      </w:r>
      <w:r w:rsidR="00991979" w:rsidRPr="00347044">
        <w:rPr>
          <w:lang w:val="en-GB"/>
        </w:rPr>
        <w:t>cquisition</w:t>
      </w:r>
    </w:p>
    <w:p w14:paraId="771E4426" w14:textId="351538C5" w:rsidR="00ED0B9E" w:rsidRPr="00ED0B9E" w:rsidRDefault="00255432" w:rsidP="00ED0B9E">
      <w:pPr>
        <w:pStyle w:val="MDPI31text"/>
        <w:rPr>
          <w:lang w:val="en-GB"/>
        </w:rPr>
      </w:pPr>
      <w:r w:rsidRPr="009D5A5E">
        <w:rPr>
          <w:noProof/>
          <w:lang w:val="en-GB"/>
        </w:rPr>
        <w:t>ATR-FTIR</w:t>
      </w:r>
      <w:r w:rsidR="001811B0">
        <w:rPr>
          <w:noProof/>
          <w:lang w:val="en-GB"/>
        </w:rPr>
        <w:t xml:space="preserve"> spectra </w:t>
      </w:r>
      <w:r w:rsidRPr="009D5A5E">
        <w:rPr>
          <w:noProof/>
          <w:lang w:val="en-GB"/>
        </w:rPr>
        <w:t>were</w:t>
      </w:r>
      <w:r w:rsidR="001811B0">
        <w:rPr>
          <w:noProof/>
          <w:lang w:val="en-GB"/>
        </w:rPr>
        <w:t xml:space="preserve"> a</w:t>
      </w:r>
      <w:r w:rsidR="00ED7C5F">
        <w:rPr>
          <w:noProof/>
          <w:lang w:val="en-GB"/>
        </w:rPr>
        <w:t xml:space="preserve">cquired </w:t>
      </w:r>
      <w:r w:rsidRPr="009D5A5E">
        <w:rPr>
          <w:noProof/>
          <w:lang w:val="en-GB"/>
        </w:rPr>
        <w:t>using a ConcentratIR2™ 23-reflection extended-pathlength silicon ATR element (Harrick Scientific Products, USA) coupled to an Agilent Cary 670 FTIR spectrometer fitted with a</w:t>
      </w:r>
      <w:r w:rsidR="00C45DF2">
        <w:rPr>
          <w:noProof/>
          <w:lang w:val="en-GB"/>
        </w:rPr>
        <w:t xml:space="preserve"> </w:t>
      </w:r>
      <w:r w:rsidR="00C45DF2" w:rsidRPr="00C45DF2">
        <w:rPr>
          <w:noProof/>
          <w:lang w:val="en-GB"/>
        </w:rPr>
        <w:t>mercury cadmium telluride</w:t>
      </w:r>
      <w:r w:rsidR="00C45DF2">
        <w:rPr>
          <w:noProof/>
          <w:lang w:val="en-GB"/>
        </w:rPr>
        <w:t xml:space="preserve"> (</w:t>
      </w:r>
      <w:r w:rsidRPr="009D5A5E">
        <w:rPr>
          <w:noProof/>
          <w:lang w:val="en-GB"/>
        </w:rPr>
        <w:t>MCT</w:t>
      </w:r>
      <w:r w:rsidR="00C45DF2">
        <w:rPr>
          <w:noProof/>
          <w:lang w:val="en-GB"/>
        </w:rPr>
        <w:t>)</w:t>
      </w:r>
      <w:r w:rsidRPr="009D5A5E">
        <w:rPr>
          <w:noProof/>
          <w:lang w:val="en-GB"/>
        </w:rPr>
        <w:t xml:space="preserve"> detector</w:t>
      </w:r>
      <w:r>
        <w:rPr>
          <w:noProof/>
          <w:lang w:val="en-GB"/>
        </w:rPr>
        <w:t>.</w:t>
      </w:r>
      <w:r w:rsidR="00ED0B9E" w:rsidRPr="00ED0B9E">
        <w:rPr>
          <w:lang w:val="en-GB"/>
        </w:rPr>
        <w:t xml:space="preserve"> For all measurements, 10 µL of sample was deposited onto the ATR crystal and dried under vacuum</w:t>
      </w:r>
      <w:r w:rsidR="00D561DC">
        <w:rPr>
          <w:lang w:val="en-GB"/>
        </w:rPr>
        <w:t xml:space="preserve"> for 9 min</w:t>
      </w:r>
      <w:r w:rsidR="00ED0B9E" w:rsidRPr="00ED0B9E">
        <w:rPr>
          <w:lang w:val="en-GB"/>
        </w:rPr>
        <w:t xml:space="preserve"> to form a thin film prior to spectral acquisition. Two dried-film preparation routes were investigated: films deposited from </w:t>
      </w:r>
      <w:r w:rsidR="00FF0B8B">
        <w:rPr>
          <w:lang w:val="en-GB"/>
        </w:rPr>
        <w:t>DCM</w:t>
      </w:r>
      <w:r w:rsidR="00E45C85">
        <w:rPr>
          <w:lang w:val="en-GB"/>
        </w:rPr>
        <w:t xml:space="preserve"> (DCM-dry)</w:t>
      </w:r>
      <w:r w:rsidR="00FF0B8B">
        <w:rPr>
          <w:lang w:val="en-GB"/>
        </w:rPr>
        <w:t xml:space="preserve"> </w:t>
      </w:r>
      <w:r w:rsidR="00ED0B9E" w:rsidRPr="00ED0B9E">
        <w:rPr>
          <w:lang w:val="en-GB"/>
        </w:rPr>
        <w:t xml:space="preserve">and films deposited </w:t>
      </w:r>
      <w:r w:rsidR="00206C30">
        <w:rPr>
          <w:lang w:val="en-GB"/>
        </w:rPr>
        <w:t>from</w:t>
      </w:r>
      <w:r w:rsidR="00ED0B9E" w:rsidRPr="00ED0B9E">
        <w:rPr>
          <w:lang w:val="en-GB"/>
        </w:rPr>
        <w:t xml:space="preserve"> aqueous </w:t>
      </w:r>
      <w:r w:rsidR="00206C30">
        <w:rPr>
          <w:lang w:val="en-GB"/>
        </w:rPr>
        <w:t>sus</w:t>
      </w:r>
      <w:r w:rsidR="00ED0B9E" w:rsidRPr="00ED0B9E">
        <w:rPr>
          <w:lang w:val="en-GB"/>
        </w:rPr>
        <w:t>pension</w:t>
      </w:r>
      <w:r w:rsidR="00E45C85">
        <w:rPr>
          <w:lang w:val="en-GB"/>
        </w:rPr>
        <w:t xml:space="preserve"> (</w:t>
      </w:r>
      <w:r w:rsidR="00664215">
        <w:rPr>
          <w:lang w:val="en-GB"/>
        </w:rPr>
        <w:t>AQ-dry</w:t>
      </w:r>
      <w:r w:rsidR="00E45C85">
        <w:rPr>
          <w:lang w:val="en-GB"/>
        </w:rPr>
        <w:t>)</w:t>
      </w:r>
      <w:r w:rsidR="00ED0B9E" w:rsidRPr="00ED0B9E">
        <w:rPr>
          <w:lang w:val="en-GB"/>
        </w:rPr>
        <w:t xml:space="preserve">. In both cases, vacuum drying was performed using a custom vacuum setup to remove the solvent and stabilise the deposited film prior </w:t>
      </w:r>
      <w:r w:rsidR="00ED0B9E" w:rsidRPr="00ED0B9E">
        <w:rPr>
          <w:lang w:val="en-GB"/>
        </w:rPr>
        <w:lastRenderedPageBreak/>
        <w:t>to spectral collection</w:t>
      </w:r>
      <w:r w:rsidR="000F4511">
        <w:rPr>
          <w:lang w:val="en-GB"/>
        </w:rPr>
        <w:t xml:space="preserve"> </w:t>
      </w:r>
      <w:r w:rsidR="000F4511" w:rsidRPr="00CF6A98">
        <w:fldChar w:fldCharType="begin"/>
      </w:r>
      <w:r w:rsidR="002028CD">
        <w:instrText xml:space="preserve"> ADDIN EN.CITE &lt;EndNote&gt;&lt;Cite&gt;&lt;Author&gt;Ayvaz&lt;/Author&gt;&lt;Year&gt;2018&lt;/Year&gt;&lt;RecNum&gt;94&lt;/RecNum&gt;&lt;DisplayText&gt;[31]&lt;/DisplayText&gt;&lt;record&gt;&lt;rec-number&gt;94&lt;/rec-number&gt;&lt;foreign-keys&gt;&lt;key app="EN" db-id="z52x20ttheaxacesvd5pwz2trr9e5a2f0ddd" timestamp="1757344299"&gt;94&lt;/key&gt;&lt;/foreign-keys&gt;&lt;ref-type name="Journal Article"&gt;17&lt;/ref-type&gt;&lt;contributors&gt;&lt;authors&gt;&lt;author&gt;Ayvaz, Huseyin&lt;/author&gt;&lt;author&gt;Temizkan, Riza&lt;/author&gt;&lt;/authors&gt;&lt;/contributors&gt;&lt;titles&gt;&lt;title&gt;Quick vacuum drying of liquid samples prior to ATR-FTIR spectral collection improves the quantitative prediction: a case study of milk adulteration&lt;/title&gt;&lt;secondary-title&gt;International Journal of Food Science and Technology&lt;/secondary-title&gt;&lt;/titles&gt;&lt;periodical&gt;&lt;full-title&gt;International Journal of Food Science and Technology&lt;/full-title&gt;&lt;/periodical&gt;&lt;pages&gt;2482-2489&lt;/pages&gt;&lt;volume&gt;53&lt;/volume&gt;&lt;number&gt;11&lt;/number&gt;&lt;dates&gt;&lt;year&gt;2018&lt;/year&gt;&lt;/dates&gt;&lt;isbn&gt;0950-5423&lt;/isbn&gt;&lt;urls&gt;&lt;related-urls&gt;&lt;url&gt;https://doi.org/10.1111/ijfs.13839&lt;/url&gt;&lt;/related-urls&gt;&lt;/urls&gt;&lt;electronic-resource-num&gt;10.1111/ijfs.13839&lt;/electronic-resource-num&gt;&lt;access-date&gt;9/8/2025&lt;/access-date&gt;&lt;/record&gt;&lt;/Cite&gt;&lt;/EndNote&gt;</w:instrText>
      </w:r>
      <w:r w:rsidR="000F4511" w:rsidRPr="00CF6A98">
        <w:fldChar w:fldCharType="separate"/>
      </w:r>
      <w:r w:rsidR="002028CD">
        <w:rPr>
          <w:noProof/>
        </w:rPr>
        <w:t>[31]</w:t>
      </w:r>
      <w:r w:rsidR="000F4511" w:rsidRPr="00CF6A98">
        <w:fldChar w:fldCharType="end"/>
      </w:r>
      <w:r w:rsidR="00ED0B9E" w:rsidRPr="00ED0B9E">
        <w:rPr>
          <w:lang w:val="en-GB"/>
        </w:rPr>
        <w:t>.</w:t>
      </w:r>
      <w:r w:rsidR="00F96473">
        <w:rPr>
          <w:lang w:val="en-GB"/>
        </w:rPr>
        <w:t xml:space="preserve"> </w:t>
      </w:r>
      <w:r w:rsidR="00F96473" w:rsidRPr="00F96473">
        <w:rPr>
          <w:lang w:val="en-GB"/>
        </w:rPr>
        <w:t xml:space="preserve">Vacuum drying was selected to accelerate solvent removal at near-ambient temperature, thereby minimising thermal perturbation of lipid films while improving drying consistency for quantitative ATR-FTIR </w:t>
      </w:r>
      <w:r w:rsidR="000000AB">
        <w:rPr>
          <w:lang w:val="en-GB"/>
        </w:rPr>
        <w:t xml:space="preserve">spectra </w:t>
      </w:r>
      <w:r w:rsidR="00F96473" w:rsidRPr="00F96473">
        <w:rPr>
          <w:lang w:val="en-GB"/>
        </w:rPr>
        <w:t>acquisition.</w:t>
      </w:r>
    </w:p>
    <w:p w14:paraId="762CED23" w14:textId="229180C9" w:rsidR="001911A7" w:rsidRPr="001911A7" w:rsidRDefault="00F44904" w:rsidP="001911A7">
      <w:pPr>
        <w:pStyle w:val="MDPI31text"/>
        <w:rPr>
          <w:noProof/>
        </w:rPr>
      </w:pPr>
      <w:r w:rsidRPr="009D5A5E">
        <w:rPr>
          <w:noProof/>
          <w:lang w:val="en-GB"/>
        </w:rPr>
        <w:t xml:space="preserve">Following drying, </w:t>
      </w:r>
      <w:r w:rsidR="000F4511">
        <w:rPr>
          <w:noProof/>
          <w:lang w:val="en-GB"/>
        </w:rPr>
        <w:t xml:space="preserve">nine </w:t>
      </w:r>
      <w:r w:rsidRPr="009D5A5E">
        <w:rPr>
          <w:noProof/>
          <w:lang w:val="en-GB"/>
        </w:rPr>
        <w:t>consecutive spectra were collected per sample at 4 cm</w:t>
      </w:r>
      <w:r>
        <w:rPr>
          <w:vertAlign w:val="superscript"/>
          <w:lang w:val="en-GB"/>
        </w:rPr>
        <w:t>−1</w:t>
      </w:r>
      <w:r w:rsidRPr="009D5A5E">
        <w:rPr>
          <w:noProof/>
          <w:lang w:val="en-GB"/>
        </w:rPr>
        <w:t xml:space="preserve"> resolution with 32 scans under nitrogen purge. </w:t>
      </w:r>
      <w:r w:rsidR="00645B6B" w:rsidRPr="000F0B4D">
        <w:rPr>
          <w:noProof/>
        </w:rPr>
        <w:t xml:space="preserve">Microscope images of the dried films were acquired </w:t>
      </w:r>
      <w:r w:rsidR="00B739BC" w:rsidRPr="000F0B4D">
        <w:rPr>
          <w:noProof/>
        </w:rPr>
        <w:t>using</w:t>
      </w:r>
      <w:r w:rsidR="0017636C" w:rsidRPr="000F0B4D">
        <w:rPr>
          <w:noProof/>
        </w:rPr>
        <w:t xml:space="preserve"> a </w:t>
      </w:r>
      <w:r w:rsidR="00F04B93" w:rsidRPr="000F0B4D">
        <w:rPr>
          <w:noProof/>
        </w:rPr>
        <w:t xml:space="preserve">Dino-Lite </w:t>
      </w:r>
      <w:r w:rsidR="00B739BC" w:rsidRPr="000F0B4D">
        <w:rPr>
          <w:noProof/>
        </w:rPr>
        <w:t>5MP Edge AM7915MZT</w:t>
      </w:r>
      <w:r w:rsidR="0017636C" w:rsidRPr="000F0B4D">
        <w:rPr>
          <w:noProof/>
        </w:rPr>
        <w:t xml:space="preserve"> digital microscope (</w:t>
      </w:r>
      <w:r w:rsidR="00BE03CC" w:rsidRPr="000F0B4D">
        <w:rPr>
          <w:noProof/>
        </w:rPr>
        <w:t>AnMo Electronics Corporation, Taiwan</w:t>
      </w:r>
      <w:r w:rsidR="0017636C" w:rsidRPr="000F0B4D">
        <w:rPr>
          <w:noProof/>
        </w:rPr>
        <w:t>)</w:t>
      </w:r>
      <w:r w:rsidR="000F0B4D" w:rsidRPr="000F0B4D">
        <w:rPr>
          <w:noProof/>
        </w:rPr>
        <w:t xml:space="preserve"> at 51.7× magnification </w:t>
      </w:r>
      <w:r w:rsidR="00645B6B" w:rsidRPr="000F0B4D">
        <w:rPr>
          <w:noProof/>
        </w:rPr>
        <w:t>following spectral collection.</w:t>
      </w:r>
      <w:r w:rsidR="00645B6B">
        <w:rPr>
          <w:rFonts w:eastAsiaTheme="minorEastAsia"/>
          <w:lang w:eastAsia="zh-CN"/>
        </w:rPr>
        <w:t xml:space="preserve"> </w:t>
      </w:r>
      <w:r w:rsidR="00632F19" w:rsidRPr="00632F19">
        <w:rPr>
          <w:noProof/>
          <w:lang w:val="en-GB"/>
        </w:rPr>
        <w:t xml:space="preserve">Unless otherwise stated, samples were </w:t>
      </w:r>
      <w:r w:rsidRPr="009D5A5E">
        <w:rPr>
          <w:noProof/>
          <w:lang w:val="en-GB"/>
        </w:rPr>
        <w:t>measured in triplicate</w:t>
      </w:r>
      <w:r w:rsidR="00632F19" w:rsidRPr="00632F19">
        <w:rPr>
          <w:noProof/>
          <w:lang w:val="en-GB"/>
        </w:rPr>
        <w:t xml:space="preserve"> (three independently prepared films per route; nine spectra per film). For the nested repeatability studies reported in Section 3, nine independently prepared films (‘runs’) were acquired per route</w:t>
      </w:r>
      <w:r w:rsidRPr="009D5A5E">
        <w:rPr>
          <w:noProof/>
          <w:lang w:val="en-GB"/>
        </w:rPr>
        <w:t xml:space="preserve">, with </w:t>
      </w:r>
      <w:r w:rsidR="00632F19" w:rsidRPr="00632F19">
        <w:rPr>
          <w:noProof/>
          <w:lang w:val="en-GB"/>
        </w:rPr>
        <w:t>nine spectra per run.</w:t>
      </w:r>
      <w:r w:rsidR="005E7728">
        <w:rPr>
          <w:rFonts w:eastAsiaTheme="minorEastAsia"/>
          <w:noProof/>
          <w:lang w:val="en-GB" w:eastAsia="zh-CN"/>
        </w:rPr>
        <w:t xml:space="preserve"> A</w:t>
      </w:r>
      <w:r w:rsidR="0062033D">
        <w:rPr>
          <w:rFonts w:eastAsiaTheme="minorEastAsia"/>
          <w:lang w:val="en-GB" w:eastAsia="zh-CN"/>
        </w:rPr>
        <w:t xml:space="preserve"> </w:t>
      </w:r>
      <w:r w:rsidR="0062033D">
        <w:rPr>
          <w:noProof/>
          <w:lang w:val="en-GB"/>
        </w:rPr>
        <w:t xml:space="preserve">fresh </w:t>
      </w:r>
      <w:r w:rsidRPr="009D5A5E">
        <w:rPr>
          <w:noProof/>
          <w:lang w:val="en-GB"/>
        </w:rPr>
        <w:t>background spectr</w:t>
      </w:r>
      <w:r w:rsidR="0062033D">
        <w:rPr>
          <w:noProof/>
          <w:lang w:val="en-GB"/>
        </w:rPr>
        <w:t xml:space="preserve">um </w:t>
      </w:r>
      <w:r w:rsidR="005E7728">
        <w:rPr>
          <w:noProof/>
          <w:lang w:val="en-GB"/>
        </w:rPr>
        <w:t>was</w:t>
      </w:r>
      <w:r w:rsidR="0062033D">
        <w:rPr>
          <w:noProof/>
          <w:lang w:val="en-GB"/>
        </w:rPr>
        <w:t xml:space="preserve"> recorded prior to </w:t>
      </w:r>
      <w:r w:rsidRPr="009D5A5E">
        <w:rPr>
          <w:noProof/>
          <w:lang w:val="en-GB"/>
        </w:rPr>
        <w:t xml:space="preserve">each set. </w:t>
      </w:r>
      <w:r w:rsidR="0062033D">
        <w:rPr>
          <w:noProof/>
          <w:lang w:val="en-GB"/>
        </w:rPr>
        <w:t>The ATR crystal</w:t>
      </w:r>
      <w:r w:rsidRPr="009D5A5E">
        <w:rPr>
          <w:noProof/>
          <w:lang w:val="en-GB"/>
        </w:rPr>
        <w:t xml:space="preserve"> was </w:t>
      </w:r>
      <w:r w:rsidR="0062033D">
        <w:rPr>
          <w:noProof/>
          <w:lang w:val="en-GB"/>
        </w:rPr>
        <w:t>cleaned between measurements</w:t>
      </w:r>
      <w:r w:rsidRPr="009D5A5E">
        <w:rPr>
          <w:noProof/>
          <w:lang w:val="en-GB"/>
        </w:rPr>
        <w:t xml:space="preserve"> using methanol/DCM (1:9</w:t>
      </w:r>
      <w:r w:rsidR="00BF573A">
        <w:rPr>
          <w:noProof/>
          <w:lang w:val="en-GB"/>
        </w:rPr>
        <w:t>, v/v</w:t>
      </w:r>
      <w:r w:rsidRPr="009D5A5E">
        <w:rPr>
          <w:noProof/>
          <w:lang w:val="en-GB"/>
        </w:rPr>
        <w:t>) followed by DCM</w:t>
      </w:r>
      <w:r w:rsidR="00BF573A">
        <w:rPr>
          <w:noProof/>
          <w:lang w:val="en-GB"/>
        </w:rPr>
        <w:t xml:space="preserve">, </w:t>
      </w:r>
      <w:r w:rsidR="00BF573A" w:rsidRPr="00BF573A">
        <w:rPr>
          <w:noProof/>
        </w:rPr>
        <w:t>and surface cleanliness was confirmed by the absence of residual lipid bands (peak absorbance &lt;</w:t>
      </w:r>
      <w:r w:rsidR="00BC3B44">
        <w:rPr>
          <w:noProof/>
        </w:rPr>
        <w:t xml:space="preserve"> </w:t>
      </w:r>
      <w:r w:rsidR="00BF573A" w:rsidRPr="00BF573A">
        <w:rPr>
          <w:noProof/>
        </w:rPr>
        <w:t>0.0004) in the spectrum.</w:t>
      </w:r>
    </w:p>
    <w:p w14:paraId="49DC8432" w14:textId="1992D8A5" w:rsidR="001911A7" w:rsidRDefault="001911A7" w:rsidP="001911A7">
      <w:pPr>
        <w:pStyle w:val="MDPI22heading2"/>
        <w:rPr>
          <w:lang w:val="en-GB"/>
        </w:rPr>
      </w:pPr>
      <w:r w:rsidRPr="001911A7">
        <w:rPr>
          <w:lang w:val="en-GB"/>
        </w:rPr>
        <w:t>2.</w:t>
      </w:r>
      <w:r>
        <w:rPr>
          <w:lang w:val="en-GB"/>
        </w:rPr>
        <w:t>3</w:t>
      </w:r>
      <w:r w:rsidRPr="001911A7">
        <w:rPr>
          <w:lang w:val="en-GB"/>
        </w:rPr>
        <w:t xml:space="preserve">. </w:t>
      </w:r>
      <w:r w:rsidR="00487F02" w:rsidRPr="00487F02">
        <w:rPr>
          <w:lang w:val="en-GB"/>
        </w:rPr>
        <w:t>Spectral Quality Metrics and Repeatability Assessment</w:t>
      </w:r>
    </w:p>
    <w:p w14:paraId="48BDA897" w14:textId="783D9E67" w:rsidR="002E2E81" w:rsidRPr="002E2E81" w:rsidRDefault="002E2E81" w:rsidP="004117D8">
      <w:pPr>
        <w:pStyle w:val="MDPI31text"/>
        <w:rPr>
          <w:lang w:val="en-GB"/>
        </w:rPr>
      </w:pPr>
      <w:r w:rsidRPr="002E2E81">
        <w:rPr>
          <w:lang w:val="en-GB"/>
        </w:rPr>
        <w:t>To quantify preparation-dependent spectral quality</w:t>
      </w:r>
      <w:r w:rsidR="00462B1E">
        <w:rPr>
          <w:lang w:val="en-GB"/>
        </w:rPr>
        <w:t xml:space="preserve"> the most intense peak </w:t>
      </w:r>
      <w:r w:rsidR="00DA2F1C">
        <w:rPr>
          <w:lang w:val="en-GB"/>
        </w:rPr>
        <w:t>with the highest signal to noise ratio</w:t>
      </w:r>
      <w:r w:rsidR="00CD56E4">
        <w:rPr>
          <w:lang w:val="en-GB"/>
        </w:rPr>
        <w:t xml:space="preserve"> (SNR)</w:t>
      </w:r>
      <w:r w:rsidR="00476268">
        <w:rPr>
          <w:lang w:val="en-GB"/>
        </w:rPr>
        <w:t xml:space="preserve"> across the tested lipid systems </w:t>
      </w:r>
      <w:r w:rsidR="00462B1E">
        <w:rPr>
          <w:lang w:val="en-GB"/>
        </w:rPr>
        <w:t>was used</w:t>
      </w:r>
      <w:r w:rsidRPr="002E2E81">
        <w:rPr>
          <w:lang w:val="en-GB"/>
        </w:rPr>
        <w:t>,</w:t>
      </w:r>
      <w:r w:rsidR="00462B1E">
        <w:rPr>
          <w:lang w:val="en-GB"/>
        </w:rPr>
        <w:t xml:space="preserve"> identified as</w:t>
      </w:r>
      <w:r w:rsidRPr="002E2E81">
        <w:rPr>
          <w:lang w:val="en-GB"/>
        </w:rPr>
        <w:t xml:space="preserve"> the methylene asymmetric stretching band at 2920 </w:t>
      </w:r>
      <w:r w:rsidR="00BF55CE" w:rsidRPr="009D5A5E">
        <w:rPr>
          <w:noProof/>
          <w:lang w:val="en-GB"/>
        </w:rPr>
        <w:t>cm</w:t>
      </w:r>
      <w:r w:rsidR="00BF55CE">
        <w:rPr>
          <w:vertAlign w:val="superscript"/>
          <w:lang w:val="en-GB"/>
        </w:rPr>
        <w:t>−1</w:t>
      </w:r>
      <w:r w:rsidRPr="002E2E81">
        <w:rPr>
          <w:lang w:val="en-GB"/>
        </w:rPr>
        <w:t>.</w:t>
      </w:r>
      <w:r w:rsidR="008E23D1">
        <w:rPr>
          <w:lang w:val="en-GB"/>
        </w:rPr>
        <w:t xml:space="preserve"> While other band</w:t>
      </w:r>
      <w:r w:rsidR="00547408">
        <w:rPr>
          <w:lang w:val="en-GB"/>
        </w:rPr>
        <w:t xml:space="preserve"> could have been used, the relative peak height compared to the instrument noise would have been reduced</w:t>
      </w:r>
      <w:r w:rsidR="00220AF0">
        <w:rPr>
          <w:lang w:val="en-GB"/>
        </w:rPr>
        <w:t xml:space="preserve"> and it was decided to analyse the best case</w:t>
      </w:r>
      <w:r w:rsidR="005F7CBD">
        <w:rPr>
          <w:lang w:val="en-GB"/>
        </w:rPr>
        <w:t>.</w:t>
      </w:r>
      <w:r w:rsidRPr="002E2E81">
        <w:rPr>
          <w:lang w:val="en-GB"/>
        </w:rPr>
        <w:t xml:space="preserve"> For each spectrum, the peak height was extracted from baseline-</w:t>
      </w:r>
      <w:r w:rsidR="0083702B">
        <w:rPr>
          <w:lang w:val="en-GB"/>
        </w:rPr>
        <w:t>corrected</w:t>
      </w:r>
      <w:r w:rsidRPr="002E2E81">
        <w:rPr>
          <w:lang w:val="en-GB"/>
        </w:rPr>
        <w:t xml:space="preserve"> absorbance spectra using Peak® Spectroscopy Software</w:t>
      </w:r>
      <w:r w:rsidR="00333B7D">
        <w:rPr>
          <w:lang w:val="en-GB"/>
        </w:rPr>
        <w:t xml:space="preserve"> </w:t>
      </w:r>
      <w:r w:rsidR="00333B7D" w:rsidRPr="009D5A5E">
        <w:rPr>
          <w:noProof/>
          <w:lang w:val="en-GB"/>
        </w:rPr>
        <w:t>(Operant LLC, USA)</w:t>
      </w:r>
      <w:r w:rsidRPr="002E2E81">
        <w:rPr>
          <w:lang w:val="en-GB"/>
        </w:rPr>
        <w:t>. Spectral noise was quantified using the root</w:t>
      </w:r>
      <w:r w:rsidR="00E3298D">
        <w:rPr>
          <w:lang w:val="en-GB"/>
        </w:rPr>
        <w:t xml:space="preserve"> </w:t>
      </w:r>
      <w:r w:rsidRPr="002E2E81">
        <w:rPr>
          <w:lang w:val="en-GB"/>
        </w:rPr>
        <w:t>mean</w:t>
      </w:r>
      <w:r w:rsidR="00E3298D">
        <w:rPr>
          <w:lang w:val="en-GB"/>
        </w:rPr>
        <w:t xml:space="preserve"> </w:t>
      </w:r>
      <w:r w:rsidRPr="002E2E81">
        <w:rPr>
          <w:lang w:val="en-GB"/>
        </w:rPr>
        <w:t xml:space="preserve">square (RMS) noise value reported by the software </w:t>
      </w:r>
      <w:r w:rsidR="001E2806">
        <w:rPr>
          <w:lang w:val="en-GB"/>
        </w:rPr>
        <w:t>w</w:t>
      </w:r>
      <w:r w:rsidR="00D03E46">
        <w:rPr>
          <w:lang w:val="en-GB"/>
        </w:rPr>
        <w:t>ithin</w:t>
      </w:r>
      <w:r w:rsidR="00EE6DAB">
        <w:rPr>
          <w:lang w:val="en-GB"/>
        </w:rPr>
        <w:t xml:space="preserve"> a</w:t>
      </w:r>
      <w:r w:rsidRPr="002E2E81">
        <w:rPr>
          <w:lang w:val="en-GB"/>
        </w:rPr>
        <w:t xml:space="preserve"> fixed feature-minimal baseline region</w:t>
      </w:r>
      <w:r w:rsidR="00EE6DAB">
        <w:rPr>
          <w:lang w:val="en-GB"/>
        </w:rPr>
        <w:t xml:space="preserve"> (2200</w:t>
      </w:r>
      <w:r w:rsidR="00EE6DAB" w:rsidRPr="00AB3408">
        <w:t>–</w:t>
      </w:r>
      <w:r w:rsidR="00EE6DAB">
        <w:t>2000</w:t>
      </w:r>
      <w:r w:rsidR="00EE6DAB">
        <w:rPr>
          <w:lang w:val="en-GB"/>
        </w:rPr>
        <w:t xml:space="preserve"> </w:t>
      </w:r>
      <w:r w:rsidR="00EE6DAB" w:rsidRPr="009D5A5E">
        <w:rPr>
          <w:noProof/>
          <w:lang w:val="en-GB"/>
        </w:rPr>
        <w:t>cm</w:t>
      </w:r>
      <w:r w:rsidR="00EE6DAB">
        <w:rPr>
          <w:vertAlign w:val="superscript"/>
          <w:lang w:val="en-GB"/>
        </w:rPr>
        <w:t>−1</w:t>
      </w:r>
      <w:r w:rsidR="00EE6DAB">
        <w:rPr>
          <w:lang w:val="en-GB"/>
        </w:rPr>
        <w:t>)</w:t>
      </w:r>
      <w:r w:rsidRPr="002E2E81">
        <w:rPr>
          <w:lang w:val="en-GB"/>
        </w:rPr>
        <w:t>, applied consistently across all spectra</w:t>
      </w:r>
      <w:r w:rsidR="002131D1">
        <w:rPr>
          <w:lang w:val="en-GB"/>
        </w:rPr>
        <w:t>.</w:t>
      </w:r>
      <w:r w:rsidRPr="002E2E81">
        <w:rPr>
          <w:lang w:val="en-GB"/>
        </w:rPr>
        <w:t xml:space="preserve"> </w:t>
      </w:r>
      <w:r w:rsidR="00B33C4E">
        <w:rPr>
          <w:lang w:val="en-GB"/>
        </w:rPr>
        <w:t>P</w:t>
      </w:r>
      <w:r w:rsidRPr="002E2E81">
        <w:rPr>
          <w:lang w:val="en-GB"/>
        </w:rPr>
        <w:t xml:space="preserve">eak SNR was </w:t>
      </w:r>
      <w:r w:rsidR="00B33C4E">
        <w:rPr>
          <w:lang w:val="en-GB"/>
        </w:rPr>
        <w:t xml:space="preserve">defined as the ratio of 2920 </w:t>
      </w:r>
      <w:r w:rsidR="00BF55CE" w:rsidRPr="009D5A5E">
        <w:rPr>
          <w:noProof/>
          <w:lang w:val="en-GB"/>
        </w:rPr>
        <w:t>cm</w:t>
      </w:r>
      <w:r w:rsidR="00BF55CE">
        <w:rPr>
          <w:vertAlign w:val="superscript"/>
          <w:lang w:val="en-GB"/>
        </w:rPr>
        <w:t>−1</w:t>
      </w:r>
      <w:r w:rsidR="00B33C4E">
        <w:rPr>
          <w:lang w:val="en-GB"/>
        </w:rPr>
        <w:t xml:space="preserve"> peak height </w:t>
      </w:r>
      <w:r w:rsidR="004117D8">
        <w:rPr>
          <w:lang w:val="en-GB"/>
        </w:rPr>
        <w:t xml:space="preserve">to RMS noise. Peak </w:t>
      </w:r>
      <w:r w:rsidRPr="002E2E81">
        <w:rPr>
          <w:lang w:val="en-GB"/>
        </w:rPr>
        <w:t xml:space="preserve">SNR values were computed for each spectrum and summarised per sample type and preparation route to provide a consistent comparison of spectral quality between DCM-dry and </w:t>
      </w:r>
      <w:r w:rsidR="00664215">
        <w:rPr>
          <w:lang w:val="en-GB"/>
        </w:rPr>
        <w:t>AQ-dry</w:t>
      </w:r>
      <w:r w:rsidRPr="002E2E81">
        <w:rPr>
          <w:lang w:val="en-GB"/>
        </w:rPr>
        <w:t xml:space="preserve"> films.</w:t>
      </w:r>
    </w:p>
    <w:p w14:paraId="33F84545" w14:textId="77777777" w:rsidR="002E2E81" w:rsidRPr="002E2E81" w:rsidRDefault="002E2E81" w:rsidP="002E2E81">
      <w:pPr>
        <w:pStyle w:val="MDPI31text"/>
        <w:rPr>
          <w:lang w:val="en-GB"/>
        </w:rPr>
      </w:pPr>
      <w:r w:rsidRPr="002E2E81">
        <w:rPr>
          <w:lang w:val="en-GB"/>
        </w:rPr>
        <w:t>Dried-film morphology was assessed qualitatively using optical microscope images acquired after spectral collection. Images were captured under consistent imaging conditions to compare film coverage and deposition patterns between preparation routes, and were used to support interpretation of preparation-driven changes in spectral quality (e.g., evidence of edge enrichment consistent with coffee-ring drying versus more uniform coverage).</w:t>
      </w:r>
    </w:p>
    <w:p w14:paraId="3DB2FE42" w14:textId="6E6B683D" w:rsidR="00887A39" w:rsidRPr="002E2E81" w:rsidRDefault="00EC62BB" w:rsidP="002E2E81">
      <w:pPr>
        <w:pStyle w:val="MDPI31text"/>
        <w:rPr>
          <w:lang w:val="en-GB"/>
        </w:rPr>
      </w:pPr>
      <w:r w:rsidRPr="00EC62BB">
        <w:rPr>
          <w:lang w:val="en-GB"/>
        </w:rPr>
        <w:t>Preparation-dependent repeatability was assessed via the 2920 cm</w:t>
      </w:r>
      <w:r w:rsidRPr="00887A39">
        <w:rPr>
          <w:vertAlign w:val="superscript"/>
          <w:lang w:val="en-GB"/>
        </w:rPr>
        <w:t>−1</w:t>
      </w:r>
      <w:r w:rsidRPr="00EC62BB">
        <w:rPr>
          <w:lang w:val="en-GB"/>
        </w:rPr>
        <w:t xml:space="preserve"> peak height rather than SNR to decouple film-deposition variability from variance introduced by the RMS-noise estimate.</w:t>
      </w:r>
      <w:r w:rsidR="00887A39" w:rsidRPr="00887A39">
        <w:rPr>
          <w:lang w:val="en-GB"/>
        </w:rPr>
        <w:t xml:space="preserve"> Repeatability was assessed at two levels: (i) between independently prepared films (</w:t>
      </w:r>
      <w:r w:rsidR="00887A39">
        <w:rPr>
          <w:lang w:val="en-GB"/>
        </w:rPr>
        <w:t>‘</w:t>
      </w:r>
      <w:r w:rsidR="00887A39" w:rsidRPr="00887A39">
        <w:rPr>
          <w:lang w:val="en-GB"/>
        </w:rPr>
        <w:t>runs</w:t>
      </w:r>
      <w:r w:rsidR="00887A39">
        <w:rPr>
          <w:lang w:val="en-GB"/>
        </w:rPr>
        <w:t>’</w:t>
      </w:r>
      <w:r w:rsidR="00887A39" w:rsidRPr="00887A39">
        <w:rPr>
          <w:lang w:val="en-GB"/>
        </w:rPr>
        <w:t xml:space="preserve">) and (ii) within a single film (nine consecutive spectra per run). A two-factor mixed nested ANOVA was applied with drying route (DCM-dry vs </w:t>
      </w:r>
      <w:r w:rsidR="00664215">
        <w:rPr>
          <w:lang w:val="en-GB"/>
        </w:rPr>
        <w:t>AQ-dry</w:t>
      </w:r>
      <w:r w:rsidR="00887A39" w:rsidRPr="00887A39">
        <w:rPr>
          <w:lang w:val="en-GB"/>
        </w:rPr>
        <w:t>) treated as a fixed factor and sample run treated as a random factor nested within route (nine runs per route; nine spectra per run), with within-run variability captured by the residual term</w:t>
      </w:r>
      <w:r w:rsidR="00BA6096">
        <w:rPr>
          <w:lang w:val="en-GB"/>
        </w:rPr>
        <w:t xml:space="preserve"> </w:t>
      </w:r>
      <w:r w:rsidR="00954337">
        <w:fldChar w:fldCharType="begin"/>
      </w:r>
      <w:r w:rsidR="002028CD">
        <w:instrText xml:space="preserve"> ADDIN EN.CITE &lt;EndNote&gt;&lt;Cite&gt;&lt;Author&gt;Zaiontz&lt;/Author&gt;&lt;Year&gt;2017&lt;/Year&gt;&lt;RecNum&gt;115&lt;/RecNum&gt;&lt;DisplayText&gt;[32,33]&lt;/DisplayText&gt;&lt;record&gt;&lt;rec-number&gt;115&lt;/rec-number&gt;&lt;foreign-keys&gt;&lt;key app="EN" db-id="z52x20ttheaxacesvd5pwz2trr9e5a2f0ddd" timestamp="1767374945"&gt;115&lt;/key&gt;&lt;/foreign-keys&gt;&lt;ref-type name="Web Page"&gt;12&lt;/ref-type&gt;&lt;contributors&gt;&lt;authors&gt;&lt;author&gt;Charles Zaiontz&lt;/author&gt;&lt;/authors&gt;&lt;/contributors&gt;&lt;titles&gt;&lt;title&gt;Data Analysis for Nested ANOVA&lt;/title&gt;&lt;/titles&gt;&lt;number&gt;28 December 2025&lt;/number&gt;&lt;dates&gt;&lt;year&gt;2017&lt;/year&gt;&lt;/dates&gt;&lt;urls&gt;&lt;related-urls&gt;&lt;url&gt;https://real-statistics.com/anova-random-nested-factors/nested-anova/data-analysis-nested-anova/&lt;/url&gt;&lt;/related-urls&gt;&lt;/urls&gt;&lt;/record&gt;&lt;/Cite&gt;&lt;Cite&gt;&lt;Author&gt;NIST&lt;/Author&gt;&lt;Year&gt;2014&lt;/Year&gt;&lt;RecNum&gt;116&lt;/RecNum&gt;&lt;record&gt;&lt;rec-number&gt;116&lt;/rec-number&gt;&lt;foreign-keys&gt;&lt;key app="EN" db-id="z52x20ttheaxacesvd5pwz2trr9e5a2f0ddd" timestamp="1767376106"&gt;116&lt;/key&gt;&lt;/foreign-keys&gt;&lt;ref-type name="Web Page"&gt;12&lt;/ref-type&gt;&lt;contributors&gt;&lt;authors&gt;&lt;author&gt;NIST&lt;/author&gt;&lt;/authors&gt;&lt;/contributors&gt;&lt;titles&gt;&lt;title&gt;Two-Way Nested ANOVA&lt;/title&gt;&lt;/titles&gt;&lt;number&gt;28 December 2025&lt;/number&gt;&lt;dates&gt;&lt;year&gt;2014&lt;/year&gt;&lt;/dates&gt;&lt;urls&gt;&lt;related-urls&gt;&lt;url&gt;https://www.itl.nist.gov/div898/handbook/ppc/section2/ppc233.htm&lt;/url&gt;&lt;/related-urls&gt;&lt;/urls&gt;&lt;/record&gt;&lt;/Cite&gt;&lt;/EndNote&gt;</w:instrText>
      </w:r>
      <w:r w:rsidR="00954337">
        <w:fldChar w:fldCharType="separate"/>
      </w:r>
      <w:r w:rsidR="002028CD">
        <w:rPr>
          <w:noProof/>
        </w:rPr>
        <w:t>[32,33]</w:t>
      </w:r>
      <w:r w:rsidR="00954337">
        <w:fldChar w:fldCharType="end"/>
      </w:r>
      <w:r w:rsidR="00887A39" w:rsidRPr="00887A39">
        <w:rPr>
          <w:lang w:val="en-GB"/>
        </w:rPr>
        <w:t>. Variance components (σ²) were estimated for each source term and expressed as variance fractions (%) to provide a variance-decomposition view of repeatability.</w:t>
      </w:r>
      <w:r w:rsidR="00E522B6">
        <w:rPr>
          <w:lang w:val="en-GB"/>
        </w:rPr>
        <w:t xml:space="preserve"> </w:t>
      </w:r>
      <w:r w:rsidR="00E522B6" w:rsidRPr="00E522B6">
        <w:rPr>
          <w:lang w:val="en-GB"/>
        </w:rPr>
        <w:t xml:space="preserve">To provide </w:t>
      </w:r>
      <w:r w:rsidR="00672584">
        <w:rPr>
          <w:lang w:val="en-GB"/>
        </w:rPr>
        <w:t xml:space="preserve">the total </w:t>
      </w:r>
      <w:r w:rsidR="009F28C6">
        <w:rPr>
          <w:lang w:val="en-GB"/>
        </w:rPr>
        <w:t>route precision</w:t>
      </w:r>
      <w:r w:rsidR="00E522B6" w:rsidRPr="00E522B6">
        <w:rPr>
          <w:lang w:val="en-GB"/>
        </w:rPr>
        <w:t xml:space="preserve"> that is independent of ANOVA significance testing, relative standard deviation (%RSD) was calculated for the 2920 cm</w:t>
      </w:r>
      <w:r w:rsidR="00E522B6" w:rsidRPr="00E522B6">
        <w:rPr>
          <w:vertAlign w:val="superscript"/>
          <w:lang w:val="en-GB"/>
        </w:rPr>
        <w:t>−1</w:t>
      </w:r>
      <w:r w:rsidR="00E522B6" w:rsidRPr="00E522B6">
        <w:rPr>
          <w:lang w:val="en-GB"/>
        </w:rPr>
        <w:t xml:space="preserve"> peak height within each route as 100 × (standard deviation / mean), using all spectra acquired under that route </w:t>
      </w:r>
      <w:r w:rsidR="00E522B6" w:rsidRPr="000762B9">
        <w:rPr>
          <w:lang w:val="en-GB"/>
        </w:rPr>
        <w:t>(n = 81 spectra per route for</w:t>
      </w:r>
      <w:r w:rsidR="00E522B6" w:rsidRPr="00E522B6">
        <w:rPr>
          <w:lang w:val="en-GB"/>
        </w:rPr>
        <w:t xml:space="preserve"> the nested studies).</w:t>
      </w:r>
    </w:p>
    <w:p w14:paraId="7D1EFF00" w14:textId="48420257" w:rsidR="005A1635" w:rsidRPr="009D45C0" w:rsidRDefault="0009460A" w:rsidP="00420C1B">
      <w:pPr>
        <w:pStyle w:val="MDPI22heading2"/>
        <w:rPr>
          <w:rFonts w:eastAsiaTheme="minorEastAsia"/>
          <w:lang w:eastAsia="zh-CN"/>
        </w:rPr>
      </w:pPr>
      <w:r w:rsidRPr="009D5A5E">
        <w:rPr>
          <w:lang w:val="en-GB"/>
        </w:rPr>
        <w:t>2.</w:t>
      </w:r>
      <w:r w:rsidR="001911A7">
        <w:rPr>
          <w:lang w:val="en-GB"/>
        </w:rPr>
        <w:t>4</w:t>
      </w:r>
      <w:r w:rsidRPr="009D5A5E">
        <w:rPr>
          <w:lang w:val="en-GB"/>
        </w:rPr>
        <w:t xml:space="preserve">. Spectral Preprocessing and </w:t>
      </w:r>
      <w:r w:rsidR="009D45C0">
        <w:rPr>
          <w:rFonts w:eastAsiaTheme="minorEastAsia"/>
          <w:lang w:eastAsia="zh-CN"/>
        </w:rPr>
        <w:t>Machine Learning</w:t>
      </w:r>
    </w:p>
    <w:p w14:paraId="36C1AE7B" w14:textId="5F5E48E7" w:rsidR="0080392F" w:rsidRPr="009D5A5E" w:rsidRDefault="008739E4" w:rsidP="0080392F">
      <w:pPr>
        <w:pStyle w:val="MDPI31text"/>
        <w:rPr>
          <w:noProof/>
          <w:lang w:val="en-GB"/>
        </w:rPr>
      </w:pPr>
      <w:r w:rsidRPr="008739E4">
        <w:rPr>
          <w:noProof/>
          <w:lang w:val="en-GB"/>
        </w:rPr>
        <w:t xml:space="preserve">For </w:t>
      </w:r>
      <w:r w:rsidR="009D45C0">
        <w:rPr>
          <w:noProof/>
          <w:lang w:val="en-GB"/>
        </w:rPr>
        <w:t xml:space="preserve">machine </w:t>
      </w:r>
      <w:r w:rsidR="00870E47">
        <w:rPr>
          <w:noProof/>
          <w:lang w:val="en-GB"/>
        </w:rPr>
        <w:t xml:space="preserve">learning </w:t>
      </w:r>
      <w:r w:rsidRPr="008739E4">
        <w:rPr>
          <w:noProof/>
          <w:lang w:val="en-GB"/>
        </w:rPr>
        <w:t>model development</w:t>
      </w:r>
      <w:r>
        <w:rPr>
          <w:noProof/>
          <w:lang w:val="en-GB"/>
        </w:rPr>
        <w:t>, a</w:t>
      </w:r>
      <w:r w:rsidR="0080392F" w:rsidRPr="009D5A5E">
        <w:rPr>
          <w:noProof/>
          <w:lang w:val="en-GB"/>
        </w:rPr>
        <w:t>ll spectral preprocessing and modelling were performed using Peak® Spectroscopy Software, Python 3.12, and Jupyter Notebook 7.0.8</w:t>
      </w:r>
      <w:r w:rsidR="008E5A4B" w:rsidRPr="009D5A5E">
        <w:rPr>
          <w:noProof/>
          <w:lang w:val="en-GB"/>
        </w:rPr>
        <w:t xml:space="preserve"> </w:t>
      </w:r>
      <w:r w:rsidR="008E5A4B" w:rsidRPr="009D5A5E">
        <w:rPr>
          <w:lang w:val="en-GB" w:eastAsia="en-US"/>
        </w:rPr>
        <w:fldChar w:fldCharType="begin">
          <w:fldData xml:space="preserve">PEVuZE5vdGU+PENpdGU+PEF1dGhvcj5BaG1lZDwvQXV0aG9yPjxZZWFyPjIwMjI8L1llYXI+PFJl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</w:fldData>
        </w:fldChar>
      </w:r>
      <w:r w:rsidR="007F2962">
        <w:rPr>
          <w:lang w:val="en-GB" w:eastAsia="en-US"/>
        </w:rPr>
        <w:instrText xml:space="preserve"> ADDIN EN.CITE </w:instrText>
      </w:r>
      <w:r w:rsidR="007F2962">
        <w:rPr>
          <w:lang w:val="en-GB" w:eastAsia="en-US"/>
        </w:rPr>
        <w:fldChar w:fldCharType="begin">
          <w:fldData xml:space="preserve">PEVuZE5vdGU+PENpdGU+PEF1dGhvcj5BaG1lZDwvQXV0aG9yPjxZZWFyPjIwMjI8L1llYXI+PFJl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</w:fldData>
        </w:fldChar>
      </w:r>
      <w:r w:rsidR="007F2962">
        <w:rPr>
          <w:lang w:val="en-GB" w:eastAsia="en-US"/>
        </w:rPr>
        <w:instrText xml:space="preserve"> ADDIN EN.CITE.DATA </w:instrText>
      </w:r>
      <w:r w:rsidR="007F2962">
        <w:rPr>
          <w:lang w:val="en-GB" w:eastAsia="en-US"/>
        </w:rPr>
      </w:r>
      <w:r w:rsidR="007F2962">
        <w:rPr>
          <w:lang w:val="en-GB" w:eastAsia="en-US"/>
        </w:rPr>
        <w:fldChar w:fldCharType="end"/>
      </w:r>
      <w:r w:rsidR="008E5A4B" w:rsidRPr="009D5A5E">
        <w:rPr>
          <w:lang w:val="en-GB" w:eastAsia="en-US"/>
        </w:rPr>
      </w:r>
      <w:r w:rsidR="008E5A4B" w:rsidRPr="009D5A5E">
        <w:rPr>
          <w:lang w:val="en-GB" w:eastAsia="en-US"/>
        </w:rPr>
        <w:fldChar w:fldCharType="separate"/>
      </w:r>
      <w:r w:rsidR="008E5A4B" w:rsidRPr="009D5A5E">
        <w:rPr>
          <w:noProof/>
          <w:lang w:val="en-GB" w:eastAsia="en-US"/>
        </w:rPr>
        <w:t>[23,24]</w:t>
      </w:r>
      <w:r w:rsidR="008E5A4B" w:rsidRPr="009D5A5E">
        <w:rPr>
          <w:lang w:val="en-GB" w:eastAsia="en-US"/>
        </w:rPr>
        <w:fldChar w:fldCharType="end"/>
      </w:r>
      <w:r w:rsidR="0080392F" w:rsidRPr="009D5A5E">
        <w:rPr>
          <w:noProof/>
          <w:lang w:val="en-GB"/>
        </w:rPr>
        <w:t>. Raw spectra were baseline-offset at 2800 cm</w:t>
      </w:r>
      <w:r w:rsidR="008023B7">
        <w:rPr>
          <w:vertAlign w:val="superscript"/>
          <w:lang w:val="en-GB"/>
        </w:rPr>
        <w:t>−1</w:t>
      </w:r>
      <w:r w:rsidR="0080392F" w:rsidRPr="009D5A5E">
        <w:rPr>
          <w:noProof/>
          <w:lang w:val="en-GB"/>
        </w:rPr>
        <w:t xml:space="preserve">, truncated to </w:t>
      </w:r>
      <w:r w:rsidR="00386671">
        <w:rPr>
          <w:noProof/>
          <w:lang w:val="en-GB"/>
        </w:rPr>
        <w:t>4000</w:t>
      </w:r>
      <w:r w:rsidR="0080392F" w:rsidRPr="009D5A5E">
        <w:rPr>
          <w:noProof/>
          <w:lang w:val="en-GB"/>
        </w:rPr>
        <w:t>–850 cm</w:t>
      </w:r>
      <w:r w:rsidR="008023B7">
        <w:rPr>
          <w:vertAlign w:val="superscript"/>
          <w:lang w:val="en-GB"/>
        </w:rPr>
        <w:t>−1</w:t>
      </w:r>
      <w:r w:rsidR="0080392F" w:rsidRPr="009D5A5E">
        <w:rPr>
          <w:noProof/>
          <w:lang w:val="en-GB"/>
        </w:rPr>
        <w:t xml:space="preserve">, </w:t>
      </w:r>
      <w:r w:rsidR="0080392F" w:rsidRPr="009D5A5E">
        <w:rPr>
          <w:noProof/>
          <w:lang w:val="en-GB"/>
        </w:rPr>
        <w:lastRenderedPageBreak/>
        <w:t>and smoothed using a Savitzky–Golay 15-point, 3</w:t>
      </w:r>
      <w:r w:rsidR="0080392F" w:rsidRPr="009D5A5E">
        <w:rPr>
          <w:noProof/>
          <w:vertAlign w:val="superscript"/>
          <w:lang w:val="en-GB"/>
        </w:rPr>
        <w:t>rd</w:t>
      </w:r>
      <w:r w:rsidR="00DB1ADD" w:rsidRPr="009D5A5E">
        <w:rPr>
          <w:noProof/>
          <w:lang w:val="en-GB"/>
        </w:rPr>
        <w:t xml:space="preserve"> </w:t>
      </w:r>
      <w:r w:rsidR="0080392F" w:rsidRPr="009D5A5E">
        <w:rPr>
          <w:noProof/>
          <w:lang w:val="en-GB"/>
        </w:rPr>
        <w:t>order, 2</w:t>
      </w:r>
      <w:r w:rsidR="0080392F" w:rsidRPr="009D5A5E">
        <w:rPr>
          <w:noProof/>
          <w:vertAlign w:val="superscript"/>
          <w:lang w:val="en-GB"/>
        </w:rPr>
        <w:t>nd</w:t>
      </w:r>
      <w:r w:rsidR="00DB1ADD" w:rsidRPr="009D5A5E">
        <w:rPr>
          <w:noProof/>
          <w:lang w:val="en-GB"/>
        </w:rPr>
        <w:t xml:space="preserve"> </w:t>
      </w:r>
      <w:r w:rsidR="0080392F" w:rsidRPr="009D5A5E">
        <w:rPr>
          <w:noProof/>
          <w:lang w:val="en-GB"/>
        </w:rPr>
        <w:t>derivative filter to reduce noise while preserving peak features</w:t>
      </w:r>
      <w:r w:rsidR="00C7719C" w:rsidRPr="009D5A5E">
        <w:rPr>
          <w:noProof/>
          <w:lang w:val="en-GB"/>
        </w:rPr>
        <w:t xml:space="preserve"> </w:t>
      </w:r>
      <w:r w:rsidR="00C7719C" w:rsidRPr="009D5A5E">
        <w:rPr>
          <w:lang w:val="en-GB" w:eastAsia="en-US"/>
        </w:rPr>
        <w:fldChar w:fldCharType="begin">
          <w:fldData xml:space="preserve">PEVuZE5vdGU+PENpdGU+PEF1dGhvcj5Sb3RobWFuPC9BdXRob3I+PFllYXI+MjAxMzwvWWVhcj48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</w:fldData>
        </w:fldChar>
      </w:r>
      <w:r w:rsidR="002028CD">
        <w:rPr>
          <w:lang w:val="en-GB" w:eastAsia="en-US"/>
        </w:rPr>
        <w:instrText xml:space="preserve"> ADDIN EN.CITE </w:instrText>
      </w:r>
      <w:r w:rsidR="002028CD">
        <w:rPr>
          <w:lang w:val="en-GB" w:eastAsia="en-US"/>
        </w:rPr>
        <w:fldChar w:fldCharType="begin">
          <w:fldData xml:space="preserve">PEVuZE5vdGU+PENpdGU+PEF1dGhvcj5Sb3RobWFuPC9BdXRob3I+PFllYXI+MjAxMzwvWWVhcj48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</w:fldData>
        </w:fldChar>
      </w:r>
      <w:r w:rsidR="002028CD">
        <w:rPr>
          <w:lang w:val="en-GB" w:eastAsia="en-US"/>
        </w:rPr>
        <w:instrText xml:space="preserve"> ADDIN EN.CITE.DATA </w:instrText>
      </w:r>
      <w:r w:rsidR="002028CD">
        <w:rPr>
          <w:lang w:val="en-GB" w:eastAsia="en-US"/>
        </w:rPr>
      </w:r>
      <w:r w:rsidR="002028CD">
        <w:rPr>
          <w:lang w:val="en-GB" w:eastAsia="en-US"/>
        </w:rPr>
        <w:fldChar w:fldCharType="end"/>
      </w:r>
      <w:r w:rsidR="00C7719C" w:rsidRPr="009D5A5E">
        <w:rPr>
          <w:lang w:val="en-GB" w:eastAsia="en-US"/>
        </w:rPr>
      </w:r>
      <w:r w:rsidR="00C7719C" w:rsidRPr="009D5A5E">
        <w:rPr>
          <w:lang w:val="en-GB" w:eastAsia="en-US"/>
        </w:rPr>
        <w:fldChar w:fldCharType="separate"/>
      </w:r>
      <w:r w:rsidR="002028CD">
        <w:rPr>
          <w:noProof/>
          <w:lang w:val="en-GB" w:eastAsia="en-US"/>
        </w:rPr>
        <w:t>[34,35]</w:t>
      </w:r>
      <w:r w:rsidR="00C7719C" w:rsidRPr="009D5A5E">
        <w:rPr>
          <w:lang w:val="en-GB" w:eastAsia="en-US"/>
        </w:rPr>
        <w:fldChar w:fldCharType="end"/>
      </w:r>
      <w:r w:rsidR="0080392F" w:rsidRPr="009D5A5E">
        <w:rPr>
          <w:noProof/>
          <w:lang w:val="en-GB"/>
        </w:rPr>
        <w:t>.</w:t>
      </w:r>
      <w:r w:rsidR="00055D31" w:rsidRPr="009D5A5E">
        <w:rPr>
          <w:noProof/>
          <w:lang w:val="en-GB"/>
        </w:rPr>
        <w:t xml:space="preserve"> </w:t>
      </w:r>
      <w:r w:rsidR="0080392F" w:rsidRPr="009D5A5E">
        <w:rPr>
          <w:noProof/>
          <w:lang w:val="en-GB"/>
        </w:rPr>
        <w:t>To prevent data leakage, training (80%) and test (20%) sets were partitioned by sample rather than by individual spectra.</w:t>
      </w:r>
    </w:p>
    <w:p w14:paraId="3F4F74B5" w14:textId="6997FAA5" w:rsidR="0080392F" w:rsidRPr="009D5A5E" w:rsidRDefault="0080392F" w:rsidP="0080392F">
      <w:pPr>
        <w:pStyle w:val="MDPI31text"/>
        <w:rPr>
          <w:noProof/>
          <w:lang w:val="en-GB"/>
        </w:rPr>
      </w:pPr>
      <w:r w:rsidRPr="009D5A5E">
        <w:rPr>
          <w:noProof/>
          <w:lang w:val="en-GB"/>
        </w:rPr>
        <w:t>PLSR models were developed for each individual lipid, as well as for L, which was defined as the combined concentration of DPPC and POPC. This definition reflects the biochemical composition of pulmonary surfactant, where DPPC and POPC constitute the dominan</w:t>
      </w:r>
      <w:r w:rsidR="00E02710" w:rsidRPr="009D5A5E">
        <w:rPr>
          <w:noProof/>
          <w:lang w:val="en-GB"/>
        </w:rPr>
        <w:t xml:space="preserve">t </w:t>
      </w:r>
      <w:r w:rsidR="00662284" w:rsidRPr="009D5A5E">
        <w:rPr>
          <w:lang w:val="en-GB"/>
        </w:rPr>
        <w:t>phosphatidylcholine</w:t>
      </w:r>
      <w:r w:rsidRPr="009D5A5E">
        <w:rPr>
          <w:noProof/>
          <w:lang w:val="en-GB"/>
        </w:rPr>
        <w:t xml:space="preserve"> species and together represent the clinically relevant</w:t>
      </w:r>
      <w:r w:rsidR="00E02710" w:rsidRPr="009D5A5E">
        <w:rPr>
          <w:noProof/>
          <w:lang w:val="en-GB"/>
        </w:rPr>
        <w:t xml:space="preserve"> L</w:t>
      </w:r>
      <w:r w:rsidRPr="009D5A5E">
        <w:rPr>
          <w:noProof/>
          <w:lang w:val="en-GB"/>
        </w:rPr>
        <w:t xml:space="preserve"> fraction underpinning the traditional L/S ratio used for fetal lung maturity assessment. The optimal number of latent variables (LVs) was identified using </w:t>
      </w:r>
      <w:r w:rsidR="00345691" w:rsidRPr="009D5A5E">
        <w:rPr>
          <w:noProof/>
          <w:lang w:val="en-GB"/>
        </w:rPr>
        <w:t>k</w:t>
      </w:r>
      <w:r w:rsidRPr="009D5A5E">
        <w:rPr>
          <w:noProof/>
          <w:lang w:val="en-GB"/>
        </w:rPr>
        <w:t>-fold cross-validation by minimising mean squared error (MSE) or maximising mean R</w:t>
      </w:r>
      <w:r w:rsidR="00193E52" w:rsidRPr="009D5A5E">
        <w:rPr>
          <w:noProof/>
          <w:vertAlign w:val="superscript"/>
          <w:lang w:val="en-GB"/>
        </w:rPr>
        <w:t>2</w:t>
      </w:r>
      <w:r w:rsidR="004A79D2" w:rsidRPr="009D5A5E">
        <w:rPr>
          <w:noProof/>
          <w:vertAlign w:val="superscript"/>
          <w:lang w:val="en-GB"/>
        </w:rPr>
        <w:t xml:space="preserve"> </w:t>
      </w:r>
      <w:r w:rsidR="004A79D2" w:rsidRPr="009D5A5E">
        <w:rPr>
          <w:lang w:val="en-GB"/>
        </w:rPr>
        <w:fldChar w:fldCharType="begin"/>
      </w:r>
      <w:r w:rsidR="002028CD">
        <w:rPr>
          <w:lang w:val="en-GB"/>
        </w:rPr>
        <w:instrText xml:space="preserve"> ADDIN EN.CITE &lt;EndNote&gt;&lt;Cite&gt;&lt;Author&gt;Wong&lt;/Author&gt;&lt;Year&gt;2015&lt;/Year&gt;&lt;RecNum&gt;42&lt;/RecNum&gt;&lt;DisplayText&gt;[36]&lt;/DisplayText&gt;&lt;record&gt;&lt;rec-number&gt;42&lt;/rec-number&gt;&lt;foreign-keys&gt;&lt;key app="EN" db-id="z52x20ttheaxacesvd5pwz2trr9e5a2f0ddd" timestamp="1728380432"&gt;42&lt;/key&gt;&lt;/foreign-keys&gt;&lt;ref-type name="Journal Article"&gt;17&lt;/ref-type&gt;&lt;contributors&gt;&lt;authors&gt;&lt;author&gt;Wong, Tzu-Tsung&lt;/author&gt;&lt;/authors&gt;&lt;/contributors&gt;&lt;titles&gt;&lt;title&gt;Performance evaluation of classification algorithms by k-fold and leave-one-out cross validation&lt;/title&gt;&lt;secondary-title&gt;Pattern Recognition&lt;/secondary-title&gt;&lt;/titles&gt;&lt;periodical&gt;&lt;full-title&gt;Pattern Recognition&lt;/full-title&gt;&lt;/periodical&gt;&lt;pages&gt;2839-2846&lt;/pages&gt;&lt;volume&gt;48&lt;/volume&gt;&lt;number&gt;9&lt;/number&gt;&lt;keywords&gt;&lt;keyword&gt;Classification&lt;/keyword&gt;&lt;keyword&gt;Independence&lt;/keyword&gt;&lt;keyword&gt;-Fold cross validation&lt;/keyword&gt;&lt;keyword&gt;Leave-one-out cross validation&lt;/keyword&gt;&lt;keyword&gt;Sampling distribution&lt;/keyword&gt;&lt;/keywords&gt;&lt;dates&gt;&lt;year&gt;2015&lt;/year&gt;&lt;pub-dates&gt;&lt;date&gt;2015/09/01/&lt;/date&gt;&lt;/pub-dates&gt;&lt;/dates&gt;&lt;isbn&gt;0031-3203&lt;/isbn&gt;&lt;urls&gt;&lt;related-urls&gt;&lt;url&gt;https://www.sciencedirect.com/science/article/pii/S0031320315000989&lt;/url&gt;&lt;/related-urls&gt;&lt;/urls&gt;&lt;electronic-resource-num&gt;https://doi.org/10.1016/j.patcog.2015.03.009&lt;/electronic-resource-num&gt;&lt;/record&gt;&lt;/Cite&gt;&lt;/EndNote&gt;</w:instrText>
      </w:r>
      <w:r w:rsidR="004A79D2" w:rsidRPr="009D5A5E">
        <w:rPr>
          <w:lang w:val="en-GB"/>
        </w:rPr>
        <w:fldChar w:fldCharType="separate"/>
      </w:r>
      <w:r w:rsidR="002028CD">
        <w:rPr>
          <w:noProof/>
          <w:lang w:val="en-GB"/>
        </w:rPr>
        <w:t>[36]</w:t>
      </w:r>
      <w:r w:rsidR="004A79D2" w:rsidRPr="009D5A5E">
        <w:rPr>
          <w:lang w:val="en-GB"/>
        </w:rPr>
        <w:fldChar w:fldCharType="end"/>
      </w:r>
      <w:r w:rsidRPr="009D5A5E">
        <w:rPr>
          <w:noProof/>
          <w:lang w:val="en-GB"/>
        </w:rPr>
        <w:t>. Final models were retrained on the full training set and evaluated using the independent test set to assess model generalisability.</w:t>
      </w:r>
    </w:p>
    <w:p w14:paraId="199FEB49" w14:textId="672942C1" w:rsidR="00EF5DD4" w:rsidRPr="009D5A5E" w:rsidRDefault="0080392F" w:rsidP="00420C1B">
      <w:pPr>
        <w:pStyle w:val="MDPI31text"/>
        <w:rPr>
          <w:lang w:val="en-GB"/>
        </w:rPr>
      </w:pPr>
      <w:r w:rsidRPr="009D5A5E">
        <w:rPr>
          <w:noProof/>
          <w:lang w:val="en-GB"/>
        </w:rPr>
        <w:t xml:space="preserve">To quantify predictive uncertainty, 95% prediction intervals were generated using the </w:t>
      </w:r>
      <w:r w:rsidR="008E0CD8" w:rsidRPr="009D5A5E">
        <w:rPr>
          <w:lang w:val="en-GB"/>
        </w:rPr>
        <w:t>jackknife+ -after-bootstrap</w:t>
      </w:r>
      <w:r w:rsidRPr="009D5A5E">
        <w:rPr>
          <w:noProof/>
          <w:lang w:val="en-GB"/>
        </w:rPr>
        <w:t xml:space="preserve"> method implemented in the MAPIE Python library</w:t>
      </w:r>
      <w:r w:rsidR="00A743FA" w:rsidRPr="009D5A5E">
        <w:rPr>
          <w:noProof/>
          <w:lang w:val="en-GB"/>
        </w:rPr>
        <w:t xml:space="preserve"> </w:t>
      </w:r>
      <w:r w:rsidR="00A743FA" w:rsidRPr="009D5A5E">
        <w:rPr>
          <w:lang w:val="en-GB"/>
        </w:rPr>
        <w:fldChar w:fldCharType="begin"/>
      </w:r>
      <w:r w:rsidR="002028CD">
        <w:rPr>
          <w:lang w:val="en-GB"/>
        </w:rPr>
        <w:instrText xml:space="preserve"> ADDIN EN.CITE &lt;EndNote&gt;&lt;Cite&gt;&lt;Author&gt;Kim&lt;/Author&gt;&lt;Year&gt;2020&lt;/Year&gt;&lt;RecNum&gt;92&lt;/RecNum&gt;&lt;DisplayText&gt;[37]&lt;/DisplayText&gt;&lt;record&gt;&lt;rec-number&gt;92&lt;/rec-number&gt;&lt;foreign-keys&gt;&lt;key app="EN" db-id="z52x20ttheaxacesvd5pwz2trr9e5a2f0ddd" timestamp="1756560172"&gt;92&lt;/key&gt;&lt;/foreign-keys&gt;&lt;ref-type name="Journal Article"&gt;17&lt;/ref-type&gt;&lt;contributors&gt;&lt;authors&gt;&lt;author&gt;Kim, Byol&lt;/author&gt;&lt;author&gt;Xu, Chen&lt;/author&gt;&lt;author&gt;Barber, Rina&lt;/author&gt;&lt;/authors&gt;&lt;/contributors&gt;&lt;titles&gt;&lt;title&gt;Predictive inference is free with the jackknife+-after-bootstrap&lt;/title&gt;&lt;secondary-title&gt;Advances in Neural Information Processing Systems&lt;/secondary-title&gt;&lt;/titles&gt;&lt;periodical&gt;&lt;full-title&gt;Advances in Neural Information Processing Systems&lt;/full-title&gt;&lt;/periodical&gt;&lt;pages&gt;4138-4149&lt;/pages&gt;&lt;volume&gt;33&lt;/volume&gt;&lt;dates&gt;&lt;year&gt;2020&lt;/year&gt;&lt;/dates&gt;&lt;urls&gt;&lt;/urls&gt;&lt;/record&gt;&lt;/Cite&gt;&lt;/EndNote&gt;</w:instrText>
      </w:r>
      <w:r w:rsidR="00A743FA" w:rsidRPr="009D5A5E">
        <w:rPr>
          <w:lang w:val="en-GB"/>
        </w:rPr>
        <w:fldChar w:fldCharType="separate"/>
      </w:r>
      <w:r w:rsidR="002028CD">
        <w:rPr>
          <w:noProof/>
          <w:lang w:val="en-GB"/>
        </w:rPr>
        <w:t>[37]</w:t>
      </w:r>
      <w:r w:rsidR="00A743FA" w:rsidRPr="009D5A5E">
        <w:rPr>
          <w:lang w:val="en-GB"/>
        </w:rPr>
        <w:fldChar w:fldCharType="end"/>
      </w:r>
      <w:r w:rsidRPr="009D5A5E">
        <w:rPr>
          <w:noProof/>
          <w:lang w:val="en-GB"/>
        </w:rPr>
        <w:t>. This distribution-free approach combines bootstrap resampling with jackknife+ aggregation to produce valid, model-agnostic interval estimates under the assumption of exchangeable data. The method avoids restrictive assumptions of homoscedasticity or Gaussian residuals and produces narrower, more practically interpretable intervals than classical bootstrap-based schemes. Prediction intervals were computed for each lipid model and subsequently propagated to the derived L/S ratio by combining the L and S interval bounds.</w:t>
      </w:r>
    </w:p>
    <w:p w14:paraId="02B0F29C" w14:textId="07E8819A" w:rsidR="00380C13" w:rsidRPr="009D5A5E" w:rsidRDefault="00380C13" w:rsidP="00380C13">
      <w:pPr>
        <w:pStyle w:val="MDPI31text"/>
        <w:rPr>
          <w:lang w:val="en-GB"/>
        </w:rPr>
      </w:pPr>
      <w:r w:rsidRPr="009D5A5E">
        <w:rPr>
          <w:lang w:val="en-GB"/>
        </w:rPr>
        <w:t xml:space="preserve">Building on the construction of prediction intervals, their diagnostic implications were evaluated by incorporating a clinically relevant grey zone around the established L/S diagnostic cut-off. To reflect uncertainty around the threshold of 2.2, a diagnostic grey zone was defined using the 95% prediction intervals obtained from the lipid concentration models. Predictions with intervals spanning the threshold were assigned to the grey zone, while those entirely above or below it were classified as positive or negative, respectively. </w:t>
      </w:r>
      <w:r w:rsidR="00BA4C56" w:rsidRPr="00BA4C56">
        <w:rPr>
          <w:lang w:val="en-GB"/>
        </w:rPr>
        <w:t>Published reference L/S ratios from a</w:t>
      </w:r>
      <w:r w:rsidRPr="009D5A5E">
        <w:rPr>
          <w:lang w:val="en-GB"/>
        </w:rPr>
        <w:t xml:space="preserve"> neonatal cohort</w:t>
      </w:r>
      <w:r w:rsidR="00921BC8" w:rsidRPr="009D5A5E">
        <w:rPr>
          <w:lang w:val="en-GB"/>
        </w:rPr>
        <w:t xml:space="preserve"> </w:t>
      </w:r>
      <w:r w:rsidRPr="009D5A5E">
        <w:rPr>
          <w:lang w:val="en-GB"/>
        </w:rPr>
        <w:fldChar w:fldCharType="begin"/>
      </w:r>
      <w:r w:rsidRPr="009D5A5E">
        <w:rPr>
          <w:lang w:val="en-GB"/>
        </w:rPr>
        <w:instrText xml:space="preserve"> ADDIN EN.CITE &lt;EndNote&gt;&lt;Cite&gt;&lt;Author&gt;Verder&lt;/Author&gt;&lt;Year&gt;2017&lt;/Year&gt;&lt;RecNum&gt;87&lt;/RecNum&gt;&lt;DisplayText&gt;[22]&lt;/DisplayText&gt;&lt;record&gt;&lt;rec-number&gt;87&lt;/rec-number&gt;&lt;foreign-keys&gt;&lt;key app="EN" db-id="z52x20ttheaxacesvd5pwz2trr9e5a2f0ddd" timestamp="1756216917"&gt;87&lt;/key&gt;&lt;/foreign-keys&gt;&lt;ref-type name="Journal Article"&gt;17&lt;/ref-type&gt;&lt;contributors&gt;&lt;authors&gt;&lt;author&gt;Verder, Henrik&lt;/author&gt;&lt;author&gt;Heiring, Christian&lt;/author&gt;&lt;author&gt;Clark, Howard&lt;/author&gt;&lt;author&gt;Sweet, David&lt;/author&gt;&lt;author&gt;Jessen, Torben E&lt;/author&gt;&lt;author&gt;Ebbesen, Finn&lt;/author&gt;&lt;author&gt;Björklund, Lars J&lt;/author&gt;&lt;author&gt;Andreasson, Bengt&lt;/author&gt;&lt;author&gt;Bender, Lars&lt;/author&gt;&lt;author&gt;Bertelsen, Aksel&lt;/author&gt;&lt;/authors&gt;&lt;/contributors&gt;&lt;titles&gt;&lt;title&gt;Rapid test for lung maturity, based on spectroscopy of gastric aspirate, predicted respiratory distress syndrome with high sensitivity&lt;/title&gt;&lt;secondary-title&gt;Acta Paediatrica&lt;/secondary-title&gt;&lt;/titles&gt;&lt;periodical&gt;&lt;full-title&gt;Acta Paediatrica&lt;/full-title&gt;&lt;/periodical&gt;&lt;pages&gt;430-437&lt;/pages&gt;&lt;volume&gt;106&lt;/volume&gt;&lt;number&gt;3&lt;/number&gt;&lt;dates&gt;&lt;year&gt;2017&lt;/year&gt;&lt;/dates&gt;&lt;isbn&gt;0803-5253&lt;/isbn&gt;&lt;urls&gt;&lt;/urls&gt;&lt;/record&gt;&lt;/Cite&gt;&lt;/EndNote&gt;</w:instrText>
      </w:r>
      <w:r w:rsidRPr="009D5A5E">
        <w:rPr>
          <w:lang w:val="en-GB"/>
        </w:rPr>
        <w:fldChar w:fldCharType="separate"/>
      </w:r>
      <w:r w:rsidRPr="009D5A5E">
        <w:rPr>
          <w:noProof/>
          <w:lang w:val="en-GB"/>
        </w:rPr>
        <w:t>[22]</w:t>
      </w:r>
      <w:r w:rsidRPr="009D5A5E">
        <w:rPr>
          <w:lang w:val="en-GB"/>
        </w:rPr>
        <w:fldChar w:fldCharType="end"/>
      </w:r>
      <w:r w:rsidRPr="009D5A5E">
        <w:rPr>
          <w:lang w:val="en-GB"/>
        </w:rPr>
        <w:t xml:space="preserve"> were then used to </w:t>
      </w:r>
      <w:r w:rsidR="00BA4C56" w:rsidRPr="00BA4C56">
        <w:rPr>
          <w:lang w:val="en-GB"/>
        </w:rPr>
        <w:t>demonstrate</w:t>
      </w:r>
      <w:r w:rsidRPr="009D5A5E">
        <w:rPr>
          <w:lang w:val="en-GB"/>
        </w:rPr>
        <w:t xml:space="preserve"> the </w:t>
      </w:r>
      <w:r w:rsidR="00BA4C56" w:rsidRPr="00BA4C56">
        <w:rPr>
          <w:lang w:val="en-GB"/>
        </w:rPr>
        <w:t>decision implications</w:t>
      </w:r>
      <w:r w:rsidRPr="009D5A5E">
        <w:rPr>
          <w:lang w:val="en-GB"/>
        </w:rPr>
        <w:t xml:space="preserve"> of </w:t>
      </w:r>
      <w:r w:rsidR="00BA4C56" w:rsidRPr="00BA4C56">
        <w:rPr>
          <w:lang w:val="en-GB"/>
        </w:rPr>
        <w:t>the</w:t>
      </w:r>
      <w:r w:rsidRPr="009D5A5E">
        <w:rPr>
          <w:lang w:val="en-GB"/>
        </w:rPr>
        <w:t xml:space="preserve"> grey</w:t>
      </w:r>
      <w:r w:rsidR="00BA4C56" w:rsidRPr="00BA4C56">
        <w:rPr>
          <w:lang w:val="en-GB"/>
        </w:rPr>
        <w:t>-</w:t>
      </w:r>
      <w:r w:rsidRPr="009D5A5E">
        <w:rPr>
          <w:lang w:val="en-GB"/>
        </w:rPr>
        <w:t xml:space="preserve">zone </w:t>
      </w:r>
      <w:r w:rsidR="00953736">
        <w:rPr>
          <w:lang w:val="en-GB"/>
        </w:rPr>
        <w:t>decision rule</w:t>
      </w:r>
      <w:r w:rsidR="00BA4C56" w:rsidRPr="00BA4C56">
        <w:rPr>
          <w:lang w:val="en-GB"/>
        </w:rPr>
        <w:t xml:space="preserve"> under the assumed uncertainty model.</w:t>
      </w:r>
      <w:r w:rsidRPr="009D5A5E">
        <w:rPr>
          <w:lang w:val="en-GB"/>
        </w:rPr>
        <w:t xml:space="preserve"> Infants whose </w:t>
      </w:r>
      <w:r w:rsidR="00BA4C56" w:rsidRPr="00BA4C56">
        <w:rPr>
          <w:lang w:val="en-GB"/>
        </w:rPr>
        <w:t>reference L/S ratios</w:t>
      </w:r>
      <w:r w:rsidRPr="009D5A5E">
        <w:rPr>
          <w:lang w:val="en-GB"/>
        </w:rPr>
        <w:t xml:space="preserve"> fell within the grey zone </w:t>
      </w:r>
      <w:r w:rsidR="00BA4C56" w:rsidRPr="00BA4C56">
        <w:rPr>
          <w:lang w:val="en-GB"/>
        </w:rPr>
        <w:t xml:space="preserve">(defined using the averaged test-set L/S uncertainty) </w:t>
      </w:r>
      <w:r w:rsidRPr="009D5A5E">
        <w:rPr>
          <w:lang w:val="en-GB"/>
        </w:rPr>
        <w:t xml:space="preserve">were treated as </w:t>
      </w:r>
      <w:r w:rsidR="00BA4C56" w:rsidRPr="00BA4C56">
        <w:rPr>
          <w:lang w:val="en-GB"/>
        </w:rPr>
        <w:t>indeterminate (‘test failures’) under an intention-to-diagnose rule.</w:t>
      </w:r>
      <w:r w:rsidR="005568D9">
        <w:rPr>
          <w:rFonts w:eastAsiaTheme="minorEastAsia" w:hint="eastAsia"/>
          <w:lang w:val="en-GB" w:eastAsia="zh-CN"/>
        </w:rPr>
        <w:t xml:space="preserve"> F</w:t>
      </w:r>
      <w:r w:rsidRPr="009D5A5E">
        <w:rPr>
          <w:lang w:val="en-GB"/>
        </w:rPr>
        <w:t>or reference-positive infants (RDS present), indeterminate predictions were counted as false negatives; for reference-negative infants, as false positives. The sensitivity and specificity were calculated as</w:t>
      </w:r>
      <w:r w:rsidR="003034F2" w:rsidRPr="009D5A5E">
        <w:rPr>
          <w:lang w:val="en-GB"/>
        </w:rPr>
        <w:t xml:space="preserve"> </w:t>
      </w:r>
      <w:r w:rsidRPr="009D5A5E">
        <w:rPr>
          <w:lang w:val="en-GB"/>
        </w:rPr>
        <w:fldChar w:fldCharType="begin"/>
      </w:r>
      <w:r w:rsidR="002028CD">
        <w:rPr>
          <w:lang w:val="en-GB"/>
        </w:rPr>
        <w:instrText xml:space="preserve"> ADDIN EN.CITE &lt;EndNote&gt;&lt;Cite&gt;&lt;Author&gt;Altman&lt;/Author&gt;&lt;Year&gt;1994&lt;/Year&gt;&lt;RecNum&gt;93&lt;/RecNum&gt;&lt;DisplayText&gt;[38]&lt;/DisplayText&gt;&lt;record&gt;&lt;rec-number&gt;93&lt;/rec-number&gt;&lt;foreign-keys&gt;&lt;key app="EN" db-id="z52x20ttheaxacesvd5pwz2trr9e5a2f0ddd" timestamp="1756579141"&gt;93&lt;/key&gt;&lt;/foreign-keys&gt;&lt;ref-type name="Journal Article"&gt;17&lt;/ref-type&gt;&lt;contributors&gt;&lt;authors&gt;&lt;author&gt;Altman, D G&lt;/author&gt;&lt;author&gt;Bland, J M&lt;/author&gt;&lt;/authors&gt;&lt;/contributors&gt;&lt;titles&gt;&lt;title&gt;Statistics Notes: Diagnostic tests 1: sensitivity and specificity&lt;/title&gt;&lt;secondary-title&gt;BMJ&lt;/secondary-title&gt;&lt;/titles&gt;&lt;periodical&gt;&lt;full-title&gt;BMJ&lt;/full-title&gt;&lt;/periodical&gt;&lt;pages&gt;1552&lt;/pages&gt;&lt;volume&gt;308&lt;/volume&gt;&lt;number&gt;6943&lt;/number&gt;&lt;dates&gt;&lt;year&gt;1994&lt;/year&gt;&lt;/dates&gt;&lt;urls&gt;&lt;related-urls&gt;&lt;url&gt;https://www.bmj.com/content/bmj/308/6943/1552.full.pdf&lt;/url&gt;&lt;/related-urls&gt;&lt;/urls&gt;&lt;electronic-resource-num&gt;10.1136/bmj.308.6943.1552&lt;/electronic-resource-num&gt;&lt;/record&gt;&lt;/Cite&gt;&lt;/EndNote&gt;</w:instrText>
      </w:r>
      <w:r w:rsidRPr="009D5A5E">
        <w:rPr>
          <w:lang w:val="en-GB"/>
        </w:rPr>
        <w:fldChar w:fldCharType="separate"/>
      </w:r>
      <w:r w:rsidR="002028CD">
        <w:rPr>
          <w:noProof/>
          <w:lang w:val="en-GB"/>
        </w:rPr>
        <w:t>[38]</w:t>
      </w:r>
      <w:r w:rsidRPr="009D5A5E">
        <w:rPr>
          <w:lang w:val="en-GB"/>
        </w:rPr>
        <w:fldChar w:fldCharType="end"/>
      </w:r>
      <w:r w:rsidR="003034F2" w:rsidRPr="009D5A5E">
        <w:rPr>
          <w:lang w:val="en-GB"/>
        </w:rPr>
        <w:t>:</w:t>
      </w:r>
    </w:p>
    <w:p w14:paraId="59580CE8" w14:textId="77777777" w:rsidR="00380C13" w:rsidRPr="00D4488B" w:rsidRDefault="00380C13" w:rsidP="00380C13">
      <w:pPr>
        <w:pStyle w:val="MDPI31text"/>
      </w:pPr>
      <m:oMathPara>
        <m:oMath>
          <m:r>
            <w:rPr>
              <w:rFonts w:ascii="Cambria Math" w:hAnsi="Cambria Math"/>
            </w:rPr>
            <m:t>Sensitivity=</m:t>
          </m:r>
          <m:f>
            <m:fPr>
              <m:ctrlPr>
                <w:rPr>
                  <w:rFonts w:ascii="Cambria Math" w:hAnsi="Cambria Math"/>
                  <w:i/>
                </w:rPr>
              </m:ctrlPr>
            </m:fPr>
            <m:num>
              <m:r>
                <w:rPr>
                  <w:rFonts w:ascii="Cambria Math" w:hAnsi="Cambria Math"/>
                </w:rPr>
                <m:t>number of true positives</m:t>
              </m:r>
            </m:num>
            <m:den>
              <m:r>
                <w:rPr>
                  <w:rFonts w:ascii="Cambria Math" w:hAnsi="Cambria Math"/>
                </w:rPr>
                <m:t>number of true positives+number of false negatives</m:t>
              </m:r>
            </m:den>
          </m:f>
        </m:oMath>
      </m:oMathPara>
    </w:p>
    <w:p w14:paraId="70FAC893" w14:textId="5C5DECEC" w:rsidR="00380C13" w:rsidRPr="00BD44DE" w:rsidRDefault="00380C13" w:rsidP="00380C13">
      <w:pPr>
        <w:pStyle w:val="MDPI31text"/>
      </w:pPr>
      <m:oMathPara>
        <m:oMath>
          <m:r>
            <w:rPr>
              <w:rFonts w:ascii="Cambria Math" w:hAnsi="Cambria Math"/>
            </w:rPr>
            <m:t>Specificity=</m:t>
          </m:r>
          <m:f>
            <m:fPr>
              <m:ctrlPr>
                <w:rPr>
                  <w:rFonts w:ascii="Cambria Math" w:hAnsi="Cambria Math"/>
                  <w:i/>
                </w:rPr>
              </m:ctrlPr>
            </m:fPr>
            <m:num>
              <m:r>
                <w:rPr>
                  <w:rFonts w:ascii="Cambria Math" w:hAnsi="Cambria Math"/>
                </w:rPr>
                <m:t>number of true negatives</m:t>
              </m:r>
            </m:num>
            <m:den>
              <m:r>
                <w:rPr>
                  <w:rFonts w:ascii="Cambria Math" w:hAnsi="Cambria Math"/>
                </w:rPr>
                <m:t>number of true negatives+number of false positives</m:t>
              </m:r>
            </m:den>
          </m:f>
        </m:oMath>
      </m:oMathPara>
    </w:p>
    <w:p w14:paraId="3D51E733" w14:textId="18CDCA65" w:rsidR="00BD44DE" w:rsidRPr="001711BE" w:rsidRDefault="003D376E" w:rsidP="00380C13">
      <w:pPr>
        <w:pStyle w:val="MDPI31text"/>
      </w:pPr>
      <w:r w:rsidRPr="003D376E">
        <w:t>ROC analysis was used to quantify threshold-independent discrimination on the synthetic mixture dataset. Binary reference labels were assigned using the true L/S ratio relative to the clinical threshold (L/S = 2.2), and the predicted L/S point estimate was used as the continuous score. The ROC curve was generated by sweeping the decision threshold across the score range, and the area under the curve (AUC) was computed by trapezoidal integration</w:t>
      </w:r>
      <w:r w:rsidR="001B6DDA">
        <w:t>.</w:t>
      </w:r>
    </w:p>
    <w:p w14:paraId="55715EF7" w14:textId="43907F2B" w:rsidR="007B683B" w:rsidRPr="009D5A5E" w:rsidRDefault="007B683B" w:rsidP="003C7D5A">
      <w:pPr>
        <w:pStyle w:val="MDPI21heading1"/>
        <w:rPr>
          <w:lang w:val="en-GB"/>
        </w:rPr>
      </w:pPr>
      <w:r w:rsidRPr="009D5A5E">
        <w:rPr>
          <w:lang w:val="en-GB"/>
        </w:rPr>
        <w:t>3. Results</w:t>
      </w:r>
      <w:r w:rsidR="00A81476">
        <w:rPr>
          <w:lang w:val="en-GB"/>
        </w:rPr>
        <w:t xml:space="preserve"> and Discussion</w:t>
      </w:r>
    </w:p>
    <w:p w14:paraId="0807CA0A" w14:textId="79855C58" w:rsidR="00492D58" w:rsidRDefault="009C394B" w:rsidP="00F8058D">
      <w:pPr>
        <w:pStyle w:val="MDPI22heading2"/>
        <w:rPr>
          <w:lang w:val="en-GB"/>
        </w:rPr>
      </w:pPr>
      <w:r w:rsidRPr="009D5A5E">
        <w:rPr>
          <w:lang w:val="en-GB"/>
        </w:rPr>
        <w:t xml:space="preserve">3.1. </w:t>
      </w:r>
      <w:r w:rsidR="007F364D" w:rsidRPr="007F364D">
        <w:rPr>
          <w:lang w:val="en-GB"/>
        </w:rPr>
        <w:t xml:space="preserve">Effect of </w:t>
      </w:r>
      <w:r w:rsidR="001D3172">
        <w:rPr>
          <w:lang w:val="en-GB"/>
        </w:rPr>
        <w:t>S</w:t>
      </w:r>
      <w:r w:rsidR="007F364D" w:rsidRPr="007F364D">
        <w:rPr>
          <w:lang w:val="en-GB"/>
        </w:rPr>
        <w:t xml:space="preserve">olvent </w:t>
      </w:r>
      <w:r w:rsidR="001D3172">
        <w:rPr>
          <w:lang w:val="en-GB"/>
        </w:rPr>
        <w:t>O</w:t>
      </w:r>
      <w:r w:rsidR="007F364D" w:rsidRPr="007F364D">
        <w:rPr>
          <w:lang w:val="en-GB"/>
        </w:rPr>
        <w:t xml:space="preserve">rigin on </w:t>
      </w:r>
      <w:r w:rsidR="001D3172">
        <w:rPr>
          <w:lang w:val="en-GB"/>
        </w:rPr>
        <w:t>D</w:t>
      </w:r>
      <w:r w:rsidR="007F364D" w:rsidRPr="007F364D">
        <w:rPr>
          <w:lang w:val="en-GB"/>
        </w:rPr>
        <w:t>ried-</w:t>
      </w:r>
      <w:r w:rsidR="001D3172">
        <w:rPr>
          <w:lang w:val="en-GB"/>
        </w:rPr>
        <w:t>F</w:t>
      </w:r>
      <w:r w:rsidR="007F364D" w:rsidRPr="007F364D">
        <w:rPr>
          <w:lang w:val="en-GB"/>
        </w:rPr>
        <w:t xml:space="preserve">ilm </w:t>
      </w:r>
      <w:r w:rsidR="001D3172">
        <w:rPr>
          <w:lang w:val="en-GB"/>
        </w:rPr>
        <w:t>S</w:t>
      </w:r>
      <w:r w:rsidR="007F364D" w:rsidRPr="007F364D">
        <w:rPr>
          <w:lang w:val="en-GB"/>
        </w:rPr>
        <w:t xml:space="preserve">pectral </w:t>
      </w:r>
      <w:r w:rsidR="001D3172">
        <w:rPr>
          <w:lang w:val="en-GB"/>
        </w:rPr>
        <w:t>Q</w:t>
      </w:r>
      <w:r w:rsidR="007F364D" w:rsidRPr="007F364D">
        <w:rPr>
          <w:lang w:val="en-GB"/>
        </w:rPr>
        <w:t xml:space="preserve">uality and </w:t>
      </w:r>
      <w:r w:rsidR="001D3172">
        <w:rPr>
          <w:lang w:val="en-GB"/>
        </w:rPr>
        <w:t>R</w:t>
      </w:r>
      <w:r w:rsidR="007F364D" w:rsidRPr="007F364D">
        <w:rPr>
          <w:lang w:val="en-GB"/>
        </w:rPr>
        <w:t>epeatability</w:t>
      </w:r>
    </w:p>
    <w:p w14:paraId="47FDD15C" w14:textId="6A7BEB2D" w:rsidR="00611CB5" w:rsidRDefault="00611CB5" w:rsidP="00611CB5">
      <w:pPr>
        <w:pStyle w:val="MDPI31text"/>
        <w:rPr>
          <w:lang w:val="en-GB"/>
        </w:rPr>
      </w:pPr>
      <w:r w:rsidRPr="00611CB5">
        <w:rPr>
          <w:lang w:val="en-GB"/>
        </w:rPr>
        <w:t xml:space="preserve">DCM enables preparation of homogeneous lipid mixtures at controlled composition and concentration and therefore provides a practical medium for generating reproducible calibration standards. </w:t>
      </w:r>
      <w:r w:rsidR="00684073" w:rsidRPr="00684073">
        <w:rPr>
          <w:lang w:val="en-GB"/>
        </w:rPr>
        <w:t xml:space="preserve">Using the dried-film ATR-FTIR workflow described in </w:t>
      </w:r>
      <w:r w:rsidR="00684073" w:rsidRPr="00E747C9">
        <w:rPr>
          <w:b/>
          <w:bCs/>
          <w:lang w:val="en-GB"/>
        </w:rPr>
        <w:t>Section 2</w:t>
      </w:r>
      <w:r w:rsidR="00684073" w:rsidRPr="00684073">
        <w:rPr>
          <w:lang w:val="en-GB"/>
        </w:rPr>
        <w:t xml:space="preserve">, we quantified how the deposition medium (DCM-dry vs </w:t>
      </w:r>
      <w:r w:rsidR="00664215">
        <w:rPr>
          <w:lang w:val="en-GB"/>
        </w:rPr>
        <w:t>AQ-dry</w:t>
      </w:r>
      <w:r w:rsidR="00684073" w:rsidRPr="00684073">
        <w:rPr>
          <w:lang w:val="en-GB"/>
        </w:rPr>
        <w:t xml:space="preserve">) influences spectral </w:t>
      </w:r>
      <w:r w:rsidR="00684073" w:rsidRPr="00684073">
        <w:rPr>
          <w:lang w:val="en-GB"/>
        </w:rPr>
        <w:lastRenderedPageBreak/>
        <w:t>quality and repeatability under identical instrumental conditions. Feasibility in a clinically relevant matrix was additionally assessed using a lipid extract prepared from undiluted human ETA and processed via both routes.</w:t>
      </w:r>
    </w:p>
    <w:p w14:paraId="0B1279DD" w14:textId="430A1340" w:rsidR="008C319A" w:rsidRDefault="00445A2E" w:rsidP="00445A2E">
      <w:pPr>
        <w:pStyle w:val="MDPI31text"/>
        <w:rPr>
          <w:lang w:val="en-GB"/>
        </w:rPr>
      </w:pPr>
      <w:r w:rsidRPr="00445A2E">
        <w:rPr>
          <w:lang w:val="en-GB"/>
        </w:rPr>
        <w:t xml:space="preserve">Representative ATR-FTIR spectra comparing the two dried-film preparation routes are presented in </w:t>
      </w:r>
      <w:r w:rsidR="00141BF1">
        <w:rPr>
          <w:highlight w:val="yellow"/>
          <w:lang w:val="en-GB"/>
        </w:rPr>
        <w:fldChar w:fldCharType="begin"/>
      </w:r>
      <w:r w:rsidR="00141BF1">
        <w:rPr>
          <w:lang w:val="en-GB"/>
        </w:rPr>
        <w:instrText xml:space="preserve"> REF _Ref218229615 \h </w:instrText>
      </w:r>
      <w:r w:rsidR="00141BF1">
        <w:rPr>
          <w:highlight w:val="yellow"/>
          <w:lang w:val="en-GB"/>
        </w:rPr>
      </w:r>
      <w:r w:rsidR="00141BF1">
        <w:rPr>
          <w:highlight w:val="yellow"/>
          <w:lang w:val="en-GB"/>
        </w:rPr>
        <w:fldChar w:fldCharType="separate"/>
      </w:r>
      <w:r w:rsidR="0070037A" w:rsidRPr="004B34AF">
        <w:rPr>
          <w:b/>
          <w:bCs/>
        </w:rPr>
        <w:t xml:space="preserve">Figure </w:t>
      </w:r>
      <w:r w:rsidR="0070037A">
        <w:rPr>
          <w:b/>
          <w:bCs/>
          <w:noProof/>
        </w:rPr>
        <w:t>1</w:t>
      </w:r>
      <w:r w:rsidR="00141BF1">
        <w:rPr>
          <w:highlight w:val="yellow"/>
          <w:lang w:val="en-GB"/>
        </w:rPr>
        <w:fldChar w:fldCharType="end"/>
      </w:r>
      <w:r w:rsidRPr="00445A2E">
        <w:rPr>
          <w:lang w:val="en-GB"/>
        </w:rPr>
        <w:t>. Spectra were acquired on the ConcentratIR2™ 23-reflection silicon ATR element with an MCT detector under identical acquisition settings</w:t>
      </w:r>
      <w:r w:rsidR="00872723">
        <w:rPr>
          <w:lang w:val="en-GB"/>
        </w:rPr>
        <w:t xml:space="preserve"> </w:t>
      </w:r>
      <w:r w:rsidRPr="00445A2E">
        <w:rPr>
          <w:lang w:val="en-GB"/>
        </w:rPr>
        <w:t>and are shown for films dried from DCM</w:t>
      </w:r>
      <w:r w:rsidR="00F1099E">
        <w:rPr>
          <w:lang w:val="en-GB"/>
        </w:rPr>
        <w:t xml:space="preserve"> and aqueous origin</w:t>
      </w:r>
      <w:r w:rsidRPr="00445A2E">
        <w:rPr>
          <w:lang w:val="en-GB"/>
        </w:rPr>
        <w:t xml:space="preserve">. </w:t>
      </w:r>
      <w:r w:rsidR="00A4300D">
        <w:rPr>
          <w:highlight w:val="yellow"/>
          <w:lang w:val="en-GB"/>
        </w:rPr>
        <w:fldChar w:fldCharType="begin"/>
      </w:r>
      <w:r w:rsidR="00A4300D">
        <w:rPr>
          <w:lang w:val="en-GB"/>
        </w:rPr>
        <w:instrText xml:space="preserve"> REF _Ref218229615 \h </w:instrText>
      </w:r>
      <w:r w:rsidR="00A4300D">
        <w:rPr>
          <w:highlight w:val="yellow"/>
          <w:lang w:val="en-GB"/>
        </w:rPr>
      </w:r>
      <w:r w:rsidR="00A4300D">
        <w:rPr>
          <w:highlight w:val="yellow"/>
          <w:lang w:val="en-GB"/>
        </w:rPr>
        <w:fldChar w:fldCharType="separate"/>
      </w:r>
      <w:r w:rsidR="0070037A" w:rsidRPr="004B34AF">
        <w:rPr>
          <w:b/>
          <w:bCs/>
        </w:rPr>
        <w:t xml:space="preserve">Figure </w:t>
      </w:r>
      <w:r w:rsidR="0070037A">
        <w:rPr>
          <w:b/>
          <w:bCs/>
          <w:noProof/>
        </w:rPr>
        <w:t>1</w:t>
      </w:r>
      <w:r w:rsidR="00A4300D">
        <w:rPr>
          <w:highlight w:val="yellow"/>
          <w:lang w:val="en-GB"/>
        </w:rPr>
        <w:fldChar w:fldCharType="end"/>
      </w:r>
      <w:r w:rsidR="00A4300D" w:rsidRPr="00A4300D">
        <w:rPr>
          <w:b/>
          <w:bCs/>
          <w:lang w:val="en-GB"/>
        </w:rPr>
        <w:t>A</w:t>
      </w:r>
      <w:r w:rsidRPr="00445A2E">
        <w:rPr>
          <w:lang w:val="en-GB"/>
        </w:rPr>
        <w:t xml:space="preserve"> shows the five individual surfactant lipids</w:t>
      </w:r>
      <w:r w:rsidR="00520CFC">
        <w:rPr>
          <w:lang w:val="en-GB"/>
        </w:rPr>
        <w:t xml:space="preserve"> in a concentration of 1 mM</w:t>
      </w:r>
      <w:r w:rsidRPr="00445A2E">
        <w:rPr>
          <w:lang w:val="en-GB"/>
        </w:rPr>
        <w:t xml:space="preserve">, confirming that the expected lipid features are preserved under both routes while highlighting systematic differences in baseline stability and spectral noise that are consistent with preparation-dependent film formation. </w:t>
      </w:r>
      <w:r w:rsidR="007263EE" w:rsidRPr="007263EE">
        <w:t xml:space="preserve">Selected wavenumber regions associated with key vibrational bands in the tested surfactant lipids are </w:t>
      </w:r>
      <w:proofErr w:type="spellStart"/>
      <w:r w:rsidR="007263EE" w:rsidRPr="007263EE">
        <w:t>summarised</w:t>
      </w:r>
      <w:proofErr w:type="spellEnd"/>
      <w:r w:rsidR="007263EE" w:rsidRPr="007263EE">
        <w:t xml:space="preserve"> in</w:t>
      </w:r>
      <w:r w:rsidR="008C319A" w:rsidRPr="009D5A5E">
        <w:rPr>
          <w:lang w:val="en-GB"/>
        </w:rPr>
        <w:t xml:space="preserve"> </w:t>
      </w:r>
      <w:r w:rsidR="00F91A09">
        <w:rPr>
          <w:lang w:val="en-GB"/>
        </w:rPr>
        <w:fldChar w:fldCharType="begin"/>
      </w:r>
      <w:r w:rsidR="00F91A09">
        <w:rPr>
          <w:lang w:val="en-GB"/>
        </w:rPr>
        <w:instrText xml:space="preserve"> REF _Ref218279549 \h </w:instrText>
      </w:r>
      <w:r w:rsidR="00F91A09">
        <w:rPr>
          <w:lang w:val="en-GB"/>
        </w:rPr>
      </w:r>
      <w:r w:rsidR="00F91A09">
        <w:rPr>
          <w:lang w:val="en-GB"/>
        </w:rPr>
        <w:fldChar w:fldCharType="separate"/>
      </w:r>
      <w:r w:rsidR="0070037A" w:rsidRPr="007B62A7">
        <w:rPr>
          <w:b/>
          <w:bCs/>
        </w:rPr>
        <w:t xml:space="preserve">Table </w:t>
      </w:r>
      <w:r w:rsidR="0070037A">
        <w:rPr>
          <w:b/>
          <w:bCs/>
          <w:noProof/>
        </w:rPr>
        <w:t>1</w:t>
      </w:r>
      <w:r w:rsidR="00F91A09">
        <w:rPr>
          <w:lang w:val="en-GB"/>
        </w:rPr>
        <w:fldChar w:fldCharType="end"/>
      </w:r>
      <w:r w:rsidR="007263EE">
        <w:rPr>
          <w:lang w:val="en-GB"/>
        </w:rPr>
        <w:t xml:space="preserve"> </w:t>
      </w:r>
      <w:r w:rsidR="007263EE" w:rsidRPr="009D5A5E">
        <w:fldChar w:fldCharType="begin">
          <w:fldData xml:space="preserve">PEVuZE5vdGU+PENpdGU+PEF1dGhvcj5IYXllY2s8L0F1dGhvcj48WWVhcj4yMDIxPC9ZZWFyPjxS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</w:fldData>
        </w:fldChar>
      </w:r>
      <w:r w:rsidR="002028CD">
        <w:instrText xml:space="preserve"> ADDIN EN.CITE </w:instrText>
      </w:r>
      <w:r w:rsidR="002028CD">
        <w:fldChar w:fldCharType="begin">
          <w:fldData xml:space="preserve">PEVuZE5vdGU+PENpdGU+PEF1dGhvcj5IYXllY2s8L0F1dGhvcj48WWVhcj4yMDIxPC9ZZWFyPjxS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</w:fldData>
        </w:fldChar>
      </w:r>
      <w:r w:rsidR="002028CD">
        <w:instrText xml:space="preserve"> ADDIN EN.CITE.DATA </w:instrText>
      </w:r>
      <w:r w:rsidR="002028CD">
        <w:fldChar w:fldCharType="end"/>
      </w:r>
      <w:r w:rsidR="007263EE" w:rsidRPr="009D5A5E">
        <w:fldChar w:fldCharType="separate"/>
      </w:r>
      <w:r w:rsidR="002028CD">
        <w:rPr>
          <w:noProof/>
        </w:rPr>
        <w:t>[39-46]</w:t>
      </w:r>
      <w:r w:rsidR="007263EE" w:rsidRPr="009D5A5E">
        <w:fldChar w:fldCharType="end"/>
      </w:r>
      <w:r w:rsidR="008C319A" w:rsidRPr="009D5A5E">
        <w:rPr>
          <w:lang w:val="en-GB"/>
        </w:rPr>
        <w:t>. DPPC and POPC both display methylene stretching bands at 2950–2850 cm</w:t>
      </w:r>
      <w:r w:rsidR="008023B7">
        <w:rPr>
          <w:vertAlign w:val="superscript"/>
          <w:lang w:val="en-GB"/>
        </w:rPr>
        <w:t>−1</w:t>
      </w:r>
      <w:r w:rsidR="008C319A" w:rsidRPr="009D5A5E">
        <w:rPr>
          <w:lang w:val="en-GB"/>
        </w:rPr>
        <w:t xml:space="preserve"> and a clear ester carbonyl band centred at 1740–1735 cm</w:t>
      </w:r>
      <w:r w:rsidR="008023B7">
        <w:rPr>
          <w:vertAlign w:val="superscript"/>
          <w:lang w:val="en-GB"/>
        </w:rPr>
        <w:t>−1</w:t>
      </w:r>
      <w:r w:rsidR="008C319A" w:rsidRPr="009D5A5E">
        <w:rPr>
          <w:lang w:val="en-GB"/>
        </w:rPr>
        <w:t xml:space="preserve">, consistent with acyl-chain and ester linkages in </w:t>
      </w:r>
      <w:r w:rsidR="00662284" w:rsidRPr="009D5A5E">
        <w:rPr>
          <w:lang w:val="en-GB"/>
        </w:rPr>
        <w:t>phosphatidylcholine</w:t>
      </w:r>
      <w:r w:rsidR="008C319A" w:rsidRPr="009D5A5E">
        <w:rPr>
          <w:lang w:val="en-GB"/>
        </w:rPr>
        <w:t xml:space="preserve">. S is distinguished by a strong amide I band near </w:t>
      </w:r>
      <w:r w:rsidR="008C319A" w:rsidRPr="00917267">
        <w:rPr>
          <w:lang w:val="en-GB"/>
        </w:rPr>
        <w:t>16</w:t>
      </w:r>
      <w:r w:rsidR="00EE7E06">
        <w:rPr>
          <w:rFonts w:eastAsiaTheme="minorEastAsia" w:hint="eastAsia"/>
          <w:lang w:val="en-GB" w:eastAsia="zh-CN"/>
        </w:rPr>
        <w:t>5</w:t>
      </w:r>
      <w:r w:rsidR="008C319A" w:rsidRPr="00917267">
        <w:rPr>
          <w:lang w:val="en-GB"/>
        </w:rPr>
        <w:t>0–16</w:t>
      </w:r>
      <w:r w:rsidR="00EE7E06">
        <w:rPr>
          <w:rFonts w:eastAsiaTheme="minorEastAsia" w:hint="eastAsia"/>
          <w:lang w:val="en-GB" w:eastAsia="zh-CN"/>
        </w:rPr>
        <w:t>4</w:t>
      </w:r>
      <w:r w:rsidR="008C319A" w:rsidRPr="00917267">
        <w:rPr>
          <w:lang w:val="en-GB"/>
        </w:rPr>
        <w:t>5</w:t>
      </w:r>
      <w:r w:rsidR="008C319A" w:rsidRPr="009D5A5E">
        <w:rPr>
          <w:lang w:val="en-GB"/>
        </w:rPr>
        <w:t xml:space="preserve"> cm</w:t>
      </w:r>
      <w:r w:rsidR="008023B7">
        <w:rPr>
          <w:vertAlign w:val="superscript"/>
          <w:lang w:val="en-GB"/>
        </w:rPr>
        <w:t>−1</w:t>
      </w:r>
      <w:r w:rsidR="008C319A" w:rsidRPr="009D5A5E">
        <w:rPr>
          <w:lang w:val="en-GB"/>
        </w:rPr>
        <w:t xml:space="preserve"> (with a weaker amide II contribution at 1540 cm</w:t>
      </w:r>
      <w:r w:rsidR="008023B7">
        <w:rPr>
          <w:vertAlign w:val="superscript"/>
          <w:lang w:val="en-GB"/>
        </w:rPr>
        <w:t>−1</w:t>
      </w:r>
      <w:r w:rsidR="008C319A" w:rsidRPr="009D5A5E">
        <w:rPr>
          <w:lang w:val="en-GB"/>
        </w:rPr>
        <w:t xml:space="preserve">), </w:t>
      </w:r>
      <w:r w:rsidR="00A66DEE" w:rsidRPr="00A66DEE">
        <w:rPr>
          <w:lang w:val="en-GB"/>
        </w:rPr>
        <w:t>reflecting the amide linkage within the sphingolipid (ceramide) backbone.</w:t>
      </w:r>
      <w:r w:rsidR="008C319A" w:rsidRPr="009D5A5E">
        <w:rPr>
          <w:lang w:val="en-GB"/>
        </w:rPr>
        <w:t xml:space="preserve"> A pronounced band at 1260–1240 cm</w:t>
      </w:r>
      <w:r w:rsidR="008023B7">
        <w:rPr>
          <w:vertAlign w:val="superscript"/>
          <w:lang w:val="en-GB"/>
        </w:rPr>
        <w:t>−1</w:t>
      </w:r>
      <w:r w:rsidR="008C319A" w:rsidRPr="009D5A5E">
        <w:rPr>
          <w:lang w:val="en-GB"/>
        </w:rPr>
        <w:t xml:space="preserve"> is observed for all phospholipids (DPPC, POPC, PG and S) but is absent in Chol; this feature is assigned to the asymmetric stretching vibration of the phosphate-ester (PO</w:t>
      </w:r>
      <w:r w:rsidR="008C319A" w:rsidRPr="009D5A5E">
        <w:rPr>
          <w:vertAlign w:val="subscript"/>
          <w:lang w:val="en-GB"/>
        </w:rPr>
        <w:t>2</w:t>
      </w:r>
      <w:r w:rsidR="00FD1357">
        <w:rPr>
          <w:vertAlign w:val="superscript"/>
          <w:lang w:val="en-GB"/>
        </w:rPr>
        <w:t>−</w:t>
      </w:r>
      <w:r w:rsidR="008C319A" w:rsidRPr="009D5A5E">
        <w:rPr>
          <w:lang w:val="en-GB"/>
        </w:rPr>
        <w:t xml:space="preserve">) group in phospholipid headgroups </w:t>
      </w:r>
      <w:r w:rsidR="00CB1E52" w:rsidRPr="00CB1E52">
        <w:rPr>
          <w:lang w:val="en-GB"/>
        </w:rPr>
        <w:t>and is readily observed in the dried-film spectra, where solvent absorption does not dominate this region</w:t>
      </w:r>
      <w:r w:rsidR="008C319A" w:rsidRPr="009D5A5E">
        <w:rPr>
          <w:lang w:val="en-GB"/>
        </w:rPr>
        <w:t>. Chol, lacking a phosphate headgroup, shows no 1260–1240 cm</w:t>
      </w:r>
      <w:r w:rsidR="008023B7">
        <w:rPr>
          <w:vertAlign w:val="superscript"/>
          <w:lang w:val="en-GB"/>
        </w:rPr>
        <w:t>−1</w:t>
      </w:r>
      <w:r w:rsidR="008C319A" w:rsidRPr="009D5A5E">
        <w:rPr>
          <w:lang w:val="en-GB"/>
        </w:rPr>
        <w:t xml:space="preserve"> band and remains most readily identified by its characteristic fingerprint in the 3000–2800 cm</w:t>
      </w:r>
      <w:r w:rsidR="008023B7">
        <w:rPr>
          <w:vertAlign w:val="superscript"/>
          <w:lang w:val="en-GB"/>
        </w:rPr>
        <w:t>−1</w:t>
      </w:r>
      <w:r w:rsidR="008C319A" w:rsidRPr="009D5A5E">
        <w:rPr>
          <w:lang w:val="en-GB"/>
        </w:rPr>
        <w:t xml:space="preserve"> region and unique low-wavenumber features.</w:t>
      </w:r>
    </w:p>
    <w:p w14:paraId="0C4E45B0" w14:textId="1ACA79B2" w:rsidR="008C2E1E" w:rsidRDefault="00A4300D" w:rsidP="005B0738">
      <w:pPr>
        <w:pStyle w:val="MDPI31text"/>
      </w:pPr>
      <w:r>
        <w:rPr>
          <w:highlight w:val="yellow"/>
          <w:lang w:val="en-GB"/>
        </w:rPr>
        <w:fldChar w:fldCharType="begin"/>
      </w:r>
      <w:r>
        <w:rPr>
          <w:lang w:val="en-GB"/>
        </w:rPr>
        <w:instrText xml:space="preserve"> REF _Ref218229615 \h </w:instrText>
      </w:r>
      <w:r>
        <w:rPr>
          <w:highlight w:val="yellow"/>
          <w:lang w:val="en-GB"/>
        </w:rPr>
      </w:r>
      <w:r>
        <w:rPr>
          <w:highlight w:val="yellow"/>
          <w:lang w:val="en-GB"/>
        </w:rPr>
        <w:fldChar w:fldCharType="separate"/>
      </w:r>
      <w:r w:rsidR="0070037A" w:rsidRPr="004B34AF">
        <w:rPr>
          <w:b/>
          <w:bCs/>
        </w:rPr>
        <w:t xml:space="preserve">Figure </w:t>
      </w:r>
      <w:r w:rsidR="0070037A">
        <w:rPr>
          <w:b/>
          <w:bCs/>
          <w:noProof/>
        </w:rPr>
        <w:t>1</w:t>
      </w:r>
      <w:r>
        <w:rPr>
          <w:highlight w:val="yellow"/>
          <w:lang w:val="en-GB"/>
        </w:rPr>
        <w:fldChar w:fldCharType="end"/>
      </w:r>
      <w:r>
        <w:rPr>
          <w:b/>
          <w:bCs/>
          <w:lang w:val="en-GB"/>
        </w:rPr>
        <w:t>B</w:t>
      </w:r>
      <w:r w:rsidR="005B0738" w:rsidRPr="005B0738">
        <w:t xml:space="preserve"> focuses on </w:t>
      </w:r>
      <w:r w:rsidR="00A02EF7" w:rsidRPr="00A02EF7">
        <w:t xml:space="preserve">a mid-point concentration </w:t>
      </w:r>
      <w:r w:rsidR="00C82052" w:rsidRPr="00A02EF7">
        <w:t>mixture,</w:t>
      </w:r>
      <w:r w:rsidR="005B0738" w:rsidRPr="005B0738">
        <w:t xml:space="preserve"> selected because its composition lies close to the </w:t>
      </w:r>
      <w:proofErr w:type="spellStart"/>
      <w:r w:rsidR="005B0738" w:rsidRPr="005B0738">
        <w:t>centre</w:t>
      </w:r>
      <w:proofErr w:type="spellEnd"/>
      <w:r w:rsidR="005B0738" w:rsidRPr="005B0738">
        <w:t xml:space="preserve"> of the concentration ranges used for PLSR model development and therefore provides a representative mid-point case for assessing preparation effects under mixture conditions</w:t>
      </w:r>
      <w:r w:rsidR="000A798A">
        <w:t xml:space="preserve"> (</w:t>
      </w:r>
      <w:r w:rsidR="003B7394">
        <w:t>1.1</w:t>
      </w:r>
      <w:r w:rsidR="00F5649A">
        <w:t>72</w:t>
      </w:r>
      <w:r w:rsidR="009C38BF">
        <w:t xml:space="preserve"> </w:t>
      </w:r>
      <w:r w:rsidR="009C38BF">
        <w:rPr>
          <w:lang w:val="en-GB"/>
        </w:rPr>
        <w:t>mM</w:t>
      </w:r>
      <w:r w:rsidR="003E7EDA">
        <w:t xml:space="preserve"> DPPC</w:t>
      </w:r>
      <w:r w:rsidR="00F5649A">
        <w:t>, 0.570</w:t>
      </w:r>
      <w:r w:rsidR="009C38BF">
        <w:t xml:space="preserve"> </w:t>
      </w:r>
      <w:r w:rsidR="009C38BF">
        <w:rPr>
          <w:lang w:val="en-GB"/>
        </w:rPr>
        <w:t>mM</w:t>
      </w:r>
      <w:r w:rsidR="003E7EDA">
        <w:t xml:space="preserve"> POPC</w:t>
      </w:r>
      <w:r w:rsidR="00F5649A">
        <w:t>, 0.688</w:t>
      </w:r>
      <w:r w:rsidR="003E7EDA">
        <w:t xml:space="preserve"> </w:t>
      </w:r>
      <w:r w:rsidR="009C38BF">
        <w:rPr>
          <w:lang w:val="en-GB"/>
        </w:rPr>
        <w:t>mM</w:t>
      </w:r>
      <w:r w:rsidR="009C38BF">
        <w:t xml:space="preserve"> </w:t>
      </w:r>
      <w:r w:rsidR="003E7EDA">
        <w:t>S</w:t>
      </w:r>
      <w:r w:rsidR="00F5649A">
        <w:t>, 0.165</w:t>
      </w:r>
      <w:r w:rsidR="009C38BF">
        <w:t xml:space="preserve"> </w:t>
      </w:r>
      <w:r w:rsidR="009C38BF">
        <w:rPr>
          <w:lang w:val="en-GB"/>
        </w:rPr>
        <w:t>mM</w:t>
      </w:r>
      <w:r w:rsidR="003E7EDA">
        <w:t xml:space="preserve"> PG</w:t>
      </w:r>
      <w:r w:rsidR="00F5649A">
        <w:t>, 0.25</w:t>
      </w:r>
      <w:r w:rsidR="003E7EDA">
        <w:t>9</w:t>
      </w:r>
      <w:r w:rsidR="009C38BF">
        <w:t xml:space="preserve"> </w:t>
      </w:r>
      <w:r w:rsidR="009C38BF">
        <w:rPr>
          <w:lang w:val="en-GB"/>
        </w:rPr>
        <w:t>mM</w:t>
      </w:r>
      <w:r w:rsidR="003E7EDA">
        <w:t xml:space="preserve"> Chol</w:t>
      </w:r>
      <w:r w:rsidR="000A798A">
        <w:t>)</w:t>
      </w:r>
      <w:r w:rsidR="005B0738" w:rsidRPr="005B0738">
        <w:t xml:space="preserve">. For this mixture, the </w:t>
      </w:r>
      <w:r w:rsidR="00664215">
        <w:t>AQ-dry</w:t>
      </w:r>
      <w:r w:rsidR="005B0738" w:rsidRPr="005B0738">
        <w:t xml:space="preserve"> spectra show clearer band definition and reduced baseline fluctuation, particularly in the CH-stretch region (3000–2800 </w:t>
      </w:r>
      <w:r w:rsidR="005B0738" w:rsidRPr="009D5A5E">
        <w:rPr>
          <w:lang w:val="en-GB"/>
        </w:rPr>
        <w:t>cm</w:t>
      </w:r>
      <w:r w:rsidR="008023B7">
        <w:rPr>
          <w:vertAlign w:val="superscript"/>
          <w:lang w:val="en-GB"/>
        </w:rPr>
        <w:t>−1</w:t>
      </w:r>
      <w:r w:rsidR="005B0738" w:rsidRPr="005B0738">
        <w:t>), whereas DCM-dry exhibits greater spectral variability across repeated measurements.</w:t>
      </w:r>
      <w:r w:rsidR="005B0738" w:rsidRPr="002C3201">
        <w:rPr>
          <w:rFonts w:eastAsia="SimSun"/>
          <w:snapToGrid/>
          <w:szCs w:val="20"/>
          <w:lang w:eastAsia="zh-CN" w:bidi="ar-SA"/>
        </w:rPr>
        <w:t xml:space="preserve"> </w:t>
      </w:r>
      <w:r w:rsidR="002C3201">
        <w:rPr>
          <w:highlight w:val="yellow"/>
          <w:lang w:val="en-GB"/>
        </w:rPr>
        <w:fldChar w:fldCharType="begin"/>
      </w:r>
      <w:r w:rsidR="002C3201">
        <w:rPr>
          <w:lang w:val="en-GB"/>
        </w:rPr>
        <w:instrText xml:space="preserve"> REF _Ref218229615 \h </w:instrText>
      </w:r>
      <w:r w:rsidR="002C3201">
        <w:rPr>
          <w:highlight w:val="yellow"/>
          <w:lang w:val="en-GB"/>
        </w:rPr>
      </w:r>
      <w:r w:rsidR="002C3201">
        <w:rPr>
          <w:highlight w:val="yellow"/>
          <w:lang w:val="en-GB"/>
        </w:rPr>
        <w:fldChar w:fldCharType="separate"/>
      </w:r>
      <w:r w:rsidR="0070037A" w:rsidRPr="004B34AF">
        <w:rPr>
          <w:b/>
          <w:bCs/>
        </w:rPr>
        <w:t xml:space="preserve">Figure </w:t>
      </w:r>
      <w:r w:rsidR="0070037A">
        <w:rPr>
          <w:b/>
          <w:bCs/>
          <w:noProof/>
        </w:rPr>
        <w:t>1</w:t>
      </w:r>
      <w:r w:rsidR="002C3201">
        <w:rPr>
          <w:highlight w:val="yellow"/>
          <w:lang w:val="en-GB"/>
        </w:rPr>
        <w:fldChar w:fldCharType="end"/>
      </w:r>
      <w:r w:rsidR="002C3201">
        <w:rPr>
          <w:b/>
          <w:bCs/>
          <w:lang w:val="en-GB"/>
        </w:rPr>
        <w:t>C</w:t>
      </w:r>
      <w:r w:rsidR="002C3201">
        <w:rPr>
          <w:lang w:val="en-GB"/>
        </w:rPr>
        <w:t xml:space="preserve"> </w:t>
      </w:r>
      <w:r w:rsidR="002C3201" w:rsidRPr="002C3201">
        <w:t>shows the lipid extract prepared from</w:t>
      </w:r>
      <w:r w:rsidR="008C2E1E">
        <w:t xml:space="preserve"> a</w:t>
      </w:r>
      <w:r w:rsidR="005D150F">
        <w:t>n</w:t>
      </w:r>
      <w:r w:rsidR="008C2E1E">
        <w:t xml:space="preserve"> </w:t>
      </w:r>
      <w:r w:rsidR="002948FE">
        <w:t>undiluted</w:t>
      </w:r>
      <w:r w:rsidR="002C3201" w:rsidRPr="002C3201">
        <w:t xml:space="preserve"> ETA</w:t>
      </w:r>
      <w:r w:rsidR="008C2E1E">
        <w:t xml:space="preserve"> sample</w:t>
      </w:r>
      <w:r w:rsidR="002C3201" w:rsidRPr="002C3201">
        <w:t xml:space="preserve">, comparing films generated via DCM-dry and </w:t>
      </w:r>
      <w:r w:rsidR="00664215">
        <w:t>AQ-dry</w:t>
      </w:r>
      <w:r w:rsidR="002C3201" w:rsidRPr="002C3201">
        <w:t xml:space="preserve"> preparation. In this representative clinical-matrix-derived extract, both routes yield interpretable lipid features, and the </w:t>
      </w:r>
      <w:r w:rsidR="00664215">
        <w:t>AQ-dry</w:t>
      </w:r>
      <w:r w:rsidR="002C3201" w:rsidRPr="002C3201">
        <w:t xml:space="preserve"> preparation provides </w:t>
      </w:r>
      <w:r w:rsidR="00917267">
        <w:t xml:space="preserve">better </w:t>
      </w:r>
      <w:r w:rsidR="002C3201" w:rsidRPr="002C3201">
        <w:t xml:space="preserve">band definition in the CH-stretch region, supporting compatibility with </w:t>
      </w:r>
      <w:r w:rsidR="00560CAD" w:rsidRPr="00560CAD">
        <w:t>post-extraction aqueous-resuspension</w:t>
      </w:r>
      <w:r w:rsidR="00560CAD">
        <w:t xml:space="preserve"> </w:t>
      </w:r>
      <w:r w:rsidR="00560CAD" w:rsidRPr="00560CAD">
        <w:t>film preparation for clinical lipid extracts.</w:t>
      </w:r>
    </w:p>
    <w:p w14:paraId="3E5C523B" w14:textId="2AF9B1B4" w:rsidR="00445A2E" w:rsidRPr="005B0738" w:rsidRDefault="005B0738" w:rsidP="005B0738">
      <w:pPr>
        <w:pStyle w:val="MDPI31text"/>
      </w:pPr>
      <w:r>
        <w:rPr>
          <w:rFonts w:eastAsiaTheme="minorEastAsia"/>
          <w:lang w:eastAsia="zh-CN"/>
        </w:rPr>
        <w:t>T</w:t>
      </w:r>
      <w:r w:rsidRPr="005B0738">
        <w:t xml:space="preserve">o quantify these preparation-dependent differences in a simple and consistent manner, spectral quality was assessed using the 2920 </w:t>
      </w:r>
      <w:r w:rsidRPr="00DF3F99">
        <w:t>cm</w:t>
      </w:r>
      <w:r w:rsidR="008023B7" w:rsidRPr="00DF3F99">
        <w:rPr>
          <w:vertAlign w:val="superscript"/>
        </w:rPr>
        <w:t>−1</w:t>
      </w:r>
      <w:r w:rsidRPr="005B0738">
        <w:t xml:space="preserve"> peak SNR</w:t>
      </w:r>
      <w:r w:rsidR="00DF3F99" w:rsidRPr="00DF3F99">
        <w:t>. Repeatability</w:t>
      </w:r>
      <w:r w:rsidRPr="005B0738">
        <w:t xml:space="preserve"> was evaluated </w:t>
      </w:r>
      <w:r w:rsidR="00DF3F99" w:rsidRPr="0007417D">
        <w:t>separately</w:t>
      </w:r>
      <w:r w:rsidR="00DF3F99" w:rsidRPr="00DF3F99">
        <w:t xml:space="preserve"> for </w:t>
      </w:r>
      <w:r w:rsidR="00156102">
        <w:t xml:space="preserve">the mid-point concentration mixture </w:t>
      </w:r>
      <w:r w:rsidR="00DF3F99" w:rsidRPr="00DF3F99">
        <w:t xml:space="preserve">and for the ETA lipid extract </w:t>
      </w:r>
      <w:r w:rsidRPr="005B0738">
        <w:t xml:space="preserve">using </w:t>
      </w:r>
      <w:r w:rsidR="00DF3F99" w:rsidRPr="00DF3F99">
        <w:t xml:space="preserve">an identical nested </w:t>
      </w:r>
      <w:r w:rsidRPr="005B0738">
        <w:t xml:space="preserve">replicate </w:t>
      </w:r>
      <w:r w:rsidR="00DF3F99" w:rsidRPr="00DF3F99">
        <w:t xml:space="preserve">design </w:t>
      </w:r>
      <w:r w:rsidRPr="005B0738">
        <w:t>(</w:t>
      </w:r>
      <w:r w:rsidR="0007743B">
        <w:t>nine</w:t>
      </w:r>
      <w:r w:rsidRPr="005B0738">
        <w:t xml:space="preserve"> </w:t>
      </w:r>
      <w:r w:rsidR="00DF3F99" w:rsidRPr="00DF3F99">
        <w:t>independently prepared films per route</w:t>
      </w:r>
      <w:r w:rsidRPr="005B0738">
        <w:t xml:space="preserve">, nine spectra per </w:t>
      </w:r>
      <w:r w:rsidR="00DF3F99" w:rsidRPr="00DF3F99">
        <w:t>film) with</w:t>
      </w:r>
      <w:r w:rsidRPr="005B0738">
        <w:t xml:space="preserve"> nested variance analysis. Importantly, while this section uses the 2920 </w:t>
      </w:r>
      <w:r w:rsidRPr="00DF3F99">
        <w:t>cm</w:t>
      </w:r>
      <w:r w:rsidR="008023B7" w:rsidRPr="00DF3F99">
        <w:rPr>
          <w:vertAlign w:val="superscript"/>
        </w:rPr>
        <w:t>−1</w:t>
      </w:r>
      <w:r w:rsidRPr="005B0738">
        <w:t xml:space="preserve"> band as a practical quality metric, the subsequent PLSR models were trained on complete spectral profiles (4000–850 </w:t>
      </w:r>
      <w:r w:rsidRPr="00DF3F99">
        <w:t>cm</w:t>
      </w:r>
      <w:r w:rsidR="008023B7" w:rsidRPr="00DF3F99">
        <w:rPr>
          <w:vertAlign w:val="superscript"/>
        </w:rPr>
        <w:t>−1</w:t>
      </w:r>
      <w:r w:rsidRPr="005B0738">
        <w:t>) rather than single-band predictors.</w:t>
      </w:r>
    </w:p>
    <w:p w14:paraId="6995A07B" w14:textId="77777777" w:rsidR="00AB3408" w:rsidRDefault="00A36D38" w:rsidP="000310EF">
      <w:pPr>
        <w:pStyle w:val="MDPI52figure"/>
      </w:pPr>
      <w:r w:rsidRPr="000310EF">
        <w:rPr>
          <w:noProof/>
        </w:rPr>
        <w:lastRenderedPageBreak/>
        <w:drawing>
          <wp:inline distT="0" distB="0" distL="0" distR="0" wp14:anchorId="3D895B35" wp14:editId="40BFF62D">
            <wp:extent cx="6027921" cy="7157063"/>
            <wp:effectExtent l="0" t="0" r="0" b="0"/>
            <wp:docPr id="15755720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572066" name="Picture 2"/>
                    <pic:cNvPicPr/>
                  </pic:nvPicPr>
                  <pic:blipFill>
                    <a:blip r:embed="rId8"/>
                    <a:stretch>
                      <a:fillRect/>
                    </a:stretch>
                  </pic:blipFill>
                  <pic:spPr>
                    <a:xfrm>
                      <a:off x="0" y="0"/>
                      <a:ext cx="6027921" cy="7157063"/>
                    </a:xfrm>
                    <a:prstGeom prst="rect">
                      <a:avLst/>
                    </a:prstGeom>
                  </pic:spPr>
                </pic:pic>
              </a:graphicData>
            </a:graphic>
          </wp:inline>
        </w:drawing>
      </w:r>
    </w:p>
    <w:p w14:paraId="688AD5EB" w14:textId="64758A32" w:rsidR="00A36D38" w:rsidRDefault="00AB3408" w:rsidP="004B34AF">
      <w:pPr>
        <w:pStyle w:val="MDPI51figurecaption"/>
      </w:pPr>
      <w:bookmarkStart w:id="3" w:name="_Ref218229615"/>
      <w:r w:rsidRPr="004B34AF">
        <w:rPr>
          <w:b/>
          <w:bCs/>
        </w:rPr>
        <w:t xml:space="preserve">Figure </w:t>
      </w:r>
      <w:r w:rsidRPr="004B34AF">
        <w:rPr>
          <w:b/>
          <w:bCs/>
        </w:rPr>
        <w:fldChar w:fldCharType="begin"/>
      </w:r>
      <w:r w:rsidRPr="004B34AF">
        <w:rPr>
          <w:b/>
          <w:bCs/>
        </w:rPr>
        <w:instrText xml:space="preserve"> SEQ Figure \* ARABIC </w:instrText>
      </w:r>
      <w:r w:rsidRPr="004B34AF">
        <w:rPr>
          <w:b/>
          <w:bCs/>
        </w:rPr>
        <w:fldChar w:fldCharType="separate"/>
      </w:r>
      <w:r w:rsidR="0070037A">
        <w:rPr>
          <w:b/>
          <w:bCs/>
          <w:noProof/>
        </w:rPr>
        <w:t>1</w:t>
      </w:r>
      <w:r w:rsidRPr="004B34AF">
        <w:rPr>
          <w:b/>
          <w:bCs/>
        </w:rPr>
        <w:fldChar w:fldCharType="end"/>
      </w:r>
      <w:bookmarkEnd w:id="3"/>
      <w:r w:rsidRPr="004B34AF">
        <w:rPr>
          <w:b/>
          <w:bCs/>
        </w:rPr>
        <w:t>.</w:t>
      </w:r>
      <w:r>
        <w:t xml:space="preserve"> </w:t>
      </w:r>
      <w:r w:rsidRPr="00AB3408">
        <w:t>Representative</w:t>
      </w:r>
      <w:r w:rsidR="003D2122">
        <w:t xml:space="preserve"> </w:t>
      </w:r>
      <w:r w:rsidRPr="00AB3408">
        <w:t>ATR-FTIR spectra acquired on the ConcentratIR2</w:t>
      </w:r>
      <w:r w:rsidR="00141BF1">
        <w:t>™</w:t>
      </w:r>
      <w:r w:rsidRPr="00AB3408">
        <w:t xml:space="preserve"> 23-reflection silicon ATR element with an MCT detector under identical acquisition settings, comparing </w:t>
      </w:r>
      <w:r w:rsidR="005A1D23">
        <w:t xml:space="preserve">DCM-dry and </w:t>
      </w:r>
      <w:r w:rsidR="00664215">
        <w:t>AQ-dry</w:t>
      </w:r>
      <w:r w:rsidR="005A1D23">
        <w:t xml:space="preserve"> films</w:t>
      </w:r>
      <w:r w:rsidRPr="00AB3408">
        <w:t>. (</w:t>
      </w:r>
      <w:r w:rsidRPr="004B34AF">
        <w:rPr>
          <w:b/>
          <w:bCs/>
        </w:rPr>
        <w:t>A</w:t>
      </w:r>
      <w:r w:rsidRPr="00AB3408">
        <w:t>) Individual surfactant lipids (DPPC, POPC, S, PG and Chol). (</w:t>
      </w:r>
      <w:r w:rsidRPr="004B34AF">
        <w:rPr>
          <w:b/>
          <w:bCs/>
        </w:rPr>
        <w:t>B</w:t>
      </w:r>
      <w:r w:rsidRPr="00AB3408">
        <w:t xml:space="preserve">) </w:t>
      </w:r>
      <w:r w:rsidR="00DA3018">
        <w:t>R</w:t>
      </w:r>
      <w:r w:rsidRPr="00AB3408">
        <w:t xml:space="preserve">epresentative mid-point composition </w:t>
      </w:r>
      <w:r w:rsidR="00DA3018">
        <w:t>five-lipid mixture</w:t>
      </w:r>
      <w:r w:rsidRPr="00AB3408">
        <w:t xml:space="preserve"> within the PLSR concentration domain. </w:t>
      </w:r>
      <w:r w:rsidR="00C02F81">
        <w:t>(</w:t>
      </w:r>
      <w:r w:rsidR="00C02F81" w:rsidRPr="00C02F81">
        <w:rPr>
          <w:b/>
          <w:bCs/>
        </w:rPr>
        <w:t>C</w:t>
      </w:r>
      <w:r w:rsidR="00C02F81">
        <w:t>)</w:t>
      </w:r>
      <w:r w:rsidR="00912229">
        <w:t xml:space="preserve"> </w:t>
      </w:r>
      <w:r w:rsidR="00912229" w:rsidRPr="00912229">
        <w:t>Lipid extract prepared from ETA</w:t>
      </w:r>
      <w:r w:rsidR="002948FE">
        <w:t xml:space="preserve"> sample</w:t>
      </w:r>
      <w:r w:rsidR="00912229" w:rsidRPr="00912229">
        <w:t xml:space="preserve">, comparing DCM-dry and </w:t>
      </w:r>
      <w:r w:rsidR="00664215">
        <w:t>AQ-dry</w:t>
      </w:r>
      <w:r w:rsidR="00912229" w:rsidRPr="00912229">
        <w:t xml:space="preserve"> preparations</w:t>
      </w:r>
      <w:r w:rsidR="00C02F81">
        <w:t xml:space="preserve">. </w:t>
      </w:r>
      <w:r w:rsidRPr="00AB3408">
        <w:t xml:space="preserve">Spectra illustrate preparation-dependent differences in baseline stability and spectral noise, with improved band definition for </w:t>
      </w:r>
      <w:r w:rsidR="00664215">
        <w:t>AQ-dry</w:t>
      </w:r>
      <w:r w:rsidRPr="00AB3408">
        <w:t xml:space="preserve">, particularly in the CH-stretch region (3000–2800 </w:t>
      </w:r>
      <w:r w:rsidR="004B34AF" w:rsidRPr="009D5A5E">
        <w:rPr>
          <w:lang w:val="en-GB"/>
        </w:rPr>
        <w:t>cm</w:t>
      </w:r>
      <w:r w:rsidR="008023B7">
        <w:rPr>
          <w:vertAlign w:val="superscript"/>
          <w:lang w:val="en-GB"/>
        </w:rPr>
        <w:t>−1</w:t>
      </w:r>
      <w:r w:rsidRPr="00AB3408">
        <w:t>). CO</w:t>
      </w:r>
      <w:r w:rsidR="00141BF1" w:rsidRPr="00141BF1">
        <w:rPr>
          <w:vertAlign w:val="subscript"/>
        </w:rPr>
        <w:t>2</w:t>
      </w:r>
      <w:r w:rsidRPr="00AB3408">
        <w:t xml:space="preserve"> absorption regions were removed.</w:t>
      </w:r>
    </w:p>
    <w:p w14:paraId="1F391D6F" w14:textId="1383D9F6" w:rsidR="00A36D38" w:rsidRDefault="00A36D38" w:rsidP="00A36D38">
      <w:pPr>
        <w:pStyle w:val="MDPI41tablecaption"/>
      </w:pPr>
      <w:bookmarkStart w:id="4" w:name="_Ref218279549"/>
      <w:r w:rsidRPr="007B62A7">
        <w:rPr>
          <w:b/>
          <w:bCs/>
        </w:rPr>
        <w:lastRenderedPageBreak/>
        <w:t xml:space="preserve">Table </w:t>
      </w:r>
      <w:r w:rsidRPr="007B62A7">
        <w:rPr>
          <w:b/>
          <w:bCs/>
        </w:rPr>
        <w:fldChar w:fldCharType="begin"/>
      </w:r>
      <w:r w:rsidRPr="007B62A7">
        <w:rPr>
          <w:b/>
          <w:bCs/>
        </w:rPr>
        <w:instrText xml:space="preserve"> SEQ Table \* ARABIC </w:instrText>
      </w:r>
      <w:r w:rsidRPr="007B62A7">
        <w:rPr>
          <w:b/>
          <w:bCs/>
        </w:rPr>
        <w:fldChar w:fldCharType="separate"/>
      </w:r>
      <w:r w:rsidR="0070037A">
        <w:rPr>
          <w:b/>
          <w:bCs/>
          <w:noProof/>
        </w:rPr>
        <w:t>1</w:t>
      </w:r>
      <w:r w:rsidRPr="007B62A7">
        <w:rPr>
          <w:b/>
          <w:bCs/>
        </w:rPr>
        <w:fldChar w:fldCharType="end"/>
      </w:r>
      <w:bookmarkEnd w:id="4"/>
      <w:r w:rsidRPr="007B62A7">
        <w:rPr>
          <w:b/>
          <w:bCs/>
        </w:rPr>
        <w:t>.</w:t>
      </w:r>
      <w:r>
        <w:t xml:space="preserve"> </w:t>
      </w:r>
      <w:r w:rsidRPr="009D5A5E">
        <w:t>Selected wavenumber regions associated with certain vibrational bands in tested surfactant lipids</w:t>
      </w:r>
      <w:r>
        <w:t xml:space="preserve"> </w:t>
      </w:r>
      <w:r w:rsidRPr="009D5A5E">
        <w:fldChar w:fldCharType="begin">
          <w:fldData xml:space="preserve">PEVuZE5vdGU+PENpdGU+PEF1dGhvcj5IYXllY2s8L0F1dGhvcj48WWVhcj4yMDIxPC9ZZWFyPjxS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</w:fldData>
        </w:fldChar>
      </w:r>
      <w:r w:rsidR="002028CD">
        <w:instrText xml:space="preserve"> ADDIN EN.CITE </w:instrText>
      </w:r>
      <w:r w:rsidR="002028CD">
        <w:fldChar w:fldCharType="begin">
          <w:fldData xml:space="preserve">PEVuZE5vdGU+PENpdGU+PEF1dGhvcj5IYXllY2s8L0F1dGhvcj48WWVhcj4yMDIxPC9ZZWFyPjxS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</w:fldData>
        </w:fldChar>
      </w:r>
      <w:r w:rsidR="002028CD">
        <w:instrText xml:space="preserve"> ADDIN EN.CITE.DATA </w:instrText>
      </w:r>
      <w:r w:rsidR="002028CD">
        <w:fldChar w:fldCharType="end"/>
      </w:r>
      <w:r w:rsidRPr="009D5A5E">
        <w:fldChar w:fldCharType="separate"/>
      </w:r>
      <w:r w:rsidR="002028CD">
        <w:rPr>
          <w:noProof/>
        </w:rPr>
        <w:t>[39-46]</w:t>
      </w:r>
      <w:r w:rsidRPr="009D5A5E">
        <w:fldChar w:fldCharType="end"/>
      </w:r>
      <w:r>
        <w:t>.</w:t>
      </w:r>
    </w:p>
    <w:tbl>
      <w:tblPr>
        <w:tblW w:w="7857" w:type="dxa"/>
        <w:tblInd w:w="2608" w:type="dxa"/>
        <w:tblBorders>
          <w:top w:val="single" w:sz="8" w:space="0" w:color="auto"/>
          <w:bottom w:val="single" w:sz="8" w:space="0" w:color="auto"/>
        </w:tblBorders>
        <w:tblLayout w:type="fixed"/>
        <w:tblCellMar>
          <w:left w:w="0" w:type="dxa"/>
          <w:right w:w="0" w:type="dxa"/>
        </w:tblCellMar>
        <w:tblLook w:val="04A0" w:firstRow="1" w:lastRow="0" w:firstColumn="1" w:lastColumn="0" w:noHBand="0" w:noVBand="1"/>
        <w:tblCaption w:val="A table with a caption"/>
        <w:tblDescription w:val="Description of content goes here"/>
      </w:tblPr>
      <w:tblGrid>
        <w:gridCol w:w="3928"/>
        <w:gridCol w:w="3929"/>
      </w:tblGrid>
      <w:tr w:rsidR="00A36D38" w:rsidRPr="009D5A5E" w14:paraId="5E607438" w14:textId="77777777" w:rsidTr="00DA19E7">
        <w:tc>
          <w:tcPr>
            <w:tcW w:w="3928" w:type="dxa"/>
            <w:tcBorders>
              <w:bottom w:val="single" w:sz="4" w:space="0" w:color="auto"/>
            </w:tcBorders>
            <w:vAlign w:val="center"/>
          </w:tcPr>
          <w:p w14:paraId="6D2AFECB" w14:textId="77AD5A8E" w:rsidR="00A36D38" w:rsidRPr="009D5A5E" w:rsidRDefault="00A36D38" w:rsidP="00DA19E7">
            <w:pPr>
              <w:pStyle w:val="MDPI42tablebody"/>
              <w:spacing w:line="240" w:lineRule="auto"/>
              <w:rPr>
                <w:b/>
                <w:snapToGrid/>
                <w:lang w:val="en-GB"/>
              </w:rPr>
            </w:pPr>
            <w:r w:rsidRPr="0085456F">
              <w:rPr>
                <w:b/>
                <w:snapToGrid/>
                <w:lang w:val="en-GB"/>
              </w:rPr>
              <w:t>Wavenumber (cm</w:t>
            </w:r>
            <w:r w:rsidR="008023B7">
              <w:rPr>
                <w:vertAlign w:val="superscript"/>
                <w:lang w:val="en-GB"/>
              </w:rPr>
              <w:t>−1</w:t>
            </w:r>
            <w:r w:rsidRPr="0085456F">
              <w:rPr>
                <w:b/>
                <w:snapToGrid/>
                <w:lang w:val="en-GB"/>
              </w:rPr>
              <w:t>)</w:t>
            </w:r>
          </w:p>
        </w:tc>
        <w:tc>
          <w:tcPr>
            <w:tcW w:w="3929" w:type="dxa"/>
            <w:tcBorders>
              <w:bottom w:val="single" w:sz="4" w:space="0" w:color="auto"/>
            </w:tcBorders>
            <w:vAlign w:val="center"/>
          </w:tcPr>
          <w:p w14:paraId="257D98ED" w14:textId="77777777" w:rsidR="00A36D38" w:rsidRPr="009D5A5E" w:rsidRDefault="00A36D38" w:rsidP="00DA19E7">
            <w:pPr>
              <w:pStyle w:val="MDPI42tablebody"/>
              <w:spacing w:line="240" w:lineRule="auto"/>
              <w:rPr>
                <w:b/>
                <w:snapToGrid/>
                <w:lang w:val="en-GB"/>
              </w:rPr>
            </w:pPr>
            <w:r w:rsidRPr="0085456F">
              <w:rPr>
                <w:b/>
                <w:snapToGrid/>
                <w:lang w:val="en-GB"/>
              </w:rPr>
              <w:t>Vibrational band</w:t>
            </w:r>
          </w:p>
        </w:tc>
      </w:tr>
      <w:tr w:rsidR="00A36D38" w:rsidRPr="009D5A5E" w14:paraId="2BDEAE0B" w14:textId="77777777" w:rsidTr="00DA19E7">
        <w:tc>
          <w:tcPr>
            <w:tcW w:w="3928" w:type="dxa"/>
          </w:tcPr>
          <w:p w14:paraId="3557640F" w14:textId="77777777" w:rsidR="00A36D38" w:rsidRPr="009D5A5E" w:rsidRDefault="00A36D38" w:rsidP="00DA19E7">
            <w:pPr>
              <w:pStyle w:val="MDPI42tablebody"/>
              <w:spacing w:line="240" w:lineRule="auto"/>
              <w:rPr>
                <w:lang w:val="en-GB"/>
              </w:rPr>
            </w:pPr>
            <w:r w:rsidRPr="00A745A6">
              <w:t>2930</w:t>
            </w:r>
            <w:r w:rsidRPr="009D5A5E">
              <w:rPr>
                <w:lang w:val="en-GB"/>
              </w:rPr>
              <w:t>–</w:t>
            </w:r>
            <w:r w:rsidRPr="00A745A6">
              <w:t>2920</w:t>
            </w:r>
          </w:p>
        </w:tc>
        <w:tc>
          <w:tcPr>
            <w:tcW w:w="3929" w:type="dxa"/>
          </w:tcPr>
          <w:p w14:paraId="74A65383" w14:textId="5CCA1562" w:rsidR="00A36D38" w:rsidRPr="009D5A5E" w:rsidRDefault="00A36D38" w:rsidP="00DA19E7">
            <w:pPr>
              <w:pStyle w:val="MDPI42tablebody"/>
              <w:spacing w:line="240" w:lineRule="auto"/>
              <w:rPr>
                <w:lang w:val="en-GB"/>
              </w:rPr>
            </w:pPr>
            <w:r w:rsidRPr="00A745A6">
              <w:t>C</w:t>
            </w:r>
            <w:r w:rsidRPr="009D5A5E">
              <w:rPr>
                <w:lang w:val="en-GB"/>
              </w:rPr>
              <w:t>–</w:t>
            </w:r>
            <w:r w:rsidRPr="00A745A6">
              <w:t>H antisymmetric stretching</w:t>
            </w:r>
            <w:r>
              <w:t xml:space="preserve"> </w:t>
            </w:r>
            <w:r w:rsidR="006A6B85" w:rsidRPr="009D5A5E">
              <w:rPr>
                <w:lang w:val="en-GB"/>
              </w:rPr>
              <w:fldChar w:fldCharType="begin">
                <w:fldData xml:space="preserve">PEVuZE5vdGU+PENpdGU+PEF1dGhvcj5IYXllY2s8L0F1dGhvcj48WWVhcj4yMDIxPC9ZZWFyPjxS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==
</w:fldData>
              </w:fldChar>
            </w:r>
            <w:r w:rsidR="002028CD">
              <w:rPr>
                <w:lang w:val="en-GB"/>
              </w:rPr>
              <w:instrText xml:space="preserve"> ADDIN EN.CITE </w:instrText>
            </w:r>
            <w:r w:rsidR="002028CD">
              <w:rPr>
                <w:lang w:val="en-GB"/>
              </w:rPr>
              <w:fldChar w:fldCharType="begin">
                <w:fldData xml:space="preserve">PEVuZE5vdGU+PENpdGU+PEF1dGhvcj5IYXllY2s8L0F1dGhvcj48WWVhcj4yMDIxPC9ZZWFyPjxS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==
</w:fldData>
              </w:fldChar>
            </w:r>
            <w:r w:rsidR="002028CD">
              <w:rPr>
                <w:lang w:val="en-GB"/>
              </w:rPr>
              <w:instrText xml:space="preserve"> ADDIN EN.CITE.DATA </w:instrText>
            </w:r>
            <w:r w:rsidR="002028CD">
              <w:rPr>
                <w:lang w:val="en-GB"/>
              </w:rPr>
            </w:r>
            <w:r w:rsidR="002028CD">
              <w:rPr>
                <w:lang w:val="en-GB"/>
              </w:rPr>
              <w:fldChar w:fldCharType="end"/>
            </w:r>
            <w:r w:rsidR="006A6B85" w:rsidRPr="009D5A5E">
              <w:rPr>
                <w:lang w:val="en-GB"/>
              </w:rPr>
            </w:r>
            <w:r w:rsidR="006A6B85" w:rsidRPr="009D5A5E">
              <w:rPr>
                <w:lang w:val="en-GB"/>
              </w:rPr>
              <w:fldChar w:fldCharType="separate"/>
            </w:r>
            <w:r w:rsidR="002028CD">
              <w:rPr>
                <w:noProof/>
                <w:lang w:val="en-GB"/>
              </w:rPr>
              <w:t>[39,40]</w:t>
            </w:r>
            <w:r w:rsidR="006A6B85" w:rsidRPr="009D5A5E">
              <w:rPr>
                <w:lang w:val="en-GB"/>
              </w:rPr>
              <w:fldChar w:fldCharType="end"/>
            </w:r>
          </w:p>
        </w:tc>
      </w:tr>
      <w:tr w:rsidR="00A36D38" w:rsidRPr="009D5A5E" w14:paraId="04D7BAF6" w14:textId="77777777" w:rsidTr="00DA19E7">
        <w:tc>
          <w:tcPr>
            <w:tcW w:w="3928" w:type="dxa"/>
          </w:tcPr>
          <w:p w14:paraId="18C7B3BD" w14:textId="77777777" w:rsidR="00A36D38" w:rsidRPr="009D5A5E" w:rsidRDefault="00A36D38" w:rsidP="00DA19E7">
            <w:pPr>
              <w:pStyle w:val="MDPI42tablebody"/>
              <w:spacing w:line="240" w:lineRule="auto"/>
              <w:rPr>
                <w:lang w:val="en-GB"/>
              </w:rPr>
            </w:pPr>
            <w:r w:rsidRPr="009D5A5E">
              <w:rPr>
                <w:lang w:val="en-GB"/>
              </w:rPr>
              <w:t>2860–2850</w:t>
            </w:r>
          </w:p>
        </w:tc>
        <w:tc>
          <w:tcPr>
            <w:tcW w:w="3929" w:type="dxa"/>
          </w:tcPr>
          <w:p w14:paraId="40472809" w14:textId="364195D5" w:rsidR="00A36D38" w:rsidRPr="009D5A5E" w:rsidRDefault="00A36D38" w:rsidP="00DA19E7">
            <w:pPr>
              <w:pStyle w:val="MDPI42tablebody"/>
              <w:spacing w:line="240" w:lineRule="auto"/>
              <w:rPr>
                <w:lang w:val="en-GB"/>
              </w:rPr>
            </w:pPr>
            <w:r w:rsidRPr="009D5A5E">
              <w:rPr>
                <w:lang w:val="en-GB"/>
              </w:rPr>
              <w:t>C–H symmetric stretching</w:t>
            </w:r>
            <w:r>
              <w:rPr>
                <w:lang w:val="en-GB"/>
              </w:rPr>
              <w:t xml:space="preserve"> </w:t>
            </w:r>
            <w:r w:rsidRPr="009D5A5E">
              <w:rPr>
                <w:lang w:val="en-GB"/>
              </w:rPr>
              <w:fldChar w:fldCharType="begin">
                <w:fldData xml:space="preserve">PEVuZE5vdGU+PENpdGU+PEF1dGhvcj5IYXllY2s8L0F1dGhvcj48WWVhcj4yMDIxPC9ZZWFyPjxS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==
</w:fldData>
              </w:fldChar>
            </w:r>
            <w:r w:rsidR="002028CD">
              <w:rPr>
                <w:lang w:val="en-GB"/>
              </w:rPr>
              <w:instrText xml:space="preserve"> ADDIN EN.CITE </w:instrText>
            </w:r>
            <w:r w:rsidR="002028CD">
              <w:rPr>
                <w:lang w:val="en-GB"/>
              </w:rPr>
              <w:fldChar w:fldCharType="begin">
                <w:fldData xml:space="preserve">PEVuZE5vdGU+PENpdGU+PEF1dGhvcj5IYXllY2s8L0F1dGhvcj48WWVhcj4yMDIxPC9ZZWFyPjxS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==
</w:fldData>
              </w:fldChar>
            </w:r>
            <w:r w:rsidR="002028CD">
              <w:rPr>
                <w:lang w:val="en-GB"/>
              </w:rPr>
              <w:instrText xml:space="preserve"> ADDIN EN.CITE.DATA </w:instrText>
            </w:r>
            <w:r w:rsidR="002028CD">
              <w:rPr>
                <w:lang w:val="en-GB"/>
              </w:rPr>
            </w:r>
            <w:r w:rsidR="002028CD">
              <w:rPr>
                <w:lang w:val="en-GB"/>
              </w:rPr>
              <w:fldChar w:fldCharType="end"/>
            </w:r>
            <w:r w:rsidRPr="009D5A5E">
              <w:rPr>
                <w:lang w:val="en-GB"/>
              </w:rPr>
            </w:r>
            <w:r w:rsidRPr="009D5A5E">
              <w:rPr>
                <w:lang w:val="en-GB"/>
              </w:rPr>
              <w:fldChar w:fldCharType="separate"/>
            </w:r>
            <w:r w:rsidR="002028CD">
              <w:rPr>
                <w:noProof/>
                <w:lang w:val="en-GB"/>
              </w:rPr>
              <w:t>[39,40]</w:t>
            </w:r>
            <w:r w:rsidRPr="009D5A5E">
              <w:rPr>
                <w:lang w:val="en-GB"/>
              </w:rPr>
              <w:fldChar w:fldCharType="end"/>
            </w:r>
          </w:p>
        </w:tc>
      </w:tr>
      <w:tr w:rsidR="00A36D38" w:rsidRPr="009D5A5E" w14:paraId="7A0D22BD" w14:textId="77777777" w:rsidTr="00DA19E7">
        <w:tc>
          <w:tcPr>
            <w:tcW w:w="3928" w:type="dxa"/>
          </w:tcPr>
          <w:p w14:paraId="632C331A" w14:textId="77777777" w:rsidR="00A36D38" w:rsidRPr="009D5A5E" w:rsidRDefault="00A36D38" w:rsidP="00DA19E7">
            <w:pPr>
              <w:pStyle w:val="MDPI42tablebody"/>
              <w:spacing w:line="240" w:lineRule="auto"/>
              <w:rPr>
                <w:lang w:val="en-GB"/>
              </w:rPr>
            </w:pPr>
            <w:r w:rsidRPr="009D5A5E">
              <w:rPr>
                <w:lang w:val="en-GB"/>
              </w:rPr>
              <w:t>1745–1735</w:t>
            </w:r>
          </w:p>
        </w:tc>
        <w:tc>
          <w:tcPr>
            <w:tcW w:w="3929" w:type="dxa"/>
          </w:tcPr>
          <w:p w14:paraId="31B14E14" w14:textId="321F8967" w:rsidR="00A36D38" w:rsidRPr="009D5A5E" w:rsidRDefault="00A36D38" w:rsidP="00DA19E7">
            <w:pPr>
              <w:pStyle w:val="MDPI42tablebody"/>
              <w:spacing w:line="240" w:lineRule="auto"/>
              <w:rPr>
                <w:lang w:val="en-GB"/>
              </w:rPr>
            </w:pPr>
            <w:r w:rsidRPr="009D5A5E">
              <w:rPr>
                <w:lang w:val="en-GB"/>
              </w:rPr>
              <w:t>C=O stretching</w:t>
            </w:r>
            <w:r>
              <w:rPr>
                <w:lang w:val="en-GB"/>
              </w:rPr>
              <w:t xml:space="preserve"> </w:t>
            </w:r>
            <w:r w:rsidRPr="009D5A5E">
              <w:rPr>
                <w:lang w:val="en-GB"/>
              </w:rPr>
              <w:fldChar w:fldCharType="begin">
                <w:fldData xml:space="preserve">PEVuZE5vdGU+PENpdGU+PEF1dGhvcj5IYXllY2s8L0F1dGhvcj48WWVhcj4yMDIxPC9ZZWFyPjxS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==
</w:fldData>
              </w:fldChar>
            </w:r>
            <w:r w:rsidR="002028CD">
              <w:rPr>
                <w:lang w:val="en-GB"/>
              </w:rPr>
              <w:instrText xml:space="preserve"> ADDIN EN.CITE </w:instrText>
            </w:r>
            <w:r w:rsidR="002028CD">
              <w:rPr>
                <w:lang w:val="en-GB"/>
              </w:rPr>
              <w:fldChar w:fldCharType="begin">
                <w:fldData xml:space="preserve">PEVuZE5vdGU+PENpdGU+PEF1dGhvcj5IYXllY2s8L0F1dGhvcj48WWVhcj4yMDIxPC9ZZWFyPjxS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==
</w:fldData>
              </w:fldChar>
            </w:r>
            <w:r w:rsidR="002028CD">
              <w:rPr>
                <w:lang w:val="en-GB"/>
              </w:rPr>
              <w:instrText xml:space="preserve"> ADDIN EN.CITE.DATA </w:instrText>
            </w:r>
            <w:r w:rsidR="002028CD">
              <w:rPr>
                <w:lang w:val="en-GB"/>
              </w:rPr>
            </w:r>
            <w:r w:rsidR="002028CD">
              <w:rPr>
                <w:lang w:val="en-GB"/>
              </w:rPr>
              <w:fldChar w:fldCharType="end"/>
            </w:r>
            <w:r w:rsidRPr="009D5A5E">
              <w:rPr>
                <w:lang w:val="en-GB"/>
              </w:rPr>
            </w:r>
            <w:r w:rsidRPr="009D5A5E">
              <w:rPr>
                <w:lang w:val="en-GB"/>
              </w:rPr>
              <w:fldChar w:fldCharType="separate"/>
            </w:r>
            <w:r w:rsidR="002028CD">
              <w:rPr>
                <w:noProof/>
                <w:lang w:val="en-GB"/>
              </w:rPr>
              <w:t>[39,40]</w:t>
            </w:r>
            <w:r w:rsidRPr="009D5A5E">
              <w:rPr>
                <w:lang w:val="en-GB"/>
              </w:rPr>
              <w:fldChar w:fldCharType="end"/>
            </w:r>
          </w:p>
        </w:tc>
      </w:tr>
      <w:tr w:rsidR="00A36D38" w:rsidRPr="009D5A5E" w14:paraId="7C506D8A" w14:textId="77777777" w:rsidTr="00DA19E7">
        <w:tc>
          <w:tcPr>
            <w:tcW w:w="3928" w:type="dxa"/>
          </w:tcPr>
          <w:p w14:paraId="64FAA5D1" w14:textId="77777777" w:rsidR="00A36D38" w:rsidRPr="009D5A5E" w:rsidRDefault="00A36D38" w:rsidP="00DA19E7">
            <w:pPr>
              <w:pStyle w:val="MDPI42tablebody"/>
              <w:spacing w:line="240" w:lineRule="auto"/>
              <w:rPr>
                <w:lang w:val="en-GB"/>
              </w:rPr>
            </w:pPr>
            <w:r w:rsidRPr="009D5A5E">
              <w:rPr>
                <w:lang w:val="en-GB"/>
              </w:rPr>
              <w:t>1650–1645</w:t>
            </w:r>
          </w:p>
        </w:tc>
        <w:tc>
          <w:tcPr>
            <w:tcW w:w="3929" w:type="dxa"/>
          </w:tcPr>
          <w:p w14:paraId="7EB8382F" w14:textId="1B14A0BE" w:rsidR="00A36D38" w:rsidRPr="009D5A5E" w:rsidRDefault="00A36D38" w:rsidP="00DA19E7">
            <w:pPr>
              <w:pStyle w:val="MDPI42tablebody"/>
              <w:spacing w:line="240" w:lineRule="auto"/>
              <w:rPr>
                <w:lang w:val="en-GB"/>
              </w:rPr>
            </w:pPr>
            <w:r w:rsidRPr="009D5A5E">
              <w:rPr>
                <w:lang w:val="en-GB"/>
              </w:rPr>
              <w:t>C=C stretching</w:t>
            </w:r>
            <w:r>
              <w:rPr>
                <w:lang w:val="en-GB"/>
              </w:rPr>
              <w:t xml:space="preserve"> </w:t>
            </w:r>
            <w:r w:rsidRPr="009D5A5E">
              <w:rPr>
                <w:lang w:val="en-GB"/>
              </w:rPr>
              <w:fldChar w:fldCharType="begin"/>
            </w:r>
            <w:r w:rsidR="002028CD">
              <w:rPr>
                <w:lang w:val="en-GB"/>
              </w:rPr>
              <w:instrText xml:space="preserve"> ADDIN EN.CITE &lt;EndNote&gt;&lt;Cite&gt;&lt;Author&gt;Yaman&lt;/Author&gt;&lt;Year&gt;2020&lt;/Year&gt;&lt;RecNum&gt;36&lt;/RecNum&gt;&lt;DisplayText&gt;[41]&lt;/DisplayText&gt;&lt;record&gt;&lt;rec-number&gt;36&lt;/rec-number&gt;&lt;foreign-keys&gt;&lt;key app="EN" db-id="z52x20ttheaxacesvd5pwz2trr9e5a2f0ddd" timestamp="1728253090"&gt;36&lt;/key&gt;&lt;/foreign-keys&gt;&lt;ref-type name="Journal Article"&gt;17&lt;/ref-type&gt;&lt;contributors&gt;&lt;authors&gt;&lt;author&gt;Yaman, Ümran&lt;/author&gt;&lt;author&gt;Aslan, Minela&lt;/author&gt;&lt;author&gt;Öztürk, Şükrü&lt;/author&gt;&lt;author&gt;Ulubayram, Kezban&lt;/author&gt;&lt;author&gt;Eroğlu, İpek&lt;/author&gt;&lt;/authors&gt;&lt;/contributors&gt;&lt;titles&gt;&lt;title&gt;Surface Modified Nanoliposome Formulations Provide Sustained Release for 5-FU and Increase Cytotoxicity on A431 Cell Line&lt;/title&gt;&lt;secondary-title&gt;Pharmaceutical development and technology&lt;/secondary-title&gt;&lt;/titles&gt;&lt;periodical&gt;&lt;full-title&gt;Pharmaceutical development and technology&lt;/full-title&gt;&lt;/periodical&gt;&lt;pages&gt;1-40&lt;/pages&gt;&lt;volume&gt;25&lt;/volume&gt;&lt;dates&gt;&lt;year&gt;2020&lt;/year&gt;&lt;pub-dates&gt;&lt;date&gt;07/30&lt;/date&gt;&lt;/pub-dates&gt;&lt;/dates&gt;&lt;urls&gt;&lt;/urls&gt;&lt;electronic-resource-num&gt;10.1080/10837450.2020.1803910&lt;/electronic-resource-num&gt;&lt;/record&gt;&lt;/Cite&gt;&lt;/EndNote&gt;</w:instrText>
            </w:r>
            <w:r w:rsidRPr="009D5A5E">
              <w:rPr>
                <w:lang w:val="en-GB"/>
              </w:rPr>
              <w:fldChar w:fldCharType="separate"/>
            </w:r>
            <w:r w:rsidR="002028CD">
              <w:rPr>
                <w:noProof/>
                <w:lang w:val="en-GB"/>
              </w:rPr>
              <w:t>[41]</w:t>
            </w:r>
            <w:r w:rsidRPr="009D5A5E">
              <w:rPr>
                <w:lang w:val="en-GB"/>
              </w:rPr>
              <w:fldChar w:fldCharType="end"/>
            </w:r>
            <w:r>
              <w:rPr>
                <w:lang w:val="en-GB"/>
              </w:rPr>
              <w:t>,</w:t>
            </w:r>
            <w:r w:rsidRPr="009D5A5E">
              <w:rPr>
                <w:lang w:val="en-GB"/>
              </w:rPr>
              <w:t xml:space="preserve"> C=O stretching</w:t>
            </w:r>
            <w:r>
              <w:rPr>
                <w:lang w:val="en-GB"/>
              </w:rPr>
              <w:t xml:space="preserve"> </w:t>
            </w:r>
            <w:r w:rsidRPr="009D5A5E">
              <w:rPr>
                <w:lang w:val="en-GB"/>
              </w:rPr>
              <w:fldChar w:fldCharType="begin"/>
            </w:r>
            <w:r w:rsidR="002028CD">
              <w:rPr>
                <w:lang w:val="en-GB"/>
              </w:rPr>
              <w:instrText xml:space="preserve"> ADDIN EN.CITE &lt;EndNote&gt;&lt;Cite&gt;&lt;Author&gt;Portaccio&lt;/Author&gt;&lt;Year&gt;2023&lt;/Year&gt;&lt;RecNum&gt;37&lt;/RecNum&gt;&lt;DisplayText&gt;[42]&lt;/DisplayText&gt;&lt;record&gt;&lt;rec-number&gt;37&lt;/rec-number&gt;&lt;foreign-keys&gt;&lt;key app="EN" db-id="z52x20ttheaxacesvd5pwz2trr9e5a2f0ddd" timestamp="1728253668"&gt;37&lt;/key&gt;&lt;/foreign-keys&gt;&lt;ref-type name="Journal Article"&gt;17&lt;/ref-type&gt;&lt;contributors&gt;&lt;authors&gt;&lt;author&gt;Portaccio, Marianna&lt;/author&gt;&lt;author&gt;Faramarzi, Bahar&lt;/author&gt;&lt;author&gt;Lepore, Maria&lt;/author&gt;&lt;/authors&gt;&lt;/contributors&gt;&lt;titles&gt;&lt;title&gt;Probing Biochemical Differences in Lipid Components of Human Cells by Means of ATR-FTIR Spectroscopy&lt;/title&gt;&lt;secondary-title&gt;Biophysica&lt;/secondary-title&gt;&lt;/titles&gt;&lt;periodical&gt;&lt;full-title&gt;Biophysica&lt;/full-title&gt;&lt;/periodical&gt;&lt;pages&gt;524-538&lt;/pages&gt;&lt;volume&gt;3&lt;/volume&gt;&lt;dates&gt;&lt;year&gt;2023&lt;/year&gt;&lt;pub-dates&gt;&lt;date&gt;09/01&lt;/date&gt;&lt;/pub-dates&gt;&lt;/dates&gt;&lt;urls&gt;&lt;/urls&gt;&lt;electronic-resource-num&gt;10.3390/biophysica3030035&lt;/electronic-resource-num&gt;&lt;/record&gt;&lt;/Cite&gt;&lt;/EndNote&gt;</w:instrText>
            </w:r>
            <w:r w:rsidRPr="009D5A5E">
              <w:rPr>
                <w:lang w:val="en-GB"/>
              </w:rPr>
              <w:fldChar w:fldCharType="separate"/>
            </w:r>
            <w:r w:rsidR="002028CD">
              <w:rPr>
                <w:noProof/>
                <w:lang w:val="en-GB"/>
              </w:rPr>
              <w:t>[42]</w:t>
            </w:r>
            <w:r w:rsidRPr="009D5A5E">
              <w:rPr>
                <w:lang w:val="en-GB"/>
              </w:rPr>
              <w:fldChar w:fldCharType="end"/>
            </w:r>
          </w:p>
        </w:tc>
      </w:tr>
      <w:tr w:rsidR="00A36D38" w:rsidRPr="009D5A5E" w14:paraId="7CAD6FA2" w14:textId="77777777" w:rsidTr="00DA19E7">
        <w:tc>
          <w:tcPr>
            <w:tcW w:w="3928" w:type="dxa"/>
          </w:tcPr>
          <w:p w14:paraId="34873AC0" w14:textId="77777777" w:rsidR="00A36D38" w:rsidRPr="009D5A5E" w:rsidRDefault="00A36D38" w:rsidP="00DA19E7">
            <w:pPr>
              <w:pStyle w:val="MDPI42tablebody"/>
              <w:spacing w:line="240" w:lineRule="auto"/>
              <w:rPr>
                <w:lang w:val="en-GB"/>
              </w:rPr>
            </w:pPr>
            <w:r w:rsidRPr="009D5A5E">
              <w:rPr>
                <w:lang w:val="en-GB"/>
              </w:rPr>
              <w:t>1475–1465</w:t>
            </w:r>
          </w:p>
        </w:tc>
        <w:tc>
          <w:tcPr>
            <w:tcW w:w="3929" w:type="dxa"/>
          </w:tcPr>
          <w:p w14:paraId="42E595B7" w14:textId="3A912E9B" w:rsidR="00A36D38" w:rsidRPr="009D5A5E" w:rsidRDefault="00A36D38" w:rsidP="00DA19E7">
            <w:pPr>
              <w:pStyle w:val="MDPI42tablebody"/>
              <w:spacing w:line="240" w:lineRule="auto"/>
              <w:rPr>
                <w:lang w:val="en-GB"/>
              </w:rPr>
            </w:pPr>
            <w:r w:rsidRPr="009D5A5E">
              <w:rPr>
                <w:lang w:val="en-GB"/>
              </w:rPr>
              <w:t>C–H bending</w:t>
            </w:r>
            <w:r>
              <w:rPr>
                <w:lang w:val="en-GB"/>
              </w:rPr>
              <w:t xml:space="preserve"> </w:t>
            </w:r>
            <w:r w:rsidRPr="009D5A5E">
              <w:rPr>
                <w:lang w:val="en-GB"/>
              </w:rPr>
              <w:fldChar w:fldCharType="begin">
                <w:fldData xml:space="preserve">PEVuZE5vdGU+PENpdGU+PEF1dGhvcj5Qb3J0YWNjaW88L0F1dGhvcj48WWVhcj4yMDIzPC9ZZWFy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</w:fldData>
              </w:fldChar>
            </w:r>
            <w:r w:rsidR="002028CD">
              <w:rPr>
                <w:lang w:val="en-GB"/>
              </w:rPr>
              <w:instrText xml:space="preserve"> ADDIN EN.CITE </w:instrText>
            </w:r>
            <w:r w:rsidR="002028CD">
              <w:rPr>
                <w:lang w:val="en-GB"/>
              </w:rPr>
              <w:fldChar w:fldCharType="begin">
                <w:fldData xml:space="preserve">PEVuZE5vdGU+PENpdGU+PEF1dGhvcj5Qb3J0YWNjaW88L0F1dGhvcj48WWVhcj4yMDIzPC9ZZWFy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</w:fldData>
              </w:fldChar>
            </w:r>
            <w:r w:rsidR="002028CD">
              <w:rPr>
                <w:lang w:val="en-GB"/>
              </w:rPr>
              <w:instrText xml:space="preserve"> ADDIN EN.CITE.DATA </w:instrText>
            </w:r>
            <w:r w:rsidR="002028CD">
              <w:rPr>
                <w:lang w:val="en-GB"/>
              </w:rPr>
            </w:r>
            <w:r w:rsidR="002028CD">
              <w:rPr>
                <w:lang w:val="en-GB"/>
              </w:rPr>
              <w:fldChar w:fldCharType="end"/>
            </w:r>
            <w:r w:rsidRPr="009D5A5E">
              <w:rPr>
                <w:lang w:val="en-GB"/>
              </w:rPr>
            </w:r>
            <w:r w:rsidRPr="009D5A5E">
              <w:rPr>
                <w:lang w:val="en-GB"/>
              </w:rPr>
              <w:fldChar w:fldCharType="separate"/>
            </w:r>
            <w:r w:rsidR="002028CD">
              <w:rPr>
                <w:noProof/>
                <w:lang w:val="en-GB"/>
              </w:rPr>
              <w:t>[40,42]</w:t>
            </w:r>
            <w:r w:rsidRPr="009D5A5E">
              <w:rPr>
                <w:lang w:val="en-GB"/>
              </w:rPr>
              <w:fldChar w:fldCharType="end"/>
            </w:r>
          </w:p>
        </w:tc>
      </w:tr>
      <w:tr w:rsidR="00A36D38" w:rsidRPr="009D5A5E" w14:paraId="2CF7F695" w14:textId="77777777" w:rsidTr="00DA19E7">
        <w:tc>
          <w:tcPr>
            <w:tcW w:w="3928" w:type="dxa"/>
          </w:tcPr>
          <w:p w14:paraId="24A0981C" w14:textId="77777777" w:rsidR="00A36D38" w:rsidRPr="009D5A5E" w:rsidRDefault="00A36D38" w:rsidP="00DA19E7">
            <w:pPr>
              <w:pStyle w:val="MDPI42tablebody"/>
              <w:spacing w:line="240" w:lineRule="auto"/>
              <w:rPr>
                <w:lang w:val="en-GB"/>
              </w:rPr>
            </w:pPr>
            <w:r w:rsidRPr="009D5A5E">
              <w:rPr>
                <w:lang w:val="en-GB"/>
              </w:rPr>
              <w:t>1260–1240</w:t>
            </w:r>
          </w:p>
        </w:tc>
        <w:tc>
          <w:tcPr>
            <w:tcW w:w="3929" w:type="dxa"/>
          </w:tcPr>
          <w:p w14:paraId="3FF82032" w14:textId="4343223D" w:rsidR="00A36D38" w:rsidRPr="009D5A5E" w:rsidRDefault="00A36D38" w:rsidP="00DA19E7">
            <w:pPr>
              <w:pStyle w:val="MDPI42tablebody"/>
              <w:spacing w:line="240" w:lineRule="auto"/>
              <w:rPr>
                <w:lang w:val="en-GB"/>
              </w:rPr>
            </w:pPr>
            <w:r w:rsidRPr="009D5A5E">
              <w:rPr>
                <w:lang w:val="en-GB"/>
              </w:rPr>
              <w:t>PO</w:t>
            </w:r>
            <w:r w:rsidRPr="009D5A5E">
              <w:rPr>
                <w:vertAlign w:val="subscript"/>
                <w:lang w:val="en-GB"/>
              </w:rPr>
              <w:t>2</w:t>
            </w:r>
            <w:r w:rsidRPr="009D5A5E">
              <w:rPr>
                <w:vertAlign w:val="superscript"/>
                <w:lang w:val="en-GB"/>
              </w:rPr>
              <w:t>-</w:t>
            </w:r>
            <w:r w:rsidRPr="009D5A5E">
              <w:rPr>
                <w:lang w:val="en-GB"/>
              </w:rPr>
              <w:t xml:space="preserve"> asymmetric stretching</w:t>
            </w:r>
            <w:r>
              <w:rPr>
                <w:lang w:val="en-GB"/>
              </w:rPr>
              <w:t xml:space="preserve"> </w:t>
            </w:r>
            <w:r w:rsidRPr="009D5A5E">
              <w:rPr>
                <w:lang w:val="en-GB"/>
              </w:rPr>
              <w:fldChar w:fldCharType="begin"/>
            </w:r>
            <w:r w:rsidR="002028CD">
              <w:rPr>
                <w:lang w:val="en-GB"/>
              </w:rPr>
              <w:instrText xml:space="preserve"> ADDIN EN.CITE &lt;EndNote&gt;&lt;Cite&gt;&lt;Author&gt;Shimanouchi&lt;/Author&gt;&lt;Year&gt;1973&lt;/Year&gt;&lt;RecNum&gt;88&lt;/RecNum&gt;&lt;DisplayText&gt;[43]&lt;/DisplayText&gt;&lt;record&gt;&lt;rec-number&gt;88&lt;/rec-number&gt;&lt;foreign-keys&gt;&lt;key app="EN" db-id="z52x20ttheaxacesvd5pwz2trr9e5a2f0ddd" timestamp="1756293077"&gt;88&lt;/key&gt;&lt;/foreign-keys&gt;&lt;ref-type name="Book"&gt;6&lt;/ref-type&gt;&lt;contributors&gt;&lt;authors&gt;&lt;author&gt;Shimanouchi, Takehiko&lt;/author&gt;&lt;/authors&gt;&lt;/contributors&gt;&lt;titles&gt;&lt;title&gt;Tables of molecular vibrational frequencies&lt;/title&gt;&lt;/titles&gt;&lt;dates&gt;&lt;year&gt;1973&lt;/year&gt;&lt;/dates&gt;&lt;publisher&gt;US Government Printing Office Washington, DC&lt;/publisher&gt;&lt;urls&gt;&lt;/urls&gt;&lt;/record&gt;&lt;/Cite&gt;&lt;/EndNote&gt;</w:instrText>
            </w:r>
            <w:r w:rsidRPr="009D5A5E">
              <w:rPr>
                <w:lang w:val="en-GB"/>
              </w:rPr>
              <w:fldChar w:fldCharType="separate"/>
            </w:r>
            <w:r w:rsidR="002028CD">
              <w:rPr>
                <w:noProof/>
                <w:lang w:val="en-GB"/>
              </w:rPr>
              <w:t>[43]</w:t>
            </w:r>
            <w:r w:rsidRPr="009D5A5E">
              <w:rPr>
                <w:lang w:val="en-GB"/>
              </w:rPr>
              <w:fldChar w:fldCharType="end"/>
            </w:r>
          </w:p>
        </w:tc>
      </w:tr>
      <w:tr w:rsidR="00A36D38" w:rsidRPr="009D5A5E" w14:paraId="26EEE7C5" w14:textId="77777777" w:rsidTr="00DA19E7">
        <w:tc>
          <w:tcPr>
            <w:tcW w:w="3928" w:type="dxa"/>
          </w:tcPr>
          <w:p w14:paraId="3FBB727E" w14:textId="77777777" w:rsidR="00A36D38" w:rsidRPr="009D5A5E" w:rsidRDefault="00A36D38" w:rsidP="00DA19E7">
            <w:pPr>
              <w:pStyle w:val="MDPI42tablebody"/>
              <w:spacing w:line="240" w:lineRule="auto"/>
              <w:rPr>
                <w:lang w:val="en-GB"/>
              </w:rPr>
            </w:pPr>
            <w:r w:rsidRPr="009D5A5E">
              <w:rPr>
                <w:lang w:val="en-GB"/>
              </w:rPr>
              <w:t>1095–1090</w:t>
            </w:r>
          </w:p>
        </w:tc>
        <w:tc>
          <w:tcPr>
            <w:tcW w:w="3929" w:type="dxa"/>
          </w:tcPr>
          <w:p w14:paraId="152426BD" w14:textId="484FC33F" w:rsidR="00A36D38" w:rsidRPr="009D5A5E" w:rsidRDefault="00A36D38" w:rsidP="00DA19E7">
            <w:pPr>
              <w:pStyle w:val="MDPI42tablebody"/>
              <w:spacing w:line="240" w:lineRule="auto"/>
              <w:rPr>
                <w:lang w:val="en-GB"/>
              </w:rPr>
            </w:pPr>
            <w:r w:rsidRPr="009D5A5E">
              <w:rPr>
                <w:lang w:val="en-GB"/>
              </w:rPr>
              <w:t>P–O–R symmetric stretching</w:t>
            </w:r>
            <w:r>
              <w:rPr>
                <w:lang w:val="en-GB"/>
              </w:rPr>
              <w:t xml:space="preserve"> </w:t>
            </w:r>
            <w:r w:rsidRPr="009D5A5E">
              <w:rPr>
                <w:lang w:val="en-GB"/>
              </w:rPr>
              <w:fldChar w:fldCharType="begin">
                <w:fldData xml:space="preserve">PEVuZE5vdGU+PENpdGU+PEF1dGhvcj5QZW5nPC9BdXRob3I+PFllYXI+MjAxNzwvWWVhcj48UmVj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=
</w:fldData>
              </w:fldChar>
            </w:r>
            <w:r w:rsidR="002028CD">
              <w:rPr>
                <w:lang w:val="en-GB"/>
              </w:rPr>
              <w:instrText xml:space="preserve"> ADDIN EN.CITE </w:instrText>
            </w:r>
            <w:r w:rsidR="002028CD">
              <w:rPr>
                <w:lang w:val="en-GB"/>
              </w:rPr>
              <w:fldChar w:fldCharType="begin">
                <w:fldData xml:space="preserve">PEVuZE5vdGU+PENpdGU+PEF1dGhvcj5QZW5nPC9BdXRob3I+PFllYXI+MjAxNzwvWWVhcj48UmVj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=
</w:fldData>
              </w:fldChar>
            </w:r>
            <w:r w:rsidR="002028CD">
              <w:rPr>
                <w:lang w:val="en-GB"/>
              </w:rPr>
              <w:instrText xml:space="preserve"> ADDIN EN.CITE.DATA </w:instrText>
            </w:r>
            <w:r w:rsidR="002028CD">
              <w:rPr>
                <w:lang w:val="en-GB"/>
              </w:rPr>
            </w:r>
            <w:r w:rsidR="002028CD">
              <w:rPr>
                <w:lang w:val="en-GB"/>
              </w:rPr>
              <w:fldChar w:fldCharType="end"/>
            </w:r>
            <w:r w:rsidRPr="009D5A5E">
              <w:rPr>
                <w:lang w:val="en-GB"/>
              </w:rPr>
            </w:r>
            <w:r w:rsidRPr="009D5A5E">
              <w:rPr>
                <w:lang w:val="en-GB"/>
              </w:rPr>
              <w:fldChar w:fldCharType="separate"/>
            </w:r>
            <w:r w:rsidR="002028CD">
              <w:rPr>
                <w:noProof/>
                <w:lang w:val="en-GB"/>
              </w:rPr>
              <w:t>[40,41,45]</w:t>
            </w:r>
            <w:r w:rsidRPr="009D5A5E">
              <w:rPr>
                <w:lang w:val="en-GB"/>
              </w:rPr>
              <w:fldChar w:fldCharType="end"/>
            </w:r>
          </w:p>
        </w:tc>
      </w:tr>
      <w:tr w:rsidR="00A36D38" w:rsidRPr="009D5A5E" w14:paraId="0B85CD69" w14:textId="77777777" w:rsidTr="00DA19E7">
        <w:tc>
          <w:tcPr>
            <w:tcW w:w="3928" w:type="dxa"/>
          </w:tcPr>
          <w:p w14:paraId="363E3281" w14:textId="77777777" w:rsidR="00A36D38" w:rsidRPr="009D5A5E" w:rsidRDefault="00A36D38" w:rsidP="00DA19E7">
            <w:pPr>
              <w:pStyle w:val="MDPI42tablebody"/>
              <w:spacing w:line="240" w:lineRule="auto"/>
              <w:rPr>
                <w:lang w:val="en-GB"/>
              </w:rPr>
            </w:pPr>
            <w:r w:rsidRPr="009D5A5E">
              <w:rPr>
                <w:lang w:val="en-GB"/>
              </w:rPr>
              <w:t>1070–1060</w:t>
            </w:r>
          </w:p>
        </w:tc>
        <w:tc>
          <w:tcPr>
            <w:tcW w:w="3929" w:type="dxa"/>
          </w:tcPr>
          <w:p w14:paraId="0B2452B6" w14:textId="5E441D5F" w:rsidR="00A36D38" w:rsidRPr="009D5A5E" w:rsidRDefault="00A36D38" w:rsidP="00DA19E7">
            <w:pPr>
              <w:pStyle w:val="MDPI42tablebody"/>
              <w:spacing w:line="240" w:lineRule="auto"/>
              <w:rPr>
                <w:lang w:val="en-GB"/>
              </w:rPr>
            </w:pPr>
            <w:r w:rsidRPr="009D5A5E">
              <w:rPr>
                <w:lang w:val="en-GB"/>
              </w:rPr>
              <w:t>P–O–R stretching</w:t>
            </w:r>
            <w:r>
              <w:rPr>
                <w:lang w:val="en-GB"/>
              </w:rPr>
              <w:t xml:space="preserve"> </w:t>
            </w:r>
            <w:r w:rsidRPr="009D5A5E">
              <w:rPr>
                <w:lang w:val="en-GB"/>
              </w:rPr>
              <w:fldChar w:fldCharType="begin"/>
            </w:r>
            <w:r w:rsidR="002028CD">
              <w:rPr>
                <w:lang w:val="en-GB"/>
              </w:rPr>
              <w:instrText xml:space="preserve"> ADDIN EN.CITE &lt;EndNote&gt;&lt;Cite&gt;&lt;Author&gt;Yaman&lt;/Author&gt;&lt;Year&gt;2020&lt;/Year&gt;&lt;RecNum&gt;36&lt;/RecNum&gt;&lt;DisplayText&gt;[41]&lt;/DisplayText&gt;&lt;record&gt;&lt;rec-number&gt;36&lt;/rec-number&gt;&lt;foreign-keys&gt;&lt;key app="EN" db-id="z52x20ttheaxacesvd5pwz2trr9e5a2f0ddd" timestamp="1728253090"&gt;36&lt;/key&gt;&lt;/foreign-keys&gt;&lt;ref-type name="Journal Article"&gt;17&lt;/ref-type&gt;&lt;contributors&gt;&lt;authors&gt;&lt;author&gt;Yaman, Ümran&lt;/author&gt;&lt;author&gt;Aslan, Minela&lt;/author&gt;&lt;author&gt;Öztürk, Şükrü&lt;/author&gt;&lt;author&gt;Ulubayram, Kezban&lt;/author&gt;&lt;author&gt;Eroğlu, İpek&lt;/author&gt;&lt;/authors&gt;&lt;/contributors&gt;&lt;titles&gt;&lt;title&gt;Surface Modified Nanoliposome Formulations Provide Sustained Release for 5-FU and Increase Cytotoxicity on A431 Cell Line&lt;/title&gt;&lt;secondary-title&gt;Pharmaceutical development and technology&lt;/secondary-title&gt;&lt;/titles&gt;&lt;periodical&gt;&lt;full-title&gt;Pharmaceutical development and technology&lt;/full-title&gt;&lt;/periodical&gt;&lt;pages&gt;1-40&lt;/pages&gt;&lt;volume&gt;25&lt;/volume&gt;&lt;dates&gt;&lt;year&gt;2020&lt;/year&gt;&lt;pub-dates&gt;&lt;date&gt;07/30&lt;/date&gt;&lt;/pub-dates&gt;&lt;/dates&gt;&lt;urls&gt;&lt;/urls&gt;&lt;electronic-resource-num&gt;10.1080/10837450.2020.1803910&lt;/electronic-resource-num&gt;&lt;/record&gt;&lt;/Cite&gt;&lt;/EndNote&gt;</w:instrText>
            </w:r>
            <w:r w:rsidRPr="009D5A5E">
              <w:rPr>
                <w:lang w:val="en-GB"/>
              </w:rPr>
              <w:fldChar w:fldCharType="separate"/>
            </w:r>
            <w:r w:rsidR="002028CD">
              <w:rPr>
                <w:noProof/>
                <w:lang w:val="en-GB"/>
              </w:rPr>
              <w:t>[41]</w:t>
            </w:r>
            <w:r w:rsidRPr="009D5A5E">
              <w:rPr>
                <w:lang w:val="en-GB"/>
              </w:rPr>
              <w:fldChar w:fldCharType="end"/>
            </w:r>
            <w:r>
              <w:rPr>
                <w:lang w:val="en-GB"/>
              </w:rPr>
              <w:t>,</w:t>
            </w:r>
            <w:r w:rsidRPr="009D5A5E">
              <w:rPr>
                <w:lang w:val="en-GB"/>
              </w:rPr>
              <w:t xml:space="preserve"> C–O–C stretching</w:t>
            </w:r>
            <w:r>
              <w:rPr>
                <w:lang w:val="en-GB"/>
              </w:rPr>
              <w:t xml:space="preserve"> </w:t>
            </w:r>
            <w:r w:rsidRPr="009D5A5E">
              <w:rPr>
                <w:lang w:val="en-GB"/>
              </w:rPr>
              <w:fldChar w:fldCharType="begin">
                <w:fldData xml:space="preserve">PEVuZE5vdGU+PENpdGU+PEF1dGhvcj5Qb3J0YWNjaW88L0F1dGhvcj48WWVhcj4yMDIzPC9ZZWFy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</w:fldData>
              </w:fldChar>
            </w:r>
            <w:r w:rsidR="002028CD">
              <w:rPr>
                <w:lang w:val="en-GB"/>
              </w:rPr>
              <w:instrText xml:space="preserve"> ADDIN EN.CITE </w:instrText>
            </w:r>
            <w:r w:rsidR="002028CD">
              <w:rPr>
                <w:lang w:val="en-GB"/>
              </w:rPr>
              <w:fldChar w:fldCharType="begin">
                <w:fldData xml:space="preserve">PEVuZE5vdGU+PENpdGU+PEF1dGhvcj5Qb3J0YWNjaW88L0F1dGhvcj48WWVhcj4yMDIzPC9ZZWFy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</w:fldData>
              </w:fldChar>
            </w:r>
            <w:r w:rsidR="002028CD">
              <w:rPr>
                <w:lang w:val="en-GB"/>
              </w:rPr>
              <w:instrText xml:space="preserve"> ADDIN EN.CITE.DATA </w:instrText>
            </w:r>
            <w:r w:rsidR="002028CD">
              <w:rPr>
                <w:lang w:val="en-GB"/>
              </w:rPr>
            </w:r>
            <w:r w:rsidR="002028CD">
              <w:rPr>
                <w:lang w:val="en-GB"/>
              </w:rPr>
              <w:fldChar w:fldCharType="end"/>
            </w:r>
            <w:r w:rsidRPr="009D5A5E">
              <w:rPr>
                <w:lang w:val="en-GB"/>
              </w:rPr>
            </w:r>
            <w:r w:rsidRPr="009D5A5E">
              <w:rPr>
                <w:lang w:val="en-GB"/>
              </w:rPr>
              <w:fldChar w:fldCharType="separate"/>
            </w:r>
            <w:r w:rsidR="002028CD">
              <w:rPr>
                <w:noProof/>
                <w:lang w:val="en-GB"/>
              </w:rPr>
              <w:t>[40,42]</w:t>
            </w:r>
            <w:r w:rsidRPr="009D5A5E">
              <w:rPr>
                <w:lang w:val="en-GB"/>
              </w:rPr>
              <w:fldChar w:fldCharType="end"/>
            </w:r>
          </w:p>
        </w:tc>
      </w:tr>
      <w:tr w:rsidR="00A36D38" w:rsidRPr="009D5A5E" w14:paraId="16EDD822" w14:textId="77777777" w:rsidTr="00DA19E7">
        <w:tc>
          <w:tcPr>
            <w:tcW w:w="3928" w:type="dxa"/>
          </w:tcPr>
          <w:p w14:paraId="2725FEF3" w14:textId="77777777" w:rsidR="00A36D38" w:rsidRPr="009D5A5E" w:rsidRDefault="00A36D38" w:rsidP="00DA19E7">
            <w:pPr>
              <w:pStyle w:val="MDPI42tablebody"/>
              <w:spacing w:line="240" w:lineRule="auto"/>
              <w:rPr>
                <w:lang w:val="en-GB"/>
              </w:rPr>
            </w:pPr>
            <w:r w:rsidRPr="00CF6A98">
              <w:t>975</w:t>
            </w:r>
            <w:r w:rsidRPr="009D5A5E">
              <w:rPr>
                <w:lang w:val="en-GB"/>
              </w:rPr>
              <w:t>–</w:t>
            </w:r>
            <w:r w:rsidRPr="00CF6A98">
              <w:t>965</w:t>
            </w:r>
          </w:p>
        </w:tc>
        <w:tc>
          <w:tcPr>
            <w:tcW w:w="3929" w:type="dxa"/>
          </w:tcPr>
          <w:p w14:paraId="77B286E4" w14:textId="0642A9A6" w:rsidR="00A36D38" w:rsidRPr="009D5A5E" w:rsidRDefault="00A36D38" w:rsidP="00DA19E7">
            <w:pPr>
              <w:pStyle w:val="MDPI42tablebody"/>
              <w:spacing w:line="240" w:lineRule="auto"/>
              <w:rPr>
                <w:lang w:val="en-GB"/>
              </w:rPr>
            </w:pPr>
            <w:r w:rsidRPr="00CF6A98">
              <w:t>N</w:t>
            </w:r>
            <w:r w:rsidRPr="00CF6A98">
              <w:rPr>
                <w:vertAlign w:val="superscript"/>
              </w:rPr>
              <w:t>+</w:t>
            </w:r>
            <w:r w:rsidRPr="00CF6A98">
              <w:t>(CH</w:t>
            </w:r>
            <w:r w:rsidRPr="00CF6A98">
              <w:rPr>
                <w:vertAlign w:val="subscript"/>
              </w:rPr>
              <w:t>3</w:t>
            </w:r>
            <w:r w:rsidRPr="00CF6A98">
              <w:t>)</w:t>
            </w:r>
            <w:r w:rsidRPr="00CF6A98">
              <w:rPr>
                <w:vertAlign w:val="subscript"/>
              </w:rPr>
              <w:t>3</w:t>
            </w:r>
            <w:r w:rsidRPr="00CF6A98">
              <w:t xml:space="preserve"> and O</w:t>
            </w:r>
            <w:r w:rsidRPr="009D5A5E">
              <w:rPr>
                <w:lang w:val="en-GB"/>
              </w:rPr>
              <w:t>–</w:t>
            </w:r>
            <w:r w:rsidRPr="00CF6A98">
              <w:t>CH</w:t>
            </w:r>
            <w:r w:rsidRPr="00CF6A98">
              <w:rPr>
                <w:vertAlign w:val="subscript"/>
              </w:rPr>
              <w:t>3</w:t>
            </w:r>
            <w:r w:rsidRPr="00CF6A98">
              <w:t xml:space="preserve"> groups stretching</w:t>
            </w:r>
            <w:r>
              <w:t xml:space="preserve"> </w:t>
            </w:r>
            <w:r w:rsidRPr="00CF6A98">
              <w:fldChar w:fldCharType="begin">
                <w:fldData xml:space="preserve">PEVuZE5vdGU+PENpdGU+PEF1dGhvcj5Qb3J0YWNjaW88L0F1dGhvcj48WWVhcj4yMDIzPC9ZZWFy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</w:fldData>
              </w:fldChar>
            </w:r>
            <w:r w:rsidR="002028CD">
              <w:instrText xml:space="preserve"> ADDIN EN.CITE </w:instrText>
            </w:r>
            <w:r w:rsidR="002028CD">
              <w:fldChar w:fldCharType="begin">
                <w:fldData xml:space="preserve">PEVuZE5vdGU+PENpdGU+PEF1dGhvcj5Qb3J0YWNjaW88L0F1dGhvcj48WWVhcj4yMDIzPC9ZZWFy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</w:fldData>
              </w:fldChar>
            </w:r>
            <w:r w:rsidR="002028CD">
              <w:instrText xml:space="preserve"> ADDIN EN.CITE.DATA </w:instrText>
            </w:r>
            <w:r w:rsidR="002028CD">
              <w:fldChar w:fldCharType="end"/>
            </w:r>
            <w:r w:rsidRPr="00CF6A98">
              <w:fldChar w:fldCharType="separate"/>
            </w:r>
            <w:r w:rsidR="002028CD">
              <w:rPr>
                <w:noProof/>
              </w:rPr>
              <w:t>[40,42,46]</w:t>
            </w:r>
            <w:r w:rsidRPr="00CF6A98">
              <w:fldChar w:fldCharType="end"/>
            </w:r>
            <w:r>
              <w:t>,</w:t>
            </w:r>
            <w:r w:rsidRPr="00CF6A98">
              <w:t xml:space="preserve"> C=C bending</w:t>
            </w:r>
            <w:r>
              <w:t xml:space="preserve"> </w:t>
            </w:r>
            <w:r w:rsidRPr="00CF6A98">
              <w:fldChar w:fldCharType="begin"/>
            </w:r>
            <w:r w:rsidR="002028CD">
              <w:instrText xml:space="preserve"> ADDIN EN.CITE &lt;EndNote&gt;&lt;Cite&gt;&lt;Author&gt;Fei&lt;/Author&gt;&lt;Year&gt;2017&lt;/Year&gt;&lt;RecNum&gt;59&lt;/RecNum&gt;&lt;DisplayText&gt;[44]&lt;/DisplayText&gt;&lt;record&gt;&lt;rec-number&gt;59&lt;/rec-number&gt;&lt;foreign-keys&gt;&lt;key app="EN" db-id="z52x20ttheaxacesvd5pwz2trr9e5a2f0ddd" timestamp="1729424522"&gt;59&lt;/key&gt;&lt;/foreign-keys&gt;&lt;ref-type name="Journal Article"&gt;17&lt;/ref-type&gt;&lt;contributors&gt;&lt;authors&gt;&lt;author&gt;Fei, Gao&lt;/author&gt;&lt;author&gt;Lujia, Han&lt;/author&gt;&lt;author&gt;Xian, Liu&lt;/author&gt;&lt;/authors&gt;&lt;/contributors&gt;&lt;titles&gt;&lt;title&gt;Vibration spectroscopic technique for species identification based on lipid characteristics&lt;/title&gt;&lt;secondary-title&gt;International Journal of Agricultural and Biological Engineering&lt;/secondary-title&gt;&lt;/titles&gt;&lt;periodical&gt;&lt;full-title&gt;International Journal of Agricultural and Biological Engineering&lt;/full-title&gt;&lt;/periodical&gt;&lt;pages&gt;255-268&lt;/pages&gt;&lt;volume&gt;10&lt;/volume&gt;&lt;number&gt;3&lt;/number&gt;&lt;dates&gt;&lt;year&gt;2017&lt;/year&gt;&lt;/dates&gt;&lt;isbn&gt;1934-6352&lt;/isbn&gt;&lt;urls&gt;&lt;/urls&gt;&lt;/record&gt;&lt;/Cite&gt;&lt;/EndNote&gt;</w:instrText>
            </w:r>
            <w:r w:rsidRPr="00CF6A98">
              <w:fldChar w:fldCharType="separate"/>
            </w:r>
            <w:r w:rsidR="002028CD">
              <w:rPr>
                <w:noProof/>
              </w:rPr>
              <w:t>[44]</w:t>
            </w:r>
            <w:r w:rsidRPr="00CF6A98">
              <w:fldChar w:fldCharType="end"/>
            </w:r>
          </w:p>
        </w:tc>
      </w:tr>
    </w:tbl>
    <w:p w14:paraId="693E5530" w14:textId="1D20E1AA" w:rsidR="00F8154C" w:rsidRDefault="00916431" w:rsidP="006461C6">
      <w:pPr>
        <w:pStyle w:val="MDPI31text"/>
        <w:rPr>
          <w:rFonts w:eastAsiaTheme="minorEastAsia"/>
          <w:lang w:val="en-GB"/>
        </w:rPr>
      </w:pPr>
      <w:r>
        <w:rPr>
          <w:rFonts w:eastAsiaTheme="minorEastAsia"/>
          <w:lang w:val="en-GB"/>
        </w:rPr>
        <w:fldChar w:fldCharType="begin"/>
      </w:r>
      <w:r>
        <w:rPr>
          <w:rFonts w:eastAsiaTheme="minorEastAsia"/>
          <w:lang w:val="en-GB"/>
        </w:rPr>
        <w:instrText xml:space="preserve"> REF _Ref218258924 \h </w:instrText>
      </w:r>
      <w:r>
        <w:rPr>
          <w:rFonts w:eastAsiaTheme="minorEastAsia"/>
          <w:lang w:val="en-GB"/>
        </w:rPr>
      </w:r>
      <w:r>
        <w:rPr>
          <w:rFonts w:eastAsiaTheme="minorEastAsia"/>
          <w:lang w:val="en-GB"/>
        </w:rPr>
        <w:fldChar w:fldCharType="separate"/>
      </w:r>
      <w:r w:rsidR="0070037A" w:rsidRPr="00F65F77">
        <w:rPr>
          <w:b/>
          <w:bCs/>
        </w:rPr>
        <w:t xml:space="preserve">Table </w:t>
      </w:r>
      <w:r w:rsidR="0070037A">
        <w:rPr>
          <w:b/>
          <w:bCs/>
          <w:noProof/>
        </w:rPr>
        <w:t>2</w:t>
      </w:r>
      <w:r>
        <w:rPr>
          <w:rFonts w:eastAsiaTheme="minorEastAsia"/>
          <w:lang w:val="en-GB"/>
        </w:rPr>
        <w:fldChar w:fldCharType="end"/>
      </w:r>
      <w:r w:rsidR="006461C6" w:rsidRPr="006461C6">
        <w:rPr>
          <w:rFonts w:eastAsiaTheme="minorEastAsia"/>
          <w:lang w:val="en-GB"/>
        </w:rPr>
        <w:t xml:space="preserve"> summarises the 2920 cm</w:t>
      </w:r>
      <w:r w:rsidR="008023B7">
        <w:rPr>
          <w:vertAlign w:val="superscript"/>
          <w:lang w:val="en-GB"/>
        </w:rPr>
        <w:t>−1</w:t>
      </w:r>
      <w:r w:rsidR="006461C6" w:rsidRPr="006461C6">
        <w:rPr>
          <w:rFonts w:eastAsiaTheme="minorEastAsia"/>
          <w:lang w:val="en-GB"/>
        </w:rPr>
        <w:t xml:space="preserve"> peak SNR for DCM-dry and </w:t>
      </w:r>
      <w:r w:rsidR="00664215">
        <w:rPr>
          <w:rFonts w:eastAsiaTheme="minorEastAsia"/>
          <w:lang w:val="en-GB"/>
        </w:rPr>
        <w:t>AQ-dry</w:t>
      </w:r>
      <w:r w:rsidR="006461C6" w:rsidRPr="006461C6">
        <w:rPr>
          <w:rFonts w:eastAsiaTheme="minorEastAsia"/>
          <w:lang w:val="en-GB"/>
        </w:rPr>
        <w:t xml:space="preserve"> preparations across the </w:t>
      </w:r>
      <w:r w:rsidR="001B123E">
        <w:rPr>
          <w:rFonts w:eastAsiaTheme="minorEastAsia"/>
          <w:lang w:val="en-GB"/>
        </w:rPr>
        <w:t>seven</w:t>
      </w:r>
      <w:r w:rsidR="006461C6" w:rsidRPr="006461C6">
        <w:rPr>
          <w:rFonts w:eastAsiaTheme="minorEastAsia"/>
          <w:lang w:val="en-GB"/>
        </w:rPr>
        <w:t xml:space="preserve"> sample types. </w:t>
      </w:r>
      <w:r w:rsidR="00163320">
        <w:rPr>
          <w:rFonts w:eastAsiaTheme="minorEastAsia"/>
          <w:lang w:val="en-GB"/>
        </w:rPr>
        <w:t xml:space="preserve">The </w:t>
      </w:r>
      <w:r w:rsidR="00664215">
        <w:rPr>
          <w:rFonts w:eastAsiaTheme="minorEastAsia"/>
          <w:lang w:val="en-GB"/>
        </w:rPr>
        <w:t>AQ-dry</w:t>
      </w:r>
      <w:r w:rsidR="00C574FB">
        <w:rPr>
          <w:rFonts w:eastAsiaTheme="minorEastAsia"/>
          <w:lang w:val="en-GB"/>
        </w:rPr>
        <w:t xml:space="preserve"> showed</w:t>
      </w:r>
      <w:r w:rsidR="006461C6" w:rsidRPr="006461C6">
        <w:rPr>
          <w:rFonts w:eastAsiaTheme="minorEastAsia"/>
          <w:lang w:val="en-GB"/>
        </w:rPr>
        <w:t xml:space="preserve"> increased SNR for DPPC (45.187 to 71.284), S (6.810 to 102.326), PG (0.975 to 40.872) and </w:t>
      </w:r>
      <w:r w:rsidR="00DA3018">
        <w:t>the mid-point concentration mixture</w:t>
      </w:r>
      <w:r w:rsidR="006461C6" w:rsidRPr="006461C6">
        <w:rPr>
          <w:rFonts w:eastAsiaTheme="minorEastAsia"/>
          <w:lang w:val="en-GB"/>
        </w:rPr>
        <w:t xml:space="preserve"> (20.128 to 128.200), while POPC was essentially unchanged (20.405 to 20.548).</w:t>
      </w:r>
      <w:r w:rsidR="00F8154C">
        <w:rPr>
          <w:rFonts w:eastAsiaTheme="minorEastAsia"/>
          <w:lang w:val="en-GB"/>
        </w:rPr>
        <w:t xml:space="preserve"> </w:t>
      </w:r>
      <w:r w:rsidR="00F8154C" w:rsidRPr="00F8154C">
        <w:rPr>
          <w:rFonts w:eastAsiaTheme="minorEastAsia"/>
        </w:rPr>
        <w:t xml:space="preserve">The ETA lipid extract also showed a modest SNR increase under </w:t>
      </w:r>
      <w:r w:rsidR="00664215">
        <w:rPr>
          <w:rFonts w:eastAsiaTheme="minorEastAsia"/>
        </w:rPr>
        <w:t>AQ-dry</w:t>
      </w:r>
      <w:r w:rsidR="00F8154C" w:rsidRPr="00F8154C">
        <w:rPr>
          <w:rFonts w:eastAsiaTheme="minorEastAsia"/>
        </w:rPr>
        <w:t xml:space="preserve"> (6.334 to 8.134), supporting compatibility of the </w:t>
      </w:r>
      <w:r w:rsidR="00664215">
        <w:rPr>
          <w:rFonts w:eastAsiaTheme="minorEastAsia"/>
        </w:rPr>
        <w:t>AQ-dry</w:t>
      </w:r>
      <w:r w:rsidR="00B57611" w:rsidRPr="00B57611">
        <w:rPr>
          <w:rFonts w:eastAsiaTheme="minorEastAsia"/>
        </w:rPr>
        <w:t xml:space="preserve"> route applied to </w:t>
      </w:r>
      <w:r w:rsidR="00F8154C" w:rsidRPr="00F8154C">
        <w:rPr>
          <w:rFonts w:eastAsiaTheme="minorEastAsia"/>
        </w:rPr>
        <w:t xml:space="preserve">a </w:t>
      </w:r>
      <w:r w:rsidR="00B57611" w:rsidRPr="00B57611">
        <w:rPr>
          <w:rFonts w:eastAsiaTheme="minorEastAsia"/>
        </w:rPr>
        <w:t>clinical lipid extract</w:t>
      </w:r>
      <w:r w:rsidR="00F8154C" w:rsidRPr="00F8154C">
        <w:rPr>
          <w:rFonts w:eastAsiaTheme="minorEastAsia"/>
        </w:rPr>
        <w:t xml:space="preserve">. In contrast, Chol exhibited substantially lower SNR under </w:t>
      </w:r>
      <w:r w:rsidR="00664215">
        <w:rPr>
          <w:rFonts w:eastAsiaTheme="minorEastAsia"/>
        </w:rPr>
        <w:t>AQ-dry</w:t>
      </w:r>
      <w:r w:rsidR="00F8154C" w:rsidRPr="00F8154C">
        <w:rPr>
          <w:rFonts w:eastAsiaTheme="minorEastAsia"/>
        </w:rPr>
        <w:t xml:space="preserve"> (3.679 to 0.062), consistent with poor dispersion/phase separation when deposited as a single component via an aqueous route. These trends are supported by the corresponding microscope images (</w:t>
      </w:r>
      <w:r w:rsidR="00E13379">
        <w:rPr>
          <w:rFonts w:eastAsiaTheme="minorEastAsia"/>
          <w:lang w:val="en-GB"/>
        </w:rPr>
        <w:fldChar w:fldCharType="begin"/>
      </w:r>
      <w:r w:rsidR="00E13379">
        <w:rPr>
          <w:rFonts w:eastAsiaTheme="minorEastAsia"/>
          <w:lang w:val="en-GB"/>
        </w:rPr>
        <w:instrText xml:space="preserve"> REF _Ref218258959 \h </w:instrText>
      </w:r>
      <w:r w:rsidR="00E13379">
        <w:rPr>
          <w:rFonts w:eastAsiaTheme="minorEastAsia"/>
          <w:lang w:val="en-GB"/>
        </w:rPr>
      </w:r>
      <w:r w:rsidR="00E13379">
        <w:rPr>
          <w:rFonts w:eastAsiaTheme="minorEastAsia"/>
          <w:lang w:val="en-GB"/>
        </w:rPr>
        <w:fldChar w:fldCharType="separate"/>
      </w:r>
      <w:r w:rsidR="0070037A" w:rsidRPr="00E62925">
        <w:rPr>
          <w:b/>
          <w:bCs/>
        </w:rPr>
        <w:t xml:space="preserve">Figure </w:t>
      </w:r>
      <w:r w:rsidR="0070037A">
        <w:rPr>
          <w:b/>
          <w:bCs/>
          <w:noProof/>
        </w:rPr>
        <w:t>2</w:t>
      </w:r>
      <w:r w:rsidR="00E13379">
        <w:rPr>
          <w:rFonts w:eastAsiaTheme="minorEastAsia"/>
          <w:lang w:val="en-GB"/>
        </w:rPr>
        <w:fldChar w:fldCharType="end"/>
      </w:r>
      <w:r w:rsidR="00F8154C" w:rsidRPr="00F8154C">
        <w:rPr>
          <w:rFonts w:eastAsiaTheme="minorEastAsia"/>
        </w:rPr>
        <w:t xml:space="preserve">; scale bars: 1.0 mm), which show preparation-dependent differences in dried-film morphology consistent with </w:t>
      </w:r>
      <w:r w:rsidR="000A2E85" w:rsidRPr="000A2E85">
        <w:rPr>
          <w:rFonts w:eastAsiaTheme="minorEastAsia"/>
        </w:rPr>
        <w:t>differences in effective coverage and film uniformity, which can influence coupling to the ATR evanescent field and therefore the observed peak intensities.</w:t>
      </w:r>
    </w:p>
    <w:p w14:paraId="6E3B6247" w14:textId="17C872BE" w:rsidR="00AF0742" w:rsidRDefault="006461C6" w:rsidP="006461C6">
      <w:pPr>
        <w:pStyle w:val="MDPI31text"/>
        <w:rPr>
          <w:rFonts w:eastAsiaTheme="minorEastAsia"/>
          <w:lang w:val="en-GB"/>
        </w:rPr>
      </w:pPr>
      <w:r w:rsidRPr="006461C6">
        <w:rPr>
          <w:rFonts w:eastAsiaTheme="minorEastAsia"/>
          <w:lang w:val="en-GB"/>
        </w:rPr>
        <w:t xml:space="preserve">For several samples, DCM-dry films exhibit clear evidence of non-uniform deposition and edge enrichment, consistent with a coffee-ring drying pattern (e.g., </w:t>
      </w:r>
      <w:r w:rsidR="00B42C33">
        <w:rPr>
          <w:rFonts w:eastAsiaTheme="minorEastAsia"/>
          <w:lang w:val="en-GB"/>
        </w:rPr>
        <w:t>DPPC</w:t>
      </w:r>
      <w:r w:rsidRPr="006461C6">
        <w:rPr>
          <w:rFonts w:eastAsiaTheme="minorEastAsia"/>
          <w:lang w:val="en-GB"/>
        </w:rPr>
        <w:t xml:space="preserve">, </w:t>
      </w:r>
      <w:r w:rsidR="00CB4912">
        <w:rPr>
          <w:rFonts w:eastAsiaTheme="minorEastAsia"/>
          <w:lang w:val="en-GB"/>
        </w:rPr>
        <w:fldChar w:fldCharType="begin"/>
      </w:r>
      <w:r w:rsidR="00CB4912">
        <w:rPr>
          <w:rFonts w:eastAsiaTheme="minorEastAsia"/>
          <w:lang w:val="en-GB"/>
        </w:rPr>
        <w:instrText xml:space="preserve"> REF _Ref218258959 \h </w:instrText>
      </w:r>
      <w:r w:rsidR="00CB4912">
        <w:rPr>
          <w:rFonts w:eastAsiaTheme="minorEastAsia"/>
          <w:lang w:val="en-GB"/>
        </w:rPr>
      </w:r>
      <w:r w:rsidR="00CB4912">
        <w:rPr>
          <w:rFonts w:eastAsiaTheme="minorEastAsia"/>
          <w:lang w:val="en-GB"/>
        </w:rPr>
        <w:fldChar w:fldCharType="separate"/>
      </w:r>
      <w:r w:rsidR="0070037A" w:rsidRPr="00E62925">
        <w:rPr>
          <w:b/>
          <w:bCs/>
        </w:rPr>
        <w:t xml:space="preserve">Figure </w:t>
      </w:r>
      <w:r w:rsidR="0070037A">
        <w:rPr>
          <w:b/>
          <w:bCs/>
          <w:noProof/>
        </w:rPr>
        <w:t>2</w:t>
      </w:r>
      <w:r w:rsidR="00CB4912">
        <w:rPr>
          <w:rFonts w:eastAsiaTheme="minorEastAsia"/>
          <w:lang w:val="en-GB"/>
        </w:rPr>
        <w:fldChar w:fldCharType="end"/>
      </w:r>
      <w:r w:rsidR="00CB4912" w:rsidRPr="00352067">
        <w:rPr>
          <w:rFonts w:eastAsiaTheme="minorEastAsia"/>
          <w:b/>
          <w:bCs/>
          <w:lang w:val="en-GB"/>
        </w:rPr>
        <w:t>A</w:t>
      </w:r>
      <w:r w:rsidRPr="006461C6">
        <w:rPr>
          <w:rFonts w:eastAsiaTheme="minorEastAsia"/>
          <w:lang w:val="en-GB"/>
        </w:rPr>
        <w:t xml:space="preserve">; </w:t>
      </w:r>
      <w:r w:rsidR="00B42C33">
        <w:rPr>
          <w:rFonts w:eastAsiaTheme="minorEastAsia"/>
          <w:lang w:val="en-GB"/>
        </w:rPr>
        <w:t>S</w:t>
      </w:r>
      <w:r w:rsidRPr="006461C6">
        <w:rPr>
          <w:rFonts w:eastAsiaTheme="minorEastAsia"/>
          <w:lang w:val="en-GB"/>
        </w:rPr>
        <w:t xml:space="preserve">, </w:t>
      </w:r>
      <w:r w:rsidR="00CB4912">
        <w:rPr>
          <w:rFonts w:eastAsiaTheme="minorEastAsia"/>
          <w:lang w:val="en-GB"/>
        </w:rPr>
        <w:fldChar w:fldCharType="begin"/>
      </w:r>
      <w:r w:rsidR="00CB4912">
        <w:rPr>
          <w:rFonts w:eastAsiaTheme="minorEastAsia"/>
          <w:lang w:val="en-GB"/>
        </w:rPr>
        <w:instrText xml:space="preserve"> REF _Ref218258959 \h </w:instrText>
      </w:r>
      <w:r w:rsidR="00CB4912">
        <w:rPr>
          <w:rFonts w:eastAsiaTheme="minorEastAsia"/>
          <w:lang w:val="en-GB"/>
        </w:rPr>
      </w:r>
      <w:r w:rsidR="00CB4912">
        <w:rPr>
          <w:rFonts w:eastAsiaTheme="minorEastAsia"/>
          <w:lang w:val="en-GB"/>
        </w:rPr>
        <w:fldChar w:fldCharType="separate"/>
      </w:r>
      <w:r w:rsidR="0070037A" w:rsidRPr="00E62925">
        <w:rPr>
          <w:b/>
          <w:bCs/>
        </w:rPr>
        <w:t xml:space="preserve">Figure </w:t>
      </w:r>
      <w:r w:rsidR="0070037A">
        <w:rPr>
          <w:b/>
          <w:bCs/>
          <w:noProof/>
        </w:rPr>
        <w:t>2</w:t>
      </w:r>
      <w:r w:rsidR="00CB4912">
        <w:rPr>
          <w:rFonts w:eastAsiaTheme="minorEastAsia"/>
          <w:lang w:val="en-GB"/>
        </w:rPr>
        <w:fldChar w:fldCharType="end"/>
      </w:r>
      <w:r w:rsidR="00CB4912" w:rsidRPr="00352067">
        <w:rPr>
          <w:rFonts w:eastAsiaTheme="minorEastAsia"/>
          <w:b/>
          <w:bCs/>
          <w:lang w:val="en-GB"/>
        </w:rPr>
        <w:t>E</w:t>
      </w:r>
      <w:r w:rsidR="00CB4912">
        <w:rPr>
          <w:rFonts w:eastAsiaTheme="minorEastAsia"/>
          <w:lang w:val="en-GB"/>
        </w:rPr>
        <w:t xml:space="preserve">; </w:t>
      </w:r>
      <w:r w:rsidR="00DA3018">
        <w:t>Mid-point concentration mixture</w:t>
      </w:r>
      <w:r w:rsidR="00CB4912">
        <w:rPr>
          <w:rFonts w:eastAsiaTheme="minorEastAsia"/>
          <w:lang w:val="en-GB"/>
        </w:rPr>
        <w:t xml:space="preserve">, </w:t>
      </w:r>
      <w:r w:rsidR="00352067">
        <w:rPr>
          <w:rFonts w:eastAsiaTheme="minorEastAsia"/>
          <w:lang w:val="en-GB"/>
        </w:rPr>
        <w:fldChar w:fldCharType="begin"/>
      </w:r>
      <w:r w:rsidR="00352067">
        <w:rPr>
          <w:rFonts w:eastAsiaTheme="minorEastAsia"/>
          <w:lang w:val="en-GB"/>
        </w:rPr>
        <w:instrText xml:space="preserve"> REF _Ref218258959 \h </w:instrText>
      </w:r>
      <w:r w:rsidR="00352067">
        <w:rPr>
          <w:rFonts w:eastAsiaTheme="minorEastAsia"/>
          <w:lang w:val="en-GB"/>
        </w:rPr>
      </w:r>
      <w:r w:rsidR="00352067">
        <w:rPr>
          <w:rFonts w:eastAsiaTheme="minorEastAsia"/>
          <w:lang w:val="en-GB"/>
        </w:rPr>
        <w:fldChar w:fldCharType="separate"/>
      </w:r>
      <w:r w:rsidR="0070037A" w:rsidRPr="00E62925">
        <w:rPr>
          <w:b/>
          <w:bCs/>
        </w:rPr>
        <w:t xml:space="preserve">Figure </w:t>
      </w:r>
      <w:r w:rsidR="0070037A">
        <w:rPr>
          <w:b/>
          <w:bCs/>
          <w:noProof/>
        </w:rPr>
        <w:t>2</w:t>
      </w:r>
      <w:r w:rsidR="00352067">
        <w:rPr>
          <w:rFonts w:eastAsiaTheme="minorEastAsia"/>
          <w:lang w:val="en-GB"/>
        </w:rPr>
        <w:fldChar w:fldCharType="end"/>
      </w:r>
      <w:r w:rsidR="00352067" w:rsidRPr="00352067">
        <w:rPr>
          <w:rFonts w:eastAsiaTheme="minorEastAsia"/>
          <w:b/>
          <w:bCs/>
          <w:lang w:val="en-GB"/>
        </w:rPr>
        <w:t>K</w:t>
      </w:r>
      <w:r w:rsidRPr="006461C6">
        <w:rPr>
          <w:rFonts w:eastAsiaTheme="minorEastAsia"/>
          <w:lang w:val="en-GB"/>
        </w:rPr>
        <w:t xml:space="preserve">). Such annular deposition produces thickness gradients and incomplete/heterogeneous coverage across the sensing area, which can increase low-frequency baseline variation and elevate the </w:t>
      </w:r>
      <w:r w:rsidR="00720564">
        <w:rPr>
          <w:rFonts w:eastAsiaTheme="minorEastAsia"/>
          <w:lang w:val="en-GB"/>
        </w:rPr>
        <w:t>root</w:t>
      </w:r>
      <w:r w:rsidR="00BB0566">
        <w:rPr>
          <w:rFonts w:eastAsiaTheme="minorEastAsia"/>
          <w:lang w:val="en-GB"/>
        </w:rPr>
        <w:t xml:space="preserve"> mean square (RMS)</w:t>
      </w:r>
      <w:r w:rsidRPr="006461C6">
        <w:rPr>
          <w:rFonts w:eastAsiaTheme="minorEastAsia"/>
          <w:lang w:val="en-GB"/>
        </w:rPr>
        <w:t xml:space="preserve"> noise used in SNR calculation, thereby reducing the measured 2920 </w:t>
      </w:r>
      <w:r w:rsidR="00916431" w:rsidRPr="006461C6">
        <w:rPr>
          <w:rFonts w:eastAsiaTheme="minorEastAsia"/>
          <w:lang w:val="en-GB"/>
        </w:rPr>
        <w:t>cm</w:t>
      </w:r>
      <w:r w:rsidR="008023B7">
        <w:rPr>
          <w:vertAlign w:val="superscript"/>
          <w:lang w:val="en-GB"/>
        </w:rPr>
        <w:t>−1</w:t>
      </w:r>
      <w:r w:rsidRPr="006461C6">
        <w:rPr>
          <w:rFonts w:eastAsiaTheme="minorEastAsia"/>
          <w:lang w:val="en-GB"/>
        </w:rPr>
        <w:t xml:space="preserve"> SNR. In comparison, </w:t>
      </w:r>
      <w:r w:rsidR="00664215">
        <w:rPr>
          <w:rFonts w:eastAsiaTheme="minorEastAsia"/>
          <w:lang w:val="en-GB"/>
        </w:rPr>
        <w:t>AQ-dry</w:t>
      </w:r>
      <w:r w:rsidRPr="006461C6">
        <w:rPr>
          <w:rFonts w:eastAsiaTheme="minorEastAsia"/>
          <w:lang w:val="en-GB"/>
        </w:rPr>
        <w:t xml:space="preserve"> films</w:t>
      </w:r>
      <w:r w:rsidR="000E5E39">
        <w:rPr>
          <w:rFonts w:eastAsiaTheme="minorEastAsia"/>
          <w:lang w:val="en-GB"/>
        </w:rPr>
        <w:t xml:space="preserve"> (except Chol)</w:t>
      </w:r>
      <w:r w:rsidRPr="006461C6">
        <w:rPr>
          <w:rFonts w:eastAsiaTheme="minorEastAsia"/>
          <w:lang w:val="en-GB"/>
        </w:rPr>
        <w:t xml:space="preserve"> appear more evenly distributed across the ATR </w:t>
      </w:r>
      <w:r w:rsidR="0022156E">
        <w:rPr>
          <w:rFonts w:eastAsiaTheme="minorEastAsia"/>
          <w:lang w:val="en-GB"/>
        </w:rPr>
        <w:t>crystal</w:t>
      </w:r>
      <w:r w:rsidR="0075626E">
        <w:rPr>
          <w:rFonts w:eastAsiaTheme="minorEastAsia"/>
          <w:lang w:val="en-GB"/>
        </w:rPr>
        <w:t xml:space="preserve"> for the synthetic samples</w:t>
      </w:r>
      <w:r w:rsidRPr="006461C6">
        <w:rPr>
          <w:rFonts w:eastAsiaTheme="minorEastAsia"/>
          <w:lang w:val="en-GB"/>
        </w:rPr>
        <w:t xml:space="preserve">, consistent with the higher SNR values reported in </w:t>
      </w:r>
      <w:r w:rsidR="00482E79">
        <w:rPr>
          <w:rFonts w:eastAsiaTheme="minorEastAsia"/>
          <w:lang w:val="en-GB"/>
        </w:rPr>
        <w:fldChar w:fldCharType="begin"/>
      </w:r>
      <w:r w:rsidR="00482E79">
        <w:rPr>
          <w:rFonts w:eastAsiaTheme="minorEastAsia"/>
          <w:lang w:val="en-GB"/>
        </w:rPr>
        <w:instrText xml:space="preserve"> REF _Ref218258924 \h </w:instrText>
      </w:r>
      <w:r w:rsidR="00482E79">
        <w:rPr>
          <w:rFonts w:eastAsiaTheme="minorEastAsia"/>
          <w:lang w:val="en-GB"/>
        </w:rPr>
      </w:r>
      <w:r w:rsidR="00482E79">
        <w:rPr>
          <w:rFonts w:eastAsiaTheme="minorEastAsia"/>
          <w:lang w:val="en-GB"/>
        </w:rPr>
        <w:fldChar w:fldCharType="separate"/>
      </w:r>
      <w:r w:rsidR="0070037A" w:rsidRPr="00F65F77">
        <w:rPr>
          <w:b/>
          <w:bCs/>
        </w:rPr>
        <w:t xml:space="preserve">Table </w:t>
      </w:r>
      <w:r w:rsidR="0070037A">
        <w:rPr>
          <w:b/>
          <w:bCs/>
          <w:noProof/>
        </w:rPr>
        <w:t>2</w:t>
      </w:r>
      <w:r w:rsidR="00482E79">
        <w:rPr>
          <w:rFonts w:eastAsiaTheme="minorEastAsia"/>
          <w:lang w:val="en-GB"/>
        </w:rPr>
        <w:fldChar w:fldCharType="end"/>
      </w:r>
      <w:r w:rsidRPr="006461C6">
        <w:rPr>
          <w:rFonts w:eastAsiaTheme="minorEastAsia"/>
          <w:lang w:val="en-GB"/>
        </w:rPr>
        <w:t>. POPC shows broadly comparable deposition between routes (</w:t>
      </w:r>
      <w:r w:rsidR="00482E79">
        <w:rPr>
          <w:rFonts w:eastAsiaTheme="minorEastAsia"/>
          <w:lang w:val="en-GB"/>
        </w:rPr>
        <w:fldChar w:fldCharType="begin"/>
      </w:r>
      <w:r w:rsidR="00482E79">
        <w:rPr>
          <w:rFonts w:eastAsiaTheme="minorEastAsia"/>
          <w:lang w:val="en-GB"/>
        </w:rPr>
        <w:instrText xml:space="preserve"> REF _Ref218258959 \h </w:instrText>
      </w:r>
      <w:r w:rsidR="00482E79">
        <w:rPr>
          <w:rFonts w:eastAsiaTheme="minorEastAsia"/>
          <w:lang w:val="en-GB"/>
        </w:rPr>
      </w:r>
      <w:r w:rsidR="00482E79">
        <w:rPr>
          <w:rFonts w:eastAsiaTheme="minorEastAsia"/>
          <w:lang w:val="en-GB"/>
        </w:rPr>
        <w:fldChar w:fldCharType="separate"/>
      </w:r>
      <w:r w:rsidR="0070037A" w:rsidRPr="00E62925">
        <w:rPr>
          <w:b/>
          <w:bCs/>
        </w:rPr>
        <w:t xml:space="preserve">Figure </w:t>
      </w:r>
      <w:r w:rsidR="0070037A">
        <w:rPr>
          <w:b/>
          <w:bCs/>
          <w:noProof/>
        </w:rPr>
        <w:t>2</w:t>
      </w:r>
      <w:r w:rsidR="00482E79">
        <w:rPr>
          <w:rFonts w:eastAsiaTheme="minorEastAsia"/>
          <w:lang w:val="en-GB"/>
        </w:rPr>
        <w:fldChar w:fldCharType="end"/>
      </w:r>
      <w:r w:rsidRPr="00482E79">
        <w:rPr>
          <w:rFonts w:eastAsiaTheme="minorEastAsia"/>
          <w:b/>
          <w:bCs/>
          <w:lang w:val="en-GB"/>
        </w:rPr>
        <w:t>C</w:t>
      </w:r>
      <w:r w:rsidR="00482E79">
        <w:rPr>
          <w:rFonts w:eastAsiaTheme="minorEastAsia"/>
          <w:lang w:val="en-GB"/>
        </w:rPr>
        <w:t xml:space="preserve">, </w:t>
      </w:r>
      <w:r w:rsidRPr="00482E79">
        <w:rPr>
          <w:rFonts w:eastAsiaTheme="minorEastAsia"/>
          <w:b/>
          <w:bCs/>
          <w:lang w:val="en-GB"/>
        </w:rPr>
        <w:t>D</w:t>
      </w:r>
      <w:r w:rsidRPr="006461C6">
        <w:rPr>
          <w:rFonts w:eastAsiaTheme="minorEastAsia"/>
          <w:lang w:val="en-GB"/>
        </w:rPr>
        <w:t>), in agreement with the minimal SNR change. Chol represents a distinct case</w:t>
      </w:r>
      <w:r w:rsidR="00FC586E">
        <w:rPr>
          <w:rFonts w:eastAsiaTheme="minorEastAsia"/>
          <w:lang w:val="en-GB"/>
        </w:rPr>
        <w:t>-</w:t>
      </w:r>
      <w:r w:rsidRPr="006461C6">
        <w:rPr>
          <w:rFonts w:eastAsiaTheme="minorEastAsia"/>
          <w:lang w:val="en-GB"/>
        </w:rPr>
        <w:t xml:space="preserve">the </w:t>
      </w:r>
      <w:r w:rsidR="00664215">
        <w:rPr>
          <w:rFonts w:eastAsiaTheme="minorEastAsia"/>
          <w:lang w:val="en-GB"/>
        </w:rPr>
        <w:t>AQ-dry</w:t>
      </w:r>
      <w:r w:rsidRPr="006461C6">
        <w:rPr>
          <w:rFonts w:eastAsiaTheme="minorEastAsia"/>
          <w:lang w:val="en-GB"/>
        </w:rPr>
        <w:t xml:space="preserve"> film (</w:t>
      </w:r>
      <w:r w:rsidR="009021B3">
        <w:rPr>
          <w:rFonts w:eastAsiaTheme="minorEastAsia"/>
          <w:lang w:val="en-GB"/>
        </w:rPr>
        <w:fldChar w:fldCharType="begin"/>
      </w:r>
      <w:r w:rsidR="009021B3">
        <w:rPr>
          <w:rFonts w:eastAsiaTheme="minorEastAsia"/>
          <w:lang w:val="en-GB"/>
        </w:rPr>
        <w:instrText xml:space="preserve"> REF _Ref218258959 \h </w:instrText>
      </w:r>
      <w:r w:rsidR="009021B3">
        <w:rPr>
          <w:rFonts w:eastAsiaTheme="minorEastAsia"/>
          <w:lang w:val="en-GB"/>
        </w:rPr>
      </w:r>
      <w:r w:rsidR="009021B3">
        <w:rPr>
          <w:rFonts w:eastAsiaTheme="minorEastAsia"/>
          <w:lang w:val="en-GB"/>
        </w:rPr>
        <w:fldChar w:fldCharType="separate"/>
      </w:r>
      <w:r w:rsidR="0070037A" w:rsidRPr="00E62925">
        <w:rPr>
          <w:b/>
          <w:bCs/>
        </w:rPr>
        <w:t xml:space="preserve">Figure </w:t>
      </w:r>
      <w:r w:rsidR="0070037A">
        <w:rPr>
          <w:b/>
          <w:bCs/>
          <w:noProof/>
        </w:rPr>
        <w:t>2</w:t>
      </w:r>
      <w:r w:rsidR="009021B3">
        <w:rPr>
          <w:rFonts w:eastAsiaTheme="minorEastAsia"/>
          <w:lang w:val="en-GB"/>
        </w:rPr>
        <w:fldChar w:fldCharType="end"/>
      </w:r>
      <w:r w:rsidRPr="009021B3">
        <w:rPr>
          <w:rFonts w:eastAsiaTheme="minorEastAsia"/>
          <w:b/>
          <w:bCs/>
          <w:lang w:val="en-GB"/>
        </w:rPr>
        <w:t>J</w:t>
      </w:r>
      <w:r w:rsidRPr="006461C6">
        <w:rPr>
          <w:rFonts w:eastAsiaTheme="minorEastAsia"/>
          <w:lang w:val="en-GB"/>
        </w:rPr>
        <w:t xml:space="preserve">) shows pronounced phase separation/particulate domains and strong edge features, consistent with poor dispersion when </w:t>
      </w:r>
      <w:r w:rsidR="009021B3">
        <w:rPr>
          <w:rFonts w:eastAsiaTheme="minorEastAsia"/>
          <w:lang w:val="en-GB"/>
        </w:rPr>
        <w:t>Chol</w:t>
      </w:r>
      <w:r w:rsidRPr="006461C6">
        <w:rPr>
          <w:rFonts w:eastAsiaTheme="minorEastAsia"/>
          <w:lang w:val="en-GB"/>
        </w:rPr>
        <w:t xml:space="preserve"> is deposited as a single component via an aqueous route.</w:t>
      </w:r>
      <w:r w:rsidR="00D04DAF" w:rsidRPr="00D04DAF">
        <w:t xml:space="preserve"> </w:t>
      </w:r>
      <w:r w:rsidR="00D04DAF" w:rsidRPr="00D04DAF">
        <w:rPr>
          <w:rFonts w:eastAsiaTheme="minorEastAsia"/>
          <w:lang w:val="en-GB"/>
        </w:rPr>
        <w:t>This morphology is expected to reduce the effective and spatially uniform contact area with the ATR sensing region (lowering the coupled lipid signal</w:t>
      </w:r>
      <w:r w:rsidR="008D348B">
        <w:rPr>
          <w:rFonts w:eastAsiaTheme="minorEastAsia"/>
          <w:lang w:val="en-GB"/>
        </w:rPr>
        <w:t>s</w:t>
      </w:r>
      <w:r w:rsidR="00D04DAF" w:rsidRPr="00D04DAF">
        <w:rPr>
          <w:rFonts w:eastAsiaTheme="minorEastAsia"/>
          <w:lang w:val="en-GB"/>
        </w:rPr>
        <w:t xml:space="preserve">) and </w:t>
      </w:r>
      <w:r w:rsidR="00D04DAF">
        <w:rPr>
          <w:rFonts w:eastAsiaTheme="minorEastAsia"/>
          <w:lang w:val="en-GB"/>
        </w:rPr>
        <w:t>might</w:t>
      </w:r>
      <w:r w:rsidR="00D04DAF" w:rsidRPr="00D04DAF">
        <w:rPr>
          <w:rFonts w:eastAsiaTheme="minorEastAsia"/>
          <w:lang w:val="en-GB"/>
        </w:rPr>
        <w:t xml:space="preserve"> increase local thickness heterogeneity/scattering (increasing the background variability captured by the RMS</w:t>
      </w:r>
      <w:r w:rsidR="00D04DAF">
        <w:rPr>
          <w:rFonts w:eastAsiaTheme="minorEastAsia"/>
          <w:lang w:val="en-GB"/>
        </w:rPr>
        <w:t xml:space="preserve"> </w:t>
      </w:r>
      <w:r w:rsidR="00D04DAF" w:rsidRPr="00D04DAF">
        <w:rPr>
          <w:rFonts w:eastAsiaTheme="minorEastAsia"/>
          <w:lang w:val="en-GB"/>
        </w:rPr>
        <w:t>noise term), thereby lowering the 2920 cm⁻¹ peak SNR.</w:t>
      </w:r>
      <w:r w:rsidR="00B36733">
        <w:rPr>
          <w:rFonts w:eastAsiaTheme="minorEastAsia"/>
          <w:lang w:val="en-GB"/>
        </w:rPr>
        <w:t xml:space="preserve"> </w:t>
      </w:r>
      <w:r w:rsidR="00B36733" w:rsidRPr="00B36733">
        <w:rPr>
          <w:rFonts w:eastAsiaTheme="minorEastAsia"/>
          <w:lang w:val="en-GB"/>
        </w:rPr>
        <w:t>For the ETA lipid extract (</w:t>
      </w:r>
      <w:r w:rsidR="00B36733">
        <w:rPr>
          <w:rFonts w:eastAsiaTheme="minorEastAsia"/>
          <w:lang w:val="en-GB"/>
        </w:rPr>
        <w:fldChar w:fldCharType="begin"/>
      </w:r>
      <w:r w:rsidR="00B36733">
        <w:rPr>
          <w:rFonts w:eastAsiaTheme="minorEastAsia"/>
          <w:lang w:val="en-GB"/>
        </w:rPr>
        <w:instrText xml:space="preserve"> REF _Ref218258959 \h </w:instrText>
      </w:r>
      <w:r w:rsidR="00B36733">
        <w:rPr>
          <w:rFonts w:eastAsiaTheme="minorEastAsia"/>
          <w:lang w:val="en-GB"/>
        </w:rPr>
      </w:r>
      <w:r w:rsidR="00B36733">
        <w:rPr>
          <w:rFonts w:eastAsiaTheme="minorEastAsia"/>
          <w:lang w:val="en-GB"/>
        </w:rPr>
        <w:fldChar w:fldCharType="separate"/>
      </w:r>
      <w:r w:rsidR="0070037A" w:rsidRPr="00E62925">
        <w:rPr>
          <w:b/>
          <w:bCs/>
        </w:rPr>
        <w:t xml:space="preserve">Figure </w:t>
      </w:r>
      <w:r w:rsidR="0070037A">
        <w:rPr>
          <w:b/>
          <w:bCs/>
          <w:noProof/>
        </w:rPr>
        <w:t>2</w:t>
      </w:r>
      <w:r w:rsidR="00B36733">
        <w:rPr>
          <w:rFonts w:eastAsiaTheme="minorEastAsia"/>
          <w:lang w:val="en-GB"/>
        </w:rPr>
        <w:fldChar w:fldCharType="end"/>
      </w:r>
      <w:r w:rsidR="00B36733">
        <w:rPr>
          <w:rFonts w:eastAsiaTheme="minorEastAsia"/>
          <w:b/>
          <w:bCs/>
          <w:lang w:val="en-GB"/>
        </w:rPr>
        <w:t>M</w:t>
      </w:r>
      <w:r w:rsidR="00B36733">
        <w:rPr>
          <w:rFonts w:eastAsiaTheme="minorEastAsia"/>
          <w:lang w:val="en-GB"/>
        </w:rPr>
        <w:t xml:space="preserve">, </w:t>
      </w:r>
      <w:r w:rsidR="00B36733">
        <w:rPr>
          <w:rFonts w:eastAsiaTheme="minorEastAsia"/>
          <w:b/>
          <w:bCs/>
          <w:lang w:val="en-GB"/>
        </w:rPr>
        <w:t>N</w:t>
      </w:r>
      <w:r w:rsidR="00B36733" w:rsidRPr="00B36733">
        <w:rPr>
          <w:rFonts w:eastAsiaTheme="minorEastAsia"/>
          <w:lang w:val="en-GB"/>
        </w:rPr>
        <w:t>), both routes yield continuous films, but with distinct</w:t>
      </w:r>
      <w:r w:rsidR="00C940B3">
        <w:rPr>
          <w:rFonts w:eastAsiaTheme="minorEastAsia"/>
          <w:lang w:val="en-GB"/>
        </w:rPr>
        <w:t xml:space="preserve"> millimetre-scale</w:t>
      </w:r>
      <w:r w:rsidR="00B36733" w:rsidRPr="00B36733">
        <w:rPr>
          <w:rFonts w:eastAsiaTheme="minorEastAsia"/>
          <w:lang w:val="en-GB"/>
        </w:rPr>
        <w:t xml:space="preserve"> drying </w:t>
      </w:r>
      <w:r w:rsidR="002017E4">
        <w:rPr>
          <w:rFonts w:eastAsiaTheme="minorEastAsia"/>
          <w:lang w:val="en-GB"/>
        </w:rPr>
        <w:t>patterns</w:t>
      </w:r>
      <w:r w:rsidR="00B36733" w:rsidRPr="00B36733">
        <w:rPr>
          <w:rFonts w:eastAsiaTheme="minorEastAsia"/>
          <w:lang w:val="en-GB"/>
        </w:rPr>
        <w:t>: the DCM-dry film (</w:t>
      </w:r>
      <w:r w:rsidR="00B36733">
        <w:rPr>
          <w:rFonts w:eastAsiaTheme="minorEastAsia"/>
          <w:lang w:val="en-GB"/>
        </w:rPr>
        <w:fldChar w:fldCharType="begin"/>
      </w:r>
      <w:r w:rsidR="00B36733">
        <w:rPr>
          <w:rFonts w:eastAsiaTheme="minorEastAsia"/>
          <w:lang w:val="en-GB"/>
        </w:rPr>
        <w:instrText xml:space="preserve"> REF _Ref218258959 \h </w:instrText>
      </w:r>
      <w:r w:rsidR="00B36733">
        <w:rPr>
          <w:rFonts w:eastAsiaTheme="minorEastAsia"/>
          <w:lang w:val="en-GB"/>
        </w:rPr>
      </w:r>
      <w:r w:rsidR="00B36733">
        <w:rPr>
          <w:rFonts w:eastAsiaTheme="minorEastAsia"/>
          <w:lang w:val="en-GB"/>
        </w:rPr>
        <w:fldChar w:fldCharType="separate"/>
      </w:r>
      <w:r w:rsidR="0070037A" w:rsidRPr="00E62925">
        <w:rPr>
          <w:b/>
          <w:bCs/>
        </w:rPr>
        <w:t xml:space="preserve">Figure </w:t>
      </w:r>
      <w:r w:rsidR="0070037A">
        <w:rPr>
          <w:b/>
          <w:bCs/>
          <w:noProof/>
        </w:rPr>
        <w:t>2</w:t>
      </w:r>
      <w:r w:rsidR="00B36733">
        <w:rPr>
          <w:rFonts w:eastAsiaTheme="minorEastAsia"/>
          <w:lang w:val="en-GB"/>
        </w:rPr>
        <w:fldChar w:fldCharType="end"/>
      </w:r>
      <w:r w:rsidR="00B36733">
        <w:rPr>
          <w:rFonts w:eastAsiaTheme="minorEastAsia"/>
          <w:b/>
          <w:bCs/>
          <w:lang w:val="en-GB"/>
        </w:rPr>
        <w:t>M</w:t>
      </w:r>
      <w:r w:rsidR="00B36733" w:rsidRPr="00B36733">
        <w:rPr>
          <w:rFonts w:eastAsiaTheme="minorEastAsia"/>
          <w:lang w:val="en-GB"/>
        </w:rPr>
        <w:t xml:space="preserve">) appears comparatively uniform with only weak concentric drying striations, whereas the </w:t>
      </w:r>
      <w:r w:rsidR="00664215">
        <w:rPr>
          <w:rFonts w:eastAsiaTheme="minorEastAsia"/>
          <w:lang w:val="en-GB"/>
        </w:rPr>
        <w:t>AQ-dry</w:t>
      </w:r>
      <w:r w:rsidR="00B36733" w:rsidRPr="00B36733">
        <w:rPr>
          <w:rFonts w:eastAsiaTheme="minorEastAsia"/>
          <w:lang w:val="en-GB"/>
        </w:rPr>
        <w:t xml:space="preserve"> film (</w:t>
      </w:r>
      <w:r w:rsidR="00B36733">
        <w:rPr>
          <w:rFonts w:eastAsiaTheme="minorEastAsia"/>
          <w:lang w:val="en-GB"/>
        </w:rPr>
        <w:fldChar w:fldCharType="begin"/>
      </w:r>
      <w:r w:rsidR="00B36733">
        <w:rPr>
          <w:rFonts w:eastAsiaTheme="minorEastAsia"/>
          <w:lang w:val="en-GB"/>
        </w:rPr>
        <w:instrText xml:space="preserve"> REF _Ref218258959 \h </w:instrText>
      </w:r>
      <w:r w:rsidR="00B36733">
        <w:rPr>
          <w:rFonts w:eastAsiaTheme="minorEastAsia"/>
          <w:lang w:val="en-GB"/>
        </w:rPr>
      </w:r>
      <w:r w:rsidR="00B36733">
        <w:rPr>
          <w:rFonts w:eastAsiaTheme="minorEastAsia"/>
          <w:lang w:val="en-GB"/>
        </w:rPr>
        <w:fldChar w:fldCharType="separate"/>
      </w:r>
      <w:r w:rsidR="0070037A" w:rsidRPr="00E62925">
        <w:rPr>
          <w:b/>
          <w:bCs/>
        </w:rPr>
        <w:t xml:space="preserve">Figure </w:t>
      </w:r>
      <w:r w:rsidR="0070037A">
        <w:rPr>
          <w:b/>
          <w:bCs/>
          <w:noProof/>
        </w:rPr>
        <w:t>2</w:t>
      </w:r>
      <w:r w:rsidR="00B36733">
        <w:rPr>
          <w:rFonts w:eastAsiaTheme="minorEastAsia"/>
          <w:lang w:val="en-GB"/>
        </w:rPr>
        <w:fldChar w:fldCharType="end"/>
      </w:r>
      <w:r w:rsidR="00B36733">
        <w:rPr>
          <w:rFonts w:eastAsiaTheme="minorEastAsia"/>
          <w:b/>
          <w:bCs/>
          <w:lang w:val="en-GB"/>
        </w:rPr>
        <w:t>N</w:t>
      </w:r>
      <w:r w:rsidR="00B36733" w:rsidRPr="00B36733">
        <w:rPr>
          <w:rFonts w:eastAsiaTheme="minorEastAsia"/>
          <w:lang w:val="en-GB"/>
        </w:rPr>
        <w:t xml:space="preserve">) shows a </w:t>
      </w:r>
      <w:r w:rsidR="00607673" w:rsidRPr="00607673">
        <w:rPr>
          <w:rFonts w:eastAsiaTheme="minorEastAsia"/>
          <w:lang w:val="en-GB"/>
        </w:rPr>
        <w:t>predominantly uniform interior with mild peripheral edge enrichment (coffee-ring) and subtle interference colo</w:t>
      </w:r>
      <w:r w:rsidR="00D03F9A">
        <w:rPr>
          <w:rFonts w:eastAsiaTheme="minorEastAsia"/>
          <w:lang w:val="en-GB"/>
        </w:rPr>
        <w:t>u</w:t>
      </w:r>
      <w:r w:rsidR="00607673" w:rsidRPr="00607673">
        <w:rPr>
          <w:rFonts w:eastAsiaTheme="minorEastAsia"/>
          <w:lang w:val="en-GB"/>
        </w:rPr>
        <w:t>ration, indicative of some thickness gradients.</w:t>
      </w:r>
      <w:r w:rsidR="00DF7122">
        <w:rPr>
          <w:rFonts w:eastAsiaTheme="minorEastAsia"/>
        </w:rPr>
        <w:t xml:space="preserve"> </w:t>
      </w:r>
      <w:r w:rsidR="00DF7122" w:rsidRPr="00DF7122">
        <w:rPr>
          <w:rFonts w:eastAsiaTheme="minorEastAsia"/>
          <w:lang w:val="en-GB"/>
        </w:rPr>
        <w:t xml:space="preserve">These observations highlight that clinical-matrix-derived extracts can exhibit more complex drying behaviour than </w:t>
      </w:r>
      <w:r w:rsidR="00DF7122">
        <w:rPr>
          <w:rFonts w:eastAsiaTheme="minorEastAsia"/>
          <w:lang w:val="en-GB"/>
        </w:rPr>
        <w:t xml:space="preserve">synthetic </w:t>
      </w:r>
      <w:r w:rsidR="00DF7122" w:rsidRPr="00DF7122">
        <w:rPr>
          <w:rFonts w:eastAsiaTheme="minorEastAsia"/>
          <w:lang w:val="en-GB"/>
        </w:rPr>
        <w:t>lipid s</w:t>
      </w:r>
      <w:r w:rsidR="009B43C4">
        <w:rPr>
          <w:rFonts w:eastAsiaTheme="minorEastAsia"/>
          <w:lang w:val="en-GB"/>
        </w:rPr>
        <w:t>amples</w:t>
      </w:r>
      <w:r w:rsidR="00DF7122" w:rsidRPr="00DF7122">
        <w:rPr>
          <w:rFonts w:eastAsiaTheme="minorEastAsia"/>
          <w:lang w:val="en-GB"/>
        </w:rPr>
        <w:t xml:space="preserve">; </w:t>
      </w:r>
      <w:r w:rsidR="002568F2" w:rsidRPr="002568F2">
        <w:rPr>
          <w:rFonts w:eastAsiaTheme="minorEastAsia"/>
          <w:lang w:val="en-GB"/>
        </w:rPr>
        <w:t xml:space="preserve">however, the improved repeatability observed for </w:t>
      </w:r>
      <w:r w:rsidR="00664215">
        <w:rPr>
          <w:rFonts w:eastAsiaTheme="minorEastAsia"/>
          <w:lang w:val="en-GB"/>
        </w:rPr>
        <w:t>AQ-dry</w:t>
      </w:r>
      <w:r w:rsidR="002568F2" w:rsidRPr="002568F2">
        <w:rPr>
          <w:rFonts w:eastAsiaTheme="minorEastAsia"/>
          <w:lang w:val="en-GB"/>
        </w:rPr>
        <w:t xml:space="preserve"> indicates that these visible millimetre-scale drying features did not compromise the ATR-FTIR readout under our measurement conditions</w:t>
      </w:r>
      <w:r w:rsidR="00B36733" w:rsidRPr="00B36733">
        <w:rPr>
          <w:rFonts w:eastAsiaTheme="minorEastAsia"/>
          <w:lang w:val="en-GB"/>
        </w:rPr>
        <w:t>.</w:t>
      </w:r>
    </w:p>
    <w:p w14:paraId="20F98FAF" w14:textId="3B444608" w:rsidR="00F526D7" w:rsidRDefault="00F526D7" w:rsidP="006461C6">
      <w:pPr>
        <w:pStyle w:val="MDPI31text"/>
        <w:rPr>
          <w:rFonts w:eastAsiaTheme="minorEastAsia"/>
          <w:lang w:val="en-GB"/>
        </w:rPr>
      </w:pPr>
      <w:r w:rsidRPr="00F526D7">
        <w:rPr>
          <w:rFonts w:eastAsiaTheme="minorEastAsia"/>
          <w:lang w:val="en-GB"/>
        </w:rPr>
        <w:lastRenderedPageBreak/>
        <w:t xml:space="preserve">Taken together, </w:t>
      </w:r>
      <w:r>
        <w:rPr>
          <w:rFonts w:eastAsiaTheme="minorEastAsia"/>
          <w:lang w:val="en-GB"/>
        </w:rPr>
        <w:fldChar w:fldCharType="begin"/>
      </w:r>
      <w:r>
        <w:rPr>
          <w:rFonts w:eastAsiaTheme="minorEastAsia"/>
          <w:lang w:val="en-GB"/>
        </w:rPr>
        <w:instrText xml:space="preserve"> REF _Ref218258924 \h </w:instrText>
      </w:r>
      <w:r>
        <w:rPr>
          <w:rFonts w:eastAsiaTheme="minorEastAsia"/>
          <w:lang w:val="en-GB"/>
        </w:rPr>
      </w:r>
      <w:r>
        <w:rPr>
          <w:rFonts w:eastAsiaTheme="minorEastAsia"/>
          <w:lang w:val="en-GB"/>
        </w:rPr>
        <w:fldChar w:fldCharType="separate"/>
      </w:r>
      <w:r w:rsidR="0070037A" w:rsidRPr="00F65F77">
        <w:rPr>
          <w:b/>
          <w:bCs/>
        </w:rPr>
        <w:t xml:space="preserve">Table </w:t>
      </w:r>
      <w:r w:rsidR="0070037A">
        <w:rPr>
          <w:b/>
          <w:bCs/>
          <w:noProof/>
        </w:rPr>
        <w:t>2</w:t>
      </w:r>
      <w:r>
        <w:rPr>
          <w:rFonts w:eastAsiaTheme="minorEastAsia"/>
          <w:lang w:val="en-GB"/>
        </w:rPr>
        <w:fldChar w:fldCharType="end"/>
      </w:r>
      <w:r w:rsidRPr="00F526D7">
        <w:rPr>
          <w:rFonts w:eastAsiaTheme="minorEastAsia"/>
          <w:lang w:val="en-GB"/>
        </w:rPr>
        <w:t xml:space="preserve"> and </w:t>
      </w:r>
      <w:r>
        <w:rPr>
          <w:rFonts w:eastAsiaTheme="minorEastAsia"/>
          <w:lang w:val="en-GB"/>
        </w:rPr>
        <w:fldChar w:fldCharType="begin"/>
      </w:r>
      <w:r>
        <w:rPr>
          <w:rFonts w:eastAsiaTheme="minorEastAsia"/>
          <w:lang w:val="en-GB"/>
        </w:rPr>
        <w:instrText xml:space="preserve"> REF _Ref218258959 \h </w:instrText>
      </w:r>
      <w:r>
        <w:rPr>
          <w:rFonts w:eastAsiaTheme="minorEastAsia"/>
          <w:lang w:val="en-GB"/>
        </w:rPr>
      </w:r>
      <w:r>
        <w:rPr>
          <w:rFonts w:eastAsiaTheme="minorEastAsia"/>
          <w:lang w:val="en-GB"/>
        </w:rPr>
        <w:fldChar w:fldCharType="separate"/>
      </w:r>
      <w:r w:rsidR="0070037A" w:rsidRPr="00E62925">
        <w:rPr>
          <w:b/>
          <w:bCs/>
        </w:rPr>
        <w:t xml:space="preserve">Figure </w:t>
      </w:r>
      <w:r w:rsidR="0070037A">
        <w:rPr>
          <w:b/>
          <w:bCs/>
          <w:noProof/>
        </w:rPr>
        <w:t>2</w:t>
      </w:r>
      <w:r>
        <w:rPr>
          <w:rFonts w:eastAsiaTheme="minorEastAsia"/>
          <w:lang w:val="en-GB"/>
        </w:rPr>
        <w:fldChar w:fldCharType="end"/>
      </w:r>
      <w:r w:rsidRPr="00F526D7">
        <w:rPr>
          <w:rFonts w:eastAsiaTheme="minorEastAsia"/>
          <w:lang w:val="en-GB"/>
        </w:rPr>
        <w:t xml:space="preserve"> indicate that the drying route can alter both spectral SNR and film morphology, implying that preparation-dependent deposition effects may be a dominant source of measurement variability. Because diagnostic modelling ultimately depends on the reproducibility of spectra obtained from multi-component surfactant mixtures, </w:t>
      </w:r>
      <w:r w:rsidRPr="00926BB7">
        <w:rPr>
          <w:rFonts w:eastAsiaTheme="minorEastAsia"/>
        </w:rPr>
        <w:t xml:space="preserve">repeatability was </w:t>
      </w:r>
      <w:r w:rsidR="00926BB7" w:rsidRPr="00926BB7">
        <w:rPr>
          <w:rFonts w:eastAsiaTheme="minorEastAsia"/>
        </w:rPr>
        <w:t>quantified for</w:t>
      </w:r>
      <w:r w:rsidRPr="00F526D7">
        <w:rPr>
          <w:rFonts w:eastAsiaTheme="minorEastAsia"/>
          <w:lang w:val="en-GB"/>
        </w:rPr>
        <w:t xml:space="preserve"> </w:t>
      </w:r>
      <w:r w:rsidR="00DA3018">
        <w:t>the mid-point concentration mixture</w:t>
      </w:r>
      <w:r w:rsidRPr="00F526D7">
        <w:rPr>
          <w:rFonts w:eastAsiaTheme="minorEastAsia"/>
          <w:lang w:val="en-GB"/>
        </w:rPr>
        <w:t>, which represents a mid-point composition within the PLSR concentration domain and was measured with a structured replicate design (</w:t>
      </w:r>
      <w:r w:rsidR="0007743B">
        <w:rPr>
          <w:rFonts w:eastAsiaTheme="minorEastAsia"/>
          <w:lang w:val="en-GB"/>
        </w:rPr>
        <w:t>nine</w:t>
      </w:r>
      <w:r w:rsidRPr="00F526D7">
        <w:rPr>
          <w:rFonts w:eastAsiaTheme="minorEastAsia"/>
          <w:lang w:val="en-GB"/>
        </w:rPr>
        <w:t xml:space="preserve"> </w:t>
      </w:r>
      <w:r w:rsidR="006D3557" w:rsidRPr="006D3557">
        <w:rPr>
          <w:rFonts w:eastAsiaTheme="minorEastAsia"/>
          <w:lang w:val="en-GB"/>
        </w:rPr>
        <w:t xml:space="preserve">independently prepared films per route, </w:t>
      </w:r>
      <w:r w:rsidRPr="00F526D7">
        <w:rPr>
          <w:rFonts w:eastAsiaTheme="minorEastAsia"/>
          <w:lang w:val="en-GB"/>
        </w:rPr>
        <w:t xml:space="preserve">nine spectra per </w:t>
      </w:r>
      <w:r w:rsidR="006D3557" w:rsidRPr="006D3557">
        <w:rPr>
          <w:rFonts w:eastAsiaTheme="minorEastAsia"/>
          <w:lang w:val="en-GB"/>
        </w:rPr>
        <w:t>film). An equivalent structured replicate design was also applied to the ETA lipid extract to quantify route-dependent repeatability in a clinically relevant matrix</w:t>
      </w:r>
      <w:r w:rsidRPr="00F526D7">
        <w:rPr>
          <w:rFonts w:eastAsiaTheme="minorEastAsia"/>
          <w:lang w:val="en-GB"/>
        </w:rPr>
        <w:t>. This replicate structure enables variance decomposition by nested</w:t>
      </w:r>
      <w:r w:rsidR="000B0068">
        <w:rPr>
          <w:rFonts w:eastAsiaTheme="minorEastAsia"/>
          <w:lang w:val="en-GB"/>
        </w:rPr>
        <w:t xml:space="preserve"> </w:t>
      </w:r>
      <w:r w:rsidR="002C08F2">
        <w:rPr>
          <w:rFonts w:eastAsiaTheme="minorEastAsia"/>
          <w:lang w:val="en-GB"/>
        </w:rPr>
        <w:t>ANOVA</w:t>
      </w:r>
      <w:r w:rsidRPr="00F526D7">
        <w:rPr>
          <w:rFonts w:eastAsiaTheme="minorEastAsia"/>
          <w:lang w:val="en-GB"/>
        </w:rPr>
        <w:t xml:space="preserve"> to quantify the relative contributions of preparation route, measurement-to-measurement variability and scan-level noise, and to determine whether the SNR improvements observed for </w:t>
      </w:r>
      <w:r w:rsidR="00664215">
        <w:rPr>
          <w:rFonts w:eastAsiaTheme="minorEastAsia"/>
          <w:lang w:val="en-GB"/>
        </w:rPr>
        <w:t>AQ-dry</w:t>
      </w:r>
      <w:r w:rsidRPr="00F526D7">
        <w:rPr>
          <w:rFonts w:eastAsiaTheme="minorEastAsia"/>
          <w:lang w:val="en-GB"/>
        </w:rPr>
        <w:t xml:space="preserve"> translate into improved repeatability under mixture </w:t>
      </w:r>
      <w:r w:rsidR="00347D61">
        <w:rPr>
          <w:rFonts w:eastAsiaTheme="minorEastAsia"/>
          <w:lang w:val="en-GB"/>
        </w:rPr>
        <w:t xml:space="preserve">and clinical-extract </w:t>
      </w:r>
      <w:r w:rsidRPr="00F526D7">
        <w:rPr>
          <w:rFonts w:eastAsiaTheme="minorEastAsia"/>
          <w:lang w:val="en-GB"/>
        </w:rPr>
        <w:t>conditions.</w:t>
      </w:r>
    </w:p>
    <w:p w14:paraId="681EBFEF" w14:textId="5D603160" w:rsidR="00F65F77" w:rsidRDefault="00F65F77" w:rsidP="00F65F77">
      <w:pPr>
        <w:pStyle w:val="MDPI41tablecaption"/>
      </w:pPr>
      <w:bookmarkStart w:id="5" w:name="_Ref218258924"/>
      <w:r w:rsidRPr="00F65F77">
        <w:rPr>
          <w:b/>
          <w:bCs/>
        </w:rPr>
        <w:t xml:space="preserve">Table </w:t>
      </w:r>
      <w:r w:rsidRPr="00F65F77">
        <w:rPr>
          <w:b/>
          <w:bCs/>
        </w:rPr>
        <w:fldChar w:fldCharType="begin"/>
      </w:r>
      <w:r w:rsidRPr="00F65F77">
        <w:rPr>
          <w:b/>
          <w:bCs/>
        </w:rPr>
        <w:instrText xml:space="preserve"> SEQ Table \* ARABIC </w:instrText>
      </w:r>
      <w:r w:rsidRPr="00F65F77">
        <w:rPr>
          <w:b/>
          <w:bCs/>
        </w:rPr>
        <w:fldChar w:fldCharType="separate"/>
      </w:r>
      <w:r w:rsidR="0070037A">
        <w:rPr>
          <w:b/>
          <w:bCs/>
          <w:noProof/>
        </w:rPr>
        <w:t>2</w:t>
      </w:r>
      <w:r w:rsidRPr="00F65F77">
        <w:rPr>
          <w:b/>
          <w:bCs/>
        </w:rPr>
        <w:fldChar w:fldCharType="end"/>
      </w:r>
      <w:bookmarkEnd w:id="5"/>
      <w:r w:rsidRPr="00F65F77">
        <w:rPr>
          <w:b/>
          <w:bCs/>
        </w:rPr>
        <w:t>.</w:t>
      </w:r>
      <w:r>
        <w:t xml:space="preserve"> </w:t>
      </w:r>
      <w:r w:rsidR="00FB6614" w:rsidRPr="00FB6614">
        <w:t>2920 cm</w:t>
      </w:r>
      <w:r w:rsidR="008023B7">
        <w:rPr>
          <w:vertAlign w:val="superscript"/>
          <w:lang w:val="en-GB"/>
        </w:rPr>
        <w:t>−1</w:t>
      </w:r>
      <w:r w:rsidR="00FB6614" w:rsidRPr="00FB6614">
        <w:t xml:space="preserve"> peak SNR for DCM-dry and </w:t>
      </w:r>
      <w:r w:rsidR="00664215">
        <w:t>AQ-dry</w:t>
      </w:r>
      <w:r w:rsidR="00FB6614" w:rsidRPr="00FB6614">
        <w:t xml:space="preserve"> preparations.</w:t>
      </w:r>
      <w:r w:rsidR="0092605D">
        <w:t xml:space="preserve"> </w:t>
      </w:r>
      <w:r w:rsidR="008A64CB" w:rsidRPr="008A64CB">
        <w:t>Values are reported as mean ± standard deviation (SD).</w:t>
      </w:r>
    </w:p>
    <w:tbl>
      <w:tblPr>
        <w:tblW w:w="7857" w:type="dxa"/>
        <w:tblInd w:w="2608" w:type="dxa"/>
        <w:tblBorders>
          <w:top w:val="single" w:sz="8" w:space="0" w:color="auto"/>
          <w:bottom w:val="single" w:sz="8" w:space="0" w:color="auto"/>
        </w:tblBorders>
        <w:tblLayout w:type="fixed"/>
        <w:tblCellMar>
          <w:left w:w="0" w:type="dxa"/>
          <w:right w:w="0" w:type="dxa"/>
        </w:tblCellMar>
        <w:tblLook w:val="04A0" w:firstRow="1" w:lastRow="0" w:firstColumn="1" w:lastColumn="0" w:noHBand="0" w:noVBand="1"/>
      </w:tblPr>
      <w:tblGrid>
        <w:gridCol w:w="2212"/>
        <w:gridCol w:w="2822"/>
        <w:gridCol w:w="13"/>
        <w:gridCol w:w="2810"/>
      </w:tblGrid>
      <w:tr w:rsidR="005E41F5" w:rsidRPr="009D5A5E" w14:paraId="7C088180" w14:textId="77777777" w:rsidTr="00DA19E7">
        <w:trPr>
          <w:trHeight w:val="495"/>
        </w:trPr>
        <w:tc>
          <w:tcPr>
            <w:tcW w:w="2212" w:type="dxa"/>
            <w:vMerge w:val="restart"/>
            <w:vAlign w:val="center"/>
          </w:tcPr>
          <w:p w14:paraId="1C16FF51" w14:textId="50AB0BB9" w:rsidR="005E41F5" w:rsidRPr="009D5A5E" w:rsidRDefault="00EE546A" w:rsidP="00DA19E7">
            <w:pPr>
              <w:pStyle w:val="MDPI42tablebody"/>
              <w:spacing w:line="240" w:lineRule="auto"/>
              <w:rPr>
                <w:b/>
                <w:snapToGrid/>
                <w:lang w:val="en-GB"/>
              </w:rPr>
            </w:pPr>
            <w:r>
              <w:rPr>
                <w:b/>
                <w:bCs/>
                <w:lang w:eastAsia="en-US"/>
              </w:rPr>
              <w:t>Sample</w:t>
            </w:r>
            <w:r w:rsidR="005E41F5">
              <w:rPr>
                <w:b/>
                <w:bCs/>
                <w:lang w:eastAsia="en-US"/>
              </w:rPr>
              <w:t xml:space="preserve"> type</w:t>
            </w:r>
          </w:p>
        </w:tc>
        <w:tc>
          <w:tcPr>
            <w:tcW w:w="5645" w:type="dxa"/>
            <w:gridSpan w:val="3"/>
            <w:tcBorders>
              <w:bottom w:val="single" w:sz="4" w:space="0" w:color="auto"/>
            </w:tcBorders>
            <w:vAlign w:val="center"/>
          </w:tcPr>
          <w:p w14:paraId="4D1364A2" w14:textId="67E0B269" w:rsidR="005E41F5" w:rsidRPr="003727B1" w:rsidRDefault="003727B1" w:rsidP="00DA19E7">
            <w:pPr>
              <w:pStyle w:val="MDPI42tablebody"/>
              <w:spacing w:line="240" w:lineRule="auto"/>
              <w:rPr>
                <w:b/>
                <w:bCs/>
                <w:lang w:eastAsia="en-US"/>
              </w:rPr>
            </w:pPr>
            <w:r w:rsidRPr="003727B1">
              <w:rPr>
                <w:b/>
                <w:bCs/>
                <w:lang w:eastAsia="en-US"/>
              </w:rPr>
              <w:t>2</w:t>
            </w:r>
            <w:r>
              <w:rPr>
                <w:b/>
                <w:bCs/>
                <w:lang w:eastAsia="en-US"/>
              </w:rPr>
              <w:t>92</w:t>
            </w:r>
            <w:r w:rsidRPr="003727B1">
              <w:rPr>
                <w:b/>
                <w:bCs/>
                <w:lang w:eastAsia="en-US"/>
              </w:rPr>
              <w:t>0 cm</w:t>
            </w:r>
            <w:r w:rsidR="008023B7">
              <w:rPr>
                <w:vertAlign w:val="superscript"/>
                <w:lang w:val="en-GB"/>
              </w:rPr>
              <w:t>−1</w:t>
            </w:r>
            <w:r>
              <w:rPr>
                <w:b/>
                <w:bCs/>
                <w:vertAlign w:val="superscript"/>
                <w:lang w:eastAsia="en-US"/>
              </w:rPr>
              <w:t xml:space="preserve"> </w:t>
            </w:r>
            <w:r>
              <w:rPr>
                <w:b/>
                <w:bCs/>
                <w:lang w:eastAsia="en-US"/>
              </w:rPr>
              <w:t>peak SNR</w:t>
            </w:r>
          </w:p>
        </w:tc>
      </w:tr>
      <w:tr w:rsidR="005E41F5" w:rsidRPr="009D5A5E" w14:paraId="4B541A91" w14:textId="77777777" w:rsidTr="00DA19E7">
        <w:trPr>
          <w:trHeight w:val="494"/>
        </w:trPr>
        <w:tc>
          <w:tcPr>
            <w:tcW w:w="2212" w:type="dxa"/>
            <w:vMerge/>
            <w:tcBorders>
              <w:bottom w:val="single" w:sz="4" w:space="0" w:color="auto"/>
            </w:tcBorders>
            <w:vAlign w:val="center"/>
          </w:tcPr>
          <w:p w14:paraId="109B50F9" w14:textId="77777777" w:rsidR="005E41F5" w:rsidRPr="00CF6A98" w:rsidRDefault="005E41F5" w:rsidP="00DA19E7">
            <w:pPr>
              <w:pStyle w:val="MDPI42tablebody"/>
              <w:spacing w:line="240" w:lineRule="auto"/>
              <w:rPr>
                <w:b/>
                <w:bCs/>
                <w:lang w:eastAsia="en-US"/>
              </w:rPr>
            </w:pPr>
          </w:p>
        </w:tc>
        <w:tc>
          <w:tcPr>
            <w:tcW w:w="2822" w:type="dxa"/>
            <w:tcBorders>
              <w:bottom w:val="single" w:sz="4" w:space="0" w:color="auto"/>
            </w:tcBorders>
            <w:vAlign w:val="center"/>
          </w:tcPr>
          <w:p w14:paraId="1D4AD8C4" w14:textId="322D4B38" w:rsidR="005E41F5" w:rsidRPr="00CF6A98" w:rsidRDefault="003727B1" w:rsidP="00DA19E7">
            <w:pPr>
              <w:jc w:val="center"/>
              <w:rPr>
                <w:b/>
                <w:bCs/>
                <w:lang w:eastAsia="en-US"/>
              </w:rPr>
            </w:pPr>
            <w:r>
              <w:rPr>
                <w:b/>
                <w:bCs/>
                <w:lang w:eastAsia="en-US"/>
              </w:rPr>
              <w:t>DCM-dry</w:t>
            </w:r>
          </w:p>
        </w:tc>
        <w:tc>
          <w:tcPr>
            <w:tcW w:w="2823" w:type="dxa"/>
            <w:gridSpan w:val="2"/>
            <w:tcBorders>
              <w:bottom w:val="single" w:sz="4" w:space="0" w:color="auto"/>
            </w:tcBorders>
            <w:vAlign w:val="center"/>
          </w:tcPr>
          <w:p w14:paraId="317E0A0B" w14:textId="55740444" w:rsidR="005E41F5" w:rsidRPr="00CF6A98" w:rsidRDefault="00664215" w:rsidP="00DA19E7">
            <w:pPr>
              <w:jc w:val="center"/>
              <w:rPr>
                <w:b/>
                <w:bCs/>
                <w:lang w:eastAsia="en-US"/>
              </w:rPr>
            </w:pPr>
            <w:r>
              <w:rPr>
                <w:b/>
                <w:bCs/>
                <w:lang w:eastAsia="en-US"/>
              </w:rPr>
              <w:t>AQ-dry</w:t>
            </w:r>
          </w:p>
        </w:tc>
      </w:tr>
      <w:tr w:rsidR="007338AF" w:rsidRPr="009D5A5E" w14:paraId="2C87F010" w14:textId="77777777" w:rsidTr="00DA19E7">
        <w:tc>
          <w:tcPr>
            <w:tcW w:w="2212" w:type="dxa"/>
            <w:vAlign w:val="center"/>
          </w:tcPr>
          <w:p w14:paraId="6D5D05DB" w14:textId="77777777" w:rsidR="007338AF" w:rsidRPr="009D5A5E" w:rsidRDefault="007338AF" w:rsidP="00DA19E7">
            <w:pPr>
              <w:pStyle w:val="MDPI42tablebody"/>
              <w:spacing w:line="240" w:lineRule="auto"/>
              <w:rPr>
                <w:lang w:val="en-GB"/>
              </w:rPr>
            </w:pPr>
            <w:r>
              <w:rPr>
                <w:lang w:val="en-GB"/>
              </w:rPr>
              <w:t>DPPC</w:t>
            </w:r>
          </w:p>
        </w:tc>
        <w:tc>
          <w:tcPr>
            <w:tcW w:w="2835" w:type="dxa"/>
            <w:gridSpan w:val="2"/>
          </w:tcPr>
          <w:p w14:paraId="24B6943A" w14:textId="05EAAC26" w:rsidR="007338AF" w:rsidRPr="009D5A5E" w:rsidRDefault="00B026B6" w:rsidP="00DA19E7">
            <w:pPr>
              <w:pStyle w:val="MDPI42tablebody"/>
              <w:spacing w:line="240" w:lineRule="auto"/>
              <w:rPr>
                <w:lang w:val="en-GB"/>
              </w:rPr>
            </w:pPr>
            <w:r w:rsidRPr="00B026B6">
              <w:rPr>
                <w:lang w:val="en-GB"/>
              </w:rPr>
              <w:t>45.187</w:t>
            </w:r>
            <w:r w:rsidR="008A64CB">
              <w:rPr>
                <w:lang w:val="en-GB"/>
              </w:rPr>
              <w:t xml:space="preserve"> </w:t>
            </w:r>
            <w:r w:rsidR="00865B96">
              <w:rPr>
                <w:lang w:val="en-GB"/>
              </w:rPr>
              <w:t>±</w:t>
            </w:r>
            <w:r w:rsidR="008A64CB">
              <w:rPr>
                <w:lang w:val="en-GB"/>
              </w:rPr>
              <w:t xml:space="preserve"> </w:t>
            </w:r>
            <w:r w:rsidR="00865B96">
              <w:rPr>
                <w:lang w:val="en-GB"/>
              </w:rPr>
              <w:t>1.553</w:t>
            </w:r>
          </w:p>
        </w:tc>
        <w:tc>
          <w:tcPr>
            <w:tcW w:w="2810" w:type="dxa"/>
          </w:tcPr>
          <w:p w14:paraId="0B613DAE" w14:textId="0C858DB6" w:rsidR="007338AF" w:rsidRPr="009D5A5E" w:rsidRDefault="007C4C48" w:rsidP="00DA19E7">
            <w:pPr>
              <w:pStyle w:val="MDPI42tablebody"/>
              <w:spacing w:line="240" w:lineRule="auto"/>
              <w:rPr>
                <w:lang w:val="en-GB"/>
              </w:rPr>
            </w:pPr>
            <w:r w:rsidRPr="007C4C48">
              <w:rPr>
                <w:lang w:eastAsia="en-US"/>
              </w:rPr>
              <w:t>71.28</w:t>
            </w:r>
            <w:r>
              <w:rPr>
                <w:lang w:eastAsia="en-US"/>
              </w:rPr>
              <w:t>4</w:t>
            </w:r>
            <w:r w:rsidR="008A64CB">
              <w:rPr>
                <w:lang w:eastAsia="en-US"/>
              </w:rPr>
              <w:t xml:space="preserve"> </w:t>
            </w:r>
            <w:r w:rsidR="0049334B">
              <w:rPr>
                <w:lang w:val="en-GB"/>
              </w:rPr>
              <w:t>±</w:t>
            </w:r>
            <w:r w:rsidR="008A64CB">
              <w:rPr>
                <w:lang w:val="en-GB"/>
              </w:rPr>
              <w:t xml:space="preserve"> </w:t>
            </w:r>
            <w:r w:rsidR="006951AF">
              <w:rPr>
                <w:lang w:val="en-GB"/>
              </w:rPr>
              <w:t>0.846</w:t>
            </w:r>
          </w:p>
        </w:tc>
      </w:tr>
      <w:tr w:rsidR="007338AF" w:rsidRPr="009D5A5E" w14:paraId="1BE8C1F9" w14:textId="77777777" w:rsidTr="00DA19E7">
        <w:tc>
          <w:tcPr>
            <w:tcW w:w="2212" w:type="dxa"/>
          </w:tcPr>
          <w:p w14:paraId="761163F6" w14:textId="77777777" w:rsidR="007338AF" w:rsidRPr="00706490" w:rsidRDefault="007338AF" w:rsidP="00DA19E7">
            <w:pPr>
              <w:pStyle w:val="MDPI42tablebody"/>
              <w:spacing w:line="240" w:lineRule="auto"/>
              <w:rPr>
                <w:lang w:val="en-GB"/>
              </w:rPr>
            </w:pPr>
            <w:r w:rsidRPr="00706490">
              <w:rPr>
                <w:lang w:eastAsia="en-US"/>
              </w:rPr>
              <w:t>POPC</w:t>
            </w:r>
          </w:p>
        </w:tc>
        <w:tc>
          <w:tcPr>
            <w:tcW w:w="2835" w:type="dxa"/>
            <w:gridSpan w:val="2"/>
          </w:tcPr>
          <w:p w14:paraId="1434BF85" w14:textId="250E74BB" w:rsidR="007338AF" w:rsidRPr="009D5A5E" w:rsidRDefault="007D1D2B" w:rsidP="00DA19E7">
            <w:pPr>
              <w:pStyle w:val="MDPI42tablebody"/>
              <w:spacing w:line="240" w:lineRule="auto"/>
              <w:rPr>
                <w:lang w:val="en-GB"/>
              </w:rPr>
            </w:pPr>
            <w:r w:rsidRPr="007D1D2B">
              <w:rPr>
                <w:lang w:eastAsia="en-US"/>
              </w:rPr>
              <w:t>20.40</w:t>
            </w:r>
            <w:r>
              <w:rPr>
                <w:lang w:eastAsia="en-US"/>
              </w:rPr>
              <w:t>5</w:t>
            </w:r>
            <w:r w:rsidR="008A64CB">
              <w:rPr>
                <w:lang w:eastAsia="en-US"/>
              </w:rPr>
              <w:t xml:space="preserve"> </w:t>
            </w:r>
            <w:r w:rsidR="00865B96">
              <w:rPr>
                <w:lang w:val="en-GB"/>
              </w:rPr>
              <w:t>±</w:t>
            </w:r>
            <w:r w:rsidR="008A64CB">
              <w:rPr>
                <w:lang w:val="en-GB"/>
              </w:rPr>
              <w:t xml:space="preserve"> </w:t>
            </w:r>
            <w:r w:rsidR="0049334B">
              <w:rPr>
                <w:lang w:val="en-GB"/>
              </w:rPr>
              <w:t>1.780</w:t>
            </w:r>
          </w:p>
        </w:tc>
        <w:tc>
          <w:tcPr>
            <w:tcW w:w="2810" w:type="dxa"/>
          </w:tcPr>
          <w:p w14:paraId="46A3FB34" w14:textId="25AA3025" w:rsidR="007338AF" w:rsidRPr="009D5A5E" w:rsidRDefault="008A4552" w:rsidP="00DA19E7">
            <w:pPr>
              <w:pStyle w:val="MDPI42tablebody"/>
              <w:spacing w:line="240" w:lineRule="auto"/>
              <w:rPr>
                <w:lang w:val="en-GB"/>
              </w:rPr>
            </w:pPr>
            <w:r w:rsidRPr="008A4552">
              <w:rPr>
                <w:lang w:eastAsia="en-US"/>
              </w:rPr>
              <w:t>20.54</w:t>
            </w:r>
            <w:r>
              <w:rPr>
                <w:lang w:eastAsia="en-US"/>
              </w:rPr>
              <w:t>8</w:t>
            </w:r>
            <w:r w:rsidR="008A64CB">
              <w:rPr>
                <w:lang w:eastAsia="en-US"/>
              </w:rPr>
              <w:t xml:space="preserve"> </w:t>
            </w:r>
            <w:r w:rsidR="0049334B">
              <w:rPr>
                <w:lang w:val="en-GB"/>
              </w:rPr>
              <w:t>±</w:t>
            </w:r>
            <w:r w:rsidR="008A64CB">
              <w:rPr>
                <w:lang w:val="en-GB"/>
              </w:rPr>
              <w:t xml:space="preserve"> </w:t>
            </w:r>
            <w:r w:rsidR="00803423">
              <w:rPr>
                <w:lang w:val="en-GB"/>
              </w:rPr>
              <w:t>0.346</w:t>
            </w:r>
          </w:p>
        </w:tc>
      </w:tr>
      <w:tr w:rsidR="007338AF" w:rsidRPr="009D5A5E" w14:paraId="509204EA" w14:textId="77777777" w:rsidTr="00DA19E7">
        <w:tc>
          <w:tcPr>
            <w:tcW w:w="2212" w:type="dxa"/>
          </w:tcPr>
          <w:p w14:paraId="4B663D41" w14:textId="77777777" w:rsidR="007338AF" w:rsidRPr="00706490" w:rsidRDefault="007338AF" w:rsidP="00DA19E7">
            <w:pPr>
              <w:pStyle w:val="MDPI42tablebody"/>
              <w:spacing w:line="240" w:lineRule="auto"/>
              <w:rPr>
                <w:lang w:val="en-GB"/>
              </w:rPr>
            </w:pPr>
            <w:r w:rsidRPr="00706490">
              <w:rPr>
                <w:lang w:eastAsia="en-US"/>
              </w:rPr>
              <w:t>S</w:t>
            </w:r>
          </w:p>
        </w:tc>
        <w:tc>
          <w:tcPr>
            <w:tcW w:w="2835" w:type="dxa"/>
            <w:gridSpan w:val="2"/>
          </w:tcPr>
          <w:p w14:paraId="2C48D19D" w14:textId="098AC7AA" w:rsidR="007338AF" w:rsidRPr="009D5A5E" w:rsidRDefault="008E5312" w:rsidP="00DA19E7">
            <w:pPr>
              <w:pStyle w:val="MDPI42tablebody"/>
              <w:spacing w:line="240" w:lineRule="auto"/>
              <w:rPr>
                <w:lang w:val="en-GB"/>
              </w:rPr>
            </w:pPr>
            <w:r w:rsidRPr="008E5312">
              <w:rPr>
                <w:lang w:eastAsia="en-US"/>
              </w:rPr>
              <w:t>6.810</w:t>
            </w:r>
            <w:r w:rsidR="008A64CB">
              <w:rPr>
                <w:lang w:eastAsia="en-US"/>
              </w:rPr>
              <w:t xml:space="preserve"> </w:t>
            </w:r>
            <w:r w:rsidR="0049334B">
              <w:rPr>
                <w:lang w:val="en-GB"/>
              </w:rPr>
              <w:t>±</w:t>
            </w:r>
            <w:r w:rsidR="008A64CB">
              <w:rPr>
                <w:lang w:val="en-GB"/>
              </w:rPr>
              <w:t xml:space="preserve"> </w:t>
            </w:r>
            <w:r w:rsidR="006F13D4">
              <w:rPr>
                <w:lang w:val="en-GB"/>
              </w:rPr>
              <w:t>0.462</w:t>
            </w:r>
          </w:p>
        </w:tc>
        <w:tc>
          <w:tcPr>
            <w:tcW w:w="2810" w:type="dxa"/>
          </w:tcPr>
          <w:p w14:paraId="009E3633" w14:textId="36B4D354" w:rsidR="007338AF" w:rsidRPr="009D5A5E" w:rsidRDefault="008A4552" w:rsidP="00DA19E7">
            <w:pPr>
              <w:pStyle w:val="MDPI42tablebody"/>
              <w:spacing w:line="240" w:lineRule="auto"/>
              <w:rPr>
                <w:lang w:val="en-GB"/>
              </w:rPr>
            </w:pPr>
            <w:r w:rsidRPr="008A4552">
              <w:rPr>
                <w:lang w:eastAsia="en-US"/>
              </w:rPr>
              <w:t>102.32</w:t>
            </w:r>
            <w:r>
              <w:rPr>
                <w:lang w:eastAsia="en-US"/>
              </w:rPr>
              <w:t>6</w:t>
            </w:r>
            <w:r w:rsidR="008A64CB">
              <w:rPr>
                <w:lang w:eastAsia="en-US"/>
              </w:rPr>
              <w:t xml:space="preserve"> </w:t>
            </w:r>
            <w:r w:rsidR="0049334B">
              <w:rPr>
                <w:lang w:val="en-GB"/>
              </w:rPr>
              <w:t>±</w:t>
            </w:r>
            <w:r w:rsidR="008A64CB">
              <w:rPr>
                <w:lang w:val="en-GB"/>
              </w:rPr>
              <w:t xml:space="preserve"> </w:t>
            </w:r>
            <w:r w:rsidR="00803423">
              <w:rPr>
                <w:lang w:val="en-GB"/>
              </w:rPr>
              <w:t>1.223</w:t>
            </w:r>
          </w:p>
        </w:tc>
      </w:tr>
      <w:tr w:rsidR="007338AF" w:rsidRPr="009D5A5E" w14:paraId="09354038" w14:textId="77777777" w:rsidTr="00DA19E7">
        <w:tc>
          <w:tcPr>
            <w:tcW w:w="2212" w:type="dxa"/>
          </w:tcPr>
          <w:p w14:paraId="0CD35C4E" w14:textId="77777777" w:rsidR="007338AF" w:rsidRPr="00706490" w:rsidRDefault="007338AF" w:rsidP="00DA19E7">
            <w:pPr>
              <w:pStyle w:val="MDPI42tablebody"/>
              <w:spacing w:line="240" w:lineRule="auto"/>
              <w:rPr>
                <w:lang w:val="en-GB"/>
              </w:rPr>
            </w:pPr>
            <w:r w:rsidRPr="00706490">
              <w:rPr>
                <w:lang w:eastAsia="en-US"/>
              </w:rPr>
              <w:t>PG</w:t>
            </w:r>
          </w:p>
        </w:tc>
        <w:tc>
          <w:tcPr>
            <w:tcW w:w="2835" w:type="dxa"/>
            <w:gridSpan w:val="2"/>
          </w:tcPr>
          <w:p w14:paraId="2388CC5E" w14:textId="461BA88D" w:rsidR="007338AF" w:rsidRPr="009D5A5E" w:rsidRDefault="008E5312" w:rsidP="00DA19E7">
            <w:pPr>
              <w:pStyle w:val="MDPI42tablebody"/>
              <w:spacing w:line="240" w:lineRule="auto"/>
              <w:rPr>
                <w:lang w:val="en-GB"/>
              </w:rPr>
            </w:pPr>
            <w:r w:rsidRPr="008E5312">
              <w:rPr>
                <w:lang w:eastAsia="en-US"/>
              </w:rPr>
              <w:t>0.97</w:t>
            </w:r>
            <w:r>
              <w:rPr>
                <w:lang w:eastAsia="en-US"/>
              </w:rPr>
              <w:t>5</w:t>
            </w:r>
            <w:r w:rsidR="008A64CB">
              <w:rPr>
                <w:lang w:eastAsia="en-US"/>
              </w:rPr>
              <w:t xml:space="preserve"> </w:t>
            </w:r>
            <w:r w:rsidR="0049334B">
              <w:rPr>
                <w:lang w:val="en-GB"/>
              </w:rPr>
              <w:t>±</w:t>
            </w:r>
            <w:r w:rsidR="008A64CB">
              <w:rPr>
                <w:lang w:val="en-GB"/>
              </w:rPr>
              <w:t xml:space="preserve"> </w:t>
            </w:r>
            <w:r w:rsidR="00433372">
              <w:rPr>
                <w:lang w:val="en-GB"/>
              </w:rPr>
              <w:t>0.136</w:t>
            </w:r>
          </w:p>
        </w:tc>
        <w:tc>
          <w:tcPr>
            <w:tcW w:w="2810" w:type="dxa"/>
          </w:tcPr>
          <w:p w14:paraId="5214F62F" w14:textId="1710F07B" w:rsidR="007338AF" w:rsidRPr="009D5A5E" w:rsidRDefault="008A4552" w:rsidP="00DA19E7">
            <w:pPr>
              <w:pStyle w:val="MDPI42tablebody"/>
              <w:spacing w:line="240" w:lineRule="auto"/>
              <w:rPr>
                <w:lang w:val="en-GB"/>
              </w:rPr>
            </w:pPr>
            <w:r w:rsidRPr="008A4552">
              <w:rPr>
                <w:lang w:eastAsia="en-US"/>
              </w:rPr>
              <w:t>40.872</w:t>
            </w:r>
            <w:r w:rsidR="008A64CB">
              <w:rPr>
                <w:lang w:eastAsia="en-US"/>
              </w:rPr>
              <w:t xml:space="preserve"> </w:t>
            </w:r>
            <w:r w:rsidR="0049334B">
              <w:rPr>
                <w:lang w:val="en-GB"/>
              </w:rPr>
              <w:t>±</w:t>
            </w:r>
            <w:r w:rsidR="008A64CB">
              <w:rPr>
                <w:lang w:val="en-GB"/>
              </w:rPr>
              <w:t xml:space="preserve"> </w:t>
            </w:r>
            <w:r w:rsidR="00351D8F">
              <w:rPr>
                <w:lang w:val="en-GB"/>
              </w:rPr>
              <w:t>0.699</w:t>
            </w:r>
          </w:p>
        </w:tc>
      </w:tr>
      <w:tr w:rsidR="007338AF" w:rsidRPr="009D5A5E" w14:paraId="665DCC73" w14:textId="77777777" w:rsidTr="00DA19E7">
        <w:tc>
          <w:tcPr>
            <w:tcW w:w="2212" w:type="dxa"/>
          </w:tcPr>
          <w:p w14:paraId="5AED6156" w14:textId="77777777" w:rsidR="007338AF" w:rsidRPr="00706490" w:rsidRDefault="007338AF" w:rsidP="00DA19E7">
            <w:pPr>
              <w:pStyle w:val="MDPI42tablebody"/>
              <w:spacing w:line="240" w:lineRule="auto"/>
              <w:rPr>
                <w:lang w:val="en-GB"/>
              </w:rPr>
            </w:pPr>
            <w:r w:rsidRPr="00706490">
              <w:rPr>
                <w:lang w:eastAsia="en-US"/>
              </w:rPr>
              <w:t>Chol</w:t>
            </w:r>
          </w:p>
        </w:tc>
        <w:tc>
          <w:tcPr>
            <w:tcW w:w="2835" w:type="dxa"/>
            <w:gridSpan w:val="2"/>
          </w:tcPr>
          <w:p w14:paraId="5FBBF489" w14:textId="33D049E2" w:rsidR="007338AF" w:rsidRPr="009D5A5E" w:rsidRDefault="008E5312" w:rsidP="00DA19E7">
            <w:pPr>
              <w:pStyle w:val="MDPI42tablebody"/>
              <w:spacing w:line="240" w:lineRule="auto"/>
              <w:rPr>
                <w:lang w:val="en-GB"/>
              </w:rPr>
            </w:pPr>
            <w:r w:rsidRPr="008E5312">
              <w:rPr>
                <w:lang w:eastAsia="en-US"/>
              </w:rPr>
              <w:t>3.67</w:t>
            </w:r>
            <w:r>
              <w:rPr>
                <w:lang w:eastAsia="en-US"/>
              </w:rPr>
              <w:t>9</w:t>
            </w:r>
            <w:r w:rsidR="008A64CB">
              <w:rPr>
                <w:lang w:eastAsia="en-US"/>
              </w:rPr>
              <w:t xml:space="preserve"> </w:t>
            </w:r>
            <w:r w:rsidR="0049334B">
              <w:rPr>
                <w:lang w:val="en-GB"/>
              </w:rPr>
              <w:t>±</w:t>
            </w:r>
            <w:r w:rsidR="008A64CB">
              <w:rPr>
                <w:lang w:val="en-GB"/>
              </w:rPr>
              <w:t xml:space="preserve"> </w:t>
            </w:r>
            <w:r w:rsidR="00350110">
              <w:rPr>
                <w:lang w:val="en-GB"/>
              </w:rPr>
              <w:t>0.378</w:t>
            </w:r>
          </w:p>
        </w:tc>
        <w:tc>
          <w:tcPr>
            <w:tcW w:w="2810" w:type="dxa"/>
          </w:tcPr>
          <w:p w14:paraId="48A112DF" w14:textId="5CC3F1B8" w:rsidR="007338AF" w:rsidRPr="009D5A5E" w:rsidRDefault="00807E95" w:rsidP="00DA19E7">
            <w:pPr>
              <w:pStyle w:val="MDPI42tablebody"/>
              <w:spacing w:line="240" w:lineRule="auto"/>
              <w:rPr>
                <w:lang w:val="en-GB"/>
              </w:rPr>
            </w:pPr>
            <w:r w:rsidRPr="00807E95">
              <w:rPr>
                <w:lang w:eastAsia="en-US"/>
              </w:rPr>
              <w:t>0.062</w:t>
            </w:r>
            <w:r w:rsidR="008A64CB">
              <w:rPr>
                <w:lang w:eastAsia="en-US"/>
              </w:rPr>
              <w:t xml:space="preserve"> </w:t>
            </w:r>
            <w:r w:rsidR="0049334B">
              <w:rPr>
                <w:lang w:val="en-GB"/>
              </w:rPr>
              <w:t>±</w:t>
            </w:r>
            <w:r w:rsidR="008A64CB">
              <w:rPr>
                <w:lang w:val="en-GB"/>
              </w:rPr>
              <w:t xml:space="preserve"> </w:t>
            </w:r>
            <w:r w:rsidR="00351D8F">
              <w:rPr>
                <w:lang w:val="en-GB"/>
              </w:rPr>
              <w:t>0.005</w:t>
            </w:r>
          </w:p>
        </w:tc>
      </w:tr>
      <w:tr w:rsidR="00EA39D2" w:rsidRPr="009D5A5E" w14:paraId="588EDBED" w14:textId="77777777" w:rsidTr="00DA19E7">
        <w:tc>
          <w:tcPr>
            <w:tcW w:w="2212" w:type="dxa"/>
          </w:tcPr>
          <w:p w14:paraId="738FFCAA" w14:textId="099BE812" w:rsidR="00EA39D2" w:rsidRPr="00706490" w:rsidRDefault="00DA3018" w:rsidP="00DA19E7">
            <w:pPr>
              <w:pStyle w:val="MDPI42tablebody"/>
              <w:spacing w:line="240" w:lineRule="auto"/>
              <w:rPr>
                <w:lang w:eastAsia="en-US"/>
              </w:rPr>
            </w:pPr>
            <w:r>
              <w:t>Mid-point concentration mixture</w:t>
            </w:r>
          </w:p>
        </w:tc>
        <w:tc>
          <w:tcPr>
            <w:tcW w:w="2835" w:type="dxa"/>
            <w:gridSpan w:val="2"/>
          </w:tcPr>
          <w:p w14:paraId="75DCF639" w14:textId="1D0839F3" w:rsidR="00EA39D2" w:rsidRPr="00CF6A98" w:rsidRDefault="007C4C48" w:rsidP="00DA19E7">
            <w:pPr>
              <w:pStyle w:val="MDPI42tablebody"/>
              <w:spacing w:line="240" w:lineRule="auto"/>
              <w:rPr>
                <w:lang w:eastAsia="en-US"/>
              </w:rPr>
            </w:pPr>
            <w:r w:rsidRPr="007C4C48">
              <w:rPr>
                <w:lang w:eastAsia="en-US"/>
              </w:rPr>
              <w:t>20.12</w:t>
            </w:r>
            <w:r>
              <w:rPr>
                <w:lang w:eastAsia="en-US"/>
              </w:rPr>
              <w:t>8</w:t>
            </w:r>
            <w:r w:rsidR="008A64CB">
              <w:rPr>
                <w:lang w:eastAsia="en-US"/>
              </w:rPr>
              <w:t xml:space="preserve"> </w:t>
            </w:r>
            <w:r w:rsidR="0049334B">
              <w:rPr>
                <w:lang w:val="en-GB"/>
              </w:rPr>
              <w:t>±</w:t>
            </w:r>
            <w:r w:rsidR="008A64CB">
              <w:rPr>
                <w:lang w:val="en-GB"/>
              </w:rPr>
              <w:t xml:space="preserve"> </w:t>
            </w:r>
            <w:r w:rsidR="00DE6D9B">
              <w:rPr>
                <w:lang w:val="en-GB"/>
              </w:rPr>
              <w:t>0.221</w:t>
            </w:r>
          </w:p>
        </w:tc>
        <w:tc>
          <w:tcPr>
            <w:tcW w:w="2810" w:type="dxa"/>
          </w:tcPr>
          <w:p w14:paraId="38DEDB46" w14:textId="72BD2622" w:rsidR="00EA39D2" w:rsidRPr="00CF6A98" w:rsidRDefault="00807E95" w:rsidP="00DA19E7">
            <w:pPr>
              <w:pStyle w:val="MDPI42tablebody"/>
              <w:spacing w:line="240" w:lineRule="auto"/>
              <w:rPr>
                <w:lang w:eastAsia="en-US"/>
              </w:rPr>
            </w:pPr>
            <w:r w:rsidRPr="00807E95">
              <w:rPr>
                <w:lang w:eastAsia="en-US"/>
              </w:rPr>
              <w:t>128.</w:t>
            </w:r>
            <w:r>
              <w:rPr>
                <w:lang w:eastAsia="en-US"/>
              </w:rPr>
              <w:t>200</w:t>
            </w:r>
            <w:r w:rsidR="008A64CB">
              <w:rPr>
                <w:lang w:eastAsia="en-US"/>
              </w:rPr>
              <w:t xml:space="preserve"> </w:t>
            </w:r>
            <w:r w:rsidR="0049334B">
              <w:rPr>
                <w:lang w:val="en-GB"/>
              </w:rPr>
              <w:t>±</w:t>
            </w:r>
            <w:r w:rsidR="008A64CB">
              <w:rPr>
                <w:lang w:val="en-GB"/>
              </w:rPr>
              <w:t xml:space="preserve"> </w:t>
            </w:r>
            <w:r w:rsidR="007E312C">
              <w:rPr>
                <w:lang w:val="en-GB"/>
              </w:rPr>
              <w:t>0.621</w:t>
            </w:r>
          </w:p>
        </w:tc>
      </w:tr>
      <w:tr w:rsidR="0032230C" w:rsidRPr="009D5A5E" w14:paraId="1ECA7A42" w14:textId="77777777" w:rsidTr="00DA19E7">
        <w:tc>
          <w:tcPr>
            <w:tcW w:w="2212" w:type="dxa"/>
          </w:tcPr>
          <w:p w14:paraId="4F6429CE" w14:textId="59604238" w:rsidR="0032230C" w:rsidRDefault="0032230C" w:rsidP="00DA19E7">
            <w:pPr>
              <w:pStyle w:val="MDPI42tablebody"/>
              <w:spacing w:line="240" w:lineRule="auto"/>
              <w:rPr>
                <w:lang w:eastAsia="en-US"/>
              </w:rPr>
            </w:pPr>
            <w:r>
              <w:rPr>
                <w:lang w:eastAsia="en-US"/>
              </w:rPr>
              <w:t>ETA lipid extract</w:t>
            </w:r>
          </w:p>
        </w:tc>
        <w:tc>
          <w:tcPr>
            <w:tcW w:w="2835" w:type="dxa"/>
            <w:gridSpan w:val="2"/>
          </w:tcPr>
          <w:p w14:paraId="50A4A218" w14:textId="47C8F078" w:rsidR="0032230C" w:rsidRPr="007C4C48" w:rsidRDefault="00B27F50" w:rsidP="00DA19E7">
            <w:pPr>
              <w:pStyle w:val="MDPI42tablebody"/>
              <w:spacing w:line="240" w:lineRule="auto"/>
              <w:rPr>
                <w:lang w:eastAsia="en-US"/>
              </w:rPr>
            </w:pPr>
            <w:r w:rsidRPr="00B27F50">
              <w:rPr>
                <w:lang w:eastAsia="en-US"/>
              </w:rPr>
              <w:t>6.334</w:t>
            </w:r>
            <w:r w:rsidR="008A64CB">
              <w:rPr>
                <w:lang w:eastAsia="en-US"/>
              </w:rPr>
              <w:t xml:space="preserve"> </w:t>
            </w:r>
            <w:r w:rsidR="0049334B">
              <w:rPr>
                <w:lang w:val="en-GB"/>
              </w:rPr>
              <w:t>±</w:t>
            </w:r>
            <w:r w:rsidR="008A64CB">
              <w:rPr>
                <w:lang w:val="en-GB"/>
              </w:rPr>
              <w:t xml:space="preserve"> </w:t>
            </w:r>
            <w:r w:rsidR="0021578C">
              <w:rPr>
                <w:lang w:val="en-GB"/>
              </w:rPr>
              <w:t>0.127</w:t>
            </w:r>
          </w:p>
        </w:tc>
        <w:tc>
          <w:tcPr>
            <w:tcW w:w="2810" w:type="dxa"/>
          </w:tcPr>
          <w:p w14:paraId="56EB5FE3" w14:textId="7C6BD9CC" w:rsidR="0032230C" w:rsidRPr="00807E95" w:rsidRDefault="00AD5E89" w:rsidP="00DA19E7">
            <w:pPr>
              <w:pStyle w:val="MDPI42tablebody"/>
              <w:spacing w:line="240" w:lineRule="auto"/>
              <w:rPr>
                <w:lang w:eastAsia="en-US"/>
              </w:rPr>
            </w:pPr>
            <w:r w:rsidRPr="00AD5E89">
              <w:rPr>
                <w:lang w:eastAsia="en-US"/>
              </w:rPr>
              <w:t>8.13</w:t>
            </w:r>
            <w:r>
              <w:rPr>
                <w:lang w:eastAsia="en-US"/>
              </w:rPr>
              <w:t>4</w:t>
            </w:r>
            <w:r w:rsidR="008A64CB">
              <w:rPr>
                <w:lang w:eastAsia="en-US"/>
              </w:rPr>
              <w:t xml:space="preserve"> </w:t>
            </w:r>
            <w:r w:rsidR="0049334B">
              <w:rPr>
                <w:lang w:val="en-GB"/>
              </w:rPr>
              <w:t>±</w:t>
            </w:r>
            <w:r w:rsidR="008A64CB">
              <w:rPr>
                <w:lang w:val="en-GB"/>
              </w:rPr>
              <w:t xml:space="preserve"> </w:t>
            </w:r>
            <w:r w:rsidR="008F5B08">
              <w:rPr>
                <w:lang w:val="en-GB"/>
              </w:rPr>
              <w:t>0.442</w:t>
            </w:r>
          </w:p>
        </w:tc>
      </w:tr>
    </w:tbl>
    <w:p w14:paraId="5BBD85DE" w14:textId="79189858" w:rsidR="00E62925" w:rsidRDefault="001011F9" w:rsidP="003020EE">
      <w:pPr>
        <w:pStyle w:val="MDPI52figure"/>
      </w:pPr>
      <w:r w:rsidRPr="001011F9">
        <w:rPr>
          <w:noProof/>
        </w:rPr>
        <w:lastRenderedPageBreak/>
        <w:drawing>
          <wp:inline distT="0" distB="0" distL="0" distR="0" wp14:anchorId="539A6D90" wp14:editId="768BA046">
            <wp:extent cx="3381327" cy="6665850"/>
            <wp:effectExtent l="0" t="0" r="0" b="1905"/>
            <wp:docPr id="12785816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581676" name="Picture 1"/>
                    <pic:cNvPicPr>
                      <a:picLocks noChangeAspect="1" noChangeArrowheads="1"/>
                    </pic:cNvPicPr>
                  </pic:nvPicPr>
                  <pic:blipFill>
                    <a:blip r:embed="rId9"/>
                    <a:srcRect t="539" b="539"/>
                    <a:stretch>
                      <a:fillRect/>
                    </a:stretch>
                  </pic:blipFill>
                  <pic:spPr bwMode="auto">
                    <a:xfrm>
                      <a:off x="0" y="0"/>
                      <a:ext cx="3397227" cy="6697194"/>
                    </a:xfrm>
                    <a:prstGeom prst="rect">
                      <a:avLst/>
                    </a:prstGeom>
                    <a:noFill/>
                    <a:ln>
                      <a:noFill/>
                    </a:ln>
                    <a:extLst>
                      <a:ext uri="{53640926-AAD7-44D8-BBD7-CCE9431645EC}">
                        <a14:shadowObscured xmlns:a14="http://schemas.microsoft.com/office/drawing/2010/main"/>
                      </a:ext>
                    </a:extLst>
                  </pic:spPr>
                </pic:pic>
              </a:graphicData>
            </a:graphic>
          </wp:inline>
        </w:drawing>
      </w:r>
    </w:p>
    <w:p w14:paraId="641F87E6" w14:textId="31B3F04C" w:rsidR="003C2BC9" w:rsidRPr="00CF7538" w:rsidRDefault="00E62925" w:rsidP="00634928">
      <w:pPr>
        <w:pStyle w:val="MDPI51figurecaption"/>
        <w:rPr>
          <w:rFonts w:eastAsiaTheme="minorEastAsia"/>
          <w:lang w:eastAsia="zh-CN"/>
        </w:rPr>
      </w:pPr>
      <w:bookmarkStart w:id="6" w:name="_Ref218258959"/>
      <w:bookmarkStart w:id="7" w:name="_Ref218258948"/>
      <w:r w:rsidRPr="00E62925">
        <w:rPr>
          <w:b/>
          <w:bCs/>
        </w:rPr>
        <w:t xml:space="preserve">Figure </w:t>
      </w:r>
      <w:r w:rsidRPr="00E62925">
        <w:rPr>
          <w:b/>
          <w:bCs/>
        </w:rPr>
        <w:fldChar w:fldCharType="begin"/>
      </w:r>
      <w:r w:rsidRPr="00E62925">
        <w:rPr>
          <w:b/>
          <w:bCs/>
        </w:rPr>
        <w:instrText xml:space="preserve"> SEQ Figure \* ARABIC </w:instrText>
      </w:r>
      <w:r w:rsidRPr="00E62925">
        <w:rPr>
          <w:b/>
          <w:bCs/>
        </w:rPr>
        <w:fldChar w:fldCharType="separate"/>
      </w:r>
      <w:r w:rsidR="0070037A">
        <w:rPr>
          <w:b/>
          <w:bCs/>
          <w:noProof/>
        </w:rPr>
        <w:t>2</w:t>
      </w:r>
      <w:r w:rsidRPr="00E62925">
        <w:rPr>
          <w:b/>
          <w:bCs/>
        </w:rPr>
        <w:fldChar w:fldCharType="end"/>
      </w:r>
      <w:bookmarkEnd w:id="6"/>
      <w:r w:rsidRPr="00E62925">
        <w:rPr>
          <w:b/>
          <w:bCs/>
        </w:rPr>
        <w:t>.</w:t>
      </w:r>
      <w:r>
        <w:t xml:space="preserve"> </w:t>
      </w:r>
      <w:bookmarkEnd w:id="7"/>
      <w:r w:rsidR="005F74C7" w:rsidRPr="005F74C7">
        <w:t xml:space="preserve">Representative microscope images of </w:t>
      </w:r>
      <w:r w:rsidR="005866E9">
        <w:t>vacuum-</w:t>
      </w:r>
      <w:r w:rsidR="005F74C7" w:rsidRPr="005F74C7">
        <w:t>dried films formed on the ConcentratIR2™ ATR crystal</w:t>
      </w:r>
      <w:r w:rsidR="00913B71">
        <w:t xml:space="preserve"> </w:t>
      </w:r>
      <w:r w:rsidR="00682D94">
        <w:t>following</w:t>
      </w:r>
      <w:r w:rsidR="005F74C7" w:rsidRPr="005F74C7">
        <w:t xml:space="preserve"> preparation </w:t>
      </w:r>
      <w:r w:rsidR="00682D94">
        <w:t>from</w:t>
      </w:r>
      <w:r w:rsidR="005F74C7" w:rsidRPr="005F74C7">
        <w:t xml:space="preserve"> </w:t>
      </w:r>
      <w:r w:rsidR="00397EBC">
        <w:t xml:space="preserve">DCM </w:t>
      </w:r>
      <w:r w:rsidR="00913B71">
        <w:t>dissolution</w:t>
      </w:r>
      <w:r w:rsidR="005F74C7" w:rsidRPr="005F74C7">
        <w:t xml:space="preserve"> (DCM-dry; left column) and aqueous resuspension</w:t>
      </w:r>
      <w:r w:rsidR="00913B71">
        <w:t xml:space="preserve"> </w:t>
      </w:r>
      <w:r w:rsidR="005F74C7" w:rsidRPr="005F74C7">
        <w:t>(</w:t>
      </w:r>
      <w:r w:rsidR="00664215">
        <w:t>AQ-dry</w:t>
      </w:r>
      <w:r w:rsidR="005F74C7" w:rsidRPr="005F74C7">
        <w:t>; right column). Images are shown for DPPC</w:t>
      </w:r>
      <w:r w:rsidR="00D94CF2">
        <w:t xml:space="preserve"> (</w:t>
      </w:r>
      <w:r w:rsidR="00D94CF2" w:rsidRPr="008F6C24">
        <w:rPr>
          <w:b/>
          <w:bCs/>
        </w:rPr>
        <w:t>A</w:t>
      </w:r>
      <w:r w:rsidR="00D94CF2">
        <w:t xml:space="preserve">, </w:t>
      </w:r>
      <w:r w:rsidR="00D94CF2" w:rsidRPr="008F6C24">
        <w:rPr>
          <w:b/>
          <w:bCs/>
        </w:rPr>
        <w:t>B</w:t>
      </w:r>
      <w:r w:rsidR="00D94CF2">
        <w:t>)</w:t>
      </w:r>
      <w:r w:rsidR="005F74C7" w:rsidRPr="005F74C7">
        <w:t>, POPC</w:t>
      </w:r>
      <w:r w:rsidR="00D94CF2">
        <w:t xml:space="preserve"> (</w:t>
      </w:r>
      <w:r w:rsidR="00D94CF2" w:rsidRPr="008F6C24">
        <w:rPr>
          <w:b/>
          <w:bCs/>
        </w:rPr>
        <w:t>C</w:t>
      </w:r>
      <w:r w:rsidR="00D94CF2">
        <w:t xml:space="preserve">, </w:t>
      </w:r>
      <w:r w:rsidR="00D94CF2" w:rsidRPr="008F6C24">
        <w:rPr>
          <w:b/>
          <w:bCs/>
        </w:rPr>
        <w:t>D</w:t>
      </w:r>
      <w:r w:rsidR="00D94CF2">
        <w:t>)</w:t>
      </w:r>
      <w:r w:rsidR="005F74C7" w:rsidRPr="005F74C7">
        <w:t>, S</w:t>
      </w:r>
      <w:r w:rsidR="00D94CF2">
        <w:t xml:space="preserve"> (</w:t>
      </w:r>
      <w:r w:rsidR="00D94CF2" w:rsidRPr="008F6C24">
        <w:rPr>
          <w:b/>
          <w:bCs/>
        </w:rPr>
        <w:t>E</w:t>
      </w:r>
      <w:r w:rsidR="00D94CF2">
        <w:t xml:space="preserve">, </w:t>
      </w:r>
      <w:r w:rsidR="00D94CF2" w:rsidRPr="008F6C24">
        <w:rPr>
          <w:b/>
          <w:bCs/>
        </w:rPr>
        <w:t>F</w:t>
      </w:r>
      <w:r w:rsidR="00D94CF2">
        <w:t>)</w:t>
      </w:r>
      <w:r w:rsidR="005F74C7" w:rsidRPr="005F74C7">
        <w:t>, PG</w:t>
      </w:r>
      <w:r w:rsidR="00D94CF2">
        <w:t xml:space="preserve"> (</w:t>
      </w:r>
      <w:r w:rsidR="00D94CF2" w:rsidRPr="008F6C24">
        <w:rPr>
          <w:b/>
          <w:bCs/>
        </w:rPr>
        <w:t>G</w:t>
      </w:r>
      <w:r w:rsidR="00D94CF2">
        <w:t xml:space="preserve">, </w:t>
      </w:r>
      <w:r w:rsidR="00D94CF2" w:rsidRPr="008F6C24">
        <w:rPr>
          <w:b/>
          <w:bCs/>
        </w:rPr>
        <w:t>H</w:t>
      </w:r>
      <w:r w:rsidR="00D94CF2">
        <w:t>)</w:t>
      </w:r>
      <w:r w:rsidR="005F74C7" w:rsidRPr="005F74C7">
        <w:t>,</w:t>
      </w:r>
      <w:r w:rsidR="00D94CF2">
        <w:t xml:space="preserve"> </w:t>
      </w:r>
      <w:r w:rsidR="005F74C7" w:rsidRPr="005F74C7">
        <w:t xml:space="preserve">Chol </w:t>
      </w:r>
      <w:r w:rsidR="00D94CF2">
        <w:t>(</w:t>
      </w:r>
      <w:r w:rsidR="00D94CF2" w:rsidRPr="008F6C24">
        <w:rPr>
          <w:b/>
          <w:bCs/>
        </w:rPr>
        <w:t>I</w:t>
      </w:r>
      <w:r w:rsidR="00D94CF2">
        <w:t xml:space="preserve">, </w:t>
      </w:r>
      <w:r w:rsidR="00D94CF2" w:rsidRPr="008F6C24">
        <w:rPr>
          <w:b/>
          <w:bCs/>
        </w:rPr>
        <w:t>J</w:t>
      </w:r>
      <w:r w:rsidR="00D94CF2">
        <w:t>)</w:t>
      </w:r>
      <w:r w:rsidR="00FE4A6D">
        <w:t xml:space="preserve">, </w:t>
      </w:r>
      <w:r w:rsidR="00731CCC">
        <w:t>mid-point concentration mixture</w:t>
      </w:r>
      <w:r w:rsidR="00D94CF2">
        <w:t xml:space="preserve"> (</w:t>
      </w:r>
      <w:r w:rsidR="00D94CF2" w:rsidRPr="008F6C24">
        <w:rPr>
          <w:b/>
          <w:bCs/>
        </w:rPr>
        <w:t>K</w:t>
      </w:r>
      <w:r w:rsidR="00D94CF2">
        <w:t xml:space="preserve">, </w:t>
      </w:r>
      <w:r w:rsidR="00D94CF2" w:rsidRPr="008F6C24">
        <w:rPr>
          <w:b/>
          <w:bCs/>
        </w:rPr>
        <w:t>L</w:t>
      </w:r>
      <w:r w:rsidR="00D94CF2">
        <w:t>)</w:t>
      </w:r>
      <w:r w:rsidR="00FE4A6D">
        <w:t xml:space="preserve"> and ETA lipid extract (</w:t>
      </w:r>
      <w:r w:rsidR="00FE4A6D" w:rsidRPr="00FE4A6D">
        <w:rPr>
          <w:b/>
          <w:bCs/>
        </w:rPr>
        <w:t>M</w:t>
      </w:r>
      <w:r w:rsidR="00FE4A6D">
        <w:t xml:space="preserve">, </w:t>
      </w:r>
      <w:r w:rsidR="00FE4A6D" w:rsidRPr="00FE4A6D">
        <w:rPr>
          <w:b/>
          <w:bCs/>
        </w:rPr>
        <w:t>N</w:t>
      </w:r>
      <w:r w:rsidR="00FE4A6D">
        <w:t>)</w:t>
      </w:r>
      <w:r w:rsidR="005F74C7" w:rsidRPr="005F74C7">
        <w:t>. Scale bars</w:t>
      </w:r>
      <w:r w:rsidR="008F6C24">
        <w:t>:</w:t>
      </w:r>
      <w:r w:rsidR="005F74C7" w:rsidRPr="005F74C7">
        <w:t xml:space="preserve"> 1.0 mm.</w:t>
      </w:r>
    </w:p>
    <w:p w14:paraId="5ECFD17D" w14:textId="4BA448A5" w:rsidR="00BD599E" w:rsidRDefault="00634928" w:rsidP="00634928">
      <w:pPr>
        <w:pStyle w:val="MDPI31text"/>
        <w:rPr>
          <w:rFonts w:eastAsiaTheme="minorEastAsia"/>
        </w:rPr>
      </w:pPr>
      <w:r w:rsidRPr="00AA2D41">
        <w:rPr>
          <w:rFonts w:eastAsiaTheme="minorEastAsia"/>
        </w:rPr>
        <w:t xml:space="preserve">To evaluate preparation-dependent repeatability under mixture conditions, </w:t>
      </w:r>
      <w:r w:rsidR="00731CCC">
        <w:t>the mid-point concentration mixture</w:t>
      </w:r>
      <w:r w:rsidRPr="00AA2D41">
        <w:rPr>
          <w:rFonts w:eastAsiaTheme="minorEastAsia"/>
        </w:rPr>
        <w:t xml:space="preserve"> was selected for a nested replicate study (</w:t>
      </w:r>
      <w:r w:rsidR="0007743B" w:rsidRPr="00AA2D41">
        <w:rPr>
          <w:rFonts w:eastAsiaTheme="minorEastAsia"/>
        </w:rPr>
        <w:t>nine</w:t>
      </w:r>
      <w:r w:rsidRPr="00AA2D41">
        <w:rPr>
          <w:rFonts w:eastAsiaTheme="minorEastAsia"/>
        </w:rPr>
        <w:t xml:space="preserve"> independent runs per drying route; nine spectra acquired per run). Repeatability was assessed using the 2920 cm</w:t>
      </w:r>
      <w:r w:rsidR="005C3F07" w:rsidRPr="0018584B">
        <w:rPr>
          <w:rFonts w:eastAsiaTheme="minorEastAsia"/>
          <w:vertAlign w:val="superscript"/>
        </w:rPr>
        <w:t>−1</w:t>
      </w:r>
      <w:r w:rsidRPr="00AA2D41">
        <w:rPr>
          <w:rFonts w:eastAsiaTheme="minorEastAsia"/>
        </w:rPr>
        <w:t xml:space="preserve"> peak height, which provides a direct measure of CH</w:t>
      </w:r>
      <w:r w:rsidR="009A60DD" w:rsidRPr="00F42E78">
        <w:rPr>
          <w:rFonts w:eastAsiaTheme="minorEastAsia"/>
          <w:vertAlign w:val="subscript"/>
        </w:rPr>
        <w:t>2</w:t>
      </w:r>
      <w:r w:rsidRPr="00AA2D41">
        <w:rPr>
          <w:rFonts w:eastAsiaTheme="minorEastAsia"/>
        </w:rPr>
        <w:t xml:space="preserve"> band intensity without incorporating the RMS-noise term used for SNR. </w:t>
      </w:r>
      <w:r w:rsidR="00AA2D41" w:rsidRPr="00AA2D41">
        <w:rPr>
          <w:rFonts w:eastAsiaTheme="minorEastAsia"/>
        </w:rPr>
        <w:t>Variance decomposition of the nested replicate structure indicated that the drying route accounted for 89.52% of the total variance in 2920 cm</w:t>
      </w:r>
      <w:r w:rsidR="00AA2D41" w:rsidRPr="0018584B">
        <w:rPr>
          <w:rFonts w:eastAsiaTheme="minorEastAsia"/>
          <w:vertAlign w:val="superscript"/>
        </w:rPr>
        <w:t>−1</w:t>
      </w:r>
      <w:r w:rsidR="00AA2D41" w:rsidRPr="00AA2D41">
        <w:rPr>
          <w:rFonts w:eastAsiaTheme="minorEastAsia"/>
        </w:rPr>
        <w:t xml:space="preserve"> peak height</w:t>
      </w:r>
      <w:r w:rsidR="003B2214">
        <w:rPr>
          <w:rFonts w:eastAsiaTheme="minorEastAsia"/>
        </w:rPr>
        <w:t xml:space="preserve"> (Cohen’s d (</w:t>
      </w:r>
      <w:r w:rsidR="00CD599A">
        <w:rPr>
          <w:rFonts w:eastAsiaTheme="minorEastAsia"/>
        </w:rPr>
        <w:t>|</w:t>
      </w:r>
      <w:r w:rsidR="003B2214">
        <w:rPr>
          <w:rFonts w:eastAsiaTheme="minorEastAsia"/>
        </w:rPr>
        <w:t>d</w:t>
      </w:r>
      <w:r w:rsidR="00CD599A">
        <w:rPr>
          <w:rFonts w:eastAsiaTheme="minorEastAsia"/>
        </w:rPr>
        <w:t>|</w:t>
      </w:r>
      <w:r w:rsidR="003B2214">
        <w:rPr>
          <w:rFonts w:eastAsiaTheme="minorEastAsia"/>
        </w:rPr>
        <w:t xml:space="preserve">) = </w:t>
      </w:r>
      <w:r w:rsidR="00583310">
        <w:rPr>
          <w:rFonts w:eastAsiaTheme="minorEastAsia"/>
        </w:rPr>
        <w:t>1.14)</w:t>
      </w:r>
      <w:r w:rsidR="00AA2D41" w:rsidRPr="00AA2D41">
        <w:rPr>
          <w:rFonts w:eastAsiaTheme="minorEastAsia"/>
        </w:rPr>
        <w:t xml:space="preserve">, while run-to-run variability nested </w:t>
      </w:r>
      <w:r w:rsidR="00AA2D41" w:rsidRPr="00AA2D41">
        <w:rPr>
          <w:rFonts w:eastAsiaTheme="minorEastAsia"/>
        </w:rPr>
        <w:lastRenderedPageBreak/>
        <w:t>within route accounted for 10.48%; the residual (scan-to-scan) contribution was negligible (1.36×10</w:t>
      </w:r>
      <w:r w:rsidR="00AA2D41" w:rsidRPr="0018584B">
        <w:rPr>
          <w:rFonts w:eastAsiaTheme="minorEastAsia"/>
          <w:vertAlign w:val="superscript"/>
        </w:rPr>
        <w:t>−4</w:t>
      </w:r>
      <w:r w:rsidR="00AA2D41" w:rsidRPr="00AA2D41">
        <w:rPr>
          <w:rFonts w:eastAsiaTheme="minorEastAsia"/>
        </w:rPr>
        <w:t xml:space="preserve">%) (Table 3). A two-factor mixed nested ANOVA was applied with drying route treated as a fixed factor and sample run treated as a random factor nested within drying route </w:t>
      </w:r>
      <w:r w:rsidR="00641C99">
        <w:fldChar w:fldCharType="begin"/>
      </w:r>
      <w:r w:rsidR="002028CD">
        <w:instrText xml:space="preserve"> ADDIN EN.CITE &lt;EndNote&gt;&lt;Cite&gt;&lt;Author&gt;Zaiontz&lt;/Author&gt;&lt;Year&gt;2017&lt;/Year&gt;&lt;RecNum&gt;115&lt;/RecNum&gt;&lt;DisplayText&gt;[32,33]&lt;/DisplayText&gt;&lt;record&gt;&lt;rec-number&gt;115&lt;/rec-number&gt;&lt;foreign-keys&gt;&lt;key app="EN" db-id="z52x20ttheaxacesvd5pwz2trr9e5a2f0ddd" timestamp="1767374945"&gt;115&lt;/key&gt;&lt;/foreign-keys&gt;&lt;ref-type name="Web Page"&gt;12&lt;/ref-type&gt;&lt;contributors&gt;&lt;authors&gt;&lt;author&gt;Charles Zaiontz&lt;/author&gt;&lt;/authors&gt;&lt;/contributors&gt;&lt;titles&gt;&lt;title&gt;Data Analysis for Nested ANOVA&lt;/title&gt;&lt;/titles&gt;&lt;number&gt;28 December 2025&lt;/number&gt;&lt;dates&gt;&lt;year&gt;2017&lt;/year&gt;&lt;/dates&gt;&lt;urls&gt;&lt;related-urls&gt;&lt;url&gt;https://real-statistics.com/anova-random-nested-factors/nested-anova/data-analysis-nested-anova/&lt;/url&gt;&lt;/related-urls&gt;&lt;/urls&gt;&lt;/record&gt;&lt;/Cite&gt;&lt;Cite&gt;&lt;Author&gt;NIST&lt;/Author&gt;&lt;Year&gt;2014&lt;/Year&gt;&lt;RecNum&gt;116&lt;/RecNum&gt;&lt;record&gt;&lt;rec-number&gt;116&lt;/rec-number&gt;&lt;foreign-keys&gt;&lt;key app="EN" db-id="z52x20ttheaxacesvd5pwz2trr9e5a2f0ddd" timestamp="1767376106"&gt;116&lt;/key&gt;&lt;/foreign-keys&gt;&lt;ref-type name="Web Page"&gt;12&lt;/ref-type&gt;&lt;contributors&gt;&lt;authors&gt;&lt;author&gt;NIST&lt;/author&gt;&lt;/authors&gt;&lt;/contributors&gt;&lt;titles&gt;&lt;title&gt;Two-Way Nested ANOVA&lt;/title&gt;&lt;/titles&gt;&lt;number&gt;28 December 2025&lt;/number&gt;&lt;dates&gt;&lt;year&gt;2014&lt;/year&gt;&lt;/dates&gt;&lt;urls&gt;&lt;related-urls&gt;&lt;url&gt;https://www.itl.nist.gov/div898/handbook/ppc/section2/ppc233.htm&lt;/url&gt;&lt;/related-urls&gt;&lt;/urls&gt;&lt;/record&gt;&lt;/Cite&gt;&lt;/EndNote&gt;</w:instrText>
      </w:r>
      <w:r w:rsidR="00641C99">
        <w:fldChar w:fldCharType="separate"/>
      </w:r>
      <w:r w:rsidR="002028CD">
        <w:rPr>
          <w:noProof/>
        </w:rPr>
        <w:t>[32,33]</w:t>
      </w:r>
      <w:r w:rsidR="00641C99">
        <w:fldChar w:fldCharType="end"/>
      </w:r>
      <w:r w:rsidR="00AA2D41" w:rsidRPr="00AA2D41">
        <w:rPr>
          <w:rFonts w:eastAsiaTheme="minorEastAsia"/>
        </w:rPr>
        <w:t xml:space="preserve">. Consistent with the variance decomposition, the drying route (DCM-dry vs </w:t>
      </w:r>
      <w:r w:rsidR="00664215">
        <w:rPr>
          <w:rFonts w:eastAsiaTheme="minorEastAsia"/>
        </w:rPr>
        <w:t>AQ-dry</w:t>
      </w:r>
      <w:r w:rsidR="00AA2D41" w:rsidRPr="00AA2D41">
        <w:rPr>
          <w:rFonts w:eastAsiaTheme="minorEastAsia"/>
        </w:rPr>
        <w:t>) produced a significant effect on the 2920 cm</w:t>
      </w:r>
      <w:r w:rsidR="00AA2D41" w:rsidRPr="0018584B">
        <w:rPr>
          <w:rFonts w:eastAsiaTheme="minorEastAsia"/>
          <w:vertAlign w:val="superscript"/>
        </w:rPr>
        <w:t>−1</w:t>
      </w:r>
      <w:r w:rsidR="00AA2D41" w:rsidRPr="00AA2D41">
        <w:rPr>
          <w:rFonts w:eastAsiaTheme="minorEastAsia"/>
        </w:rPr>
        <w:t xml:space="preserve"> peak height (F = 77.857, p = 1.521×10</w:t>
      </w:r>
      <w:r w:rsidR="00931D2C" w:rsidRPr="00E97523">
        <w:rPr>
          <w:rFonts w:eastAsiaTheme="minorEastAsia"/>
          <w:vertAlign w:val="superscript"/>
        </w:rPr>
        <w:t>-7</w:t>
      </w:r>
      <w:r w:rsidR="00AA2D41" w:rsidRPr="00AA2D41">
        <w:rPr>
          <w:rFonts w:eastAsiaTheme="minorEastAsia"/>
        </w:rPr>
        <w:t>), while run-t</w:t>
      </w:r>
      <w:r w:rsidR="00AA2D41" w:rsidRPr="00AA2D41">
        <w:rPr>
          <w:rFonts w:eastAsiaTheme="minorEastAsia" w:hint="eastAsia"/>
        </w:rPr>
        <w:t xml:space="preserve">o-run differences within each route were also significant when tested against the within-run residual (F = 692177, </w:t>
      </w:r>
      <w:r w:rsidR="00DA49AD">
        <w:rPr>
          <w:rFonts w:eastAsiaTheme="minorEastAsia"/>
        </w:rPr>
        <w:t xml:space="preserve">p &lt; </w:t>
      </w:r>
      <w:r w:rsidR="00DA49AD">
        <w:t>5</w:t>
      </w:r>
      <w:r w:rsidR="00DA49AD" w:rsidRPr="00DA49AD">
        <w:t>×10</w:t>
      </w:r>
      <w:r w:rsidR="00DA49AD" w:rsidRPr="00DA49AD">
        <w:rPr>
          <w:vertAlign w:val="superscript"/>
        </w:rPr>
        <w:t>-324</w:t>
      </w:r>
      <w:r w:rsidR="00AA2D41" w:rsidRPr="00AA2D41">
        <w:rPr>
          <w:rFonts w:eastAsiaTheme="minorEastAsia" w:hint="eastAsia"/>
        </w:rPr>
        <w:t>) (</w:t>
      </w:r>
      <w:r w:rsidR="00240CD4">
        <w:fldChar w:fldCharType="begin"/>
      </w:r>
      <w:r w:rsidR="00240CD4">
        <w:instrText xml:space="preserve"> REF _Ref218266193 \h </w:instrText>
      </w:r>
      <w:r w:rsidR="00240CD4">
        <w:fldChar w:fldCharType="separate"/>
      </w:r>
      <w:r w:rsidR="0070037A" w:rsidRPr="00634928">
        <w:rPr>
          <w:b/>
          <w:bCs/>
        </w:rPr>
        <w:t xml:space="preserve">Table </w:t>
      </w:r>
      <w:r w:rsidR="0070037A">
        <w:rPr>
          <w:b/>
          <w:bCs/>
          <w:noProof/>
        </w:rPr>
        <w:t>3</w:t>
      </w:r>
      <w:r w:rsidR="00240CD4">
        <w:fldChar w:fldCharType="end"/>
      </w:r>
      <w:r w:rsidR="00AA2D41" w:rsidRPr="00AA2D41">
        <w:rPr>
          <w:rFonts w:eastAsiaTheme="minorEastAsia" w:hint="eastAsia"/>
        </w:rPr>
        <w:t>). The residual term was several orders of magnitude smaller than the run-level component, indicating that scan-to-scan variab</w:t>
      </w:r>
      <w:r w:rsidR="00AA2D41" w:rsidRPr="00AA2D41">
        <w:rPr>
          <w:rFonts w:eastAsiaTheme="minorEastAsia"/>
        </w:rPr>
        <w:t>ility was negligible relative to film preparation variability.</w:t>
      </w:r>
      <w:r w:rsidR="00AD06CE">
        <w:rPr>
          <w:rFonts w:eastAsiaTheme="minorEastAsia"/>
        </w:rPr>
        <w:t xml:space="preserve"> </w:t>
      </w:r>
      <w:r w:rsidR="00AD06CE" w:rsidRPr="00AD06CE">
        <w:rPr>
          <w:rFonts w:eastAsiaTheme="minorEastAsia"/>
        </w:rPr>
        <w:t xml:space="preserve">To provide a route-specific measure of practical repeatability, </w:t>
      </w:r>
      <w:r w:rsidR="00AD519F">
        <w:rPr>
          <w:rFonts w:eastAsiaTheme="minorEastAsia"/>
        </w:rPr>
        <w:t>%RSD</w:t>
      </w:r>
      <w:r w:rsidR="00AD06CE" w:rsidRPr="00AD06CE">
        <w:rPr>
          <w:rFonts w:eastAsiaTheme="minorEastAsia"/>
        </w:rPr>
        <w:t xml:space="preserve"> was also calculated across all spectra within each route. For </w:t>
      </w:r>
      <w:r w:rsidR="00731CCC">
        <w:t>the mid-point concentration mixture</w:t>
      </w:r>
      <w:r w:rsidR="00AD06CE" w:rsidRPr="00AD06CE">
        <w:rPr>
          <w:rFonts w:eastAsiaTheme="minorEastAsia"/>
        </w:rPr>
        <w:t xml:space="preserve">, %RSD decreased from 23.5% for DCM-dry to 16.2% for </w:t>
      </w:r>
      <w:r w:rsidR="00664215">
        <w:rPr>
          <w:rFonts w:eastAsiaTheme="minorEastAsia"/>
        </w:rPr>
        <w:t>AQ-dry</w:t>
      </w:r>
      <w:r w:rsidR="00AD06CE" w:rsidRPr="00AD06CE">
        <w:rPr>
          <w:rFonts w:eastAsiaTheme="minorEastAsia"/>
        </w:rPr>
        <w:t>, consistent with improved preparation repeatability under mixture conditions</w:t>
      </w:r>
      <w:r w:rsidRPr="00AD06CE">
        <w:rPr>
          <w:rFonts w:eastAsiaTheme="minorEastAsia"/>
        </w:rPr>
        <w:t>.</w:t>
      </w:r>
      <w:r w:rsidR="00023D7A">
        <w:rPr>
          <w:rFonts w:eastAsiaTheme="minorEastAsia"/>
        </w:rPr>
        <w:t xml:space="preserve"> </w:t>
      </w:r>
      <w:r w:rsidR="00BD599E" w:rsidRPr="00BD599E">
        <w:rPr>
          <w:rFonts w:eastAsiaTheme="minorEastAsia"/>
        </w:rPr>
        <w:t>Route-stratified within-route variance components were estimated for the same endpoint (2920 cm</w:t>
      </w:r>
      <w:r w:rsidR="00BD599E" w:rsidRPr="00BD599E">
        <w:rPr>
          <w:rFonts w:eastAsiaTheme="minorEastAsia"/>
          <w:vertAlign w:val="superscript"/>
        </w:rPr>
        <w:t>−1</w:t>
      </w:r>
      <w:r w:rsidR="00BD599E" w:rsidRPr="00BD599E">
        <w:rPr>
          <w:rFonts w:eastAsiaTheme="minorEastAsia"/>
        </w:rPr>
        <w:t xml:space="preserve"> peak height): </w:t>
      </w:r>
      <w:r w:rsidR="00BD599E" w:rsidRPr="00023D7A">
        <w:rPr>
          <w:rFonts w:eastAsiaTheme="minorEastAsia"/>
        </w:rPr>
        <w:t>σ</w:t>
      </w:r>
      <w:r w:rsidR="00BD599E" w:rsidRPr="00023D7A">
        <w:rPr>
          <w:rFonts w:eastAsiaTheme="minorEastAsia"/>
          <w:vertAlign w:val="superscript"/>
        </w:rPr>
        <w:t>2</w:t>
      </w:r>
      <w:r w:rsidR="00BD599E" w:rsidRPr="00023D7A">
        <w:rPr>
          <w:rFonts w:eastAsiaTheme="minorEastAsia"/>
          <w:vertAlign w:val="subscript"/>
        </w:rPr>
        <w:t>DCM-dry</w:t>
      </w:r>
      <w:r w:rsidR="00BD599E" w:rsidRPr="00023D7A">
        <w:rPr>
          <w:rFonts w:eastAsiaTheme="minorEastAsia"/>
        </w:rPr>
        <w:t xml:space="preserve"> = 2</w:t>
      </w:r>
      <w:r w:rsidR="00BD599E">
        <w:rPr>
          <w:rFonts w:eastAsiaTheme="minorEastAsia"/>
        </w:rPr>
        <w:t>.</w:t>
      </w:r>
      <w:r w:rsidR="00BD599E" w:rsidRPr="00023D7A">
        <w:rPr>
          <w:rFonts w:eastAsiaTheme="minorEastAsia"/>
        </w:rPr>
        <w:t>44</w:t>
      </w:r>
      <w:r w:rsidR="00BD599E" w:rsidRPr="00634928">
        <w:t>×10</w:t>
      </w:r>
      <w:r w:rsidR="00BD599E" w:rsidRPr="009A60DD">
        <w:rPr>
          <w:vertAlign w:val="superscript"/>
        </w:rPr>
        <w:t>−</w:t>
      </w:r>
      <w:r w:rsidR="00BD599E">
        <w:rPr>
          <w:vertAlign w:val="superscript"/>
        </w:rPr>
        <w:t>3</w:t>
      </w:r>
      <w:r w:rsidR="00BD599E" w:rsidRPr="00023D7A">
        <w:rPr>
          <w:rFonts w:eastAsiaTheme="minorEastAsia"/>
        </w:rPr>
        <w:t xml:space="preserve"> and σ</w:t>
      </w:r>
      <w:r w:rsidR="00BD599E" w:rsidRPr="00332599">
        <w:rPr>
          <w:rFonts w:eastAsiaTheme="minorEastAsia"/>
          <w:vertAlign w:val="superscript"/>
        </w:rPr>
        <w:t>2</w:t>
      </w:r>
      <w:r w:rsidR="00664215">
        <w:rPr>
          <w:rFonts w:eastAsiaTheme="minorEastAsia"/>
          <w:vertAlign w:val="subscript"/>
        </w:rPr>
        <w:t>AQ-dry</w:t>
      </w:r>
      <w:r w:rsidR="00BD599E">
        <w:rPr>
          <w:rFonts w:eastAsiaTheme="minorEastAsia"/>
        </w:rPr>
        <w:t xml:space="preserve"> </w:t>
      </w:r>
      <w:r w:rsidR="00BD599E" w:rsidRPr="00023D7A">
        <w:rPr>
          <w:rFonts w:eastAsiaTheme="minorEastAsia"/>
        </w:rPr>
        <w:t>=</w:t>
      </w:r>
      <w:r w:rsidR="00BD599E">
        <w:rPr>
          <w:rFonts w:eastAsiaTheme="minorEastAsia"/>
        </w:rPr>
        <w:t xml:space="preserve"> </w:t>
      </w:r>
      <w:r w:rsidR="00BD599E" w:rsidRPr="00023D7A">
        <w:rPr>
          <w:rFonts w:eastAsiaTheme="minorEastAsia"/>
        </w:rPr>
        <w:t>6</w:t>
      </w:r>
      <w:r w:rsidR="00BD599E">
        <w:rPr>
          <w:rFonts w:eastAsiaTheme="minorEastAsia"/>
        </w:rPr>
        <w:t>.</w:t>
      </w:r>
      <w:r w:rsidR="00BD599E" w:rsidRPr="00023D7A">
        <w:rPr>
          <w:rFonts w:eastAsiaTheme="minorEastAsia"/>
        </w:rPr>
        <w:t>75</w:t>
      </w:r>
      <w:r w:rsidR="00BD599E" w:rsidRPr="00634928">
        <w:t>×10</w:t>
      </w:r>
      <w:r w:rsidR="00BD599E" w:rsidRPr="009A60DD">
        <w:rPr>
          <w:vertAlign w:val="superscript"/>
        </w:rPr>
        <w:t>−</w:t>
      </w:r>
      <w:r w:rsidR="00BD599E">
        <w:rPr>
          <w:vertAlign w:val="superscript"/>
        </w:rPr>
        <w:t>3</w:t>
      </w:r>
      <w:r w:rsidR="00BD599E" w:rsidRPr="00BD599E">
        <w:rPr>
          <w:rFonts w:eastAsiaTheme="minorEastAsia"/>
        </w:rPr>
        <w:t>. Despite the lower absolute dispersion under DCM-dry, the mean peak height under DCM-dry was substantially lower (</w:t>
      </w:r>
      <w:r w:rsidR="00AD3B52" w:rsidRPr="000A43B1">
        <w:rPr>
          <w:rFonts w:eastAsiaTheme="minorEastAsia"/>
        </w:rPr>
        <w:t>0.21</w:t>
      </w:r>
      <w:r w:rsidR="00AD3B52">
        <w:rPr>
          <w:rFonts w:eastAsiaTheme="minorEastAsia"/>
        </w:rPr>
        <w:t>0</w:t>
      </w:r>
      <w:r w:rsidR="00BD599E" w:rsidRPr="00BD599E">
        <w:rPr>
          <w:rFonts w:eastAsiaTheme="minorEastAsia"/>
        </w:rPr>
        <w:t xml:space="preserve">) than under </w:t>
      </w:r>
      <w:r w:rsidR="00664215">
        <w:rPr>
          <w:rFonts w:eastAsiaTheme="minorEastAsia"/>
        </w:rPr>
        <w:t>AQ-dry</w:t>
      </w:r>
      <w:r w:rsidR="00BD599E" w:rsidRPr="00BD599E">
        <w:rPr>
          <w:rFonts w:eastAsiaTheme="minorEastAsia"/>
        </w:rPr>
        <w:t xml:space="preserve"> (</w:t>
      </w:r>
      <w:r w:rsidR="00AD3B52" w:rsidRPr="000A43B1">
        <w:rPr>
          <w:rFonts w:eastAsiaTheme="minorEastAsia"/>
        </w:rPr>
        <w:t>0.</w:t>
      </w:r>
      <w:r w:rsidR="00AD3B52">
        <w:rPr>
          <w:rFonts w:eastAsiaTheme="minorEastAsia"/>
        </w:rPr>
        <w:t>507</w:t>
      </w:r>
      <w:r w:rsidR="00BD599E" w:rsidRPr="00BD599E">
        <w:rPr>
          <w:rFonts w:eastAsiaTheme="minorEastAsia"/>
        </w:rPr>
        <w:t xml:space="preserve">). Consequently, when precision is expressed relative to the mean, %RSD is higher for DCM-dry even though σ² is lower. This reconciles the apparent discrepancy between ‘better σ²’ and ‘worse %RSD’ for </w:t>
      </w:r>
      <w:r w:rsidR="00731CCC">
        <w:t>the mid-point concentration mixture</w:t>
      </w:r>
      <w:r w:rsidR="00BD599E" w:rsidRPr="00BD599E">
        <w:rPr>
          <w:rFonts w:eastAsiaTheme="minorEastAsia"/>
        </w:rPr>
        <w:t xml:space="preserve"> and is also consistent with the observation of poorer SNR under DCM-dry, which may reflect reduced effective signal and/or increased baseline/noise contributions relative to </w:t>
      </w:r>
      <w:r w:rsidR="00664215">
        <w:rPr>
          <w:rFonts w:eastAsiaTheme="minorEastAsia"/>
        </w:rPr>
        <w:t>AQ-dry</w:t>
      </w:r>
      <w:r w:rsidR="00BD599E" w:rsidRPr="00BD599E">
        <w:rPr>
          <w:rFonts w:eastAsiaTheme="minorEastAsia"/>
        </w:rPr>
        <w:t>.</w:t>
      </w:r>
    </w:p>
    <w:p w14:paraId="3ABB1F6F" w14:textId="27648A40" w:rsidR="00A5508B" w:rsidRPr="00CD121D" w:rsidRDefault="00A5508B" w:rsidP="00A5508B">
      <w:pPr>
        <w:pStyle w:val="MDPI31text"/>
        <w:rPr>
          <w:rFonts w:eastAsiaTheme="minorEastAsia"/>
        </w:rPr>
      </w:pPr>
      <w:r w:rsidRPr="005971A4">
        <w:rPr>
          <w:lang w:val="en-GB"/>
        </w:rPr>
        <w:t>An equivalent nested analysis</w:t>
      </w:r>
      <w:r w:rsidRPr="003F13BA">
        <w:rPr>
          <w:lang w:val="en-GB"/>
        </w:rPr>
        <w:t xml:space="preserve"> was performed for the ETA lipid extract to assess whether the same preparation-dependent variance structure is observed in a clinically relevant matrix (</w:t>
      </w:r>
      <w:r>
        <w:rPr>
          <w:lang w:val="en-GB"/>
        </w:rPr>
        <w:fldChar w:fldCharType="begin"/>
      </w:r>
      <w:r>
        <w:rPr>
          <w:lang w:val="en-GB"/>
        </w:rPr>
        <w:instrText xml:space="preserve"> REF _Ref219592262 \h </w:instrText>
      </w:r>
      <w:r>
        <w:rPr>
          <w:lang w:val="en-GB"/>
        </w:rPr>
      </w:r>
      <w:r>
        <w:rPr>
          <w:lang w:val="en-GB"/>
        </w:rPr>
        <w:fldChar w:fldCharType="separate"/>
      </w:r>
      <w:r w:rsidR="0070037A" w:rsidRPr="00A15AD1">
        <w:rPr>
          <w:b/>
          <w:bCs/>
        </w:rPr>
        <w:t xml:space="preserve">Table </w:t>
      </w:r>
      <w:r w:rsidR="0070037A">
        <w:rPr>
          <w:b/>
          <w:bCs/>
          <w:noProof/>
        </w:rPr>
        <w:t>4</w:t>
      </w:r>
      <w:r>
        <w:rPr>
          <w:lang w:val="en-GB"/>
        </w:rPr>
        <w:fldChar w:fldCharType="end"/>
      </w:r>
      <w:r w:rsidRPr="003F13BA">
        <w:rPr>
          <w:lang w:val="en-GB"/>
        </w:rPr>
        <w:t xml:space="preserve">). In contrast to </w:t>
      </w:r>
      <w:r w:rsidR="00731CCC">
        <w:t>the mid-point concentration mixture</w:t>
      </w:r>
      <w:r w:rsidRPr="003F13BA">
        <w:rPr>
          <w:lang w:val="en-GB"/>
        </w:rPr>
        <w:t>, the drying route contributed 0% of the total variance for the ETA extract (F = 0.523, p = 0.480</w:t>
      </w:r>
      <w:r w:rsidR="00D31154">
        <w:rPr>
          <w:lang w:val="en-GB"/>
        </w:rPr>
        <w:t xml:space="preserve">, </w:t>
      </w:r>
      <w:r w:rsidR="00623CFC">
        <w:rPr>
          <w:lang w:val="en-GB"/>
        </w:rPr>
        <w:t>|</w:t>
      </w:r>
      <w:r w:rsidR="00533069">
        <w:rPr>
          <w:lang w:val="en-GB"/>
        </w:rPr>
        <w:t>d</w:t>
      </w:r>
      <w:r w:rsidR="00623CFC">
        <w:rPr>
          <w:lang w:val="en-GB"/>
        </w:rPr>
        <w:t>|</w:t>
      </w:r>
      <w:r w:rsidR="00533069">
        <w:rPr>
          <w:lang w:val="en-GB"/>
        </w:rPr>
        <w:t xml:space="preserve"> = </w:t>
      </w:r>
      <w:r w:rsidR="00623CFC">
        <w:rPr>
          <w:lang w:val="en-GB"/>
        </w:rPr>
        <w:t>0.057</w:t>
      </w:r>
      <w:r w:rsidRPr="003F13BA">
        <w:rPr>
          <w:lang w:val="en-GB"/>
        </w:rPr>
        <w:t>), whereas run-to-run variability nested within route accounted for 99.97% of the variance; the residual contribution remained small (0.03%).</w:t>
      </w:r>
      <w:r w:rsidR="00035E30">
        <w:rPr>
          <w:rFonts w:eastAsiaTheme="minorEastAsia" w:hint="eastAsia"/>
          <w:lang w:val="en-GB" w:eastAsia="zh-CN"/>
        </w:rPr>
        <w:t xml:space="preserve"> </w:t>
      </w:r>
      <w:r w:rsidR="00035E30" w:rsidRPr="00035E30">
        <w:rPr>
          <w:rFonts w:eastAsiaTheme="minorEastAsia"/>
          <w:lang w:eastAsia="zh-CN"/>
        </w:rPr>
        <w:t xml:space="preserve">Notably, despite the run-dominated variance structure for peak height, </w:t>
      </w:r>
      <w:r w:rsidR="00664215">
        <w:rPr>
          <w:rFonts w:eastAsiaTheme="minorEastAsia"/>
          <w:lang w:eastAsia="zh-CN"/>
        </w:rPr>
        <w:t>AQ-dry</w:t>
      </w:r>
      <w:r w:rsidR="00035E30" w:rsidRPr="00035E30">
        <w:rPr>
          <w:rFonts w:eastAsiaTheme="minorEastAsia"/>
          <w:lang w:eastAsia="zh-CN"/>
        </w:rPr>
        <w:t xml:space="preserve"> maintained</w:t>
      </w:r>
      <w:r w:rsidR="00FC586E">
        <w:rPr>
          <w:rFonts w:eastAsiaTheme="minorEastAsia"/>
          <w:lang w:eastAsia="zh-CN"/>
        </w:rPr>
        <w:t>-</w:t>
      </w:r>
      <w:r w:rsidR="00035E30" w:rsidRPr="00035E30">
        <w:rPr>
          <w:rFonts w:eastAsiaTheme="minorEastAsia"/>
          <w:lang w:eastAsia="zh-CN"/>
        </w:rPr>
        <w:t>and modestly improved</w:t>
      </w:r>
      <w:r w:rsidR="00FC586E">
        <w:rPr>
          <w:rFonts w:eastAsiaTheme="minorEastAsia"/>
          <w:lang w:eastAsia="zh-CN"/>
        </w:rPr>
        <w:t>-</w:t>
      </w:r>
      <w:r w:rsidR="00035E30" w:rsidRPr="00035E30">
        <w:rPr>
          <w:rFonts w:eastAsiaTheme="minorEastAsia"/>
          <w:lang w:eastAsia="zh-CN"/>
        </w:rPr>
        <w:t>spectral quality for the ETA extract, increasing the 2920 cm</w:t>
      </w:r>
      <w:r w:rsidR="00035E30" w:rsidRPr="00035E30">
        <w:rPr>
          <w:rFonts w:eastAsiaTheme="minorEastAsia"/>
          <w:vertAlign w:val="superscript"/>
          <w:lang w:eastAsia="zh-CN"/>
        </w:rPr>
        <w:t>−1</w:t>
      </w:r>
      <w:r w:rsidR="00035E30" w:rsidRPr="00035E30">
        <w:rPr>
          <w:rFonts w:eastAsiaTheme="minorEastAsia"/>
          <w:lang w:eastAsia="zh-CN"/>
        </w:rPr>
        <w:t xml:space="preserve"> peak SNR from 6.334 (DCM-dry) to 8.134 (</w:t>
      </w:r>
      <w:r w:rsidR="00664215">
        <w:rPr>
          <w:rFonts w:eastAsiaTheme="minorEastAsia"/>
          <w:lang w:eastAsia="zh-CN"/>
        </w:rPr>
        <w:t>AQ-dry</w:t>
      </w:r>
      <w:r w:rsidR="00035E30" w:rsidRPr="00035E30">
        <w:rPr>
          <w:rFonts w:eastAsiaTheme="minorEastAsia"/>
          <w:lang w:eastAsia="zh-CN"/>
        </w:rPr>
        <w:t>) (</w:t>
      </w:r>
      <w:r w:rsidR="00035E30">
        <w:rPr>
          <w:rFonts w:eastAsiaTheme="minorEastAsia"/>
          <w:lang w:eastAsia="zh-CN"/>
        </w:rPr>
        <w:fldChar w:fldCharType="begin"/>
      </w:r>
      <w:r w:rsidR="00035E30">
        <w:rPr>
          <w:rFonts w:eastAsiaTheme="minorEastAsia"/>
          <w:lang w:eastAsia="zh-CN"/>
        </w:rPr>
        <w:instrText xml:space="preserve"> REF _Ref218258924 \h </w:instrText>
      </w:r>
      <w:r w:rsidR="00035E30">
        <w:rPr>
          <w:rFonts w:eastAsiaTheme="minorEastAsia"/>
          <w:lang w:eastAsia="zh-CN"/>
        </w:rPr>
      </w:r>
      <w:r w:rsidR="00035E30">
        <w:rPr>
          <w:rFonts w:eastAsiaTheme="minorEastAsia"/>
          <w:lang w:eastAsia="zh-CN"/>
        </w:rPr>
        <w:fldChar w:fldCharType="separate"/>
      </w:r>
      <w:r w:rsidR="0070037A" w:rsidRPr="00F65F77">
        <w:rPr>
          <w:b/>
          <w:bCs/>
        </w:rPr>
        <w:t xml:space="preserve">Table </w:t>
      </w:r>
      <w:r w:rsidR="0070037A">
        <w:rPr>
          <w:b/>
          <w:bCs/>
          <w:noProof/>
        </w:rPr>
        <w:t>2</w:t>
      </w:r>
      <w:r w:rsidR="00035E30">
        <w:rPr>
          <w:rFonts w:eastAsiaTheme="minorEastAsia"/>
          <w:lang w:eastAsia="zh-CN"/>
        </w:rPr>
        <w:fldChar w:fldCharType="end"/>
      </w:r>
      <w:r w:rsidR="00035E30" w:rsidRPr="00035E30">
        <w:rPr>
          <w:rFonts w:eastAsiaTheme="minorEastAsia"/>
          <w:lang w:eastAsia="zh-CN"/>
        </w:rPr>
        <w:t xml:space="preserve">), supporting the practical capability of the </w:t>
      </w:r>
      <w:r w:rsidR="00664215">
        <w:rPr>
          <w:rFonts w:eastAsiaTheme="minorEastAsia"/>
          <w:lang w:eastAsia="zh-CN"/>
        </w:rPr>
        <w:t>AQ-dry</w:t>
      </w:r>
      <w:r w:rsidR="00184781">
        <w:rPr>
          <w:rFonts w:eastAsiaTheme="minorEastAsia"/>
          <w:lang w:eastAsia="zh-CN"/>
        </w:rPr>
        <w:t xml:space="preserve"> route</w:t>
      </w:r>
      <w:r w:rsidR="00035E30" w:rsidRPr="00035E30">
        <w:rPr>
          <w:rFonts w:eastAsiaTheme="minorEastAsia"/>
          <w:lang w:eastAsia="zh-CN"/>
        </w:rPr>
        <w:t xml:space="preserve"> for clinical-matrix-derived lipid extracts.</w:t>
      </w:r>
      <w:r w:rsidR="00A53777">
        <w:rPr>
          <w:rFonts w:eastAsiaTheme="minorEastAsia"/>
          <w:lang w:eastAsia="zh-CN"/>
        </w:rPr>
        <w:t xml:space="preserve"> </w:t>
      </w:r>
      <w:r w:rsidR="00A53777" w:rsidRPr="00A53777">
        <w:rPr>
          <w:rFonts w:eastAsiaTheme="minorEastAsia"/>
          <w:lang w:eastAsia="zh-CN"/>
        </w:rPr>
        <w:t xml:space="preserve">For the ETA lipid extract, %RSD likewise decreased from 30.2% for DCM-dry to 11.2% for </w:t>
      </w:r>
      <w:r w:rsidR="00664215">
        <w:rPr>
          <w:rFonts w:eastAsiaTheme="minorEastAsia"/>
          <w:lang w:eastAsia="zh-CN"/>
        </w:rPr>
        <w:t>AQ-dry</w:t>
      </w:r>
      <w:r w:rsidR="00A53777" w:rsidRPr="00A53777">
        <w:rPr>
          <w:rFonts w:eastAsiaTheme="minorEastAsia"/>
          <w:lang w:eastAsia="zh-CN"/>
        </w:rPr>
        <w:t xml:space="preserve">, indicating improved </w:t>
      </w:r>
      <w:r w:rsidR="00A53777">
        <w:rPr>
          <w:rFonts w:eastAsiaTheme="minorEastAsia"/>
          <w:lang w:eastAsia="zh-CN"/>
        </w:rPr>
        <w:t>repeatability</w:t>
      </w:r>
      <w:r w:rsidR="00A53777" w:rsidRPr="00A53777">
        <w:rPr>
          <w:rFonts w:eastAsiaTheme="minorEastAsia"/>
          <w:lang w:eastAsia="zh-CN"/>
        </w:rPr>
        <w:t xml:space="preserve"> even though the route effect on mean 2920 cm</w:t>
      </w:r>
      <w:r w:rsidR="00A53777" w:rsidRPr="00A53777">
        <w:rPr>
          <w:rFonts w:eastAsiaTheme="minorEastAsia"/>
          <w:vertAlign w:val="superscript"/>
          <w:lang w:eastAsia="zh-CN"/>
        </w:rPr>
        <w:t>−1</w:t>
      </w:r>
      <w:r w:rsidR="00A53777" w:rsidRPr="00A53777">
        <w:rPr>
          <w:rFonts w:eastAsiaTheme="minorEastAsia"/>
          <w:lang w:eastAsia="zh-CN"/>
        </w:rPr>
        <w:t xml:space="preserve"> peak height was not statistically significant.</w:t>
      </w:r>
      <w:r w:rsidR="000544C0" w:rsidRPr="000544C0">
        <w:rPr>
          <w:rFonts w:eastAsiaTheme="minorEastAsia"/>
        </w:rPr>
        <w:t xml:space="preserve"> </w:t>
      </w:r>
      <w:r w:rsidR="00B7525D" w:rsidRPr="00B7525D">
        <w:rPr>
          <w:rFonts w:eastAsiaTheme="minorEastAsia"/>
        </w:rPr>
        <w:t>The route-specific means were similar (</w:t>
      </w:r>
      <w:r w:rsidR="00A10459">
        <w:rPr>
          <w:rFonts w:eastAsiaTheme="minorEastAsia"/>
        </w:rPr>
        <w:t>D</w:t>
      </w:r>
      <w:r w:rsidR="00A10459" w:rsidRPr="00A10459">
        <w:rPr>
          <w:rFonts w:eastAsiaTheme="minorEastAsia"/>
        </w:rPr>
        <w:t xml:space="preserve">CM-dry: 0.114; </w:t>
      </w:r>
      <w:r w:rsidR="00664215">
        <w:rPr>
          <w:rFonts w:eastAsiaTheme="minorEastAsia"/>
        </w:rPr>
        <w:t>AQ-dry</w:t>
      </w:r>
      <w:r w:rsidR="00A10459" w:rsidRPr="00A10459">
        <w:rPr>
          <w:rFonts w:eastAsiaTheme="minorEastAsia"/>
        </w:rPr>
        <w:t>: 0.105</w:t>
      </w:r>
      <w:r w:rsidR="00B7525D" w:rsidRPr="00B7525D">
        <w:rPr>
          <w:rFonts w:eastAsiaTheme="minorEastAsia"/>
        </w:rPr>
        <w:t>), consistent with the non-significant route fixed effect (p = 0.480).</w:t>
      </w:r>
      <w:r w:rsidR="00576899">
        <w:rPr>
          <w:rFonts w:eastAsiaTheme="minorEastAsia"/>
        </w:rPr>
        <w:t xml:space="preserve"> A</w:t>
      </w:r>
      <w:r w:rsidR="006F7B53">
        <w:rPr>
          <w:rFonts w:eastAsiaTheme="minorEastAsia"/>
        </w:rPr>
        <w:t xml:space="preserve">lthough </w:t>
      </w:r>
      <w:r w:rsidR="00F5170E">
        <w:rPr>
          <w:rFonts w:eastAsiaTheme="minorEastAsia"/>
        </w:rPr>
        <w:t xml:space="preserve">the </w:t>
      </w:r>
      <w:r w:rsidR="00BA1788">
        <w:rPr>
          <w:rFonts w:eastAsiaTheme="minorEastAsia"/>
        </w:rPr>
        <w:t xml:space="preserve">means of peak height is not significantly different, </w:t>
      </w:r>
      <w:r w:rsidR="00E829F4">
        <w:rPr>
          <w:rFonts w:eastAsiaTheme="minorEastAsia"/>
        </w:rPr>
        <w:t xml:space="preserve">the variance component of </w:t>
      </w:r>
      <w:r w:rsidR="00664215">
        <w:rPr>
          <w:rFonts w:eastAsiaTheme="minorEastAsia"/>
        </w:rPr>
        <w:t>AQ-dry</w:t>
      </w:r>
      <w:r w:rsidR="00E829F4">
        <w:rPr>
          <w:rFonts w:eastAsiaTheme="minorEastAsia"/>
        </w:rPr>
        <w:t xml:space="preserve"> route is ~9-fold lower than that of DCM-dry route</w:t>
      </w:r>
      <w:r w:rsidR="00AA3A56" w:rsidRPr="00023D7A">
        <w:rPr>
          <w:rFonts w:eastAsiaTheme="minorEastAsia"/>
        </w:rPr>
        <w:t xml:space="preserve"> </w:t>
      </w:r>
      <w:r w:rsidR="00E829F4">
        <w:rPr>
          <w:rFonts w:eastAsiaTheme="minorEastAsia"/>
        </w:rPr>
        <w:t>(</w:t>
      </w:r>
      <w:r w:rsidR="00AA3A56" w:rsidRPr="00023D7A">
        <w:rPr>
          <w:rFonts w:eastAsiaTheme="minorEastAsia"/>
        </w:rPr>
        <w:t>σ</w:t>
      </w:r>
      <w:r w:rsidR="00AA3A56" w:rsidRPr="00332599">
        <w:rPr>
          <w:rFonts w:eastAsiaTheme="minorEastAsia"/>
          <w:vertAlign w:val="superscript"/>
        </w:rPr>
        <w:t>2</w:t>
      </w:r>
      <w:r w:rsidR="00664215">
        <w:rPr>
          <w:rFonts w:eastAsiaTheme="minorEastAsia"/>
          <w:vertAlign w:val="subscript"/>
        </w:rPr>
        <w:t>AQ-dry</w:t>
      </w:r>
      <w:r w:rsidR="00AA3A56">
        <w:rPr>
          <w:rFonts w:eastAsiaTheme="minorEastAsia"/>
        </w:rPr>
        <w:t xml:space="preserve"> </w:t>
      </w:r>
      <w:r w:rsidR="00AA3A56" w:rsidRPr="00023D7A">
        <w:rPr>
          <w:rFonts w:eastAsiaTheme="minorEastAsia"/>
        </w:rPr>
        <w:t>=</w:t>
      </w:r>
      <w:r w:rsidR="00AA3A56">
        <w:rPr>
          <w:rFonts w:eastAsiaTheme="minorEastAsia"/>
        </w:rPr>
        <w:t xml:space="preserve"> </w:t>
      </w:r>
      <w:r w:rsidR="00E829F4">
        <w:rPr>
          <w:rFonts w:eastAsiaTheme="minorEastAsia"/>
        </w:rPr>
        <w:t>1</w:t>
      </w:r>
      <w:r w:rsidR="00AA3A56">
        <w:rPr>
          <w:rFonts w:eastAsiaTheme="minorEastAsia"/>
        </w:rPr>
        <w:t>.</w:t>
      </w:r>
      <w:r w:rsidR="00E829F4">
        <w:rPr>
          <w:rFonts w:eastAsiaTheme="minorEastAsia"/>
        </w:rPr>
        <w:t>36</w:t>
      </w:r>
      <w:r w:rsidR="00AA3A56" w:rsidRPr="00634928">
        <w:t>×10</w:t>
      </w:r>
      <w:r w:rsidR="00AA3A56" w:rsidRPr="009A60DD">
        <w:rPr>
          <w:vertAlign w:val="superscript"/>
        </w:rPr>
        <w:t>−</w:t>
      </w:r>
      <w:r w:rsidR="00E829F4">
        <w:rPr>
          <w:vertAlign w:val="superscript"/>
        </w:rPr>
        <w:t>4</w:t>
      </w:r>
      <w:r w:rsidR="003A5AD1" w:rsidRPr="005C5787">
        <w:t xml:space="preserve"> </w:t>
      </w:r>
      <w:r w:rsidR="00E829F4">
        <w:rPr>
          <w:rFonts w:eastAsiaTheme="minorEastAsia"/>
        </w:rPr>
        <w:t xml:space="preserve">vs </w:t>
      </w:r>
      <w:r w:rsidR="00E829F4" w:rsidRPr="00023D7A">
        <w:rPr>
          <w:rFonts w:eastAsiaTheme="minorEastAsia"/>
        </w:rPr>
        <w:t>σ</w:t>
      </w:r>
      <w:r w:rsidR="00E829F4" w:rsidRPr="00023D7A">
        <w:rPr>
          <w:rFonts w:eastAsiaTheme="minorEastAsia"/>
          <w:vertAlign w:val="superscript"/>
        </w:rPr>
        <w:t>2</w:t>
      </w:r>
      <w:r w:rsidR="00E829F4" w:rsidRPr="00023D7A">
        <w:rPr>
          <w:rFonts w:eastAsiaTheme="minorEastAsia"/>
          <w:vertAlign w:val="subscript"/>
        </w:rPr>
        <w:t>DCM-dry</w:t>
      </w:r>
      <w:r w:rsidR="00E829F4" w:rsidRPr="00023D7A">
        <w:rPr>
          <w:rFonts w:eastAsiaTheme="minorEastAsia"/>
        </w:rPr>
        <w:t xml:space="preserve"> = </w:t>
      </w:r>
      <w:r w:rsidR="00E829F4">
        <w:rPr>
          <w:rFonts w:eastAsiaTheme="minorEastAsia"/>
        </w:rPr>
        <w:t>1.18</w:t>
      </w:r>
      <w:r w:rsidR="00E829F4" w:rsidRPr="00634928">
        <w:t>×10</w:t>
      </w:r>
      <w:r w:rsidR="00E829F4" w:rsidRPr="009A60DD">
        <w:rPr>
          <w:vertAlign w:val="superscript"/>
        </w:rPr>
        <w:t>−</w:t>
      </w:r>
      <w:r w:rsidR="00E829F4">
        <w:rPr>
          <w:vertAlign w:val="superscript"/>
        </w:rPr>
        <w:t>3</w:t>
      </w:r>
      <w:r w:rsidR="00E829F4">
        <w:rPr>
          <w:rFonts w:eastAsiaTheme="minorEastAsia"/>
        </w:rPr>
        <w:t>)</w:t>
      </w:r>
      <w:r w:rsidR="000433C9">
        <w:rPr>
          <w:rFonts w:eastAsiaTheme="minorEastAsia"/>
        </w:rPr>
        <w:t xml:space="preserve">, further showing </w:t>
      </w:r>
      <w:r w:rsidR="008334D9">
        <w:rPr>
          <w:rFonts w:eastAsiaTheme="minorEastAsia"/>
        </w:rPr>
        <w:t xml:space="preserve">markedly better repeatability of the </w:t>
      </w:r>
      <w:r w:rsidR="00664215">
        <w:rPr>
          <w:rFonts w:eastAsiaTheme="minorEastAsia"/>
        </w:rPr>
        <w:t>AQ-dry</w:t>
      </w:r>
      <w:r w:rsidR="008334D9">
        <w:rPr>
          <w:rFonts w:eastAsiaTheme="minorEastAsia"/>
        </w:rPr>
        <w:t xml:space="preserve"> route. </w:t>
      </w:r>
      <w:r w:rsidR="00460184" w:rsidRPr="00460184">
        <w:rPr>
          <w:rFonts w:eastAsiaTheme="minorEastAsia" w:hint="eastAsia"/>
        </w:rPr>
        <w:t xml:space="preserve">Accordingly, for the ETA matrix, </w:t>
      </w:r>
      <w:r w:rsidR="00C85E39">
        <w:rPr>
          <w:rFonts w:eastAsiaTheme="minorEastAsia"/>
        </w:rPr>
        <w:t>the deposition medium</w:t>
      </w:r>
      <w:r w:rsidR="00460184" w:rsidRPr="00460184">
        <w:rPr>
          <w:rFonts w:eastAsiaTheme="minorEastAsia" w:hint="eastAsia"/>
        </w:rPr>
        <w:t xml:space="preserve"> primarily affects precision (run-to-run deposition variability and/or no</w:t>
      </w:r>
      <w:r w:rsidR="00460184" w:rsidRPr="00460184">
        <w:rPr>
          <w:rFonts w:eastAsiaTheme="minorEastAsia"/>
        </w:rPr>
        <w:t>ise structure) rather than producing a systematic shift in mean peak height.</w:t>
      </w:r>
      <w:r w:rsidR="00CD121D">
        <w:rPr>
          <w:rFonts w:eastAsiaTheme="minorEastAsia"/>
        </w:rPr>
        <w:t xml:space="preserve"> </w:t>
      </w:r>
      <w:r w:rsidR="000544C0" w:rsidRPr="00210741">
        <w:rPr>
          <w:rFonts w:eastAsiaTheme="minorEastAsia"/>
        </w:rPr>
        <w:t xml:space="preserve">Together, these results indicate that, for the ETA extract, </w:t>
      </w:r>
      <w:r w:rsidR="00664215">
        <w:rPr>
          <w:rFonts w:eastAsiaTheme="minorEastAsia"/>
        </w:rPr>
        <w:t>AQ-dry</w:t>
      </w:r>
      <w:r w:rsidR="000544C0" w:rsidRPr="00210741">
        <w:rPr>
          <w:rFonts w:eastAsiaTheme="minorEastAsia"/>
        </w:rPr>
        <w:t xml:space="preserve"> improves practical precision and spectral quality without introducing a systematic shift in mean peak height, while overall variability remains dominated by run-dependent deposition in a complex matrix.</w:t>
      </w:r>
      <w:r w:rsidR="00A647B4">
        <w:rPr>
          <w:rFonts w:eastAsiaTheme="minorEastAsia"/>
        </w:rPr>
        <w:t xml:space="preserve"> </w:t>
      </w:r>
      <w:r w:rsidR="0037050E" w:rsidRPr="0037050E">
        <w:rPr>
          <w:rFonts w:eastAsiaTheme="minorEastAsia"/>
        </w:rPr>
        <w:t>This supports the feasibility of aqueous resuspension prior to dried-film ATR-FTIR for ETA-derived lipid extracts, with transferability primarily limited by run-dependent deposition variability rather than route-driven mean shifts.</w:t>
      </w:r>
      <w:r w:rsidR="006A719E">
        <w:rPr>
          <w:rFonts w:eastAsiaTheme="minorEastAsia"/>
        </w:rPr>
        <w:t xml:space="preserve"> As a robustness check</w:t>
      </w:r>
      <w:r w:rsidR="0069731C">
        <w:rPr>
          <w:rFonts w:eastAsiaTheme="minorEastAsia"/>
        </w:rPr>
        <w:t xml:space="preserve"> of </w:t>
      </w:r>
      <w:r w:rsidR="006A719E">
        <w:rPr>
          <w:rFonts w:eastAsiaTheme="minorEastAsia"/>
        </w:rPr>
        <w:t>using 2920 cm</w:t>
      </w:r>
      <w:r w:rsidR="006A719E" w:rsidRPr="00673AAE">
        <w:rPr>
          <w:rFonts w:eastAsiaTheme="minorEastAsia"/>
          <w:vertAlign w:val="superscript"/>
        </w:rPr>
        <w:t>-1</w:t>
      </w:r>
      <w:r w:rsidR="006A719E">
        <w:rPr>
          <w:rFonts w:eastAsiaTheme="minorEastAsia"/>
        </w:rPr>
        <w:t xml:space="preserve"> peak height, analysis on 2945 cm</w:t>
      </w:r>
      <w:r w:rsidR="006A719E" w:rsidRPr="00673AAE">
        <w:rPr>
          <w:rFonts w:eastAsiaTheme="minorEastAsia"/>
          <w:vertAlign w:val="superscript"/>
        </w:rPr>
        <w:t>-1</w:t>
      </w:r>
      <w:r w:rsidR="006A719E">
        <w:rPr>
          <w:rFonts w:eastAsiaTheme="minorEastAsia"/>
        </w:rPr>
        <w:t xml:space="preserve"> to 2880 cm</w:t>
      </w:r>
      <w:r w:rsidR="006A719E" w:rsidRPr="00673AAE">
        <w:rPr>
          <w:rFonts w:eastAsiaTheme="minorEastAsia"/>
          <w:vertAlign w:val="superscript"/>
        </w:rPr>
        <w:t>-1</w:t>
      </w:r>
      <w:r w:rsidR="006A719E">
        <w:rPr>
          <w:rFonts w:eastAsiaTheme="minorEastAsia"/>
        </w:rPr>
        <w:t xml:space="preserve"> peak area, and 1740 cm</w:t>
      </w:r>
      <w:r w:rsidR="006A719E" w:rsidRPr="00673AAE">
        <w:rPr>
          <w:rFonts w:eastAsiaTheme="minorEastAsia"/>
          <w:vertAlign w:val="superscript"/>
        </w:rPr>
        <w:t>-1</w:t>
      </w:r>
      <w:r w:rsidR="006A719E">
        <w:rPr>
          <w:rFonts w:eastAsiaTheme="minorEastAsia"/>
        </w:rPr>
        <w:t xml:space="preserve"> carbonyl peak height</w:t>
      </w:r>
      <w:r w:rsidR="005E4F82">
        <w:rPr>
          <w:rFonts w:eastAsiaTheme="minorEastAsia"/>
        </w:rPr>
        <w:t>,</w:t>
      </w:r>
      <w:r w:rsidR="006A719E">
        <w:rPr>
          <w:rFonts w:eastAsiaTheme="minorEastAsia"/>
        </w:rPr>
        <w:t xml:space="preserve"> gave the same qualitative trends in SNR and variance structure (</w:t>
      </w:r>
      <w:r w:rsidR="006A719E" w:rsidRPr="00673AAE">
        <w:rPr>
          <w:rFonts w:eastAsiaTheme="minorEastAsia"/>
          <w:b/>
          <w:bCs/>
        </w:rPr>
        <w:t>Supplementary</w:t>
      </w:r>
      <w:r w:rsidR="005E4F82">
        <w:rPr>
          <w:rFonts w:eastAsiaTheme="minorEastAsia"/>
          <w:b/>
          <w:bCs/>
        </w:rPr>
        <w:t xml:space="preserve"> </w:t>
      </w:r>
      <w:r w:rsidR="006A719E" w:rsidRPr="00673AAE">
        <w:rPr>
          <w:rFonts w:eastAsiaTheme="minorEastAsia"/>
          <w:b/>
          <w:bCs/>
        </w:rPr>
        <w:t>Table S1-S6</w:t>
      </w:r>
      <w:r w:rsidR="006A719E">
        <w:rPr>
          <w:rFonts w:eastAsiaTheme="minorEastAsia"/>
        </w:rPr>
        <w:t>).</w:t>
      </w:r>
    </w:p>
    <w:p w14:paraId="51F0186A" w14:textId="77777777" w:rsidR="00F71429" w:rsidRPr="00F71429" w:rsidRDefault="00CF7538" w:rsidP="00F71429">
      <w:pPr>
        <w:pStyle w:val="MDPI31text"/>
        <w:rPr>
          <w:rFonts w:eastAsiaTheme="minorEastAsia"/>
          <w:lang w:val="en-GB"/>
        </w:rPr>
      </w:pPr>
      <w:r w:rsidRPr="00CF7538">
        <w:rPr>
          <w:rFonts w:eastAsiaTheme="minorEastAsia"/>
          <w:lang w:val="en-GB"/>
        </w:rPr>
        <w:t xml:space="preserve">This variance structure is consistent with dried-film ATR measurements, in which the measured peak height depends not only on composition but also on film morphology </w:t>
      </w:r>
      <w:r w:rsidRPr="00CF7538">
        <w:rPr>
          <w:rFonts w:eastAsiaTheme="minorEastAsia"/>
          <w:lang w:val="en-GB"/>
        </w:rPr>
        <w:lastRenderedPageBreak/>
        <w:t xml:space="preserve">and effective coverage across the ATR sensing region. </w:t>
      </w:r>
      <w:r w:rsidR="00F71429" w:rsidRPr="00F71429">
        <w:rPr>
          <w:rFonts w:eastAsiaTheme="minorEastAsia"/>
          <w:lang w:val="en-GB"/>
        </w:rPr>
        <w:t>In ATR-FTIR the measured spectrum arises from a sample interacting with the evanescent field at the point of light undergoing total internal reflection at a sampling interface. Therefore, the nature of the sample contact with that interface, the orientation of the molecules with respect to it, the homogeneity or the spatial distribution and organisation of the sample will all have an impact on the measured spectrum. Sample presentation therefore contributes to the signal intensity and repeatability of the spectrum.</w:t>
      </w:r>
    </w:p>
    <w:p w14:paraId="534E995A" w14:textId="4A3953BD" w:rsidR="00A5508B" w:rsidRPr="00A5508B" w:rsidRDefault="00F71429" w:rsidP="00F71429">
      <w:pPr>
        <w:pStyle w:val="MDPI31text"/>
        <w:rPr>
          <w:rFonts w:eastAsiaTheme="minorEastAsia"/>
          <w:lang w:val="en-GB"/>
        </w:rPr>
      </w:pPr>
      <w:r w:rsidRPr="00F71429">
        <w:rPr>
          <w:rFonts w:eastAsiaTheme="minorEastAsia"/>
          <w:lang w:val="en-GB"/>
        </w:rPr>
        <w:t>Drying concentrates the sample and removes solvent contribution to the spectrum which can obscure spectral features and reduce SNR but simultaneously it also impacts how it is deposited and distributed across the crystal. With DCM, rapid drying can give rise to concentration and surface tension gradients, producing contact line pinning and Marangoni flow resulting in deposition of sample components towards the perimeter (coffee-ring deposition) which is more pronounced than in water. In DCM the lipids are molecularly dispersed so drying can result in component separation, whereas in water there is a tendency to form vesicles – which are assumed to be homogenous – so drying causes aggregation and collapse of these structures which leads to a comparatively more uniform and thicker film deposition. As the solvent approaches saturation, phase segregation and even crystallisation may result in further sample heterogeneity introducing scattering and inhomogeneity in the film, both of which can contribute to lower SNR and spectral variance. The ATR-FTIR signal also depends on the orientation of the molecular dipoles in the film relative to the evanescent field. While no conclusions can be drawn from this study on the orientation of the molecules, this may also have contributed to the increased signal observed from the water dried samples.</w:t>
      </w:r>
      <w:r>
        <w:rPr>
          <w:rFonts w:eastAsiaTheme="minorEastAsia"/>
          <w:lang w:val="en-GB"/>
        </w:rPr>
        <w:t xml:space="preserve"> </w:t>
      </w:r>
      <w:r w:rsidR="00CF7538" w:rsidRPr="00CF7538">
        <w:rPr>
          <w:rFonts w:eastAsiaTheme="minorEastAsia"/>
          <w:lang w:val="en-GB"/>
        </w:rPr>
        <w:t xml:space="preserve">For </w:t>
      </w:r>
      <w:r w:rsidR="00FE0B89">
        <w:t>the mid-point concentration mixture</w:t>
      </w:r>
      <w:r w:rsidR="00CF7538" w:rsidRPr="00CF7538">
        <w:rPr>
          <w:rFonts w:eastAsiaTheme="minorEastAsia"/>
          <w:lang w:val="en-GB"/>
        </w:rPr>
        <w:t xml:space="preserve">, the dominance of the drying-route variance fraction and the negligible scan-level term demonstrate that </w:t>
      </w:r>
      <w:r w:rsidR="00664215">
        <w:rPr>
          <w:rFonts w:eastAsiaTheme="minorEastAsia"/>
          <w:lang w:val="en-GB"/>
        </w:rPr>
        <w:t>AQ-dry</w:t>
      </w:r>
      <w:r w:rsidR="00CF7538" w:rsidRPr="00CF7538">
        <w:rPr>
          <w:rFonts w:eastAsiaTheme="minorEastAsia"/>
          <w:lang w:val="en-GB"/>
        </w:rPr>
        <w:t xml:space="preserve"> provides substantially improved preparation-dependent repeatability under mixture conditions, supporting its use for subsequent PLSR model development. For the ETA lipid extract, the near-zero route variance fraction indicates that variability is dominated by run-dependent deposition effects within a complex matrix, even though interpretable lipid spectra are obtained.</w:t>
      </w:r>
      <w:r w:rsidR="00094EB5">
        <w:rPr>
          <w:rFonts w:eastAsiaTheme="minorEastAsia"/>
          <w:lang w:val="en-GB"/>
        </w:rPr>
        <w:t xml:space="preserve"> </w:t>
      </w:r>
      <w:r w:rsidR="00094EB5" w:rsidRPr="00094EB5">
        <w:rPr>
          <w:rFonts w:eastAsiaTheme="minorEastAsia"/>
          <w:lang w:val="en-GB"/>
        </w:rPr>
        <w:t xml:space="preserve">The mean peak height is strongly route-dependent for </w:t>
      </w:r>
      <w:r w:rsidR="00FE0B89">
        <w:t>the mid-point concentration mixture</w:t>
      </w:r>
      <w:r w:rsidR="00094EB5" w:rsidRPr="00094EB5">
        <w:rPr>
          <w:rFonts w:eastAsiaTheme="minorEastAsia"/>
          <w:lang w:val="en-GB"/>
        </w:rPr>
        <w:t xml:space="preserve"> (0.210 vs 0.507), suggesting that drying route changes the average effective signal in this controlled mixture, whereas for the ETA extract the mean is similar between routes (0.114 vs 0.105) and route effects are expressed mainly as differences in variability and spectral quality (σ², %RSD, SNR).</w:t>
      </w:r>
    </w:p>
    <w:p w14:paraId="0D8389FF" w14:textId="15233695" w:rsidR="00634928" w:rsidRDefault="00634928" w:rsidP="00634928">
      <w:pPr>
        <w:pStyle w:val="MDPI41tablecaption"/>
      </w:pPr>
      <w:bookmarkStart w:id="8" w:name="_Ref218266193"/>
      <w:r w:rsidRPr="00634928">
        <w:rPr>
          <w:b/>
          <w:bCs/>
        </w:rPr>
        <w:t xml:space="preserve">Table </w:t>
      </w:r>
      <w:r w:rsidRPr="00634928">
        <w:rPr>
          <w:b/>
          <w:bCs/>
        </w:rPr>
        <w:fldChar w:fldCharType="begin"/>
      </w:r>
      <w:r w:rsidRPr="00634928">
        <w:rPr>
          <w:b/>
          <w:bCs/>
        </w:rPr>
        <w:instrText xml:space="preserve"> SEQ Table \* ARABIC </w:instrText>
      </w:r>
      <w:r w:rsidRPr="00634928">
        <w:rPr>
          <w:b/>
          <w:bCs/>
        </w:rPr>
        <w:fldChar w:fldCharType="separate"/>
      </w:r>
      <w:r w:rsidR="0070037A">
        <w:rPr>
          <w:b/>
          <w:bCs/>
          <w:noProof/>
        </w:rPr>
        <w:t>3</w:t>
      </w:r>
      <w:r w:rsidRPr="00634928">
        <w:rPr>
          <w:b/>
          <w:bCs/>
        </w:rPr>
        <w:fldChar w:fldCharType="end"/>
      </w:r>
      <w:bookmarkEnd w:id="8"/>
      <w:r w:rsidRPr="00634928">
        <w:rPr>
          <w:b/>
          <w:bCs/>
        </w:rPr>
        <w:t>.</w:t>
      </w:r>
      <w:r>
        <w:t xml:space="preserve"> </w:t>
      </w:r>
      <w:r w:rsidR="006652D8" w:rsidRPr="006652D8">
        <w:t xml:space="preserve">Two-factor mixed nested ANOVA </w:t>
      </w:r>
      <w:r w:rsidR="004C0CF1" w:rsidRPr="004C0CF1">
        <w:t xml:space="preserve">and variance-component decomposition </w:t>
      </w:r>
      <w:r w:rsidR="006652D8" w:rsidRPr="006652D8">
        <w:t xml:space="preserve">for </w:t>
      </w:r>
      <w:r w:rsidR="00FE0B89">
        <w:t>the mid-point concentration mixture</w:t>
      </w:r>
      <w:r w:rsidR="006652D8" w:rsidRPr="006652D8">
        <w:t xml:space="preserve"> (2920 </w:t>
      </w:r>
      <w:r w:rsidR="006652D8" w:rsidRPr="00634928">
        <w:t>cm</w:t>
      </w:r>
      <w:r w:rsidR="006652D8" w:rsidRPr="00035E30">
        <w:rPr>
          <w:rFonts w:eastAsiaTheme="minorEastAsia"/>
          <w:vertAlign w:val="superscript"/>
          <w:lang w:eastAsia="zh-CN"/>
        </w:rPr>
        <w:t>−1</w:t>
      </w:r>
      <w:r w:rsidR="006652D8" w:rsidRPr="006652D8">
        <w:t xml:space="preserve"> peak height), with drying route (DCM-dry vs </w:t>
      </w:r>
      <w:r w:rsidR="00664215">
        <w:t>AQ-dry</w:t>
      </w:r>
      <w:r w:rsidR="006652D8" w:rsidRPr="006652D8">
        <w:t xml:space="preserve">) treated as a fixed factor and sample run treated as a random factor nested within </w:t>
      </w:r>
      <w:r w:rsidR="004C0CF1" w:rsidRPr="004C0CF1">
        <w:t xml:space="preserve">route. </w:t>
      </w:r>
      <w:r w:rsidR="004C0CF1">
        <w:t>σ</w:t>
      </w:r>
      <w:r w:rsidR="004C0CF1" w:rsidRPr="004C0CF1">
        <w:rPr>
          <w:vertAlign w:val="superscript"/>
        </w:rPr>
        <w:t>2</w:t>
      </w:r>
      <w:r w:rsidR="004C0CF1" w:rsidRPr="004C0CF1">
        <w:t xml:space="preserve"> denotes the estimated variance component attributed to each source, and variance fraction (%) denotes the proportion of total variance attributable to that source</w:t>
      </w:r>
      <w:r w:rsidR="006652D8" w:rsidRPr="006652D8">
        <w:t>.</w:t>
      </w:r>
      <w:r w:rsidR="008C2E2E">
        <w:t xml:space="preserve"> </w:t>
      </w:r>
      <w:r w:rsidR="008C2E2E" w:rsidRPr="008C2E2E">
        <w:t>‘Corrected total’ is reported for completeness and represents the overall</w:t>
      </w:r>
      <w:r w:rsidR="008C2E2E">
        <w:t xml:space="preserve"> </w:t>
      </w:r>
      <w:r w:rsidR="008C2E2E" w:rsidRPr="008C2E2E">
        <w:t>variability in the dataset; the corresponding total variance component equals the sum of the variance components listed above (within rounding).</w:t>
      </w:r>
    </w:p>
    <w:tbl>
      <w:tblPr>
        <w:tblW w:w="7857" w:type="dxa"/>
        <w:tblInd w:w="2608" w:type="dxa"/>
        <w:tblBorders>
          <w:top w:val="single" w:sz="8" w:space="0" w:color="auto"/>
          <w:bottom w:val="single" w:sz="8" w:space="0" w:color="auto"/>
        </w:tblBorders>
        <w:tblLayout w:type="fixed"/>
        <w:tblCellMar>
          <w:left w:w="0" w:type="dxa"/>
          <w:right w:w="0" w:type="dxa"/>
        </w:tblCellMar>
        <w:tblLook w:val="04A0" w:firstRow="1" w:lastRow="0" w:firstColumn="1" w:lastColumn="0" w:noHBand="0" w:noVBand="1"/>
      </w:tblPr>
      <w:tblGrid>
        <w:gridCol w:w="2212"/>
        <w:gridCol w:w="940"/>
        <w:gridCol w:w="941"/>
        <w:gridCol w:w="941"/>
        <w:gridCol w:w="941"/>
        <w:gridCol w:w="941"/>
        <w:gridCol w:w="941"/>
      </w:tblGrid>
      <w:tr w:rsidR="00333C29" w:rsidRPr="009D5A5E" w14:paraId="61A0F9B2" w14:textId="77777777" w:rsidTr="00484103">
        <w:tc>
          <w:tcPr>
            <w:tcW w:w="2212" w:type="dxa"/>
            <w:tcBorders>
              <w:bottom w:val="single" w:sz="4" w:space="0" w:color="auto"/>
            </w:tcBorders>
            <w:vAlign w:val="center"/>
          </w:tcPr>
          <w:p w14:paraId="75973D33" w14:textId="43B5249B" w:rsidR="00333C29" w:rsidRPr="009D5A5E" w:rsidRDefault="00333C29" w:rsidP="00DA19E7">
            <w:pPr>
              <w:pStyle w:val="MDPI42tablebody"/>
              <w:spacing w:line="240" w:lineRule="auto"/>
              <w:rPr>
                <w:b/>
                <w:snapToGrid/>
                <w:lang w:val="en-GB"/>
              </w:rPr>
            </w:pPr>
            <w:r>
              <w:rPr>
                <w:b/>
                <w:bCs/>
                <w:lang w:eastAsia="en-US"/>
              </w:rPr>
              <w:t>Source</w:t>
            </w:r>
          </w:p>
        </w:tc>
        <w:tc>
          <w:tcPr>
            <w:tcW w:w="940" w:type="dxa"/>
            <w:tcBorders>
              <w:bottom w:val="single" w:sz="4" w:space="0" w:color="auto"/>
            </w:tcBorders>
            <w:vAlign w:val="center"/>
          </w:tcPr>
          <w:p w14:paraId="0BF8383E" w14:textId="5D8E3161" w:rsidR="00AA33D7" w:rsidRDefault="00AA33D7" w:rsidP="00DA19E7">
            <w:pPr>
              <w:pStyle w:val="MDPI42tablebody"/>
              <w:spacing w:line="240" w:lineRule="auto"/>
              <w:rPr>
                <w:rFonts w:eastAsiaTheme="minorEastAsia"/>
                <w:b/>
                <w:snapToGrid/>
                <w:lang w:eastAsia="zh-CN"/>
              </w:rPr>
            </w:pPr>
            <w:r>
              <w:rPr>
                <w:rFonts w:eastAsiaTheme="minorEastAsia"/>
                <w:b/>
                <w:snapToGrid/>
                <w:lang w:eastAsia="zh-CN"/>
              </w:rPr>
              <w:t xml:space="preserve">Degrees of </w:t>
            </w:r>
            <w:r w:rsidR="002B713B">
              <w:rPr>
                <w:rFonts w:eastAsiaTheme="minorEastAsia"/>
                <w:b/>
                <w:snapToGrid/>
                <w:lang w:eastAsia="zh-CN"/>
              </w:rPr>
              <w:t>f</w:t>
            </w:r>
            <w:r>
              <w:rPr>
                <w:rFonts w:eastAsiaTheme="minorEastAsia"/>
                <w:b/>
                <w:snapToGrid/>
                <w:lang w:eastAsia="zh-CN"/>
              </w:rPr>
              <w:t>reedom</w:t>
            </w:r>
          </w:p>
        </w:tc>
        <w:tc>
          <w:tcPr>
            <w:tcW w:w="941" w:type="dxa"/>
            <w:tcBorders>
              <w:bottom w:val="single" w:sz="4" w:space="0" w:color="auto"/>
            </w:tcBorders>
            <w:vAlign w:val="center"/>
          </w:tcPr>
          <w:p w14:paraId="4C926249" w14:textId="0726C56F" w:rsidR="002B713B" w:rsidRDefault="002B713B" w:rsidP="00DA19E7">
            <w:pPr>
              <w:pStyle w:val="MDPI42tablebody"/>
              <w:spacing w:line="240" w:lineRule="auto"/>
              <w:rPr>
                <w:b/>
                <w:snapToGrid/>
                <w:lang w:val="en-GB"/>
              </w:rPr>
            </w:pPr>
            <w:r>
              <w:rPr>
                <w:b/>
                <w:snapToGrid/>
                <w:lang w:val="en-GB"/>
              </w:rPr>
              <w:t>Mean squares</w:t>
            </w:r>
          </w:p>
        </w:tc>
        <w:tc>
          <w:tcPr>
            <w:tcW w:w="941" w:type="dxa"/>
            <w:tcBorders>
              <w:bottom w:val="single" w:sz="4" w:space="0" w:color="auto"/>
            </w:tcBorders>
            <w:vAlign w:val="center"/>
          </w:tcPr>
          <w:p w14:paraId="26D17A77" w14:textId="49EB4222" w:rsidR="002B713B" w:rsidRDefault="002B713B" w:rsidP="00DA19E7">
            <w:pPr>
              <w:pStyle w:val="MDPI42tablebody"/>
              <w:spacing w:line="240" w:lineRule="auto"/>
              <w:rPr>
                <w:b/>
                <w:snapToGrid/>
                <w:lang w:val="en-GB"/>
              </w:rPr>
            </w:pPr>
            <w:r>
              <w:rPr>
                <w:b/>
                <w:snapToGrid/>
                <w:lang w:val="en-GB"/>
              </w:rPr>
              <w:t>F</w:t>
            </w:r>
          </w:p>
        </w:tc>
        <w:tc>
          <w:tcPr>
            <w:tcW w:w="941" w:type="dxa"/>
            <w:tcBorders>
              <w:bottom w:val="single" w:sz="4" w:space="0" w:color="auto"/>
            </w:tcBorders>
            <w:vAlign w:val="center"/>
          </w:tcPr>
          <w:p w14:paraId="4D53E8F1" w14:textId="738B0439" w:rsidR="00A75E55" w:rsidRDefault="00A75E55" w:rsidP="00DA19E7">
            <w:pPr>
              <w:pStyle w:val="MDPI42tablebody"/>
              <w:spacing w:line="240" w:lineRule="auto"/>
              <w:rPr>
                <w:b/>
                <w:snapToGrid/>
                <w:lang w:val="en-GB"/>
              </w:rPr>
            </w:pPr>
            <w:r>
              <w:rPr>
                <w:b/>
                <w:snapToGrid/>
                <w:lang w:val="en-GB"/>
              </w:rPr>
              <w:t>p</w:t>
            </w:r>
          </w:p>
        </w:tc>
        <w:tc>
          <w:tcPr>
            <w:tcW w:w="941" w:type="dxa"/>
            <w:tcBorders>
              <w:bottom w:val="single" w:sz="4" w:space="0" w:color="auto"/>
            </w:tcBorders>
            <w:vAlign w:val="center"/>
          </w:tcPr>
          <w:p w14:paraId="271C4ADB" w14:textId="67D9714C" w:rsidR="00A75E55" w:rsidRDefault="00A75E55" w:rsidP="00DA19E7">
            <w:pPr>
              <w:pStyle w:val="MDPI42tablebody"/>
              <w:spacing w:line="240" w:lineRule="auto"/>
              <w:rPr>
                <w:b/>
                <w:snapToGrid/>
                <w:lang w:val="en-GB"/>
              </w:rPr>
            </w:pPr>
            <w:r>
              <w:rPr>
                <w:b/>
                <w:snapToGrid/>
                <w:lang w:val="en-GB"/>
              </w:rPr>
              <w:t>σ</w:t>
            </w:r>
            <w:r w:rsidRPr="00A75E55">
              <w:rPr>
                <w:b/>
                <w:snapToGrid/>
                <w:vertAlign w:val="superscript"/>
                <w:lang w:val="en-GB"/>
              </w:rPr>
              <w:t>2</w:t>
            </w:r>
          </w:p>
        </w:tc>
        <w:tc>
          <w:tcPr>
            <w:tcW w:w="941" w:type="dxa"/>
            <w:tcBorders>
              <w:bottom w:val="single" w:sz="4" w:space="0" w:color="auto"/>
            </w:tcBorders>
            <w:vAlign w:val="center"/>
          </w:tcPr>
          <w:p w14:paraId="29634D80" w14:textId="311DD8C6" w:rsidR="00333C29" w:rsidRPr="00B600F6" w:rsidRDefault="00A75E55" w:rsidP="00DA19E7">
            <w:pPr>
              <w:pStyle w:val="MDPI42tablebody"/>
              <w:spacing w:line="240" w:lineRule="auto"/>
              <w:rPr>
                <w:b/>
                <w:snapToGrid/>
                <w:lang w:val="en-GB"/>
              </w:rPr>
            </w:pPr>
            <w:r>
              <w:rPr>
                <w:b/>
                <w:snapToGrid/>
                <w:lang w:val="en-GB"/>
              </w:rPr>
              <w:t>Variance fraction</w:t>
            </w:r>
            <w:r w:rsidR="00C55192">
              <w:rPr>
                <w:b/>
                <w:snapToGrid/>
                <w:lang w:val="en-GB"/>
              </w:rPr>
              <w:t xml:space="preserve"> (%)</w:t>
            </w:r>
          </w:p>
        </w:tc>
      </w:tr>
      <w:tr w:rsidR="00457A1C" w:rsidRPr="009D5A5E" w14:paraId="769D77F5" w14:textId="77777777" w:rsidTr="00484103">
        <w:tc>
          <w:tcPr>
            <w:tcW w:w="2212" w:type="dxa"/>
            <w:vAlign w:val="center"/>
          </w:tcPr>
          <w:p w14:paraId="77980577" w14:textId="6C514D5B" w:rsidR="00457A1C" w:rsidRPr="006E50D4" w:rsidRDefault="00457A1C" w:rsidP="006E50D4">
            <w:pPr>
              <w:pStyle w:val="MDPI42tablebody"/>
            </w:pPr>
            <w:r w:rsidRPr="006E50D4">
              <w:t>Drying route</w:t>
            </w:r>
          </w:p>
        </w:tc>
        <w:tc>
          <w:tcPr>
            <w:tcW w:w="940" w:type="dxa"/>
          </w:tcPr>
          <w:p w14:paraId="0C7D8F35" w14:textId="284CB087" w:rsidR="00C46F76" w:rsidRPr="00D64980" w:rsidRDefault="00C46F76" w:rsidP="00A108D7">
            <w:pPr>
              <w:pStyle w:val="MDPI42tablebody"/>
            </w:pPr>
            <w:r w:rsidRPr="00D64980">
              <w:t>1</w:t>
            </w:r>
          </w:p>
        </w:tc>
        <w:tc>
          <w:tcPr>
            <w:tcW w:w="941" w:type="dxa"/>
          </w:tcPr>
          <w:p w14:paraId="47EBA511" w14:textId="4C292540" w:rsidR="00C46F76" w:rsidRPr="00D64980" w:rsidRDefault="00C46F76" w:rsidP="00A108D7">
            <w:pPr>
              <w:pStyle w:val="MDPI42tablebody"/>
            </w:pPr>
            <w:r w:rsidRPr="00D64980">
              <w:t>3.579</w:t>
            </w:r>
          </w:p>
        </w:tc>
        <w:tc>
          <w:tcPr>
            <w:tcW w:w="941" w:type="dxa"/>
          </w:tcPr>
          <w:p w14:paraId="36285B96" w14:textId="3D0EF96E" w:rsidR="00C46F76" w:rsidRPr="00D64980" w:rsidRDefault="00C46F76" w:rsidP="00A108D7">
            <w:pPr>
              <w:pStyle w:val="MDPI42tablebody"/>
            </w:pPr>
            <w:r w:rsidRPr="00D64980">
              <w:t>77.85</w:t>
            </w:r>
            <w:r>
              <w:t>7</w:t>
            </w:r>
          </w:p>
        </w:tc>
        <w:tc>
          <w:tcPr>
            <w:tcW w:w="941" w:type="dxa"/>
          </w:tcPr>
          <w:p w14:paraId="454E5E3C" w14:textId="7DFA1B21" w:rsidR="00C46F76" w:rsidRPr="00D64980" w:rsidRDefault="00C46F76" w:rsidP="00A108D7">
            <w:pPr>
              <w:pStyle w:val="MDPI42tablebody"/>
            </w:pPr>
            <w:r w:rsidRPr="00D64980">
              <w:t>1.52</w:t>
            </w:r>
            <w:r>
              <w:t>1</w:t>
            </w:r>
            <w:r w:rsidRPr="00634928">
              <w:t>×10</w:t>
            </w:r>
            <w:r w:rsidRPr="009A60DD">
              <w:rPr>
                <w:vertAlign w:val="superscript"/>
              </w:rPr>
              <w:t>−</w:t>
            </w:r>
            <w:r>
              <w:rPr>
                <w:vertAlign w:val="superscript"/>
              </w:rPr>
              <w:t>7</w:t>
            </w:r>
          </w:p>
        </w:tc>
        <w:tc>
          <w:tcPr>
            <w:tcW w:w="941" w:type="dxa"/>
          </w:tcPr>
          <w:p w14:paraId="6A820E58" w14:textId="11AA846C" w:rsidR="00C46F76" w:rsidRPr="00783855" w:rsidRDefault="00C46F76" w:rsidP="00A108D7">
            <w:pPr>
              <w:pStyle w:val="MDPI42tablebody"/>
            </w:pPr>
            <w:r w:rsidRPr="00783855">
              <w:t>0.04</w:t>
            </w:r>
            <w:r>
              <w:t>4</w:t>
            </w:r>
          </w:p>
        </w:tc>
        <w:tc>
          <w:tcPr>
            <w:tcW w:w="941" w:type="dxa"/>
            <w:vAlign w:val="bottom"/>
          </w:tcPr>
          <w:p w14:paraId="65AB45B1" w14:textId="7D2ED0F1" w:rsidR="00457A1C" w:rsidRPr="006E50D4" w:rsidRDefault="00240BB6" w:rsidP="006E50D4">
            <w:pPr>
              <w:pStyle w:val="MDPI42tablebody"/>
            </w:pPr>
            <w:r>
              <w:t>89.52</w:t>
            </w:r>
          </w:p>
        </w:tc>
      </w:tr>
      <w:tr w:rsidR="00457A1C" w:rsidRPr="009D5A5E" w14:paraId="2F56218F" w14:textId="77777777" w:rsidTr="00240BB6">
        <w:tc>
          <w:tcPr>
            <w:tcW w:w="2212" w:type="dxa"/>
          </w:tcPr>
          <w:p w14:paraId="120FD7FC" w14:textId="78784B88" w:rsidR="00457A1C" w:rsidRPr="006E50D4" w:rsidRDefault="00457A1C" w:rsidP="006E50D4">
            <w:pPr>
              <w:pStyle w:val="MDPI42tablebody"/>
            </w:pPr>
            <w:r w:rsidRPr="006E50D4">
              <w:t>Sample run</w:t>
            </w:r>
            <w:r w:rsidR="005C44CF">
              <w:t xml:space="preserve"> </w:t>
            </w:r>
            <w:r w:rsidRPr="006E50D4">
              <w:t>(Drying route)</w:t>
            </w:r>
          </w:p>
        </w:tc>
        <w:tc>
          <w:tcPr>
            <w:tcW w:w="940" w:type="dxa"/>
          </w:tcPr>
          <w:p w14:paraId="5127C4D0" w14:textId="790FB0DC" w:rsidR="00C46F76" w:rsidRPr="00D64980" w:rsidRDefault="00C46F76" w:rsidP="00A108D7">
            <w:pPr>
              <w:pStyle w:val="MDPI42tablebody"/>
            </w:pPr>
            <w:r w:rsidRPr="00D64980">
              <w:t>16</w:t>
            </w:r>
          </w:p>
        </w:tc>
        <w:tc>
          <w:tcPr>
            <w:tcW w:w="941" w:type="dxa"/>
          </w:tcPr>
          <w:p w14:paraId="7DB63401" w14:textId="5804C26D" w:rsidR="00C46F76" w:rsidRPr="00D64980" w:rsidRDefault="00C46F76" w:rsidP="00A108D7">
            <w:pPr>
              <w:pStyle w:val="MDPI42tablebody"/>
            </w:pPr>
            <w:r w:rsidRPr="00D64980">
              <w:t>0.04</w:t>
            </w:r>
            <w:r>
              <w:t>6</w:t>
            </w:r>
          </w:p>
        </w:tc>
        <w:tc>
          <w:tcPr>
            <w:tcW w:w="941" w:type="dxa"/>
          </w:tcPr>
          <w:p w14:paraId="51F5FF67" w14:textId="795488AB" w:rsidR="00C46F76" w:rsidRPr="00D64980" w:rsidRDefault="00C46F76" w:rsidP="00A108D7">
            <w:pPr>
              <w:pStyle w:val="MDPI42tablebody"/>
            </w:pPr>
            <w:r w:rsidRPr="00D64980">
              <w:t>69217</w:t>
            </w:r>
            <w:r>
              <w:t>7</w:t>
            </w:r>
          </w:p>
        </w:tc>
        <w:tc>
          <w:tcPr>
            <w:tcW w:w="941" w:type="dxa"/>
          </w:tcPr>
          <w:p w14:paraId="6553E1C4" w14:textId="4A85DAB5" w:rsidR="00535CB8" w:rsidRPr="00DA49AD" w:rsidRDefault="00522EEE" w:rsidP="00A108D7">
            <w:pPr>
              <w:pStyle w:val="MDPI42tablebody"/>
            </w:pPr>
            <w:r w:rsidRPr="00DA49AD">
              <w:t>4.9×10</w:t>
            </w:r>
            <w:r w:rsidRPr="00DA49AD">
              <w:rPr>
                <w:vertAlign w:val="superscript"/>
              </w:rPr>
              <w:t>-324</w:t>
            </w:r>
          </w:p>
        </w:tc>
        <w:tc>
          <w:tcPr>
            <w:tcW w:w="941" w:type="dxa"/>
          </w:tcPr>
          <w:p w14:paraId="5E0903C1" w14:textId="5CDB9F51" w:rsidR="00C46F76" w:rsidRPr="00783855" w:rsidRDefault="00C46F76" w:rsidP="00A108D7">
            <w:pPr>
              <w:pStyle w:val="MDPI42tablebody"/>
            </w:pPr>
            <w:r w:rsidRPr="00783855">
              <w:t>0.005</w:t>
            </w:r>
          </w:p>
        </w:tc>
        <w:tc>
          <w:tcPr>
            <w:tcW w:w="941" w:type="dxa"/>
          </w:tcPr>
          <w:p w14:paraId="4473F3A0" w14:textId="34183879" w:rsidR="00457A1C" w:rsidRPr="006E50D4" w:rsidRDefault="00636546" w:rsidP="006E50D4">
            <w:pPr>
              <w:pStyle w:val="MDPI42tablebody"/>
            </w:pPr>
            <w:r>
              <w:t>10.48</w:t>
            </w:r>
          </w:p>
        </w:tc>
      </w:tr>
      <w:tr w:rsidR="0001107A" w:rsidRPr="009D5A5E" w14:paraId="3423BBD3" w14:textId="77777777" w:rsidTr="00484103">
        <w:tc>
          <w:tcPr>
            <w:tcW w:w="2212" w:type="dxa"/>
          </w:tcPr>
          <w:p w14:paraId="16523C06" w14:textId="2870F6BB" w:rsidR="0001107A" w:rsidRPr="006E50D4" w:rsidRDefault="0001107A" w:rsidP="006E50D4">
            <w:pPr>
              <w:pStyle w:val="MDPI42tablebody"/>
            </w:pPr>
            <w:r w:rsidRPr="006E50D4">
              <w:t>Residuals</w:t>
            </w:r>
          </w:p>
        </w:tc>
        <w:tc>
          <w:tcPr>
            <w:tcW w:w="940" w:type="dxa"/>
          </w:tcPr>
          <w:p w14:paraId="4598904A" w14:textId="246ED655" w:rsidR="00C46F76" w:rsidRPr="00D64980" w:rsidRDefault="00C46F76" w:rsidP="00A108D7">
            <w:pPr>
              <w:pStyle w:val="MDPI42tablebody"/>
            </w:pPr>
            <w:r w:rsidRPr="00D64980">
              <w:t>144</w:t>
            </w:r>
          </w:p>
        </w:tc>
        <w:tc>
          <w:tcPr>
            <w:tcW w:w="941" w:type="dxa"/>
          </w:tcPr>
          <w:p w14:paraId="08E43F87" w14:textId="478919A0" w:rsidR="00C46F76" w:rsidRPr="00D64980" w:rsidRDefault="00C46F76" w:rsidP="00A108D7">
            <w:pPr>
              <w:pStyle w:val="MDPI42tablebody"/>
            </w:pPr>
            <w:r w:rsidRPr="00D64980">
              <w:t>6.642</w:t>
            </w:r>
            <w:r w:rsidRPr="00634928">
              <w:t>×10</w:t>
            </w:r>
            <w:r w:rsidRPr="009A60DD">
              <w:rPr>
                <w:vertAlign w:val="superscript"/>
              </w:rPr>
              <w:t>−</w:t>
            </w:r>
            <w:r>
              <w:rPr>
                <w:vertAlign w:val="superscript"/>
              </w:rPr>
              <w:t>8</w:t>
            </w:r>
          </w:p>
        </w:tc>
        <w:tc>
          <w:tcPr>
            <w:tcW w:w="941" w:type="dxa"/>
          </w:tcPr>
          <w:p w14:paraId="3765CCF3" w14:textId="77777777" w:rsidR="00C46F76" w:rsidRPr="006E50D4" w:rsidRDefault="00C46F76" w:rsidP="00A108D7">
            <w:pPr>
              <w:pStyle w:val="MDPI42tablebody"/>
            </w:pPr>
          </w:p>
        </w:tc>
        <w:tc>
          <w:tcPr>
            <w:tcW w:w="941" w:type="dxa"/>
          </w:tcPr>
          <w:p w14:paraId="577454E0" w14:textId="77777777" w:rsidR="00C46F76" w:rsidRPr="006E50D4" w:rsidRDefault="00C46F76" w:rsidP="00A108D7">
            <w:pPr>
              <w:pStyle w:val="MDPI42tablebody"/>
            </w:pPr>
          </w:p>
        </w:tc>
        <w:tc>
          <w:tcPr>
            <w:tcW w:w="941" w:type="dxa"/>
          </w:tcPr>
          <w:p w14:paraId="24E903F9" w14:textId="27485B4F" w:rsidR="00C46F76" w:rsidRPr="00D64980" w:rsidRDefault="00C46F76" w:rsidP="00A108D7">
            <w:pPr>
              <w:pStyle w:val="MDPI42tablebody"/>
            </w:pPr>
            <w:r w:rsidRPr="00D64980">
              <w:t>6.642</w:t>
            </w:r>
            <w:r w:rsidRPr="00634928">
              <w:t>×10</w:t>
            </w:r>
            <w:r w:rsidRPr="009A60DD">
              <w:rPr>
                <w:vertAlign w:val="superscript"/>
              </w:rPr>
              <w:t>−</w:t>
            </w:r>
            <w:r>
              <w:rPr>
                <w:vertAlign w:val="superscript"/>
              </w:rPr>
              <w:t>8</w:t>
            </w:r>
          </w:p>
        </w:tc>
        <w:tc>
          <w:tcPr>
            <w:tcW w:w="941" w:type="dxa"/>
          </w:tcPr>
          <w:p w14:paraId="77BD4C44" w14:textId="6B1F0686" w:rsidR="0001107A" w:rsidRPr="006E50D4" w:rsidRDefault="00636546" w:rsidP="006E50D4">
            <w:pPr>
              <w:pStyle w:val="MDPI42tablebody"/>
            </w:pPr>
            <w:r>
              <w:t>1.36</w:t>
            </w:r>
            <w:r w:rsidRPr="00634928">
              <w:t>×10</w:t>
            </w:r>
            <w:r w:rsidRPr="009A60DD">
              <w:rPr>
                <w:vertAlign w:val="superscript"/>
              </w:rPr>
              <w:t>−</w:t>
            </w:r>
            <w:r>
              <w:rPr>
                <w:vertAlign w:val="superscript"/>
              </w:rPr>
              <w:t>4</w:t>
            </w:r>
          </w:p>
        </w:tc>
      </w:tr>
      <w:tr w:rsidR="0001107A" w:rsidRPr="009D5A5E" w14:paraId="060C702E" w14:textId="77777777" w:rsidTr="00484103">
        <w:tc>
          <w:tcPr>
            <w:tcW w:w="2212" w:type="dxa"/>
          </w:tcPr>
          <w:p w14:paraId="59E94F83" w14:textId="150EC270" w:rsidR="0001107A" w:rsidRPr="006E50D4" w:rsidRDefault="0001107A" w:rsidP="006E50D4">
            <w:pPr>
              <w:pStyle w:val="MDPI42tablebody"/>
            </w:pPr>
            <w:r w:rsidRPr="006E50D4">
              <w:t xml:space="preserve">Corrected </w:t>
            </w:r>
            <w:r w:rsidR="0019212E">
              <w:t>t</w:t>
            </w:r>
            <w:r w:rsidRPr="006E50D4">
              <w:t>otal</w:t>
            </w:r>
          </w:p>
        </w:tc>
        <w:tc>
          <w:tcPr>
            <w:tcW w:w="940" w:type="dxa"/>
          </w:tcPr>
          <w:p w14:paraId="2B605712" w14:textId="53CE184B" w:rsidR="00C46F76" w:rsidRPr="00D64980" w:rsidRDefault="00C46F76" w:rsidP="00A108D7">
            <w:pPr>
              <w:pStyle w:val="MDPI42tablebody"/>
            </w:pPr>
            <w:r w:rsidRPr="00D64980">
              <w:t>161</w:t>
            </w:r>
          </w:p>
        </w:tc>
        <w:tc>
          <w:tcPr>
            <w:tcW w:w="941" w:type="dxa"/>
          </w:tcPr>
          <w:p w14:paraId="29F90523" w14:textId="4EE155B7" w:rsidR="00C46F76" w:rsidRPr="00D64980" w:rsidRDefault="00C46F76" w:rsidP="00A108D7">
            <w:pPr>
              <w:pStyle w:val="MDPI42tablebody"/>
            </w:pPr>
            <w:r w:rsidRPr="00D64980">
              <w:t>0.02</w:t>
            </w:r>
            <w:r>
              <w:t>7</w:t>
            </w:r>
          </w:p>
        </w:tc>
        <w:tc>
          <w:tcPr>
            <w:tcW w:w="941" w:type="dxa"/>
          </w:tcPr>
          <w:p w14:paraId="5146E103" w14:textId="77777777" w:rsidR="00C46F76" w:rsidRPr="006E50D4" w:rsidRDefault="00C46F76" w:rsidP="00A108D7">
            <w:pPr>
              <w:pStyle w:val="MDPI42tablebody"/>
            </w:pPr>
          </w:p>
        </w:tc>
        <w:tc>
          <w:tcPr>
            <w:tcW w:w="941" w:type="dxa"/>
          </w:tcPr>
          <w:p w14:paraId="27330D01" w14:textId="77777777" w:rsidR="00C46F76" w:rsidRPr="006E50D4" w:rsidRDefault="00C46F76" w:rsidP="00A108D7">
            <w:pPr>
              <w:pStyle w:val="MDPI42tablebody"/>
            </w:pPr>
          </w:p>
        </w:tc>
        <w:tc>
          <w:tcPr>
            <w:tcW w:w="941" w:type="dxa"/>
          </w:tcPr>
          <w:p w14:paraId="6C869BD4" w14:textId="295F5F97" w:rsidR="00C46F76" w:rsidRPr="00783855" w:rsidRDefault="00C46F76" w:rsidP="00A108D7">
            <w:pPr>
              <w:pStyle w:val="MDPI42tablebody"/>
            </w:pPr>
            <w:r w:rsidRPr="00783855">
              <w:t>0.04</w:t>
            </w:r>
            <w:r>
              <w:t>9</w:t>
            </w:r>
          </w:p>
        </w:tc>
        <w:tc>
          <w:tcPr>
            <w:tcW w:w="941" w:type="dxa"/>
          </w:tcPr>
          <w:p w14:paraId="147C77CB" w14:textId="17DA439B" w:rsidR="0001107A" w:rsidRPr="006E50D4" w:rsidRDefault="0001107A" w:rsidP="006E50D4">
            <w:pPr>
              <w:pStyle w:val="MDPI42tablebody"/>
            </w:pPr>
          </w:p>
        </w:tc>
      </w:tr>
    </w:tbl>
    <w:p w14:paraId="51A60395" w14:textId="4A45B8B4" w:rsidR="00A15AD1" w:rsidRPr="00A15AD1" w:rsidRDefault="00A15AD1" w:rsidP="00A15AD1">
      <w:pPr>
        <w:pStyle w:val="MDPI41tablecaption"/>
        <w:rPr>
          <w:b/>
          <w:bCs/>
        </w:rPr>
      </w:pPr>
      <w:bookmarkStart w:id="9" w:name="_Ref219592262"/>
      <w:r w:rsidRPr="00A15AD1">
        <w:rPr>
          <w:b/>
          <w:bCs/>
        </w:rPr>
        <w:lastRenderedPageBreak/>
        <w:t xml:space="preserve">Table </w:t>
      </w:r>
      <w:r w:rsidRPr="00A15AD1">
        <w:rPr>
          <w:b/>
          <w:bCs/>
        </w:rPr>
        <w:fldChar w:fldCharType="begin"/>
      </w:r>
      <w:r w:rsidRPr="00A15AD1">
        <w:rPr>
          <w:b/>
          <w:bCs/>
        </w:rPr>
        <w:instrText xml:space="preserve"> SEQ Table \* ARABIC </w:instrText>
      </w:r>
      <w:r w:rsidRPr="00A15AD1">
        <w:rPr>
          <w:b/>
          <w:bCs/>
        </w:rPr>
        <w:fldChar w:fldCharType="separate"/>
      </w:r>
      <w:r w:rsidR="0070037A">
        <w:rPr>
          <w:b/>
          <w:bCs/>
          <w:noProof/>
        </w:rPr>
        <w:t>4</w:t>
      </w:r>
      <w:r w:rsidRPr="00A15AD1">
        <w:rPr>
          <w:b/>
          <w:bCs/>
        </w:rPr>
        <w:fldChar w:fldCharType="end"/>
      </w:r>
      <w:bookmarkEnd w:id="9"/>
      <w:r w:rsidRPr="00A15AD1">
        <w:rPr>
          <w:b/>
          <w:bCs/>
        </w:rPr>
        <w:t>.</w:t>
      </w:r>
      <w:r>
        <w:rPr>
          <w:b/>
          <w:bCs/>
        </w:rPr>
        <w:t xml:space="preserve"> </w:t>
      </w:r>
      <w:r w:rsidR="007C56B3" w:rsidRPr="004C0CF1">
        <w:t xml:space="preserve">Two-factor mixed nested ANOVA and variance-component decomposition for </w:t>
      </w:r>
      <w:r w:rsidR="005B4EC1">
        <w:t>an extracted lipid sample prepared from human ETA</w:t>
      </w:r>
      <w:r w:rsidR="007C56B3" w:rsidRPr="004C0CF1">
        <w:t xml:space="preserve"> (2920 cm</w:t>
      </w:r>
      <w:r w:rsidR="007C56B3" w:rsidRPr="00035E30">
        <w:rPr>
          <w:rFonts w:eastAsiaTheme="minorEastAsia"/>
          <w:vertAlign w:val="superscript"/>
          <w:lang w:eastAsia="zh-CN"/>
        </w:rPr>
        <w:t>−1</w:t>
      </w:r>
      <w:r w:rsidR="007C56B3" w:rsidRPr="004C0CF1">
        <w:t xml:space="preserve"> peak height), with drying route (DCM-dry vs </w:t>
      </w:r>
      <w:r w:rsidR="00664215">
        <w:t>AQ-dry</w:t>
      </w:r>
      <w:r w:rsidR="007C56B3" w:rsidRPr="004C0CF1">
        <w:t xml:space="preserve">) treated as a fixed factor and sample run treated as a random factor nested within route. </w:t>
      </w:r>
      <w:r w:rsidR="007C56B3">
        <w:t>σ</w:t>
      </w:r>
      <w:r w:rsidR="007C56B3" w:rsidRPr="004C0CF1">
        <w:rPr>
          <w:vertAlign w:val="superscript"/>
        </w:rPr>
        <w:t>2</w:t>
      </w:r>
      <w:r w:rsidR="007C56B3" w:rsidRPr="004C0CF1">
        <w:t xml:space="preserve"> denotes the estimated variance component attributed to each source, and variance fraction (%) denotes the proportion of total variance attributable to that source.</w:t>
      </w:r>
      <w:r w:rsidR="008C2E2E">
        <w:t xml:space="preserve"> </w:t>
      </w:r>
      <w:r w:rsidR="008C2E2E" w:rsidRPr="008C2E2E">
        <w:t>‘Corrected total’ is reported for completeness and represents the overall</w:t>
      </w:r>
      <w:r w:rsidR="008C2E2E">
        <w:t xml:space="preserve"> </w:t>
      </w:r>
      <w:r w:rsidR="008C2E2E" w:rsidRPr="008C2E2E">
        <w:t>variability in the dataset; the corresponding total variance component equals the sum of the variance components listed above (within rounding).</w:t>
      </w:r>
    </w:p>
    <w:tbl>
      <w:tblPr>
        <w:tblW w:w="7857" w:type="dxa"/>
        <w:tblInd w:w="2608" w:type="dxa"/>
        <w:tblBorders>
          <w:top w:val="single" w:sz="8" w:space="0" w:color="auto"/>
          <w:bottom w:val="single" w:sz="8" w:space="0" w:color="auto"/>
        </w:tblBorders>
        <w:tblLayout w:type="fixed"/>
        <w:tblCellMar>
          <w:left w:w="0" w:type="dxa"/>
          <w:right w:w="0" w:type="dxa"/>
        </w:tblCellMar>
        <w:tblLook w:val="04A0" w:firstRow="1" w:lastRow="0" w:firstColumn="1" w:lastColumn="0" w:noHBand="0" w:noVBand="1"/>
      </w:tblPr>
      <w:tblGrid>
        <w:gridCol w:w="2212"/>
        <w:gridCol w:w="940"/>
        <w:gridCol w:w="941"/>
        <w:gridCol w:w="941"/>
        <w:gridCol w:w="941"/>
        <w:gridCol w:w="941"/>
        <w:gridCol w:w="941"/>
      </w:tblGrid>
      <w:tr w:rsidR="00350D49" w:rsidRPr="009D5A5E" w14:paraId="0518F2B1" w14:textId="77777777" w:rsidTr="00484103">
        <w:tc>
          <w:tcPr>
            <w:tcW w:w="2212" w:type="dxa"/>
            <w:tcBorders>
              <w:bottom w:val="single" w:sz="4" w:space="0" w:color="auto"/>
            </w:tcBorders>
            <w:vAlign w:val="center"/>
          </w:tcPr>
          <w:p w14:paraId="52B82FC5" w14:textId="77777777" w:rsidR="00350D49" w:rsidRPr="009D5A5E" w:rsidRDefault="00350D49" w:rsidP="00484103">
            <w:pPr>
              <w:pStyle w:val="MDPI42tablebody"/>
              <w:spacing w:line="240" w:lineRule="auto"/>
              <w:rPr>
                <w:b/>
                <w:snapToGrid/>
                <w:lang w:val="en-GB"/>
              </w:rPr>
            </w:pPr>
            <w:r>
              <w:rPr>
                <w:b/>
                <w:bCs/>
                <w:lang w:eastAsia="en-US"/>
              </w:rPr>
              <w:t>Source</w:t>
            </w:r>
          </w:p>
        </w:tc>
        <w:tc>
          <w:tcPr>
            <w:tcW w:w="940" w:type="dxa"/>
            <w:tcBorders>
              <w:bottom w:val="single" w:sz="4" w:space="0" w:color="auto"/>
            </w:tcBorders>
            <w:vAlign w:val="center"/>
          </w:tcPr>
          <w:p w14:paraId="7F0D8535" w14:textId="77777777" w:rsidR="00350D49" w:rsidRPr="00AA33D7" w:rsidRDefault="00350D49" w:rsidP="00484103">
            <w:pPr>
              <w:pStyle w:val="MDPI42tablebody"/>
              <w:spacing w:line="240" w:lineRule="auto"/>
              <w:rPr>
                <w:rFonts w:eastAsiaTheme="minorEastAsia"/>
                <w:b/>
                <w:snapToGrid/>
                <w:lang w:eastAsia="zh-CN"/>
              </w:rPr>
            </w:pPr>
            <w:r>
              <w:rPr>
                <w:rFonts w:eastAsiaTheme="minorEastAsia"/>
                <w:b/>
                <w:snapToGrid/>
                <w:lang w:eastAsia="zh-CN"/>
              </w:rPr>
              <w:t>Degrees of freedom</w:t>
            </w:r>
          </w:p>
        </w:tc>
        <w:tc>
          <w:tcPr>
            <w:tcW w:w="941" w:type="dxa"/>
            <w:tcBorders>
              <w:bottom w:val="single" w:sz="4" w:space="0" w:color="auto"/>
            </w:tcBorders>
            <w:vAlign w:val="center"/>
          </w:tcPr>
          <w:p w14:paraId="44BC50FE" w14:textId="77777777" w:rsidR="00350D49" w:rsidRPr="00B600F6" w:rsidRDefault="00350D49" w:rsidP="00484103">
            <w:pPr>
              <w:pStyle w:val="MDPI42tablebody"/>
              <w:spacing w:line="240" w:lineRule="auto"/>
              <w:rPr>
                <w:b/>
                <w:snapToGrid/>
                <w:lang w:val="en-GB"/>
              </w:rPr>
            </w:pPr>
            <w:r>
              <w:rPr>
                <w:b/>
                <w:snapToGrid/>
                <w:lang w:val="en-GB"/>
              </w:rPr>
              <w:t>Mean squares</w:t>
            </w:r>
          </w:p>
        </w:tc>
        <w:tc>
          <w:tcPr>
            <w:tcW w:w="941" w:type="dxa"/>
            <w:tcBorders>
              <w:bottom w:val="single" w:sz="4" w:space="0" w:color="auto"/>
            </w:tcBorders>
            <w:vAlign w:val="center"/>
          </w:tcPr>
          <w:p w14:paraId="077BFB2A" w14:textId="77777777" w:rsidR="00350D49" w:rsidRPr="00B600F6" w:rsidRDefault="00350D49" w:rsidP="00484103">
            <w:pPr>
              <w:pStyle w:val="MDPI42tablebody"/>
              <w:spacing w:line="240" w:lineRule="auto"/>
              <w:rPr>
                <w:b/>
                <w:snapToGrid/>
                <w:lang w:val="en-GB"/>
              </w:rPr>
            </w:pPr>
            <w:r>
              <w:rPr>
                <w:b/>
                <w:snapToGrid/>
                <w:lang w:val="en-GB"/>
              </w:rPr>
              <w:t>F</w:t>
            </w:r>
          </w:p>
        </w:tc>
        <w:tc>
          <w:tcPr>
            <w:tcW w:w="941" w:type="dxa"/>
            <w:tcBorders>
              <w:bottom w:val="single" w:sz="4" w:space="0" w:color="auto"/>
            </w:tcBorders>
            <w:vAlign w:val="center"/>
          </w:tcPr>
          <w:p w14:paraId="3A5F3A66" w14:textId="77777777" w:rsidR="00350D49" w:rsidRPr="00B600F6" w:rsidRDefault="00350D49" w:rsidP="00484103">
            <w:pPr>
              <w:pStyle w:val="MDPI42tablebody"/>
              <w:spacing w:line="240" w:lineRule="auto"/>
              <w:rPr>
                <w:b/>
                <w:snapToGrid/>
                <w:lang w:val="en-GB"/>
              </w:rPr>
            </w:pPr>
            <w:r>
              <w:rPr>
                <w:b/>
                <w:snapToGrid/>
                <w:lang w:val="en-GB"/>
              </w:rPr>
              <w:t>p</w:t>
            </w:r>
          </w:p>
        </w:tc>
        <w:tc>
          <w:tcPr>
            <w:tcW w:w="941" w:type="dxa"/>
            <w:tcBorders>
              <w:bottom w:val="single" w:sz="4" w:space="0" w:color="auto"/>
            </w:tcBorders>
            <w:vAlign w:val="center"/>
          </w:tcPr>
          <w:p w14:paraId="7250211C" w14:textId="77777777" w:rsidR="00350D49" w:rsidRPr="00B600F6" w:rsidRDefault="00350D49" w:rsidP="00484103">
            <w:pPr>
              <w:pStyle w:val="MDPI42tablebody"/>
              <w:spacing w:line="240" w:lineRule="auto"/>
              <w:rPr>
                <w:b/>
                <w:snapToGrid/>
                <w:lang w:val="en-GB"/>
              </w:rPr>
            </w:pPr>
            <w:r>
              <w:rPr>
                <w:b/>
                <w:snapToGrid/>
                <w:lang w:val="en-GB"/>
              </w:rPr>
              <w:t>σ</w:t>
            </w:r>
            <w:r w:rsidRPr="00A75E55">
              <w:rPr>
                <w:b/>
                <w:snapToGrid/>
                <w:vertAlign w:val="superscript"/>
                <w:lang w:val="en-GB"/>
              </w:rPr>
              <w:t>2</w:t>
            </w:r>
          </w:p>
        </w:tc>
        <w:tc>
          <w:tcPr>
            <w:tcW w:w="941" w:type="dxa"/>
            <w:tcBorders>
              <w:bottom w:val="single" w:sz="4" w:space="0" w:color="auto"/>
            </w:tcBorders>
            <w:vAlign w:val="center"/>
          </w:tcPr>
          <w:p w14:paraId="07132902" w14:textId="77777777" w:rsidR="00350D49" w:rsidRPr="00B600F6" w:rsidRDefault="00350D49" w:rsidP="00484103">
            <w:pPr>
              <w:pStyle w:val="MDPI42tablebody"/>
              <w:spacing w:line="240" w:lineRule="auto"/>
              <w:rPr>
                <w:b/>
                <w:snapToGrid/>
                <w:lang w:val="en-GB"/>
              </w:rPr>
            </w:pPr>
            <w:r>
              <w:rPr>
                <w:b/>
                <w:snapToGrid/>
                <w:lang w:val="en-GB"/>
              </w:rPr>
              <w:t>Variance fraction (%)</w:t>
            </w:r>
          </w:p>
        </w:tc>
      </w:tr>
      <w:tr w:rsidR="00C56E16" w:rsidRPr="009D5A5E" w14:paraId="407C5DBD" w14:textId="77777777" w:rsidTr="00484103">
        <w:tc>
          <w:tcPr>
            <w:tcW w:w="2212" w:type="dxa"/>
            <w:vAlign w:val="center"/>
          </w:tcPr>
          <w:p w14:paraId="29233649" w14:textId="77777777" w:rsidR="00C56E16" w:rsidRPr="006E50D4" w:rsidRDefault="00C56E16" w:rsidP="00C56E16">
            <w:pPr>
              <w:pStyle w:val="MDPI42tablebody"/>
            </w:pPr>
            <w:r w:rsidRPr="006E50D4">
              <w:t>Drying route</w:t>
            </w:r>
          </w:p>
        </w:tc>
        <w:tc>
          <w:tcPr>
            <w:tcW w:w="940" w:type="dxa"/>
          </w:tcPr>
          <w:p w14:paraId="46E65B05" w14:textId="56E4D36A" w:rsidR="00C56E16" w:rsidRPr="00AA33D7" w:rsidRDefault="00C56E16" w:rsidP="00C56E16">
            <w:pPr>
              <w:pStyle w:val="MDPI42tablebody"/>
              <w:rPr>
                <w:rFonts w:eastAsiaTheme="minorEastAsia"/>
                <w:lang w:eastAsia="zh-CN"/>
              </w:rPr>
            </w:pPr>
            <w:r w:rsidRPr="000605BD">
              <w:t>1</w:t>
            </w:r>
          </w:p>
        </w:tc>
        <w:tc>
          <w:tcPr>
            <w:tcW w:w="941" w:type="dxa"/>
          </w:tcPr>
          <w:p w14:paraId="0E3EBA1E" w14:textId="3D9B2773" w:rsidR="00C56E16" w:rsidRPr="006E50D4" w:rsidRDefault="00C56E16" w:rsidP="00C56E16">
            <w:pPr>
              <w:pStyle w:val="MDPI42tablebody"/>
            </w:pPr>
            <w:r w:rsidRPr="000605BD">
              <w:t>0.003</w:t>
            </w:r>
          </w:p>
        </w:tc>
        <w:tc>
          <w:tcPr>
            <w:tcW w:w="941" w:type="dxa"/>
          </w:tcPr>
          <w:p w14:paraId="1776C893" w14:textId="24A252E9" w:rsidR="00C56E16" w:rsidRPr="006E50D4" w:rsidRDefault="00C56E16" w:rsidP="00C56E16">
            <w:pPr>
              <w:pStyle w:val="MDPI42tablebody"/>
            </w:pPr>
            <w:r w:rsidRPr="000605BD">
              <w:t>0.523</w:t>
            </w:r>
          </w:p>
        </w:tc>
        <w:tc>
          <w:tcPr>
            <w:tcW w:w="941" w:type="dxa"/>
          </w:tcPr>
          <w:p w14:paraId="42F9614E" w14:textId="1FA98DDF" w:rsidR="00C56E16" w:rsidRPr="006E50D4" w:rsidRDefault="00C56E16" w:rsidP="00C56E16">
            <w:pPr>
              <w:pStyle w:val="MDPI42tablebody"/>
            </w:pPr>
            <w:r w:rsidRPr="000605BD">
              <w:t>0.4</w:t>
            </w:r>
            <w:r w:rsidR="00314EA4">
              <w:t>80</w:t>
            </w:r>
          </w:p>
        </w:tc>
        <w:tc>
          <w:tcPr>
            <w:tcW w:w="941" w:type="dxa"/>
          </w:tcPr>
          <w:p w14:paraId="7416C620" w14:textId="45E7B3D8" w:rsidR="00C56E16" w:rsidRPr="006E50D4" w:rsidRDefault="00C56E16" w:rsidP="00C56E16">
            <w:pPr>
              <w:pStyle w:val="MDPI42tablebody"/>
            </w:pPr>
            <w:r w:rsidRPr="00783855">
              <w:t>0</w:t>
            </w:r>
          </w:p>
        </w:tc>
        <w:tc>
          <w:tcPr>
            <w:tcW w:w="941" w:type="dxa"/>
            <w:vAlign w:val="bottom"/>
          </w:tcPr>
          <w:p w14:paraId="28BB9CD5" w14:textId="26103930" w:rsidR="00C56E16" w:rsidRPr="006E50D4" w:rsidRDefault="00BB4DE5" w:rsidP="00C56E16">
            <w:pPr>
              <w:pStyle w:val="MDPI42tablebody"/>
            </w:pPr>
            <w:r>
              <w:t>0</w:t>
            </w:r>
          </w:p>
        </w:tc>
      </w:tr>
      <w:tr w:rsidR="0086798B" w:rsidRPr="009D5A5E" w14:paraId="2A5A181E" w14:textId="77777777" w:rsidTr="00484103">
        <w:tc>
          <w:tcPr>
            <w:tcW w:w="2212" w:type="dxa"/>
          </w:tcPr>
          <w:p w14:paraId="7E24E4A3" w14:textId="77777777" w:rsidR="0086798B" w:rsidRPr="006E50D4" w:rsidRDefault="0086798B" w:rsidP="0086798B">
            <w:pPr>
              <w:pStyle w:val="MDPI42tablebody"/>
            </w:pPr>
            <w:r w:rsidRPr="006E50D4">
              <w:t>Sample run</w:t>
            </w:r>
            <w:r>
              <w:t xml:space="preserve"> </w:t>
            </w:r>
            <w:r w:rsidRPr="006E50D4">
              <w:t>(Drying route)</w:t>
            </w:r>
          </w:p>
        </w:tc>
        <w:tc>
          <w:tcPr>
            <w:tcW w:w="940" w:type="dxa"/>
          </w:tcPr>
          <w:p w14:paraId="68643E45" w14:textId="6B695D2C" w:rsidR="0086798B" w:rsidRPr="006E50D4" w:rsidRDefault="0086798B" w:rsidP="0086798B">
            <w:pPr>
              <w:pStyle w:val="MDPI42tablebody"/>
            </w:pPr>
            <w:r w:rsidRPr="000605BD">
              <w:t>16</w:t>
            </w:r>
          </w:p>
        </w:tc>
        <w:tc>
          <w:tcPr>
            <w:tcW w:w="941" w:type="dxa"/>
          </w:tcPr>
          <w:p w14:paraId="68B5BD0C" w14:textId="4AAF299E" w:rsidR="0086798B" w:rsidRPr="006E50D4" w:rsidRDefault="0086798B" w:rsidP="0086798B">
            <w:pPr>
              <w:pStyle w:val="MDPI42tablebody"/>
            </w:pPr>
            <w:r w:rsidRPr="000605BD">
              <w:t>0.00</w:t>
            </w:r>
            <w:r>
              <w:t>7</w:t>
            </w:r>
          </w:p>
        </w:tc>
        <w:tc>
          <w:tcPr>
            <w:tcW w:w="941" w:type="dxa"/>
          </w:tcPr>
          <w:p w14:paraId="1F22695A" w14:textId="4759D3A4" w:rsidR="0086798B" w:rsidRPr="006E50D4" w:rsidRDefault="0086798B" w:rsidP="0086798B">
            <w:pPr>
              <w:pStyle w:val="MDPI42tablebody"/>
            </w:pPr>
            <w:r w:rsidRPr="000605BD">
              <w:t>29603</w:t>
            </w:r>
          </w:p>
        </w:tc>
        <w:tc>
          <w:tcPr>
            <w:tcW w:w="941" w:type="dxa"/>
          </w:tcPr>
          <w:p w14:paraId="06305C11" w14:textId="5D5269F7" w:rsidR="0086798B" w:rsidRPr="006E50D4" w:rsidRDefault="0086798B" w:rsidP="0086798B">
            <w:pPr>
              <w:pStyle w:val="MDPI42tablebody"/>
            </w:pPr>
            <w:r w:rsidRPr="000605BD">
              <w:t>1.66</w:t>
            </w:r>
            <w:r w:rsidRPr="00634928">
              <w:t>×10</w:t>
            </w:r>
            <w:r w:rsidRPr="009A60DD">
              <w:rPr>
                <w:vertAlign w:val="superscript"/>
              </w:rPr>
              <w:t>−</w:t>
            </w:r>
            <w:r>
              <w:rPr>
                <w:vertAlign w:val="superscript"/>
              </w:rPr>
              <w:t>244</w:t>
            </w:r>
          </w:p>
        </w:tc>
        <w:tc>
          <w:tcPr>
            <w:tcW w:w="941" w:type="dxa"/>
          </w:tcPr>
          <w:p w14:paraId="0848BEC3" w14:textId="76975E00" w:rsidR="0086798B" w:rsidRPr="006E50D4" w:rsidRDefault="0086798B" w:rsidP="0086798B">
            <w:pPr>
              <w:pStyle w:val="MDPI42tablebody"/>
            </w:pPr>
            <w:r w:rsidRPr="005D34C2">
              <w:t>7</w:t>
            </w:r>
            <w:r>
              <w:t>.</w:t>
            </w:r>
            <w:r w:rsidRPr="005D34C2">
              <w:t>327</w:t>
            </w:r>
            <w:r w:rsidRPr="00634928">
              <w:t>×10</w:t>
            </w:r>
            <w:r w:rsidRPr="009A60DD">
              <w:rPr>
                <w:vertAlign w:val="superscript"/>
              </w:rPr>
              <w:t>−</w:t>
            </w:r>
            <w:r>
              <w:rPr>
                <w:vertAlign w:val="superscript"/>
              </w:rPr>
              <w:t>4</w:t>
            </w:r>
          </w:p>
        </w:tc>
        <w:tc>
          <w:tcPr>
            <w:tcW w:w="941" w:type="dxa"/>
          </w:tcPr>
          <w:p w14:paraId="69CAF65C" w14:textId="00AFF037" w:rsidR="0086798B" w:rsidRPr="006E50D4" w:rsidRDefault="0086798B" w:rsidP="0086798B">
            <w:pPr>
              <w:pStyle w:val="MDPI42tablebody"/>
            </w:pPr>
            <w:r w:rsidRPr="005D34C2">
              <w:t>99</w:t>
            </w:r>
            <w:r w:rsidR="00986CD3">
              <w:t>.</w:t>
            </w:r>
            <w:r w:rsidRPr="005D34C2">
              <w:t>9</w:t>
            </w:r>
            <w:r w:rsidR="00986CD3">
              <w:t>7</w:t>
            </w:r>
          </w:p>
        </w:tc>
      </w:tr>
      <w:tr w:rsidR="0086798B" w:rsidRPr="009D5A5E" w14:paraId="15AEDFE7" w14:textId="77777777" w:rsidTr="00484103">
        <w:tc>
          <w:tcPr>
            <w:tcW w:w="2212" w:type="dxa"/>
          </w:tcPr>
          <w:p w14:paraId="5D5BF191" w14:textId="77777777" w:rsidR="0086798B" w:rsidRPr="006E50D4" w:rsidRDefault="0086798B" w:rsidP="0086798B">
            <w:pPr>
              <w:pStyle w:val="MDPI42tablebody"/>
            </w:pPr>
            <w:r w:rsidRPr="006E50D4">
              <w:t>Residuals</w:t>
            </w:r>
          </w:p>
        </w:tc>
        <w:tc>
          <w:tcPr>
            <w:tcW w:w="940" w:type="dxa"/>
          </w:tcPr>
          <w:p w14:paraId="2B4F2A22" w14:textId="416721A9" w:rsidR="0086798B" w:rsidRPr="006E50D4" w:rsidRDefault="0086798B" w:rsidP="0086798B">
            <w:pPr>
              <w:pStyle w:val="MDPI42tablebody"/>
            </w:pPr>
            <w:r w:rsidRPr="000605BD">
              <w:t>144</w:t>
            </w:r>
          </w:p>
        </w:tc>
        <w:tc>
          <w:tcPr>
            <w:tcW w:w="941" w:type="dxa"/>
          </w:tcPr>
          <w:p w14:paraId="171027C1" w14:textId="0E1A3E69" w:rsidR="0086798B" w:rsidRPr="006E50D4" w:rsidRDefault="0086798B" w:rsidP="0086798B">
            <w:pPr>
              <w:pStyle w:val="MDPI42tablebody"/>
            </w:pPr>
            <w:r w:rsidRPr="000605BD">
              <w:t>2.22</w:t>
            </w:r>
            <w:r>
              <w:t>8</w:t>
            </w:r>
            <w:r w:rsidRPr="00634928">
              <w:t>×10</w:t>
            </w:r>
            <w:r w:rsidRPr="009A60DD">
              <w:rPr>
                <w:vertAlign w:val="superscript"/>
              </w:rPr>
              <w:t>−</w:t>
            </w:r>
            <w:r>
              <w:rPr>
                <w:vertAlign w:val="superscript"/>
              </w:rPr>
              <w:t>7</w:t>
            </w:r>
          </w:p>
        </w:tc>
        <w:tc>
          <w:tcPr>
            <w:tcW w:w="941" w:type="dxa"/>
          </w:tcPr>
          <w:p w14:paraId="61D1E2F0" w14:textId="77777777" w:rsidR="0086798B" w:rsidRPr="006E50D4" w:rsidRDefault="0086798B" w:rsidP="0086798B">
            <w:pPr>
              <w:pStyle w:val="MDPI42tablebody"/>
            </w:pPr>
          </w:p>
        </w:tc>
        <w:tc>
          <w:tcPr>
            <w:tcW w:w="941" w:type="dxa"/>
          </w:tcPr>
          <w:p w14:paraId="4BFC0A7F" w14:textId="77777777" w:rsidR="0086798B" w:rsidRPr="006E50D4" w:rsidRDefault="0086798B" w:rsidP="0086798B">
            <w:pPr>
              <w:pStyle w:val="MDPI42tablebody"/>
            </w:pPr>
          </w:p>
        </w:tc>
        <w:tc>
          <w:tcPr>
            <w:tcW w:w="941" w:type="dxa"/>
          </w:tcPr>
          <w:p w14:paraId="1F2B86E6" w14:textId="12CBE003" w:rsidR="0086798B" w:rsidRPr="006E50D4" w:rsidRDefault="0086798B" w:rsidP="0086798B">
            <w:pPr>
              <w:pStyle w:val="MDPI42tablebody"/>
            </w:pPr>
            <w:r w:rsidRPr="005D34C2">
              <w:t>2.22</w:t>
            </w:r>
            <w:r w:rsidR="00986CD3">
              <w:t>8</w:t>
            </w:r>
            <w:r w:rsidR="00986CD3" w:rsidRPr="00634928">
              <w:t>×10</w:t>
            </w:r>
            <w:r w:rsidR="00986CD3" w:rsidRPr="009A60DD">
              <w:rPr>
                <w:vertAlign w:val="superscript"/>
              </w:rPr>
              <w:t>−</w:t>
            </w:r>
            <w:r w:rsidR="00986CD3">
              <w:rPr>
                <w:vertAlign w:val="superscript"/>
              </w:rPr>
              <w:t>7</w:t>
            </w:r>
          </w:p>
        </w:tc>
        <w:tc>
          <w:tcPr>
            <w:tcW w:w="941" w:type="dxa"/>
          </w:tcPr>
          <w:p w14:paraId="63E2FA72" w14:textId="6DB28AB5" w:rsidR="0086798B" w:rsidRPr="006E50D4" w:rsidRDefault="009672FF" w:rsidP="0086798B">
            <w:pPr>
              <w:pStyle w:val="MDPI42tablebody"/>
            </w:pPr>
            <w:r>
              <w:t>0.03</w:t>
            </w:r>
          </w:p>
        </w:tc>
      </w:tr>
      <w:tr w:rsidR="0086798B" w:rsidRPr="009D5A5E" w14:paraId="0FD1CF6E" w14:textId="77777777" w:rsidTr="00484103">
        <w:tc>
          <w:tcPr>
            <w:tcW w:w="2212" w:type="dxa"/>
          </w:tcPr>
          <w:p w14:paraId="70D05763" w14:textId="77777777" w:rsidR="0086798B" w:rsidRPr="006E50D4" w:rsidRDefault="0086798B" w:rsidP="0086798B">
            <w:pPr>
              <w:pStyle w:val="MDPI42tablebody"/>
            </w:pPr>
            <w:r w:rsidRPr="006E50D4">
              <w:t xml:space="preserve">Corrected </w:t>
            </w:r>
            <w:r>
              <w:t>t</w:t>
            </w:r>
            <w:r w:rsidRPr="006E50D4">
              <w:t>otal</w:t>
            </w:r>
          </w:p>
        </w:tc>
        <w:tc>
          <w:tcPr>
            <w:tcW w:w="940" w:type="dxa"/>
          </w:tcPr>
          <w:p w14:paraId="03B57332" w14:textId="49AF512B" w:rsidR="0086798B" w:rsidRPr="006E50D4" w:rsidRDefault="0086798B" w:rsidP="0086798B">
            <w:pPr>
              <w:pStyle w:val="MDPI42tablebody"/>
            </w:pPr>
            <w:r w:rsidRPr="000605BD">
              <w:t>161</w:t>
            </w:r>
          </w:p>
        </w:tc>
        <w:tc>
          <w:tcPr>
            <w:tcW w:w="941" w:type="dxa"/>
          </w:tcPr>
          <w:p w14:paraId="6310ECF3" w14:textId="25EB915B" w:rsidR="0086798B" w:rsidRPr="006E50D4" w:rsidRDefault="0086798B" w:rsidP="0086798B">
            <w:pPr>
              <w:pStyle w:val="MDPI42tablebody"/>
            </w:pPr>
            <w:r>
              <w:t>6.770</w:t>
            </w:r>
            <w:r w:rsidRPr="00634928">
              <w:t>×10</w:t>
            </w:r>
            <w:r w:rsidRPr="009A60DD">
              <w:rPr>
                <w:vertAlign w:val="superscript"/>
              </w:rPr>
              <w:t>−</w:t>
            </w:r>
            <w:r>
              <w:rPr>
                <w:vertAlign w:val="superscript"/>
              </w:rPr>
              <w:t>4</w:t>
            </w:r>
          </w:p>
        </w:tc>
        <w:tc>
          <w:tcPr>
            <w:tcW w:w="941" w:type="dxa"/>
          </w:tcPr>
          <w:p w14:paraId="1B5F116D" w14:textId="77777777" w:rsidR="0086798B" w:rsidRPr="006E50D4" w:rsidRDefault="0086798B" w:rsidP="0086798B">
            <w:pPr>
              <w:pStyle w:val="MDPI42tablebody"/>
            </w:pPr>
          </w:p>
        </w:tc>
        <w:tc>
          <w:tcPr>
            <w:tcW w:w="941" w:type="dxa"/>
          </w:tcPr>
          <w:p w14:paraId="292C52B3" w14:textId="77777777" w:rsidR="0086798B" w:rsidRPr="006E50D4" w:rsidRDefault="0086798B" w:rsidP="0086798B">
            <w:pPr>
              <w:pStyle w:val="MDPI42tablebody"/>
            </w:pPr>
          </w:p>
        </w:tc>
        <w:tc>
          <w:tcPr>
            <w:tcW w:w="941" w:type="dxa"/>
          </w:tcPr>
          <w:p w14:paraId="246D572C" w14:textId="6FB9E31B" w:rsidR="0086798B" w:rsidRPr="006E50D4" w:rsidRDefault="0086798B" w:rsidP="0086798B">
            <w:pPr>
              <w:pStyle w:val="MDPI42tablebody"/>
            </w:pPr>
            <w:r w:rsidRPr="005D34C2">
              <w:t>7</w:t>
            </w:r>
            <w:r w:rsidR="00986CD3">
              <w:t>.</w:t>
            </w:r>
            <w:r w:rsidRPr="005D34C2">
              <w:t>329</w:t>
            </w:r>
            <w:r w:rsidR="00986CD3" w:rsidRPr="00634928">
              <w:t>×10</w:t>
            </w:r>
            <w:r w:rsidR="00986CD3" w:rsidRPr="009A60DD">
              <w:rPr>
                <w:vertAlign w:val="superscript"/>
              </w:rPr>
              <w:t>−</w:t>
            </w:r>
            <w:r w:rsidR="00986CD3">
              <w:rPr>
                <w:vertAlign w:val="superscript"/>
              </w:rPr>
              <w:t>4</w:t>
            </w:r>
          </w:p>
        </w:tc>
        <w:tc>
          <w:tcPr>
            <w:tcW w:w="941" w:type="dxa"/>
          </w:tcPr>
          <w:p w14:paraId="11B60B07" w14:textId="77777777" w:rsidR="0086798B" w:rsidRPr="006E50D4" w:rsidRDefault="0086798B" w:rsidP="0086798B">
            <w:pPr>
              <w:pStyle w:val="MDPI42tablebody"/>
            </w:pPr>
          </w:p>
        </w:tc>
      </w:tr>
    </w:tbl>
    <w:p w14:paraId="4852240D" w14:textId="63768DA0" w:rsidR="00E60B2E" w:rsidRDefault="00663981" w:rsidP="00E60B2E">
      <w:pPr>
        <w:pStyle w:val="MDPI31text"/>
      </w:pPr>
      <w:r w:rsidRPr="00663981">
        <w:t>The study</w:t>
      </w:r>
      <w:r w:rsidR="008A1F0F">
        <w:t xml:space="preserve"> of the impact of drying route</w:t>
      </w:r>
      <w:r w:rsidRPr="00663981">
        <w:t xml:space="preserve"> extended </w:t>
      </w:r>
      <w:r w:rsidR="008A1F0F">
        <w:t xml:space="preserve">the univariate approach </w:t>
      </w:r>
      <w:r w:rsidRPr="00663981">
        <w:t xml:space="preserve">to a principal component </w:t>
      </w:r>
      <w:r w:rsidR="00432971">
        <w:t xml:space="preserve">(PC) </w:t>
      </w:r>
      <w:r w:rsidRPr="00663981">
        <w:t>analysis as an alternative (and multivariate) metric to establish whether the findings of the univariate analysis were dependent on the use of the peak at 2920</w:t>
      </w:r>
      <w:r w:rsidR="006E2DB2">
        <w:t xml:space="preserve"> </w:t>
      </w:r>
      <w:r w:rsidRPr="00663981">
        <w:t>cm</w:t>
      </w:r>
      <w:r w:rsidRPr="005C5787">
        <w:rPr>
          <w:vertAlign w:val="superscript"/>
        </w:rPr>
        <w:t>-1</w:t>
      </w:r>
      <w:r w:rsidRPr="00663981">
        <w:t>, or whether this was reflected</w:t>
      </w:r>
      <w:r w:rsidR="0062118F">
        <w:t xml:space="preserve"> more broadly</w:t>
      </w:r>
      <w:r w:rsidRPr="00663981">
        <w:t xml:space="preserve"> in the spectrum. The first principal component variance </w:t>
      </w:r>
      <w:r>
        <w:t xml:space="preserve">was </w:t>
      </w:r>
      <w:r w:rsidRPr="00663981">
        <w:t>independently considered (mid-range and human ETA extract samples) and demonstrates that the dominant variance axis corresponds to route separation which is consistent with film morphology dependence on solvent (</w:t>
      </w:r>
      <w:r w:rsidR="00673AAE">
        <w:t>|</w:t>
      </w:r>
      <w:r w:rsidRPr="00663981">
        <w:t>d</w:t>
      </w:r>
      <w:r w:rsidR="00673AAE">
        <w:t>|</w:t>
      </w:r>
      <w:r w:rsidRPr="00663981">
        <w:t>: mid-range mixture = 4.3, ETA sample = 1.7)</w:t>
      </w:r>
      <w:r w:rsidR="00B747CF">
        <w:t xml:space="preserve"> (</w:t>
      </w:r>
      <w:r w:rsidR="00B747CF">
        <w:fldChar w:fldCharType="begin"/>
      </w:r>
      <w:r w:rsidR="00B747CF">
        <w:instrText xml:space="preserve"> REF _Ref223359953 \h </w:instrText>
      </w:r>
      <w:r w:rsidR="00B747CF">
        <w:fldChar w:fldCharType="separate"/>
      </w:r>
      <w:r w:rsidR="0070037A" w:rsidRPr="00F12B49">
        <w:rPr>
          <w:b/>
          <w:bCs/>
        </w:rPr>
        <w:t xml:space="preserve">Figure </w:t>
      </w:r>
      <w:r w:rsidR="0070037A">
        <w:rPr>
          <w:b/>
          <w:bCs/>
          <w:noProof/>
        </w:rPr>
        <w:t>3</w:t>
      </w:r>
      <w:r w:rsidR="00B747CF">
        <w:fldChar w:fldCharType="end"/>
      </w:r>
      <w:r w:rsidR="00B747CF">
        <w:t>)</w:t>
      </w:r>
      <w:r w:rsidRPr="00663981">
        <w:t>. The multivariate analysis uses the whole spectrum and corroborates the key finding of the univariate analysis of the 2920</w:t>
      </w:r>
      <w:r w:rsidR="006E2DB2">
        <w:t xml:space="preserve"> </w:t>
      </w:r>
      <w:r w:rsidRPr="00663981">
        <w:t>cm</w:t>
      </w:r>
      <w:r w:rsidRPr="00673AAE">
        <w:rPr>
          <w:vertAlign w:val="superscript"/>
        </w:rPr>
        <w:t>-1</w:t>
      </w:r>
      <w:r w:rsidRPr="00663981">
        <w:t xml:space="preserve"> peak height that drying route dominates variance in the mid-range sample, even in the human ETA sample case.</w:t>
      </w:r>
    </w:p>
    <w:p w14:paraId="59C6985B" w14:textId="77777777" w:rsidR="008E30CE" w:rsidRDefault="00BB7FD0" w:rsidP="009C6818">
      <w:pPr>
        <w:pStyle w:val="MDPI52figure"/>
        <w:keepNext/>
        <w:jc w:val="right"/>
      </w:pPr>
      <w:r>
        <w:rPr>
          <w:noProof/>
          <w:snapToGrid/>
        </w:rPr>
        <w:drawing>
          <wp:inline distT="0" distB="0" distL="0" distR="0" wp14:anchorId="1CC20855" wp14:editId="7E9E5B21">
            <wp:extent cx="6281924" cy="2562225"/>
            <wp:effectExtent l="0" t="0" r="0" b="0"/>
            <wp:docPr id="4019653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965312" name="Picture 1"/>
                    <pic:cNvPicPr/>
                  </pic:nvPicPr>
                  <pic:blipFill>
                    <a:blip r:embed="rId10"/>
                    <a:stretch>
                      <a:fillRect/>
                    </a:stretch>
                  </pic:blipFill>
                  <pic:spPr>
                    <a:xfrm>
                      <a:off x="0" y="0"/>
                      <a:ext cx="6288996" cy="2565109"/>
                    </a:xfrm>
                    <a:prstGeom prst="rect">
                      <a:avLst/>
                    </a:prstGeom>
                  </pic:spPr>
                </pic:pic>
              </a:graphicData>
            </a:graphic>
          </wp:inline>
        </w:drawing>
      </w:r>
    </w:p>
    <w:p w14:paraId="22CD0603" w14:textId="2975CAD9" w:rsidR="00BB7FD0" w:rsidRDefault="008E30CE" w:rsidP="008E30CE">
      <w:pPr>
        <w:pStyle w:val="MDPI51figurecaption"/>
      </w:pPr>
      <w:bookmarkStart w:id="10" w:name="_Ref223359953"/>
      <w:r w:rsidRPr="00F12B49">
        <w:rPr>
          <w:b/>
          <w:bCs/>
        </w:rPr>
        <w:t xml:space="preserve">Figure </w:t>
      </w:r>
      <w:r w:rsidRPr="00F12B49">
        <w:rPr>
          <w:b/>
          <w:bCs/>
        </w:rPr>
        <w:fldChar w:fldCharType="begin"/>
      </w:r>
      <w:r w:rsidRPr="00F12B49">
        <w:rPr>
          <w:b/>
          <w:bCs/>
        </w:rPr>
        <w:instrText xml:space="preserve"> SEQ Figure \* ARABIC </w:instrText>
      </w:r>
      <w:r w:rsidRPr="00F12B49">
        <w:rPr>
          <w:b/>
          <w:bCs/>
        </w:rPr>
        <w:fldChar w:fldCharType="separate"/>
      </w:r>
      <w:r w:rsidR="0070037A">
        <w:rPr>
          <w:b/>
          <w:bCs/>
          <w:noProof/>
        </w:rPr>
        <w:t>3</w:t>
      </w:r>
      <w:r w:rsidRPr="00F12B49">
        <w:rPr>
          <w:b/>
          <w:bCs/>
        </w:rPr>
        <w:fldChar w:fldCharType="end"/>
      </w:r>
      <w:bookmarkEnd w:id="10"/>
      <w:r w:rsidRPr="00F12B49">
        <w:rPr>
          <w:b/>
          <w:bCs/>
        </w:rPr>
        <w:t>.</w:t>
      </w:r>
      <w:r>
        <w:t xml:space="preserve"> </w:t>
      </w:r>
      <w:r w:rsidR="00F85F13">
        <w:t>PC analysis</w:t>
      </w:r>
      <w:r w:rsidR="00F85F13" w:rsidRPr="00F85F13">
        <w:t xml:space="preserve"> of ATR-FTIR spectra for samples prepared by different drying routes. PC1 scores for DCM-dry and AQ-dry preparations are shown for the mid-range mixture</w:t>
      </w:r>
      <w:r w:rsidR="00F85F13">
        <w:t xml:space="preserve"> (</w:t>
      </w:r>
      <w:r w:rsidR="00F85F13" w:rsidRPr="00CA460A">
        <w:rPr>
          <w:b/>
          <w:bCs/>
        </w:rPr>
        <w:t>A</w:t>
      </w:r>
      <w:r w:rsidR="00F85F13">
        <w:t>)</w:t>
      </w:r>
      <w:r w:rsidR="00F85F13" w:rsidRPr="00F85F13">
        <w:t xml:space="preserve"> and human ETA extract</w:t>
      </w:r>
      <w:r w:rsidR="00F85F13">
        <w:t xml:space="preserve"> sample (</w:t>
      </w:r>
      <w:r w:rsidR="00F85F13" w:rsidRPr="00CA460A">
        <w:rPr>
          <w:b/>
          <w:bCs/>
        </w:rPr>
        <w:t>B</w:t>
      </w:r>
      <w:r w:rsidR="00F85F13">
        <w:t>).</w:t>
      </w:r>
    </w:p>
    <w:p w14:paraId="7619ECC4" w14:textId="650CEC19" w:rsidR="008A1F0F" w:rsidRDefault="0063022D" w:rsidP="005C5787">
      <w:pPr>
        <w:pStyle w:val="MDPI31text"/>
        <w:rPr>
          <w:lang w:val="en-GB"/>
        </w:rPr>
      </w:pPr>
      <w:r w:rsidRPr="0063022D">
        <w:rPr>
          <w:lang w:val="en-GB"/>
        </w:rPr>
        <w:t xml:space="preserve">This study examined synthetic lipid mixtures at expected physiological concentrations and lipids extracted from a human ETA sample which are compositionally distinct sources. The PC analysis demonstrated that in both cases the dominant variance axis aligned with drying route which was consistent with preparation dependent film morphology rather than composition specific factors. This observation – while not conclusive </w:t>
      </w:r>
      <w:r w:rsidRPr="0063022D">
        <w:rPr>
          <w:lang w:val="en-GB"/>
        </w:rPr>
        <w:lastRenderedPageBreak/>
        <w:t>– lends confidence to the general applicability of these findings when considering similar lipid extracted fluids from bronchoalveolar lavage (BAL) or sputum. More complex samples, such as “neat” BAL or ETA which have additional protein and carbohydrate components, would likely manifest as increased preparation dependent film heterogeneity leading primarily to increased spectral variance and reduced SNR.</w:t>
      </w:r>
    </w:p>
    <w:p w14:paraId="30B848E6" w14:textId="20611AE9" w:rsidR="00334329" w:rsidRPr="007B4BB0" w:rsidRDefault="009C394B" w:rsidP="007B4BB0">
      <w:pPr>
        <w:pStyle w:val="MDPI22heading2"/>
        <w:rPr>
          <w:lang w:val="en-GB"/>
        </w:rPr>
      </w:pPr>
      <w:r w:rsidRPr="009D5A5E">
        <w:rPr>
          <w:lang w:val="en-GB"/>
        </w:rPr>
        <w:t xml:space="preserve">3.2. </w:t>
      </w:r>
      <w:r w:rsidR="009A3020">
        <w:rPr>
          <w:lang w:val="en-GB"/>
        </w:rPr>
        <w:t xml:space="preserve">Predictive Machine Learning Model Development for </w:t>
      </w:r>
      <w:r w:rsidRPr="009D5A5E">
        <w:rPr>
          <w:lang w:val="en-GB"/>
        </w:rPr>
        <w:t>Water-Based Vacuum-Dried Film</w:t>
      </w:r>
      <w:r w:rsidR="009A3020">
        <w:rPr>
          <w:lang w:val="en-GB"/>
        </w:rPr>
        <w:t>s</w:t>
      </w:r>
    </w:p>
    <w:p w14:paraId="3C00B870" w14:textId="778B90D2" w:rsidR="00D74A30" w:rsidRDefault="001967A2" w:rsidP="00F063F6">
      <w:pPr>
        <w:pStyle w:val="MDPI31text"/>
      </w:pPr>
      <w:r w:rsidRPr="001967A2">
        <w:t xml:space="preserve">On the basis of the preparation-route comparison in </w:t>
      </w:r>
      <w:r w:rsidRPr="001967A2">
        <w:rPr>
          <w:b/>
          <w:bCs/>
        </w:rPr>
        <w:t>Section 3.1</w:t>
      </w:r>
      <w:r w:rsidRPr="001967A2">
        <w:t>, the aqueous resuspension followed by vacuum drying (</w:t>
      </w:r>
      <w:r w:rsidR="00664215">
        <w:t>AQ-dry</w:t>
      </w:r>
      <w:r w:rsidRPr="001967A2">
        <w:t xml:space="preserve">) protocol was adopted for predictive model development. Five-component lipid mixtures prepared in an aqueous matrix were deposited as 10 µL </w:t>
      </w:r>
      <w:r w:rsidR="00F92FFD" w:rsidRPr="00F92FFD">
        <w:t>aliquots onto</w:t>
      </w:r>
      <w:r w:rsidRPr="001967A2">
        <w:t xml:space="preserve"> the ATR </w:t>
      </w:r>
      <w:r w:rsidR="00F92FFD" w:rsidRPr="00F92FFD">
        <w:t xml:space="preserve">crystal and </w:t>
      </w:r>
      <w:r w:rsidRPr="001967A2">
        <w:t xml:space="preserve">vacuum-dried </w:t>
      </w:r>
      <w:r w:rsidR="00F92FFD" w:rsidRPr="00F92FFD">
        <w:t>to form thin films</w:t>
      </w:r>
      <w:r w:rsidR="009A3020">
        <w:t xml:space="preserve"> before the spectroscopic measurement.</w:t>
      </w:r>
      <w:r w:rsidRPr="001967A2">
        <w:t xml:space="preserve"> Predicted versus true concentrations for the resulting PLSR models are presented in </w:t>
      </w:r>
      <w:r>
        <w:fldChar w:fldCharType="begin"/>
      </w:r>
      <w:r>
        <w:instrText xml:space="preserve"> REF _Ref215522099 \h </w:instrText>
      </w:r>
      <w:r>
        <w:fldChar w:fldCharType="separate"/>
      </w:r>
      <w:r w:rsidR="0070037A" w:rsidRPr="00302A0A">
        <w:rPr>
          <w:b/>
          <w:bCs/>
        </w:rPr>
        <w:t xml:space="preserve">Figure </w:t>
      </w:r>
      <w:r w:rsidR="0070037A">
        <w:rPr>
          <w:b/>
          <w:bCs/>
          <w:noProof/>
        </w:rPr>
        <w:t>4</w:t>
      </w:r>
      <w:r>
        <w:fldChar w:fldCharType="end"/>
      </w:r>
      <w:r w:rsidRPr="001967A2">
        <w:t>. The S model achieved strong predictive performance (R</w:t>
      </w:r>
      <w:r w:rsidR="000D08BF" w:rsidRPr="000D08BF">
        <w:rPr>
          <w:vertAlign w:val="superscript"/>
        </w:rPr>
        <w:t>2</w:t>
      </w:r>
      <w:r w:rsidRPr="001967A2">
        <w:t xml:space="preserve"> = 0.93, RMSE = 0.04), supporting reliable estimation of the S</w:t>
      </w:r>
      <w:r w:rsidR="003E1046">
        <w:t xml:space="preserve"> </w:t>
      </w:r>
      <w:r w:rsidRPr="001967A2">
        <w:t>component under these measurement conditions. DPPC and POPC were additionally reported both individually and as a combined lecithin metric, L (DPPC + POPC), reflecting the clinical relevance of total</w:t>
      </w:r>
      <w:r w:rsidR="008623A8">
        <w:t xml:space="preserve"> </w:t>
      </w:r>
      <w:r w:rsidR="00B25C6F" w:rsidRPr="009D5A5E">
        <w:rPr>
          <w:lang w:val="en-GB"/>
        </w:rPr>
        <w:t>phosphatidylcholine</w:t>
      </w:r>
      <w:r w:rsidRPr="001967A2">
        <w:t xml:space="preserve"> in lung surfactant and providing a compositionally meaningful predictor in the presence of spectral overlap between the two species. In the present dataset, L performed comparably to DPPC (L: </w:t>
      </w:r>
      <w:r w:rsidR="000D08BF" w:rsidRPr="001967A2">
        <w:t>R</w:t>
      </w:r>
      <w:r w:rsidR="000D08BF" w:rsidRPr="000D08BF">
        <w:rPr>
          <w:vertAlign w:val="superscript"/>
        </w:rPr>
        <w:t>2</w:t>
      </w:r>
      <w:r w:rsidRPr="001967A2">
        <w:t xml:space="preserve"> = 0.81, RMSE = 0.05; DPPC: </w:t>
      </w:r>
      <w:r w:rsidR="000D08BF" w:rsidRPr="001967A2">
        <w:t>R</w:t>
      </w:r>
      <w:r w:rsidR="000D08BF" w:rsidRPr="000D08BF">
        <w:rPr>
          <w:vertAlign w:val="superscript"/>
        </w:rPr>
        <w:t>2</w:t>
      </w:r>
      <w:r w:rsidRPr="001967A2">
        <w:t xml:space="preserve"> = 0.81, RMSE = 0.04), whereas POPC alone remained less predictable (</w:t>
      </w:r>
      <w:r w:rsidR="000D08BF" w:rsidRPr="001967A2">
        <w:t>R</w:t>
      </w:r>
      <w:r w:rsidR="000D08BF" w:rsidRPr="000D08BF">
        <w:rPr>
          <w:vertAlign w:val="superscript"/>
        </w:rPr>
        <w:t>2</w:t>
      </w:r>
      <w:r w:rsidRPr="001967A2">
        <w:t xml:space="preserve"> = 0.51, RMSE = 0.03), consistent with shared CH-stretch and carbonyl features across </w:t>
      </w:r>
      <w:r w:rsidR="00F56739" w:rsidRPr="009D5A5E">
        <w:rPr>
          <w:lang w:val="en-GB"/>
        </w:rPr>
        <w:t>phosphatidylcholine</w:t>
      </w:r>
      <w:r w:rsidRPr="001967A2">
        <w:t xml:space="preserve"> species in multicomponent mixtures. PG and Chol</w:t>
      </w:r>
      <w:r w:rsidR="007D0EAE">
        <w:t xml:space="preserve"> are also well predicted</w:t>
      </w:r>
      <w:r w:rsidRPr="001967A2">
        <w:t xml:space="preserve"> with</w:t>
      </w:r>
      <w:r w:rsidR="007D0EAE">
        <w:t xml:space="preserve">in the tested range </w:t>
      </w:r>
      <w:r w:rsidRPr="001967A2">
        <w:t xml:space="preserve">(PG: </w:t>
      </w:r>
      <w:r w:rsidR="00752268" w:rsidRPr="001967A2">
        <w:t>R</w:t>
      </w:r>
      <w:r w:rsidR="00752268" w:rsidRPr="000D08BF">
        <w:rPr>
          <w:vertAlign w:val="superscript"/>
        </w:rPr>
        <w:t>2</w:t>
      </w:r>
      <w:r w:rsidRPr="001967A2">
        <w:t xml:space="preserve"> = 0.91, RMSE = 0.04; Chol: </w:t>
      </w:r>
      <w:r w:rsidR="00752268" w:rsidRPr="001967A2">
        <w:t>R</w:t>
      </w:r>
      <w:r w:rsidR="00752268" w:rsidRPr="000D08BF">
        <w:rPr>
          <w:vertAlign w:val="superscript"/>
        </w:rPr>
        <w:t>2</w:t>
      </w:r>
      <w:r w:rsidRPr="001967A2">
        <w:t xml:space="preserve"> = 0.91, RMSE = 0.01). </w:t>
      </w:r>
      <w:r w:rsidR="005E6473" w:rsidRPr="005E6473">
        <w:t xml:space="preserve">Notably, although single-component Chol exhibited reduced SNR under </w:t>
      </w:r>
      <w:r w:rsidR="00664215">
        <w:t>AQ-dry</w:t>
      </w:r>
      <w:r w:rsidR="005E6473" w:rsidRPr="005E6473">
        <w:t xml:space="preserve"> (</w:t>
      </w:r>
      <w:r w:rsidR="005E6473">
        <w:fldChar w:fldCharType="begin"/>
      </w:r>
      <w:r w:rsidR="005E6473">
        <w:instrText xml:space="preserve"> REF _Ref218258924 \h </w:instrText>
      </w:r>
      <w:r w:rsidR="005E6473">
        <w:fldChar w:fldCharType="separate"/>
      </w:r>
      <w:r w:rsidR="0070037A" w:rsidRPr="00F65F77">
        <w:rPr>
          <w:b/>
          <w:bCs/>
        </w:rPr>
        <w:t xml:space="preserve">Table </w:t>
      </w:r>
      <w:r w:rsidR="0070037A">
        <w:rPr>
          <w:b/>
          <w:bCs/>
          <w:noProof/>
        </w:rPr>
        <w:t>2</w:t>
      </w:r>
      <w:r w:rsidR="005E6473">
        <w:fldChar w:fldCharType="end"/>
      </w:r>
      <w:r w:rsidR="005E6473" w:rsidRPr="005E6473">
        <w:t>), Chol was well predicted within multicomponent mixtures, consistent with co-deposition alongside phospholipids</w:t>
      </w:r>
      <w:r w:rsidR="00DB6EA0">
        <w:t>,</w:t>
      </w:r>
      <w:r w:rsidR="005E6473" w:rsidRPr="005E6473">
        <w:t xml:space="preserve"> yielding a stable multivariate signature.</w:t>
      </w:r>
      <w:r w:rsidR="005E6473">
        <w:t xml:space="preserve"> </w:t>
      </w:r>
      <w:r w:rsidRPr="001967A2">
        <w:t xml:space="preserve">Collectively, these results indicate that the </w:t>
      </w:r>
      <w:r w:rsidR="00664215">
        <w:t>AQ-dry</w:t>
      </w:r>
      <w:r w:rsidRPr="001967A2">
        <w:t xml:space="preserve"> workflow enables accurate multivariate quantification of the principal diagnostic components required for downstream L/S estimation, while highlighting residual limitations in separating closely related </w:t>
      </w:r>
      <w:r w:rsidR="00B25C6F" w:rsidRPr="009D5A5E">
        <w:rPr>
          <w:lang w:val="en-GB"/>
        </w:rPr>
        <w:t>phosphatidylcholine</w:t>
      </w:r>
      <w:r w:rsidRPr="001967A2">
        <w:t xml:space="preserve"> species within complex mixtures.</w:t>
      </w:r>
    </w:p>
    <w:p w14:paraId="32A0E4FE" w14:textId="77777777" w:rsidR="00302A0A" w:rsidRDefault="009E06A0" w:rsidP="00756912">
      <w:pPr>
        <w:pStyle w:val="MDPI52figure"/>
      </w:pPr>
      <w:r w:rsidRPr="009D5A5E">
        <w:rPr>
          <w:noProof/>
          <w:lang w:val="en-GB"/>
        </w:rPr>
        <w:lastRenderedPageBreak/>
        <w:drawing>
          <wp:inline distT="0" distB="0" distL="0" distR="0" wp14:anchorId="3ED1401D" wp14:editId="0EFC3B8B">
            <wp:extent cx="5760084" cy="6493334"/>
            <wp:effectExtent l="0" t="0" r="0" b="0"/>
            <wp:docPr id="71278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7811" name="Picture 1"/>
                    <pic:cNvPicPr/>
                  </pic:nvPicPr>
                  <pic:blipFill>
                    <a:blip r:embed="rId11"/>
                    <a:stretch>
                      <a:fillRect/>
                    </a:stretch>
                  </pic:blipFill>
                  <pic:spPr>
                    <a:xfrm>
                      <a:off x="0" y="0"/>
                      <a:ext cx="5760084" cy="6493334"/>
                    </a:xfrm>
                    <a:prstGeom prst="rect">
                      <a:avLst/>
                    </a:prstGeom>
                  </pic:spPr>
                </pic:pic>
              </a:graphicData>
            </a:graphic>
          </wp:inline>
        </w:drawing>
      </w:r>
    </w:p>
    <w:p w14:paraId="3E289670" w14:textId="0AC47FFC" w:rsidR="001E4EED" w:rsidRPr="009D5A5E" w:rsidRDefault="00302A0A" w:rsidP="001E4EED">
      <w:pPr>
        <w:pStyle w:val="MDPI51figurecaption"/>
      </w:pPr>
      <w:bookmarkStart w:id="11" w:name="_Ref215522099"/>
      <w:r w:rsidRPr="00302A0A">
        <w:rPr>
          <w:b/>
          <w:bCs/>
        </w:rPr>
        <w:t xml:space="preserve">Figure </w:t>
      </w:r>
      <w:r w:rsidRPr="00302A0A">
        <w:rPr>
          <w:b/>
          <w:bCs/>
        </w:rPr>
        <w:fldChar w:fldCharType="begin"/>
      </w:r>
      <w:r w:rsidRPr="00302A0A">
        <w:rPr>
          <w:b/>
          <w:bCs/>
        </w:rPr>
        <w:instrText xml:space="preserve"> SEQ Figure \* ARABIC </w:instrText>
      </w:r>
      <w:r w:rsidRPr="00302A0A">
        <w:rPr>
          <w:b/>
          <w:bCs/>
        </w:rPr>
        <w:fldChar w:fldCharType="separate"/>
      </w:r>
      <w:r w:rsidR="0070037A">
        <w:rPr>
          <w:b/>
          <w:bCs/>
          <w:noProof/>
        </w:rPr>
        <w:t>4</w:t>
      </w:r>
      <w:r w:rsidRPr="00302A0A">
        <w:rPr>
          <w:b/>
          <w:bCs/>
        </w:rPr>
        <w:fldChar w:fldCharType="end"/>
      </w:r>
      <w:bookmarkEnd w:id="11"/>
      <w:r w:rsidRPr="00302A0A">
        <w:rPr>
          <w:b/>
          <w:bCs/>
        </w:rPr>
        <w:t>.</w:t>
      </w:r>
      <w:r>
        <w:t xml:space="preserve"> </w:t>
      </w:r>
      <w:r w:rsidRPr="009D5A5E">
        <w:t>Predicted vs true concentrations of the water-based complex mixture model of DPPC (</w:t>
      </w:r>
      <w:r w:rsidRPr="009D5A5E">
        <w:rPr>
          <w:b/>
          <w:bCs/>
        </w:rPr>
        <w:t>A</w:t>
      </w:r>
      <w:r w:rsidRPr="009D5A5E">
        <w:t>), POPC (</w:t>
      </w:r>
      <w:r w:rsidRPr="009D5A5E">
        <w:rPr>
          <w:b/>
          <w:bCs/>
        </w:rPr>
        <w:t>B</w:t>
      </w:r>
      <w:r w:rsidRPr="009D5A5E">
        <w:t>), S (</w:t>
      </w:r>
      <w:r w:rsidRPr="009D5A5E">
        <w:rPr>
          <w:b/>
          <w:bCs/>
        </w:rPr>
        <w:t>C</w:t>
      </w:r>
      <w:r w:rsidRPr="009D5A5E">
        <w:t>), PG (</w:t>
      </w:r>
      <w:r w:rsidRPr="009D5A5E">
        <w:rPr>
          <w:b/>
          <w:bCs/>
        </w:rPr>
        <w:t>D</w:t>
      </w:r>
      <w:r w:rsidRPr="009D5A5E">
        <w:t>), Chol (</w:t>
      </w:r>
      <w:r w:rsidRPr="009D5A5E">
        <w:rPr>
          <w:b/>
          <w:bCs/>
        </w:rPr>
        <w:t>E</w:t>
      </w:r>
      <w:r w:rsidRPr="009D5A5E">
        <w:t>) and L (total concentration of DPPC and POPC</w:t>
      </w:r>
      <w:r w:rsidRPr="009D5A5E">
        <w:rPr>
          <w:b/>
          <w:bCs/>
        </w:rPr>
        <w:t>, F</w:t>
      </w:r>
      <w:r w:rsidRPr="009D5A5E">
        <w:t>) with the R</w:t>
      </w:r>
      <w:r w:rsidRPr="009D5A5E">
        <w:rPr>
          <w:vertAlign w:val="superscript"/>
        </w:rPr>
        <w:t>2</w:t>
      </w:r>
      <w:r w:rsidRPr="009D5A5E">
        <w:t xml:space="preserve"> and RMSE values for each lipid. The red line in each graph indicates the linear fitting curve, while the black line corresponds to the expected prediction value (y = x). 95% prediction intervals were generated using the jackknife+ -after-bootstrap method and indicated by the error bars.</w:t>
      </w:r>
    </w:p>
    <w:p w14:paraId="219A2D86" w14:textId="26B4E4C3" w:rsidR="001E4EED" w:rsidRDefault="001E4EED" w:rsidP="001E4EED">
      <w:pPr>
        <w:pStyle w:val="MDPI31text"/>
        <w:rPr>
          <w:rStyle w:val="MDPI31textChar"/>
          <w:lang w:val="en-GB"/>
        </w:rPr>
      </w:pPr>
      <w:proofErr w:type="gramStart"/>
      <w:r w:rsidRPr="001E4EED">
        <w:rPr>
          <w:rStyle w:val="MDPI31textChar"/>
          <w:lang w:val="en-GB"/>
        </w:rPr>
        <w:t>On the basis of</w:t>
      </w:r>
      <w:proofErr w:type="gramEnd"/>
      <w:r w:rsidRPr="001E4EED">
        <w:rPr>
          <w:rStyle w:val="MDPI31textChar"/>
          <w:lang w:val="en-GB"/>
        </w:rPr>
        <w:t xml:space="preserve"> the individually trained L and S models, the L/S ratio was calculated for each mixture sample and compared with the expected ratio (</w:t>
      </w:r>
      <w:r w:rsidR="009F47CF">
        <w:rPr>
          <w:rStyle w:val="MDPI31textChar"/>
          <w:lang w:val="en-GB"/>
        </w:rPr>
        <w:fldChar w:fldCharType="begin"/>
      </w:r>
      <w:r w:rsidR="009F47CF">
        <w:rPr>
          <w:rStyle w:val="MDPI31textChar"/>
          <w:lang w:val="en-GB"/>
        </w:rPr>
        <w:instrText xml:space="preserve"> REF _Ref215523134 \h </w:instrText>
      </w:r>
      <w:r w:rsidR="009F47CF">
        <w:rPr>
          <w:rStyle w:val="MDPI31textChar"/>
          <w:lang w:val="en-GB"/>
        </w:rPr>
      </w:r>
      <w:r w:rsidR="009F47CF">
        <w:rPr>
          <w:rStyle w:val="MDPI31textChar"/>
          <w:lang w:val="en-GB"/>
        </w:rPr>
        <w:fldChar w:fldCharType="separate"/>
      </w:r>
      <w:r w:rsidR="0070037A" w:rsidRPr="000814DC">
        <w:rPr>
          <w:b/>
          <w:bCs/>
        </w:rPr>
        <w:t xml:space="preserve">Figure </w:t>
      </w:r>
      <w:r w:rsidR="0070037A">
        <w:rPr>
          <w:b/>
          <w:bCs/>
          <w:noProof/>
        </w:rPr>
        <w:t>5</w:t>
      </w:r>
      <w:r w:rsidR="009F47CF">
        <w:rPr>
          <w:rStyle w:val="MDPI31textChar"/>
          <w:lang w:val="en-GB"/>
        </w:rPr>
        <w:fldChar w:fldCharType="end"/>
      </w:r>
      <w:r w:rsidRPr="001E4EED">
        <w:rPr>
          <w:rStyle w:val="MDPI31textChar"/>
          <w:lang w:val="en-GB"/>
        </w:rPr>
        <w:t>). The derived L/S estimates demonstrated</w:t>
      </w:r>
      <w:r w:rsidR="00D874D4">
        <w:rPr>
          <w:rStyle w:val="MDPI31textChar"/>
          <w:lang w:val="en-GB"/>
        </w:rPr>
        <w:t xml:space="preserve"> strong</w:t>
      </w:r>
      <w:r w:rsidRPr="001E4EED">
        <w:rPr>
          <w:rStyle w:val="MDPI31textChar"/>
          <w:lang w:val="en-GB"/>
        </w:rPr>
        <w:t xml:space="preserve"> correspondence with the expected values (</w:t>
      </w:r>
      <w:r w:rsidR="009F47CF" w:rsidRPr="001967A2">
        <w:t>R</w:t>
      </w:r>
      <w:r w:rsidR="009F47CF" w:rsidRPr="000D08BF">
        <w:rPr>
          <w:vertAlign w:val="superscript"/>
        </w:rPr>
        <w:t>2</w:t>
      </w:r>
      <w:r w:rsidRPr="001E4EED">
        <w:rPr>
          <w:rStyle w:val="MDPI31textChar"/>
          <w:lang w:val="en-GB"/>
        </w:rPr>
        <w:t xml:space="preserve"> = 0.91, RMSE = 0.31), indicating that the water-based vacuum-dried workflow supports reliable ratio estimation from the component predictions. As the L/S ratio is intended for downstream diagnostic interpretation, performance was assessed not only using point-estimate metrics but also with explicit quantification of predictive uncertainty. Accordingly, 95% prediction intervals were generated using the jackknife+-after-bootstrap method and are </w:t>
      </w:r>
      <w:r w:rsidRPr="001E4EED">
        <w:rPr>
          <w:rStyle w:val="MDPI31textChar"/>
          <w:lang w:val="en-GB"/>
        </w:rPr>
        <w:lastRenderedPageBreak/>
        <w:t xml:space="preserve">shown in </w:t>
      </w:r>
      <w:r w:rsidR="00406028">
        <w:rPr>
          <w:rStyle w:val="MDPI31textChar"/>
          <w:lang w:val="en-GB"/>
        </w:rPr>
        <w:fldChar w:fldCharType="begin"/>
      </w:r>
      <w:r w:rsidR="00406028">
        <w:rPr>
          <w:rStyle w:val="MDPI31textChar"/>
          <w:lang w:val="en-GB"/>
        </w:rPr>
        <w:instrText xml:space="preserve"> REF _Ref215523134 \h </w:instrText>
      </w:r>
      <w:r w:rsidR="00406028">
        <w:rPr>
          <w:rStyle w:val="MDPI31textChar"/>
          <w:lang w:val="en-GB"/>
        </w:rPr>
      </w:r>
      <w:r w:rsidR="00406028">
        <w:rPr>
          <w:rStyle w:val="MDPI31textChar"/>
          <w:lang w:val="en-GB"/>
        </w:rPr>
        <w:fldChar w:fldCharType="separate"/>
      </w:r>
      <w:r w:rsidR="0070037A" w:rsidRPr="000814DC">
        <w:rPr>
          <w:b/>
          <w:bCs/>
        </w:rPr>
        <w:t xml:space="preserve">Figure </w:t>
      </w:r>
      <w:r w:rsidR="0070037A">
        <w:rPr>
          <w:b/>
          <w:bCs/>
          <w:noProof/>
        </w:rPr>
        <w:t>5</w:t>
      </w:r>
      <w:r w:rsidR="00406028">
        <w:rPr>
          <w:rStyle w:val="MDPI31textChar"/>
          <w:lang w:val="en-GB"/>
        </w:rPr>
        <w:fldChar w:fldCharType="end"/>
      </w:r>
      <w:r w:rsidRPr="001E4EED">
        <w:rPr>
          <w:rStyle w:val="MDPI31textChar"/>
          <w:lang w:val="en-GB"/>
        </w:rPr>
        <w:t>.</w:t>
      </w:r>
      <w:r w:rsidR="00856338">
        <w:rPr>
          <w:rStyle w:val="MDPI31textChar"/>
          <w:lang w:val="en-GB"/>
        </w:rPr>
        <w:t xml:space="preserve"> </w:t>
      </w:r>
      <w:r w:rsidR="00856338" w:rsidRPr="00856338">
        <w:rPr>
          <w:rStyle w:val="MDPI31textChar"/>
          <w:lang w:val="en-GB"/>
        </w:rPr>
        <w:t xml:space="preserve">Prediction intervals for the derived L/S ratio were obtained by propagating the component-level prediction uncertainties from the independently trained L and S models, following our previously reported approach; specifically, the larger of the upper and lower 95% </w:t>
      </w:r>
      <w:r w:rsidR="00751C85">
        <w:rPr>
          <w:rStyle w:val="MDPI31textChar"/>
          <w:lang w:val="en-GB"/>
        </w:rPr>
        <w:t>prediction interval</w:t>
      </w:r>
      <w:r w:rsidR="00856338" w:rsidRPr="00856338">
        <w:rPr>
          <w:rStyle w:val="MDPI31textChar"/>
          <w:lang w:val="en-GB"/>
        </w:rPr>
        <w:t xml:space="preserve"> half-widths for each component was used as a symmetric uncertainty term for ratio uncertainty propagation</w:t>
      </w:r>
      <w:r w:rsidR="00856338">
        <w:rPr>
          <w:rStyle w:val="MDPI31textChar"/>
          <w:lang w:val="en-GB"/>
        </w:rPr>
        <w:t xml:space="preserve"> </w:t>
      </w:r>
      <w:r w:rsidR="00856338">
        <w:rPr>
          <w:rStyle w:val="MDPI31textChar"/>
          <w:lang w:val="en-GB"/>
        </w:rPr>
        <w:fldChar w:fldCharType="begin">
          <w:fldData xml:space="preserve">PEVuZE5vdGU+PENpdGU+PEF1dGhvcj5BaG1lZDwvQXV0aG9yPjxZZWFyPjIwMjQ8L1llYXI+PFJl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</w:fldData>
        </w:fldChar>
      </w:r>
      <w:r w:rsidR="00856338">
        <w:rPr>
          <w:rStyle w:val="MDPI31textChar"/>
          <w:lang w:val="en-GB"/>
        </w:rPr>
        <w:instrText xml:space="preserve"> ADDIN EN.CITE </w:instrText>
      </w:r>
      <w:r w:rsidR="00856338">
        <w:rPr>
          <w:rStyle w:val="MDPI31textChar"/>
          <w:lang w:val="en-GB"/>
        </w:rPr>
        <w:fldChar w:fldCharType="begin">
          <w:fldData xml:space="preserve">PEVuZE5vdGU+PENpdGU+PEF1dGhvcj5BaG1lZDwvQXV0aG9yPjxZZWFyPjIwMjQ8L1llYXI+PFJl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</w:fldData>
        </w:fldChar>
      </w:r>
      <w:r w:rsidR="00856338">
        <w:rPr>
          <w:rStyle w:val="MDPI31textChar"/>
          <w:lang w:val="en-GB"/>
        </w:rPr>
        <w:instrText xml:space="preserve"> ADDIN EN.CITE.DATA </w:instrText>
      </w:r>
      <w:r w:rsidR="00856338">
        <w:rPr>
          <w:rStyle w:val="MDPI31textChar"/>
          <w:lang w:val="en-GB"/>
        </w:rPr>
      </w:r>
      <w:r w:rsidR="00856338">
        <w:rPr>
          <w:rStyle w:val="MDPI31textChar"/>
          <w:lang w:val="en-GB"/>
        </w:rPr>
        <w:fldChar w:fldCharType="end"/>
      </w:r>
      <w:r w:rsidR="00856338">
        <w:rPr>
          <w:rStyle w:val="MDPI31textChar"/>
          <w:lang w:val="en-GB"/>
        </w:rPr>
      </w:r>
      <w:r w:rsidR="00856338">
        <w:rPr>
          <w:rStyle w:val="MDPI31textChar"/>
          <w:lang w:val="en-GB"/>
        </w:rPr>
        <w:fldChar w:fldCharType="separate"/>
      </w:r>
      <w:r w:rsidR="00856338">
        <w:rPr>
          <w:rStyle w:val="MDPI31textChar"/>
          <w:noProof/>
          <w:lang w:val="en-GB"/>
        </w:rPr>
        <w:t>[24]</w:t>
      </w:r>
      <w:r w:rsidR="00856338">
        <w:rPr>
          <w:rStyle w:val="MDPI31textChar"/>
          <w:lang w:val="en-GB"/>
        </w:rPr>
        <w:fldChar w:fldCharType="end"/>
      </w:r>
      <w:r w:rsidR="00856338" w:rsidRPr="00856338">
        <w:rPr>
          <w:rStyle w:val="MDPI31textChar"/>
          <w:lang w:val="en-GB"/>
        </w:rPr>
        <w:t>.</w:t>
      </w:r>
      <w:r w:rsidR="00856338" w:rsidRPr="001E4EED">
        <w:rPr>
          <w:rStyle w:val="MDPI31textChar"/>
          <w:lang w:val="en-GB"/>
        </w:rPr>
        <w:t xml:space="preserve"> </w:t>
      </w:r>
      <w:r w:rsidRPr="001E4EED">
        <w:rPr>
          <w:rStyle w:val="MDPI31textChar"/>
          <w:lang w:val="en-GB"/>
        </w:rPr>
        <w:t>These intervals are carried forward to evaluate robustness and to support decision-relevant interpretation around clinically meaningful L/S thresholds.</w:t>
      </w:r>
    </w:p>
    <w:p w14:paraId="432B72A4" w14:textId="2E02327C" w:rsidR="000814DC" w:rsidRDefault="009E06A0" w:rsidP="001E4EED">
      <w:pPr>
        <w:pStyle w:val="MDPI52figure"/>
      </w:pPr>
      <w:r w:rsidRPr="001E4EED">
        <w:rPr>
          <w:noProof/>
        </w:rPr>
        <w:drawing>
          <wp:inline distT="0" distB="0" distL="0" distR="0" wp14:anchorId="0988BEA0" wp14:editId="5E05A583">
            <wp:extent cx="5760083" cy="4025752"/>
            <wp:effectExtent l="0" t="0" r="0" b="0"/>
            <wp:docPr id="141066094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660944" name="Picture 2"/>
                    <pic:cNvPicPr/>
                  </pic:nvPicPr>
                  <pic:blipFill>
                    <a:blip r:embed="rId12"/>
                    <a:stretch>
                      <a:fillRect/>
                    </a:stretch>
                  </pic:blipFill>
                  <pic:spPr>
                    <a:xfrm>
                      <a:off x="0" y="0"/>
                      <a:ext cx="5760083" cy="4025752"/>
                    </a:xfrm>
                    <a:prstGeom prst="rect">
                      <a:avLst/>
                    </a:prstGeom>
                  </pic:spPr>
                </pic:pic>
              </a:graphicData>
            </a:graphic>
          </wp:inline>
        </w:drawing>
      </w:r>
    </w:p>
    <w:p w14:paraId="25992F7D" w14:textId="452DC0CB" w:rsidR="009E06A0" w:rsidRPr="009D5A5E" w:rsidRDefault="000814DC" w:rsidP="000814DC">
      <w:pPr>
        <w:pStyle w:val="MDPI51figurecaption"/>
      </w:pPr>
      <w:bookmarkStart w:id="12" w:name="_Ref215523134"/>
      <w:r w:rsidRPr="000814DC">
        <w:rPr>
          <w:b/>
          <w:bCs/>
        </w:rPr>
        <w:t xml:space="preserve">Figure </w:t>
      </w:r>
      <w:r w:rsidRPr="000814DC">
        <w:rPr>
          <w:b/>
          <w:bCs/>
        </w:rPr>
        <w:fldChar w:fldCharType="begin"/>
      </w:r>
      <w:r w:rsidRPr="000814DC">
        <w:rPr>
          <w:b/>
          <w:bCs/>
        </w:rPr>
        <w:instrText xml:space="preserve"> SEQ Figure \* ARABIC </w:instrText>
      </w:r>
      <w:r w:rsidRPr="000814DC">
        <w:rPr>
          <w:b/>
          <w:bCs/>
        </w:rPr>
        <w:fldChar w:fldCharType="separate"/>
      </w:r>
      <w:r w:rsidR="0070037A">
        <w:rPr>
          <w:b/>
          <w:bCs/>
          <w:noProof/>
        </w:rPr>
        <w:t>5</w:t>
      </w:r>
      <w:r w:rsidRPr="000814DC">
        <w:rPr>
          <w:b/>
          <w:bCs/>
        </w:rPr>
        <w:fldChar w:fldCharType="end"/>
      </w:r>
      <w:bookmarkEnd w:id="12"/>
      <w:r w:rsidRPr="000814DC">
        <w:rPr>
          <w:b/>
          <w:bCs/>
        </w:rPr>
        <w:t>.</w:t>
      </w:r>
      <w:r>
        <w:t xml:space="preserve"> </w:t>
      </w:r>
      <w:r w:rsidRPr="009D5A5E">
        <w:t>The predicted L/S ratios based on the L and S models generated from water-based synthetic complex mixture with the R</w:t>
      </w:r>
      <w:r w:rsidRPr="009D5A5E">
        <w:rPr>
          <w:vertAlign w:val="superscript"/>
        </w:rPr>
        <w:t>2</w:t>
      </w:r>
      <w:r w:rsidRPr="009D5A5E">
        <w:t xml:space="preserve"> and RMSE values. The red line indicates the linear fitting curve, while the black line corresponds to the expected prediction value (y = x). 95% prediction intervals were generated using the jackknife+ -after-bootstrap method and indicated by the error bars.</w:t>
      </w:r>
    </w:p>
    <w:p w14:paraId="08162E65" w14:textId="7EE0FA9A" w:rsidR="00F8058D" w:rsidRDefault="00F8058D" w:rsidP="00F8058D">
      <w:pPr>
        <w:pStyle w:val="MDPI22heading2"/>
      </w:pPr>
      <w:r w:rsidRPr="009D5A5E">
        <w:rPr>
          <w:lang w:val="en-GB"/>
        </w:rPr>
        <w:t xml:space="preserve">3.3. </w:t>
      </w:r>
      <w:r w:rsidR="00444C93" w:rsidRPr="00444C93">
        <w:t>Prediction Interval</w:t>
      </w:r>
      <w:r w:rsidR="00612C1A">
        <w:t>s</w:t>
      </w:r>
      <w:r w:rsidR="00415C11">
        <w:t xml:space="preserve">, </w:t>
      </w:r>
      <w:r w:rsidR="00444C93" w:rsidRPr="00444C93">
        <w:t>Diagnostic Grey</w:t>
      </w:r>
      <w:r w:rsidR="00612C1A">
        <w:t>-</w:t>
      </w:r>
      <w:r w:rsidR="00444C93" w:rsidRPr="00444C93">
        <w:t>Zone Analysis</w:t>
      </w:r>
      <w:r w:rsidR="00061A07">
        <w:t xml:space="preserve"> and ROC Performance</w:t>
      </w:r>
    </w:p>
    <w:p w14:paraId="613707D0" w14:textId="4C6C66CD" w:rsidR="000C0778" w:rsidRDefault="000C0778" w:rsidP="00706490">
      <w:pPr>
        <w:pStyle w:val="MDPI31text"/>
      </w:pPr>
      <w:r w:rsidRPr="000C0778">
        <w:t>In addition to point-estimate metrics (</w:t>
      </w:r>
      <w:r w:rsidR="00064573" w:rsidRPr="009D5A5E">
        <w:t>R</w:t>
      </w:r>
      <w:r w:rsidR="00064573" w:rsidRPr="009D5A5E">
        <w:rPr>
          <w:vertAlign w:val="superscript"/>
        </w:rPr>
        <w:t>2</w:t>
      </w:r>
      <w:r w:rsidRPr="000C0778">
        <w:t xml:space="preserve"> and RMSE), predictive uncertainty was evaluated using 95% prediction intervals</w:t>
      </w:r>
      <w:r>
        <w:t xml:space="preserve"> </w:t>
      </w:r>
      <w:r w:rsidRPr="000C0778">
        <w:t>generated with the jackknife+</w:t>
      </w:r>
      <w:r>
        <w:t xml:space="preserve"> </w:t>
      </w:r>
      <w:r w:rsidRPr="000C0778">
        <w:t xml:space="preserve">-after-bootstrap method. </w:t>
      </w:r>
      <w:r>
        <w:fldChar w:fldCharType="begin"/>
      </w:r>
      <w:r>
        <w:instrText xml:space="preserve"> REF _Ref218276800 \h </w:instrText>
      </w:r>
      <w:r>
        <w:fldChar w:fldCharType="separate"/>
      </w:r>
      <w:r w:rsidR="0070037A" w:rsidRPr="00280842">
        <w:rPr>
          <w:b/>
          <w:bCs/>
        </w:rPr>
        <w:t xml:space="preserve">Table </w:t>
      </w:r>
      <w:r w:rsidR="0070037A">
        <w:rPr>
          <w:b/>
          <w:bCs/>
          <w:noProof/>
        </w:rPr>
        <w:t>5</w:t>
      </w:r>
      <w:r>
        <w:fldChar w:fldCharType="end"/>
      </w:r>
      <w:r w:rsidRPr="000C0778">
        <w:t xml:space="preserve"> </w:t>
      </w:r>
      <w:proofErr w:type="spellStart"/>
      <w:r w:rsidRPr="000C0778">
        <w:t>summarises</w:t>
      </w:r>
      <w:proofErr w:type="spellEnd"/>
      <w:r w:rsidRPr="000C0778">
        <w:t xml:space="preserve"> the maximum upper and lower </w:t>
      </w:r>
      <w:r w:rsidR="00064573">
        <w:t>prediction intervals</w:t>
      </w:r>
      <w:r w:rsidRPr="000C0778">
        <w:t xml:space="preserve"> for the water-based vacuum-dried models, providing a conservative estimate of uncertainty across the concentration domain. Across all lipid models, the maximum </w:t>
      </w:r>
      <w:r w:rsidR="008E2B5B">
        <w:t>prediction intervals</w:t>
      </w:r>
      <w:r w:rsidRPr="000C0778">
        <w:t xml:space="preserve"> were within ±0.027–0.099</w:t>
      </w:r>
      <w:r w:rsidR="00AD422F">
        <w:t xml:space="preserve"> mM</w:t>
      </w:r>
      <w:r w:rsidRPr="000C0778">
        <w:t>, indicating relatively narrow uncertainty bands under the water-based workflow.</w:t>
      </w:r>
      <w:r w:rsidR="00B93F77">
        <w:t xml:space="preserve"> </w:t>
      </w:r>
      <w:r w:rsidR="00B93F77" w:rsidRPr="00B93F77">
        <w:t>To translate these interval estimates into a decision-relevant interpretation, uncertainty was next evaluated in the context of the clinically used L/S threshold.</w:t>
      </w:r>
    </w:p>
    <w:p w14:paraId="09EE5532" w14:textId="12986887" w:rsidR="00280842" w:rsidRDefault="00280842" w:rsidP="00280842">
      <w:pPr>
        <w:pStyle w:val="MDPI41tablecaption"/>
      </w:pPr>
      <w:bookmarkStart w:id="13" w:name="_Ref218276800"/>
      <w:r w:rsidRPr="00280842">
        <w:rPr>
          <w:b/>
          <w:bCs/>
        </w:rPr>
        <w:t xml:space="preserve">Table </w:t>
      </w:r>
      <w:r w:rsidRPr="00280842">
        <w:rPr>
          <w:b/>
          <w:bCs/>
        </w:rPr>
        <w:fldChar w:fldCharType="begin"/>
      </w:r>
      <w:r w:rsidRPr="00280842">
        <w:rPr>
          <w:b/>
          <w:bCs/>
        </w:rPr>
        <w:instrText xml:space="preserve"> SEQ Table \* ARABIC </w:instrText>
      </w:r>
      <w:r w:rsidRPr="00280842">
        <w:rPr>
          <w:b/>
          <w:bCs/>
        </w:rPr>
        <w:fldChar w:fldCharType="separate"/>
      </w:r>
      <w:r w:rsidR="0070037A">
        <w:rPr>
          <w:b/>
          <w:bCs/>
          <w:noProof/>
        </w:rPr>
        <w:t>5</w:t>
      </w:r>
      <w:r w:rsidRPr="00280842">
        <w:rPr>
          <w:b/>
          <w:bCs/>
        </w:rPr>
        <w:fldChar w:fldCharType="end"/>
      </w:r>
      <w:bookmarkEnd w:id="13"/>
      <w:r w:rsidRPr="00280842">
        <w:rPr>
          <w:b/>
          <w:bCs/>
        </w:rPr>
        <w:t>.</w:t>
      </w:r>
      <w:r>
        <w:t xml:space="preserve"> </w:t>
      </w:r>
      <w:r w:rsidRPr="00CF6A98">
        <w:t>Prediction interval summary for the</w:t>
      </w:r>
      <w:r w:rsidR="0017518A">
        <w:t xml:space="preserve"> </w:t>
      </w:r>
      <w:r w:rsidRPr="00CF6A98">
        <w:t>water-based lipid prediction models generated using the jackknife+ -after-bootstrap method. ‘+’ and ‘-’ indicate maximum upper prediction intervals and maximum lower prediction intervals, respectively.</w:t>
      </w:r>
    </w:p>
    <w:tbl>
      <w:tblPr>
        <w:tblW w:w="7857" w:type="dxa"/>
        <w:tblInd w:w="2608" w:type="dxa"/>
        <w:tblBorders>
          <w:top w:val="single" w:sz="8" w:space="0" w:color="auto"/>
          <w:bottom w:val="single" w:sz="8" w:space="0" w:color="auto"/>
        </w:tblBorders>
        <w:tblLayout w:type="fixed"/>
        <w:tblCellMar>
          <w:left w:w="0" w:type="dxa"/>
          <w:right w:w="0" w:type="dxa"/>
        </w:tblCellMar>
        <w:tblLook w:val="04A0" w:firstRow="1" w:lastRow="0" w:firstColumn="1" w:lastColumn="0" w:noHBand="0" w:noVBand="1"/>
        <w:tblCaption w:val="A table with a caption"/>
        <w:tblDescription w:val="Description of content goes here"/>
      </w:tblPr>
      <w:tblGrid>
        <w:gridCol w:w="3928"/>
        <w:gridCol w:w="3929"/>
      </w:tblGrid>
      <w:tr w:rsidR="00FA4315" w:rsidRPr="009D5A5E" w14:paraId="2D0F4E00" w14:textId="77777777" w:rsidTr="00DA19E7">
        <w:tc>
          <w:tcPr>
            <w:tcW w:w="3928" w:type="dxa"/>
            <w:tcBorders>
              <w:bottom w:val="single" w:sz="4" w:space="0" w:color="auto"/>
            </w:tcBorders>
            <w:vAlign w:val="center"/>
          </w:tcPr>
          <w:p w14:paraId="2400F8ED" w14:textId="7EF27210" w:rsidR="00FA4315" w:rsidRPr="009D5A5E" w:rsidRDefault="002958C4" w:rsidP="00DA19E7">
            <w:pPr>
              <w:pStyle w:val="MDPI42tablebody"/>
              <w:spacing w:line="240" w:lineRule="auto"/>
              <w:rPr>
                <w:b/>
                <w:snapToGrid/>
                <w:lang w:val="en-GB"/>
              </w:rPr>
            </w:pPr>
            <w:r w:rsidRPr="00CF6A98">
              <w:rPr>
                <w:b/>
                <w:bCs/>
                <w:lang w:eastAsia="en-US"/>
              </w:rPr>
              <w:t>Lipid</w:t>
            </w:r>
            <w:r>
              <w:rPr>
                <w:b/>
                <w:bCs/>
                <w:lang w:eastAsia="en-US"/>
              </w:rPr>
              <w:t xml:space="preserve"> type</w:t>
            </w:r>
          </w:p>
        </w:tc>
        <w:tc>
          <w:tcPr>
            <w:tcW w:w="3929" w:type="dxa"/>
            <w:tcBorders>
              <w:bottom w:val="single" w:sz="4" w:space="0" w:color="auto"/>
            </w:tcBorders>
            <w:vAlign w:val="center"/>
          </w:tcPr>
          <w:p w14:paraId="545A738A" w14:textId="642B8B4A" w:rsidR="00FA4315" w:rsidRPr="009D5A5E" w:rsidRDefault="002958C4" w:rsidP="00DA19E7">
            <w:pPr>
              <w:pStyle w:val="MDPI42tablebody"/>
              <w:spacing w:line="240" w:lineRule="auto"/>
              <w:rPr>
                <w:b/>
                <w:snapToGrid/>
                <w:lang w:val="en-GB"/>
              </w:rPr>
            </w:pPr>
            <w:r>
              <w:rPr>
                <w:b/>
                <w:snapToGrid/>
                <w:lang w:val="en-GB"/>
              </w:rPr>
              <w:t>Maximum prediction intervals</w:t>
            </w:r>
            <w:r w:rsidR="00AD422F">
              <w:rPr>
                <w:b/>
                <w:snapToGrid/>
                <w:lang w:val="en-GB"/>
              </w:rPr>
              <w:t xml:space="preserve"> (mM)</w:t>
            </w:r>
          </w:p>
        </w:tc>
      </w:tr>
      <w:tr w:rsidR="002958C4" w:rsidRPr="009D5A5E" w14:paraId="45873BD4" w14:textId="77777777" w:rsidTr="00DA19E7">
        <w:tc>
          <w:tcPr>
            <w:tcW w:w="3928" w:type="dxa"/>
            <w:vAlign w:val="center"/>
          </w:tcPr>
          <w:p w14:paraId="3F3019CF" w14:textId="63967B4A" w:rsidR="002958C4" w:rsidRPr="009D5A5E" w:rsidRDefault="002958C4" w:rsidP="002958C4">
            <w:pPr>
              <w:pStyle w:val="MDPI42tablebody"/>
              <w:spacing w:line="240" w:lineRule="auto"/>
              <w:rPr>
                <w:lang w:val="en-GB"/>
              </w:rPr>
            </w:pPr>
            <w:r>
              <w:rPr>
                <w:lang w:val="en-GB"/>
              </w:rPr>
              <w:lastRenderedPageBreak/>
              <w:t>DPPC</w:t>
            </w:r>
          </w:p>
        </w:tc>
        <w:tc>
          <w:tcPr>
            <w:tcW w:w="3929" w:type="dxa"/>
          </w:tcPr>
          <w:p w14:paraId="335B02CD" w14:textId="7C716A01" w:rsidR="002958C4" w:rsidRPr="009D5A5E" w:rsidRDefault="002958C4" w:rsidP="002958C4">
            <w:pPr>
              <w:pStyle w:val="MDPI42tablebody"/>
              <w:spacing w:line="240" w:lineRule="auto"/>
              <w:rPr>
                <w:lang w:val="en-GB"/>
              </w:rPr>
            </w:pPr>
            <w:r w:rsidRPr="00CF6A98">
              <w:rPr>
                <w:lang w:eastAsia="en-US"/>
              </w:rPr>
              <w:t>+0.081, -0.082</w:t>
            </w:r>
          </w:p>
        </w:tc>
      </w:tr>
      <w:tr w:rsidR="002958C4" w:rsidRPr="009D5A5E" w14:paraId="35CB4CA1" w14:textId="77777777" w:rsidTr="00DA19E7">
        <w:tc>
          <w:tcPr>
            <w:tcW w:w="3928" w:type="dxa"/>
          </w:tcPr>
          <w:p w14:paraId="700F072F" w14:textId="14DB3F72" w:rsidR="002958C4" w:rsidRPr="009D5A5E" w:rsidRDefault="002958C4" w:rsidP="002958C4">
            <w:pPr>
              <w:pStyle w:val="MDPI42tablebody"/>
              <w:spacing w:line="240" w:lineRule="auto"/>
              <w:rPr>
                <w:lang w:val="en-GB"/>
              </w:rPr>
            </w:pPr>
            <w:r w:rsidRPr="00706490">
              <w:rPr>
                <w:lang w:eastAsia="en-US"/>
              </w:rPr>
              <w:t>POPC</w:t>
            </w:r>
          </w:p>
        </w:tc>
        <w:tc>
          <w:tcPr>
            <w:tcW w:w="3929" w:type="dxa"/>
          </w:tcPr>
          <w:p w14:paraId="0B9387BE" w14:textId="25FCAEA3" w:rsidR="002958C4" w:rsidRPr="009D5A5E" w:rsidRDefault="002958C4" w:rsidP="002958C4">
            <w:pPr>
              <w:pStyle w:val="MDPI42tablebody"/>
              <w:spacing w:line="240" w:lineRule="auto"/>
              <w:rPr>
                <w:lang w:val="en-GB"/>
              </w:rPr>
            </w:pPr>
            <w:r w:rsidRPr="00CF6A98">
              <w:rPr>
                <w:lang w:eastAsia="en-US"/>
              </w:rPr>
              <w:t>+0.077, -0.072</w:t>
            </w:r>
          </w:p>
        </w:tc>
      </w:tr>
      <w:tr w:rsidR="002958C4" w:rsidRPr="009D5A5E" w14:paraId="0711AA49" w14:textId="77777777" w:rsidTr="00DA19E7">
        <w:tc>
          <w:tcPr>
            <w:tcW w:w="3928" w:type="dxa"/>
          </w:tcPr>
          <w:p w14:paraId="534796B3" w14:textId="1FB9D71B" w:rsidR="002958C4" w:rsidRPr="009D5A5E" w:rsidRDefault="002958C4" w:rsidP="002958C4">
            <w:pPr>
              <w:pStyle w:val="MDPI42tablebody"/>
              <w:spacing w:line="240" w:lineRule="auto"/>
              <w:rPr>
                <w:lang w:val="en-GB"/>
              </w:rPr>
            </w:pPr>
            <w:r w:rsidRPr="00706490">
              <w:rPr>
                <w:lang w:eastAsia="en-US"/>
              </w:rPr>
              <w:t>S</w:t>
            </w:r>
          </w:p>
        </w:tc>
        <w:tc>
          <w:tcPr>
            <w:tcW w:w="3929" w:type="dxa"/>
          </w:tcPr>
          <w:p w14:paraId="7C6D458A" w14:textId="69C469DF" w:rsidR="002958C4" w:rsidRPr="009D5A5E" w:rsidRDefault="002958C4" w:rsidP="002958C4">
            <w:pPr>
              <w:pStyle w:val="MDPI42tablebody"/>
              <w:spacing w:line="240" w:lineRule="auto"/>
              <w:rPr>
                <w:lang w:val="en-GB"/>
              </w:rPr>
            </w:pPr>
            <w:r w:rsidRPr="00CF6A98">
              <w:rPr>
                <w:lang w:eastAsia="en-US"/>
              </w:rPr>
              <w:t>+0.086, -0.074</w:t>
            </w:r>
          </w:p>
        </w:tc>
      </w:tr>
      <w:tr w:rsidR="002958C4" w:rsidRPr="009D5A5E" w14:paraId="50ABF315" w14:textId="77777777" w:rsidTr="00DA19E7">
        <w:tc>
          <w:tcPr>
            <w:tcW w:w="3928" w:type="dxa"/>
          </w:tcPr>
          <w:p w14:paraId="4BBE5C67" w14:textId="741A5DF2" w:rsidR="002958C4" w:rsidRPr="009D5A5E" w:rsidRDefault="002958C4" w:rsidP="002958C4">
            <w:pPr>
              <w:pStyle w:val="MDPI42tablebody"/>
              <w:spacing w:line="240" w:lineRule="auto"/>
              <w:rPr>
                <w:lang w:val="en-GB"/>
              </w:rPr>
            </w:pPr>
            <w:r w:rsidRPr="00706490">
              <w:rPr>
                <w:lang w:eastAsia="en-US"/>
              </w:rPr>
              <w:t>PG</w:t>
            </w:r>
          </w:p>
        </w:tc>
        <w:tc>
          <w:tcPr>
            <w:tcW w:w="3929" w:type="dxa"/>
          </w:tcPr>
          <w:p w14:paraId="60EBC9DC" w14:textId="2F1E74DE" w:rsidR="002958C4" w:rsidRPr="009D5A5E" w:rsidRDefault="002958C4" w:rsidP="002958C4">
            <w:pPr>
              <w:pStyle w:val="MDPI42tablebody"/>
              <w:spacing w:line="240" w:lineRule="auto"/>
              <w:rPr>
                <w:lang w:val="en-GB"/>
              </w:rPr>
            </w:pPr>
            <w:r w:rsidRPr="00CF6A98">
              <w:rPr>
                <w:lang w:eastAsia="en-US"/>
              </w:rPr>
              <w:t>+0.071, -0.078</w:t>
            </w:r>
          </w:p>
        </w:tc>
      </w:tr>
      <w:tr w:rsidR="002958C4" w:rsidRPr="009D5A5E" w14:paraId="2EB83221" w14:textId="77777777" w:rsidTr="00DA19E7">
        <w:tc>
          <w:tcPr>
            <w:tcW w:w="3928" w:type="dxa"/>
          </w:tcPr>
          <w:p w14:paraId="6F9957A0" w14:textId="4B9C69FA" w:rsidR="002958C4" w:rsidRPr="009D5A5E" w:rsidRDefault="002958C4" w:rsidP="002958C4">
            <w:pPr>
              <w:pStyle w:val="MDPI42tablebody"/>
              <w:spacing w:line="240" w:lineRule="auto"/>
              <w:rPr>
                <w:lang w:val="en-GB"/>
              </w:rPr>
            </w:pPr>
            <w:r w:rsidRPr="00706490">
              <w:rPr>
                <w:lang w:eastAsia="en-US"/>
              </w:rPr>
              <w:t>Chol</w:t>
            </w:r>
          </w:p>
        </w:tc>
        <w:tc>
          <w:tcPr>
            <w:tcW w:w="3929" w:type="dxa"/>
          </w:tcPr>
          <w:p w14:paraId="68C37DA6" w14:textId="3E762EDB" w:rsidR="002958C4" w:rsidRPr="009D5A5E" w:rsidRDefault="002958C4" w:rsidP="002958C4">
            <w:pPr>
              <w:pStyle w:val="MDPI42tablebody"/>
              <w:spacing w:line="240" w:lineRule="auto"/>
              <w:rPr>
                <w:lang w:val="en-GB"/>
              </w:rPr>
            </w:pPr>
            <w:r w:rsidRPr="00CF6A98">
              <w:rPr>
                <w:lang w:eastAsia="en-US"/>
              </w:rPr>
              <w:t>+0.031, -0.027</w:t>
            </w:r>
          </w:p>
        </w:tc>
      </w:tr>
      <w:tr w:rsidR="002958C4" w:rsidRPr="009D5A5E" w14:paraId="62587BF3" w14:textId="77777777" w:rsidTr="00DA19E7">
        <w:tc>
          <w:tcPr>
            <w:tcW w:w="3928" w:type="dxa"/>
          </w:tcPr>
          <w:p w14:paraId="6B67FA3F" w14:textId="22C60463" w:rsidR="002958C4" w:rsidRPr="009D5A5E" w:rsidRDefault="002958C4" w:rsidP="002958C4">
            <w:pPr>
              <w:pStyle w:val="MDPI42tablebody"/>
              <w:spacing w:line="240" w:lineRule="auto"/>
              <w:rPr>
                <w:lang w:val="en-GB"/>
              </w:rPr>
            </w:pPr>
            <w:r w:rsidRPr="00706490">
              <w:rPr>
                <w:lang w:eastAsia="en-US"/>
              </w:rPr>
              <w:t>L</w:t>
            </w:r>
          </w:p>
        </w:tc>
        <w:tc>
          <w:tcPr>
            <w:tcW w:w="3929" w:type="dxa"/>
          </w:tcPr>
          <w:p w14:paraId="0EF83010" w14:textId="56F068F7" w:rsidR="002958C4" w:rsidRPr="009D5A5E" w:rsidRDefault="002958C4" w:rsidP="002958C4">
            <w:pPr>
              <w:pStyle w:val="MDPI42tablebody"/>
              <w:spacing w:line="240" w:lineRule="auto"/>
              <w:rPr>
                <w:lang w:val="en-GB"/>
              </w:rPr>
            </w:pPr>
            <w:r w:rsidRPr="00CF6A98">
              <w:rPr>
                <w:lang w:eastAsia="en-US"/>
              </w:rPr>
              <w:t>+0.099, -0.082</w:t>
            </w:r>
          </w:p>
        </w:tc>
      </w:tr>
    </w:tbl>
    <w:p w14:paraId="656C3277" w14:textId="68E85BD3" w:rsidR="00AC5E75" w:rsidRDefault="003D7149" w:rsidP="001173C6">
      <w:pPr>
        <w:pStyle w:val="MDPI31text"/>
        <w:rPr>
          <w:lang w:val="en-GB"/>
        </w:rPr>
      </w:pPr>
      <w:r w:rsidRPr="003D7149">
        <w:rPr>
          <w:lang w:val="en-GB"/>
        </w:rPr>
        <w:t xml:space="preserve">The diagnostic relevance of these uncertainty estimates is most clearly illustrated for the derived L/S ratio and the commonly cited threshold of 2.2. A diagnostic </w:t>
      </w:r>
      <w:r w:rsidR="001723DF">
        <w:rPr>
          <w:lang w:val="en-GB"/>
        </w:rPr>
        <w:t>‘</w:t>
      </w:r>
      <w:r w:rsidRPr="003D7149">
        <w:rPr>
          <w:lang w:val="en-GB"/>
        </w:rPr>
        <w:t>grey zone</w:t>
      </w:r>
      <w:r w:rsidR="001723DF">
        <w:rPr>
          <w:lang w:val="en-GB"/>
        </w:rPr>
        <w:t>’</w:t>
      </w:r>
      <w:r w:rsidRPr="003D7149">
        <w:rPr>
          <w:lang w:val="en-GB"/>
        </w:rPr>
        <w:t xml:space="preserve"> was defined as predictions whose 95% prediction interval encompassed 2.2, representing cases that cannot be assigned with confidence to either side of the threshold under the present uncertainty model. Using the averaged test-set uncertainty for the L/S predictions, this corresponded to a grey-zone half-width of ±0.23 (</w:t>
      </w:r>
      <w:r w:rsidR="001F31B4">
        <w:rPr>
          <w:lang w:val="en-GB"/>
        </w:rPr>
        <w:fldChar w:fldCharType="begin"/>
      </w:r>
      <w:r w:rsidR="001F31B4">
        <w:rPr>
          <w:lang w:val="en-GB"/>
        </w:rPr>
        <w:instrText xml:space="preserve"> REF _Ref215525967 \h </w:instrText>
      </w:r>
      <w:r w:rsidR="001F31B4">
        <w:rPr>
          <w:lang w:val="en-GB"/>
        </w:rPr>
      </w:r>
      <w:r w:rsidR="001F31B4">
        <w:rPr>
          <w:lang w:val="en-GB"/>
        </w:rPr>
        <w:fldChar w:fldCharType="separate"/>
      </w:r>
      <w:r w:rsidR="0070037A" w:rsidRPr="006C23B7">
        <w:rPr>
          <w:b/>
          <w:bCs/>
        </w:rPr>
        <w:t xml:space="preserve">Figure </w:t>
      </w:r>
      <w:r w:rsidR="0070037A">
        <w:rPr>
          <w:b/>
          <w:bCs/>
          <w:noProof/>
        </w:rPr>
        <w:t>6</w:t>
      </w:r>
      <w:r w:rsidR="001F31B4">
        <w:rPr>
          <w:lang w:val="en-GB"/>
        </w:rPr>
        <w:fldChar w:fldCharType="end"/>
      </w:r>
      <w:r w:rsidR="001F31B4" w:rsidRPr="001F31B4">
        <w:rPr>
          <w:b/>
          <w:bCs/>
          <w:lang w:val="en-GB"/>
        </w:rPr>
        <w:t>A</w:t>
      </w:r>
      <w:r w:rsidRPr="003D7149">
        <w:rPr>
          <w:lang w:val="en-GB"/>
        </w:rPr>
        <w:t>), such that a true value of 2.2 would be expected to yield predicted values within 1.97–2.43 in 95% of cases.</w:t>
      </w:r>
      <w:r w:rsidR="001173C6">
        <w:rPr>
          <w:lang w:val="en-GB"/>
        </w:rPr>
        <w:t xml:space="preserve"> </w:t>
      </w:r>
      <w:r w:rsidR="001173C6" w:rsidRPr="001173C6">
        <w:rPr>
          <w:lang w:val="en-GB"/>
        </w:rPr>
        <w:t xml:space="preserve">To illustrate the clinical decision implications of this uncertainty model, the grey-zone </w:t>
      </w:r>
      <w:r w:rsidR="0016158D">
        <w:rPr>
          <w:lang w:val="en-GB"/>
        </w:rPr>
        <w:t>decision rule</w:t>
      </w:r>
      <w:r w:rsidR="001173C6" w:rsidRPr="001173C6">
        <w:rPr>
          <w:lang w:val="en-GB"/>
        </w:rPr>
        <w:t xml:space="preserve"> was applied to the published reference L/S ratios from a neonatal cohort (n = 133; 74 non-RDS, 59 RDS) </w:t>
      </w:r>
      <w:r w:rsidR="001723DF" w:rsidRPr="00CF6A98">
        <w:fldChar w:fldCharType="begin">
          <w:fldData xml:space="preserve">PEVuZE5vdGU+PENpdGU+PEF1dGhvcj5WZXJkZXI8L0F1dGhvcj48WWVhcj4yMDE3PC9ZZWFyPjxS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</w:fldData>
        </w:fldChar>
      </w:r>
      <w:r w:rsidR="007F2962">
        <w:instrText xml:space="preserve"> ADDIN EN.CITE </w:instrText>
      </w:r>
      <w:r w:rsidR="007F2962">
        <w:fldChar w:fldCharType="begin">
          <w:fldData xml:space="preserve">PEVuZE5vdGU+PENpdGU+PEF1dGhvcj5WZXJkZXI8L0F1dGhvcj48WWVhcj4yMDE3PC9ZZWFyPjxS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</w:fldData>
        </w:fldChar>
      </w:r>
      <w:r w:rsidR="007F2962">
        <w:instrText xml:space="preserve"> ADDIN EN.CITE.DATA </w:instrText>
      </w:r>
      <w:r w:rsidR="007F2962">
        <w:fldChar w:fldCharType="end"/>
      </w:r>
      <w:r w:rsidR="001723DF" w:rsidRPr="00CF6A98">
        <w:fldChar w:fldCharType="separate"/>
      </w:r>
      <w:r w:rsidR="001723DF">
        <w:rPr>
          <w:noProof/>
        </w:rPr>
        <w:t>[22,24]</w:t>
      </w:r>
      <w:r w:rsidR="001723DF" w:rsidRPr="00CF6A98">
        <w:fldChar w:fldCharType="end"/>
      </w:r>
      <w:r w:rsidR="001173C6" w:rsidRPr="001173C6">
        <w:rPr>
          <w:lang w:val="en-GB"/>
        </w:rPr>
        <w:t xml:space="preserve">. This analysis does not constitute validation of the spectral model on patient spectra; rather, it projects the expected impact of the uncertainty model assuming unbiased L/S estimates and the same uncertainty structure. Under this </w:t>
      </w:r>
      <w:r w:rsidR="00953736">
        <w:rPr>
          <w:lang w:val="en-GB"/>
        </w:rPr>
        <w:t>decision rule</w:t>
      </w:r>
      <w:r w:rsidR="001173C6" w:rsidRPr="001173C6">
        <w:rPr>
          <w:lang w:val="en-GB"/>
        </w:rPr>
        <w:t>, 6 non-RDS and 6 RDS infants fall within the indeterminate region (~9%) (</w:t>
      </w:r>
      <w:r w:rsidR="001F31B4">
        <w:rPr>
          <w:lang w:val="en-GB"/>
        </w:rPr>
        <w:fldChar w:fldCharType="begin"/>
      </w:r>
      <w:r w:rsidR="001F31B4">
        <w:rPr>
          <w:lang w:val="en-GB"/>
        </w:rPr>
        <w:instrText xml:space="preserve"> REF _Ref215525967 \h </w:instrText>
      </w:r>
      <w:r w:rsidR="001F31B4">
        <w:rPr>
          <w:lang w:val="en-GB"/>
        </w:rPr>
      </w:r>
      <w:r w:rsidR="001F31B4">
        <w:rPr>
          <w:lang w:val="en-GB"/>
        </w:rPr>
        <w:fldChar w:fldCharType="separate"/>
      </w:r>
      <w:r w:rsidR="0070037A" w:rsidRPr="006C23B7">
        <w:rPr>
          <w:b/>
          <w:bCs/>
        </w:rPr>
        <w:t xml:space="preserve">Figure </w:t>
      </w:r>
      <w:r w:rsidR="0070037A">
        <w:rPr>
          <w:b/>
          <w:bCs/>
          <w:noProof/>
        </w:rPr>
        <w:t>6</w:t>
      </w:r>
      <w:r w:rsidR="001F31B4">
        <w:rPr>
          <w:lang w:val="en-GB"/>
        </w:rPr>
        <w:fldChar w:fldCharType="end"/>
      </w:r>
      <w:r w:rsidR="001173C6">
        <w:rPr>
          <w:b/>
          <w:bCs/>
          <w:lang w:val="en-GB"/>
        </w:rPr>
        <w:t>B</w:t>
      </w:r>
      <w:r w:rsidR="001173C6" w:rsidRPr="001173C6">
        <w:rPr>
          <w:lang w:val="en-GB"/>
        </w:rPr>
        <w:t>). Under an intention-to-diagnose rule in which grey-zone outcomes are treated as test failures, the projected outcomes correspond to 48 true positives, 11 false negatives, 48 true negatives and 26 false positives, yielding an effective sensitivity of 81% and specificity of 65%.</w:t>
      </w:r>
    </w:p>
    <w:p w14:paraId="769DE974" w14:textId="421DCFFC" w:rsidR="003D7149" w:rsidRPr="003D7149" w:rsidRDefault="003D7149" w:rsidP="003D7149">
      <w:pPr>
        <w:pStyle w:val="MDPI31text"/>
        <w:rPr>
          <w:lang w:val="en-GB"/>
        </w:rPr>
      </w:pPr>
      <w:r w:rsidRPr="003D7149">
        <w:rPr>
          <w:lang w:val="en-GB"/>
        </w:rPr>
        <w:t xml:space="preserve">From a methodological perspective, the narrow prediction intervals are consistent with the repeatability findings in </w:t>
      </w:r>
      <w:r w:rsidRPr="00322BFA">
        <w:rPr>
          <w:b/>
          <w:bCs/>
          <w:lang w:val="en-GB"/>
        </w:rPr>
        <w:t>Section 3.1</w:t>
      </w:r>
      <w:r w:rsidRPr="003D7149">
        <w:rPr>
          <w:lang w:val="en-GB"/>
        </w:rPr>
        <w:t xml:space="preserve">, where scan-to-scan variability was negligible and the dominant uncertainty was attributable to film preparation. Adoption of the </w:t>
      </w:r>
      <w:r w:rsidR="00664215">
        <w:rPr>
          <w:lang w:val="en-GB"/>
        </w:rPr>
        <w:t>AQ-dry</w:t>
      </w:r>
      <w:r w:rsidRPr="003D7149">
        <w:rPr>
          <w:lang w:val="en-GB"/>
        </w:rPr>
        <w:t xml:space="preserve"> protocol reduces preparation-driven dispersion, which in turn reduces the spread of plausible predictions for a given spectrum. From a clinical perspective, the grey-zone </w:t>
      </w:r>
      <w:r w:rsidR="00953736">
        <w:rPr>
          <w:lang w:val="en-GB"/>
        </w:rPr>
        <w:t>decision rule</w:t>
      </w:r>
      <w:r w:rsidRPr="003D7149">
        <w:rPr>
          <w:lang w:val="en-GB"/>
        </w:rPr>
        <w:t xml:space="preserve"> provides a decision-relevant interpretation of uncertainty: rather than forcing a binary classification near the threshold, it explicitly identifies borderline cases for which additional clinical information or repeat testing may be required. Further reductions in the indeterminate fraction are expected with increased training density around the threshold region and, critically, with model development using patient-derived samples, where matrix effects and biological variability should be incorporated into both model calibration and interval estimation.</w:t>
      </w:r>
      <w:r w:rsidR="00965EB4">
        <w:rPr>
          <w:lang w:val="en-GB"/>
        </w:rPr>
        <w:t xml:space="preserve"> </w:t>
      </w:r>
      <w:r w:rsidR="00965EB4" w:rsidRPr="00965EB4">
        <w:t xml:space="preserve">Because the PLSR models were trained on synthetic mixtures, these intervals quantify analytical uncertainty within the controlled calibration domain; extension to patient-derived spectra will require calibration that captures clinical matrix variability, consistent with the run-dominated variance structure observed for the ETA extract in </w:t>
      </w:r>
      <w:r w:rsidR="00965EB4" w:rsidRPr="00322BFA">
        <w:rPr>
          <w:b/>
          <w:bCs/>
          <w:lang w:val="en-GB"/>
        </w:rPr>
        <w:t>Section 3.1</w:t>
      </w:r>
      <w:r w:rsidR="00965EB4" w:rsidRPr="00965EB4">
        <w:t>.</w:t>
      </w:r>
    </w:p>
    <w:p w14:paraId="5A510B20" w14:textId="77777777" w:rsidR="00EF620F" w:rsidRDefault="00291A94" w:rsidP="00EF620F">
      <w:pPr>
        <w:pStyle w:val="MDPI52figure"/>
        <w:keepNext/>
      </w:pPr>
      <w:r w:rsidRPr="00CF6A98">
        <w:rPr>
          <w:noProof/>
        </w:rPr>
        <w:lastRenderedPageBreak/>
        <w:drawing>
          <wp:inline distT="0" distB="0" distL="0" distR="0" wp14:anchorId="05EBFA62" wp14:editId="1FC36977">
            <wp:extent cx="3636078" cy="5494596"/>
            <wp:effectExtent l="0" t="0" r="0" b="0"/>
            <wp:docPr id="1022103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10338" name="Picture 1"/>
                    <pic:cNvPicPr/>
                  </pic:nvPicPr>
                  <pic:blipFill>
                    <a:blip r:embed="rId13"/>
                    <a:stretch>
                      <a:fillRect/>
                    </a:stretch>
                  </pic:blipFill>
                  <pic:spPr>
                    <a:xfrm>
                      <a:off x="0" y="0"/>
                      <a:ext cx="3636078" cy="5494596"/>
                    </a:xfrm>
                    <a:prstGeom prst="rect">
                      <a:avLst/>
                    </a:prstGeom>
                  </pic:spPr>
                </pic:pic>
              </a:graphicData>
            </a:graphic>
          </wp:inline>
        </w:drawing>
      </w:r>
    </w:p>
    <w:p w14:paraId="7E3AE508" w14:textId="4E2BE908" w:rsidR="00492D58" w:rsidRDefault="00EF620F" w:rsidP="006C23B7">
      <w:pPr>
        <w:pStyle w:val="MDPI51figurecaption"/>
      </w:pPr>
      <w:bookmarkStart w:id="14" w:name="_Ref215525967"/>
      <w:r w:rsidRPr="006C23B7">
        <w:rPr>
          <w:b/>
          <w:bCs/>
        </w:rPr>
        <w:t xml:space="preserve">Figure </w:t>
      </w:r>
      <w:r w:rsidRPr="006C23B7">
        <w:rPr>
          <w:b/>
          <w:bCs/>
        </w:rPr>
        <w:fldChar w:fldCharType="begin"/>
      </w:r>
      <w:r w:rsidRPr="006C23B7">
        <w:rPr>
          <w:b/>
          <w:bCs/>
        </w:rPr>
        <w:instrText xml:space="preserve"> SEQ Figure \* ARABIC </w:instrText>
      </w:r>
      <w:r w:rsidRPr="006C23B7">
        <w:rPr>
          <w:b/>
          <w:bCs/>
        </w:rPr>
        <w:fldChar w:fldCharType="separate"/>
      </w:r>
      <w:r w:rsidR="0070037A">
        <w:rPr>
          <w:b/>
          <w:bCs/>
          <w:noProof/>
        </w:rPr>
        <w:t>6</w:t>
      </w:r>
      <w:r w:rsidRPr="006C23B7">
        <w:rPr>
          <w:b/>
          <w:bCs/>
        </w:rPr>
        <w:fldChar w:fldCharType="end"/>
      </w:r>
      <w:bookmarkEnd w:id="14"/>
      <w:r w:rsidRPr="006C23B7">
        <w:rPr>
          <w:b/>
          <w:bCs/>
        </w:rPr>
        <w:t>.</w:t>
      </w:r>
      <w:r>
        <w:t xml:space="preserve"> </w:t>
      </w:r>
      <w:r w:rsidRPr="00CF6A98">
        <w:t xml:space="preserve">Diagnostic grey zone analysis of </w:t>
      </w:r>
      <w:r w:rsidR="001F31B4">
        <w:t>the</w:t>
      </w:r>
      <w:r w:rsidRPr="00CF6A98">
        <w:t xml:space="preserve"> water-based complex mixture models. The L/S ratio region is zoomed in from 1.50 to 3.50, with the diagnostic threshold set at 2.2. Grey zones were defined by prediction intervals of</w:t>
      </w:r>
      <w:r w:rsidR="001F31B4">
        <w:t xml:space="preserve"> </w:t>
      </w:r>
      <w:r w:rsidRPr="00CF6A98">
        <w:t>±0.23 for the water-based model (</w:t>
      </w:r>
      <w:r w:rsidR="001F31B4">
        <w:rPr>
          <w:b/>
          <w:bCs/>
        </w:rPr>
        <w:t>A</w:t>
      </w:r>
      <w:r w:rsidRPr="00CF6A98">
        <w:t xml:space="preserve">). </w:t>
      </w:r>
      <w:r w:rsidR="00B2780A" w:rsidRPr="00B2780A">
        <w:t>Application to published reference L/S ratios</w:t>
      </w:r>
      <w:r w:rsidRPr="00CF6A98">
        <w:t xml:space="preserve"> shows the distribution of non-RDS and RDS cases within and outside the grey zone </w:t>
      </w:r>
      <w:r w:rsidR="00B2780A" w:rsidRPr="00B2780A">
        <w:t>under</w:t>
      </w:r>
      <w:r w:rsidRPr="00CF6A98">
        <w:t xml:space="preserve"> the</w:t>
      </w:r>
      <w:r w:rsidR="001F31B4">
        <w:t xml:space="preserve"> </w:t>
      </w:r>
      <w:r w:rsidR="00B2780A" w:rsidRPr="00B2780A">
        <w:t>assumed uncertainty model</w:t>
      </w:r>
      <w:r w:rsidRPr="00CF6A98">
        <w:t xml:space="preserve"> (</w:t>
      </w:r>
      <w:r w:rsidR="001F31B4">
        <w:rPr>
          <w:b/>
          <w:bCs/>
        </w:rPr>
        <w:t>B</w:t>
      </w:r>
      <w:r w:rsidRPr="00CF6A98">
        <w:t>). Data points outside the viewing frame are not displayed but were included in the analysis. Clinical data reproduced with permission from Verder et al</w:t>
      </w:r>
      <w:r>
        <w:t xml:space="preserve"> </w:t>
      </w:r>
      <w:r w:rsidRPr="00CF6A98">
        <w:fldChar w:fldCharType="begin"/>
      </w:r>
      <w:r>
        <w:instrText xml:space="preserve"> ADDIN EN.CITE &lt;EndNote&gt;&lt;Cite&gt;&lt;Author&gt;Verder&lt;/Author&gt;&lt;Year&gt;2017&lt;/Year&gt;&lt;RecNum&gt;87&lt;/RecNum&gt;&lt;DisplayText&gt;[22]&lt;/DisplayText&gt;&lt;record&gt;&lt;rec-number&gt;87&lt;/rec-number&gt;&lt;foreign-keys&gt;&lt;key app="EN" db-id="z52x20ttheaxacesvd5pwz2trr9e5a2f0ddd" timestamp="1756216917"&gt;87&lt;/key&gt;&lt;/foreign-keys&gt;&lt;ref-type name="Journal Article"&gt;17&lt;/ref-type&gt;&lt;contributors&gt;&lt;authors&gt;&lt;author&gt;Verder, Henrik&lt;/author&gt;&lt;author&gt;Heiring, Christian&lt;/author&gt;&lt;author&gt;Clark, Howard&lt;/author&gt;&lt;author&gt;Sweet, David&lt;/author&gt;&lt;author&gt;Jessen, Torben E&lt;/author&gt;&lt;author&gt;Ebbesen, Finn&lt;/author&gt;&lt;author&gt;Björklund, Lars J&lt;/author&gt;&lt;author&gt;Andreasson, Bengt&lt;/author&gt;&lt;author&gt;Bender, Lars&lt;/author&gt;&lt;author&gt;Bertelsen, Aksel&lt;/author&gt;&lt;/authors&gt;&lt;/contributors&gt;&lt;titles&gt;&lt;title&gt;Rapid test for lung maturity, based on spectroscopy of gastric aspirate, predicted respiratory distress syndrome with high sensitivity&lt;/title&gt;&lt;secondary-title&gt;Acta Paediatrica&lt;/secondary-title&gt;&lt;/titles&gt;&lt;periodical&gt;&lt;full-title&gt;Acta Paediatrica&lt;/full-title&gt;&lt;/periodical&gt;&lt;pages&gt;430-437&lt;/pages&gt;&lt;volume&gt;106&lt;/volume&gt;&lt;number&gt;3&lt;/number&gt;&lt;dates&gt;&lt;year&gt;2017&lt;/year&gt;&lt;/dates&gt;&lt;isbn&gt;0803-5253&lt;/isbn&gt;&lt;urls&gt;&lt;/urls&gt;&lt;/record&gt;&lt;/Cite&gt;&lt;/EndNote&gt;</w:instrText>
      </w:r>
      <w:r w:rsidRPr="00CF6A98">
        <w:fldChar w:fldCharType="separate"/>
      </w:r>
      <w:r>
        <w:rPr>
          <w:noProof/>
        </w:rPr>
        <w:t>[22]</w:t>
      </w:r>
      <w:r w:rsidRPr="00CF6A98">
        <w:fldChar w:fldCharType="end"/>
      </w:r>
      <w:r>
        <w:t>.</w:t>
      </w:r>
    </w:p>
    <w:p w14:paraId="7E278D6F" w14:textId="5CEC3920" w:rsidR="00B37D2D" w:rsidRDefault="00723931" w:rsidP="00B37D2D">
      <w:pPr>
        <w:pStyle w:val="MDPI31text"/>
      </w:pPr>
      <w:r w:rsidRPr="00723931">
        <w:t xml:space="preserve">To provide a </w:t>
      </w:r>
      <w:r w:rsidR="00E0054B">
        <w:t>threshold</w:t>
      </w:r>
      <w:r w:rsidR="00C4491F" w:rsidRPr="00C4491F">
        <w:t>-independent measure of discrimination</w:t>
      </w:r>
      <w:r w:rsidRPr="00723931">
        <w:t xml:space="preserve"> that is distinct from this uncertainty-driven</w:t>
      </w:r>
      <w:r w:rsidR="00C4491F">
        <w:t xml:space="preserve"> grey zone</w:t>
      </w:r>
      <w:r w:rsidRPr="00723931">
        <w:t xml:space="preserve"> decision rule, </w:t>
      </w:r>
      <w:r w:rsidR="00CC6D02">
        <w:t>ROC</w:t>
      </w:r>
      <w:r w:rsidRPr="00723931">
        <w:t xml:space="preserve"> analysis was additionally performed using the synthetic mixture dataset, with binary reference labels defined by the true L/S</w:t>
      </w:r>
      <w:r w:rsidR="00CC6D02">
        <w:t xml:space="preserve"> ratios</w:t>
      </w:r>
      <w:r w:rsidRPr="00723931">
        <w:t xml:space="preserve"> relative to 2.2 and the predicted L/S </w:t>
      </w:r>
      <w:r w:rsidR="00CC6D02">
        <w:t xml:space="preserve">ratios </w:t>
      </w:r>
      <w:r w:rsidRPr="00723931">
        <w:t>estimate used as the continuous score; this yielded an AUC of 0.978, indicating excellent discrimination across operating points</w:t>
      </w:r>
      <w:r w:rsidR="006735EE">
        <w:t xml:space="preserve"> (</w:t>
      </w:r>
      <w:r w:rsidR="006735EE">
        <w:fldChar w:fldCharType="begin"/>
      </w:r>
      <w:r w:rsidR="006735EE">
        <w:instrText xml:space="preserve"> REF _Ref220242787 \h </w:instrText>
      </w:r>
      <w:r w:rsidR="006735EE">
        <w:fldChar w:fldCharType="separate"/>
      </w:r>
      <w:r w:rsidR="0070037A" w:rsidRPr="0098342A">
        <w:rPr>
          <w:b/>
          <w:bCs/>
        </w:rPr>
        <w:t xml:space="preserve">Figure </w:t>
      </w:r>
      <w:r w:rsidR="0070037A">
        <w:rPr>
          <w:b/>
          <w:bCs/>
          <w:noProof/>
        </w:rPr>
        <w:t>7</w:t>
      </w:r>
      <w:r w:rsidR="006735EE">
        <w:fldChar w:fldCharType="end"/>
      </w:r>
      <w:r w:rsidR="006735EE">
        <w:t>)</w:t>
      </w:r>
      <w:r w:rsidRPr="00723931">
        <w:t>.</w:t>
      </w:r>
      <w:r w:rsidR="003E02D2">
        <w:t xml:space="preserve"> </w:t>
      </w:r>
      <w:r w:rsidR="00CF7994">
        <w:t>Where</w:t>
      </w:r>
      <w:r w:rsidR="003E02D2" w:rsidRPr="003E02D2">
        <w:t xml:space="preserve"> sensitivity is prioritised (rule-out–oriented use), an operating point achieving </w:t>
      </w:r>
      <w:r w:rsidR="00B83FE8">
        <w:t>true positive rate</w:t>
      </w:r>
      <w:r w:rsidR="003E02D2" w:rsidRPr="003E02D2">
        <w:t xml:space="preserve"> = 0.99</w:t>
      </w:r>
      <w:r w:rsidR="001D214B">
        <w:t>0</w:t>
      </w:r>
      <w:r w:rsidR="00B83FE8">
        <w:t xml:space="preserve"> (sensitivity </w:t>
      </w:r>
      <w:r w:rsidR="001D214B">
        <w:t>= 0.990)</w:t>
      </w:r>
      <w:r w:rsidR="003E02D2" w:rsidRPr="003E02D2">
        <w:t xml:space="preserve"> corresponds to </w:t>
      </w:r>
      <w:r w:rsidR="001D214B">
        <w:t>false positive rate</w:t>
      </w:r>
      <w:r w:rsidR="003E02D2" w:rsidRPr="003E02D2">
        <w:t xml:space="preserve"> = 0.137 (specificity = 0.863)</w:t>
      </w:r>
      <w:r w:rsidR="000D0B28">
        <w:t xml:space="preserve">. </w:t>
      </w:r>
      <w:r w:rsidR="00A65ADA" w:rsidRPr="00A65ADA">
        <w:t>Taken together, the ROC curve summarises the ranking performance of the synthetic-model predictions under forced binary classification, whereas the grey-zone decision rule makes explicit how prediction uncertainty around the clinical threshold can translate into indeterminate outcomes and reduced effective sensitivity/specificity when applied in a decision context.</w:t>
      </w:r>
      <w:r w:rsidR="009C24FE">
        <w:t xml:space="preserve"> </w:t>
      </w:r>
      <w:r w:rsidR="009C24FE" w:rsidRPr="009C24FE">
        <w:t xml:space="preserve">As this ROC analysis is based on </w:t>
      </w:r>
      <w:r w:rsidR="009C24FE" w:rsidRPr="009C24FE">
        <w:lastRenderedPageBreak/>
        <w:t>synthetic mixtures with reference labels derived from true L/S values, performance may not directly translate to clinical matrices, where biological variability and sampling effects can broaden class overlap.</w:t>
      </w:r>
    </w:p>
    <w:p w14:paraId="229CB756" w14:textId="77777777" w:rsidR="006735EE" w:rsidRDefault="0046177F" w:rsidP="0098342A">
      <w:pPr>
        <w:pStyle w:val="MDPI52figure"/>
        <w:keepNext/>
      </w:pPr>
      <w:r>
        <w:rPr>
          <w:noProof/>
        </w:rPr>
        <w:drawing>
          <wp:inline distT="0" distB="0" distL="0" distR="0" wp14:anchorId="5C0AFA74" wp14:editId="530807AD">
            <wp:extent cx="5760000" cy="4025836"/>
            <wp:effectExtent l="0" t="0" r="0" b="0"/>
            <wp:docPr id="17250751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075105" name="Picture 1725075105"/>
                    <pic:cNvPicPr/>
                  </pic:nvPicPr>
                  <pic:blipFill>
                    <a:blip r:embed="rId14"/>
                    <a:stretch>
                      <a:fillRect/>
                    </a:stretch>
                  </pic:blipFill>
                  <pic:spPr>
                    <a:xfrm>
                      <a:off x="0" y="0"/>
                      <a:ext cx="5760000" cy="4025836"/>
                    </a:xfrm>
                    <a:prstGeom prst="rect">
                      <a:avLst/>
                    </a:prstGeom>
                  </pic:spPr>
                </pic:pic>
              </a:graphicData>
            </a:graphic>
          </wp:inline>
        </w:drawing>
      </w:r>
    </w:p>
    <w:p w14:paraId="41F4658A" w14:textId="51156155" w:rsidR="0046177F" w:rsidRDefault="006735EE" w:rsidP="0027720B">
      <w:pPr>
        <w:pStyle w:val="MDPI51figurecaption"/>
      </w:pPr>
      <w:bookmarkStart w:id="15" w:name="_Ref220242787"/>
      <w:r w:rsidRPr="0098342A">
        <w:rPr>
          <w:b/>
          <w:bCs/>
        </w:rPr>
        <w:t xml:space="preserve">Figure </w:t>
      </w:r>
      <w:r w:rsidRPr="0098342A">
        <w:rPr>
          <w:b/>
          <w:bCs/>
        </w:rPr>
        <w:fldChar w:fldCharType="begin"/>
      </w:r>
      <w:r w:rsidRPr="0098342A">
        <w:rPr>
          <w:b/>
          <w:bCs/>
        </w:rPr>
        <w:instrText xml:space="preserve"> SEQ Figure \* ARABIC </w:instrText>
      </w:r>
      <w:r w:rsidRPr="0098342A">
        <w:rPr>
          <w:b/>
          <w:bCs/>
        </w:rPr>
        <w:fldChar w:fldCharType="separate"/>
      </w:r>
      <w:r w:rsidR="0070037A">
        <w:rPr>
          <w:b/>
          <w:bCs/>
          <w:noProof/>
        </w:rPr>
        <w:t>7</w:t>
      </w:r>
      <w:r w:rsidRPr="0098342A">
        <w:rPr>
          <w:b/>
          <w:bCs/>
        </w:rPr>
        <w:fldChar w:fldCharType="end"/>
      </w:r>
      <w:bookmarkEnd w:id="15"/>
      <w:r w:rsidRPr="0098342A">
        <w:rPr>
          <w:b/>
          <w:bCs/>
        </w:rPr>
        <w:t>.</w:t>
      </w:r>
      <w:r w:rsidR="00844DC0">
        <w:t xml:space="preserve"> </w:t>
      </w:r>
      <w:r w:rsidR="00844DC0" w:rsidRPr="00844DC0">
        <w:t>ROC curve for L/S classification using the synthetic mixture dataset. Binary reference labels were defined from the true L/S ratios relative to the clinical threshold of 2.2, and the predicted L/S point estimate was used as the continuous score. The green trace shows the ROC curve</w:t>
      </w:r>
      <w:r w:rsidR="00214195">
        <w:t xml:space="preserve"> (AUC = 0.978)</w:t>
      </w:r>
      <w:r w:rsidR="00844DC0" w:rsidRPr="00844DC0">
        <w:t>, while the red dashed diagonal indicates chance-level discrimination.</w:t>
      </w:r>
      <w:r w:rsidR="00214195">
        <w:t xml:space="preserve"> </w:t>
      </w:r>
      <w:r w:rsidR="00844DC0" w:rsidRPr="00844DC0">
        <w:t xml:space="preserve">The marked operating point illustrates a rule-out–oriented setting, achieving </w:t>
      </w:r>
      <w:r w:rsidR="001C20CA">
        <w:t xml:space="preserve">true positive rate </w:t>
      </w:r>
      <w:r w:rsidR="00844DC0" w:rsidRPr="00844DC0">
        <w:t xml:space="preserve">= 0.990 at </w:t>
      </w:r>
      <w:r w:rsidR="001C20CA">
        <w:t xml:space="preserve">false positive rate </w:t>
      </w:r>
      <w:r w:rsidR="00844DC0" w:rsidRPr="00844DC0">
        <w:t>= 0.137.</w:t>
      </w:r>
    </w:p>
    <w:p w14:paraId="77AA12C9" w14:textId="2ED0AB2C" w:rsidR="00833EE0" w:rsidRDefault="003F6720" w:rsidP="00833EE0">
      <w:pPr>
        <w:pStyle w:val="MDPI21heading1"/>
      </w:pPr>
      <w:r>
        <w:t>4. Conclusions</w:t>
      </w:r>
    </w:p>
    <w:p w14:paraId="21321AFB" w14:textId="64DE9877" w:rsidR="00833EE0" w:rsidRDefault="00833EE0" w:rsidP="006D1D04">
      <w:pPr>
        <w:pStyle w:val="MDPI31text"/>
      </w:pPr>
      <w:r>
        <w:t>This study</w:t>
      </w:r>
      <w:r w:rsidR="00993DFD">
        <w:t xml:space="preserve"> </w:t>
      </w:r>
      <w:r w:rsidR="00A44BD0">
        <w:t>evaluated</w:t>
      </w:r>
      <w:r w:rsidR="00993DFD">
        <w:t xml:space="preserve"> the effect on ATR-FTIR spectra of </w:t>
      </w:r>
      <w:r w:rsidR="00D91761">
        <w:t xml:space="preserve">films </w:t>
      </w:r>
      <w:r w:rsidR="002931C4">
        <w:t>generated</w:t>
      </w:r>
      <w:r w:rsidR="00D91761">
        <w:t xml:space="preserve"> from </w:t>
      </w:r>
      <w:r w:rsidR="00977887">
        <w:t xml:space="preserve">synthetic and </w:t>
      </w:r>
      <w:r w:rsidR="00E80356">
        <w:t>extracted lipids from human ETA</w:t>
      </w:r>
      <w:r w:rsidR="00D91761">
        <w:t xml:space="preserve"> </w:t>
      </w:r>
      <w:r w:rsidR="00D15E85">
        <w:t>films produced using two distinct drying routes</w:t>
      </w:r>
      <w:r w:rsidR="002931C4">
        <w:t>.</w:t>
      </w:r>
      <w:r w:rsidR="00A97279">
        <w:t xml:space="preserve"> </w:t>
      </w:r>
      <w:r w:rsidR="00E42B15">
        <w:t xml:space="preserve">It </w:t>
      </w:r>
      <w:r w:rsidR="00887E56">
        <w:t xml:space="preserve">was </w:t>
      </w:r>
      <w:r w:rsidR="00E42B15">
        <w:t>found that</w:t>
      </w:r>
      <w:r w:rsidR="00416592">
        <w:t xml:space="preserve"> </w:t>
      </w:r>
      <w:r w:rsidR="0032582A">
        <w:t xml:space="preserve">samples prepared using an AQ-dry route </w:t>
      </w:r>
      <w:r w:rsidR="00554A55">
        <w:t xml:space="preserve">had </w:t>
      </w:r>
      <w:r w:rsidR="004242CB">
        <w:t>significant</w:t>
      </w:r>
      <w:r w:rsidR="00554A55">
        <w:t xml:space="preserve">ly higher SNR and </w:t>
      </w:r>
      <w:r w:rsidR="00DF28FB">
        <w:t>less run-to-</w:t>
      </w:r>
      <w:r w:rsidR="00FB6AF1">
        <w:t xml:space="preserve">run variance compared to the DCM-dry </w:t>
      </w:r>
      <w:r w:rsidR="00887E56">
        <w:t>route</w:t>
      </w:r>
      <w:r w:rsidR="00F85FF0">
        <w:t>.</w:t>
      </w:r>
      <w:r w:rsidR="006414CB">
        <w:t xml:space="preserve"> Variance decomposition analysis showed that </w:t>
      </w:r>
      <w:r w:rsidR="00081859">
        <w:t xml:space="preserve">the </w:t>
      </w:r>
      <w:r w:rsidR="00744A85">
        <w:t>preparation route dominated the</w:t>
      </w:r>
      <w:r w:rsidR="00481DB4">
        <w:t xml:space="preserve"> spectra</w:t>
      </w:r>
      <w:r w:rsidR="00E42B15">
        <w:t xml:space="preserve"> with the </w:t>
      </w:r>
      <w:r w:rsidR="00481DB4">
        <w:t xml:space="preserve">nested </w:t>
      </w:r>
      <w:r w:rsidR="00BF306A">
        <w:t xml:space="preserve">run-to-run </w:t>
      </w:r>
      <w:r w:rsidR="00CD0E53">
        <w:t xml:space="preserve">variability contributing </w:t>
      </w:r>
      <w:r w:rsidR="00B66C00">
        <w:t>most of</w:t>
      </w:r>
      <w:r w:rsidR="00CD0E53">
        <w:t xml:space="preserve"> the remaining variance.</w:t>
      </w:r>
      <w:r w:rsidR="009A1C8E">
        <w:t xml:space="preserve"> </w:t>
      </w:r>
      <w:r w:rsidR="00CA29BB">
        <w:t>This</w:t>
      </w:r>
      <w:r w:rsidR="0061576A">
        <w:t xml:space="preserve"> provides evidence towards variability in film morphology</w:t>
      </w:r>
      <w:r w:rsidR="00785B99">
        <w:t xml:space="preserve"> rather than </w:t>
      </w:r>
      <w:r w:rsidR="00E42B15">
        <w:t xml:space="preserve">an </w:t>
      </w:r>
      <w:r w:rsidR="00785B99">
        <w:t xml:space="preserve">instrument or </w:t>
      </w:r>
      <w:r w:rsidR="00E13A89">
        <w:t>environmental limitation.</w:t>
      </w:r>
      <w:r w:rsidR="00B1030F">
        <w:t xml:space="preserve"> </w:t>
      </w:r>
      <w:r w:rsidR="00E42B15">
        <w:t>Based on this, w</w:t>
      </w:r>
      <w:r w:rsidR="00B1030F">
        <w:t>e demonstrate</w:t>
      </w:r>
      <w:r w:rsidR="00E42B15">
        <w:t>d</w:t>
      </w:r>
      <w:r w:rsidR="00B3018B">
        <w:t xml:space="preserve"> a PLSR model </w:t>
      </w:r>
      <w:r w:rsidR="00DF6308">
        <w:t>generated using synthetic lipid</w:t>
      </w:r>
      <w:r w:rsidR="004515BD">
        <w:t xml:space="preserve"> mixtures </w:t>
      </w:r>
      <w:r w:rsidR="00B3018B">
        <w:t xml:space="preserve">that reduces the </w:t>
      </w:r>
      <w:r w:rsidR="00234A91">
        <w:t>uncertain</w:t>
      </w:r>
      <w:r w:rsidR="00F931EC">
        <w:t xml:space="preserve">ty limited </w:t>
      </w:r>
      <w:r w:rsidR="00B3018B">
        <w:t xml:space="preserve">diagnostic </w:t>
      </w:r>
      <w:r w:rsidR="00A7197F">
        <w:t>grey</w:t>
      </w:r>
      <w:r w:rsidR="00B3018B">
        <w:t xml:space="preserve"> zone to </w:t>
      </w:r>
      <w:r w:rsidR="00DF6308">
        <w:t xml:space="preserve">L/S </w:t>
      </w:r>
      <w:r w:rsidR="00312912">
        <w:t>+/-</w:t>
      </w:r>
      <w:r w:rsidR="00DF6308">
        <w:t xml:space="preserve"> </w:t>
      </w:r>
      <w:r w:rsidR="00312912">
        <w:t>0.23</w:t>
      </w:r>
      <w:r w:rsidR="00DF6308">
        <w:t xml:space="preserve"> moles/mole</w:t>
      </w:r>
      <w:r w:rsidR="0023403F">
        <w:t xml:space="preserve"> for a </w:t>
      </w:r>
      <w:r w:rsidR="00A147A9">
        <w:t xml:space="preserve">previously reported </w:t>
      </w:r>
      <w:r w:rsidR="002908D7">
        <w:t xml:space="preserve">neonatal </w:t>
      </w:r>
      <w:r w:rsidR="00A147A9">
        <w:t>clinical cohort.</w:t>
      </w:r>
    </w:p>
    <w:p w14:paraId="0A3DC01A" w14:textId="7631D7EE" w:rsidR="00DA3C9B" w:rsidRDefault="00E52B10" w:rsidP="006D1D04">
      <w:pPr>
        <w:pStyle w:val="MDPI31text"/>
      </w:pPr>
      <w:r>
        <w:t xml:space="preserve">These observations define </w:t>
      </w:r>
      <w:r w:rsidR="00113D31">
        <w:t xml:space="preserve">a </w:t>
      </w:r>
      <w:r w:rsidR="00F60CF2">
        <w:t xml:space="preserve">practical </w:t>
      </w:r>
      <w:r w:rsidR="00ED243D">
        <w:t xml:space="preserve">sample presentation </w:t>
      </w:r>
      <w:r w:rsidR="00F60CF2">
        <w:t>requirement</w:t>
      </w:r>
      <w:r>
        <w:t xml:space="preserve"> for translation to a </w:t>
      </w:r>
      <w:r w:rsidR="00417E21">
        <w:t>point-of-care</w:t>
      </w:r>
      <w:r>
        <w:t xml:space="preserve"> </w:t>
      </w:r>
      <w:proofErr w:type="spellStart"/>
      <w:r>
        <w:t>nRDS</w:t>
      </w:r>
      <w:proofErr w:type="spellEnd"/>
      <w:r>
        <w:t xml:space="preserve"> test</w:t>
      </w:r>
      <w:r w:rsidR="00113D31">
        <w:t xml:space="preserve">.  Since sample preparation governs measurement reliability, sample handing must be </w:t>
      </w:r>
      <w:proofErr w:type="spellStart"/>
      <w:r w:rsidR="00455487">
        <w:t>standardised</w:t>
      </w:r>
      <w:proofErr w:type="spellEnd"/>
      <w:r w:rsidR="00455487">
        <w:t xml:space="preserve"> </w:t>
      </w:r>
      <w:r w:rsidR="00013768">
        <w:t xml:space="preserve">to guarantee </w:t>
      </w:r>
      <w:r w:rsidR="00F60CF2">
        <w:t xml:space="preserve">bedside performance. This can be achieved through automation </w:t>
      </w:r>
      <w:r w:rsidR="00AE4945">
        <w:t>or</w:t>
      </w:r>
      <w:r w:rsidR="00F60CF2">
        <w:t xml:space="preserve"> </w:t>
      </w:r>
      <w:r w:rsidR="00AE4945">
        <w:t>integration of the lipid extraction into microfluidic workflow</w:t>
      </w:r>
      <w:r w:rsidR="00D05123">
        <w:t xml:space="preserve"> to ensure repeatable film formation and safe clinical use. An alternative </w:t>
      </w:r>
      <w:r w:rsidR="00C75A9C">
        <w:t>implementation would be to minimally process and measure the samples directly</w:t>
      </w:r>
      <w:r w:rsidR="003F1B51">
        <w:t xml:space="preserve">, reducing </w:t>
      </w:r>
      <w:r w:rsidR="003F1B51">
        <w:lastRenderedPageBreak/>
        <w:t xml:space="preserve">device complexity and per-test cost but </w:t>
      </w:r>
      <w:r w:rsidR="00E502AD">
        <w:t>requires more sophisticated</w:t>
      </w:r>
      <w:r w:rsidR="00FB282F">
        <w:t xml:space="preserve"> machine learning </w:t>
      </w:r>
      <w:r w:rsidR="001A4D46">
        <w:t xml:space="preserve">interpretation to </w:t>
      </w:r>
      <w:r w:rsidR="00DE3EA7">
        <w:t>mitigate the presence of</w:t>
      </w:r>
      <w:r w:rsidR="001A4D46">
        <w:t xml:space="preserve"> additional</w:t>
      </w:r>
      <w:r w:rsidR="00E635BE">
        <w:t xml:space="preserve"> surfactant components.</w:t>
      </w:r>
    </w:p>
    <w:p w14:paraId="6353C19E" w14:textId="129A198D" w:rsidR="0052161D" w:rsidRDefault="0052161D" w:rsidP="006D1D04">
      <w:pPr>
        <w:pStyle w:val="MDPI31text"/>
        <w:rPr>
          <w:lang w:val="en-GB"/>
        </w:rPr>
      </w:pPr>
      <w:r w:rsidRPr="0052161D">
        <w:rPr>
          <w:lang w:val="en-GB"/>
        </w:rPr>
        <w:t>Overall, these findings demonstrate that controlling preparation-dependent film formation is central to improving spectral quality, repeatability, and uncertainty-aware interpretation in dried-film ATR-FTIR surfactant lipid analysis. Future work will focus on extending the workflow to patient-derived samples and incorporating our finding on clinically relevant matrix effects into model calibration and uncertainty estimation.</w:t>
      </w:r>
    </w:p>
    <w:p w14:paraId="5D89B2F1" w14:textId="77777777" w:rsidR="00051E09" w:rsidRDefault="00051E09" w:rsidP="006D1D04">
      <w:pPr>
        <w:pStyle w:val="MDPI31text"/>
        <w:rPr>
          <w:lang w:val="en-GB"/>
        </w:rPr>
      </w:pPr>
    </w:p>
    <w:p w14:paraId="2C51912F" w14:textId="60ED8A07" w:rsidR="00321AE7" w:rsidRDefault="00321AE7" w:rsidP="003C7D5A">
      <w:pPr>
        <w:pStyle w:val="MDPI62backmatter"/>
        <w:rPr>
          <w:b/>
          <w:lang w:val="en-GB"/>
        </w:rPr>
      </w:pPr>
      <w:r w:rsidRPr="00682446">
        <w:rPr>
          <w:b/>
          <w:lang w:val="en-GB"/>
        </w:rPr>
        <w:t>Supplementary Materials:</w:t>
      </w:r>
      <w:r>
        <w:rPr>
          <w:b/>
          <w:lang w:val="en-GB"/>
        </w:rPr>
        <w:t xml:space="preserve"> </w:t>
      </w:r>
      <w:r w:rsidRPr="00CA460A">
        <w:rPr>
          <w:lang w:val="en-GB"/>
        </w:rPr>
        <w:t xml:space="preserve">The following supporting information can be downloaded at: https://www.mdpi.com/article/doi/s1, </w:t>
      </w:r>
      <w:r>
        <w:rPr>
          <w:lang w:val="en-GB"/>
        </w:rPr>
        <w:t>Table</w:t>
      </w:r>
      <w:r w:rsidRPr="00CA460A">
        <w:rPr>
          <w:lang w:val="en-GB"/>
        </w:rPr>
        <w:t xml:space="preserve"> S1: </w:t>
      </w:r>
      <w:r w:rsidRPr="00FB6614">
        <w:t>29</w:t>
      </w:r>
      <w:r>
        <w:t>45-2880</w:t>
      </w:r>
      <w:r w:rsidRPr="00FB6614">
        <w:t xml:space="preserve"> cm</w:t>
      </w:r>
      <w:r>
        <w:rPr>
          <w:vertAlign w:val="superscript"/>
          <w:lang w:val="en-GB"/>
        </w:rPr>
        <w:t>−1</w:t>
      </w:r>
      <w:r w:rsidRPr="00FB6614">
        <w:t xml:space="preserve"> peak </w:t>
      </w:r>
      <w:r>
        <w:t xml:space="preserve">area </w:t>
      </w:r>
      <w:r w:rsidRPr="00FB6614">
        <w:t xml:space="preserve">SNR for DCM-dry and </w:t>
      </w:r>
      <w:r>
        <w:t>AQ-dry</w:t>
      </w:r>
      <w:r w:rsidRPr="00FB6614">
        <w:t xml:space="preserve"> preparations</w:t>
      </w:r>
      <w:r w:rsidRPr="00CA460A">
        <w:rPr>
          <w:lang w:val="en-GB"/>
        </w:rPr>
        <w:t xml:space="preserve">; </w:t>
      </w:r>
      <w:r>
        <w:rPr>
          <w:lang w:val="en-GB"/>
        </w:rPr>
        <w:t>Table</w:t>
      </w:r>
      <w:r w:rsidRPr="00163980">
        <w:rPr>
          <w:lang w:val="en-GB"/>
        </w:rPr>
        <w:t xml:space="preserve"> S</w:t>
      </w:r>
      <w:r>
        <w:rPr>
          <w:lang w:val="en-GB"/>
        </w:rPr>
        <w:t>2</w:t>
      </w:r>
      <w:r w:rsidRPr="00163980">
        <w:rPr>
          <w:lang w:val="en-GB"/>
        </w:rPr>
        <w:t xml:space="preserve">: </w:t>
      </w:r>
      <w:r>
        <w:t>1740</w:t>
      </w:r>
      <w:r w:rsidRPr="00FB6614">
        <w:t xml:space="preserve"> cm</w:t>
      </w:r>
      <w:r>
        <w:rPr>
          <w:vertAlign w:val="superscript"/>
          <w:lang w:val="en-GB"/>
        </w:rPr>
        <w:t>−1</w:t>
      </w:r>
      <w:r w:rsidRPr="00FB6614">
        <w:t xml:space="preserve"> peak SNR for DCM-dry and </w:t>
      </w:r>
      <w:r>
        <w:t>AQ-dry</w:t>
      </w:r>
      <w:r w:rsidRPr="00FB6614">
        <w:t xml:space="preserve"> preparations</w:t>
      </w:r>
      <w:r>
        <w:rPr>
          <w:lang w:val="en-GB"/>
        </w:rPr>
        <w:t>; Table</w:t>
      </w:r>
      <w:r w:rsidRPr="00163980">
        <w:rPr>
          <w:lang w:val="en-GB"/>
        </w:rPr>
        <w:t xml:space="preserve"> S</w:t>
      </w:r>
      <w:r>
        <w:rPr>
          <w:lang w:val="en-GB"/>
        </w:rPr>
        <w:t>3</w:t>
      </w:r>
      <w:r w:rsidRPr="00163980">
        <w:rPr>
          <w:lang w:val="en-GB"/>
        </w:rPr>
        <w:t xml:space="preserve">: </w:t>
      </w:r>
      <w:r w:rsidRPr="006652D8">
        <w:t xml:space="preserve">Two-factor mixed nested ANOVA </w:t>
      </w:r>
      <w:r w:rsidRPr="004C0CF1">
        <w:t xml:space="preserve">and variance-component decomposition </w:t>
      </w:r>
      <w:r w:rsidRPr="006652D8">
        <w:t xml:space="preserve">for </w:t>
      </w:r>
      <w:r>
        <w:t>the mid-point concentration mixture</w:t>
      </w:r>
      <w:r w:rsidRPr="006652D8">
        <w:t xml:space="preserve"> (</w:t>
      </w:r>
      <w:r w:rsidRPr="00342FB9">
        <w:t>2945-2880 cm</w:t>
      </w:r>
      <w:r w:rsidRPr="00342FB9">
        <w:rPr>
          <w:vertAlign w:val="superscript"/>
        </w:rPr>
        <w:t>−1</w:t>
      </w:r>
      <w:r w:rsidRPr="00342FB9">
        <w:t xml:space="preserve"> peak area</w:t>
      </w:r>
      <w:r w:rsidRPr="006652D8">
        <w:t xml:space="preserve">), with drying route (DCM-dry vs </w:t>
      </w:r>
      <w:r>
        <w:t>AQ-dry</w:t>
      </w:r>
      <w:r w:rsidRPr="006652D8">
        <w:t xml:space="preserve">) treated as a fixed factor and sample run treated as a random factor nested within </w:t>
      </w:r>
      <w:r w:rsidRPr="004C0CF1">
        <w:t>route</w:t>
      </w:r>
      <w:r>
        <w:rPr>
          <w:lang w:val="en-GB"/>
        </w:rPr>
        <w:t>;</w:t>
      </w:r>
      <w:r w:rsidRPr="001D7030">
        <w:rPr>
          <w:lang w:val="en-GB"/>
        </w:rPr>
        <w:t xml:space="preserve"> </w:t>
      </w:r>
      <w:r>
        <w:rPr>
          <w:lang w:val="en-GB"/>
        </w:rPr>
        <w:t>Table</w:t>
      </w:r>
      <w:r w:rsidRPr="00163980">
        <w:rPr>
          <w:lang w:val="en-GB"/>
        </w:rPr>
        <w:t xml:space="preserve"> S</w:t>
      </w:r>
      <w:r>
        <w:rPr>
          <w:lang w:val="en-GB"/>
        </w:rPr>
        <w:t>4</w:t>
      </w:r>
      <w:r w:rsidRPr="00163980">
        <w:rPr>
          <w:lang w:val="en-GB"/>
        </w:rPr>
        <w:t xml:space="preserve">: </w:t>
      </w:r>
      <w:r w:rsidRPr="004C0CF1">
        <w:t xml:space="preserve">Two-factor mixed nested ANOVA and variance-component decomposition for </w:t>
      </w:r>
      <w:r>
        <w:t>an extracted lipid sample prepared from human ETA</w:t>
      </w:r>
      <w:r w:rsidRPr="004C0CF1">
        <w:t xml:space="preserve"> (</w:t>
      </w:r>
      <w:r w:rsidRPr="00342FB9">
        <w:t>2945-2880 cm</w:t>
      </w:r>
      <w:r w:rsidRPr="00342FB9">
        <w:rPr>
          <w:vertAlign w:val="superscript"/>
        </w:rPr>
        <w:t>−1</w:t>
      </w:r>
      <w:r w:rsidRPr="00342FB9">
        <w:t xml:space="preserve"> peak area</w:t>
      </w:r>
      <w:r w:rsidRPr="004C0CF1">
        <w:t xml:space="preserve">), with drying route (DCM-dry vs </w:t>
      </w:r>
      <w:r>
        <w:t>AQ-dry</w:t>
      </w:r>
      <w:r w:rsidRPr="004C0CF1">
        <w:t>) treated as a fixed factor and sample run treated as a random factor nested within route</w:t>
      </w:r>
      <w:r>
        <w:rPr>
          <w:lang w:val="en-GB"/>
        </w:rPr>
        <w:t>;</w:t>
      </w:r>
      <w:r w:rsidRPr="00324B22">
        <w:rPr>
          <w:lang w:val="en-GB"/>
        </w:rPr>
        <w:t xml:space="preserve"> </w:t>
      </w:r>
      <w:r>
        <w:rPr>
          <w:lang w:val="en-GB"/>
        </w:rPr>
        <w:t>Table</w:t>
      </w:r>
      <w:r w:rsidRPr="00163980">
        <w:rPr>
          <w:lang w:val="en-GB"/>
        </w:rPr>
        <w:t xml:space="preserve"> S</w:t>
      </w:r>
      <w:r>
        <w:rPr>
          <w:lang w:val="en-GB"/>
        </w:rPr>
        <w:t>5</w:t>
      </w:r>
      <w:r w:rsidRPr="00163980">
        <w:rPr>
          <w:lang w:val="en-GB"/>
        </w:rPr>
        <w:t xml:space="preserve">: </w:t>
      </w:r>
      <w:r w:rsidRPr="006652D8">
        <w:t xml:space="preserve">Two-factor mixed nested ANOVA </w:t>
      </w:r>
      <w:r w:rsidRPr="004C0CF1">
        <w:t xml:space="preserve">and variance-component decomposition </w:t>
      </w:r>
      <w:r w:rsidRPr="006652D8">
        <w:t xml:space="preserve">for </w:t>
      </w:r>
      <w:r>
        <w:t>the mid-point concentration mixture</w:t>
      </w:r>
      <w:r w:rsidRPr="006652D8">
        <w:t xml:space="preserve"> (</w:t>
      </w:r>
      <w:r>
        <w:t>1740</w:t>
      </w:r>
      <w:r w:rsidRPr="00342FB9">
        <w:t xml:space="preserve"> cm</w:t>
      </w:r>
      <w:r w:rsidRPr="00342FB9">
        <w:rPr>
          <w:vertAlign w:val="superscript"/>
        </w:rPr>
        <w:t>−1</w:t>
      </w:r>
      <w:r w:rsidRPr="00342FB9">
        <w:t xml:space="preserve"> peak</w:t>
      </w:r>
      <w:r>
        <w:t xml:space="preserve"> height</w:t>
      </w:r>
      <w:r w:rsidRPr="006652D8">
        <w:t xml:space="preserve">), with drying route (DCM-dry vs </w:t>
      </w:r>
      <w:r>
        <w:t>AQ-dry</w:t>
      </w:r>
      <w:r w:rsidRPr="006652D8">
        <w:t xml:space="preserve">) treated as a fixed factor and sample run treated as a random factor nested within </w:t>
      </w:r>
      <w:r w:rsidRPr="004C0CF1">
        <w:t>route</w:t>
      </w:r>
      <w:r>
        <w:t>;</w:t>
      </w:r>
      <w:r w:rsidRPr="00B95ED7">
        <w:rPr>
          <w:lang w:val="en-GB"/>
        </w:rPr>
        <w:t xml:space="preserve"> </w:t>
      </w:r>
      <w:r>
        <w:rPr>
          <w:lang w:val="en-GB"/>
        </w:rPr>
        <w:t>Table</w:t>
      </w:r>
      <w:r w:rsidRPr="00163980">
        <w:rPr>
          <w:lang w:val="en-GB"/>
        </w:rPr>
        <w:t xml:space="preserve"> S</w:t>
      </w:r>
      <w:r>
        <w:rPr>
          <w:lang w:val="en-GB"/>
        </w:rPr>
        <w:t>6</w:t>
      </w:r>
      <w:r w:rsidRPr="00163980">
        <w:rPr>
          <w:lang w:val="en-GB"/>
        </w:rPr>
        <w:t xml:space="preserve">: </w:t>
      </w:r>
      <w:r w:rsidRPr="004C0CF1">
        <w:t xml:space="preserve">Two-factor mixed nested ANOVA and variance-component decomposition for </w:t>
      </w:r>
      <w:r>
        <w:t>an extracted lipid sample prepared from human ETA</w:t>
      </w:r>
      <w:r w:rsidRPr="004C0CF1">
        <w:t xml:space="preserve"> </w:t>
      </w:r>
      <w:r w:rsidRPr="006652D8">
        <w:t>(</w:t>
      </w:r>
      <w:r>
        <w:t>1740</w:t>
      </w:r>
      <w:r w:rsidRPr="00342FB9">
        <w:t xml:space="preserve"> cm</w:t>
      </w:r>
      <w:r w:rsidRPr="00342FB9">
        <w:rPr>
          <w:vertAlign w:val="superscript"/>
        </w:rPr>
        <w:t>−1</w:t>
      </w:r>
      <w:r w:rsidRPr="00342FB9">
        <w:t xml:space="preserve"> peak</w:t>
      </w:r>
      <w:r>
        <w:t xml:space="preserve"> height</w:t>
      </w:r>
      <w:r w:rsidRPr="004C0CF1">
        <w:t xml:space="preserve">), with drying route (DCM-dry vs </w:t>
      </w:r>
      <w:r>
        <w:t>AQ-dry</w:t>
      </w:r>
      <w:r w:rsidRPr="004C0CF1">
        <w:t>) treated as a fixed factor and sample run treated as a random factor nested within route</w:t>
      </w:r>
      <w:r>
        <w:t>.</w:t>
      </w:r>
    </w:p>
    <w:p w14:paraId="2A72B51A" w14:textId="519716C6" w:rsidR="007B683B" w:rsidRPr="009D5A5E" w:rsidRDefault="007B683B" w:rsidP="003C7D5A">
      <w:pPr>
        <w:pStyle w:val="MDPI62backmatter"/>
        <w:rPr>
          <w:lang w:val="en-GB"/>
        </w:rPr>
      </w:pPr>
      <w:r w:rsidRPr="009D5A5E">
        <w:rPr>
          <w:b/>
          <w:lang w:val="en-GB"/>
        </w:rPr>
        <w:t>Author Contributions:</w:t>
      </w:r>
      <w:r w:rsidRPr="009D5A5E">
        <w:rPr>
          <w:lang w:val="en-GB"/>
        </w:rPr>
        <w:t xml:space="preserve"> Conceptualization, </w:t>
      </w:r>
      <w:r w:rsidR="0094170D">
        <w:rPr>
          <w:lang w:val="en-GB"/>
        </w:rPr>
        <w:t>W</w:t>
      </w:r>
      <w:r w:rsidRPr="009D5A5E">
        <w:rPr>
          <w:lang w:val="en-GB"/>
        </w:rPr>
        <w:t>.</w:t>
      </w:r>
      <w:r w:rsidR="0094170D">
        <w:rPr>
          <w:lang w:val="en-GB"/>
        </w:rPr>
        <w:t>A</w:t>
      </w:r>
      <w:r w:rsidRPr="009D5A5E">
        <w:rPr>
          <w:lang w:val="en-GB"/>
        </w:rPr>
        <w:t xml:space="preserve">. and </w:t>
      </w:r>
      <w:r w:rsidR="00C44006">
        <w:rPr>
          <w:lang w:val="en-GB"/>
        </w:rPr>
        <w:t>G</w:t>
      </w:r>
      <w:r w:rsidRPr="009D5A5E">
        <w:rPr>
          <w:lang w:val="en-GB"/>
        </w:rPr>
        <w:t>.</w:t>
      </w:r>
      <w:r w:rsidR="00C44006">
        <w:rPr>
          <w:lang w:val="en-GB"/>
        </w:rPr>
        <w:t>S</w:t>
      </w:r>
      <w:r w:rsidRPr="009D5A5E">
        <w:rPr>
          <w:lang w:val="en-GB"/>
        </w:rPr>
        <w:t>.</w:t>
      </w:r>
      <w:r w:rsidR="00C44006">
        <w:rPr>
          <w:lang w:val="en-GB"/>
        </w:rPr>
        <w:t>M.</w:t>
      </w:r>
      <w:r w:rsidRPr="009D5A5E">
        <w:rPr>
          <w:lang w:val="en-GB"/>
        </w:rPr>
        <w:t xml:space="preserve">; methodology, </w:t>
      </w:r>
      <w:r w:rsidR="00222633">
        <w:rPr>
          <w:lang w:val="en-GB"/>
        </w:rPr>
        <w:t>Z</w:t>
      </w:r>
      <w:r w:rsidRPr="009D5A5E">
        <w:rPr>
          <w:lang w:val="en-GB"/>
        </w:rPr>
        <w:t>.</w:t>
      </w:r>
      <w:r w:rsidR="00222633">
        <w:rPr>
          <w:lang w:val="en-GB"/>
        </w:rPr>
        <w:t>L</w:t>
      </w:r>
      <w:r w:rsidRPr="009D5A5E">
        <w:rPr>
          <w:lang w:val="en-GB"/>
        </w:rPr>
        <w:t>.</w:t>
      </w:r>
      <w:r w:rsidR="00222633">
        <w:rPr>
          <w:lang w:val="en-GB"/>
        </w:rPr>
        <w:t>, W</w:t>
      </w:r>
      <w:r w:rsidR="00222633" w:rsidRPr="009D5A5E">
        <w:rPr>
          <w:lang w:val="en-GB"/>
        </w:rPr>
        <w:t>.</w:t>
      </w:r>
      <w:r w:rsidR="00222633">
        <w:rPr>
          <w:lang w:val="en-GB"/>
        </w:rPr>
        <w:t>A</w:t>
      </w:r>
      <w:r w:rsidR="00222633" w:rsidRPr="009D5A5E">
        <w:rPr>
          <w:lang w:val="en-GB"/>
        </w:rPr>
        <w:t xml:space="preserve">. and </w:t>
      </w:r>
      <w:r w:rsidR="00222633">
        <w:rPr>
          <w:lang w:val="en-GB"/>
        </w:rPr>
        <w:t>G</w:t>
      </w:r>
      <w:r w:rsidR="00222633" w:rsidRPr="009D5A5E">
        <w:rPr>
          <w:lang w:val="en-GB"/>
        </w:rPr>
        <w:t>.</w:t>
      </w:r>
      <w:r w:rsidR="00222633">
        <w:rPr>
          <w:lang w:val="en-GB"/>
        </w:rPr>
        <w:t>S</w:t>
      </w:r>
      <w:r w:rsidR="00222633" w:rsidRPr="009D5A5E">
        <w:rPr>
          <w:lang w:val="en-GB"/>
        </w:rPr>
        <w:t>.</w:t>
      </w:r>
      <w:r w:rsidR="00222633">
        <w:rPr>
          <w:lang w:val="en-GB"/>
        </w:rPr>
        <w:t>M.</w:t>
      </w:r>
      <w:r w:rsidRPr="009D5A5E">
        <w:rPr>
          <w:lang w:val="en-GB"/>
        </w:rPr>
        <w:t xml:space="preserve">; software, </w:t>
      </w:r>
      <w:r w:rsidR="00222633">
        <w:rPr>
          <w:lang w:val="en-GB"/>
        </w:rPr>
        <w:t>Z</w:t>
      </w:r>
      <w:r w:rsidRPr="009D5A5E">
        <w:rPr>
          <w:lang w:val="en-GB"/>
        </w:rPr>
        <w:t>.</w:t>
      </w:r>
      <w:r w:rsidR="00222633">
        <w:rPr>
          <w:lang w:val="en-GB"/>
        </w:rPr>
        <w:t>L</w:t>
      </w:r>
      <w:r w:rsidRPr="009D5A5E">
        <w:rPr>
          <w:lang w:val="en-GB"/>
        </w:rPr>
        <w:t>.</w:t>
      </w:r>
      <w:r w:rsidR="007568D8">
        <w:rPr>
          <w:lang w:val="en-GB"/>
        </w:rPr>
        <w:t xml:space="preserve"> and W.A.</w:t>
      </w:r>
      <w:r w:rsidRPr="009D5A5E">
        <w:rPr>
          <w:lang w:val="en-GB"/>
        </w:rPr>
        <w:t xml:space="preserve">; validation, </w:t>
      </w:r>
      <w:r w:rsidR="00D22165">
        <w:rPr>
          <w:lang w:val="en-GB"/>
        </w:rPr>
        <w:t>Z</w:t>
      </w:r>
      <w:r w:rsidR="00D22165" w:rsidRPr="009D5A5E">
        <w:rPr>
          <w:lang w:val="en-GB"/>
        </w:rPr>
        <w:t>.</w:t>
      </w:r>
      <w:r w:rsidR="00D22165">
        <w:rPr>
          <w:lang w:val="en-GB"/>
        </w:rPr>
        <w:t>L</w:t>
      </w:r>
      <w:r w:rsidR="00D22165" w:rsidRPr="009D5A5E">
        <w:rPr>
          <w:lang w:val="en-GB"/>
        </w:rPr>
        <w:t>.</w:t>
      </w:r>
      <w:r w:rsidR="00D22165">
        <w:rPr>
          <w:lang w:val="en-GB"/>
        </w:rPr>
        <w:t>, W</w:t>
      </w:r>
      <w:r w:rsidR="00D22165" w:rsidRPr="009D5A5E">
        <w:rPr>
          <w:lang w:val="en-GB"/>
        </w:rPr>
        <w:t>.</w:t>
      </w:r>
      <w:r w:rsidR="00D22165">
        <w:rPr>
          <w:lang w:val="en-GB"/>
        </w:rPr>
        <w:t>A</w:t>
      </w:r>
      <w:r w:rsidR="00D22165" w:rsidRPr="009D5A5E">
        <w:rPr>
          <w:lang w:val="en-GB"/>
        </w:rPr>
        <w:t xml:space="preserve">. and </w:t>
      </w:r>
      <w:r w:rsidR="00D22165">
        <w:rPr>
          <w:lang w:val="en-GB"/>
        </w:rPr>
        <w:t>G</w:t>
      </w:r>
      <w:r w:rsidR="00D22165" w:rsidRPr="009D5A5E">
        <w:rPr>
          <w:lang w:val="en-GB"/>
        </w:rPr>
        <w:t>.</w:t>
      </w:r>
      <w:r w:rsidR="00D22165">
        <w:rPr>
          <w:lang w:val="en-GB"/>
        </w:rPr>
        <w:t>S</w:t>
      </w:r>
      <w:r w:rsidR="00D22165" w:rsidRPr="009D5A5E">
        <w:rPr>
          <w:lang w:val="en-GB"/>
        </w:rPr>
        <w:t>.</w:t>
      </w:r>
      <w:r w:rsidR="00D22165">
        <w:rPr>
          <w:lang w:val="en-GB"/>
        </w:rPr>
        <w:t>M.</w:t>
      </w:r>
      <w:r w:rsidRPr="009D5A5E">
        <w:rPr>
          <w:lang w:val="en-GB"/>
        </w:rPr>
        <w:t xml:space="preserve">; formal analysis, </w:t>
      </w:r>
      <w:r w:rsidR="00D22165">
        <w:rPr>
          <w:lang w:val="en-GB"/>
        </w:rPr>
        <w:t>Z</w:t>
      </w:r>
      <w:r w:rsidR="00D22165" w:rsidRPr="009D5A5E">
        <w:rPr>
          <w:lang w:val="en-GB"/>
        </w:rPr>
        <w:t>.</w:t>
      </w:r>
      <w:r w:rsidR="00D22165">
        <w:rPr>
          <w:lang w:val="en-GB"/>
        </w:rPr>
        <w:t>L</w:t>
      </w:r>
      <w:r w:rsidR="00D22165" w:rsidRPr="009D5A5E">
        <w:rPr>
          <w:lang w:val="en-GB"/>
        </w:rPr>
        <w:t>.</w:t>
      </w:r>
      <w:r w:rsidR="00D22165">
        <w:rPr>
          <w:lang w:val="en-GB"/>
        </w:rPr>
        <w:t xml:space="preserve"> and W.A.</w:t>
      </w:r>
      <w:r w:rsidRPr="009D5A5E">
        <w:rPr>
          <w:lang w:val="en-GB"/>
        </w:rPr>
        <w:t xml:space="preserve">; investigation, </w:t>
      </w:r>
      <w:r w:rsidR="00D22165">
        <w:rPr>
          <w:lang w:val="en-GB"/>
        </w:rPr>
        <w:t>Z</w:t>
      </w:r>
      <w:r w:rsidR="00D22165" w:rsidRPr="009D5A5E">
        <w:rPr>
          <w:lang w:val="en-GB"/>
        </w:rPr>
        <w:t>.</w:t>
      </w:r>
      <w:r w:rsidR="00D22165">
        <w:rPr>
          <w:lang w:val="en-GB"/>
        </w:rPr>
        <w:t>L</w:t>
      </w:r>
      <w:r w:rsidR="00D22165" w:rsidRPr="009D5A5E">
        <w:rPr>
          <w:lang w:val="en-GB"/>
        </w:rPr>
        <w:t>.</w:t>
      </w:r>
      <w:r w:rsidR="00D22165">
        <w:rPr>
          <w:lang w:val="en-GB"/>
        </w:rPr>
        <w:t>, W</w:t>
      </w:r>
      <w:r w:rsidR="00D22165" w:rsidRPr="009D5A5E">
        <w:rPr>
          <w:lang w:val="en-GB"/>
        </w:rPr>
        <w:t>.</w:t>
      </w:r>
      <w:r w:rsidR="00D22165">
        <w:rPr>
          <w:lang w:val="en-GB"/>
        </w:rPr>
        <w:t>A</w:t>
      </w:r>
      <w:r w:rsidR="00D22165" w:rsidRPr="009D5A5E">
        <w:rPr>
          <w:lang w:val="en-GB"/>
        </w:rPr>
        <w:t xml:space="preserve">. and </w:t>
      </w:r>
      <w:r w:rsidR="00D22165">
        <w:rPr>
          <w:lang w:val="en-GB"/>
        </w:rPr>
        <w:t>G</w:t>
      </w:r>
      <w:r w:rsidR="00D22165" w:rsidRPr="009D5A5E">
        <w:rPr>
          <w:lang w:val="en-GB"/>
        </w:rPr>
        <w:t>.</w:t>
      </w:r>
      <w:r w:rsidR="00D22165">
        <w:rPr>
          <w:lang w:val="en-GB"/>
        </w:rPr>
        <w:t>S</w:t>
      </w:r>
      <w:r w:rsidR="00D22165" w:rsidRPr="009D5A5E">
        <w:rPr>
          <w:lang w:val="en-GB"/>
        </w:rPr>
        <w:t>.</w:t>
      </w:r>
      <w:r w:rsidR="00D22165">
        <w:rPr>
          <w:lang w:val="en-GB"/>
        </w:rPr>
        <w:t>M.</w:t>
      </w:r>
      <w:r w:rsidRPr="009D5A5E">
        <w:rPr>
          <w:lang w:val="en-GB"/>
        </w:rPr>
        <w:t xml:space="preserve">; resources, </w:t>
      </w:r>
      <w:r w:rsidR="00E8478F">
        <w:rPr>
          <w:lang w:val="en-GB"/>
        </w:rPr>
        <w:t>W</w:t>
      </w:r>
      <w:r w:rsidRPr="009D5A5E">
        <w:rPr>
          <w:lang w:val="en-GB"/>
        </w:rPr>
        <w:t>.</w:t>
      </w:r>
      <w:r w:rsidR="00E8478F">
        <w:rPr>
          <w:lang w:val="en-GB"/>
        </w:rPr>
        <w:t>A</w:t>
      </w:r>
      <w:r w:rsidRPr="009D5A5E">
        <w:rPr>
          <w:lang w:val="en-GB"/>
        </w:rPr>
        <w:t>.</w:t>
      </w:r>
      <w:r w:rsidR="00E8478F">
        <w:rPr>
          <w:lang w:val="en-GB"/>
        </w:rPr>
        <w:t>, A.D., M.</w:t>
      </w:r>
      <w:r w:rsidR="00B906C7">
        <w:rPr>
          <w:lang w:val="en-GB"/>
        </w:rPr>
        <w:t>G</w:t>
      </w:r>
      <w:r w:rsidR="00E8478F">
        <w:rPr>
          <w:lang w:val="en-GB"/>
        </w:rPr>
        <w:t>.</w:t>
      </w:r>
      <w:r w:rsidR="00F05A7A">
        <w:rPr>
          <w:lang w:val="en-GB"/>
        </w:rPr>
        <w:t xml:space="preserve"> and G.S.M.</w:t>
      </w:r>
      <w:r w:rsidRPr="009D5A5E">
        <w:rPr>
          <w:lang w:val="en-GB"/>
        </w:rPr>
        <w:t xml:space="preserve">; data curation, </w:t>
      </w:r>
      <w:r w:rsidR="003B79F5">
        <w:rPr>
          <w:lang w:val="en-GB"/>
        </w:rPr>
        <w:t>Z</w:t>
      </w:r>
      <w:r w:rsidRPr="009D5A5E">
        <w:rPr>
          <w:lang w:val="en-GB"/>
        </w:rPr>
        <w:t>.</w:t>
      </w:r>
      <w:r w:rsidR="003B79F5">
        <w:rPr>
          <w:lang w:val="en-GB"/>
        </w:rPr>
        <w:t>L</w:t>
      </w:r>
      <w:r w:rsidRPr="009D5A5E">
        <w:rPr>
          <w:lang w:val="en-GB"/>
        </w:rPr>
        <w:t>.</w:t>
      </w:r>
      <w:r w:rsidR="003B79F5">
        <w:rPr>
          <w:lang w:val="en-GB"/>
        </w:rPr>
        <w:t xml:space="preserve"> and W.A.</w:t>
      </w:r>
      <w:r w:rsidRPr="009D5A5E">
        <w:rPr>
          <w:lang w:val="en-GB"/>
        </w:rPr>
        <w:t>; writing</w:t>
      </w:r>
      <w:r w:rsidR="00FC586E">
        <w:rPr>
          <w:lang w:val="en-GB"/>
        </w:rPr>
        <w:t>-</w:t>
      </w:r>
      <w:r w:rsidRPr="009D5A5E">
        <w:rPr>
          <w:lang w:val="en-GB"/>
        </w:rPr>
        <w:t xml:space="preserve">original draft preparation, </w:t>
      </w:r>
      <w:r w:rsidR="003B79F5">
        <w:rPr>
          <w:lang w:val="en-GB"/>
        </w:rPr>
        <w:t>Z</w:t>
      </w:r>
      <w:r w:rsidRPr="009D5A5E">
        <w:rPr>
          <w:lang w:val="en-GB"/>
        </w:rPr>
        <w:t>.</w:t>
      </w:r>
      <w:r w:rsidR="003B79F5">
        <w:rPr>
          <w:lang w:val="en-GB"/>
        </w:rPr>
        <w:t>L</w:t>
      </w:r>
      <w:r w:rsidRPr="009D5A5E">
        <w:rPr>
          <w:lang w:val="en-GB"/>
        </w:rPr>
        <w:t>.</w:t>
      </w:r>
      <w:r w:rsidR="003B79F5">
        <w:rPr>
          <w:lang w:val="en-GB"/>
        </w:rPr>
        <w:t xml:space="preserve"> and W.A.</w:t>
      </w:r>
      <w:r w:rsidRPr="009D5A5E">
        <w:rPr>
          <w:lang w:val="en-GB"/>
        </w:rPr>
        <w:t>; writing</w:t>
      </w:r>
      <w:r w:rsidR="00FC586E">
        <w:rPr>
          <w:lang w:val="en-GB"/>
        </w:rPr>
        <w:t>-</w:t>
      </w:r>
      <w:r w:rsidRPr="009D5A5E">
        <w:rPr>
          <w:lang w:val="en-GB"/>
        </w:rPr>
        <w:t xml:space="preserve">review and editing, </w:t>
      </w:r>
      <w:r w:rsidR="003B79F5">
        <w:rPr>
          <w:lang w:val="en-GB"/>
        </w:rPr>
        <w:t>Z.L., W</w:t>
      </w:r>
      <w:r w:rsidRPr="009D5A5E">
        <w:rPr>
          <w:lang w:val="en-GB"/>
        </w:rPr>
        <w:t>.</w:t>
      </w:r>
      <w:r w:rsidR="003B79F5">
        <w:rPr>
          <w:lang w:val="en-GB"/>
        </w:rPr>
        <w:t>A</w:t>
      </w:r>
      <w:r w:rsidRPr="009D5A5E">
        <w:rPr>
          <w:lang w:val="en-GB"/>
        </w:rPr>
        <w:t>.</w:t>
      </w:r>
      <w:r w:rsidR="00B906C7">
        <w:rPr>
          <w:lang w:val="en-GB"/>
        </w:rPr>
        <w:t>,</w:t>
      </w:r>
      <w:r w:rsidR="00CC03FD">
        <w:rPr>
          <w:lang w:val="en-GB"/>
        </w:rPr>
        <w:t xml:space="preserve"> A.D.P., A.D., M.G. and G.S.M.</w:t>
      </w:r>
      <w:r w:rsidRPr="009D5A5E">
        <w:rPr>
          <w:lang w:val="en-GB"/>
        </w:rPr>
        <w:t xml:space="preserve">; visualization, </w:t>
      </w:r>
      <w:r w:rsidR="00CC03FD">
        <w:rPr>
          <w:lang w:val="en-GB"/>
        </w:rPr>
        <w:t>Z</w:t>
      </w:r>
      <w:r w:rsidRPr="009D5A5E">
        <w:rPr>
          <w:lang w:val="en-GB"/>
        </w:rPr>
        <w:t>.</w:t>
      </w:r>
      <w:r w:rsidR="00CC03FD">
        <w:rPr>
          <w:lang w:val="en-GB"/>
        </w:rPr>
        <w:t>L</w:t>
      </w:r>
      <w:r w:rsidRPr="009D5A5E">
        <w:rPr>
          <w:lang w:val="en-GB"/>
        </w:rPr>
        <w:t>.</w:t>
      </w:r>
      <w:r w:rsidR="00CC03FD">
        <w:rPr>
          <w:lang w:val="en-GB"/>
        </w:rPr>
        <w:t>, W.A. and G.S.M.</w:t>
      </w:r>
      <w:r w:rsidRPr="009D5A5E">
        <w:rPr>
          <w:lang w:val="en-GB"/>
        </w:rPr>
        <w:t>; supervision,</w:t>
      </w:r>
      <w:r w:rsidR="00536544">
        <w:rPr>
          <w:lang w:val="en-GB"/>
        </w:rPr>
        <w:t xml:space="preserve"> A.D., M.G. and G.S.M.</w:t>
      </w:r>
      <w:r w:rsidRPr="009D5A5E">
        <w:rPr>
          <w:lang w:val="en-GB"/>
        </w:rPr>
        <w:t xml:space="preserve">; project administration, </w:t>
      </w:r>
      <w:r w:rsidR="00453380">
        <w:rPr>
          <w:lang w:val="en-GB"/>
        </w:rPr>
        <w:t>A.D., M.G. and G.S.M.</w:t>
      </w:r>
      <w:r w:rsidRPr="009D5A5E">
        <w:rPr>
          <w:lang w:val="en-GB"/>
        </w:rPr>
        <w:t xml:space="preserve">; funding acquisition, </w:t>
      </w:r>
      <w:r w:rsidR="00453380">
        <w:rPr>
          <w:lang w:val="en-GB"/>
        </w:rPr>
        <w:t xml:space="preserve">A.D., M.G. and G.S.M. </w:t>
      </w:r>
      <w:r w:rsidRPr="009D5A5E">
        <w:rPr>
          <w:lang w:val="en-GB"/>
        </w:rPr>
        <w:t>All authors have read and agreed to the published version of the manuscript.</w:t>
      </w:r>
    </w:p>
    <w:p w14:paraId="0D9A6730" w14:textId="2D3DA5F4" w:rsidR="007B683B" w:rsidRPr="009D5A5E" w:rsidRDefault="007B683B" w:rsidP="003C7D5A">
      <w:pPr>
        <w:pStyle w:val="MDPI62backmatter"/>
        <w:rPr>
          <w:lang w:val="en-GB"/>
        </w:rPr>
      </w:pPr>
      <w:r w:rsidRPr="009D5A5E">
        <w:rPr>
          <w:b/>
          <w:lang w:val="en-GB"/>
        </w:rPr>
        <w:t>Funding:</w:t>
      </w:r>
      <w:r w:rsidRPr="009D5A5E">
        <w:rPr>
          <w:lang w:val="en-GB"/>
        </w:rPr>
        <w:t xml:space="preserve"> This research was funded by</w:t>
      </w:r>
      <w:r w:rsidR="00A73956">
        <w:rPr>
          <w:lang w:val="en-GB"/>
        </w:rPr>
        <w:t xml:space="preserve"> </w:t>
      </w:r>
      <w:r w:rsidR="00A73956" w:rsidRPr="00A73956">
        <w:rPr>
          <w:lang w:val="en-GB"/>
        </w:rPr>
        <w:t>the UK Engineering and Physical Sciences Research Council (EPSRC grant EP/S03109X/1).</w:t>
      </w:r>
      <w:r w:rsidR="000C4124">
        <w:rPr>
          <w:lang w:val="en-GB"/>
        </w:rPr>
        <w:t xml:space="preserve"> Z.</w:t>
      </w:r>
      <w:r w:rsidR="00792082">
        <w:rPr>
          <w:lang w:val="en-GB"/>
        </w:rPr>
        <w:t>L</w:t>
      </w:r>
      <w:r w:rsidR="000C4124">
        <w:rPr>
          <w:lang w:val="en-GB"/>
        </w:rPr>
        <w:t xml:space="preserve">. and W.A. thank </w:t>
      </w:r>
      <w:r w:rsidR="006D0C10" w:rsidRPr="006D0C10">
        <w:rPr>
          <w:lang w:val="en-GB"/>
        </w:rPr>
        <w:t xml:space="preserve">the NIHR Southampton Biomedical Research Centre </w:t>
      </w:r>
      <w:r w:rsidR="00705C65">
        <w:rPr>
          <w:lang w:val="en-GB"/>
        </w:rPr>
        <w:t>(</w:t>
      </w:r>
      <w:r w:rsidR="00705C65" w:rsidRPr="00705C65">
        <w:rPr>
          <w:lang w:val="en-GB"/>
        </w:rPr>
        <w:t>Perioperative and Critical Care Theme</w:t>
      </w:r>
      <w:r w:rsidR="00705C65">
        <w:rPr>
          <w:lang w:val="en-GB"/>
        </w:rPr>
        <w:t>)</w:t>
      </w:r>
      <w:r w:rsidR="00705C65" w:rsidRPr="00705C65">
        <w:rPr>
          <w:lang w:val="en-GB"/>
        </w:rPr>
        <w:t xml:space="preserve"> </w:t>
      </w:r>
      <w:r w:rsidR="006D0C10" w:rsidRPr="006D0C10">
        <w:rPr>
          <w:lang w:val="en-GB"/>
        </w:rPr>
        <w:t>for the PhD studentship and bridging fellowship support received, respectively</w:t>
      </w:r>
      <w:r w:rsidR="0067041E">
        <w:rPr>
          <w:lang w:val="en-GB"/>
        </w:rPr>
        <w:t>.</w:t>
      </w:r>
    </w:p>
    <w:p w14:paraId="77754D83" w14:textId="4E2523E1" w:rsidR="00F14A16" w:rsidRPr="007F5457" w:rsidRDefault="00F14A16" w:rsidP="007F5457">
      <w:pPr>
        <w:pStyle w:val="MDPI62backmatter"/>
        <w:rPr>
          <w:bCs/>
          <w:lang w:val="en-GB"/>
        </w:rPr>
      </w:pPr>
      <w:bookmarkStart w:id="16" w:name="_Hlk89945590"/>
      <w:bookmarkStart w:id="17" w:name="_Hlk60054323"/>
      <w:r w:rsidRPr="009D5A5E">
        <w:rPr>
          <w:b/>
          <w:lang w:val="en-GB"/>
        </w:rPr>
        <w:t xml:space="preserve">Institutional Review Board Statement: </w:t>
      </w:r>
      <w:r w:rsidR="007F5457" w:rsidRPr="007F5457">
        <w:rPr>
          <w:bCs/>
          <w:lang w:val="en-GB"/>
        </w:rPr>
        <w:t>This study was conducted in accordance with the Declaration of Helsinki and approved through the use of samples provided by the Southampton Research Biorepository (SRB), a UK Health Research Authority–approved Research Tissue Bank operating under a Human Tissue Authority licence (HTA licence number 12009). The SRB has ethics approval from the North</w:t>
      </w:r>
      <w:r w:rsidR="001568B6">
        <w:rPr>
          <w:bCs/>
          <w:lang w:val="en-GB"/>
        </w:rPr>
        <w:t>w</w:t>
      </w:r>
      <w:r w:rsidR="007F5457" w:rsidRPr="007F5457">
        <w:rPr>
          <w:bCs/>
          <w:lang w:val="en-GB"/>
        </w:rPr>
        <w:t>est</w:t>
      </w:r>
      <w:r w:rsidR="001568B6">
        <w:rPr>
          <w:bCs/>
          <w:lang w:val="en-GB"/>
        </w:rPr>
        <w:t xml:space="preserve"> </w:t>
      </w:r>
      <w:r w:rsidR="007F5457" w:rsidRPr="007F5457">
        <w:rPr>
          <w:bCs/>
          <w:lang w:val="en-GB"/>
        </w:rPr>
        <w:t>Greater Manchester Central Research Ethics Committee (REC reference: 17/NW/0632; IRAS project ID: 233768). The specific study has been approved by the University of Southampton Ethics Committee (ERGO: 81870). All biological samples used in this study were previously collected with written informed consent for future research use.  All human samples were anonymised prior to analysis, and no identifiable patient data were accessed or processed</w:t>
      </w:r>
      <w:r w:rsidR="00511754" w:rsidRPr="007F5457">
        <w:rPr>
          <w:bCs/>
          <w:lang w:val="en-GB"/>
        </w:rPr>
        <w:t>.</w:t>
      </w:r>
    </w:p>
    <w:bookmarkEnd w:id="16"/>
    <w:p w14:paraId="6A2B99D1" w14:textId="5C5386A2" w:rsidR="00B2096C" w:rsidRPr="009D5A5E" w:rsidRDefault="00B2096C" w:rsidP="003C7D5A">
      <w:pPr>
        <w:pStyle w:val="MDPI62backmatter"/>
        <w:spacing w:after="0"/>
        <w:rPr>
          <w:lang w:val="en-GB"/>
        </w:rPr>
      </w:pPr>
      <w:r w:rsidRPr="009D5A5E">
        <w:rPr>
          <w:b/>
          <w:lang w:val="en-GB"/>
        </w:rPr>
        <w:t xml:space="preserve">Informed Consent Statement: </w:t>
      </w:r>
      <w:r w:rsidRPr="009D5A5E">
        <w:rPr>
          <w:lang w:val="en-GB"/>
        </w:rPr>
        <w:t>Informed consent was obtained from all subjects involved in the study</w:t>
      </w:r>
      <w:r w:rsidR="009A2AF9">
        <w:rPr>
          <w:lang w:val="en-GB"/>
        </w:rPr>
        <w:t>.</w:t>
      </w:r>
    </w:p>
    <w:bookmarkEnd w:id="17"/>
    <w:p w14:paraId="3E40546C" w14:textId="125BF433" w:rsidR="007F52E5" w:rsidRPr="00E229B0" w:rsidRDefault="007F52E5" w:rsidP="00E229B0">
      <w:pPr>
        <w:pStyle w:val="MDPI62backmatter"/>
      </w:pPr>
      <w:r w:rsidRPr="009D5A5E">
        <w:rPr>
          <w:b/>
          <w:lang w:val="en-GB"/>
        </w:rPr>
        <w:t>Data Availability Statement:</w:t>
      </w:r>
      <w:r w:rsidRPr="009D5A5E">
        <w:rPr>
          <w:lang w:val="en-GB"/>
        </w:rPr>
        <w:t xml:space="preserve"> </w:t>
      </w:r>
      <w:r w:rsidR="00E229B0" w:rsidRPr="00E229B0">
        <w:t>All data supporting this study are available from the University of</w:t>
      </w:r>
      <w:r w:rsidR="00E229B0">
        <w:t xml:space="preserve"> </w:t>
      </w:r>
      <w:r w:rsidR="00E229B0" w:rsidRPr="00E229B0">
        <w:t>Southampton repository at:</w:t>
      </w:r>
      <w:r w:rsidR="00221CCE">
        <w:t xml:space="preserve"> </w:t>
      </w:r>
      <w:r w:rsidR="00221CCE" w:rsidRPr="00221CCE">
        <w:t>https://doi.org/10.5258/SOTON/</w:t>
      </w:r>
      <w:r w:rsidR="00221CCE" w:rsidRPr="00C02939">
        <w:t>D3844</w:t>
      </w:r>
      <w:r w:rsidR="00E229B0" w:rsidRPr="00C02939">
        <w:t xml:space="preserve"> (accessed on </w:t>
      </w:r>
      <w:r w:rsidR="00C02939" w:rsidRPr="00C02939">
        <w:t>6</w:t>
      </w:r>
      <w:r w:rsidR="00E229B0" w:rsidRPr="00C02939">
        <w:t xml:space="preserve"> </w:t>
      </w:r>
      <w:r w:rsidR="00C02939" w:rsidRPr="00C02939">
        <w:t>February</w:t>
      </w:r>
      <w:r w:rsidR="00E229B0" w:rsidRPr="00C02939">
        <w:t xml:space="preserve"> 202</w:t>
      </w:r>
      <w:r w:rsidR="00C02939" w:rsidRPr="00C02939">
        <w:t>6</w:t>
      </w:r>
      <w:r w:rsidR="00E229B0" w:rsidRPr="00C02939">
        <w:t>).</w:t>
      </w:r>
    </w:p>
    <w:p w14:paraId="50830C09" w14:textId="52E72CC9" w:rsidR="007B683B" w:rsidRPr="009D5A5E" w:rsidRDefault="007B683B" w:rsidP="003C7D5A">
      <w:pPr>
        <w:pStyle w:val="MDPI62backmatter"/>
        <w:rPr>
          <w:lang w:val="en-GB"/>
        </w:rPr>
      </w:pPr>
      <w:r w:rsidRPr="009D5A5E">
        <w:rPr>
          <w:b/>
          <w:lang w:val="en-GB"/>
        </w:rPr>
        <w:t>Conflicts of Interest:</w:t>
      </w:r>
      <w:r w:rsidRPr="009D5A5E">
        <w:rPr>
          <w:lang w:val="en-GB"/>
        </w:rPr>
        <w:t xml:space="preserve"> The </w:t>
      </w:r>
      <w:r w:rsidR="00AF0955" w:rsidRPr="009D5A5E">
        <w:rPr>
          <w:lang w:val="en-GB"/>
        </w:rPr>
        <w:t xml:space="preserve">authors declare no conflicts of </w:t>
      </w:r>
      <w:r w:rsidRPr="009D5A5E">
        <w:rPr>
          <w:lang w:val="en-GB"/>
        </w:rPr>
        <w:t>interest.</w:t>
      </w:r>
    </w:p>
    <w:p w14:paraId="4E719FE4" w14:textId="77777777" w:rsidR="003C7D5A" w:rsidRPr="009D5A5E" w:rsidRDefault="003C7D5A" w:rsidP="003C7D5A">
      <w:pPr>
        <w:pStyle w:val="MDPI21heading1"/>
        <w:rPr>
          <w:szCs w:val="24"/>
          <w:lang w:val="en-GB"/>
        </w:rPr>
      </w:pPr>
      <w:bookmarkStart w:id="18" w:name="_Hlk181004646"/>
      <w:r w:rsidRPr="009D5A5E">
        <w:rPr>
          <w:szCs w:val="24"/>
          <w:lang w:val="en-GB"/>
        </w:rPr>
        <w:lastRenderedPageBreak/>
        <w:t>Abbreviations</w:t>
      </w:r>
    </w:p>
    <w:p w14:paraId="780FD9DF" w14:textId="77777777" w:rsidR="003C7D5A" w:rsidRPr="009D5A5E" w:rsidRDefault="003C7D5A" w:rsidP="003C7D5A">
      <w:pPr>
        <w:pStyle w:val="MDPI32textnoindent"/>
        <w:spacing w:after="240"/>
        <w:rPr>
          <w:sz w:val="18"/>
          <w:szCs w:val="18"/>
          <w:lang w:val="en-GB"/>
        </w:rPr>
      </w:pPr>
      <w:r w:rsidRPr="009D5A5E">
        <w:rPr>
          <w:sz w:val="18"/>
          <w:szCs w:val="18"/>
          <w:lang w:val="en-GB"/>
        </w:rPr>
        <w:t>The following abbreviations are used in this manuscript:</w:t>
      </w:r>
    </w:p>
    <w:tbl>
      <w:tblPr>
        <w:tblStyle w:val="TableGrid"/>
        <w:tblW w:w="7857" w:type="dxa"/>
        <w:tblInd w:w="26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936"/>
        <w:gridCol w:w="6921"/>
      </w:tblGrid>
      <w:tr w:rsidR="003C7D5A" w:rsidRPr="009D5A5E" w14:paraId="39DDBB15" w14:textId="77777777" w:rsidTr="00DA19E7">
        <w:tc>
          <w:tcPr>
            <w:tcW w:w="936" w:type="dxa"/>
            <w:vAlign w:val="center"/>
          </w:tcPr>
          <w:p w14:paraId="13263D5F" w14:textId="427471D5" w:rsidR="003C7D5A" w:rsidRPr="009D5A5E" w:rsidRDefault="00173F44" w:rsidP="00DA19E7">
            <w:pPr>
              <w:pStyle w:val="MDPI42tablebody"/>
              <w:spacing w:line="240" w:lineRule="auto"/>
              <w:jc w:val="left"/>
              <w:rPr>
                <w:sz w:val="18"/>
                <w:szCs w:val="18"/>
                <w:lang w:val="en-GB"/>
              </w:rPr>
            </w:pPr>
            <w:r>
              <w:rPr>
                <w:sz w:val="18"/>
                <w:szCs w:val="18"/>
                <w:lang w:val="en-GB"/>
              </w:rPr>
              <w:t>ANOVA</w:t>
            </w:r>
          </w:p>
        </w:tc>
        <w:tc>
          <w:tcPr>
            <w:tcW w:w="6921" w:type="dxa"/>
            <w:vAlign w:val="center"/>
          </w:tcPr>
          <w:p w14:paraId="3D0D14A4" w14:textId="741DD67B" w:rsidR="003C7D5A" w:rsidRPr="009D5A5E" w:rsidRDefault="008F461F" w:rsidP="00DA19E7">
            <w:pPr>
              <w:pStyle w:val="MDPI42tablebody"/>
              <w:spacing w:line="240" w:lineRule="auto"/>
              <w:jc w:val="left"/>
              <w:rPr>
                <w:sz w:val="18"/>
                <w:szCs w:val="18"/>
                <w:lang w:val="en-GB"/>
              </w:rPr>
            </w:pPr>
            <w:r>
              <w:rPr>
                <w:sz w:val="18"/>
                <w:szCs w:val="18"/>
                <w:lang w:val="en-GB"/>
              </w:rPr>
              <w:t>A</w:t>
            </w:r>
            <w:r w:rsidR="00173F44" w:rsidRPr="00173F44">
              <w:rPr>
                <w:sz w:val="18"/>
                <w:szCs w:val="18"/>
                <w:lang w:val="en-GB"/>
              </w:rPr>
              <w:t>nalysis of variance</w:t>
            </w:r>
          </w:p>
        </w:tc>
      </w:tr>
      <w:tr w:rsidR="00E02696" w:rsidRPr="009D5A5E" w14:paraId="0A3F0F88" w14:textId="77777777" w:rsidTr="00DA19E7">
        <w:tc>
          <w:tcPr>
            <w:tcW w:w="936" w:type="dxa"/>
            <w:vAlign w:val="center"/>
          </w:tcPr>
          <w:p w14:paraId="24A3724D" w14:textId="69F9446D" w:rsidR="00E02696" w:rsidRDefault="00E02696" w:rsidP="00DA19E7">
            <w:pPr>
              <w:pStyle w:val="MDPI42tablebody"/>
              <w:spacing w:line="240" w:lineRule="auto"/>
              <w:jc w:val="left"/>
              <w:rPr>
                <w:sz w:val="18"/>
                <w:szCs w:val="18"/>
                <w:lang w:val="en-GB"/>
              </w:rPr>
            </w:pPr>
            <w:r>
              <w:rPr>
                <w:sz w:val="18"/>
                <w:szCs w:val="18"/>
                <w:lang w:val="en-GB"/>
              </w:rPr>
              <w:t>aq</w:t>
            </w:r>
          </w:p>
        </w:tc>
        <w:tc>
          <w:tcPr>
            <w:tcW w:w="6921" w:type="dxa"/>
            <w:vAlign w:val="center"/>
          </w:tcPr>
          <w:p w14:paraId="2D64AC9F" w14:textId="4046A4CE" w:rsidR="00E02696" w:rsidRDefault="00E02696" w:rsidP="00DA19E7">
            <w:pPr>
              <w:pStyle w:val="MDPI42tablebody"/>
              <w:spacing w:line="240" w:lineRule="auto"/>
              <w:jc w:val="left"/>
              <w:rPr>
                <w:sz w:val="18"/>
                <w:szCs w:val="18"/>
                <w:lang w:val="en-GB"/>
              </w:rPr>
            </w:pPr>
            <w:r>
              <w:rPr>
                <w:sz w:val="18"/>
                <w:szCs w:val="18"/>
                <w:lang w:val="en-GB"/>
              </w:rPr>
              <w:t>Aqueous</w:t>
            </w:r>
          </w:p>
        </w:tc>
      </w:tr>
      <w:tr w:rsidR="003C7D5A" w:rsidRPr="009D5A5E" w14:paraId="12C2B4DA" w14:textId="77777777" w:rsidTr="00DA19E7">
        <w:tc>
          <w:tcPr>
            <w:tcW w:w="936" w:type="dxa"/>
            <w:vAlign w:val="center"/>
          </w:tcPr>
          <w:p w14:paraId="0A5EF6DD" w14:textId="48E749C6" w:rsidR="003C7D5A" w:rsidRPr="009D5A5E" w:rsidRDefault="00173F44" w:rsidP="00DA19E7">
            <w:pPr>
              <w:pStyle w:val="MDPI42tablebody"/>
              <w:spacing w:line="240" w:lineRule="auto"/>
              <w:jc w:val="left"/>
              <w:rPr>
                <w:sz w:val="18"/>
                <w:szCs w:val="18"/>
                <w:lang w:val="en-GB"/>
              </w:rPr>
            </w:pPr>
            <w:r w:rsidRPr="00173F44">
              <w:rPr>
                <w:sz w:val="18"/>
                <w:szCs w:val="18"/>
              </w:rPr>
              <w:t>ATR</w:t>
            </w:r>
          </w:p>
        </w:tc>
        <w:tc>
          <w:tcPr>
            <w:tcW w:w="6921" w:type="dxa"/>
            <w:vAlign w:val="center"/>
          </w:tcPr>
          <w:p w14:paraId="783134C7" w14:textId="2C23A237" w:rsidR="003C7D5A" w:rsidRPr="009D5A5E" w:rsidRDefault="008F461F" w:rsidP="00DA19E7">
            <w:pPr>
              <w:pStyle w:val="MDPI42tablebody"/>
              <w:spacing w:line="240" w:lineRule="auto"/>
              <w:jc w:val="left"/>
              <w:rPr>
                <w:sz w:val="18"/>
                <w:szCs w:val="18"/>
                <w:lang w:val="en-GB"/>
              </w:rPr>
            </w:pPr>
            <w:r>
              <w:rPr>
                <w:sz w:val="18"/>
                <w:szCs w:val="18"/>
                <w:lang w:val="en-GB"/>
              </w:rPr>
              <w:t>A</w:t>
            </w:r>
            <w:r w:rsidRPr="008F461F">
              <w:rPr>
                <w:sz w:val="18"/>
                <w:szCs w:val="18"/>
                <w:lang w:val="en-GB"/>
              </w:rPr>
              <w:t>ttenuated total reflectance</w:t>
            </w:r>
          </w:p>
        </w:tc>
      </w:tr>
      <w:tr w:rsidR="003C7D5A" w:rsidRPr="009D5A5E" w14:paraId="56F28982" w14:textId="77777777" w:rsidTr="00DA19E7">
        <w:tc>
          <w:tcPr>
            <w:tcW w:w="936" w:type="dxa"/>
            <w:vAlign w:val="center"/>
          </w:tcPr>
          <w:p w14:paraId="52A0BABA" w14:textId="710B207B" w:rsidR="003C7D5A" w:rsidRPr="009D5A5E" w:rsidRDefault="008F461F" w:rsidP="00DA19E7">
            <w:pPr>
              <w:pStyle w:val="MDPI42tablebody"/>
              <w:spacing w:line="240" w:lineRule="auto"/>
              <w:jc w:val="left"/>
              <w:rPr>
                <w:sz w:val="18"/>
                <w:szCs w:val="18"/>
                <w:lang w:val="en-GB"/>
              </w:rPr>
            </w:pPr>
            <w:r w:rsidRPr="008F461F">
              <w:rPr>
                <w:sz w:val="18"/>
                <w:szCs w:val="18"/>
              </w:rPr>
              <w:t>AUC</w:t>
            </w:r>
          </w:p>
        </w:tc>
        <w:tc>
          <w:tcPr>
            <w:tcW w:w="6921" w:type="dxa"/>
            <w:vAlign w:val="center"/>
          </w:tcPr>
          <w:p w14:paraId="7B285FDD" w14:textId="49AFDCCB" w:rsidR="003C7D5A" w:rsidRPr="009D5A5E" w:rsidRDefault="008F461F" w:rsidP="00DA19E7">
            <w:pPr>
              <w:pStyle w:val="MDPI42tablebody"/>
              <w:spacing w:line="240" w:lineRule="auto"/>
              <w:jc w:val="left"/>
              <w:rPr>
                <w:sz w:val="18"/>
                <w:szCs w:val="18"/>
                <w:lang w:val="en-GB"/>
              </w:rPr>
            </w:pPr>
            <w:r>
              <w:rPr>
                <w:sz w:val="18"/>
                <w:szCs w:val="18"/>
              </w:rPr>
              <w:t>A</w:t>
            </w:r>
            <w:r w:rsidRPr="008F461F">
              <w:rPr>
                <w:sz w:val="18"/>
                <w:szCs w:val="18"/>
              </w:rPr>
              <w:t>rea under the curve</w:t>
            </w:r>
          </w:p>
        </w:tc>
      </w:tr>
      <w:tr w:rsidR="0065013D" w:rsidRPr="009D5A5E" w14:paraId="27FECAC7" w14:textId="77777777" w:rsidTr="00DA19E7">
        <w:tc>
          <w:tcPr>
            <w:tcW w:w="936" w:type="dxa"/>
            <w:vAlign w:val="center"/>
          </w:tcPr>
          <w:p w14:paraId="58538DCC" w14:textId="4A25151E" w:rsidR="0065013D" w:rsidRPr="008F461F" w:rsidRDefault="0065013D" w:rsidP="00DA19E7">
            <w:pPr>
              <w:pStyle w:val="MDPI42tablebody"/>
              <w:spacing w:line="240" w:lineRule="auto"/>
              <w:jc w:val="left"/>
              <w:rPr>
                <w:sz w:val="18"/>
                <w:szCs w:val="18"/>
              </w:rPr>
            </w:pPr>
            <w:r>
              <w:rPr>
                <w:sz w:val="18"/>
                <w:szCs w:val="18"/>
              </w:rPr>
              <w:t>BAL</w:t>
            </w:r>
          </w:p>
        </w:tc>
        <w:tc>
          <w:tcPr>
            <w:tcW w:w="6921" w:type="dxa"/>
            <w:vAlign w:val="center"/>
          </w:tcPr>
          <w:p w14:paraId="1873A7F3" w14:textId="162D67B7" w:rsidR="0065013D" w:rsidRDefault="0065013D" w:rsidP="00DA19E7">
            <w:pPr>
              <w:pStyle w:val="MDPI42tablebody"/>
              <w:spacing w:line="240" w:lineRule="auto"/>
              <w:jc w:val="left"/>
              <w:rPr>
                <w:sz w:val="18"/>
                <w:szCs w:val="18"/>
              </w:rPr>
            </w:pPr>
            <w:r w:rsidRPr="0065013D">
              <w:rPr>
                <w:sz w:val="18"/>
                <w:szCs w:val="18"/>
              </w:rPr>
              <w:t>bronchoalveolar lavage</w:t>
            </w:r>
          </w:p>
        </w:tc>
      </w:tr>
      <w:tr w:rsidR="003C7D5A" w:rsidRPr="009D5A5E" w14:paraId="5BFD340C" w14:textId="77777777" w:rsidTr="00DA19E7">
        <w:tc>
          <w:tcPr>
            <w:tcW w:w="936" w:type="dxa"/>
            <w:vAlign w:val="center"/>
          </w:tcPr>
          <w:p w14:paraId="3192338B" w14:textId="6FCCB59C" w:rsidR="003C7D5A" w:rsidRPr="009D5A5E" w:rsidRDefault="005237AF" w:rsidP="00DA19E7">
            <w:pPr>
              <w:pStyle w:val="MDPI42tablebody"/>
              <w:spacing w:line="240" w:lineRule="auto"/>
              <w:jc w:val="left"/>
              <w:rPr>
                <w:sz w:val="18"/>
                <w:szCs w:val="18"/>
                <w:lang w:val="en-GB"/>
              </w:rPr>
            </w:pPr>
            <w:r w:rsidRPr="005237AF">
              <w:rPr>
                <w:sz w:val="18"/>
                <w:szCs w:val="18"/>
              </w:rPr>
              <w:t>Chol</w:t>
            </w:r>
          </w:p>
        </w:tc>
        <w:tc>
          <w:tcPr>
            <w:tcW w:w="6921" w:type="dxa"/>
            <w:vAlign w:val="center"/>
          </w:tcPr>
          <w:p w14:paraId="50D023E0" w14:textId="5BA6672B" w:rsidR="003C7D5A" w:rsidRPr="009D5A5E" w:rsidRDefault="005237AF" w:rsidP="00DA19E7">
            <w:pPr>
              <w:pStyle w:val="MDPI42tablebody"/>
              <w:spacing w:line="240" w:lineRule="auto"/>
              <w:jc w:val="left"/>
              <w:rPr>
                <w:sz w:val="18"/>
                <w:szCs w:val="18"/>
                <w:lang w:val="en-GB"/>
              </w:rPr>
            </w:pPr>
            <w:r>
              <w:rPr>
                <w:sz w:val="18"/>
                <w:szCs w:val="18"/>
              </w:rPr>
              <w:t>C</w:t>
            </w:r>
            <w:r w:rsidRPr="005237AF">
              <w:rPr>
                <w:sz w:val="18"/>
                <w:szCs w:val="18"/>
              </w:rPr>
              <w:t>holesterol</w:t>
            </w:r>
          </w:p>
        </w:tc>
      </w:tr>
      <w:tr w:rsidR="005237AF" w:rsidRPr="009D5A5E" w14:paraId="5674138A" w14:textId="77777777" w:rsidTr="00DA19E7">
        <w:tc>
          <w:tcPr>
            <w:tcW w:w="936" w:type="dxa"/>
            <w:vAlign w:val="center"/>
          </w:tcPr>
          <w:p w14:paraId="079530CD" w14:textId="72E8AA60" w:rsidR="005237AF" w:rsidRPr="005237AF" w:rsidRDefault="005237AF" w:rsidP="00DA19E7">
            <w:pPr>
              <w:pStyle w:val="MDPI42tablebody"/>
              <w:spacing w:line="240" w:lineRule="auto"/>
              <w:jc w:val="left"/>
              <w:rPr>
                <w:sz w:val="18"/>
                <w:szCs w:val="18"/>
              </w:rPr>
            </w:pPr>
            <w:r w:rsidRPr="005237AF">
              <w:rPr>
                <w:sz w:val="18"/>
                <w:szCs w:val="18"/>
              </w:rPr>
              <w:t>DCM</w:t>
            </w:r>
          </w:p>
        </w:tc>
        <w:tc>
          <w:tcPr>
            <w:tcW w:w="6921" w:type="dxa"/>
            <w:vAlign w:val="center"/>
          </w:tcPr>
          <w:p w14:paraId="017DE984" w14:textId="06B61316" w:rsidR="005237AF" w:rsidRDefault="005237AF" w:rsidP="00DA19E7">
            <w:pPr>
              <w:pStyle w:val="MDPI42tablebody"/>
              <w:spacing w:line="240" w:lineRule="auto"/>
              <w:jc w:val="left"/>
              <w:rPr>
                <w:sz w:val="18"/>
                <w:szCs w:val="18"/>
              </w:rPr>
            </w:pPr>
            <w:r>
              <w:rPr>
                <w:sz w:val="18"/>
                <w:szCs w:val="18"/>
              </w:rPr>
              <w:t>D</w:t>
            </w:r>
            <w:r w:rsidRPr="005237AF">
              <w:rPr>
                <w:sz w:val="18"/>
                <w:szCs w:val="18"/>
              </w:rPr>
              <w:t>ichloromethane</w:t>
            </w:r>
          </w:p>
        </w:tc>
      </w:tr>
      <w:tr w:rsidR="005237AF" w:rsidRPr="009D5A5E" w14:paraId="2D991C1D" w14:textId="77777777" w:rsidTr="00DA19E7">
        <w:tc>
          <w:tcPr>
            <w:tcW w:w="936" w:type="dxa"/>
            <w:vAlign w:val="center"/>
          </w:tcPr>
          <w:p w14:paraId="518998AA" w14:textId="205F5ECA" w:rsidR="005237AF" w:rsidRPr="005237AF" w:rsidRDefault="005237AF" w:rsidP="00DA19E7">
            <w:pPr>
              <w:pStyle w:val="MDPI42tablebody"/>
              <w:spacing w:line="240" w:lineRule="auto"/>
              <w:jc w:val="left"/>
              <w:rPr>
                <w:sz w:val="18"/>
                <w:szCs w:val="18"/>
              </w:rPr>
            </w:pPr>
            <w:r w:rsidRPr="005237AF">
              <w:rPr>
                <w:sz w:val="18"/>
                <w:szCs w:val="18"/>
              </w:rPr>
              <w:t>DPPC</w:t>
            </w:r>
          </w:p>
        </w:tc>
        <w:tc>
          <w:tcPr>
            <w:tcW w:w="6921" w:type="dxa"/>
            <w:vAlign w:val="center"/>
          </w:tcPr>
          <w:p w14:paraId="26B29F61" w14:textId="3637BF61" w:rsidR="005237AF" w:rsidRDefault="004438C3" w:rsidP="00DA19E7">
            <w:pPr>
              <w:pStyle w:val="MDPI42tablebody"/>
              <w:spacing w:line="240" w:lineRule="auto"/>
              <w:jc w:val="left"/>
              <w:rPr>
                <w:sz w:val="18"/>
                <w:szCs w:val="18"/>
              </w:rPr>
            </w:pPr>
            <w:r>
              <w:rPr>
                <w:sz w:val="18"/>
                <w:szCs w:val="18"/>
              </w:rPr>
              <w:t>D</w:t>
            </w:r>
            <w:r w:rsidR="005237AF" w:rsidRPr="005237AF">
              <w:rPr>
                <w:sz w:val="18"/>
                <w:szCs w:val="18"/>
              </w:rPr>
              <w:t>ipalmitoylphosphatidylcholine</w:t>
            </w:r>
          </w:p>
        </w:tc>
      </w:tr>
      <w:tr w:rsidR="005237AF" w:rsidRPr="009D5A5E" w14:paraId="4CE6BFDD" w14:textId="77777777" w:rsidTr="00DA19E7">
        <w:tc>
          <w:tcPr>
            <w:tcW w:w="936" w:type="dxa"/>
            <w:vAlign w:val="center"/>
          </w:tcPr>
          <w:p w14:paraId="503E9DB6" w14:textId="39510EF6" w:rsidR="005237AF" w:rsidRPr="005237AF" w:rsidRDefault="004438C3" w:rsidP="00DA19E7">
            <w:pPr>
              <w:pStyle w:val="MDPI42tablebody"/>
              <w:spacing w:line="240" w:lineRule="auto"/>
              <w:jc w:val="left"/>
              <w:rPr>
                <w:sz w:val="18"/>
                <w:szCs w:val="18"/>
              </w:rPr>
            </w:pPr>
            <w:r w:rsidRPr="004438C3">
              <w:rPr>
                <w:sz w:val="18"/>
                <w:szCs w:val="18"/>
              </w:rPr>
              <w:t>ELISA</w:t>
            </w:r>
          </w:p>
        </w:tc>
        <w:tc>
          <w:tcPr>
            <w:tcW w:w="6921" w:type="dxa"/>
            <w:vAlign w:val="center"/>
          </w:tcPr>
          <w:p w14:paraId="0D3532B3" w14:textId="580BBC73" w:rsidR="005237AF" w:rsidRDefault="004438C3" w:rsidP="00DA19E7">
            <w:pPr>
              <w:pStyle w:val="MDPI42tablebody"/>
              <w:spacing w:line="240" w:lineRule="auto"/>
              <w:jc w:val="left"/>
              <w:rPr>
                <w:sz w:val="18"/>
                <w:szCs w:val="18"/>
              </w:rPr>
            </w:pPr>
            <w:r>
              <w:rPr>
                <w:sz w:val="18"/>
                <w:szCs w:val="18"/>
              </w:rPr>
              <w:t>E</w:t>
            </w:r>
            <w:r w:rsidRPr="004438C3">
              <w:rPr>
                <w:sz w:val="18"/>
                <w:szCs w:val="18"/>
              </w:rPr>
              <w:t>nzyme-linked immunosorbent assay</w:t>
            </w:r>
          </w:p>
        </w:tc>
      </w:tr>
      <w:tr w:rsidR="005237AF" w:rsidRPr="009D5A5E" w14:paraId="48F1B6CD" w14:textId="77777777" w:rsidTr="00DA19E7">
        <w:tc>
          <w:tcPr>
            <w:tcW w:w="936" w:type="dxa"/>
            <w:vAlign w:val="center"/>
          </w:tcPr>
          <w:p w14:paraId="1A394295" w14:textId="2E5391DC" w:rsidR="005237AF" w:rsidRPr="005237AF" w:rsidRDefault="004438C3" w:rsidP="00DA19E7">
            <w:pPr>
              <w:pStyle w:val="MDPI42tablebody"/>
              <w:spacing w:line="240" w:lineRule="auto"/>
              <w:jc w:val="left"/>
              <w:rPr>
                <w:sz w:val="18"/>
                <w:szCs w:val="18"/>
              </w:rPr>
            </w:pPr>
            <w:r w:rsidRPr="004438C3">
              <w:rPr>
                <w:sz w:val="18"/>
                <w:szCs w:val="18"/>
              </w:rPr>
              <w:t>ETA</w:t>
            </w:r>
          </w:p>
        </w:tc>
        <w:tc>
          <w:tcPr>
            <w:tcW w:w="6921" w:type="dxa"/>
            <w:vAlign w:val="center"/>
          </w:tcPr>
          <w:p w14:paraId="21BC1EAE" w14:textId="25BF0E5F" w:rsidR="005237AF" w:rsidRDefault="004438C3" w:rsidP="00DA19E7">
            <w:pPr>
              <w:pStyle w:val="MDPI42tablebody"/>
              <w:spacing w:line="240" w:lineRule="auto"/>
              <w:jc w:val="left"/>
              <w:rPr>
                <w:sz w:val="18"/>
                <w:szCs w:val="18"/>
              </w:rPr>
            </w:pPr>
            <w:r>
              <w:rPr>
                <w:sz w:val="18"/>
                <w:szCs w:val="18"/>
              </w:rPr>
              <w:t>E</w:t>
            </w:r>
            <w:r w:rsidRPr="004438C3">
              <w:rPr>
                <w:sz w:val="18"/>
                <w:szCs w:val="18"/>
              </w:rPr>
              <w:t>ndotracheal aspirate</w:t>
            </w:r>
          </w:p>
        </w:tc>
      </w:tr>
      <w:tr w:rsidR="005237AF" w:rsidRPr="009D5A5E" w14:paraId="238D0AEB" w14:textId="77777777" w:rsidTr="00DA19E7">
        <w:tc>
          <w:tcPr>
            <w:tcW w:w="936" w:type="dxa"/>
            <w:vAlign w:val="center"/>
          </w:tcPr>
          <w:p w14:paraId="104B840D" w14:textId="5B585A0E" w:rsidR="005237AF" w:rsidRPr="005237AF" w:rsidRDefault="004438C3" w:rsidP="00DA19E7">
            <w:pPr>
              <w:pStyle w:val="MDPI42tablebody"/>
              <w:spacing w:line="240" w:lineRule="auto"/>
              <w:jc w:val="left"/>
              <w:rPr>
                <w:sz w:val="18"/>
                <w:szCs w:val="18"/>
              </w:rPr>
            </w:pPr>
            <w:r w:rsidRPr="004438C3">
              <w:rPr>
                <w:sz w:val="18"/>
                <w:szCs w:val="18"/>
              </w:rPr>
              <w:t>FTIR</w:t>
            </w:r>
          </w:p>
        </w:tc>
        <w:tc>
          <w:tcPr>
            <w:tcW w:w="6921" w:type="dxa"/>
            <w:vAlign w:val="center"/>
          </w:tcPr>
          <w:p w14:paraId="3C1598A0" w14:textId="44369A40" w:rsidR="005237AF" w:rsidRDefault="004438C3" w:rsidP="00DA19E7">
            <w:pPr>
              <w:pStyle w:val="MDPI42tablebody"/>
              <w:spacing w:line="240" w:lineRule="auto"/>
              <w:jc w:val="left"/>
              <w:rPr>
                <w:sz w:val="18"/>
                <w:szCs w:val="18"/>
              </w:rPr>
            </w:pPr>
            <w:r w:rsidRPr="004438C3">
              <w:rPr>
                <w:sz w:val="18"/>
                <w:szCs w:val="18"/>
              </w:rPr>
              <w:t>Fourier transform infrared</w:t>
            </w:r>
          </w:p>
        </w:tc>
      </w:tr>
      <w:tr w:rsidR="005237AF" w:rsidRPr="009D5A5E" w14:paraId="5CCCFBD3" w14:textId="77777777" w:rsidTr="00DA19E7">
        <w:tc>
          <w:tcPr>
            <w:tcW w:w="936" w:type="dxa"/>
            <w:vAlign w:val="center"/>
          </w:tcPr>
          <w:p w14:paraId="330CD1F7" w14:textId="35E41009" w:rsidR="005237AF" w:rsidRPr="005237AF" w:rsidRDefault="004438C3" w:rsidP="00DA19E7">
            <w:pPr>
              <w:pStyle w:val="MDPI42tablebody"/>
              <w:spacing w:line="240" w:lineRule="auto"/>
              <w:jc w:val="left"/>
              <w:rPr>
                <w:sz w:val="18"/>
                <w:szCs w:val="18"/>
              </w:rPr>
            </w:pPr>
            <w:r w:rsidRPr="004438C3">
              <w:rPr>
                <w:sz w:val="18"/>
                <w:szCs w:val="18"/>
              </w:rPr>
              <w:t>L</w:t>
            </w:r>
          </w:p>
        </w:tc>
        <w:tc>
          <w:tcPr>
            <w:tcW w:w="6921" w:type="dxa"/>
            <w:vAlign w:val="center"/>
          </w:tcPr>
          <w:p w14:paraId="0DDFC674" w14:textId="6D98F7E9" w:rsidR="005237AF" w:rsidRDefault="004749A7" w:rsidP="00DA19E7">
            <w:pPr>
              <w:pStyle w:val="MDPI42tablebody"/>
              <w:spacing w:line="240" w:lineRule="auto"/>
              <w:jc w:val="left"/>
              <w:rPr>
                <w:sz w:val="18"/>
                <w:szCs w:val="18"/>
              </w:rPr>
            </w:pPr>
            <w:r>
              <w:rPr>
                <w:sz w:val="18"/>
                <w:szCs w:val="18"/>
              </w:rPr>
              <w:t>L</w:t>
            </w:r>
            <w:r w:rsidRPr="004749A7">
              <w:rPr>
                <w:sz w:val="18"/>
                <w:szCs w:val="18"/>
              </w:rPr>
              <w:t>ecithin</w:t>
            </w:r>
          </w:p>
        </w:tc>
      </w:tr>
      <w:tr w:rsidR="005237AF" w:rsidRPr="009D5A5E" w14:paraId="1B91C03E" w14:textId="77777777" w:rsidTr="00DA19E7">
        <w:tc>
          <w:tcPr>
            <w:tcW w:w="936" w:type="dxa"/>
            <w:vAlign w:val="center"/>
          </w:tcPr>
          <w:p w14:paraId="09E344B2" w14:textId="4A4D7885" w:rsidR="005237AF" w:rsidRPr="005237AF" w:rsidRDefault="004749A7" w:rsidP="00DA19E7">
            <w:pPr>
              <w:pStyle w:val="MDPI42tablebody"/>
              <w:spacing w:line="240" w:lineRule="auto"/>
              <w:jc w:val="left"/>
              <w:rPr>
                <w:sz w:val="18"/>
                <w:szCs w:val="18"/>
              </w:rPr>
            </w:pPr>
            <w:r w:rsidRPr="004749A7">
              <w:rPr>
                <w:sz w:val="18"/>
                <w:szCs w:val="18"/>
              </w:rPr>
              <w:t>L/S</w:t>
            </w:r>
          </w:p>
        </w:tc>
        <w:tc>
          <w:tcPr>
            <w:tcW w:w="6921" w:type="dxa"/>
            <w:vAlign w:val="center"/>
          </w:tcPr>
          <w:p w14:paraId="6ECF237F" w14:textId="0F796432" w:rsidR="005237AF" w:rsidRDefault="004749A7" w:rsidP="00DA19E7">
            <w:pPr>
              <w:pStyle w:val="MDPI42tablebody"/>
              <w:spacing w:line="240" w:lineRule="auto"/>
              <w:jc w:val="left"/>
              <w:rPr>
                <w:sz w:val="18"/>
                <w:szCs w:val="18"/>
              </w:rPr>
            </w:pPr>
            <w:r>
              <w:rPr>
                <w:sz w:val="18"/>
                <w:szCs w:val="18"/>
              </w:rPr>
              <w:t>L</w:t>
            </w:r>
            <w:r w:rsidRPr="004749A7">
              <w:rPr>
                <w:sz w:val="18"/>
                <w:szCs w:val="18"/>
              </w:rPr>
              <w:t>ecithin-to-sphingomyelin ratio</w:t>
            </w:r>
          </w:p>
        </w:tc>
      </w:tr>
      <w:tr w:rsidR="005237AF" w:rsidRPr="009D5A5E" w14:paraId="152705A0" w14:textId="77777777" w:rsidTr="00DA19E7">
        <w:tc>
          <w:tcPr>
            <w:tcW w:w="936" w:type="dxa"/>
            <w:vAlign w:val="center"/>
          </w:tcPr>
          <w:p w14:paraId="1FB10AE8" w14:textId="2E10C359" w:rsidR="005237AF" w:rsidRPr="005237AF" w:rsidRDefault="004749A7" w:rsidP="00DA19E7">
            <w:pPr>
              <w:pStyle w:val="MDPI42tablebody"/>
              <w:spacing w:line="240" w:lineRule="auto"/>
              <w:jc w:val="left"/>
              <w:rPr>
                <w:sz w:val="18"/>
                <w:szCs w:val="18"/>
              </w:rPr>
            </w:pPr>
            <w:r w:rsidRPr="004749A7">
              <w:rPr>
                <w:sz w:val="18"/>
                <w:szCs w:val="18"/>
              </w:rPr>
              <w:t>MCT</w:t>
            </w:r>
          </w:p>
        </w:tc>
        <w:tc>
          <w:tcPr>
            <w:tcW w:w="6921" w:type="dxa"/>
            <w:vAlign w:val="center"/>
          </w:tcPr>
          <w:p w14:paraId="65FC2512" w14:textId="31F9AC10" w:rsidR="005237AF" w:rsidRDefault="004749A7" w:rsidP="00DA19E7">
            <w:pPr>
              <w:pStyle w:val="MDPI42tablebody"/>
              <w:spacing w:line="240" w:lineRule="auto"/>
              <w:jc w:val="left"/>
              <w:rPr>
                <w:sz w:val="18"/>
                <w:szCs w:val="18"/>
              </w:rPr>
            </w:pPr>
            <w:r>
              <w:rPr>
                <w:sz w:val="18"/>
                <w:szCs w:val="18"/>
              </w:rPr>
              <w:t>M</w:t>
            </w:r>
            <w:r w:rsidRPr="004749A7">
              <w:rPr>
                <w:sz w:val="18"/>
                <w:szCs w:val="18"/>
              </w:rPr>
              <w:t>ercury cadmium telluride</w:t>
            </w:r>
          </w:p>
        </w:tc>
      </w:tr>
      <w:tr w:rsidR="005237AF" w:rsidRPr="009D5A5E" w14:paraId="12F6F055" w14:textId="77777777" w:rsidTr="00DA19E7">
        <w:tc>
          <w:tcPr>
            <w:tcW w:w="936" w:type="dxa"/>
            <w:vAlign w:val="center"/>
          </w:tcPr>
          <w:p w14:paraId="0C1A7B40" w14:textId="7AA4B2EF" w:rsidR="005237AF" w:rsidRPr="005237AF" w:rsidRDefault="007546F5" w:rsidP="00DA19E7">
            <w:pPr>
              <w:pStyle w:val="MDPI42tablebody"/>
              <w:spacing w:line="240" w:lineRule="auto"/>
              <w:jc w:val="left"/>
              <w:rPr>
                <w:sz w:val="18"/>
                <w:szCs w:val="18"/>
              </w:rPr>
            </w:pPr>
            <w:r w:rsidRPr="007546F5">
              <w:rPr>
                <w:sz w:val="18"/>
                <w:szCs w:val="18"/>
              </w:rPr>
              <w:t>MSE</w:t>
            </w:r>
          </w:p>
        </w:tc>
        <w:tc>
          <w:tcPr>
            <w:tcW w:w="6921" w:type="dxa"/>
            <w:vAlign w:val="center"/>
          </w:tcPr>
          <w:p w14:paraId="6EF6F3E1" w14:textId="73C5D356" w:rsidR="005237AF" w:rsidRDefault="007546F5" w:rsidP="00DA19E7">
            <w:pPr>
              <w:pStyle w:val="MDPI42tablebody"/>
              <w:spacing w:line="240" w:lineRule="auto"/>
              <w:jc w:val="left"/>
              <w:rPr>
                <w:sz w:val="18"/>
                <w:szCs w:val="18"/>
              </w:rPr>
            </w:pPr>
            <w:r>
              <w:rPr>
                <w:sz w:val="18"/>
                <w:szCs w:val="18"/>
              </w:rPr>
              <w:t>M</w:t>
            </w:r>
            <w:r w:rsidRPr="007546F5">
              <w:rPr>
                <w:sz w:val="18"/>
                <w:szCs w:val="18"/>
              </w:rPr>
              <w:t>ean squared error</w:t>
            </w:r>
          </w:p>
        </w:tc>
      </w:tr>
      <w:tr w:rsidR="005237AF" w:rsidRPr="009D5A5E" w14:paraId="52D17387" w14:textId="77777777" w:rsidTr="00DA19E7">
        <w:tc>
          <w:tcPr>
            <w:tcW w:w="936" w:type="dxa"/>
            <w:vAlign w:val="center"/>
          </w:tcPr>
          <w:p w14:paraId="47D8EE7F" w14:textId="2241D771" w:rsidR="005237AF" w:rsidRPr="005237AF" w:rsidRDefault="007546F5" w:rsidP="00DA19E7">
            <w:pPr>
              <w:pStyle w:val="MDPI42tablebody"/>
              <w:spacing w:line="240" w:lineRule="auto"/>
              <w:jc w:val="left"/>
              <w:rPr>
                <w:sz w:val="18"/>
                <w:szCs w:val="18"/>
              </w:rPr>
            </w:pPr>
            <w:r w:rsidRPr="007546F5">
              <w:rPr>
                <w:sz w:val="18"/>
                <w:szCs w:val="18"/>
              </w:rPr>
              <w:t>nRDS</w:t>
            </w:r>
          </w:p>
        </w:tc>
        <w:tc>
          <w:tcPr>
            <w:tcW w:w="6921" w:type="dxa"/>
            <w:vAlign w:val="center"/>
          </w:tcPr>
          <w:p w14:paraId="68424EAF" w14:textId="496151C7" w:rsidR="005237AF" w:rsidRDefault="007546F5" w:rsidP="00DA19E7">
            <w:pPr>
              <w:pStyle w:val="MDPI42tablebody"/>
              <w:spacing w:line="240" w:lineRule="auto"/>
              <w:jc w:val="left"/>
              <w:rPr>
                <w:sz w:val="18"/>
                <w:szCs w:val="18"/>
              </w:rPr>
            </w:pPr>
            <w:r>
              <w:rPr>
                <w:sz w:val="18"/>
                <w:szCs w:val="18"/>
              </w:rPr>
              <w:t>N</w:t>
            </w:r>
            <w:r w:rsidRPr="007546F5">
              <w:rPr>
                <w:sz w:val="18"/>
                <w:szCs w:val="18"/>
              </w:rPr>
              <w:t>eonatal respiratory distress syndrome</w:t>
            </w:r>
          </w:p>
        </w:tc>
      </w:tr>
      <w:tr w:rsidR="005237AF" w:rsidRPr="009D5A5E" w14:paraId="4D007878" w14:textId="77777777" w:rsidTr="00DA19E7">
        <w:tc>
          <w:tcPr>
            <w:tcW w:w="936" w:type="dxa"/>
            <w:vAlign w:val="center"/>
          </w:tcPr>
          <w:p w14:paraId="3770059C" w14:textId="1D601205" w:rsidR="005237AF" w:rsidRPr="005237AF" w:rsidRDefault="007546F5" w:rsidP="00DA19E7">
            <w:pPr>
              <w:pStyle w:val="MDPI42tablebody"/>
              <w:spacing w:line="240" w:lineRule="auto"/>
              <w:jc w:val="left"/>
              <w:rPr>
                <w:sz w:val="18"/>
                <w:szCs w:val="18"/>
              </w:rPr>
            </w:pPr>
            <w:r w:rsidRPr="007546F5">
              <w:rPr>
                <w:sz w:val="18"/>
                <w:szCs w:val="18"/>
              </w:rPr>
              <w:t>PC</w:t>
            </w:r>
          </w:p>
        </w:tc>
        <w:tc>
          <w:tcPr>
            <w:tcW w:w="6921" w:type="dxa"/>
            <w:vAlign w:val="center"/>
          </w:tcPr>
          <w:p w14:paraId="5F9407EA" w14:textId="09921FA7" w:rsidR="005237AF" w:rsidRDefault="00BE0812" w:rsidP="00DA19E7">
            <w:pPr>
              <w:pStyle w:val="MDPI42tablebody"/>
              <w:spacing w:line="240" w:lineRule="auto"/>
              <w:jc w:val="left"/>
              <w:rPr>
                <w:sz w:val="18"/>
                <w:szCs w:val="18"/>
              </w:rPr>
            </w:pPr>
            <w:r>
              <w:rPr>
                <w:sz w:val="18"/>
                <w:szCs w:val="18"/>
              </w:rPr>
              <w:t>Principal component</w:t>
            </w:r>
          </w:p>
        </w:tc>
      </w:tr>
      <w:tr w:rsidR="005237AF" w:rsidRPr="009D5A5E" w14:paraId="44F77583" w14:textId="77777777" w:rsidTr="00DA19E7">
        <w:tc>
          <w:tcPr>
            <w:tcW w:w="936" w:type="dxa"/>
            <w:vAlign w:val="center"/>
          </w:tcPr>
          <w:p w14:paraId="42D960C1" w14:textId="10D7D3F1" w:rsidR="005237AF" w:rsidRPr="005237AF" w:rsidRDefault="007546F5" w:rsidP="00DA19E7">
            <w:pPr>
              <w:pStyle w:val="MDPI42tablebody"/>
              <w:spacing w:line="240" w:lineRule="auto"/>
              <w:jc w:val="left"/>
              <w:rPr>
                <w:sz w:val="18"/>
                <w:szCs w:val="18"/>
              </w:rPr>
            </w:pPr>
            <w:r w:rsidRPr="007546F5">
              <w:rPr>
                <w:sz w:val="18"/>
                <w:szCs w:val="18"/>
              </w:rPr>
              <w:t>PG</w:t>
            </w:r>
          </w:p>
        </w:tc>
        <w:tc>
          <w:tcPr>
            <w:tcW w:w="6921" w:type="dxa"/>
            <w:vAlign w:val="center"/>
          </w:tcPr>
          <w:p w14:paraId="2861A4AE" w14:textId="100BCF39" w:rsidR="005237AF" w:rsidRDefault="007546F5" w:rsidP="00DA19E7">
            <w:pPr>
              <w:pStyle w:val="MDPI42tablebody"/>
              <w:spacing w:line="240" w:lineRule="auto"/>
              <w:jc w:val="left"/>
              <w:rPr>
                <w:sz w:val="18"/>
                <w:szCs w:val="18"/>
              </w:rPr>
            </w:pPr>
            <w:r>
              <w:rPr>
                <w:sz w:val="18"/>
                <w:szCs w:val="18"/>
              </w:rPr>
              <w:t>P</w:t>
            </w:r>
            <w:r w:rsidRPr="007546F5">
              <w:rPr>
                <w:sz w:val="18"/>
                <w:szCs w:val="18"/>
              </w:rPr>
              <w:t>hosphatidylglycerol</w:t>
            </w:r>
          </w:p>
        </w:tc>
      </w:tr>
      <w:tr w:rsidR="005237AF" w:rsidRPr="009D5A5E" w14:paraId="7914666C" w14:textId="77777777" w:rsidTr="00DA19E7">
        <w:tc>
          <w:tcPr>
            <w:tcW w:w="936" w:type="dxa"/>
            <w:vAlign w:val="center"/>
          </w:tcPr>
          <w:p w14:paraId="079C49ED" w14:textId="2B77957B" w:rsidR="005237AF" w:rsidRPr="005237AF" w:rsidRDefault="007546F5" w:rsidP="00DA19E7">
            <w:pPr>
              <w:pStyle w:val="MDPI42tablebody"/>
              <w:spacing w:line="240" w:lineRule="auto"/>
              <w:jc w:val="left"/>
              <w:rPr>
                <w:sz w:val="18"/>
                <w:szCs w:val="18"/>
              </w:rPr>
            </w:pPr>
            <w:r w:rsidRPr="007546F5">
              <w:rPr>
                <w:sz w:val="18"/>
                <w:szCs w:val="18"/>
              </w:rPr>
              <w:t>PLSR</w:t>
            </w:r>
          </w:p>
        </w:tc>
        <w:tc>
          <w:tcPr>
            <w:tcW w:w="6921" w:type="dxa"/>
            <w:vAlign w:val="center"/>
          </w:tcPr>
          <w:p w14:paraId="11CCCE56" w14:textId="74ECFD7E" w:rsidR="005237AF" w:rsidRDefault="00915665" w:rsidP="00DA19E7">
            <w:pPr>
              <w:pStyle w:val="MDPI42tablebody"/>
              <w:spacing w:line="240" w:lineRule="auto"/>
              <w:jc w:val="left"/>
              <w:rPr>
                <w:sz w:val="18"/>
                <w:szCs w:val="18"/>
              </w:rPr>
            </w:pPr>
            <w:r>
              <w:rPr>
                <w:sz w:val="18"/>
                <w:szCs w:val="18"/>
              </w:rPr>
              <w:t>P</w:t>
            </w:r>
            <w:r w:rsidR="00650CA0" w:rsidRPr="00650CA0">
              <w:rPr>
                <w:sz w:val="18"/>
                <w:szCs w:val="18"/>
              </w:rPr>
              <w:t>artial least squares regression</w:t>
            </w:r>
          </w:p>
        </w:tc>
      </w:tr>
      <w:tr w:rsidR="005237AF" w:rsidRPr="009D5A5E" w14:paraId="77E00457" w14:textId="77777777" w:rsidTr="00DA19E7">
        <w:tc>
          <w:tcPr>
            <w:tcW w:w="936" w:type="dxa"/>
            <w:vAlign w:val="center"/>
          </w:tcPr>
          <w:p w14:paraId="00BE5C28" w14:textId="59DBA2A7" w:rsidR="005237AF" w:rsidRPr="005237AF" w:rsidRDefault="00650CA0" w:rsidP="00DA19E7">
            <w:pPr>
              <w:pStyle w:val="MDPI42tablebody"/>
              <w:spacing w:line="240" w:lineRule="auto"/>
              <w:jc w:val="left"/>
              <w:rPr>
                <w:sz w:val="18"/>
                <w:szCs w:val="18"/>
              </w:rPr>
            </w:pPr>
            <w:r w:rsidRPr="00650CA0">
              <w:rPr>
                <w:sz w:val="18"/>
                <w:szCs w:val="18"/>
              </w:rPr>
              <w:t>POPC</w:t>
            </w:r>
          </w:p>
        </w:tc>
        <w:tc>
          <w:tcPr>
            <w:tcW w:w="6921" w:type="dxa"/>
            <w:vAlign w:val="center"/>
          </w:tcPr>
          <w:p w14:paraId="21E20B80" w14:textId="15FD40FA" w:rsidR="005237AF" w:rsidRDefault="00650CA0" w:rsidP="00DA19E7">
            <w:pPr>
              <w:pStyle w:val="MDPI42tablebody"/>
              <w:spacing w:line="240" w:lineRule="auto"/>
              <w:jc w:val="left"/>
              <w:rPr>
                <w:sz w:val="18"/>
                <w:szCs w:val="18"/>
              </w:rPr>
            </w:pPr>
            <w:r w:rsidRPr="00650CA0">
              <w:rPr>
                <w:sz w:val="18"/>
                <w:szCs w:val="18"/>
              </w:rPr>
              <w:t>1-palmitoyl-2-oleoylphosphatidylcholine</w:t>
            </w:r>
          </w:p>
        </w:tc>
      </w:tr>
      <w:tr w:rsidR="005237AF" w:rsidRPr="009D5A5E" w14:paraId="6F138FB2" w14:textId="77777777" w:rsidTr="00DA19E7">
        <w:tc>
          <w:tcPr>
            <w:tcW w:w="936" w:type="dxa"/>
            <w:vAlign w:val="center"/>
          </w:tcPr>
          <w:p w14:paraId="3B97E6F8" w14:textId="097E48DC" w:rsidR="005237AF" w:rsidRPr="005237AF" w:rsidRDefault="00650CA0" w:rsidP="00DA19E7">
            <w:pPr>
              <w:pStyle w:val="MDPI42tablebody"/>
              <w:spacing w:line="240" w:lineRule="auto"/>
              <w:jc w:val="left"/>
              <w:rPr>
                <w:sz w:val="18"/>
                <w:szCs w:val="18"/>
              </w:rPr>
            </w:pPr>
            <w:r w:rsidRPr="00650CA0">
              <w:rPr>
                <w:sz w:val="18"/>
                <w:szCs w:val="18"/>
              </w:rPr>
              <w:t>R²</w:t>
            </w:r>
          </w:p>
        </w:tc>
        <w:tc>
          <w:tcPr>
            <w:tcW w:w="6921" w:type="dxa"/>
            <w:vAlign w:val="center"/>
          </w:tcPr>
          <w:p w14:paraId="4D847F46" w14:textId="2BAB1DC5" w:rsidR="005237AF" w:rsidRDefault="00915665" w:rsidP="00DA19E7">
            <w:pPr>
              <w:pStyle w:val="MDPI42tablebody"/>
              <w:spacing w:line="240" w:lineRule="auto"/>
              <w:jc w:val="left"/>
              <w:rPr>
                <w:sz w:val="18"/>
                <w:szCs w:val="18"/>
              </w:rPr>
            </w:pPr>
            <w:r>
              <w:rPr>
                <w:sz w:val="18"/>
                <w:szCs w:val="18"/>
              </w:rPr>
              <w:t>C</w:t>
            </w:r>
            <w:r w:rsidR="00650CA0" w:rsidRPr="00650CA0">
              <w:rPr>
                <w:sz w:val="18"/>
                <w:szCs w:val="18"/>
              </w:rPr>
              <w:t>oefficient of determination</w:t>
            </w:r>
          </w:p>
        </w:tc>
      </w:tr>
      <w:tr w:rsidR="005237AF" w:rsidRPr="009D5A5E" w14:paraId="1AB79821" w14:textId="77777777" w:rsidTr="00DA19E7">
        <w:tc>
          <w:tcPr>
            <w:tcW w:w="936" w:type="dxa"/>
            <w:vAlign w:val="center"/>
          </w:tcPr>
          <w:p w14:paraId="6B855EFF" w14:textId="41BA3961" w:rsidR="005237AF" w:rsidRPr="005237AF" w:rsidRDefault="00650CA0" w:rsidP="00DA19E7">
            <w:pPr>
              <w:pStyle w:val="MDPI42tablebody"/>
              <w:spacing w:line="240" w:lineRule="auto"/>
              <w:jc w:val="left"/>
              <w:rPr>
                <w:sz w:val="18"/>
                <w:szCs w:val="18"/>
              </w:rPr>
            </w:pPr>
            <w:r>
              <w:rPr>
                <w:sz w:val="18"/>
                <w:szCs w:val="18"/>
              </w:rPr>
              <w:t>RDS</w:t>
            </w:r>
          </w:p>
        </w:tc>
        <w:tc>
          <w:tcPr>
            <w:tcW w:w="6921" w:type="dxa"/>
            <w:vAlign w:val="center"/>
          </w:tcPr>
          <w:p w14:paraId="769A5B90" w14:textId="2131AE64" w:rsidR="005237AF" w:rsidRDefault="00915665" w:rsidP="00DA19E7">
            <w:pPr>
              <w:pStyle w:val="MDPI42tablebody"/>
              <w:spacing w:line="240" w:lineRule="auto"/>
              <w:jc w:val="left"/>
              <w:rPr>
                <w:sz w:val="18"/>
                <w:szCs w:val="18"/>
              </w:rPr>
            </w:pPr>
            <w:r>
              <w:rPr>
                <w:sz w:val="18"/>
                <w:szCs w:val="18"/>
              </w:rPr>
              <w:t>R</w:t>
            </w:r>
            <w:r w:rsidR="00511B0F" w:rsidRPr="00511B0F">
              <w:rPr>
                <w:sz w:val="18"/>
                <w:szCs w:val="18"/>
              </w:rPr>
              <w:t>espiratory distress syndrome</w:t>
            </w:r>
          </w:p>
        </w:tc>
      </w:tr>
      <w:tr w:rsidR="00511B0F" w:rsidRPr="009D5A5E" w14:paraId="1E43753F" w14:textId="77777777" w:rsidTr="00DA19E7">
        <w:tc>
          <w:tcPr>
            <w:tcW w:w="936" w:type="dxa"/>
            <w:vAlign w:val="center"/>
          </w:tcPr>
          <w:p w14:paraId="0482BB79" w14:textId="322D78C6" w:rsidR="00511B0F" w:rsidRPr="005237AF" w:rsidRDefault="00511B0F" w:rsidP="00DA19E7">
            <w:pPr>
              <w:pStyle w:val="MDPI42tablebody"/>
              <w:spacing w:line="240" w:lineRule="auto"/>
              <w:jc w:val="left"/>
              <w:rPr>
                <w:sz w:val="18"/>
                <w:szCs w:val="18"/>
              </w:rPr>
            </w:pPr>
            <w:r w:rsidRPr="00511B0F">
              <w:rPr>
                <w:sz w:val="18"/>
                <w:szCs w:val="18"/>
              </w:rPr>
              <w:t>RMS</w:t>
            </w:r>
          </w:p>
        </w:tc>
        <w:tc>
          <w:tcPr>
            <w:tcW w:w="6921" w:type="dxa"/>
            <w:vAlign w:val="center"/>
          </w:tcPr>
          <w:p w14:paraId="265ECF4D" w14:textId="61D6ACA2" w:rsidR="00511B0F" w:rsidRDefault="00915665" w:rsidP="00DA19E7">
            <w:pPr>
              <w:pStyle w:val="MDPI42tablebody"/>
              <w:spacing w:line="240" w:lineRule="auto"/>
              <w:jc w:val="left"/>
              <w:rPr>
                <w:sz w:val="18"/>
                <w:szCs w:val="18"/>
              </w:rPr>
            </w:pPr>
            <w:r>
              <w:rPr>
                <w:sz w:val="18"/>
                <w:szCs w:val="18"/>
              </w:rPr>
              <w:t>R</w:t>
            </w:r>
            <w:r w:rsidR="00511B0F" w:rsidRPr="00511B0F">
              <w:rPr>
                <w:sz w:val="18"/>
                <w:szCs w:val="18"/>
              </w:rPr>
              <w:t>oot mean square</w:t>
            </w:r>
          </w:p>
        </w:tc>
      </w:tr>
      <w:tr w:rsidR="00511B0F" w:rsidRPr="009D5A5E" w14:paraId="6D82EF6F" w14:textId="77777777" w:rsidTr="00DA19E7">
        <w:tc>
          <w:tcPr>
            <w:tcW w:w="936" w:type="dxa"/>
            <w:vAlign w:val="center"/>
          </w:tcPr>
          <w:p w14:paraId="1885767C" w14:textId="32D96899" w:rsidR="00511B0F" w:rsidRPr="005237AF" w:rsidRDefault="00511B0F" w:rsidP="00DA19E7">
            <w:pPr>
              <w:pStyle w:val="MDPI42tablebody"/>
              <w:spacing w:line="240" w:lineRule="auto"/>
              <w:jc w:val="left"/>
              <w:rPr>
                <w:sz w:val="18"/>
                <w:szCs w:val="18"/>
              </w:rPr>
            </w:pPr>
            <w:r w:rsidRPr="00511B0F">
              <w:rPr>
                <w:sz w:val="18"/>
                <w:szCs w:val="18"/>
              </w:rPr>
              <w:t>RMSE</w:t>
            </w:r>
          </w:p>
        </w:tc>
        <w:tc>
          <w:tcPr>
            <w:tcW w:w="6921" w:type="dxa"/>
            <w:vAlign w:val="center"/>
          </w:tcPr>
          <w:p w14:paraId="531F295E" w14:textId="252A89D9" w:rsidR="00511B0F" w:rsidRDefault="00915665" w:rsidP="00DA19E7">
            <w:pPr>
              <w:pStyle w:val="MDPI42tablebody"/>
              <w:spacing w:line="240" w:lineRule="auto"/>
              <w:jc w:val="left"/>
              <w:rPr>
                <w:sz w:val="18"/>
                <w:szCs w:val="18"/>
              </w:rPr>
            </w:pPr>
            <w:r>
              <w:rPr>
                <w:sz w:val="18"/>
                <w:szCs w:val="18"/>
              </w:rPr>
              <w:t>R</w:t>
            </w:r>
            <w:r w:rsidR="00511B0F" w:rsidRPr="00511B0F">
              <w:rPr>
                <w:sz w:val="18"/>
                <w:szCs w:val="18"/>
              </w:rPr>
              <w:t>oot mean square error</w:t>
            </w:r>
          </w:p>
        </w:tc>
      </w:tr>
      <w:tr w:rsidR="00511B0F" w:rsidRPr="009D5A5E" w14:paraId="0A6B31AB" w14:textId="77777777" w:rsidTr="00DA19E7">
        <w:tc>
          <w:tcPr>
            <w:tcW w:w="936" w:type="dxa"/>
            <w:vAlign w:val="center"/>
          </w:tcPr>
          <w:p w14:paraId="3DAF2B10" w14:textId="4D12C1FA" w:rsidR="00511B0F" w:rsidRPr="005237AF" w:rsidRDefault="009D6E79" w:rsidP="00DA19E7">
            <w:pPr>
              <w:pStyle w:val="MDPI42tablebody"/>
              <w:spacing w:line="240" w:lineRule="auto"/>
              <w:jc w:val="left"/>
              <w:rPr>
                <w:sz w:val="18"/>
                <w:szCs w:val="18"/>
              </w:rPr>
            </w:pPr>
            <w:r w:rsidRPr="009D6E79">
              <w:rPr>
                <w:sz w:val="18"/>
                <w:szCs w:val="18"/>
              </w:rPr>
              <w:t>ROC</w:t>
            </w:r>
          </w:p>
        </w:tc>
        <w:tc>
          <w:tcPr>
            <w:tcW w:w="6921" w:type="dxa"/>
            <w:vAlign w:val="center"/>
          </w:tcPr>
          <w:p w14:paraId="0413E600" w14:textId="20F613DB" w:rsidR="00511B0F" w:rsidRDefault="00915665" w:rsidP="00DA19E7">
            <w:pPr>
              <w:pStyle w:val="MDPI42tablebody"/>
              <w:spacing w:line="240" w:lineRule="auto"/>
              <w:jc w:val="left"/>
              <w:rPr>
                <w:sz w:val="18"/>
                <w:szCs w:val="18"/>
              </w:rPr>
            </w:pPr>
            <w:r>
              <w:rPr>
                <w:sz w:val="18"/>
                <w:szCs w:val="18"/>
              </w:rPr>
              <w:t>R</w:t>
            </w:r>
            <w:r w:rsidR="009D6E79" w:rsidRPr="009D6E79">
              <w:rPr>
                <w:sz w:val="18"/>
                <w:szCs w:val="18"/>
              </w:rPr>
              <w:t>eceiver operating characteristic</w:t>
            </w:r>
          </w:p>
        </w:tc>
      </w:tr>
      <w:tr w:rsidR="00511B0F" w:rsidRPr="009D5A5E" w14:paraId="41E24376" w14:textId="77777777" w:rsidTr="00DA19E7">
        <w:tc>
          <w:tcPr>
            <w:tcW w:w="936" w:type="dxa"/>
            <w:vAlign w:val="center"/>
          </w:tcPr>
          <w:p w14:paraId="1B6C39B1" w14:textId="5E21BF16" w:rsidR="00511B0F" w:rsidRPr="005237AF" w:rsidRDefault="009D6E79" w:rsidP="00DA19E7">
            <w:pPr>
              <w:pStyle w:val="MDPI42tablebody"/>
              <w:spacing w:line="240" w:lineRule="auto"/>
              <w:jc w:val="left"/>
              <w:rPr>
                <w:sz w:val="18"/>
                <w:szCs w:val="18"/>
              </w:rPr>
            </w:pPr>
            <w:r w:rsidRPr="009D6E79">
              <w:rPr>
                <w:sz w:val="18"/>
                <w:szCs w:val="18"/>
              </w:rPr>
              <w:t>RSD</w:t>
            </w:r>
          </w:p>
        </w:tc>
        <w:tc>
          <w:tcPr>
            <w:tcW w:w="6921" w:type="dxa"/>
            <w:vAlign w:val="center"/>
          </w:tcPr>
          <w:p w14:paraId="21EDFBD1" w14:textId="0A341343" w:rsidR="00511B0F" w:rsidRDefault="00915665" w:rsidP="00DA19E7">
            <w:pPr>
              <w:pStyle w:val="MDPI42tablebody"/>
              <w:spacing w:line="240" w:lineRule="auto"/>
              <w:jc w:val="left"/>
              <w:rPr>
                <w:sz w:val="18"/>
                <w:szCs w:val="18"/>
              </w:rPr>
            </w:pPr>
            <w:r>
              <w:rPr>
                <w:sz w:val="18"/>
                <w:szCs w:val="18"/>
              </w:rPr>
              <w:t>R</w:t>
            </w:r>
            <w:r w:rsidR="009D6E79" w:rsidRPr="009D6E79">
              <w:rPr>
                <w:sz w:val="18"/>
                <w:szCs w:val="18"/>
              </w:rPr>
              <w:t>elative standard deviation</w:t>
            </w:r>
          </w:p>
        </w:tc>
      </w:tr>
      <w:tr w:rsidR="00511B0F" w:rsidRPr="009D5A5E" w14:paraId="6E4F1524" w14:textId="77777777" w:rsidTr="00DA19E7">
        <w:tc>
          <w:tcPr>
            <w:tcW w:w="936" w:type="dxa"/>
            <w:vAlign w:val="center"/>
          </w:tcPr>
          <w:p w14:paraId="6419DAA7" w14:textId="3A18EBB5" w:rsidR="00511B0F" w:rsidRPr="005237AF" w:rsidRDefault="009D6E79" w:rsidP="00DA19E7">
            <w:pPr>
              <w:pStyle w:val="MDPI42tablebody"/>
              <w:spacing w:line="240" w:lineRule="auto"/>
              <w:jc w:val="left"/>
              <w:rPr>
                <w:sz w:val="18"/>
                <w:szCs w:val="18"/>
              </w:rPr>
            </w:pPr>
            <w:r w:rsidRPr="009D6E79">
              <w:rPr>
                <w:sz w:val="18"/>
                <w:szCs w:val="18"/>
              </w:rPr>
              <w:t>S</w:t>
            </w:r>
          </w:p>
        </w:tc>
        <w:tc>
          <w:tcPr>
            <w:tcW w:w="6921" w:type="dxa"/>
            <w:vAlign w:val="center"/>
          </w:tcPr>
          <w:p w14:paraId="4EE62610" w14:textId="05B0125A" w:rsidR="00511B0F" w:rsidRDefault="00915665" w:rsidP="00DA19E7">
            <w:pPr>
              <w:pStyle w:val="MDPI42tablebody"/>
              <w:spacing w:line="240" w:lineRule="auto"/>
              <w:jc w:val="left"/>
              <w:rPr>
                <w:sz w:val="18"/>
                <w:szCs w:val="18"/>
              </w:rPr>
            </w:pPr>
            <w:r>
              <w:rPr>
                <w:sz w:val="18"/>
                <w:szCs w:val="18"/>
              </w:rPr>
              <w:t>S</w:t>
            </w:r>
            <w:r w:rsidR="009D6E79" w:rsidRPr="009D6E79">
              <w:rPr>
                <w:sz w:val="18"/>
                <w:szCs w:val="18"/>
              </w:rPr>
              <w:t>phingomyelin</w:t>
            </w:r>
          </w:p>
        </w:tc>
      </w:tr>
      <w:tr w:rsidR="00511B0F" w:rsidRPr="009D5A5E" w14:paraId="55E53BA1" w14:textId="77777777" w:rsidTr="00DA19E7">
        <w:tc>
          <w:tcPr>
            <w:tcW w:w="936" w:type="dxa"/>
            <w:vAlign w:val="center"/>
          </w:tcPr>
          <w:p w14:paraId="38CE3D32" w14:textId="174362F8" w:rsidR="00511B0F" w:rsidRPr="005237AF" w:rsidRDefault="009D6E79" w:rsidP="00DA19E7">
            <w:pPr>
              <w:pStyle w:val="MDPI42tablebody"/>
              <w:spacing w:line="240" w:lineRule="auto"/>
              <w:jc w:val="left"/>
              <w:rPr>
                <w:sz w:val="18"/>
                <w:szCs w:val="18"/>
              </w:rPr>
            </w:pPr>
            <w:r w:rsidRPr="009D6E79">
              <w:rPr>
                <w:sz w:val="18"/>
                <w:szCs w:val="18"/>
              </w:rPr>
              <w:t>SD</w:t>
            </w:r>
          </w:p>
        </w:tc>
        <w:tc>
          <w:tcPr>
            <w:tcW w:w="6921" w:type="dxa"/>
            <w:vAlign w:val="center"/>
          </w:tcPr>
          <w:p w14:paraId="5B0E7D2E" w14:textId="693521FC" w:rsidR="00511B0F" w:rsidRDefault="00915665" w:rsidP="00DA19E7">
            <w:pPr>
              <w:pStyle w:val="MDPI42tablebody"/>
              <w:spacing w:line="240" w:lineRule="auto"/>
              <w:jc w:val="left"/>
              <w:rPr>
                <w:sz w:val="18"/>
                <w:szCs w:val="18"/>
              </w:rPr>
            </w:pPr>
            <w:r>
              <w:rPr>
                <w:sz w:val="18"/>
                <w:szCs w:val="18"/>
              </w:rPr>
              <w:t>S</w:t>
            </w:r>
            <w:r w:rsidR="009D6E79" w:rsidRPr="009D6E79">
              <w:rPr>
                <w:sz w:val="18"/>
                <w:szCs w:val="18"/>
              </w:rPr>
              <w:t>tandard deviation</w:t>
            </w:r>
          </w:p>
        </w:tc>
      </w:tr>
      <w:tr w:rsidR="00511B0F" w:rsidRPr="009D5A5E" w14:paraId="5E1D6073" w14:textId="77777777" w:rsidTr="00DA19E7">
        <w:tc>
          <w:tcPr>
            <w:tcW w:w="936" w:type="dxa"/>
            <w:vAlign w:val="center"/>
          </w:tcPr>
          <w:p w14:paraId="3AD5DD19" w14:textId="2F5B7E5E" w:rsidR="00511B0F" w:rsidRPr="005237AF" w:rsidRDefault="009D6E79" w:rsidP="00DA19E7">
            <w:pPr>
              <w:pStyle w:val="MDPI42tablebody"/>
              <w:spacing w:line="240" w:lineRule="auto"/>
              <w:jc w:val="left"/>
              <w:rPr>
                <w:sz w:val="18"/>
                <w:szCs w:val="18"/>
              </w:rPr>
            </w:pPr>
            <w:r w:rsidRPr="009D6E79">
              <w:rPr>
                <w:sz w:val="18"/>
                <w:szCs w:val="18"/>
              </w:rPr>
              <w:t>SNR</w:t>
            </w:r>
          </w:p>
        </w:tc>
        <w:tc>
          <w:tcPr>
            <w:tcW w:w="6921" w:type="dxa"/>
            <w:vAlign w:val="center"/>
          </w:tcPr>
          <w:p w14:paraId="398FD64F" w14:textId="7D651260" w:rsidR="00511B0F" w:rsidRDefault="00915665" w:rsidP="00DA19E7">
            <w:pPr>
              <w:pStyle w:val="MDPI42tablebody"/>
              <w:spacing w:line="240" w:lineRule="auto"/>
              <w:jc w:val="left"/>
              <w:rPr>
                <w:sz w:val="18"/>
                <w:szCs w:val="18"/>
              </w:rPr>
            </w:pPr>
            <w:r>
              <w:rPr>
                <w:sz w:val="18"/>
                <w:szCs w:val="18"/>
              </w:rPr>
              <w:t>S</w:t>
            </w:r>
            <w:r w:rsidR="009D6E79" w:rsidRPr="009D6E79">
              <w:rPr>
                <w:sz w:val="18"/>
                <w:szCs w:val="18"/>
              </w:rPr>
              <w:t>ignal-to-noise ratio</w:t>
            </w:r>
          </w:p>
        </w:tc>
      </w:tr>
    </w:tbl>
    <w:bookmarkEnd w:id="18"/>
    <w:p w14:paraId="32735296" w14:textId="726E5870" w:rsidR="00216B75" w:rsidRPr="009D5A5E" w:rsidRDefault="007B683B" w:rsidP="001234C6">
      <w:pPr>
        <w:pStyle w:val="MDPI21heading1"/>
        <w:ind w:left="0"/>
        <w:rPr>
          <w:lang w:val="en-GB"/>
        </w:rPr>
      </w:pPr>
      <w:r w:rsidRPr="009D5A5E">
        <w:rPr>
          <w:lang w:val="en-GB"/>
        </w:rPr>
        <w:t>References</w:t>
      </w:r>
    </w:p>
    <w:p w14:paraId="70D559FA" w14:textId="77777777" w:rsidR="002028CD" w:rsidRPr="002028CD" w:rsidRDefault="00216B75" w:rsidP="002028CD">
      <w:pPr>
        <w:pStyle w:val="EndNoteBibliography"/>
        <w:ind w:left="720" w:hanging="720"/>
      </w:pPr>
      <w:r w:rsidRPr="009D5A5E">
        <w:rPr>
          <w:lang w:val="en-GB"/>
        </w:rPr>
        <w:fldChar w:fldCharType="begin"/>
      </w:r>
      <w:r w:rsidRPr="009D5A5E">
        <w:rPr>
          <w:lang w:val="en-GB"/>
        </w:rPr>
        <w:instrText xml:space="preserve"> ADDIN EN.REFLIST </w:instrText>
      </w:r>
      <w:r w:rsidRPr="009D5A5E">
        <w:rPr>
          <w:lang w:val="en-GB"/>
        </w:rPr>
        <w:fldChar w:fldCharType="separate"/>
      </w:r>
      <w:r w:rsidR="002028CD" w:rsidRPr="002028CD">
        <w:t>1.</w:t>
      </w:r>
      <w:r w:rsidR="002028CD" w:rsidRPr="002028CD">
        <w:tab/>
        <w:t xml:space="preserve">Soll, R. and C.J. Morley, </w:t>
      </w:r>
      <w:r w:rsidR="002028CD" w:rsidRPr="002028CD">
        <w:rPr>
          <w:i/>
        </w:rPr>
        <w:t>Prophylactic versus selective use of surfactant in preventing morbidity and mortality in preterm infants.</w:t>
      </w:r>
      <w:r w:rsidR="002028CD" w:rsidRPr="002028CD">
        <w:t xml:space="preserve"> Cochrane Database of Systematic Reviews, 2001(2).</w:t>
      </w:r>
    </w:p>
    <w:p w14:paraId="5808EC8D" w14:textId="77777777" w:rsidR="002028CD" w:rsidRPr="002028CD" w:rsidRDefault="002028CD" w:rsidP="002028CD">
      <w:pPr>
        <w:pStyle w:val="EndNoteBibliography"/>
        <w:ind w:left="720" w:hanging="720"/>
      </w:pPr>
      <w:r w:rsidRPr="002028CD">
        <w:t>2.</w:t>
      </w:r>
      <w:r w:rsidRPr="002028CD">
        <w:tab/>
        <w:t xml:space="preserve">Bahadue, F.L. and R. Soll, </w:t>
      </w:r>
      <w:r w:rsidRPr="002028CD">
        <w:rPr>
          <w:i/>
        </w:rPr>
        <w:t>Early versus delayed selective surfactant treatment for neonatal respiratory distress syndrome.</w:t>
      </w:r>
      <w:r w:rsidRPr="002028CD">
        <w:t xml:space="preserve"> Cochrane Database of Systematic Reviews, 2012(11).</w:t>
      </w:r>
    </w:p>
    <w:p w14:paraId="4B372EDD" w14:textId="77777777" w:rsidR="002028CD" w:rsidRPr="002028CD" w:rsidRDefault="002028CD" w:rsidP="002028CD">
      <w:pPr>
        <w:pStyle w:val="EndNoteBibliography"/>
        <w:ind w:left="720" w:hanging="720"/>
      </w:pPr>
      <w:r w:rsidRPr="002028CD">
        <w:t>3.</w:t>
      </w:r>
      <w:r w:rsidRPr="002028CD">
        <w:tab/>
        <w:t xml:space="preserve">Dushianthan, A., et al., </w:t>
      </w:r>
      <w:r w:rsidRPr="002028CD">
        <w:rPr>
          <w:i/>
        </w:rPr>
        <w:t>Pulmonary Surfactant in Adult ARDS: Current Perspectives and Future Directions.</w:t>
      </w:r>
      <w:r w:rsidRPr="002028CD">
        <w:t xml:space="preserve"> Diagnostics (Basel), 2023. </w:t>
      </w:r>
      <w:r w:rsidRPr="002028CD">
        <w:rPr>
          <w:b/>
        </w:rPr>
        <w:t>13</w:t>
      </w:r>
      <w:r w:rsidRPr="002028CD">
        <w:t>(18).</w:t>
      </w:r>
    </w:p>
    <w:p w14:paraId="0C3FC118" w14:textId="77777777" w:rsidR="002028CD" w:rsidRPr="002028CD" w:rsidRDefault="002028CD" w:rsidP="002028CD">
      <w:pPr>
        <w:pStyle w:val="EndNoteBibliography"/>
        <w:ind w:left="720" w:hanging="720"/>
      </w:pPr>
      <w:r w:rsidRPr="002028CD">
        <w:t>4.</w:t>
      </w:r>
      <w:r w:rsidRPr="002028CD">
        <w:tab/>
        <w:t xml:space="preserve">Goss, V., A.N. Hunt, and A.D. Postle, </w:t>
      </w:r>
      <w:r w:rsidRPr="002028CD">
        <w:rPr>
          <w:i/>
        </w:rPr>
        <w:t>Regulation of lung surfactant phospholipid synthesis and metabolism.</w:t>
      </w:r>
      <w:r w:rsidRPr="002028CD">
        <w:t xml:space="preserve"> Biochim Biophys Acta, 2013. </w:t>
      </w:r>
      <w:r w:rsidRPr="002028CD">
        <w:rPr>
          <w:b/>
        </w:rPr>
        <w:t>1831</w:t>
      </w:r>
      <w:r w:rsidRPr="002028CD">
        <w:t>(2): p. 448–58.</w:t>
      </w:r>
    </w:p>
    <w:p w14:paraId="4EA70B91" w14:textId="77777777" w:rsidR="002028CD" w:rsidRPr="002028CD" w:rsidRDefault="002028CD" w:rsidP="002028CD">
      <w:pPr>
        <w:pStyle w:val="EndNoteBibliography"/>
        <w:ind w:left="720" w:hanging="720"/>
      </w:pPr>
      <w:r w:rsidRPr="002028CD">
        <w:t>5.</w:t>
      </w:r>
      <w:r w:rsidRPr="002028CD">
        <w:tab/>
        <w:t xml:space="preserve">Isasi-Campillo, M., et al., </w:t>
      </w:r>
      <w:r w:rsidRPr="002028CD">
        <w:rPr>
          <w:i/>
        </w:rPr>
        <w:t>Pulmonary surfactant-derived antiviral actions at the respiratory surface.</w:t>
      </w:r>
      <w:r w:rsidRPr="002028CD">
        <w:t xml:space="preserve"> Current Opinion in Colloid &amp; Interface Science, 2023. </w:t>
      </w:r>
      <w:r w:rsidRPr="002028CD">
        <w:rPr>
          <w:b/>
        </w:rPr>
        <w:t>66</w:t>
      </w:r>
      <w:r w:rsidRPr="002028CD">
        <w:t>: p. 101711.</w:t>
      </w:r>
    </w:p>
    <w:p w14:paraId="760F4CB8" w14:textId="77777777" w:rsidR="002028CD" w:rsidRPr="002028CD" w:rsidRDefault="002028CD" w:rsidP="002028CD">
      <w:pPr>
        <w:pStyle w:val="EndNoteBibliography"/>
        <w:ind w:left="720" w:hanging="720"/>
      </w:pPr>
      <w:r w:rsidRPr="002028CD">
        <w:t>6.</w:t>
      </w:r>
      <w:r w:rsidRPr="002028CD">
        <w:tab/>
        <w:t xml:space="preserve">St Clair, C., et al., </w:t>
      </w:r>
      <w:r w:rsidRPr="002028CD">
        <w:rPr>
          <w:i/>
        </w:rPr>
        <w:t>The probability of neonatal respiratory distress syndrome as a function of gestational age and lecithin/sphingomyelin ratio.</w:t>
      </w:r>
      <w:r w:rsidRPr="002028CD">
        <w:t xml:space="preserve"> Am J Perinatol, 2008. </w:t>
      </w:r>
      <w:r w:rsidRPr="002028CD">
        <w:rPr>
          <w:b/>
        </w:rPr>
        <w:t>25</w:t>
      </w:r>
      <w:r w:rsidRPr="002028CD">
        <w:t>(8): p. 473–80.</w:t>
      </w:r>
    </w:p>
    <w:p w14:paraId="2D136FD5" w14:textId="77777777" w:rsidR="002028CD" w:rsidRPr="002028CD" w:rsidRDefault="002028CD" w:rsidP="002028CD">
      <w:pPr>
        <w:pStyle w:val="EndNoteBibliography"/>
        <w:ind w:left="720" w:hanging="720"/>
      </w:pPr>
      <w:r w:rsidRPr="002028CD">
        <w:t>7.</w:t>
      </w:r>
      <w:r w:rsidRPr="002028CD">
        <w:tab/>
        <w:t xml:space="preserve">Gluck, L., et al., </w:t>
      </w:r>
      <w:r w:rsidRPr="002028CD">
        <w:rPr>
          <w:i/>
        </w:rPr>
        <w:t>Diagnosis of the respiratory distress syndrome by amniocentesis.</w:t>
      </w:r>
      <w:r w:rsidRPr="002028CD">
        <w:t xml:space="preserve"> American journal of obstetrics and gynecology, 1971. </w:t>
      </w:r>
      <w:r w:rsidRPr="002028CD">
        <w:rPr>
          <w:b/>
        </w:rPr>
        <w:t>109</w:t>
      </w:r>
      <w:r w:rsidRPr="002028CD">
        <w:t>(3): p. 440–445.</w:t>
      </w:r>
    </w:p>
    <w:p w14:paraId="3AC8C973" w14:textId="77777777" w:rsidR="002028CD" w:rsidRPr="002028CD" w:rsidRDefault="002028CD" w:rsidP="002028CD">
      <w:pPr>
        <w:pStyle w:val="EndNoteBibliography"/>
        <w:ind w:left="720" w:hanging="720"/>
      </w:pPr>
      <w:r w:rsidRPr="002028CD">
        <w:t>8.</w:t>
      </w:r>
      <w:r w:rsidRPr="002028CD">
        <w:tab/>
        <w:t xml:space="preserve">Gluck, L. and M.V. Kulovich, </w:t>
      </w:r>
      <w:r w:rsidRPr="002028CD">
        <w:rPr>
          <w:i/>
        </w:rPr>
        <w:t>Lecithin/sphingomyelin ratios in amniotic fluid in normal and abnormal pregnancy.</w:t>
      </w:r>
      <w:r w:rsidRPr="002028CD">
        <w:t xml:space="preserve"> American Journal of Obstetrics and Gynecology, 1973. </w:t>
      </w:r>
      <w:r w:rsidRPr="002028CD">
        <w:rPr>
          <w:b/>
        </w:rPr>
        <w:t>115</w:t>
      </w:r>
      <w:r w:rsidRPr="002028CD">
        <w:t>(4): p. 539–546.</w:t>
      </w:r>
    </w:p>
    <w:p w14:paraId="180A26ED" w14:textId="77777777" w:rsidR="002028CD" w:rsidRPr="002028CD" w:rsidRDefault="002028CD" w:rsidP="002028CD">
      <w:pPr>
        <w:pStyle w:val="EndNoteBibliography"/>
        <w:ind w:left="720" w:hanging="720"/>
      </w:pPr>
      <w:r w:rsidRPr="002028CD">
        <w:lastRenderedPageBreak/>
        <w:t>9.</w:t>
      </w:r>
      <w:r w:rsidRPr="002028CD">
        <w:tab/>
        <w:t xml:space="preserve">Bernhard, W., et al., </w:t>
      </w:r>
      <w:r w:rsidRPr="002028CD">
        <w:rPr>
          <w:i/>
        </w:rPr>
        <w:t>Mass spectrometric analysis of surfactant metabolism in human volunteers using deuteriated choline.</w:t>
      </w:r>
      <w:r w:rsidRPr="002028CD">
        <w:t xml:space="preserve"> Am J Respir Crit Care Med, 2004. </w:t>
      </w:r>
      <w:r w:rsidRPr="002028CD">
        <w:rPr>
          <w:b/>
        </w:rPr>
        <w:t>170</w:t>
      </w:r>
      <w:r w:rsidRPr="002028CD">
        <w:t>(1): p. 54–8.</w:t>
      </w:r>
    </w:p>
    <w:p w14:paraId="5E68EC75" w14:textId="77777777" w:rsidR="002028CD" w:rsidRPr="002028CD" w:rsidRDefault="002028CD" w:rsidP="002028CD">
      <w:pPr>
        <w:pStyle w:val="EndNoteBibliography"/>
        <w:ind w:left="720" w:hanging="720"/>
      </w:pPr>
      <w:r w:rsidRPr="002028CD">
        <w:t>10.</w:t>
      </w:r>
      <w:r w:rsidRPr="002028CD">
        <w:tab/>
        <w:t xml:space="preserve">Griese, M., et al., </w:t>
      </w:r>
      <w:r w:rsidRPr="002028CD">
        <w:rPr>
          <w:i/>
        </w:rPr>
        <w:t>Surfactant Lipidomics in Healthy Children and Childhood Interstitial Lung Disease.</w:t>
      </w:r>
      <w:r w:rsidRPr="002028CD">
        <w:t xml:space="preserve"> PLOS ONE, 2015. </w:t>
      </w:r>
      <w:r w:rsidRPr="002028CD">
        <w:rPr>
          <w:b/>
        </w:rPr>
        <w:t>10</w:t>
      </w:r>
      <w:r w:rsidRPr="002028CD">
        <w:t>(2): p. e0117985.</w:t>
      </w:r>
    </w:p>
    <w:p w14:paraId="341BA849" w14:textId="77777777" w:rsidR="002028CD" w:rsidRPr="002028CD" w:rsidRDefault="002028CD" w:rsidP="002028CD">
      <w:pPr>
        <w:pStyle w:val="EndNoteBibliography"/>
        <w:ind w:left="720" w:hanging="720"/>
      </w:pPr>
      <w:r w:rsidRPr="002028CD">
        <w:t>11.</w:t>
      </w:r>
      <w:r w:rsidRPr="002028CD">
        <w:tab/>
        <w:t xml:space="preserve">Harayama, T., et al., </w:t>
      </w:r>
      <w:r w:rsidRPr="002028CD">
        <w:rPr>
          <w:i/>
        </w:rPr>
        <w:t>Establishment of LC-MS methods for the analysis of palmitoylated surfactant proteins.</w:t>
      </w:r>
      <w:r w:rsidRPr="002028CD">
        <w:t xml:space="preserve"> J Lipid Res, 2015. </w:t>
      </w:r>
      <w:r w:rsidRPr="002028CD">
        <w:rPr>
          <w:b/>
        </w:rPr>
        <w:t>56</w:t>
      </w:r>
      <w:r w:rsidRPr="002028CD">
        <w:t>(7): p. 1370–9.</w:t>
      </w:r>
    </w:p>
    <w:p w14:paraId="267450DD" w14:textId="77777777" w:rsidR="002028CD" w:rsidRPr="002028CD" w:rsidRDefault="002028CD" w:rsidP="002028CD">
      <w:pPr>
        <w:pStyle w:val="EndNoteBibliography"/>
        <w:ind w:left="720" w:hanging="720"/>
      </w:pPr>
      <w:r w:rsidRPr="002028CD">
        <w:t>12.</w:t>
      </w:r>
      <w:r w:rsidRPr="002028CD">
        <w:tab/>
        <w:t xml:space="preserve">Bourdos, N., et al., </w:t>
      </w:r>
      <w:r w:rsidRPr="002028CD">
        <w:rPr>
          <w:i/>
        </w:rPr>
        <w:t>Analysis of lung surfactant model systems with time-of-flight secondary ion mass spectrometry.</w:t>
      </w:r>
      <w:r w:rsidRPr="002028CD">
        <w:t xml:space="preserve"> Biophys J, 2000. </w:t>
      </w:r>
      <w:r w:rsidRPr="002028CD">
        <w:rPr>
          <w:b/>
        </w:rPr>
        <w:t>79</w:t>
      </w:r>
      <w:r w:rsidRPr="002028CD">
        <w:t>(1): p. 357–69.</w:t>
      </w:r>
    </w:p>
    <w:p w14:paraId="4C79813A" w14:textId="77777777" w:rsidR="002028CD" w:rsidRPr="002028CD" w:rsidRDefault="002028CD" w:rsidP="002028CD">
      <w:pPr>
        <w:pStyle w:val="EndNoteBibliography"/>
        <w:ind w:left="720" w:hanging="720"/>
      </w:pPr>
      <w:r w:rsidRPr="002028CD">
        <w:t>13.</w:t>
      </w:r>
      <w:r w:rsidRPr="002028CD">
        <w:tab/>
        <w:t xml:space="preserve">Zecchi, R., et al., </w:t>
      </w:r>
      <w:r w:rsidRPr="002028CD">
        <w:rPr>
          <w:i/>
        </w:rPr>
        <w:t>Mass spectrometry imaging as a tool for evaluating the pulmonary distribution of exogenous surfactant in premature lambs.</w:t>
      </w:r>
      <w:r w:rsidRPr="002028CD">
        <w:t xml:space="preserve"> Respiratory Research, 2019. </w:t>
      </w:r>
      <w:r w:rsidRPr="002028CD">
        <w:rPr>
          <w:b/>
        </w:rPr>
        <w:t>20</w:t>
      </w:r>
      <w:r w:rsidRPr="002028CD">
        <w:t>(1): p. 175.</w:t>
      </w:r>
    </w:p>
    <w:p w14:paraId="28E85B1A" w14:textId="77777777" w:rsidR="002028CD" w:rsidRPr="002028CD" w:rsidRDefault="002028CD" w:rsidP="002028CD">
      <w:pPr>
        <w:pStyle w:val="EndNoteBibliography"/>
        <w:ind w:left="720" w:hanging="720"/>
      </w:pPr>
      <w:r w:rsidRPr="002028CD">
        <w:t>14.</w:t>
      </w:r>
      <w:r w:rsidRPr="002028CD">
        <w:tab/>
        <w:t xml:space="preserve">Ellis, S.R., et al., </w:t>
      </w:r>
      <w:r w:rsidRPr="002028CD">
        <w:rPr>
          <w:i/>
        </w:rPr>
        <w:t>Mass spectrometry imaging of phosphatidylcholine metabolism in lungs administered with therapeutic surfactants and isotopic tracers.</w:t>
      </w:r>
      <w:r w:rsidRPr="002028CD">
        <w:t xml:space="preserve"> J Lipid Res, 2021. </w:t>
      </w:r>
      <w:r w:rsidRPr="002028CD">
        <w:rPr>
          <w:b/>
        </w:rPr>
        <w:t>62</w:t>
      </w:r>
      <w:r w:rsidRPr="002028CD">
        <w:t>: p. 100023.</w:t>
      </w:r>
    </w:p>
    <w:p w14:paraId="3B69E37E" w14:textId="77777777" w:rsidR="002028CD" w:rsidRPr="002028CD" w:rsidRDefault="002028CD" w:rsidP="002028CD">
      <w:pPr>
        <w:pStyle w:val="EndNoteBibliography"/>
        <w:ind w:left="720" w:hanging="720"/>
      </w:pPr>
      <w:r w:rsidRPr="002028CD">
        <w:t>15.</w:t>
      </w:r>
      <w:r w:rsidRPr="002028CD">
        <w:tab/>
        <w:t xml:space="preserve">Basabe-Burgos, O., et al., </w:t>
      </w:r>
      <w:r w:rsidRPr="002028CD">
        <w:rPr>
          <w:i/>
        </w:rPr>
        <w:t>Efficient delipidation of a recombinant lung surfactant lipopeptide analogue by liquid-gel chromatography.</w:t>
      </w:r>
      <w:r w:rsidRPr="002028CD">
        <w:t xml:space="preserve"> PLOS ONE, 2019. </w:t>
      </w:r>
      <w:r w:rsidRPr="002028CD">
        <w:rPr>
          <w:b/>
        </w:rPr>
        <w:t>14</w:t>
      </w:r>
      <w:r w:rsidRPr="002028CD">
        <w:t>(12): p. e0226072.</w:t>
      </w:r>
    </w:p>
    <w:p w14:paraId="5B94BDCB" w14:textId="77777777" w:rsidR="002028CD" w:rsidRPr="002028CD" w:rsidRDefault="002028CD" w:rsidP="002028CD">
      <w:pPr>
        <w:pStyle w:val="EndNoteBibliography"/>
        <w:ind w:left="720" w:hanging="720"/>
      </w:pPr>
      <w:r w:rsidRPr="002028CD">
        <w:t>16.</w:t>
      </w:r>
      <w:r w:rsidRPr="002028CD">
        <w:tab/>
        <w:t xml:space="preserve">Scarim, J., et al., </w:t>
      </w:r>
      <w:r w:rsidRPr="002028CD">
        <w:rPr>
          <w:i/>
        </w:rPr>
        <w:t>Determination of phosphatidylcholine and disaturated phosphatidylcholine content in lung surfactant by high performance liquid chromatography.</w:t>
      </w:r>
      <w:r w:rsidRPr="002028CD">
        <w:t xml:space="preserve"> J Lipid Res, 1989. </w:t>
      </w:r>
      <w:r w:rsidRPr="002028CD">
        <w:rPr>
          <w:b/>
        </w:rPr>
        <w:t>30</w:t>
      </w:r>
      <w:r w:rsidRPr="002028CD">
        <w:t>(4): p. 607–11.</w:t>
      </w:r>
    </w:p>
    <w:p w14:paraId="0D73C40C" w14:textId="77777777" w:rsidR="002028CD" w:rsidRPr="002028CD" w:rsidRDefault="002028CD" w:rsidP="002028CD">
      <w:pPr>
        <w:pStyle w:val="EndNoteBibliography"/>
        <w:ind w:left="720" w:hanging="720"/>
      </w:pPr>
      <w:r w:rsidRPr="002028CD">
        <w:t>17.</w:t>
      </w:r>
      <w:r w:rsidRPr="002028CD">
        <w:tab/>
        <w:t xml:space="preserve">Dethloff, L.A., L.B. Gilmore, and G.E. Hook, </w:t>
      </w:r>
      <w:r w:rsidRPr="002028CD">
        <w:rPr>
          <w:i/>
        </w:rPr>
        <w:t>Separation of pulmonary surfactant phospholipids by high-performance liquid chromatography.</w:t>
      </w:r>
      <w:r w:rsidRPr="002028CD">
        <w:t xml:space="preserve"> J Chromatogr, 1986. </w:t>
      </w:r>
      <w:r w:rsidRPr="002028CD">
        <w:rPr>
          <w:b/>
        </w:rPr>
        <w:t>382</w:t>
      </w:r>
      <w:r w:rsidRPr="002028CD">
        <w:t>: p. 79–87.</w:t>
      </w:r>
    </w:p>
    <w:p w14:paraId="1CFC12C5" w14:textId="77777777" w:rsidR="002028CD" w:rsidRPr="002028CD" w:rsidRDefault="002028CD" w:rsidP="002028CD">
      <w:pPr>
        <w:pStyle w:val="EndNoteBibliography"/>
        <w:ind w:left="720" w:hanging="720"/>
      </w:pPr>
      <w:r w:rsidRPr="002028CD">
        <w:t>18.</w:t>
      </w:r>
      <w:r w:rsidRPr="002028CD">
        <w:tab/>
        <w:t xml:space="preserve">Bünger, H. and U. Pison, </w:t>
      </w:r>
      <w:r w:rsidRPr="002028CD">
        <w:rPr>
          <w:i/>
        </w:rPr>
        <w:t>Quantitative analysis of pulmonary surfactant phospholipids by high-performance liquid chromatography and light-scattering detection.</w:t>
      </w:r>
      <w:r w:rsidRPr="002028CD">
        <w:t xml:space="preserve"> J Chromatogr B Biomed Appl, 1995. </w:t>
      </w:r>
      <w:r w:rsidRPr="002028CD">
        <w:rPr>
          <w:b/>
        </w:rPr>
        <w:t>672</w:t>
      </w:r>
      <w:r w:rsidRPr="002028CD">
        <w:t>(1): p. 25–31.</w:t>
      </w:r>
    </w:p>
    <w:p w14:paraId="2DB4CAC6" w14:textId="77777777" w:rsidR="002028CD" w:rsidRPr="002028CD" w:rsidRDefault="002028CD" w:rsidP="002028CD">
      <w:pPr>
        <w:pStyle w:val="EndNoteBibliography"/>
        <w:ind w:left="720" w:hanging="720"/>
      </w:pPr>
      <w:r w:rsidRPr="002028CD">
        <w:t>19.</w:t>
      </w:r>
      <w:r w:rsidRPr="002028CD">
        <w:tab/>
        <w:t xml:space="preserve">Juan, M.T.-S., G.l.-M. Eduardo, and A.L.-M.n. Pablo, </w:t>
      </w:r>
      <w:r w:rsidRPr="002028CD">
        <w:rPr>
          <w:i/>
        </w:rPr>
        <w:t>Analysis of Surfactants in Environmental Samples by Chromatographic Techniques</w:t>
      </w:r>
      <w:r w:rsidRPr="002028CD">
        <w:t xml:space="preserve">, in </w:t>
      </w:r>
      <w:r w:rsidRPr="002028CD">
        <w:rPr>
          <w:i/>
        </w:rPr>
        <w:t>Chromatography</w:t>
      </w:r>
      <w:r w:rsidRPr="002028CD">
        <w:t>, C. Leonardo de Azevedo, Editor. 2012, IntechOpen: Rijeka. p. Ch. 7.</w:t>
      </w:r>
    </w:p>
    <w:p w14:paraId="5B4FA3A9" w14:textId="77777777" w:rsidR="002028CD" w:rsidRPr="002028CD" w:rsidRDefault="002028CD" w:rsidP="002028CD">
      <w:pPr>
        <w:pStyle w:val="EndNoteBibliography"/>
        <w:ind w:left="720" w:hanging="720"/>
      </w:pPr>
      <w:r w:rsidRPr="002028CD">
        <w:t>20.</w:t>
      </w:r>
      <w:r w:rsidRPr="002028CD">
        <w:tab/>
        <w:t xml:space="preserve">Inoue, T., et al., </w:t>
      </w:r>
      <w:r w:rsidRPr="002028CD">
        <w:rPr>
          <w:i/>
        </w:rPr>
        <w:t>Enzyme-linked immunosorbent assay for human pulmonary surfactant protein D.</w:t>
      </w:r>
      <w:r w:rsidRPr="002028CD">
        <w:t xml:space="preserve"> J Immunol Methods, 1994. </w:t>
      </w:r>
      <w:r w:rsidRPr="002028CD">
        <w:rPr>
          <w:b/>
        </w:rPr>
        <w:t>173</w:t>
      </w:r>
      <w:r w:rsidRPr="002028CD">
        <w:t>(2): p. 157–64.</w:t>
      </w:r>
    </w:p>
    <w:p w14:paraId="14CB8879" w14:textId="77777777" w:rsidR="002028CD" w:rsidRPr="002028CD" w:rsidRDefault="002028CD" w:rsidP="002028CD">
      <w:pPr>
        <w:pStyle w:val="EndNoteBibliography"/>
        <w:ind w:left="720" w:hanging="720"/>
      </w:pPr>
      <w:r w:rsidRPr="002028CD">
        <w:t>21.</w:t>
      </w:r>
      <w:r w:rsidRPr="002028CD">
        <w:tab/>
        <w:t xml:space="preserve">Schmidt, R., et al., </w:t>
      </w:r>
      <w:r w:rsidRPr="002028CD">
        <w:rPr>
          <w:i/>
        </w:rPr>
        <w:t>An ELISA technique for quantification of surfactant apoprotein (SP)-C in bronchoalveolar lavage fluid.</w:t>
      </w:r>
      <w:r w:rsidRPr="002028CD">
        <w:t xml:space="preserve"> Am J Respir Crit Care Med, 2002. </w:t>
      </w:r>
      <w:r w:rsidRPr="002028CD">
        <w:rPr>
          <w:b/>
        </w:rPr>
        <w:t>165</w:t>
      </w:r>
      <w:r w:rsidRPr="002028CD">
        <w:t>(4): p. 470–4.</w:t>
      </w:r>
    </w:p>
    <w:p w14:paraId="6CAB8D69" w14:textId="77777777" w:rsidR="002028CD" w:rsidRPr="002028CD" w:rsidRDefault="002028CD" w:rsidP="002028CD">
      <w:pPr>
        <w:pStyle w:val="EndNoteBibliography"/>
        <w:ind w:left="720" w:hanging="720"/>
      </w:pPr>
      <w:r w:rsidRPr="002028CD">
        <w:t>22.</w:t>
      </w:r>
      <w:r w:rsidRPr="002028CD">
        <w:tab/>
        <w:t xml:space="preserve">Verder, H., et al., </w:t>
      </w:r>
      <w:r w:rsidRPr="002028CD">
        <w:rPr>
          <w:i/>
        </w:rPr>
        <w:t>Rapid test for lung maturity, based on spectroscopy of gastric aspirate, predicted respiratory distress syndrome with high sensitivity.</w:t>
      </w:r>
      <w:r w:rsidRPr="002028CD">
        <w:t xml:space="preserve"> Acta Paediatrica, 2017. </w:t>
      </w:r>
      <w:r w:rsidRPr="002028CD">
        <w:rPr>
          <w:b/>
        </w:rPr>
        <w:t>106</w:t>
      </w:r>
      <w:r w:rsidRPr="002028CD">
        <w:t>(3): p. 430–437.</w:t>
      </w:r>
    </w:p>
    <w:p w14:paraId="61F8AEA3" w14:textId="77777777" w:rsidR="002028CD" w:rsidRPr="002028CD" w:rsidRDefault="002028CD" w:rsidP="002028CD">
      <w:pPr>
        <w:pStyle w:val="EndNoteBibliography"/>
        <w:ind w:left="720" w:hanging="720"/>
      </w:pPr>
      <w:r w:rsidRPr="002028CD">
        <w:t>23.</w:t>
      </w:r>
      <w:r w:rsidRPr="002028CD">
        <w:tab/>
        <w:t xml:space="preserve">Ahmed, W., et al., </w:t>
      </w:r>
      <w:r w:rsidRPr="002028CD">
        <w:rPr>
          <w:i/>
        </w:rPr>
        <w:t>Prediction of Neonatal Respiratory Distress Biomarker Concentration by Application of Machine Learning to Mid-Infrared Spectra.</w:t>
      </w:r>
      <w:r w:rsidRPr="002028CD">
        <w:t xml:space="preserve"> Sensors, 2022. </w:t>
      </w:r>
      <w:r w:rsidRPr="002028CD">
        <w:rPr>
          <w:b/>
        </w:rPr>
        <w:t>22</w:t>
      </w:r>
      <w:r w:rsidRPr="002028CD">
        <w:t>: p. 1744.</w:t>
      </w:r>
    </w:p>
    <w:p w14:paraId="45BA9AFB" w14:textId="77777777" w:rsidR="002028CD" w:rsidRPr="002028CD" w:rsidRDefault="002028CD" w:rsidP="002028CD">
      <w:pPr>
        <w:pStyle w:val="EndNoteBibliography"/>
        <w:ind w:left="720" w:hanging="720"/>
      </w:pPr>
      <w:r w:rsidRPr="002028CD">
        <w:t>24.</w:t>
      </w:r>
      <w:r w:rsidRPr="002028CD">
        <w:tab/>
        <w:t xml:space="preserve">Ahmed, W., et al., </w:t>
      </w:r>
      <w:r w:rsidRPr="002028CD">
        <w:rPr>
          <w:i/>
        </w:rPr>
        <w:t>Towards quantifying biomarkers for respiratory distress in preterm infants: Machine learning on mid infrared spectroscopy of lipid mixtures.</w:t>
      </w:r>
      <w:r w:rsidRPr="002028CD">
        <w:t xml:space="preserve"> Talanta, 2024. </w:t>
      </w:r>
      <w:r w:rsidRPr="002028CD">
        <w:rPr>
          <w:b/>
        </w:rPr>
        <w:t>275</w:t>
      </w:r>
      <w:r w:rsidRPr="002028CD">
        <w:t>: p. 126062.</w:t>
      </w:r>
    </w:p>
    <w:p w14:paraId="27F53416" w14:textId="77777777" w:rsidR="002028CD" w:rsidRPr="002028CD" w:rsidRDefault="002028CD" w:rsidP="002028CD">
      <w:pPr>
        <w:pStyle w:val="EndNoteBibliography"/>
        <w:ind w:left="720" w:hanging="720"/>
      </w:pPr>
      <w:r w:rsidRPr="002028CD">
        <w:t>25.</w:t>
      </w:r>
      <w:r w:rsidRPr="002028CD">
        <w:tab/>
        <w:t xml:space="preserve">Ekgasit, S. and A. Padermshoke, </w:t>
      </w:r>
      <w:r w:rsidRPr="002028CD">
        <w:rPr>
          <w:i/>
        </w:rPr>
        <w:t>Optical contact in ATR/FT-IR spectroscopy.</w:t>
      </w:r>
      <w:r w:rsidRPr="002028CD">
        <w:t xml:space="preserve"> Applied spectroscopy, 2001. </w:t>
      </w:r>
      <w:r w:rsidRPr="002028CD">
        <w:rPr>
          <w:b/>
        </w:rPr>
        <w:t>55</w:t>
      </w:r>
      <w:r w:rsidRPr="002028CD">
        <w:t>(10): p. 1352–1359.</w:t>
      </w:r>
    </w:p>
    <w:p w14:paraId="68213A8D" w14:textId="77777777" w:rsidR="002028CD" w:rsidRPr="002028CD" w:rsidRDefault="002028CD" w:rsidP="002028CD">
      <w:pPr>
        <w:pStyle w:val="EndNoteBibliography"/>
        <w:ind w:left="720" w:hanging="720"/>
      </w:pPr>
      <w:r w:rsidRPr="002028CD">
        <w:t>26.</w:t>
      </w:r>
      <w:r w:rsidRPr="002028CD">
        <w:tab/>
        <w:t xml:space="preserve">Muehlethaler, C., M. Leona, and J.R. Lombardi, </w:t>
      </w:r>
      <w:r w:rsidRPr="002028CD">
        <w:rPr>
          <w:i/>
        </w:rPr>
        <w:t>Towards a validation of surface-enhanced Raman scattering (SERS) for use in forensic science: repeatability and reproducibility experiments.</w:t>
      </w:r>
      <w:r w:rsidRPr="002028CD">
        <w:t xml:space="preserve"> Forensic Science International, 2016. </w:t>
      </w:r>
      <w:r w:rsidRPr="002028CD">
        <w:rPr>
          <w:b/>
        </w:rPr>
        <w:t>268</w:t>
      </w:r>
      <w:r w:rsidRPr="002028CD">
        <w:t>: p. 1–13.</w:t>
      </w:r>
    </w:p>
    <w:p w14:paraId="1524075D" w14:textId="77777777" w:rsidR="002028CD" w:rsidRPr="002028CD" w:rsidRDefault="002028CD" w:rsidP="002028CD">
      <w:pPr>
        <w:pStyle w:val="EndNoteBibliography"/>
        <w:ind w:left="720" w:hanging="720"/>
      </w:pPr>
      <w:r w:rsidRPr="002028CD">
        <w:t>27.</w:t>
      </w:r>
      <w:r w:rsidRPr="002028CD">
        <w:tab/>
        <w:t xml:space="preserve">Zulkarnine, N.H.N., et al., </w:t>
      </w:r>
      <w:r w:rsidRPr="002028CD">
        <w:rPr>
          <w:i/>
        </w:rPr>
        <w:t>Multi-modal biosensing enabled by on-chip nano-corrugated graphene.</w:t>
      </w:r>
      <w:r w:rsidRPr="002028CD">
        <w:t xml:space="preserve"> Device, 2025. </w:t>
      </w:r>
      <w:r w:rsidRPr="002028CD">
        <w:rPr>
          <w:b/>
        </w:rPr>
        <w:t>3</w:t>
      </w:r>
      <w:r w:rsidRPr="002028CD">
        <w:t>(2).</w:t>
      </w:r>
    </w:p>
    <w:p w14:paraId="523BF01A" w14:textId="77777777" w:rsidR="002028CD" w:rsidRPr="002028CD" w:rsidRDefault="002028CD" w:rsidP="002028CD">
      <w:pPr>
        <w:pStyle w:val="EndNoteBibliography"/>
        <w:ind w:left="720" w:hanging="720"/>
      </w:pPr>
      <w:r w:rsidRPr="002028CD">
        <w:t>28.</w:t>
      </w:r>
      <w:r w:rsidRPr="002028CD">
        <w:tab/>
        <w:t xml:space="preserve">Bligh, E.G. and W.J. Dyer, </w:t>
      </w:r>
      <w:r w:rsidRPr="002028CD">
        <w:rPr>
          <w:i/>
        </w:rPr>
        <w:t>A rapid method of total lipid extraction and purification.</w:t>
      </w:r>
      <w:r w:rsidRPr="002028CD">
        <w:t xml:space="preserve"> Can J Biochem Physiol, 1959. </w:t>
      </w:r>
      <w:r w:rsidRPr="002028CD">
        <w:rPr>
          <w:b/>
        </w:rPr>
        <w:t>37</w:t>
      </w:r>
      <w:r w:rsidRPr="002028CD">
        <w:t>(8): p. 911–7.</w:t>
      </w:r>
    </w:p>
    <w:p w14:paraId="4CD7FFED" w14:textId="77777777" w:rsidR="002028CD" w:rsidRPr="002028CD" w:rsidRDefault="002028CD" w:rsidP="002028CD">
      <w:pPr>
        <w:pStyle w:val="EndNoteBibliography"/>
        <w:ind w:left="720" w:hanging="720"/>
      </w:pPr>
      <w:r w:rsidRPr="002028CD">
        <w:t>29.</w:t>
      </w:r>
      <w:r w:rsidRPr="002028CD">
        <w:tab/>
        <w:t xml:space="preserve">Folch, J., M. Lees, and G.H. Sloane Stanley, </w:t>
      </w:r>
      <w:r w:rsidRPr="002028CD">
        <w:rPr>
          <w:i/>
        </w:rPr>
        <w:t>A simple method for the isolation and purification of total lipides from animal tissues.</w:t>
      </w:r>
      <w:r w:rsidRPr="002028CD">
        <w:t xml:space="preserve"> J Biol Chem, 1957. </w:t>
      </w:r>
      <w:r w:rsidRPr="002028CD">
        <w:rPr>
          <w:b/>
        </w:rPr>
        <w:t>226</w:t>
      </w:r>
      <w:r w:rsidRPr="002028CD">
        <w:t>(1): p. 497–509.</w:t>
      </w:r>
    </w:p>
    <w:p w14:paraId="7B2E34AA" w14:textId="77777777" w:rsidR="002028CD" w:rsidRPr="002028CD" w:rsidRDefault="002028CD" w:rsidP="002028CD">
      <w:pPr>
        <w:pStyle w:val="EndNoteBibliography"/>
        <w:ind w:left="720" w:hanging="720"/>
      </w:pPr>
      <w:r w:rsidRPr="002028CD">
        <w:t>30.</w:t>
      </w:r>
      <w:r w:rsidRPr="002028CD">
        <w:tab/>
        <w:t xml:space="preserve">Folch, J., et al., </w:t>
      </w:r>
      <w:r w:rsidRPr="002028CD">
        <w:rPr>
          <w:i/>
        </w:rPr>
        <w:t>Preparation of lipide extracts from brain tissue.</w:t>
      </w:r>
      <w:r w:rsidRPr="002028CD">
        <w:t xml:space="preserve"> J Biol Chem, 1951. </w:t>
      </w:r>
      <w:r w:rsidRPr="002028CD">
        <w:rPr>
          <w:b/>
        </w:rPr>
        <w:t>191</w:t>
      </w:r>
      <w:r w:rsidRPr="002028CD">
        <w:t>(2): p. 833–41.</w:t>
      </w:r>
    </w:p>
    <w:p w14:paraId="76F724A5" w14:textId="77777777" w:rsidR="002028CD" w:rsidRPr="002028CD" w:rsidRDefault="002028CD" w:rsidP="002028CD">
      <w:pPr>
        <w:pStyle w:val="EndNoteBibliography"/>
        <w:ind w:left="720" w:hanging="720"/>
      </w:pPr>
      <w:r w:rsidRPr="002028CD">
        <w:t>31.</w:t>
      </w:r>
      <w:r w:rsidRPr="002028CD">
        <w:tab/>
        <w:t xml:space="preserve">Ayvaz, H. and R. Temizkan, </w:t>
      </w:r>
      <w:r w:rsidRPr="002028CD">
        <w:rPr>
          <w:i/>
        </w:rPr>
        <w:t>Quick vacuum drying of liquid samples prior to ATR-FTIR spectral collection improves the quantitative prediction: a case study of milk adulteration.</w:t>
      </w:r>
      <w:r w:rsidRPr="002028CD">
        <w:t xml:space="preserve"> International Journal of Food Science and Technology, 2018. </w:t>
      </w:r>
      <w:r w:rsidRPr="002028CD">
        <w:rPr>
          <w:b/>
        </w:rPr>
        <w:t>53</w:t>
      </w:r>
      <w:r w:rsidRPr="002028CD">
        <w:t>(11): p. 2482–2489.</w:t>
      </w:r>
    </w:p>
    <w:p w14:paraId="65E39682" w14:textId="0EE760D2" w:rsidR="002028CD" w:rsidRPr="002028CD" w:rsidRDefault="002028CD" w:rsidP="002028CD">
      <w:pPr>
        <w:pStyle w:val="EndNoteBibliography"/>
        <w:ind w:left="720" w:hanging="720"/>
      </w:pPr>
      <w:r w:rsidRPr="002028CD">
        <w:t>32.</w:t>
      </w:r>
      <w:r w:rsidRPr="002028CD">
        <w:tab/>
        <w:t xml:space="preserve">Zaiontz, C. </w:t>
      </w:r>
      <w:r w:rsidRPr="002028CD">
        <w:rPr>
          <w:i/>
        </w:rPr>
        <w:t>Data Analysis for Nested ANOVA</w:t>
      </w:r>
      <w:r w:rsidRPr="002028CD">
        <w:t xml:space="preserve">. 2017. Available online: </w:t>
      </w:r>
      <w:hyperlink r:id="rId15" w:history="1">
        <w:r w:rsidRPr="002028CD">
          <w:rPr>
            <w:rStyle w:val="Hyperlink"/>
          </w:rPr>
          <w:t>https://real-statistics.com/anova-random-nested-factors/nested-anova/data-analysis-nested-anova/</w:t>
        </w:r>
      </w:hyperlink>
      <w:r w:rsidRPr="002028CD">
        <w:t xml:space="preserve"> (accessed on 28 December 2025).</w:t>
      </w:r>
    </w:p>
    <w:p w14:paraId="3558FCA1" w14:textId="6148BBA4" w:rsidR="002028CD" w:rsidRPr="002028CD" w:rsidRDefault="002028CD" w:rsidP="002028CD">
      <w:pPr>
        <w:pStyle w:val="EndNoteBibliography"/>
        <w:ind w:left="720" w:hanging="720"/>
      </w:pPr>
      <w:r w:rsidRPr="002028CD">
        <w:lastRenderedPageBreak/>
        <w:t>33.</w:t>
      </w:r>
      <w:r w:rsidRPr="002028CD">
        <w:tab/>
        <w:t xml:space="preserve">NIST. </w:t>
      </w:r>
      <w:r w:rsidRPr="002028CD">
        <w:rPr>
          <w:i/>
        </w:rPr>
        <w:t>Two-Way Nested ANOVA</w:t>
      </w:r>
      <w:r w:rsidRPr="002028CD">
        <w:t xml:space="preserve">. 2014. Available online: </w:t>
      </w:r>
      <w:hyperlink r:id="rId16" w:history="1">
        <w:r w:rsidRPr="002028CD">
          <w:rPr>
            <w:rStyle w:val="Hyperlink"/>
          </w:rPr>
          <w:t>https://www.itl.nist.gov/div898/handbook/ppc/section2/ppc233.htm</w:t>
        </w:r>
      </w:hyperlink>
      <w:r w:rsidRPr="002028CD">
        <w:t xml:space="preserve"> (accessed on 28 December 2025).</w:t>
      </w:r>
    </w:p>
    <w:p w14:paraId="01D31A57" w14:textId="77777777" w:rsidR="002028CD" w:rsidRPr="002028CD" w:rsidRDefault="002028CD" w:rsidP="002028CD">
      <w:pPr>
        <w:pStyle w:val="EndNoteBibliography"/>
        <w:ind w:left="720" w:hanging="720"/>
      </w:pPr>
      <w:r w:rsidRPr="002028CD">
        <w:t>34.</w:t>
      </w:r>
      <w:r w:rsidRPr="002028CD">
        <w:tab/>
        <w:t xml:space="preserve">Rothman, L.S., et al., </w:t>
      </w:r>
      <w:r w:rsidRPr="002028CD">
        <w:rPr>
          <w:i/>
        </w:rPr>
        <w:t>The HITRAN2012 molecular spectroscopic database.</w:t>
      </w:r>
      <w:r w:rsidRPr="002028CD">
        <w:t xml:space="preserve"> Journal of Quantitative Spectroscopy and Radiative Transfer, 2013. </w:t>
      </w:r>
      <w:r w:rsidRPr="002028CD">
        <w:rPr>
          <w:b/>
        </w:rPr>
        <w:t>130</w:t>
      </w:r>
      <w:r w:rsidRPr="002028CD">
        <w:t>: p. 4–50.</w:t>
      </w:r>
    </w:p>
    <w:p w14:paraId="7218E4F1" w14:textId="77777777" w:rsidR="002028CD" w:rsidRPr="002028CD" w:rsidRDefault="002028CD" w:rsidP="002028CD">
      <w:pPr>
        <w:pStyle w:val="EndNoteBibliography"/>
        <w:ind w:left="720" w:hanging="720"/>
      </w:pPr>
      <w:r w:rsidRPr="002028CD">
        <w:t>35.</w:t>
      </w:r>
      <w:r w:rsidRPr="002028CD">
        <w:tab/>
        <w:t xml:space="preserve">Doroshenko, I., V. Pogorelov, and V. Sablinskas, </w:t>
      </w:r>
      <w:r w:rsidRPr="002028CD">
        <w:rPr>
          <w:i/>
        </w:rPr>
        <w:t>Infrared Absorption Spectra of Monohydric Alcohols.</w:t>
      </w:r>
      <w:r w:rsidRPr="002028CD">
        <w:t xml:space="preserve"> Dataset Papers in Science, 2013. </w:t>
      </w:r>
      <w:r w:rsidRPr="002028CD">
        <w:rPr>
          <w:b/>
        </w:rPr>
        <w:t>2013</w:t>
      </w:r>
      <w:r w:rsidRPr="002028CD">
        <w:t>.</w:t>
      </w:r>
    </w:p>
    <w:p w14:paraId="0D1BA002" w14:textId="77777777" w:rsidR="002028CD" w:rsidRPr="002028CD" w:rsidRDefault="002028CD" w:rsidP="002028CD">
      <w:pPr>
        <w:pStyle w:val="EndNoteBibliography"/>
        <w:ind w:left="720" w:hanging="720"/>
      </w:pPr>
      <w:r w:rsidRPr="002028CD">
        <w:t>36.</w:t>
      </w:r>
      <w:r w:rsidRPr="002028CD">
        <w:tab/>
        <w:t xml:space="preserve">Wong, T.-T., </w:t>
      </w:r>
      <w:r w:rsidRPr="002028CD">
        <w:rPr>
          <w:i/>
        </w:rPr>
        <w:t>Performance evaluation of classification algorithms by k-fold and leave-one-out cross validation.</w:t>
      </w:r>
      <w:r w:rsidRPr="002028CD">
        <w:t xml:space="preserve"> Pattern Recognition, 2015. </w:t>
      </w:r>
      <w:r w:rsidRPr="002028CD">
        <w:rPr>
          <w:b/>
        </w:rPr>
        <w:t>48</w:t>
      </w:r>
      <w:r w:rsidRPr="002028CD">
        <w:t>(9): p. 2839–2846.</w:t>
      </w:r>
    </w:p>
    <w:p w14:paraId="32E049FC" w14:textId="77777777" w:rsidR="002028CD" w:rsidRPr="002028CD" w:rsidRDefault="002028CD" w:rsidP="002028CD">
      <w:pPr>
        <w:pStyle w:val="EndNoteBibliography"/>
        <w:ind w:left="720" w:hanging="720"/>
      </w:pPr>
      <w:r w:rsidRPr="002028CD">
        <w:t>37.</w:t>
      </w:r>
      <w:r w:rsidRPr="002028CD">
        <w:tab/>
        <w:t xml:space="preserve">Kim, B., C. Xu, and R. Barber, </w:t>
      </w:r>
      <w:r w:rsidRPr="002028CD">
        <w:rPr>
          <w:i/>
        </w:rPr>
        <w:t>Predictive inference is free with the jackknife+-after-bootstrap.</w:t>
      </w:r>
      <w:r w:rsidRPr="002028CD">
        <w:t xml:space="preserve"> Advances in Neural Information Processing Systems, 2020. </w:t>
      </w:r>
      <w:r w:rsidRPr="002028CD">
        <w:rPr>
          <w:b/>
        </w:rPr>
        <w:t>33</w:t>
      </w:r>
      <w:r w:rsidRPr="002028CD">
        <w:t>: p. 4138–4149.</w:t>
      </w:r>
    </w:p>
    <w:p w14:paraId="7EF8FF90" w14:textId="77777777" w:rsidR="002028CD" w:rsidRPr="002028CD" w:rsidRDefault="002028CD" w:rsidP="002028CD">
      <w:pPr>
        <w:pStyle w:val="EndNoteBibliography"/>
        <w:ind w:left="720" w:hanging="720"/>
      </w:pPr>
      <w:r w:rsidRPr="002028CD">
        <w:t>38.</w:t>
      </w:r>
      <w:r w:rsidRPr="002028CD">
        <w:tab/>
        <w:t xml:space="preserve">Altman, D.G. and J.M. Bland, </w:t>
      </w:r>
      <w:r w:rsidRPr="002028CD">
        <w:rPr>
          <w:i/>
        </w:rPr>
        <w:t>Statistics Notes: Diagnostic tests 1: sensitivity and specificity.</w:t>
      </w:r>
      <w:r w:rsidRPr="002028CD">
        <w:t xml:space="preserve"> BMJ, 1994. </w:t>
      </w:r>
      <w:r w:rsidRPr="002028CD">
        <w:rPr>
          <w:b/>
        </w:rPr>
        <w:t>308</w:t>
      </w:r>
      <w:r w:rsidRPr="002028CD">
        <w:t>(6943): p. 1552.</w:t>
      </w:r>
    </w:p>
    <w:p w14:paraId="2F298C4C" w14:textId="77777777" w:rsidR="002028CD" w:rsidRPr="002028CD" w:rsidRDefault="002028CD" w:rsidP="002028CD">
      <w:pPr>
        <w:pStyle w:val="EndNoteBibliography"/>
        <w:ind w:left="720" w:hanging="720"/>
      </w:pPr>
      <w:r w:rsidRPr="002028CD">
        <w:t>39.</w:t>
      </w:r>
      <w:r w:rsidRPr="002028CD">
        <w:tab/>
        <w:t xml:space="preserve">Hayeck, N., et al., </w:t>
      </w:r>
      <w:r w:rsidRPr="002028CD">
        <w:rPr>
          <w:i/>
        </w:rPr>
        <w:t>Carrier Solvents of Electronic Nicotine Delivery Systems Alter Pulmonary Surfactant.</w:t>
      </w:r>
      <w:r w:rsidRPr="002028CD">
        <w:t xml:space="preserve"> Chemical research in toxicology, 2021. </w:t>
      </w:r>
      <w:r w:rsidRPr="002028CD">
        <w:rPr>
          <w:b/>
        </w:rPr>
        <w:t>34</w:t>
      </w:r>
      <w:r w:rsidRPr="002028CD">
        <w:t>.</w:t>
      </w:r>
    </w:p>
    <w:p w14:paraId="156A32AB" w14:textId="77777777" w:rsidR="002028CD" w:rsidRPr="002028CD" w:rsidRDefault="002028CD" w:rsidP="002028CD">
      <w:pPr>
        <w:pStyle w:val="EndNoteBibliography"/>
        <w:ind w:left="720" w:hanging="720"/>
      </w:pPr>
      <w:r w:rsidRPr="002028CD">
        <w:t>40.</w:t>
      </w:r>
      <w:r w:rsidRPr="002028CD">
        <w:tab/>
        <w:t xml:space="preserve">Chen, C. and C.P. Tripp, </w:t>
      </w:r>
      <w:r w:rsidRPr="002028CD">
        <w:rPr>
          <w:i/>
        </w:rPr>
        <w:t>An infrared spectroscopic based method to measure membrane permeance in liposomes.</w:t>
      </w:r>
      <w:r w:rsidRPr="002028CD">
        <w:t xml:space="preserve"> Biochimica et Biophysica Acta (BBA) - Biomembranes, 2008. </w:t>
      </w:r>
      <w:r w:rsidRPr="002028CD">
        <w:rPr>
          <w:b/>
        </w:rPr>
        <w:t>1778</w:t>
      </w:r>
      <w:r w:rsidRPr="002028CD">
        <w:t>(10): p. 2266–2272.</w:t>
      </w:r>
    </w:p>
    <w:p w14:paraId="2FE36EC7" w14:textId="77777777" w:rsidR="002028CD" w:rsidRPr="002028CD" w:rsidRDefault="002028CD" w:rsidP="002028CD">
      <w:pPr>
        <w:pStyle w:val="EndNoteBibliography"/>
        <w:ind w:left="720" w:hanging="720"/>
      </w:pPr>
      <w:r w:rsidRPr="002028CD">
        <w:t>41.</w:t>
      </w:r>
      <w:r w:rsidRPr="002028CD">
        <w:tab/>
        <w:t xml:space="preserve">Yaman, Ü., et al., </w:t>
      </w:r>
      <w:r w:rsidRPr="002028CD">
        <w:rPr>
          <w:i/>
        </w:rPr>
        <w:t>Surface Modified Nanoliposome Formulations Provide Sustained Release for 5-FU and Increase Cytotoxicity on A431 Cell Line.</w:t>
      </w:r>
      <w:r w:rsidRPr="002028CD">
        <w:t xml:space="preserve"> Pharmaceutical development and technology, 2020. </w:t>
      </w:r>
      <w:r w:rsidRPr="002028CD">
        <w:rPr>
          <w:b/>
        </w:rPr>
        <w:t>25</w:t>
      </w:r>
      <w:r w:rsidRPr="002028CD">
        <w:t>: p. 1–40.</w:t>
      </w:r>
    </w:p>
    <w:p w14:paraId="33AF234D" w14:textId="77777777" w:rsidR="002028CD" w:rsidRPr="002028CD" w:rsidRDefault="002028CD" w:rsidP="002028CD">
      <w:pPr>
        <w:pStyle w:val="EndNoteBibliography"/>
        <w:ind w:left="720" w:hanging="720"/>
      </w:pPr>
      <w:r w:rsidRPr="002028CD">
        <w:t>42.</w:t>
      </w:r>
      <w:r w:rsidRPr="002028CD">
        <w:tab/>
        <w:t xml:space="preserve">Portaccio, M., B. Faramarzi, and M. Lepore, </w:t>
      </w:r>
      <w:r w:rsidRPr="002028CD">
        <w:rPr>
          <w:i/>
        </w:rPr>
        <w:t>Probing Biochemical Differences in Lipid Components of Human Cells by Means of ATR-FTIR Spectroscopy.</w:t>
      </w:r>
      <w:r w:rsidRPr="002028CD">
        <w:t xml:space="preserve"> Biophysica, 2023. </w:t>
      </w:r>
      <w:r w:rsidRPr="002028CD">
        <w:rPr>
          <w:b/>
        </w:rPr>
        <w:t>3</w:t>
      </w:r>
      <w:r w:rsidRPr="002028CD">
        <w:t>: p. 524–538.</w:t>
      </w:r>
    </w:p>
    <w:p w14:paraId="6C6AC3CE" w14:textId="77777777" w:rsidR="002028CD" w:rsidRPr="002028CD" w:rsidRDefault="002028CD" w:rsidP="002028CD">
      <w:pPr>
        <w:pStyle w:val="EndNoteBibliography"/>
        <w:ind w:left="720" w:hanging="720"/>
      </w:pPr>
      <w:r w:rsidRPr="002028CD">
        <w:t>43.</w:t>
      </w:r>
      <w:r w:rsidRPr="002028CD">
        <w:tab/>
        <w:t xml:space="preserve">Shimanouchi, T., </w:t>
      </w:r>
      <w:r w:rsidRPr="002028CD">
        <w:rPr>
          <w:i/>
        </w:rPr>
        <w:t>Tables of molecular vibrational frequencies</w:t>
      </w:r>
      <w:r w:rsidRPr="002028CD">
        <w:t>. 1973: US Government Printing Office Washington, DC.</w:t>
      </w:r>
    </w:p>
    <w:p w14:paraId="280087CD" w14:textId="77777777" w:rsidR="002028CD" w:rsidRPr="002028CD" w:rsidRDefault="002028CD" w:rsidP="002028CD">
      <w:pPr>
        <w:pStyle w:val="EndNoteBibliography"/>
        <w:ind w:left="720" w:hanging="720"/>
      </w:pPr>
      <w:r w:rsidRPr="002028CD">
        <w:t>44.</w:t>
      </w:r>
      <w:r w:rsidRPr="002028CD">
        <w:tab/>
        <w:t xml:space="preserve">Fei, G., H. Lujia, and L. Xian, </w:t>
      </w:r>
      <w:r w:rsidRPr="002028CD">
        <w:rPr>
          <w:i/>
        </w:rPr>
        <w:t>Vibration spectroscopic technique for species identification based on lipid characteristics.</w:t>
      </w:r>
      <w:r w:rsidRPr="002028CD">
        <w:t xml:space="preserve"> International Journal of Agricultural and Biological Engineering, 2017. </w:t>
      </w:r>
      <w:r w:rsidRPr="002028CD">
        <w:rPr>
          <w:b/>
        </w:rPr>
        <w:t>10</w:t>
      </w:r>
      <w:r w:rsidRPr="002028CD">
        <w:t>(3): p. 255–268.</w:t>
      </w:r>
    </w:p>
    <w:p w14:paraId="760CDEF9" w14:textId="77777777" w:rsidR="002028CD" w:rsidRPr="002028CD" w:rsidRDefault="002028CD" w:rsidP="002028CD">
      <w:pPr>
        <w:pStyle w:val="EndNoteBibliography"/>
        <w:ind w:left="720" w:hanging="720"/>
      </w:pPr>
      <w:r w:rsidRPr="002028CD">
        <w:t>45.</w:t>
      </w:r>
      <w:r w:rsidRPr="002028CD">
        <w:tab/>
        <w:t xml:space="preserve">Peng, B., et al., </w:t>
      </w:r>
      <w:r w:rsidRPr="002028CD">
        <w:rPr>
          <w:i/>
        </w:rPr>
        <w:t>The chain order of binary unsaturated lipid bilayers modulated by aromatic-residue-containing peptides: An ATR-FTIR spectroscopy study.</w:t>
      </w:r>
      <w:r w:rsidRPr="002028CD">
        <w:t xml:space="preserve"> RSC Adv., 2017. </w:t>
      </w:r>
      <w:r w:rsidRPr="002028CD">
        <w:rPr>
          <w:b/>
        </w:rPr>
        <w:t>7</w:t>
      </w:r>
      <w:r w:rsidRPr="002028CD">
        <w:t>: p. 29386–29394.</w:t>
      </w:r>
    </w:p>
    <w:p w14:paraId="0339B039" w14:textId="77777777" w:rsidR="002028CD" w:rsidRPr="002028CD" w:rsidRDefault="002028CD" w:rsidP="002028CD">
      <w:pPr>
        <w:pStyle w:val="EndNoteBibliography"/>
        <w:ind w:left="720" w:hanging="720"/>
      </w:pPr>
      <w:r w:rsidRPr="002028CD">
        <w:t>46.</w:t>
      </w:r>
      <w:r w:rsidRPr="002028CD">
        <w:tab/>
        <w:t xml:space="preserve">Cernescu, A., et al., </w:t>
      </w:r>
      <w:r w:rsidRPr="002028CD">
        <w:rPr>
          <w:i/>
        </w:rPr>
        <w:t>Label-Free Infrared Spectroscopy and Imaging of Single Phospholipid Bilayers with Nanoscale Resolution.</w:t>
      </w:r>
      <w:r w:rsidRPr="002028CD">
        <w:t xml:space="preserve"> Analytical Chemistry, 2018. </w:t>
      </w:r>
      <w:r w:rsidRPr="002028CD">
        <w:rPr>
          <w:b/>
        </w:rPr>
        <w:t>90</w:t>
      </w:r>
      <w:r w:rsidRPr="002028CD">
        <w:t>(17): p. 10179–10186.</w:t>
      </w:r>
    </w:p>
    <w:p w14:paraId="515321F5" w14:textId="465342E2" w:rsidR="00E74E38" w:rsidRPr="009D5A5E" w:rsidRDefault="00216B75" w:rsidP="00E74E38">
      <w:pPr>
        <w:pStyle w:val="MDPI63notes"/>
        <w:rPr>
          <w:lang w:val="en-GB"/>
        </w:rPr>
      </w:pPr>
      <w:r w:rsidRPr="009D5A5E">
        <w:rPr>
          <w:lang w:val="en-GB"/>
        </w:rPr>
        <w:fldChar w:fldCharType="end"/>
      </w:r>
      <w:r w:rsidR="00E74E38" w:rsidRPr="009D5A5E">
        <w:rPr>
          <w:b/>
          <w:lang w:val="en-GB"/>
        </w:rPr>
        <w:t>Disclaimer/Publisher’s Note:</w:t>
      </w:r>
      <w:r w:rsidR="00E74E38" w:rsidRPr="009D5A5E">
        <w:rPr>
          <w:lang w:val="en-GB"/>
        </w:rPr>
        <w:t xml:space="preserve"> The statements, opinions and data contained in all publications are solely those of the individual author(s) and contributor(s) and not of MDPI and/or the editor(s). MDPI and/or the editor(s) disclaim responsibility for any injury to people or property resulting from any ideas, methods, instructions or products referred to in the content.</w:t>
      </w:r>
    </w:p>
    <w:sectPr w:rsidR="00E74E38" w:rsidRPr="009D5A5E" w:rsidSect="003C7D5A">
      <w:headerReference w:type="even" r:id="rId17"/>
      <w:headerReference w:type="default" r:id="rId18"/>
      <w:headerReference w:type="first" r:id="rId19"/>
      <w:footerReference w:type="first" r:id="rId20"/>
      <w:type w:val="continuous"/>
      <w:pgSz w:w="11906" w:h="16838" w:code="9"/>
      <w:pgMar w:top="1417" w:right="720" w:bottom="907" w:left="720" w:header="720" w:footer="612" w:gutter="0"/>
      <w:lnNumType w:countBy="1" w:distance="255" w:restart="continuous"/>
      <w:pgNumType w:start="1"/>
      <w:cols w:space="425"/>
      <w:titlePg/>
      <w:bidi/>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4FAB461" w14:textId="77777777" w:rsidR="00D96A01" w:rsidRPr="008345B7" w:rsidRDefault="00D96A01">
      <w:pPr>
        <w:spacing w:line="240" w:lineRule="auto"/>
      </w:pPr>
      <w:r w:rsidRPr="008345B7">
        <w:separator/>
      </w:r>
    </w:p>
  </w:endnote>
  <w:endnote w:type="continuationSeparator" w:id="0">
    <w:p w14:paraId="45750247" w14:textId="77777777" w:rsidR="00D96A01" w:rsidRPr="008345B7" w:rsidRDefault="00D96A01">
      <w:pPr>
        <w:spacing w:line="240" w:lineRule="auto"/>
      </w:pPr>
      <w:r w:rsidRPr="008345B7">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Palatino Linotype">
    <w:panose1 w:val="02040502050505030304"/>
    <w:charset w:val="00"/>
    <w:family w:val="roman"/>
    <w:pitch w:val="variable"/>
    <w:sig w:usb0="E0000287" w:usb1="40000013" w:usb2="00000000" w:usb3="00000000" w:csb0="0000019F" w:csb1="00000000"/>
  </w:font>
  <w:font w:name="Cordia New">
    <w:panose1 w:val="020B0304020202020204"/>
    <w:charset w:val="DE"/>
    <w:family w:val="swiss"/>
    <w:pitch w:val="variable"/>
    <w:sig w:usb0="81000003" w:usb1="00000000" w:usb2="00000000" w:usb3="00000000" w:csb0="00010001" w:csb1="00000000"/>
  </w:font>
  <w:font w:name="Tahoma">
    <w:panose1 w:val="020B0604030504040204"/>
    <w:charset w:val="00"/>
    <w:family w:val="swiss"/>
    <w:pitch w:val="variable"/>
    <w:sig w:usb0="E1002EFF" w:usb1="C000605B" w:usb2="00000029" w:usb3="00000000" w:csb0="000101FF" w:csb1="00000000"/>
  </w:font>
  <w:font w:name="DengXian">
    <w:altName w:val="等线"/>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 w:name="DengXian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DF6EFB" w14:textId="77777777" w:rsidR="00AD214A" w:rsidRPr="008345B7" w:rsidRDefault="00AD214A" w:rsidP="00D2027A">
    <w:pPr>
      <w:pBdr>
        <w:top w:val="single" w:sz="4" w:space="0" w:color="000000"/>
      </w:pBdr>
      <w:tabs>
        <w:tab w:val="right" w:pos="8844"/>
      </w:tabs>
      <w:adjustRightInd w:val="0"/>
      <w:snapToGrid w:val="0"/>
      <w:spacing w:before="480" w:line="100" w:lineRule="exact"/>
      <w:jc w:val="left"/>
      <w:rPr>
        <w:i/>
        <w:sz w:val="16"/>
        <w:szCs w:val="16"/>
      </w:rPr>
    </w:pPr>
  </w:p>
  <w:p w14:paraId="05B165FC" w14:textId="77777777" w:rsidR="00F34020" w:rsidRPr="008345B7" w:rsidRDefault="00F34020" w:rsidP="00672DBB">
    <w:pPr>
      <w:tabs>
        <w:tab w:val="right" w:pos="10466"/>
      </w:tabs>
      <w:adjustRightInd w:val="0"/>
      <w:snapToGrid w:val="0"/>
      <w:spacing w:line="240" w:lineRule="auto"/>
      <w:rPr>
        <w:sz w:val="16"/>
        <w:szCs w:val="16"/>
      </w:rPr>
    </w:pPr>
    <w:r w:rsidRPr="008345B7">
      <w:rPr>
        <w:i/>
        <w:sz w:val="16"/>
        <w:szCs w:val="16"/>
      </w:rPr>
      <w:t xml:space="preserve">Biosensors </w:t>
    </w:r>
    <w:r w:rsidR="003C7D5A" w:rsidRPr="008345B7">
      <w:rPr>
        <w:b/>
        <w:bCs/>
        <w:iCs/>
        <w:sz w:val="16"/>
        <w:szCs w:val="16"/>
      </w:rPr>
      <w:t>2025</w:t>
    </w:r>
    <w:r w:rsidR="00961819" w:rsidRPr="008345B7">
      <w:rPr>
        <w:bCs/>
        <w:iCs/>
        <w:sz w:val="16"/>
        <w:szCs w:val="16"/>
      </w:rPr>
      <w:t>,</w:t>
    </w:r>
    <w:r w:rsidR="003C7D5A" w:rsidRPr="008345B7">
      <w:rPr>
        <w:bCs/>
        <w:i/>
        <w:iCs/>
        <w:sz w:val="16"/>
        <w:szCs w:val="16"/>
      </w:rPr>
      <w:t xml:space="preserve"> 15</w:t>
    </w:r>
    <w:r w:rsidR="00961819" w:rsidRPr="008345B7">
      <w:rPr>
        <w:bCs/>
        <w:iCs/>
        <w:sz w:val="16"/>
        <w:szCs w:val="16"/>
      </w:rPr>
      <w:t xml:space="preserve">, </w:t>
    </w:r>
    <w:r w:rsidR="00DB2A62" w:rsidRPr="008345B7">
      <w:rPr>
        <w:bCs/>
        <w:iCs/>
        <w:sz w:val="16"/>
        <w:szCs w:val="16"/>
      </w:rPr>
      <w:t>x</w:t>
    </w:r>
    <w:r w:rsidR="00672DBB" w:rsidRPr="008345B7">
      <w:rPr>
        <w:sz w:val="16"/>
        <w:szCs w:val="16"/>
      </w:rPr>
      <w:tab/>
    </w:r>
    <w:r w:rsidR="003C7D5A" w:rsidRPr="008345B7">
      <w:rPr>
        <w:sz w:val="16"/>
        <w:szCs w:val="16"/>
      </w:rPr>
      <w:t>https://doi.org/10.3390/xxxxx</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325AB97" w14:textId="77777777" w:rsidR="00D96A01" w:rsidRPr="008345B7" w:rsidRDefault="00D96A01">
      <w:pPr>
        <w:spacing w:line="240" w:lineRule="auto"/>
      </w:pPr>
      <w:r w:rsidRPr="008345B7">
        <w:separator/>
      </w:r>
    </w:p>
  </w:footnote>
  <w:footnote w:type="continuationSeparator" w:id="0">
    <w:p w14:paraId="09A84004" w14:textId="77777777" w:rsidR="00D96A01" w:rsidRPr="008345B7" w:rsidRDefault="00D96A01">
      <w:pPr>
        <w:spacing w:line="240" w:lineRule="auto"/>
      </w:pPr>
      <w:r w:rsidRPr="008345B7">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F3A9F5" w14:textId="77777777" w:rsidR="00F34020" w:rsidRPr="008345B7" w:rsidRDefault="00F34020" w:rsidP="00F34020">
    <w:pPr>
      <w:pStyle w:val="Header"/>
      <w:pBdr>
        <w:bottom w:val="none" w:sz="0" w:space="0" w:color="auto"/>
      </w:pBd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2844BF" w14:textId="77777777" w:rsidR="00AD214A" w:rsidRPr="008345B7" w:rsidRDefault="00F34020" w:rsidP="00672DBB">
    <w:pPr>
      <w:tabs>
        <w:tab w:val="right" w:pos="10466"/>
      </w:tabs>
      <w:adjustRightInd w:val="0"/>
      <w:snapToGrid w:val="0"/>
      <w:spacing w:line="240" w:lineRule="auto"/>
      <w:rPr>
        <w:sz w:val="16"/>
      </w:rPr>
    </w:pPr>
    <w:r w:rsidRPr="008345B7">
      <w:rPr>
        <w:i/>
        <w:sz w:val="16"/>
      </w:rPr>
      <w:t xml:space="preserve">Biosensors </w:t>
    </w:r>
    <w:r w:rsidR="003C7D5A" w:rsidRPr="008345B7">
      <w:rPr>
        <w:b/>
        <w:sz w:val="16"/>
      </w:rPr>
      <w:t>2025</w:t>
    </w:r>
    <w:r w:rsidR="00961819" w:rsidRPr="008345B7">
      <w:rPr>
        <w:sz w:val="16"/>
      </w:rPr>
      <w:t>,</w:t>
    </w:r>
    <w:r w:rsidR="003C7D5A" w:rsidRPr="008345B7">
      <w:rPr>
        <w:i/>
        <w:sz w:val="16"/>
      </w:rPr>
      <w:t xml:space="preserve"> 15</w:t>
    </w:r>
    <w:r w:rsidR="00DB2A62" w:rsidRPr="008345B7">
      <w:rPr>
        <w:sz w:val="16"/>
      </w:rPr>
      <w:t xml:space="preserve">, x </w:t>
    </w:r>
    <w:r w:rsidR="003C7D5A" w:rsidRPr="008345B7">
      <w:rPr>
        <w:sz w:val="16"/>
      </w:rPr>
      <w:t>FOR PEER REVIEW</w:t>
    </w:r>
    <w:r w:rsidR="003C7D5A" w:rsidRPr="008345B7">
      <w:rPr>
        <w:sz w:val="16"/>
      </w:rPr>
      <w:ptab w:relativeTo="margin" w:alignment="right" w:leader="none"/>
    </w:r>
    <w:r w:rsidR="003C7D5A" w:rsidRPr="008345B7">
      <w:rPr>
        <w:sz w:val="16"/>
      </w:rPr>
      <w:fldChar w:fldCharType="begin"/>
    </w:r>
    <w:r w:rsidR="003C7D5A" w:rsidRPr="008345B7">
      <w:rPr>
        <w:sz w:val="16"/>
      </w:rPr>
      <w:instrText xml:space="preserve"> PAGE   \* MERGEFORMAT </w:instrText>
    </w:r>
    <w:r w:rsidR="003C7D5A" w:rsidRPr="008345B7">
      <w:rPr>
        <w:sz w:val="16"/>
      </w:rPr>
      <w:fldChar w:fldCharType="separate"/>
    </w:r>
    <w:r w:rsidR="003C7D5A" w:rsidRPr="008345B7">
      <w:rPr>
        <w:sz w:val="16"/>
      </w:rPr>
      <w:t>2</w:t>
    </w:r>
    <w:r w:rsidR="003C7D5A" w:rsidRPr="008345B7">
      <w:rPr>
        <w:sz w:val="16"/>
      </w:rPr>
      <w:fldChar w:fldCharType="end"/>
    </w:r>
    <w:r w:rsidR="003C7D5A" w:rsidRPr="008345B7">
      <w:rPr>
        <w:sz w:val="16"/>
      </w:rPr>
      <w:t xml:space="preserve"> of </w:t>
    </w:r>
    <w:r w:rsidR="003C7D5A" w:rsidRPr="008345B7">
      <w:rPr>
        <w:sz w:val="16"/>
      </w:rPr>
      <w:fldChar w:fldCharType="begin"/>
    </w:r>
    <w:r w:rsidR="003C7D5A" w:rsidRPr="008345B7">
      <w:rPr>
        <w:sz w:val="16"/>
      </w:rPr>
      <w:instrText xml:space="preserve"> NUMPAGES   \* MERGEFORMAT </w:instrText>
    </w:r>
    <w:r w:rsidR="003C7D5A" w:rsidRPr="008345B7">
      <w:rPr>
        <w:sz w:val="16"/>
      </w:rPr>
      <w:fldChar w:fldCharType="separate"/>
    </w:r>
    <w:r w:rsidR="003C7D5A" w:rsidRPr="008345B7">
      <w:rPr>
        <w:sz w:val="16"/>
      </w:rPr>
      <w:t>7</w:t>
    </w:r>
    <w:r w:rsidR="003C7D5A" w:rsidRPr="008345B7">
      <w:rPr>
        <w:sz w:val="16"/>
      </w:rPr>
      <w:fldChar w:fldCharType="end"/>
    </w:r>
  </w:p>
  <w:p w14:paraId="38E20118" w14:textId="77777777" w:rsidR="00F34020" w:rsidRPr="008345B7" w:rsidRDefault="00F34020" w:rsidP="00D2027A">
    <w:pPr>
      <w:pBdr>
        <w:bottom w:val="single" w:sz="4" w:space="1" w:color="000000"/>
      </w:pBdr>
      <w:tabs>
        <w:tab w:val="right" w:pos="8844"/>
      </w:tabs>
      <w:adjustRightInd w:val="0"/>
      <w:snapToGrid w:val="0"/>
      <w:spacing w:after="480" w:line="100" w:lineRule="exact"/>
      <w:jc w:val="left"/>
      <w:rPr>
        <w:sz w:val="16"/>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0487" w:type="dxa"/>
      <w:tblCellMar>
        <w:left w:w="0" w:type="dxa"/>
        <w:right w:w="0" w:type="dxa"/>
      </w:tblCellMar>
      <w:tblLook w:val="04A0" w:firstRow="1" w:lastRow="0" w:firstColumn="1" w:lastColumn="0" w:noHBand="0" w:noVBand="1"/>
    </w:tblPr>
    <w:tblGrid>
      <w:gridCol w:w="3679"/>
      <w:gridCol w:w="4535"/>
      <w:gridCol w:w="2273"/>
    </w:tblGrid>
    <w:tr w:rsidR="00AD214A" w:rsidRPr="008345B7" w14:paraId="041A7BCF" w14:textId="77777777" w:rsidTr="00303010">
      <w:trPr>
        <w:trHeight w:val="686"/>
      </w:trPr>
      <w:tc>
        <w:tcPr>
          <w:tcW w:w="3679" w:type="dxa"/>
          <w:vAlign w:val="center"/>
        </w:tcPr>
        <w:p w14:paraId="23123FD0" w14:textId="77777777" w:rsidR="00AD214A" w:rsidRPr="008345B7" w:rsidRDefault="00C95ECB" w:rsidP="00672DBB">
          <w:pPr>
            <w:pStyle w:val="Header"/>
            <w:pBdr>
              <w:bottom w:val="none" w:sz="0" w:space="0" w:color="auto"/>
            </w:pBdr>
            <w:jc w:val="left"/>
            <w:rPr>
              <w:rFonts w:eastAsia="DengXian"/>
              <w:b/>
              <w:bCs/>
            </w:rPr>
          </w:pPr>
          <w:r w:rsidRPr="008345B7">
            <w:rPr>
              <w:rFonts w:eastAsia="DengXian"/>
              <w:b/>
              <w:bCs/>
              <w:noProof/>
            </w:rPr>
            <w:drawing>
              <wp:inline distT="0" distB="0" distL="0" distR="0" wp14:anchorId="7DBD99A8" wp14:editId="6DBCB15F">
                <wp:extent cx="1481577" cy="432000"/>
                <wp:effectExtent l="0" t="0" r="4445" b="6350"/>
                <wp:docPr id="6500702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208174" name=""/>
                        <pic:cNvPicPr/>
                      </pic:nvPicPr>
                      <pic:blipFill>
                        <a:blip r:embed="rId1"/>
                        <a:stretch>
                          <a:fillRect/>
                        </a:stretch>
                      </pic:blipFill>
                      <pic:spPr>
                        <a:xfrm>
                          <a:off x="0" y="0"/>
                          <a:ext cx="1481577" cy="432000"/>
                        </a:xfrm>
                        <a:prstGeom prst="rect">
                          <a:avLst/>
                        </a:prstGeom>
                      </pic:spPr>
                    </pic:pic>
                  </a:graphicData>
                </a:graphic>
              </wp:inline>
            </w:drawing>
          </w:r>
        </w:p>
      </w:tc>
      <w:tc>
        <w:tcPr>
          <w:tcW w:w="4535" w:type="dxa"/>
          <w:vAlign w:val="center"/>
        </w:tcPr>
        <w:p w14:paraId="0E26E64F" w14:textId="77777777" w:rsidR="00AD214A" w:rsidRPr="008345B7" w:rsidRDefault="00AD214A" w:rsidP="00672DBB">
          <w:pPr>
            <w:pStyle w:val="Header"/>
            <w:pBdr>
              <w:bottom w:val="none" w:sz="0" w:space="0" w:color="auto"/>
            </w:pBdr>
            <w:rPr>
              <w:rFonts w:eastAsia="DengXian"/>
              <w:b/>
              <w:bCs/>
            </w:rPr>
          </w:pPr>
        </w:p>
      </w:tc>
      <w:tc>
        <w:tcPr>
          <w:tcW w:w="2273" w:type="dxa"/>
          <w:vAlign w:val="center"/>
        </w:tcPr>
        <w:p w14:paraId="055E0CB7" w14:textId="77777777" w:rsidR="00AD214A" w:rsidRPr="008345B7" w:rsidRDefault="00303010" w:rsidP="00303010">
          <w:pPr>
            <w:pStyle w:val="Header"/>
            <w:pBdr>
              <w:bottom w:val="none" w:sz="0" w:space="0" w:color="auto"/>
            </w:pBdr>
            <w:jc w:val="right"/>
            <w:rPr>
              <w:rFonts w:eastAsia="DengXian"/>
              <w:b/>
              <w:bCs/>
            </w:rPr>
          </w:pPr>
          <w:r w:rsidRPr="008345B7">
            <w:rPr>
              <w:rFonts w:eastAsia="DengXian"/>
              <w:b/>
              <w:bCs/>
              <w:noProof/>
            </w:rPr>
            <w:drawing>
              <wp:inline distT="0" distB="0" distL="0" distR="0" wp14:anchorId="7AED86B7" wp14:editId="05560867">
                <wp:extent cx="540000" cy="360000"/>
                <wp:effectExtent l="0" t="0" r="0" b="2540"/>
                <wp:docPr id="839905531" name="Picture 1"/>
                <wp:cNvGraphicFramePr/>
                <a:graphic xmlns:a="http://schemas.openxmlformats.org/drawingml/2006/main">
                  <a:graphicData uri="http://schemas.openxmlformats.org/drawingml/2006/picture">
                    <pic:pic xmlns:pic="http://schemas.openxmlformats.org/drawingml/2006/picture">
                      <pic:nvPicPr>
                        <pic:cNvPr id="1891660971" name=""/>
                        <pic:cNvPicPr/>
                      </pic:nvPicPr>
                      <pic:blipFill>
                        <a:blip r:embed="rId2"/>
                        <a:stretch>
                          <a:fillRect/>
                        </a:stretch>
                      </pic:blipFill>
                      <pic:spPr>
                        <a:xfrm>
                          <a:off x="0" y="0"/>
                          <a:ext cx="540000" cy="360000"/>
                        </a:xfrm>
                        <a:prstGeom prst="rect">
                          <a:avLst/>
                        </a:prstGeom>
                      </pic:spPr>
                    </pic:pic>
                  </a:graphicData>
                </a:graphic>
              </wp:inline>
            </w:drawing>
          </w:r>
        </w:p>
      </w:tc>
    </w:tr>
  </w:tbl>
  <w:p w14:paraId="070C77F0" w14:textId="77777777" w:rsidR="00F34020" w:rsidRPr="008345B7" w:rsidRDefault="00F34020" w:rsidP="003C7D5A">
    <w:pPr>
      <w:pBdr>
        <w:bottom w:val="single" w:sz="4" w:space="1" w:color="000000"/>
      </w:pBdr>
      <w:adjustRightInd w:val="0"/>
      <w:snapToGrid w:val="0"/>
      <w:spacing w:before="120" w:line="100" w:lineRule="exact"/>
      <w:jc w:val="lef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7AA0F88"/>
    <w:multiLevelType w:val="hybridMultilevel"/>
    <w:tmpl w:val="7E201858"/>
    <w:lvl w:ilvl="0" w:tplc="7736F520">
      <w:start w:val="1"/>
      <w:numFmt w:val="decimal"/>
      <w:lvlRestart w:val="0"/>
      <w:lvlText w:val="%1."/>
      <w:lvlJc w:val="left"/>
      <w:pPr>
        <w:ind w:left="425" w:hanging="425"/>
      </w:pPr>
      <w:rPr>
        <w:rFonts w:hint="default"/>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8B468F5"/>
    <w:multiLevelType w:val="hybridMultilevel"/>
    <w:tmpl w:val="0EE26A16"/>
    <w:lvl w:ilvl="0" w:tplc="037E358E">
      <w:start w:val="1"/>
      <w:numFmt w:val="decimal"/>
      <w:lvlRestart w:val="0"/>
      <w:pStyle w:val="MDPI37itemize"/>
      <w:lvlText w:val="%1."/>
      <w:lvlJc w:val="left"/>
      <w:pPr>
        <w:ind w:left="3033" w:hanging="425"/>
      </w:pPr>
      <w:rPr>
        <w:b w:val="0"/>
        <w:i w:val="0"/>
        <w:sz w:val="20"/>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E0C6F5D"/>
    <w:multiLevelType w:val="hybridMultilevel"/>
    <w:tmpl w:val="EF38DE88"/>
    <w:lvl w:ilvl="0" w:tplc="1298CAEA">
      <w:start w:val="1"/>
      <w:numFmt w:val="decimal"/>
      <w:lvlRestart w:val="0"/>
      <w:pStyle w:val="MDPI71footnotes"/>
      <w:lvlText w:val="%1."/>
      <w:lvlJc w:val="left"/>
      <w:pPr>
        <w:ind w:left="425" w:hanging="425"/>
      </w:pPr>
      <w:rPr>
        <w:rFonts w:hint="default"/>
        <w:vertAlign w:val="superscript"/>
      </w:rPr>
    </w:lvl>
    <w:lvl w:ilvl="1" w:tplc="04090003" w:tentative="1">
      <w:start w:val="1"/>
      <w:numFmt w:val="bullet"/>
      <w:lvlText w:val="o"/>
      <w:lvlJc w:val="left"/>
      <w:pPr>
        <w:ind w:left="4048" w:hanging="360"/>
      </w:pPr>
      <w:rPr>
        <w:rFonts w:ascii="Courier New" w:hAnsi="Courier New" w:cs="Courier New" w:hint="default"/>
      </w:rPr>
    </w:lvl>
    <w:lvl w:ilvl="2" w:tplc="04090005" w:tentative="1">
      <w:start w:val="1"/>
      <w:numFmt w:val="bullet"/>
      <w:lvlText w:val=""/>
      <w:lvlJc w:val="left"/>
      <w:pPr>
        <w:ind w:left="4768" w:hanging="360"/>
      </w:pPr>
      <w:rPr>
        <w:rFonts w:ascii="Wingdings" w:hAnsi="Wingdings" w:hint="default"/>
      </w:rPr>
    </w:lvl>
    <w:lvl w:ilvl="3" w:tplc="04090001" w:tentative="1">
      <w:start w:val="1"/>
      <w:numFmt w:val="bullet"/>
      <w:lvlText w:val=""/>
      <w:lvlJc w:val="left"/>
      <w:pPr>
        <w:ind w:left="5488" w:hanging="360"/>
      </w:pPr>
      <w:rPr>
        <w:rFonts w:ascii="Symbol" w:hAnsi="Symbol" w:hint="default"/>
      </w:rPr>
    </w:lvl>
    <w:lvl w:ilvl="4" w:tplc="04090003" w:tentative="1">
      <w:start w:val="1"/>
      <w:numFmt w:val="bullet"/>
      <w:lvlText w:val="o"/>
      <w:lvlJc w:val="left"/>
      <w:pPr>
        <w:ind w:left="6208" w:hanging="360"/>
      </w:pPr>
      <w:rPr>
        <w:rFonts w:ascii="Courier New" w:hAnsi="Courier New" w:cs="Courier New" w:hint="default"/>
      </w:rPr>
    </w:lvl>
    <w:lvl w:ilvl="5" w:tplc="04090005" w:tentative="1">
      <w:start w:val="1"/>
      <w:numFmt w:val="bullet"/>
      <w:lvlText w:val=""/>
      <w:lvlJc w:val="left"/>
      <w:pPr>
        <w:ind w:left="6928" w:hanging="360"/>
      </w:pPr>
      <w:rPr>
        <w:rFonts w:ascii="Wingdings" w:hAnsi="Wingdings" w:hint="default"/>
      </w:rPr>
    </w:lvl>
    <w:lvl w:ilvl="6" w:tplc="04090001" w:tentative="1">
      <w:start w:val="1"/>
      <w:numFmt w:val="bullet"/>
      <w:lvlText w:val=""/>
      <w:lvlJc w:val="left"/>
      <w:pPr>
        <w:ind w:left="7648" w:hanging="360"/>
      </w:pPr>
      <w:rPr>
        <w:rFonts w:ascii="Symbol" w:hAnsi="Symbol" w:hint="default"/>
      </w:rPr>
    </w:lvl>
    <w:lvl w:ilvl="7" w:tplc="04090003" w:tentative="1">
      <w:start w:val="1"/>
      <w:numFmt w:val="bullet"/>
      <w:lvlText w:val="o"/>
      <w:lvlJc w:val="left"/>
      <w:pPr>
        <w:ind w:left="8368" w:hanging="360"/>
      </w:pPr>
      <w:rPr>
        <w:rFonts w:ascii="Courier New" w:hAnsi="Courier New" w:cs="Courier New" w:hint="default"/>
      </w:rPr>
    </w:lvl>
    <w:lvl w:ilvl="8" w:tplc="04090005" w:tentative="1">
      <w:start w:val="1"/>
      <w:numFmt w:val="bullet"/>
      <w:lvlText w:val=""/>
      <w:lvlJc w:val="left"/>
      <w:pPr>
        <w:ind w:left="9088" w:hanging="360"/>
      </w:pPr>
      <w:rPr>
        <w:rFonts w:ascii="Wingdings" w:hAnsi="Wingdings" w:hint="default"/>
      </w:rPr>
    </w:lvl>
  </w:abstractNum>
  <w:abstractNum w:abstractNumId="3" w15:restartNumberingAfterBreak="0">
    <w:nsid w:val="250A245F"/>
    <w:multiLevelType w:val="hybridMultilevel"/>
    <w:tmpl w:val="29E20A30"/>
    <w:lvl w:ilvl="0" w:tplc="1AF444CE">
      <w:start w:val="1"/>
      <w:numFmt w:val="decimal"/>
      <w:lvlText w:val="%1."/>
      <w:lvlJc w:val="left"/>
      <w:pPr>
        <w:ind w:left="780" w:hanging="4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2805051C"/>
    <w:multiLevelType w:val="hybridMultilevel"/>
    <w:tmpl w:val="D6480D34"/>
    <w:lvl w:ilvl="0" w:tplc="CDCEE7DA">
      <w:start w:val="1"/>
      <w:numFmt w:val="decimal"/>
      <w:lvlText w:val="%1."/>
      <w:lvlJc w:val="left"/>
      <w:pPr>
        <w:ind w:left="1429" w:hanging="360"/>
      </w:pPr>
    </w:lvl>
    <w:lvl w:ilvl="1" w:tplc="08070019" w:tentative="1">
      <w:start w:val="1"/>
      <w:numFmt w:val="lowerLetter"/>
      <w:lvlText w:val="%2."/>
      <w:lvlJc w:val="left"/>
      <w:pPr>
        <w:ind w:left="2149" w:hanging="360"/>
      </w:pPr>
    </w:lvl>
    <w:lvl w:ilvl="2" w:tplc="0807001B" w:tentative="1">
      <w:start w:val="1"/>
      <w:numFmt w:val="lowerRoman"/>
      <w:lvlText w:val="%3."/>
      <w:lvlJc w:val="right"/>
      <w:pPr>
        <w:ind w:left="2869" w:hanging="180"/>
      </w:pPr>
    </w:lvl>
    <w:lvl w:ilvl="3" w:tplc="0807000F" w:tentative="1">
      <w:start w:val="1"/>
      <w:numFmt w:val="decimal"/>
      <w:lvlText w:val="%4."/>
      <w:lvlJc w:val="left"/>
      <w:pPr>
        <w:ind w:left="3589" w:hanging="360"/>
      </w:pPr>
    </w:lvl>
    <w:lvl w:ilvl="4" w:tplc="08070019" w:tentative="1">
      <w:start w:val="1"/>
      <w:numFmt w:val="lowerLetter"/>
      <w:lvlText w:val="%5."/>
      <w:lvlJc w:val="left"/>
      <w:pPr>
        <w:ind w:left="4309" w:hanging="360"/>
      </w:pPr>
    </w:lvl>
    <w:lvl w:ilvl="5" w:tplc="0807001B" w:tentative="1">
      <w:start w:val="1"/>
      <w:numFmt w:val="lowerRoman"/>
      <w:lvlText w:val="%6."/>
      <w:lvlJc w:val="right"/>
      <w:pPr>
        <w:ind w:left="5029" w:hanging="180"/>
      </w:pPr>
    </w:lvl>
    <w:lvl w:ilvl="6" w:tplc="0807000F" w:tentative="1">
      <w:start w:val="1"/>
      <w:numFmt w:val="decimal"/>
      <w:lvlText w:val="%7."/>
      <w:lvlJc w:val="left"/>
      <w:pPr>
        <w:ind w:left="5749" w:hanging="360"/>
      </w:pPr>
    </w:lvl>
    <w:lvl w:ilvl="7" w:tplc="08070019" w:tentative="1">
      <w:start w:val="1"/>
      <w:numFmt w:val="lowerLetter"/>
      <w:lvlText w:val="%8."/>
      <w:lvlJc w:val="left"/>
      <w:pPr>
        <w:ind w:left="6469" w:hanging="360"/>
      </w:pPr>
    </w:lvl>
    <w:lvl w:ilvl="8" w:tplc="0807001B" w:tentative="1">
      <w:start w:val="1"/>
      <w:numFmt w:val="lowerRoman"/>
      <w:lvlText w:val="%9."/>
      <w:lvlJc w:val="right"/>
      <w:pPr>
        <w:ind w:left="7189" w:hanging="180"/>
      </w:pPr>
    </w:lvl>
  </w:abstractNum>
  <w:abstractNum w:abstractNumId="5" w15:restartNumberingAfterBreak="0">
    <w:nsid w:val="282E1BA0"/>
    <w:multiLevelType w:val="hybridMultilevel"/>
    <w:tmpl w:val="EF3C6A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9C46FFB"/>
    <w:multiLevelType w:val="hybridMultilevel"/>
    <w:tmpl w:val="B7408D84"/>
    <w:lvl w:ilvl="0" w:tplc="724C6D04">
      <w:start w:val="1"/>
      <w:numFmt w:val="decimal"/>
      <w:lvlRestart w:val="0"/>
      <w:pStyle w:val="MDPI81references"/>
      <w:lvlText w:val="%1."/>
      <w:lvlJc w:val="left"/>
      <w:pPr>
        <w:ind w:left="425" w:hanging="425"/>
      </w:pPr>
      <w:rPr>
        <w:b w:val="0"/>
        <w:i w:val="0"/>
        <w:sz w:val="20"/>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69A6535"/>
    <w:multiLevelType w:val="hybridMultilevel"/>
    <w:tmpl w:val="3CB68362"/>
    <w:lvl w:ilvl="0" w:tplc="B2367048">
      <w:start w:val="1"/>
      <w:numFmt w:val="bullet"/>
      <w:lvlText w:val=""/>
      <w:lvlJc w:val="left"/>
      <w:pPr>
        <w:ind w:left="1429" w:hanging="360"/>
      </w:pPr>
      <w:rPr>
        <w:rFonts w:ascii="Symbol" w:hAnsi="Symbol" w:hint="default"/>
      </w:rPr>
    </w:lvl>
    <w:lvl w:ilvl="1" w:tplc="08070003" w:tentative="1">
      <w:start w:val="1"/>
      <w:numFmt w:val="bullet"/>
      <w:lvlText w:val="o"/>
      <w:lvlJc w:val="left"/>
      <w:pPr>
        <w:ind w:left="2149" w:hanging="360"/>
      </w:pPr>
      <w:rPr>
        <w:rFonts w:ascii="Courier New" w:hAnsi="Courier New" w:cs="Courier New" w:hint="default"/>
      </w:rPr>
    </w:lvl>
    <w:lvl w:ilvl="2" w:tplc="08070005" w:tentative="1">
      <w:start w:val="1"/>
      <w:numFmt w:val="bullet"/>
      <w:lvlText w:val=""/>
      <w:lvlJc w:val="left"/>
      <w:pPr>
        <w:ind w:left="2869" w:hanging="360"/>
      </w:pPr>
      <w:rPr>
        <w:rFonts w:ascii="Wingdings" w:hAnsi="Wingdings" w:hint="default"/>
      </w:rPr>
    </w:lvl>
    <w:lvl w:ilvl="3" w:tplc="08070001" w:tentative="1">
      <w:start w:val="1"/>
      <w:numFmt w:val="bullet"/>
      <w:lvlText w:val=""/>
      <w:lvlJc w:val="left"/>
      <w:pPr>
        <w:ind w:left="3589" w:hanging="360"/>
      </w:pPr>
      <w:rPr>
        <w:rFonts w:ascii="Symbol" w:hAnsi="Symbol" w:hint="default"/>
      </w:rPr>
    </w:lvl>
    <w:lvl w:ilvl="4" w:tplc="08070003" w:tentative="1">
      <w:start w:val="1"/>
      <w:numFmt w:val="bullet"/>
      <w:lvlText w:val="o"/>
      <w:lvlJc w:val="left"/>
      <w:pPr>
        <w:ind w:left="4309" w:hanging="360"/>
      </w:pPr>
      <w:rPr>
        <w:rFonts w:ascii="Courier New" w:hAnsi="Courier New" w:cs="Courier New" w:hint="default"/>
      </w:rPr>
    </w:lvl>
    <w:lvl w:ilvl="5" w:tplc="08070005" w:tentative="1">
      <w:start w:val="1"/>
      <w:numFmt w:val="bullet"/>
      <w:lvlText w:val=""/>
      <w:lvlJc w:val="left"/>
      <w:pPr>
        <w:ind w:left="5029" w:hanging="360"/>
      </w:pPr>
      <w:rPr>
        <w:rFonts w:ascii="Wingdings" w:hAnsi="Wingdings" w:hint="default"/>
      </w:rPr>
    </w:lvl>
    <w:lvl w:ilvl="6" w:tplc="08070001" w:tentative="1">
      <w:start w:val="1"/>
      <w:numFmt w:val="bullet"/>
      <w:lvlText w:val=""/>
      <w:lvlJc w:val="left"/>
      <w:pPr>
        <w:ind w:left="5749" w:hanging="360"/>
      </w:pPr>
      <w:rPr>
        <w:rFonts w:ascii="Symbol" w:hAnsi="Symbol" w:hint="default"/>
      </w:rPr>
    </w:lvl>
    <w:lvl w:ilvl="7" w:tplc="08070003" w:tentative="1">
      <w:start w:val="1"/>
      <w:numFmt w:val="bullet"/>
      <w:lvlText w:val="o"/>
      <w:lvlJc w:val="left"/>
      <w:pPr>
        <w:ind w:left="6469" w:hanging="360"/>
      </w:pPr>
      <w:rPr>
        <w:rFonts w:ascii="Courier New" w:hAnsi="Courier New" w:cs="Courier New" w:hint="default"/>
      </w:rPr>
    </w:lvl>
    <w:lvl w:ilvl="8" w:tplc="08070005" w:tentative="1">
      <w:start w:val="1"/>
      <w:numFmt w:val="bullet"/>
      <w:lvlText w:val=""/>
      <w:lvlJc w:val="left"/>
      <w:pPr>
        <w:ind w:left="7189" w:hanging="360"/>
      </w:pPr>
      <w:rPr>
        <w:rFonts w:ascii="Wingdings" w:hAnsi="Wingdings" w:hint="default"/>
      </w:rPr>
    </w:lvl>
  </w:abstractNum>
  <w:abstractNum w:abstractNumId="8" w15:restartNumberingAfterBreak="0">
    <w:nsid w:val="52E2771B"/>
    <w:multiLevelType w:val="hybridMultilevel"/>
    <w:tmpl w:val="A2A06AAC"/>
    <w:lvl w:ilvl="0" w:tplc="C788203A">
      <w:start w:val="1"/>
      <w:numFmt w:val="decimal"/>
      <w:lvlRestart w:val="0"/>
      <w:lvlText w:val="%1"/>
      <w:lvlJc w:val="left"/>
      <w:pPr>
        <w:ind w:left="425" w:hanging="425"/>
      </w:pPr>
      <w:rPr>
        <w:rFonts w:hint="eastAsia"/>
        <w:caps w:val="0"/>
        <w:strike w:val="0"/>
        <w:dstrike w:val="0"/>
        <w:vanish w:val="0"/>
        <w:sz w:val="18"/>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54075B53"/>
    <w:multiLevelType w:val="hybridMultilevel"/>
    <w:tmpl w:val="A0DCA02E"/>
    <w:lvl w:ilvl="0" w:tplc="5CB0595C">
      <w:start w:val="1"/>
      <w:numFmt w:val="decimal"/>
      <w:lvlRestart w:val="0"/>
      <w:lvlText w:val="%1."/>
      <w:lvlJc w:val="left"/>
      <w:pPr>
        <w:ind w:left="3033" w:hanging="425"/>
      </w:pPr>
    </w:lvl>
    <w:lvl w:ilvl="1" w:tplc="04090019" w:tentative="1">
      <w:start w:val="1"/>
      <w:numFmt w:val="lowerLetter"/>
      <w:lvlText w:val="%2."/>
      <w:lvlJc w:val="left"/>
      <w:pPr>
        <w:ind w:left="3691" w:hanging="360"/>
      </w:pPr>
    </w:lvl>
    <w:lvl w:ilvl="2" w:tplc="0409001B" w:tentative="1">
      <w:start w:val="1"/>
      <w:numFmt w:val="lowerRoman"/>
      <w:lvlText w:val="%3."/>
      <w:lvlJc w:val="right"/>
      <w:pPr>
        <w:ind w:left="4411" w:hanging="180"/>
      </w:pPr>
    </w:lvl>
    <w:lvl w:ilvl="3" w:tplc="0409000F" w:tentative="1">
      <w:start w:val="1"/>
      <w:numFmt w:val="decimal"/>
      <w:lvlText w:val="%4."/>
      <w:lvlJc w:val="left"/>
      <w:pPr>
        <w:ind w:left="5131" w:hanging="360"/>
      </w:pPr>
    </w:lvl>
    <w:lvl w:ilvl="4" w:tplc="04090019" w:tentative="1">
      <w:start w:val="1"/>
      <w:numFmt w:val="lowerLetter"/>
      <w:lvlText w:val="%5."/>
      <w:lvlJc w:val="left"/>
      <w:pPr>
        <w:ind w:left="5851" w:hanging="360"/>
      </w:pPr>
    </w:lvl>
    <w:lvl w:ilvl="5" w:tplc="0409001B" w:tentative="1">
      <w:start w:val="1"/>
      <w:numFmt w:val="lowerRoman"/>
      <w:lvlText w:val="%6."/>
      <w:lvlJc w:val="right"/>
      <w:pPr>
        <w:ind w:left="6571" w:hanging="180"/>
      </w:pPr>
    </w:lvl>
    <w:lvl w:ilvl="6" w:tplc="0409000F" w:tentative="1">
      <w:start w:val="1"/>
      <w:numFmt w:val="decimal"/>
      <w:lvlText w:val="%7."/>
      <w:lvlJc w:val="left"/>
      <w:pPr>
        <w:ind w:left="7291" w:hanging="360"/>
      </w:pPr>
    </w:lvl>
    <w:lvl w:ilvl="7" w:tplc="04090019" w:tentative="1">
      <w:start w:val="1"/>
      <w:numFmt w:val="lowerLetter"/>
      <w:lvlText w:val="%8."/>
      <w:lvlJc w:val="left"/>
      <w:pPr>
        <w:ind w:left="8011" w:hanging="360"/>
      </w:pPr>
    </w:lvl>
    <w:lvl w:ilvl="8" w:tplc="0409001B" w:tentative="1">
      <w:start w:val="1"/>
      <w:numFmt w:val="lowerRoman"/>
      <w:lvlText w:val="%9."/>
      <w:lvlJc w:val="right"/>
      <w:pPr>
        <w:ind w:left="8731" w:hanging="180"/>
      </w:pPr>
    </w:lvl>
  </w:abstractNum>
  <w:abstractNum w:abstractNumId="10" w15:restartNumberingAfterBreak="0">
    <w:nsid w:val="67A74669"/>
    <w:multiLevelType w:val="hybridMultilevel"/>
    <w:tmpl w:val="2B4C71E4"/>
    <w:lvl w:ilvl="0" w:tplc="CAE066C6">
      <w:start w:val="1"/>
      <w:numFmt w:val="decimal"/>
      <w:lvlText w:val="%1"/>
      <w:lvlJc w:val="left"/>
      <w:pPr>
        <w:ind w:left="2968" w:hanging="360"/>
      </w:pPr>
      <w:rPr>
        <w:rFonts w:eastAsia="Times New Roman" w:hint="default"/>
      </w:rPr>
    </w:lvl>
    <w:lvl w:ilvl="1" w:tplc="08090019" w:tentative="1">
      <w:start w:val="1"/>
      <w:numFmt w:val="lowerLetter"/>
      <w:lvlText w:val="%2."/>
      <w:lvlJc w:val="left"/>
      <w:pPr>
        <w:ind w:left="3688" w:hanging="360"/>
      </w:pPr>
    </w:lvl>
    <w:lvl w:ilvl="2" w:tplc="0809001B" w:tentative="1">
      <w:start w:val="1"/>
      <w:numFmt w:val="lowerRoman"/>
      <w:lvlText w:val="%3."/>
      <w:lvlJc w:val="right"/>
      <w:pPr>
        <w:ind w:left="4408" w:hanging="180"/>
      </w:pPr>
    </w:lvl>
    <w:lvl w:ilvl="3" w:tplc="0809000F" w:tentative="1">
      <w:start w:val="1"/>
      <w:numFmt w:val="decimal"/>
      <w:lvlText w:val="%4."/>
      <w:lvlJc w:val="left"/>
      <w:pPr>
        <w:ind w:left="5128" w:hanging="360"/>
      </w:pPr>
    </w:lvl>
    <w:lvl w:ilvl="4" w:tplc="08090019" w:tentative="1">
      <w:start w:val="1"/>
      <w:numFmt w:val="lowerLetter"/>
      <w:lvlText w:val="%5."/>
      <w:lvlJc w:val="left"/>
      <w:pPr>
        <w:ind w:left="5848" w:hanging="360"/>
      </w:pPr>
    </w:lvl>
    <w:lvl w:ilvl="5" w:tplc="0809001B" w:tentative="1">
      <w:start w:val="1"/>
      <w:numFmt w:val="lowerRoman"/>
      <w:lvlText w:val="%6."/>
      <w:lvlJc w:val="right"/>
      <w:pPr>
        <w:ind w:left="6568" w:hanging="180"/>
      </w:pPr>
    </w:lvl>
    <w:lvl w:ilvl="6" w:tplc="0809000F" w:tentative="1">
      <w:start w:val="1"/>
      <w:numFmt w:val="decimal"/>
      <w:lvlText w:val="%7."/>
      <w:lvlJc w:val="left"/>
      <w:pPr>
        <w:ind w:left="7288" w:hanging="360"/>
      </w:pPr>
    </w:lvl>
    <w:lvl w:ilvl="7" w:tplc="08090019" w:tentative="1">
      <w:start w:val="1"/>
      <w:numFmt w:val="lowerLetter"/>
      <w:lvlText w:val="%8."/>
      <w:lvlJc w:val="left"/>
      <w:pPr>
        <w:ind w:left="8008" w:hanging="360"/>
      </w:pPr>
    </w:lvl>
    <w:lvl w:ilvl="8" w:tplc="0809001B" w:tentative="1">
      <w:start w:val="1"/>
      <w:numFmt w:val="lowerRoman"/>
      <w:lvlText w:val="%9."/>
      <w:lvlJc w:val="right"/>
      <w:pPr>
        <w:ind w:left="8728" w:hanging="180"/>
      </w:pPr>
    </w:lvl>
  </w:abstractNum>
  <w:abstractNum w:abstractNumId="11" w15:restartNumberingAfterBreak="0">
    <w:nsid w:val="706D5736"/>
    <w:multiLevelType w:val="hybridMultilevel"/>
    <w:tmpl w:val="7E201858"/>
    <w:lvl w:ilvl="0" w:tplc="7736F520">
      <w:start w:val="1"/>
      <w:numFmt w:val="decimal"/>
      <w:lvlRestart w:val="0"/>
      <w:lvlText w:val="%1."/>
      <w:lvlJc w:val="left"/>
      <w:pPr>
        <w:ind w:left="425" w:hanging="425"/>
      </w:pPr>
      <w:rPr>
        <w:rFonts w:hint="default"/>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7B0A0816"/>
    <w:multiLevelType w:val="hybridMultilevel"/>
    <w:tmpl w:val="9C2A8D2A"/>
    <w:lvl w:ilvl="0" w:tplc="EC60E068">
      <w:start w:val="1"/>
      <w:numFmt w:val="bullet"/>
      <w:lvlRestart w:val="0"/>
      <w:pStyle w:val="MDPI38bullet"/>
      <w:lvlText w:val=""/>
      <w:lvlJc w:val="left"/>
      <w:pPr>
        <w:ind w:left="3033" w:hanging="425"/>
      </w:pPr>
      <w:rPr>
        <w:rFonts w:ascii="Symbol" w:hAnsi="Symbol" w:hint="default"/>
        <w:b w:val="0"/>
        <w:i w:val="0"/>
        <w:sz w:val="20"/>
        <w:vertAlign w:val="baseline"/>
      </w:rPr>
    </w:lvl>
    <w:lvl w:ilvl="1" w:tplc="04090003" w:tentative="1">
      <w:start w:val="1"/>
      <w:numFmt w:val="bullet"/>
      <w:lvlText w:val="o"/>
      <w:lvlJc w:val="left"/>
      <w:pPr>
        <w:ind w:left="4048" w:hanging="360"/>
      </w:pPr>
      <w:rPr>
        <w:rFonts w:ascii="Courier New" w:hAnsi="Courier New" w:cs="Courier New" w:hint="default"/>
      </w:rPr>
    </w:lvl>
    <w:lvl w:ilvl="2" w:tplc="04090005" w:tentative="1">
      <w:start w:val="1"/>
      <w:numFmt w:val="bullet"/>
      <w:lvlText w:val=""/>
      <w:lvlJc w:val="left"/>
      <w:pPr>
        <w:ind w:left="4768" w:hanging="360"/>
      </w:pPr>
      <w:rPr>
        <w:rFonts w:ascii="Wingdings" w:hAnsi="Wingdings" w:hint="default"/>
      </w:rPr>
    </w:lvl>
    <w:lvl w:ilvl="3" w:tplc="04090001" w:tentative="1">
      <w:start w:val="1"/>
      <w:numFmt w:val="bullet"/>
      <w:lvlText w:val=""/>
      <w:lvlJc w:val="left"/>
      <w:pPr>
        <w:ind w:left="5488" w:hanging="360"/>
      </w:pPr>
      <w:rPr>
        <w:rFonts w:ascii="Symbol" w:hAnsi="Symbol" w:hint="default"/>
      </w:rPr>
    </w:lvl>
    <w:lvl w:ilvl="4" w:tplc="04090003" w:tentative="1">
      <w:start w:val="1"/>
      <w:numFmt w:val="bullet"/>
      <w:lvlText w:val="o"/>
      <w:lvlJc w:val="left"/>
      <w:pPr>
        <w:ind w:left="6208" w:hanging="360"/>
      </w:pPr>
      <w:rPr>
        <w:rFonts w:ascii="Courier New" w:hAnsi="Courier New" w:cs="Courier New" w:hint="default"/>
      </w:rPr>
    </w:lvl>
    <w:lvl w:ilvl="5" w:tplc="04090005" w:tentative="1">
      <w:start w:val="1"/>
      <w:numFmt w:val="bullet"/>
      <w:lvlText w:val=""/>
      <w:lvlJc w:val="left"/>
      <w:pPr>
        <w:ind w:left="6928" w:hanging="360"/>
      </w:pPr>
      <w:rPr>
        <w:rFonts w:ascii="Wingdings" w:hAnsi="Wingdings" w:hint="default"/>
      </w:rPr>
    </w:lvl>
    <w:lvl w:ilvl="6" w:tplc="04090001" w:tentative="1">
      <w:start w:val="1"/>
      <w:numFmt w:val="bullet"/>
      <w:lvlText w:val=""/>
      <w:lvlJc w:val="left"/>
      <w:pPr>
        <w:ind w:left="7648" w:hanging="360"/>
      </w:pPr>
      <w:rPr>
        <w:rFonts w:ascii="Symbol" w:hAnsi="Symbol" w:hint="default"/>
      </w:rPr>
    </w:lvl>
    <w:lvl w:ilvl="7" w:tplc="04090003" w:tentative="1">
      <w:start w:val="1"/>
      <w:numFmt w:val="bullet"/>
      <w:lvlText w:val="o"/>
      <w:lvlJc w:val="left"/>
      <w:pPr>
        <w:ind w:left="8368" w:hanging="360"/>
      </w:pPr>
      <w:rPr>
        <w:rFonts w:ascii="Courier New" w:hAnsi="Courier New" w:cs="Courier New" w:hint="default"/>
      </w:rPr>
    </w:lvl>
    <w:lvl w:ilvl="8" w:tplc="04090005" w:tentative="1">
      <w:start w:val="1"/>
      <w:numFmt w:val="bullet"/>
      <w:lvlText w:val=""/>
      <w:lvlJc w:val="left"/>
      <w:pPr>
        <w:ind w:left="9088" w:hanging="360"/>
      </w:pPr>
      <w:rPr>
        <w:rFonts w:ascii="Wingdings" w:hAnsi="Wingdings" w:hint="default"/>
      </w:rPr>
    </w:lvl>
  </w:abstractNum>
  <w:num w:numId="1" w16cid:durableId="1345134773">
    <w:abstractNumId w:val="4"/>
  </w:num>
  <w:num w:numId="2" w16cid:durableId="417599395">
    <w:abstractNumId w:val="7"/>
  </w:num>
  <w:num w:numId="3" w16cid:durableId="1814564176">
    <w:abstractNumId w:val="3"/>
  </w:num>
  <w:num w:numId="4" w16cid:durableId="1477801738">
    <w:abstractNumId w:val="5"/>
  </w:num>
  <w:num w:numId="5" w16cid:durableId="2008554072">
    <w:abstractNumId w:val="9"/>
  </w:num>
  <w:num w:numId="6" w16cid:durableId="499809977">
    <w:abstractNumId w:val="2"/>
  </w:num>
  <w:num w:numId="7" w16cid:durableId="650401595">
    <w:abstractNumId w:val="9"/>
  </w:num>
  <w:num w:numId="8" w16cid:durableId="9913048">
    <w:abstractNumId w:val="2"/>
  </w:num>
  <w:num w:numId="9" w16cid:durableId="546719983">
    <w:abstractNumId w:val="9"/>
  </w:num>
  <w:num w:numId="10" w16cid:durableId="712073205">
    <w:abstractNumId w:val="2"/>
  </w:num>
  <w:num w:numId="11" w16cid:durableId="48420471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961613762">
    <w:abstractNumId w:val="0"/>
  </w:num>
  <w:num w:numId="13" w16cid:durableId="1115707763">
    <w:abstractNumId w:val="11"/>
  </w:num>
  <w:num w:numId="14" w16cid:durableId="800459502">
    <w:abstractNumId w:val="9"/>
  </w:num>
  <w:num w:numId="15" w16cid:durableId="810446112">
    <w:abstractNumId w:val="2"/>
  </w:num>
  <w:num w:numId="16" w16cid:durableId="1777209462">
    <w:abstractNumId w:val="1"/>
  </w:num>
  <w:num w:numId="17" w16cid:durableId="833758949">
    <w:abstractNumId w:val="8"/>
  </w:num>
  <w:num w:numId="18" w16cid:durableId="2023313055">
    <w:abstractNumId w:val="0"/>
  </w:num>
  <w:num w:numId="19" w16cid:durableId="511795562">
    <w:abstractNumId w:val="9"/>
  </w:num>
  <w:num w:numId="20" w16cid:durableId="565578370">
    <w:abstractNumId w:val="2"/>
  </w:num>
  <w:num w:numId="21" w16cid:durableId="303824915">
    <w:abstractNumId w:val="1"/>
  </w:num>
  <w:num w:numId="22" w16cid:durableId="158080280">
    <w:abstractNumId w:val="12"/>
  </w:num>
  <w:num w:numId="23" w16cid:durableId="837883270">
    <w:abstractNumId w:val="6"/>
  </w:num>
  <w:num w:numId="24" w16cid:durableId="2116173373">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bordersDoNotSurroundHeader/>
  <w:bordersDoNotSurroundFooter/>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510"/>
  <w:autoHyphenation/>
  <w:drawingGridHorizontalSpacing w:val="100"/>
  <w:drawingGridVerticalSpacing w:val="163"/>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0&lt;/Enabled&gt;&lt;ScanUnformatted&gt;1&lt;/ScanUnformatted&gt;&lt;ScanChanges&gt;1&lt;/ScanChanges&gt;&lt;Suspended&gt;0&lt;/Suspended&gt;&lt;/ENInstantFormat&gt;"/>
    <w:docVar w:name="EN.Layout" w:val="&lt;ENLayout&gt;&lt;Style&gt;Numbered Copy&lt;/Style&gt;&lt;LeftDelim&gt;{&lt;/LeftDelim&gt;&lt;RightDelim&gt;}&lt;/RightDelim&gt;&lt;FontName&gt;Palatino Linotype&lt;/FontName&gt;&lt;FontSize&gt;9&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z52x20ttheaxacesvd5pwz2trr9e5a2f0ddd&quot;&gt;Spectroscopic Quantification of Surfactant Lipid and Protein Biomarkers in Respiratory Distress Syndrome&lt;record-ids&gt;&lt;item&gt;2&lt;/item&gt;&lt;item&gt;5&lt;/item&gt;&lt;item&gt;6&lt;/item&gt;&lt;item&gt;7&lt;/item&gt;&lt;item&gt;8&lt;/item&gt;&lt;item&gt;9&lt;/item&gt;&lt;item&gt;10&lt;/item&gt;&lt;item&gt;11&lt;/item&gt;&lt;item&gt;12&lt;/item&gt;&lt;item&gt;13&lt;/item&gt;&lt;item&gt;14&lt;/item&gt;&lt;item&gt;15&lt;/item&gt;&lt;item&gt;16&lt;/item&gt;&lt;item&gt;17&lt;/item&gt;&lt;item&gt;18&lt;/item&gt;&lt;item&gt;19&lt;/item&gt;&lt;item&gt;27&lt;/item&gt;&lt;item&gt;34&lt;/item&gt;&lt;item&gt;35&lt;/item&gt;&lt;item&gt;36&lt;/item&gt;&lt;item&gt;37&lt;/item&gt;&lt;item&gt;40&lt;/item&gt;&lt;item&gt;42&lt;/item&gt;&lt;item&gt;56&lt;/item&gt;&lt;item&gt;57&lt;/item&gt;&lt;item&gt;59&lt;/item&gt;&lt;item&gt;85&lt;/item&gt;&lt;item&gt;87&lt;/item&gt;&lt;item&gt;88&lt;/item&gt;&lt;item&gt;92&lt;/item&gt;&lt;item&gt;93&lt;/item&gt;&lt;item&gt;94&lt;/item&gt;&lt;item&gt;95&lt;/item&gt;&lt;item&gt;96&lt;/item&gt;&lt;item&gt;113&lt;/item&gt;&lt;item&gt;115&lt;/item&gt;&lt;item&gt;116&lt;/item&gt;&lt;item&gt;118&lt;/item&gt;&lt;item&gt;119&lt;/item&gt;&lt;item&gt;120&lt;/item&gt;&lt;item&gt;122&lt;/item&gt;&lt;item&gt;123&lt;/item&gt;&lt;item&gt;124&lt;/item&gt;&lt;/record-ids&gt;&lt;/item&gt;&lt;/Libraries&gt;"/>
  </w:docVars>
  <w:rsids>
    <w:rsidRoot w:val="009C3526"/>
    <w:rsid w:val="000000AB"/>
    <w:rsid w:val="0000024A"/>
    <w:rsid w:val="00000DE8"/>
    <w:rsid w:val="000011D4"/>
    <w:rsid w:val="00006093"/>
    <w:rsid w:val="00006AA5"/>
    <w:rsid w:val="000107FF"/>
    <w:rsid w:val="0001107A"/>
    <w:rsid w:val="0001204C"/>
    <w:rsid w:val="00012B00"/>
    <w:rsid w:val="00012B7B"/>
    <w:rsid w:val="00013768"/>
    <w:rsid w:val="00013D06"/>
    <w:rsid w:val="00015ABF"/>
    <w:rsid w:val="000165A5"/>
    <w:rsid w:val="000166E2"/>
    <w:rsid w:val="00017FFD"/>
    <w:rsid w:val="00020400"/>
    <w:rsid w:val="00020C90"/>
    <w:rsid w:val="000231BC"/>
    <w:rsid w:val="000237A5"/>
    <w:rsid w:val="00023D7A"/>
    <w:rsid w:val="0003109A"/>
    <w:rsid w:val="000310EF"/>
    <w:rsid w:val="00031E62"/>
    <w:rsid w:val="00031FED"/>
    <w:rsid w:val="00032367"/>
    <w:rsid w:val="00034247"/>
    <w:rsid w:val="000347B8"/>
    <w:rsid w:val="00035E30"/>
    <w:rsid w:val="000362D8"/>
    <w:rsid w:val="000376BD"/>
    <w:rsid w:val="00037B25"/>
    <w:rsid w:val="00042047"/>
    <w:rsid w:val="000433C9"/>
    <w:rsid w:val="00043B59"/>
    <w:rsid w:val="00045369"/>
    <w:rsid w:val="00047B55"/>
    <w:rsid w:val="00047F07"/>
    <w:rsid w:val="00050359"/>
    <w:rsid w:val="00051E09"/>
    <w:rsid w:val="00052C4C"/>
    <w:rsid w:val="00052FF6"/>
    <w:rsid w:val="000544C0"/>
    <w:rsid w:val="00055D31"/>
    <w:rsid w:val="00061A07"/>
    <w:rsid w:val="00061B57"/>
    <w:rsid w:val="00061DFA"/>
    <w:rsid w:val="00063E4D"/>
    <w:rsid w:val="00064146"/>
    <w:rsid w:val="00064573"/>
    <w:rsid w:val="00065743"/>
    <w:rsid w:val="00066C4F"/>
    <w:rsid w:val="000711C6"/>
    <w:rsid w:val="0007417D"/>
    <w:rsid w:val="00074B0D"/>
    <w:rsid w:val="00075DC7"/>
    <w:rsid w:val="000762B9"/>
    <w:rsid w:val="0007743B"/>
    <w:rsid w:val="000776DB"/>
    <w:rsid w:val="00080600"/>
    <w:rsid w:val="000814DC"/>
    <w:rsid w:val="00081859"/>
    <w:rsid w:val="00082BB0"/>
    <w:rsid w:val="0008337F"/>
    <w:rsid w:val="00084475"/>
    <w:rsid w:val="00086FE6"/>
    <w:rsid w:val="00087046"/>
    <w:rsid w:val="0009258B"/>
    <w:rsid w:val="0009289B"/>
    <w:rsid w:val="000933E0"/>
    <w:rsid w:val="0009460A"/>
    <w:rsid w:val="00094894"/>
    <w:rsid w:val="00094EB5"/>
    <w:rsid w:val="000969C2"/>
    <w:rsid w:val="000A1C85"/>
    <w:rsid w:val="000A1F69"/>
    <w:rsid w:val="000A222F"/>
    <w:rsid w:val="000A2E85"/>
    <w:rsid w:val="000A43B1"/>
    <w:rsid w:val="000A53AE"/>
    <w:rsid w:val="000A55A5"/>
    <w:rsid w:val="000A798A"/>
    <w:rsid w:val="000A7C4E"/>
    <w:rsid w:val="000B0068"/>
    <w:rsid w:val="000B047C"/>
    <w:rsid w:val="000B0651"/>
    <w:rsid w:val="000B2711"/>
    <w:rsid w:val="000B3310"/>
    <w:rsid w:val="000B36CB"/>
    <w:rsid w:val="000B6A7E"/>
    <w:rsid w:val="000B78AA"/>
    <w:rsid w:val="000B7A73"/>
    <w:rsid w:val="000C0778"/>
    <w:rsid w:val="000C1473"/>
    <w:rsid w:val="000C4124"/>
    <w:rsid w:val="000C52E9"/>
    <w:rsid w:val="000C5802"/>
    <w:rsid w:val="000C7478"/>
    <w:rsid w:val="000D0703"/>
    <w:rsid w:val="000D08BF"/>
    <w:rsid w:val="000D0B28"/>
    <w:rsid w:val="000D12FC"/>
    <w:rsid w:val="000D1BC4"/>
    <w:rsid w:val="000D2D5D"/>
    <w:rsid w:val="000D3B03"/>
    <w:rsid w:val="000D4FF3"/>
    <w:rsid w:val="000D538A"/>
    <w:rsid w:val="000E1CB9"/>
    <w:rsid w:val="000E1D3B"/>
    <w:rsid w:val="000E20FA"/>
    <w:rsid w:val="000E2483"/>
    <w:rsid w:val="000E326B"/>
    <w:rsid w:val="000E34A7"/>
    <w:rsid w:val="000E374E"/>
    <w:rsid w:val="000E45B9"/>
    <w:rsid w:val="000E58FB"/>
    <w:rsid w:val="000E5E39"/>
    <w:rsid w:val="000E7049"/>
    <w:rsid w:val="000E7925"/>
    <w:rsid w:val="000E7A5F"/>
    <w:rsid w:val="000E7E4E"/>
    <w:rsid w:val="000F0813"/>
    <w:rsid w:val="000F0B4D"/>
    <w:rsid w:val="000F166B"/>
    <w:rsid w:val="000F4511"/>
    <w:rsid w:val="000F59C1"/>
    <w:rsid w:val="000F6E0A"/>
    <w:rsid w:val="001011F9"/>
    <w:rsid w:val="00101C05"/>
    <w:rsid w:val="0010358F"/>
    <w:rsid w:val="0010413A"/>
    <w:rsid w:val="001072E0"/>
    <w:rsid w:val="00107A29"/>
    <w:rsid w:val="00113802"/>
    <w:rsid w:val="00113D31"/>
    <w:rsid w:val="001143DA"/>
    <w:rsid w:val="00115D9C"/>
    <w:rsid w:val="001173C6"/>
    <w:rsid w:val="001206B5"/>
    <w:rsid w:val="001213B9"/>
    <w:rsid w:val="0012174F"/>
    <w:rsid w:val="001234C6"/>
    <w:rsid w:val="00130B53"/>
    <w:rsid w:val="00130CFB"/>
    <w:rsid w:val="001311E4"/>
    <w:rsid w:val="00131A59"/>
    <w:rsid w:val="00131F06"/>
    <w:rsid w:val="00134211"/>
    <w:rsid w:val="0013538B"/>
    <w:rsid w:val="001356B4"/>
    <w:rsid w:val="00137434"/>
    <w:rsid w:val="00137B9A"/>
    <w:rsid w:val="00141BF1"/>
    <w:rsid w:val="0014548F"/>
    <w:rsid w:val="0014648F"/>
    <w:rsid w:val="00146DB4"/>
    <w:rsid w:val="00152019"/>
    <w:rsid w:val="00153FA8"/>
    <w:rsid w:val="00154CE9"/>
    <w:rsid w:val="00156102"/>
    <w:rsid w:val="001568B6"/>
    <w:rsid w:val="00157AFB"/>
    <w:rsid w:val="001614CC"/>
    <w:rsid w:val="0016158D"/>
    <w:rsid w:val="00161D69"/>
    <w:rsid w:val="00163320"/>
    <w:rsid w:val="001634F3"/>
    <w:rsid w:val="00165251"/>
    <w:rsid w:val="001655F9"/>
    <w:rsid w:val="001711BE"/>
    <w:rsid w:val="001723DF"/>
    <w:rsid w:val="00172602"/>
    <w:rsid w:val="0017267D"/>
    <w:rsid w:val="00172C35"/>
    <w:rsid w:val="00173239"/>
    <w:rsid w:val="001732D2"/>
    <w:rsid w:val="001739C1"/>
    <w:rsid w:val="00173F44"/>
    <w:rsid w:val="00173F82"/>
    <w:rsid w:val="001740B6"/>
    <w:rsid w:val="00174539"/>
    <w:rsid w:val="001746A3"/>
    <w:rsid w:val="0017518A"/>
    <w:rsid w:val="0017636C"/>
    <w:rsid w:val="001770C2"/>
    <w:rsid w:val="001811B0"/>
    <w:rsid w:val="00183E11"/>
    <w:rsid w:val="0018471C"/>
    <w:rsid w:val="00184781"/>
    <w:rsid w:val="00185204"/>
    <w:rsid w:val="0018584B"/>
    <w:rsid w:val="00185D9A"/>
    <w:rsid w:val="00187098"/>
    <w:rsid w:val="001872BC"/>
    <w:rsid w:val="0018768D"/>
    <w:rsid w:val="001911A7"/>
    <w:rsid w:val="0019212E"/>
    <w:rsid w:val="00192CE9"/>
    <w:rsid w:val="00193E52"/>
    <w:rsid w:val="001953A1"/>
    <w:rsid w:val="001967A2"/>
    <w:rsid w:val="00196860"/>
    <w:rsid w:val="001971FA"/>
    <w:rsid w:val="00197DA1"/>
    <w:rsid w:val="00197F78"/>
    <w:rsid w:val="001A1410"/>
    <w:rsid w:val="001A1DCF"/>
    <w:rsid w:val="001A1F2B"/>
    <w:rsid w:val="001A2704"/>
    <w:rsid w:val="001A28AB"/>
    <w:rsid w:val="001A4D46"/>
    <w:rsid w:val="001A538D"/>
    <w:rsid w:val="001A60C2"/>
    <w:rsid w:val="001A6996"/>
    <w:rsid w:val="001B01EB"/>
    <w:rsid w:val="001B123E"/>
    <w:rsid w:val="001B13C1"/>
    <w:rsid w:val="001B13EE"/>
    <w:rsid w:val="001B1409"/>
    <w:rsid w:val="001B1945"/>
    <w:rsid w:val="001B1A6B"/>
    <w:rsid w:val="001B2B85"/>
    <w:rsid w:val="001B3320"/>
    <w:rsid w:val="001B3C0F"/>
    <w:rsid w:val="001B42CE"/>
    <w:rsid w:val="001B4B51"/>
    <w:rsid w:val="001B6DD3"/>
    <w:rsid w:val="001B6DDA"/>
    <w:rsid w:val="001C2084"/>
    <w:rsid w:val="001C20CA"/>
    <w:rsid w:val="001C2F1F"/>
    <w:rsid w:val="001C4FE6"/>
    <w:rsid w:val="001C5DD7"/>
    <w:rsid w:val="001D214B"/>
    <w:rsid w:val="001D2623"/>
    <w:rsid w:val="001D3172"/>
    <w:rsid w:val="001D4762"/>
    <w:rsid w:val="001D514B"/>
    <w:rsid w:val="001D59AF"/>
    <w:rsid w:val="001E0BF5"/>
    <w:rsid w:val="001E0F37"/>
    <w:rsid w:val="001E2301"/>
    <w:rsid w:val="001E2806"/>
    <w:rsid w:val="001E2AEB"/>
    <w:rsid w:val="001E4C9F"/>
    <w:rsid w:val="001E4EED"/>
    <w:rsid w:val="001E4F06"/>
    <w:rsid w:val="001E748C"/>
    <w:rsid w:val="001E7774"/>
    <w:rsid w:val="001E78DE"/>
    <w:rsid w:val="001E7E30"/>
    <w:rsid w:val="001F02BF"/>
    <w:rsid w:val="001F294A"/>
    <w:rsid w:val="001F31B4"/>
    <w:rsid w:val="001F4A4D"/>
    <w:rsid w:val="001F64FD"/>
    <w:rsid w:val="00200009"/>
    <w:rsid w:val="002017E4"/>
    <w:rsid w:val="0020181A"/>
    <w:rsid w:val="00201DA8"/>
    <w:rsid w:val="002023E5"/>
    <w:rsid w:val="00202778"/>
    <w:rsid w:val="002028CD"/>
    <w:rsid w:val="002028D3"/>
    <w:rsid w:val="00202A68"/>
    <w:rsid w:val="002047A4"/>
    <w:rsid w:val="0020586E"/>
    <w:rsid w:val="00206719"/>
    <w:rsid w:val="00206C30"/>
    <w:rsid w:val="002105BD"/>
    <w:rsid w:val="00210741"/>
    <w:rsid w:val="00211A8C"/>
    <w:rsid w:val="00211E49"/>
    <w:rsid w:val="002131D1"/>
    <w:rsid w:val="00213A37"/>
    <w:rsid w:val="00214092"/>
    <w:rsid w:val="00214195"/>
    <w:rsid w:val="00214A7B"/>
    <w:rsid w:val="0021578C"/>
    <w:rsid w:val="002168CC"/>
    <w:rsid w:val="00216B75"/>
    <w:rsid w:val="00216E96"/>
    <w:rsid w:val="00217543"/>
    <w:rsid w:val="0021788E"/>
    <w:rsid w:val="00220AF0"/>
    <w:rsid w:val="0022156E"/>
    <w:rsid w:val="00221C61"/>
    <w:rsid w:val="00221CCE"/>
    <w:rsid w:val="0022208D"/>
    <w:rsid w:val="00222633"/>
    <w:rsid w:val="00222F8C"/>
    <w:rsid w:val="00223530"/>
    <w:rsid w:val="00223FEA"/>
    <w:rsid w:val="00224820"/>
    <w:rsid w:val="002268C8"/>
    <w:rsid w:val="00226F6A"/>
    <w:rsid w:val="0022704A"/>
    <w:rsid w:val="0023403F"/>
    <w:rsid w:val="00234A91"/>
    <w:rsid w:val="00235633"/>
    <w:rsid w:val="00236C5F"/>
    <w:rsid w:val="00237471"/>
    <w:rsid w:val="00237773"/>
    <w:rsid w:val="002378A2"/>
    <w:rsid w:val="0024009A"/>
    <w:rsid w:val="00240BB6"/>
    <w:rsid w:val="00240CD4"/>
    <w:rsid w:val="00242E1C"/>
    <w:rsid w:val="00243A59"/>
    <w:rsid w:val="00247CF6"/>
    <w:rsid w:val="00250C68"/>
    <w:rsid w:val="002516A7"/>
    <w:rsid w:val="00253ACF"/>
    <w:rsid w:val="00253F86"/>
    <w:rsid w:val="00255432"/>
    <w:rsid w:val="00255752"/>
    <w:rsid w:val="00256204"/>
    <w:rsid w:val="002568F2"/>
    <w:rsid w:val="002601D6"/>
    <w:rsid w:val="002604F8"/>
    <w:rsid w:val="00261DCA"/>
    <w:rsid w:val="00262270"/>
    <w:rsid w:val="002626FE"/>
    <w:rsid w:val="002648D8"/>
    <w:rsid w:val="00264B05"/>
    <w:rsid w:val="00264CD9"/>
    <w:rsid w:val="002669C0"/>
    <w:rsid w:val="00266AE3"/>
    <w:rsid w:val="00270958"/>
    <w:rsid w:val="00271AEC"/>
    <w:rsid w:val="0027720B"/>
    <w:rsid w:val="00277475"/>
    <w:rsid w:val="00280842"/>
    <w:rsid w:val="00282874"/>
    <w:rsid w:val="00283E9B"/>
    <w:rsid w:val="002841E1"/>
    <w:rsid w:val="0028556B"/>
    <w:rsid w:val="002908D7"/>
    <w:rsid w:val="0029100D"/>
    <w:rsid w:val="00291A94"/>
    <w:rsid w:val="002931C4"/>
    <w:rsid w:val="002933E6"/>
    <w:rsid w:val="002948FE"/>
    <w:rsid w:val="00295161"/>
    <w:rsid w:val="002953A5"/>
    <w:rsid w:val="002958C4"/>
    <w:rsid w:val="00295DAD"/>
    <w:rsid w:val="00296C45"/>
    <w:rsid w:val="002A2DE3"/>
    <w:rsid w:val="002A3419"/>
    <w:rsid w:val="002A3984"/>
    <w:rsid w:val="002A4004"/>
    <w:rsid w:val="002A4EEE"/>
    <w:rsid w:val="002A6405"/>
    <w:rsid w:val="002A73F8"/>
    <w:rsid w:val="002B0D7D"/>
    <w:rsid w:val="002B133D"/>
    <w:rsid w:val="002B1A86"/>
    <w:rsid w:val="002B299C"/>
    <w:rsid w:val="002B3068"/>
    <w:rsid w:val="002B434B"/>
    <w:rsid w:val="002B713B"/>
    <w:rsid w:val="002C08F2"/>
    <w:rsid w:val="002C0FC7"/>
    <w:rsid w:val="002C2A5B"/>
    <w:rsid w:val="002C3201"/>
    <w:rsid w:val="002C4443"/>
    <w:rsid w:val="002C4759"/>
    <w:rsid w:val="002C4877"/>
    <w:rsid w:val="002C4C3A"/>
    <w:rsid w:val="002C5777"/>
    <w:rsid w:val="002C6A34"/>
    <w:rsid w:val="002D0F81"/>
    <w:rsid w:val="002D42A1"/>
    <w:rsid w:val="002D5AAE"/>
    <w:rsid w:val="002D6966"/>
    <w:rsid w:val="002D7D19"/>
    <w:rsid w:val="002D7ED7"/>
    <w:rsid w:val="002E03B0"/>
    <w:rsid w:val="002E2E81"/>
    <w:rsid w:val="002E4DDA"/>
    <w:rsid w:val="002E585F"/>
    <w:rsid w:val="002E5DFD"/>
    <w:rsid w:val="002E7889"/>
    <w:rsid w:val="002F0BDA"/>
    <w:rsid w:val="002F0FA2"/>
    <w:rsid w:val="002F3371"/>
    <w:rsid w:val="002F413D"/>
    <w:rsid w:val="002F43D9"/>
    <w:rsid w:val="002F58CA"/>
    <w:rsid w:val="002F6A72"/>
    <w:rsid w:val="002F6CFB"/>
    <w:rsid w:val="00301ACB"/>
    <w:rsid w:val="00301F51"/>
    <w:rsid w:val="003020EE"/>
    <w:rsid w:val="00302150"/>
    <w:rsid w:val="00302A0A"/>
    <w:rsid w:val="00302C47"/>
    <w:rsid w:val="00303010"/>
    <w:rsid w:val="003034F2"/>
    <w:rsid w:val="0030499F"/>
    <w:rsid w:val="00305219"/>
    <w:rsid w:val="00306404"/>
    <w:rsid w:val="003071C3"/>
    <w:rsid w:val="00312912"/>
    <w:rsid w:val="00312943"/>
    <w:rsid w:val="00312A51"/>
    <w:rsid w:val="00313296"/>
    <w:rsid w:val="00314023"/>
    <w:rsid w:val="00314210"/>
    <w:rsid w:val="003144B6"/>
    <w:rsid w:val="00314D84"/>
    <w:rsid w:val="00314EA4"/>
    <w:rsid w:val="003161B3"/>
    <w:rsid w:val="00316FD6"/>
    <w:rsid w:val="00317467"/>
    <w:rsid w:val="003176E1"/>
    <w:rsid w:val="00317715"/>
    <w:rsid w:val="0032148A"/>
    <w:rsid w:val="00321AE7"/>
    <w:rsid w:val="0032230C"/>
    <w:rsid w:val="00322BFA"/>
    <w:rsid w:val="00323CF4"/>
    <w:rsid w:val="0032582A"/>
    <w:rsid w:val="00326141"/>
    <w:rsid w:val="003306C0"/>
    <w:rsid w:val="00330E4D"/>
    <w:rsid w:val="00332599"/>
    <w:rsid w:val="00333B7D"/>
    <w:rsid w:val="00333C29"/>
    <w:rsid w:val="00334329"/>
    <w:rsid w:val="003405C7"/>
    <w:rsid w:val="00340DF9"/>
    <w:rsid w:val="00341D9F"/>
    <w:rsid w:val="00342633"/>
    <w:rsid w:val="003429AA"/>
    <w:rsid w:val="003433AA"/>
    <w:rsid w:val="00345691"/>
    <w:rsid w:val="00347044"/>
    <w:rsid w:val="0034744B"/>
    <w:rsid w:val="003474E3"/>
    <w:rsid w:val="00347D61"/>
    <w:rsid w:val="00350110"/>
    <w:rsid w:val="0035031C"/>
    <w:rsid w:val="00350D49"/>
    <w:rsid w:val="00351248"/>
    <w:rsid w:val="00351D2C"/>
    <w:rsid w:val="00351D8F"/>
    <w:rsid w:val="00352042"/>
    <w:rsid w:val="00352067"/>
    <w:rsid w:val="003520C4"/>
    <w:rsid w:val="00353822"/>
    <w:rsid w:val="0035412A"/>
    <w:rsid w:val="00354E85"/>
    <w:rsid w:val="003569C1"/>
    <w:rsid w:val="0035786D"/>
    <w:rsid w:val="00361443"/>
    <w:rsid w:val="00362B97"/>
    <w:rsid w:val="00363768"/>
    <w:rsid w:val="0036380E"/>
    <w:rsid w:val="00363B29"/>
    <w:rsid w:val="00364EF5"/>
    <w:rsid w:val="00365891"/>
    <w:rsid w:val="00366040"/>
    <w:rsid w:val="00366281"/>
    <w:rsid w:val="0036679D"/>
    <w:rsid w:val="00366CE3"/>
    <w:rsid w:val="0037050E"/>
    <w:rsid w:val="003723F3"/>
    <w:rsid w:val="003727B1"/>
    <w:rsid w:val="00373CE3"/>
    <w:rsid w:val="00376560"/>
    <w:rsid w:val="003770A6"/>
    <w:rsid w:val="00380C13"/>
    <w:rsid w:val="00380D98"/>
    <w:rsid w:val="00380EAF"/>
    <w:rsid w:val="003834DA"/>
    <w:rsid w:val="00383CA9"/>
    <w:rsid w:val="00386671"/>
    <w:rsid w:val="00390321"/>
    <w:rsid w:val="00391E69"/>
    <w:rsid w:val="00392C4A"/>
    <w:rsid w:val="00393064"/>
    <w:rsid w:val="00393FC8"/>
    <w:rsid w:val="00394A5D"/>
    <w:rsid w:val="0039724F"/>
    <w:rsid w:val="00397929"/>
    <w:rsid w:val="00397EBC"/>
    <w:rsid w:val="003A34C8"/>
    <w:rsid w:val="003A3C52"/>
    <w:rsid w:val="003A4D93"/>
    <w:rsid w:val="003A5AD1"/>
    <w:rsid w:val="003A720E"/>
    <w:rsid w:val="003A7297"/>
    <w:rsid w:val="003A7875"/>
    <w:rsid w:val="003A7B80"/>
    <w:rsid w:val="003B1276"/>
    <w:rsid w:val="003B168E"/>
    <w:rsid w:val="003B1D93"/>
    <w:rsid w:val="003B2214"/>
    <w:rsid w:val="003B29B4"/>
    <w:rsid w:val="003B34FD"/>
    <w:rsid w:val="003B530D"/>
    <w:rsid w:val="003B5BD1"/>
    <w:rsid w:val="003B6315"/>
    <w:rsid w:val="003B7394"/>
    <w:rsid w:val="003B79F5"/>
    <w:rsid w:val="003C0552"/>
    <w:rsid w:val="003C2BC9"/>
    <w:rsid w:val="003C2E89"/>
    <w:rsid w:val="003C357B"/>
    <w:rsid w:val="003C4EB9"/>
    <w:rsid w:val="003C7D5A"/>
    <w:rsid w:val="003D16A5"/>
    <w:rsid w:val="003D2122"/>
    <w:rsid w:val="003D376E"/>
    <w:rsid w:val="003D61C4"/>
    <w:rsid w:val="003D7149"/>
    <w:rsid w:val="003D73D4"/>
    <w:rsid w:val="003E02D2"/>
    <w:rsid w:val="003E0324"/>
    <w:rsid w:val="003E067A"/>
    <w:rsid w:val="003E1046"/>
    <w:rsid w:val="003E3112"/>
    <w:rsid w:val="003E468E"/>
    <w:rsid w:val="003E4E28"/>
    <w:rsid w:val="003E5960"/>
    <w:rsid w:val="003E5C76"/>
    <w:rsid w:val="003E7EDA"/>
    <w:rsid w:val="003F04A6"/>
    <w:rsid w:val="003F13BA"/>
    <w:rsid w:val="003F1B51"/>
    <w:rsid w:val="003F36E6"/>
    <w:rsid w:val="003F444F"/>
    <w:rsid w:val="003F6720"/>
    <w:rsid w:val="003F68F5"/>
    <w:rsid w:val="003F7330"/>
    <w:rsid w:val="003F797F"/>
    <w:rsid w:val="003F7CAF"/>
    <w:rsid w:val="00400BD4"/>
    <w:rsid w:val="00401D30"/>
    <w:rsid w:val="0040229F"/>
    <w:rsid w:val="00403035"/>
    <w:rsid w:val="004046CC"/>
    <w:rsid w:val="00405C29"/>
    <w:rsid w:val="00406028"/>
    <w:rsid w:val="00410A93"/>
    <w:rsid w:val="004117D8"/>
    <w:rsid w:val="00412355"/>
    <w:rsid w:val="00412EA7"/>
    <w:rsid w:val="00412FD1"/>
    <w:rsid w:val="00413310"/>
    <w:rsid w:val="00413FB0"/>
    <w:rsid w:val="00414AF7"/>
    <w:rsid w:val="0041565D"/>
    <w:rsid w:val="00415B05"/>
    <w:rsid w:val="00415C11"/>
    <w:rsid w:val="00416126"/>
    <w:rsid w:val="00416592"/>
    <w:rsid w:val="004177AC"/>
    <w:rsid w:val="00417E21"/>
    <w:rsid w:val="00420C1B"/>
    <w:rsid w:val="004242CB"/>
    <w:rsid w:val="00425DAA"/>
    <w:rsid w:val="004301C8"/>
    <w:rsid w:val="004311F1"/>
    <w:rsid w:val="00432971"/>
    <w:rsid w:val="00433206"/>
    <w:rsid w:val="00433372"/>
    <w:rsid w:val="004346E6"/>
    <w:rsid w:val="00434EA1"/>
    <w:rsid w:val="00435708"/>
    <w:rsid w:val="00436188"/>
    <w:rsid w:val="00441EB9"/>
    <w:rsid w:val="004438C3"/>
    <w:rsid w:val="004441BF"/>
    <w:rsid w:val="00444C93"/>
    <w:rsid w:val="00445887"/>
    <w:rsid w:val="00445A2E"/>
    <w:rsid w:val="00445C2B"/>
    <w:rsid w:val="00447D3B"/>
    <w:rsid w:val="0045049C"/>
    <w:rsid w:val="004509F7"/>
    <w:rsid w:val="004515BD"/>
    <w:rsid w:val="0045234B"/>
    <w:rsid w:val="00453380"/>
    <w:rsid w:val="0045394C"/>
    <w:rsid w:val="00454A4A"/>
    <w:rsid w:val="00455487"/>
    <w:rsid w:val="00455CA3"/>
    <w:rsid w:val="0045733B"/>
    <w:rsid w:val="0045737E"/>
    <w:rsid w:val="00457A1C"/>
    <w:rsid w:val="004600E3"/>
    <w:rsid w:val="00460184"/>
    <w:rsid w:val="00461383"/>
    <w:rsid w:val="0046177F"/>
    <w:rsid w:val="00462214"/>
    <w:rsid w:val="00462696"/>
    <w:rsid w:val="00462B1E"/>
    <w:rsid w:val="00463A9C"/>
    <w:rsid w:val="00467EC9"/>
    <w:rsid w:val="00470B75"/>
    <w:rsid w:val="0047248F"/>
    <w:rsid w:val="00472837"/>
    <w:rsid w:val="004732C8"/>
    <w:rsid w:val="004749A7"/>
    <w:rsid w:val="00475492"/>
    <w:rsid w:val="00475B1F"/>
    <w:rsid w:val="00476268"/>
    <w:rsid w:val="00476D52"/>
    <w:rsid w:val="004777BA"/>
    <w:rsid w:val="00477DAB"/>
    <w:rsid w:val="00481DB4"/>
    <w:rsid w:val="00482E79"/>
    <w:rsid w:val="004830EB"/>
    <w:rsid w:val="00483D3A"/>
    <w:rsid w:val="00484103"/>
    <w:rsid w:val="00484A2F"/>
    <w:rsid w:val="00484D66"/>
    <w:rsid w:val="00484E95"/>
    <w:rsid w:val="004853B9"/>
    <w:rsid w:val="00485DB9"/>
    <w:rsid w:val="00485EAF"/>
    <w:rsid w:val="00486CA6"/>
    <w:rsid w:val="004872CC"/>
    <w:rsid w:val="00487F02"/>
    <w:rsid w:val="00490B01"/>
    <w:rsid w:val="00492B24"/>
    <w:rsid w:val="00492D58"/>
    <w:rsid w:val="0049334B"/>
    <w:rsid w:val="00495093"/>
    <w:rsid w:val="004A0FF4"/>
    <w:rsid w:val="004A117A"/>
    <w:rsid w:val="004A3BF3"/>
    <w:rsid w:val="004A4CF2"/>
    <w:rsid w:val="004A4EE1"/>
    <w:rsid w:val="004A4F26"/>
    <w:rsid w:val="004A5AA3"/>
    <w:rsid w:val="004A64BE"/>
    <w:rsid w:val="004A6FC4"/>
    <w:rsid w:val="004A7593"/>
    <w:rsid w:val="004A79D2"/>
    <w:rsid w:val="004B0036"/>
    <w:rsid w:val="004B0133"/>
    <w:rsid w:val="004B1FA0"/>
    <w:rsid w:val="004B1FC3"/>
    <w:rsid w:val="004B2322"/>
    <w:rsid w:val="004B2B17"/>
    <w:rsid w:val="004B2FD4"/>
    <w:rsid w:val="004B34AF"/>
    <w:rsid w:val="004B44D3"/>
    <w:rsid w:val="004B568A"/>
    <w:rsid w:val="004B59EE"/>
    <w:rsid w:val="004B6348"/>
    <w:rsid w:val="004C0966"/>
    <w:rsid w:val="004C0CF1"/>
    <w:rsid w:val="004C2E02"/>
    <w:rsid w:val="004C4DD2"/>
    <w:rsid w:val="004C569D"/>
    <w:rsid w:val="004D06DE"/>
    <w:rsid w:val="004D397E"/>
    <w:rsid w:val="004D67B9"/>
    <w:rsid w:val="004D6CFD"/>
    <w:rsid w:val="004D7FC0"/>
    <w:rsid w:val="004E3B49"/>
    <w:rsid w:val="004E3C0D"/>
    <w:rsid w:val="004E3DD7"/>
    <w:rsid w:val="004E7014"/>
    <w:rsid w:val="004F461E"/>
    <w:rsid w:val="004F4928"/>
    <w:rsid w:val="004F63AC"/>
    <w:rsid w:val="004F6C48"/>
    <w:rsid w:val="004F7945"/>
    <w:rsid w:val="00500234"/>
    <w:rsid w:val="00500FDE"/>
    <w:rsid w:val="005010C0"/>
    <w:rsid w:val="00501803"/>
    <w:rsid w:val="00501B5F"/>
    <w:rsid w:val="00503589"/>
    <w:rsid w:val="00504910"/>
    <w:rsid w:val="00505F4F"/>
    <w:rsid w:val="00506326"/>
    <w:rsid w:val="00507EAE"/>
    <w:rsid w:val="00510133"/>
    <w:rsid w:val="00511025"/>
    <w:rsid w:val="00511754"/>
    <w:rsid w:val="0051185F"/>
    <w:rsid w:val="00511B0F"/>
    <w:rsid w:val="00513ED8"/>
    <w:rsid w:val="00514509"/>
    <w:rsid w:val="00515CF3"/>
    <w:rsid w:val="00516F56"/>
    <w:rsid w:val="00520CFC"/>
    <w:rsid w:val="0052161D"/>
    <w:rsid w:val="00522B1D"/>
    <w:rsid w:val="00522EEE"/>
    <w:rsid w:val="005237AF"/>
    <w:rsid w:val="00526B2F"/>
    <w:rsid w:val="005305FC"/>
    <w:rsid w:val="005309E8"/>
    <w:rsid w:val="0053188E"/>
    <w:rsid w:val="00531CE8"/>
    <w:rsid w:val="005322E1"/>
    <w:rsid w:val="00532E63"/>
    <w:rsid w:val="00532F60"/>
    <w:rsid w:val="00533069"/>
    <w:rsid w:val="0053359C"/>
    <w:rsid w:val="005335F7"/>
    <w:rsid w:val="00533611"/>
    <w:rsid w:val="005343F1"/>
    <w:rsid w:val="005346D5"/>
    <w:rsid w:val="00534B4D"/>
    <w:rsid w:val="00535CB8"/>
    <w:rsid w:val="00535CD6"/>
    <w:rsid w:val="00535F6C"/>
    <w:rsid w:val="00536544"/>
    <w:rsid w:val="00537487"/>
    <w:rsid w:val="00542D13"/>
    <w:rsid w:val="005438F0"/>
    <w:rsid w:val="00545B32"/>
    <w:rsid w:val="00547408"/>
    <w:rsid w:val="00547647"/>
    <w:rsid w:val="00547866"/>
    <w:rsid w:val="00550988"/>
    <w:rsid w:val="005515E5"/>
    <w:rsid w:val="00554A55"/>
    <w:rsid w:val="0055596F"/>
    <w:rsid w:val="005568D9"/>
    <w:rsid w:val="00556DB6"/>
    <w:rsid w:val="0055715A"/>
    <w:rsid w:val="0056011A"/>
    <w:rsid w:val="00560CAD"/>
    <w:rsid w:val="00561660"/>
    <w:rsid w:val="00562BBB"/>
    <w:rsid w:val="0056555F"/>
    <w:rsid w:val="005656F4"/>
    <w:rsid w:val="00565FD1"/>
    <w:rsid w:val="005660C6"/>
    <w:rsid w:val="0056633D"/>
    <w:rsid w:val="005671D1"/>
    <w:rsid w:val="00572E12"/>
    <w:rsid w:val="00573991"/>
    <w:rsid w:val="00575205"/>
    <w:rsid w:val="00575B90"/>
    <w:rsid w:val="00576899"/>
    <w:rsid w:val="00577B07"/>
    <w:rsid w:val="00581412"/>
    <w:rsid w:val="00581B47"/>
    <w:rsid w:val="00581D00"/>
    <w:rsid w:val="00582BA0"/>
    <w:rsid w:val="00583310"/>
    <w:rsid w:val="00583DB2"/>
    <w:rsid w:val="00584064"/>
    <w:rsid w:val="00584B19"/>
    <w:rsid w:val="00585214"/>
    <w:rsid w:val="00585E50"/>
    <w:rsid w:val="0058630D"/>
    <w:rsid w:val="005866E9"/>
    <w:rsid w:val="005876FE"/>
    <w:rsid w:val="005912A8"/>
    <w:rsid w:val="00591732"/>
    <w:rsid w:val="00591982"/>
    <w:rsid w:val="005941E9"/>
    <w:rsid w:val="00595DB2"/>
    <w:rsid w:val="005971A4"/>
    <w:rsid w:val="005A0E48"/>
    <w:rsid w:val="005A1635"/>
    <w:rsid w:val="005A1D23"/>
    <w:rsid w:val="005A262D"/>
    <w:rsid w:val="005A37AC"/>
    <w:rsid w:val="005A4AC2"/>
    <w:rsid w:val="005A50A9"/>
    <w:rsid w:val="005A5398"/>
    <w:rsid w:val="005B024E"/>
    <w:rsid w:val="005B0738"/>
    <w:rsid w:val="005B1E2D"/>
    <w:rsid w:val="005B2166"/>
    <w:rsid w:val="005B278E"/>
    <w:rsid w:val="005B3E4C"/>
    <w:rsid w:val="005B4EC1"/>
    <w:rsid w:val="005B5287"/>
    <w:rsid w:val="005B55BD"/>
    <w:rsid w:val="005B63EF"/>
    <w:rsid w:val="005C0E21"/>
    <w:rsid w:val="005C16E4"/>
    <w:rsid w:val="005C2B55"/>
    <w:rsid w:val="005C3D80"/>
    <w:rsid w:val="005C3F07"/>
    <w:rsid w:val="005C44CF"/>
    <w:rsid w:val="005C5787"/>
    <w:rsid w:val="005C6DE2"/>
    <w:rsid w:val="005C7FB0"/>
    <w:rsid w:val="005D0446"/>
    <w:rsid w:val="005D1035"/>
    <w:rsid w:val="005D10E8"/>
    <w:rsid w:val="005D1460"/>
    <w:rsid w:val="005D150F"/>
    <w:rsid w:val="005D194C"/>
    <w:rsid w:val="005D2162"/>
    <w:rsid w:val="005D4163"/>
    <w:rsid w:val="005D53C8"/>
    <w:rsid w:val="005D544E"/>
    <w:rsid w:val="005D742F"/>
    <w:rsid w:val="005D7695"/>
    <w:rsid w:val="005E01CF"/>
    <w:rsid w:val="005E0530"/>
    <w:rsid w:val="005E13AB"/>
    <w:rsid w:val="005E163A"/>
    <w:rsid w:val="005E41F5"/>
    <w:rsid w:val="005E4F82"/>
    <w:rsid w:val="005E5113"/>
    <w:rsid w:val="005E6473"/>
    <w:rsid w:val="005E7561"/>
    <w:rsid w:val="005E7728"/>
    <w:rsid w:val="005E7F67"/>
    <w:rsid w:val="005F097E"/>
    <w:rsid w:val="005F2ED6"/>
    <w:rsid w:val="005F3190"/>
    <w:rsid w:val="005F474F"/>
    <w:rsid w:val="005F514C"/>
    <w:rsid w:val="005F5F52"/>
    <w:rsid w:val="005F629C"/>
    <w:rsid w:val="005F6D23"/>
    <w:rsid w:val="005F74C7"/>
    <w:rsid w:val="005F79DD"/>
    <w:rsid w:val="005F7CBD"/>
    <w:rsid w:val="00601A6D"/>
    <w:rsid w:val="00602A3E"/>
    <w:rsid w:val="0060522C"/>
    <w:rsid w:val="00605435"/>
    <w:rsid w:val="00606064"/>
    <w:rsid w:val="00607673"/>
    <w:rsid w:val="0061050D"/>
    <w:rsid w:val="006115FB"/>
    <w:rsid w:val="00611CB5"/>
    <w:rsid w:val="00612C1A"/>
    <w:rsid w:val="00612D89"/>
    <w:rsid w:val="006136AC"/>
    <w:rsid w:val="0061576A"/>
    <w:rsid w:val="006162D5"/>
    <w:rsid w:val="00616B4A"/>
    <w:rsid w:val="0062033D"/>
    <w:rsid w:val="0062118F"/>
    <w:rsid w:val="00621F4E"/>
    <w:rsid w:val="00622DB1"/>
    <w:rsid w:val="00623C82"/>
    <w:rsid w:val="00623CFC"/>
    <w:rsid w:val="00625F1D"/>
    <w:rsid w:val="00626C4A"/>
    <w:rsid w:val="00627001"/>
    <w:rsid w:val="006277B0"/>
    <w:rsid w:val="0063022D"/>
    <w:rsid w:val="006304C4"/>
    <w:rsid w:val="00632F19"/>
    <w:rsid w:val="00633400"/>
    <w:rsid w:val="00633810"/>
    <w:rsid w:val="00634928"/>
    <w:rsid w:val="00635217"/>
    <w:rsid w:val="00635A0F"/>
    <w:rsid w:val="00636546"/>
    <w:rsid w:val="0063736A"/>
    <w:rsid w:val="006400BD"/>
    <w:rsid w:val="006414CB"/>
    <w:rsid w:val="00641C99"/>
    <w:rsid w:val="00642321"/>
    <w:rsid w:val="00642E58"/>
    <w:rsid w:val="00642F94"/>
    <w:rsid w:val="00644C6D"/>
    <w:rsid w:val="00645B6B"/>
    <w:rsid w:val="006461C6"/>
    <w:rsid w:val="0065013D"/>
    <w:rsid w:val="0065069E"/>
    <w:rsid w:val="00650CA0"/>
    <w:rsid w:val="0065211E"/>
    <w:rsid w:val="006537D7"/>
    <w:rsid w:val="00653A2C"/>
    <w:rsid w:val="00655246"/>
    <w:rsid w:val="00657363"/>
    <w:rsid w:val="0065750C"/>
    <w:rsid w:val="0066005B"/>
    <w:rsid w:val="00660827"/>
    <w:rsid w:val="00662284"/>
    <w:rsid w:val="00663981"/>
    <w:rsid w:val="00663C34"/>
    <w:rsid w:val="00664215"/>
    <w:rsid w:val="006652D8"/>
    <w:rsid w:val="00666F86"/>
    <w:rsid w:val="0067041E"/>
    <w:rsid w:val="00672584"/>
    <w:rsid w:val="00672DBB"/>
    <w:rsid w:val="006735EE"/>
    <w:rsid w:val="00673AAE"/>
    <w:rsid w:val="00677A31"/>
    <w:rsid w:val="00680522"/>
    <w:rsid w:val="00682D94"/>
    <w:rsid w:val="00682EBA"/>
    <w:rsid w:val="00684073"/>
    <w:rsid w:val="0068411A"/>
    <w:rsid w:val="0068415C"/>
    <w:rsid w:val="006865E3"/>
    <w:rsid w:val="00687310"/>
    <w:rsid w:val="0069140D"/>
    <w:rsid w:val="00691936"/>
    <w:rsid w:val="00691C53"/>
    <w:rsid w:val="00692393"/>
    <w:rsid w:val="006951AF"/>
    <w:rsid w:val="006971CB"/>
    <w:rsid w:val="0069731C"/>
    <w:rsid w:val="006A018F"/>
    <w:rsid w:val="006A2CC8"/>
    <w:rsid w:val="006A6B85"/>
    <w:rsid w:val="006A719E"/>
    <w:rsid w:val="006B37C9"/>
    <w:rsid w:val="006B67B4"/>
    <w:rsid w:val="006B67C8"/>
    <w:rsid w:val="006C0830"/>
    <w:rsid w:val="006C0ADE"/>
    <w:rsid w:val="006C23B7"/>
    <w:rsid w:val="006C2AA8"/>
    <w:rsid w:val="006C5E0C"/>
    <w:rsid w:val="006C6A29"/>
    <w:rsid w:val="006C752F"/>
    <w:rsid w:val="006D0C10"/>
    <w:rsid w:val="006D0C58"/>
    <w:rsid w:val="006D12E5"/>
    <w:rsid w:val="006D16F4"/>
    <w:rsid w:val="006D1D04"/>
    <w:rsid w:val="006D2734"/>
    <w:rsid w:val="006D3557"/>
    <w:rsid w:val="006D4091"/>
    <w:rsid w:val="006D4FFF"/>
    <w:rsid w:val="006D5120"/>
    <w:rsid w:val="006D6578"/>
    <w:rsid w:val="006D6589"/>
    <w:rsid w:val="006D7361"/>
    <w:rsid w:val="006D78D6"/>
    <w:rsid w:val="006E0498"/>
    <w:rsid w:val="006E0D1F"/>
    <w:rsid w:val="006E2DB2"/>
    <w:rsid w:val="006E41CC"/>
    <w:rsid w:val="006E50D4"/>
    <w:rsid w:val="006E77F7"/>
    <w:rsid w:val="006F13D4"/>
    <w:rsid w:val="006F2206"/>
    <w:rsid w:val="006F41D0"/>
    <w:rsid w:val="006F5378"/>
    <w:rsid w:val="006F6436"/>
    <w:rsid w:val="006F663B"/>
    <w:rsid w:val="006F7B53"/>
    <w:rsid w:val="0070037A"/>
    <w:rsid w:val="00700A09"/>
    <w:rsid w:val="007011CE"/>
    <w:rsid w:val="0070250C"/>
    <w:rsid w:val="00702EDB"/>
    <w:rsid w:val="007043CB"/>
    <w:rsid w:val="00705231"/>
    <w:rsid w:val="00705C65"/>
    <w:rsid w:val="00706490"/>
    <w:rsid w:val="00707D3A"/>
    <w:rsid w:val="0071058F"/>
    <w:rsid w:val="00710EDA"/>
    <w:rsid w:val="00714A78"/>
    <w:rsid w:val="00714B00"/>
    <w:rsid w:val="00714C85"/>
    <w:rsid w:val="00717E11"/>
    <w:rsid w:val="007200AE"/>
    <w:rsid w:val="007204C3"/>
    <w:rsid w:val="00720564"/>
    <w:rsid w:val="00721254"/>
    <w:rsid w:val="00723931"/>
    <w:rsid w:val="00723E9B"/>
    <w:rsid w:val="0072522D"/>
    <w:rsid w:val="0072586C"/>
    <w:rsid w:val="0072592B"/>
    <w:rsid w:val="007263C7"/>
    <w:rsid w:val="007263EE"/>
    <w:rsid w:val="007302C8"/>
    <w:rsid w:val="0073063A"/>
    <w:rsid w:val="00731CCC"/>
    <w:rsid w:val="00732AEB"/>
    <w:rsid w:val="007338AF"/>
    <w:rsid w:val="00734AD4"/>
    <w:rsid w:val="00734C8B"/>
    <w:rsid w:val="00735C61"/>
    <w:rsid w:val="00735F81"/>
    <w:rsid w:val="007379DA"/>
    <w:rsid w:val="007414A7"/>
    <w:rsid w:val="007430BB"/>
    <w:rsid w:val="0074451D"/>
    <w:rsid w:val="00744A85"/>
    <w:rsid w:val="00745599"/>
    <w:rsid w:val="00747C1A"/>
    <w:rsid w:val="00751C85"/>
    <w:rsid w:val="00752268"/>
    <w:rsid w:val="00752762"/>
    <w:rsid w:val="00752BC8"/>
    <w:rsid w:val="00753225"/>
    <w:rsid w:val="00754699"/>
    <w:rsid w:val="007546F5"/>
    <w:rsid w:val="00755A9F"/>
    <w:rsid w:val="0075626E"/>
    <w:rsid w:val="007562C9"/>
    <w:rsid w:val="007568D8"/>
    <w:rsid w:val="00756912"/>
    <w:rsid w:val="00756A6B"/>
    <w:rsid w:val="00756DDE"/>
    <w:rsid w:val="00757523"/>
    <w:rsid w:val="007627D2"/>
    <w:rsid w:val="0076384F"/>
    <w:rsid w:val="00764B49"/>
    <w:rsid w:val="007652B2"/>
    <w:rsid w:val="007659CF"/>
    <w:rsid w:val="00767047"/>
    <w:rsid w:val="00770EEF"/>
    <w:rsid w:val="00771ABB"/>
    <w:rsid w:val="00772650"/>
    <w:rsid w:val="00772DB2"/>
    <w:rsid w:val="00775A02"/>
    <w:rsid w:val="00776320"/>
    <w:rsid w:val="007770D3"/>
    <w:rsid w:val="007770DB"/>
    <w:rsid w:val="007774AC"/>
    <w:rsid w:val="0077792D"/>
    <w:rsid w:val="00777E76"/>
    <w:rsid w:val="007806BB"/>
    <w:rsid w:val="00780A32"/>
    <w:rsid w:val="0078180F"/>
    <w:rsid w:val="00785B99"/>
    <w:rsid w:val="00785CDD"/>
    <w:rsid w:val="00786D60"/>
    <w:rsid w:val="00787440"/>
    <w:rsid w:val="00787579"/>
    <w:rsid w:val="00790C7E"/>
    <w:rsid w:val="00792082"/>
    <w:rsid w:val="0079499D"/>
    <w:rsid w:val="00795239"/>
    <w:rsid w:val="007962CC"/>
    <w:rsid w:val="00797CEA"/>
    <w:rsid w:val="007A0282"/>
    <w:rsid w:val="007A0B59"/>
    <w:rsid w:val="007A0D8D"/>
    <w:rsid w:val="007A2078"/>
    <w:rsid w:val="007A44F3"/>
    <w:rsid w:val="007A4979"/>
    <w:rsid w:val="007A7FAD"/>
    <w:rsid w:val="007B0C0A"/>
    <w:rsid w:val="007B1C6C"/>
    <w:rsid w:val="007B3016"/>
    <w:rsid w:val="007B4BB0"/>
    <w:rsid w:val="007B579C"/>
    <w:rsid w:val="007B62A7"/>
    <w:rsid w:val="007B683B"/>
    <w:rsid w:val="007B6A99"/>
    <w:rsid w:val="007B7CBB"/>
    <w:rsid w:val="007C0177"/>
    <w:rsid w:val="007C0F2E"/>
    <w:rsid w:val="007C2A3A"/>
    <w:rsid w:val="007C3A04"/>
    <w:rsid w:val="007C41D9"/>
    <w:rsid w:val="007C4C48"/>
    <w:rsid w:val="007C56B3"/>
    <w:rsid w:val="007C6833"/>
    <w:rsid w:val="007D0D9E"/>
    <w:rsid w:val="007D0EAE"/>
    <w:rsid w:val="007D1D2B"/>
    <w:rsid w:val="007D21A4"/>
    <w:rsid w:val="007D3AD8"/>
    <w:rsid w:val="007D6534"/>
    <w:rsid w:val="007D657F"/>
    <w:rsid w:val="007D667A"/>
    <w:rsid w:val="007D7B8B"/>
    <w:rsid w:val="007E04AD"/>
    <w:rsid w:val="007E0786"/>
    <w:rsid w:val="007E10FF"/>
    <w:rsid w:val="007E1FA7"/>
    <w:rsid w:val="007E2F2A"/>
    <w:rsid w:val="007E312C"/>
    <w:rsid w:val="007E4AA0"/>
    <w:rsid w:val="007F1AA0"/>
    <w:rsid w:val="007F2262"/>
    <w:rsid w:val="007F25EE"/>
    <w:rsid w:val="007F2962"/>
    <w:rsid w:val="007F3359"/>
    <w:rsid w:val="007F364D"/>
    <w:rsid w:val="007F4FF3"/>
    <w:rsid w:val="007F52E5"/>
    <w:rsid w:val="007F5457"/>
    <w:rsid w:val="007F6143"/>
    <w:rsid w:val="007F6BFB"/>
    <w:rsid w:val="007F7728"/>
    <w:rsid w:val="00800396"/>
    <w:rsid w:val="00800DAC"/>
    <w:rsid w:val="008023B7"/>
    <w:rsid w:val="00802809"/>
    <w:rsid w:val="00803423"/>
    <w:rsid w:val="0080392F"/>
    <w:rsid w:val="00806235"/>
    <w:rsid w:val="008079ED"/>
    <w:rsid w:val="00807C9D"/>
    <w:rsid w:val="00807E95"/>
    <w:rsid w:val="00811583"/>
    <w:rsid w:val="00811C5C"/>
    <w:rsid w:val="00811F15"/>
    <w:rsid w:val="0081250A"/>
    <w:rsid w:val="008126B0"/>
    <w:rsid w:val="00815E98"/>
    <w:rsid w:val="00815EA6"/>
    <w:rsid w:val="008215B0"/>
    <w:rsid w:val="00821917"/>
    <w:rsid w:val="00821B5A"/>
    <w:rsid w:val="0082388B"/>
    <w:rsid w:val="00824A19"/>
    <w:rsid w:val="008252D0"/>
    <w:rsid w:val="008276EF"/>
    <w:rsid w:val="008302DE"/>
    <w:rsid w:val="008334D9"/>
    <w:rsid w:val="00833EE0"/>
    <w:rsid w:val="008345B7"/>
    <w:rsid w:val="00835517"/>
    <w:rsid w:val="00835D61"/>
    <w:rsid w:val="00836103"/>
    <w:rsid w:val="008361FE"/>
    <w:rsid w:val="0083702B"/>
    <w:rsid w:val="008407EA"/>
    <w:rsid w:val="0084491B"/>
    <w:rsid w:val="00844DC0"/>
    <w:rsid w:val="00846158"/>
    <w:rsid w:val="00846AAC"/>
    <w:rsid w:val="00846C4D"/>
    <w:rsid w:val="00851786"/>
    <w:rsid w:val="00851B24"/>
    <w:rsid w:val="00854346"/>
    <w:rsid w:val="0085456F"/>
    <w:rsid w:val="00856338"/>
    <w:rsid w:val="008571EC"/>
    <w:rsid w:val="00861207"/>
    <w:rsid w:val="008623A8"/>
    <w:rsid w:val="00865AC6"/>
    <w:rsid w:val="00865B96"/>
    <w:rsid w:val="008670C0"/>
    <w:rsid w:val="0086798B"/>
    <w:rsid w:val="00870E47"/>
    <w:rsid w:val="00872723"/>
    <w:rsid w:val="008739E4"/>
    <w:rsid w:val="00873D76"/>
    <w:rsid w:val="008742F1"/>
    <w:rsid w:val="0087532A"/>
    <w:rsid w:val="00880CA5"/>
    <w:rsid w:val="00881B41"/>
    <w:rsid w:val="00882344"/>
    <w:rsid w:val="00882D0F"/>
    <w:rsid w:val="00885580"/>
    <w:rsid w:val="00887058"/>
    <w:rsid w:val="00887A39"/>
    <w:rsid w:val="00887E56"/>
    <w:rsid w:val="00890DC5"/>
    <w:rsid w:val="00892463"/>
    <w:rsid w:val="00897862"/>
    <w:rsid w:val="008A1F0F"/>
    <w:rsid w:val="008A20CE"/>
    <w:rsid w:val="008A4552"/>
    <w:rsid w:val="008A64CB"/>
    <w:rsid w:val="008A7075"/>
    <w:rsid w:val="008B19F5"/>
    <w:rsid w:val="008B1C6C"/>
    <w:rsid w:val="008B200D"/>
    <w:rsid w:val="008B23EE"/>
    <w:rsid w:val="008B2A9D"/>
    <w:rsid w:val="008B4101"/>
    <w:rsid w:val="008B5DAA"/>
    <w:rsid w:val="008B5EF0"/>
    <w:rsid w:val="008B6E80"/>
    <w:rsid w:val="008C14A7"/>
    <w:rsid w:val="008C1C15"/>
    <w:rsid w:val="008C2E1E"/>
    <w:rsid w:val="008C2E2E"/>
    <w:rsid w:val="008C319A"/>
    <w:rsid w:val="008C3AF0"/>
    <w:rsid w:val="008C4A1C"/>
    <w:rsid w:val="008C787E"/>
    <w:rsid w:val="008D05A7"/>
    <w:rsid w:val="008D111F"/>
    <w:rsid w:val="008D1D02"/>
    <w:rsid w:val="008D32DD"/>
    <w:rsid w:val="008D348B"/>
    <w:rsid w:val="008D4EE5"/>
    <w:rsid w:val="008E0B4A"/>
    <w:rsid w:val="008E0CD8"/>
    <w:rsid w:val="008E12C8"/>
    <w:rsid w:val="008E1638"/>
    <w:rsid w:val="008E23D1"/>
    <w:rsid w:val="008E2B5B"/>
    <w:rsid w:val="008E2B86"/>
    <w:rsid w:val="008E30CE"/>
    <w:rsid w:val="008E37B9"/>
    <w:rsid w:val="008E39B5"/>
    <w:rsid w:val="008E3BDE"/>
    <w:rsid w:val="008E46A3"/>
    <w:rsid w:val="008E508E"/>
    <w:rsid w:val="008E51E4"/>
    <w:rsid w:val="008E5312"/>
    <w:rsid w:val="008E5A4B"/>
    <w:rsid w:val="008E6C7D"/>
    <w:rsid w:val="008E704A"/>
    <w:rsid w:val="008E73DA"/>
    <w:rsid w:val="008F2822"/>
    <w:rsid w:val="008F3A51"/>
    <w:rsid w:val="008F461F"/>
    <w:rsid w:val="008F47EE"/>
    <w:rsid w:val="008F4951"/>
    <w:rsid w:val="008F5B08"/>
    <w:rsid w:val="008F5B18"/>
    <w:rsid w:val="008F6C24"/>
    <w:rsid w:val="008F77EF"/>
    <w:rsid w:val="00901AFA"/>
    <w:rsid w:val="009021B3"/>
    <w:rsid w:val="00902917"/>
    <w:rsid w:val="00903D8C"/>
    <w:rsid w:val="00903E18"/>
    <w:rsid w:val="009069F2"/>
    <w:rsid w:val="00907248"/>
    <w:rsid w:val="00911072"/>
    <w:rsid w:val="00912229"/>
    <w:rsid w:val="0091320D"/>
    <w:rsid w:val="00913B71"/>
    <w:rsid w:val="00914DDA"/>
    <w:rsid w:val="00915665"/>
    <w:rsid w:val="0091641B"/>
    <w:rsid w:val="00916431"/>
    <w:rsid w:val="00917267"/>
    <w:rsid w:val="00920821"/>
    <w:rsid w:val="009214E6"/>
    <w:rsid w:val="00921A5C"/>
    <w:rsid w:val="00921BC8"/>
    <w:rsid w:val="00922790"/>
    <w:rsid w:val="009236C6"/>
    <w:rsid w:val="0092416D"/>
    <w:rsid w:val="00924FFC"/>
    <w:rsid w:val="0092605D"/>
    <w:rsid w:val="00926BB7"/>
    <w:rsid w:val="00926EE5"/>
    <w:rsid w:val="00927BA8"/>
    <w:rsid w:val="009318EF"/>
    <w:rsid w:val="00931D2C"/>
    <w:rsid w:val="00932E31"/>
    <w:rsid w:val="00934001"/>
    <w:rsid w:val="00934018"/>
    <w:rsid w:val="009340B1"/>
    <w:rsid w:val="009348AC"/>
    <w:rsid w:val="009360D3"/>
    <w:rsid w:val="00937DEA"/>
    <w:rsid w:val="0094170D"/>
    <w:rsid w:val="009429E5"/>
    <w:rsid w:val="009441B0"/>
    <w:rsid w:val="0094502B"/>
    <w:rsid w:val="00946778"/>
    <w:rsid w:val="00946AEC"/>
    <w:rsid w:val="00951EDD"/>
    <w:rsid w:val="00952FBA"/>
    <w:rsid w:val="00953736"/>
    <w:rsid w:val="009538EC"/>
    <w:rsid w:val="0095400E"/>
    <w:rsid w:val="00954337"/>
    <w:rsid w:val="00956CAD"/>
    <w:rsid w:val="009570D0"/>
    <w:rsid w:val="0095747D"/>
    <w:rsid w:val="009578E0"/>
    <w:rsid w:val="0096140B"/>
    <w:rsid w:val="00961819"/>
    <w:rsid w:val="0096181A"/>
    <w:rsid w:val="00965062"/>
    <w:rsid w:val="00965507"/>
    <w:rsid w:val="00965701"/>
    <w:rsid w:val="00965EB4"/>
    <w:rsid w:val="0096638E"/>
    <w:rsid w:val="009672FF"/>
    <w:rsid w:val="00967A13"/>
    <w:rsid w:val="009709BB"/>
    <w:rsid w:val="009719BA"/>
    <w:rsid w:val="00972429"/>
    <w:rsid w:val="00974312"/>
    <w:rsid w:val="00975F9A"/>
    <w:rsid w:val="00977887"/>
    <w:rsid w:val="00981F1D"/>
    <w:rsid w:val="0098342A"/>
    <w:rsid w:val="00983753"/>
    <w:rsid w:val="00983E71"/>
    <w:rsid w:val="00984661"/>
    <w:rsid w:val="00984DE1"/>
    <w:rsid w:val="00985CA8"/>
    <w:rsid w:val="00985D0F"/>
    <w:rsid w:val="009861A9"/>
    <w:rsid w:val="0098653A"/>
    <w:rsid w:val="00986CD3"/>
    <w:rsid w:val="00987115"/>
    <w:rsid w:val="00987CFD"/>
    <w:rsid w:val="00990A41"/>
    <w:rsid w:val="00991979"/>
    <w:rsid w:val="00993DFD"/>
    <w:rsid w:val="0099552E"/>
    <w:rsid w:val="00995A12"/>
    <w:rsid w:val="0099634F"/>
    <w:rsid w:val="009976F5"/>
    <w:rsid w:val="009A00C2"/>
    <w:rsid w:val="009A08A0"/>
    <w:rsid w:val="009A1C8E"/>
    <w:rsid w:val="009A22DE"/>
    <w:rsid w:val="009A2AF9"/>
    <w:rsid w:val="009A3020"/>
    <w:rsid w:val="009A3E1D"/>
    <w:rsid w:val="009A5917"/>
    <w:rsid w:val="009A5990"/>
    <w:rsid w:val="009A5F68"/>
    <w:rsid w:val="009A60DD"/>
    <w:rsid w:val="009A7D51"/>
    <w:rsid w:val="009B07BA"/>
    <w:rsid w:val="009B43C4"/>
    <w:rsid w:val="009B498A"/>
    <w:rsid w:val="009B5446"/>
    <w:rsid w:val="009B5670"/>
    <w:rsid w:val="009B5740"/>
    <w:rsid w:val="009B70F5"/>
    <w:rsid w:val="009B719D"/>
    <w:rsid w:val="009C0122"/>
    <w:rsid w:val="009C24FE"/>
    <w:rsid w:val="009C3526"/>
    <w:rsid w:val="009C38BF"/>
    <w:rsid w:val="009C394B"/>
    <w:rsid w:val="009C4703"/>
    <w:rsid w:val="009C6818"/>
    <w:rsid w:val="009C68C0"/>
    <w:rsid w:val="009D2B64"/>
    <w:rsid w:val="009D45C0"/>
    <w:rsid w:val="009D4D53"/>
    <w:rsid w:val="009D5A5E"/>
    <w:rsid w:val="009D612B"/>
    <w:rsid w:val="009D6E79"/>
    <w:rsid w:val="009D7442"/>
    <w:rsid w:val="009D7F1C"/>
    <w:rsid w:val="009E04B8"/>
    <w:rsid w:val="009E06A0"/>
    <w:rsid w:val="009E0F52"/>
    <w:rsid w:val="009E178F"/>
    <w:rsid w:val="009E2BC0"/>
    <w:rsid w:val="009E38E5"/>
    <w:rsid w:val="009E3BD8"/>
    <w:rsid w:val="009E692F"/>
    <w:rsid w:val="009E71BA"/>
    <w:rsid w:val="009E7506"/>
    <w:rsid w:val="009E7603"/>
    <w:rsid w:val="009E7E3D"/>
    <w:rsid w:val="009F1C7A"/>
    <w:rsid w:val="009F28C6"/>
    <w:rsid w:val="009F47CF"/>
    <w:rsid w:val="009F5829"/>
    <w:rsid w:val="009F6E8A"/>
    <w:rsid w:val="009F70E6"/>
    <w:rsid w:val="00A016CD"/>
    <w:rsid w:val="00A02EF7"/>
    <w:rsid w:val="00A03A5C"/>
    <w:rsid w:val="00A03E7E"/>
    <w:rsid w:val="00A05E7D"/>
    <w:rsid w:val="00A06B9A"/>
    <w:rsid w:val="00A06D18"/>
    <w:rsid w:val="00A07A02"/>
    <w:rsid w:val="00A10096"/>
    <w:rsid w:val="00A1031B"/>
    <w:rsid w:val="00A10459"/>
    <w:rsid w:val="00A108D7"/>
    <w:rsid w:val="00A10FCA"/>
    <w:rsid w:val="00A1293B"/>
    <w:rsid w:val="00A13ADE"/>
    <w:rsid w:val="00A147A9"/>
    <w:rsid w:val="00A14A25"/>
    <w:rsid w:val="00A14DFD"/>
    <w:rsid w:val="00A15AD1"/>
    <w:rsid w:val="00A15E27"/>
    <w:rsid w:val="00A171DC"/>
    <w:rsid w:val="00A2043D"/>
    <w:rsid w:val="00A2117E"/>
    <w:rsid w:val="00A21A29"/>
    <w:rsid w:val="00A25F55"/>
    <w:rsid w:val="00A26F6F"/>
    <w:rsid w:val="00A30232"/>
    <w:rsid w:val="00A3035C"/>
    <w:rsid w:val="00A3171A"/>
    <w:rsid w:val="00A32000"/>
    <w:rsid w:val="00A33026"/>
    <w:rsid w:val="00A34008"/>
    <w:rsid w:val="00A3573B"/>
    <w:rsid w:val="00A35B53"/>
    <w:rsid w:val="00A360E1"/>
    <w:rsid w:val="00A36296"/>
    <w:rsid w:val="00A36D38"/>
    <w:rsid w:val="00A40132"/>
    <w:rsid w:val="00A41650"/>
    <w:rsid w:val="00A4300D"/>
    <w:rsid w:val="00A44BD0"/>
    <w:rsid w:val="00A44E4C"/>
    <w:rsid w:val="00A4679A"/>
    <w:rsid w:val="00A46B90"/>
    <w:rsid w:val="00A53777"/>
    <w:rsid w:val="00A53B25"/>
    <w:rsid w:val="00A5508B"/>
    <w:rsid w:val="00A5566F"/>
    <w:rsid w:val="00A60F95"/>
    <w:rsid w:val="00A63788"/>
    <w:rsid w:val="00A63B42"/>
    <w:rsid w:val="00A64115"/>
    <w:rsid w:val="00A643D6"/>
    <w:rsid w:val="00A647B4"/>
    <w:rsid w:val="00A64C96"/>
    <w:rsid w:val="00A65ADA"/>
    <w:rsid w:val="00A65F6F"/>
    <w:rsid w:val="00A66DEE"/>
    <w:rsid w:val="00A67211"/>
    <w:rsid w:val="00A67562"/>
    <w:rsid w:val="00A67FCB"/>
    <w:rsid w:val="00A710FB"/>
    <w:rsid w:val="00A7197F"/>
    <w:rsid w:val="00A72FB8"/>
    <w:rsid w:val="00A73956"/>
    <w:rsid w:val="00A73AED"/>
    <w:rsid w:val="00A743FA"/>
    <w:rsid w:val="00A75D8A"/>
    <w:rsid w:val="00A75E55"/>
    <w:rsid w:val="00A77974"/>
    <w:rsid w:val="00A8084B"/>
    <w:rsid w:val="00A81476"/>
    <w:rsid w:val="00A81CF3"/>
    <w:rsid w:val="00A82121"/>
    <w:rsid w:val="00A82BB2"/>
    <w:rsid w:val="00A85091"/>
    <w:rsid w:val="00A8733E"/>
    <w:rsid w:val="00A91306"/>
    <w:rsid w:val="00A922E4"/>
    <w:rsid w:val="00A938AB"/>
    <w:rsid w:val="00A94D53"/>
    <w:rsid w:val="00A94E76"/>
    <w:rsid w:val="00A95774"/>
    <w:rsid w:val="00A964E8"/>
    <w:rsid w:val="00A965E5"/>
    <w:rsid w:val="00A97279"/>
    <w:rsid w:val="00A97AB9"/>
    <w:rsid w:val="00AA0DDA"/>
    <w:rsid w:val="00AA1F48"/>
    <w:rsid w:val="00AA2D41"/>
    <w:rsid w:val="00AA335B"/>
    <w:rsid w:val="00AA33D7"/>
    <w:rsid w:val="00AA3481"/>
    <w:rsid w:val="00AA3A56"/>
    <w:rsid w:val="00AA491E"/>
    <w:rsid w:val="00AA659C"/>
    <w:rsid w:val="00AB2349"/>
    <w:rsid w:val="00AB24D4"/>
    <w:rsid w:val="00AB3408"/>
    <w:rsid w:val="00AB3881"/>
    <w:rsid w:val="00AB3D2C"/>
    <w:rsid w:val="00AB5929"/>
    <w:rsid w:val="00AB6347"/>
    <w:rsid w:val="00AB6FF5"/>
    <w:rsid w:val="00AB75CB"/>
    <w:rsid w:val="00AC01E3"/>
    <w:rsid w:val="00AC21D7"/>
    <w:rsid w:val="00AC24D0"/>
    <w:rsid w:val="00AC39E0"/>
    <w:rsid w:val="00AC5E75"/>
    <w:rsid w:val="00AC671D"/>
    <w:rsid w:val="00AC713E"/>
    <w:rsid w:val="00AD06CE"/>
    <w:rsid w:val="00AD084E"/>
    <w:rsid w:val="00AD214A"/>
    <w:rsid w:val="00AD2C1D"/>
    <w:rsid w:val="00AD3B52"/>
    <w:rsid w:val="00AD422F"/>
    <w:rsid w:val="00AD428A"/>
    <w:rsid w:val="00AD519F"/>
    <w:rsid w:val="00AD5E89"/>
    <w:rsid w:val="00AD5F5B"/>
    <w:rsid w:val="00AD5F7C"/>
    <w:rsid w:val="00AE07A5"/>
    <w:rsid w:val="00AE1289"/>
    <w:rsid w:val="00AE4945"/>
    <w:rsid w:val="00AF0742"/>
    <w:rsid w:val="00AF0955"/>
    <w:rsid w:val="00AF0AE4"/>
    <w:rsid w:val="00AF13D9"/>
    <w:rsid w:val="00AF1EFD"/>
    <w:rsid w:val="00AF245F"/>
    <w:rsid w:val="00AF3787"/>
    <w:rsid w:val="00AF4E9C"/>
    <w:rsid w:val="00AF6B2C"/>
    <w:rsid w:val="00B01758"/>
    <w:rsid w:val="00B01CE5"/>
    <w:rsid w:val="00B026B6"/>
    <w:rsid w:val="00B05579"/>
    <w:rsid w:val="00B05AFF"/>
    <w:rsid w:val="00B0747F"/>
    <w:rsid w:val="00B07AC5"/>
    <w:rsid w:val="00B1030F"/>
    <w:rsid w:val="00B104A5"/>
    <w:rsid w:val="00B11203"/>
    <w:rsid w:val="00B11A6B"/>
    <w:rsid w:val="00B12488"/>
    <w:rsid w:val="00B15552"/>
    <w:rsid w:val="00B157E5"/>
    <w:rsid w:val="00B16558"/>
    <w:rsid w:val="00B16A9F"/>
    <w:rsid w:val="00B2096C"/>
    <w:rsid w:val="00B2124F"/>
    <w:rsid w:val="00B2156D"/>
    <w:rsid w:val="00B25C6F"/>
    <w:rsid w:val="00B266E7"/>
    <w:rsid w:val="00B268F9"/>
    <w:rsid w:val="00B27082"/>
    <w:rsid w:val="00B2737A"/>
    <w:rsid w:val="00B2780A"/>
    <w:rsid w:val="00B27B98"/>
    <w:rsid w:val="00B27F50"/>
    <w:rsid w:val="00B3018B"/>
    <w:rsid w:val="00B32194"/>
    <w:rsid w:val="00B33AA3"/>
    <w:rsid w:val="00B33C4E"/>
    <w:rsid w:val="00B36733"/>
    <w:rsid w:val="00B371A8"/>
    <w:rsid w:val="00B373EF"/>
    <w:rsid w:val="00B37D2D"/>
    <w:rsid w:val="00B405EB"/>
    <w:rsid w:val="00B40D8A"/>
    <w:rsid w:val="00B4184C"/>
    <w:rsid w:val="00B42C33"/>
    <w:rsid w:val="00B43B7F"/>
    <w:rsid w:val="00B4493E"/>
    <w:rsid w:val="00B45D23"/>
    <w:rsid w:val="00B469D1"/>
    <w:rsid w:val="00B46C44"/>
    <w:rsid w:val="00B506DA"/>
    <w:rsid w:val="00B550C2"/>
    <w:rsid w:val="00B57611"/>
    <w:rsid w:val="00B600F6"/>
    <w:rsid w:val="00B60143"/>
    <w:rsid w:val="00B60917"/>
    <w:rsid w:val="00B62770"/>
    <w:rsid w:val="00B63BA7"/>
    <w:rsid w:val="00B66C00"/>
    <w:rsid w:val="00B66CDC"/>
    <w:rsid w:val="00B673BB"/>
    <w:rsid w:val="00B70E74"/>
    <w:rsid w:val="00B71FE5"/>
    <w:rsid w:val="00B72325"/>
    <w:rsid w:val="00B72F1B"/>
    <w:rsid w:val="00B739BC"/>
    <w:rsid w:val="00B747CF"/>
    <w:rsid w:val="00B74CC8"/>
    <w:rsid w:val="00B74D24"/>
    <w:rsid w:val="00B75253"/>
    <w:rsid w:val="00B7525D"/>
    <w:rsid w:val="00B76047"/>
    <w:rsid w:val="00B763D6"/>
    <w:rsid w:val="00B77A6C"/>
    <w:rsid w:val="00B77DF4"/>
    <w:rsid w:val="00B82FDF"/>
    <w:rsid w:val="00B83FE8"/>
    <w:rsid w:val="00B84580"/>
    <w:rsid w:val="00B84E0B"/>
    <w:rsid w:val="00B862B6"/>
    <w:rsid w:val="00B87421"/>
    <w:rsid w:val="00B87E80"/>
    <w:rsid w:val="00B900BC"/>
    <w:rsid w:val="00B906C7"/>
    <w:rsid w:val="00B929C0"/>
    <w:rsid w:val="00B93B4E"/>
    <w:rsid w:val="00B93F77"/>
    <w:rsid w:val="00B95179"/>
    <w:rsid w:val="00B97AC8"/>
    <w:rsid w:val="00BA0DC9"/>
    <w:rsid w:val="00BA1339"/>
    <w:rsid w:val="00BA1788"/>
    <w:rsid w:val="00BA192C"/>
    <w:rsid w:val="00BA24C7"/>
    <w:rsid w:val="00BA3714"/>
    <w:rsid w:val="00BA3EAA"/>
    <w:rsid w:val="00BA4509"/>
    <w:rsid w:val="00BA4864"/>
    <w:rsid w:val="00BA48AE"/>
    <w:rsid w:val="00BA4C56"/>
    <w:rsid w:val="00BA5505"/>
    <w:rsid w:val="00BA6096"/>
    <w:rsid w:val="00BA778E"/>
    <w:rsid w:val="00BB0566"/>
    <w:rsid w:val="00BB3B89"/>
    <w:rsid w:val="00BB4811"/>
    <w:rsid w:val="00BB4DE5"/>
    <w:rsid w:val="00BB6A8D"/>
    <w:rsid w:val="00BB735D"/>
    <w:rsid w:val="00BB7FA0"/>
    <w:rsid w:val="00BB7FD0"/>
    <w:rsid w:val="00BC236E"/>
    <w:rsid w:val="00BC25B8"/>
    <w:rsid w:val="00BC316F"/>
    <w:rsid w:val="00BC35F4"/>
    <w:rsid w:val="00BC3B44"/>
    <w:rsid w:val="00BC44D7"/>
    <w:rsid w:val="00BC560B"/>
    <w:rsid w:val="00BC584C"/>
    <w:rsid w:val="00BC64CD"/>
    <w:rsid w:val="00BD0A9E"/>
    <w:rsid w:val="00BD44DE"/>
    <w:rsid w:val="00BD487C"/>
    <w:rsid w:val="00BD4A06"/>
    <w:rsid w:val="00BD4EB7"/>
    <w:rsid w:val="00BD599E"/>
    <w:rsid w:val="00BD5A58"/>
    <w:rsid w:val="00BD5CD9"/>
    <w:rsid w:val="00BD678E"/>
    <w:rsid w:val="00BD779F"/>
    <w:rsid w:val="00BD7C64"/>
    <w:rsid w:val="00BD7F41"/>
    <w:rsid w:val="00BE03CC"/>
    <w:rsid w:val="00BE0564"/>
    <w:rsid w:val="00BE0812"/>
    <w:rsid w:val="00BE0A18"/>
    <w:rsid w:val="00BE0D71"/>
    <w:rsid w:val="00BE1D5D"/>
    <w:rsid w:val="00BE2DDE"/>
    <w:rsid w:val="00BE3078"/>
    <w:rsid w:val="00BE3DDF"/>
    <w:rsid w:val="00BE3FEF"/>
    <w:rsid w:val="00BE4475"/>
    <w:rsid w:val="00BE6467"/>
    <w:rsid w:val="00BE790A"/>
    <w:rsid w:val="00BF0D7F"/>
    <w:rsid w:val="00BF2800"/>
    <w:rsid w:val="00BF2B7C"/>
    <w:rsid w:val="00BF306A"/>
    <w:rsid w:val="00BF4A4D"/>
    <w:rsid w:val="00BF5210"/>
    <w:rsid w:val="00BF55CE"/>
    <w:rsid w:val="00BF573A"/>
    <w:rsid w:val="00BF710D"/>
    <w:rsid w:val="00C02939"/>
    <w:rsid w:val="00C02E20"/>
    <w:rsid w:val="00C02F81"/>
    <w:rsid w:val="00C04104"/>
    <w:rsid w:val="00C04271"/>
    <w:rsid w:val="00C04750"/>
    <w:rsid w:val="00C05338"/>
    <w:rsid w:val="00C07CAC"/>
    <w:rsid w:val="00C102C2"/>
    <w:rsid w:val="00C12FE1"/>
    <w:rsid w:val="00C13C0B"/>
    <w:rsid w:val="00C14F54"/>
    <w:rsid w:val="00C15F25"/>
    <w:rsid w:val="00C17284"/>
    <w:rsid w:val="00C173E2"/>
    <w:rsid w:val="00C200DA"/>
    <w:rsid w:val="00C2177D"/>
    <w:rsid w:val="00C21E82"/>
    <w:rsid w:val="00C24848"/>
    <w:rsid w:val="00C24983"/>
    <w:rsid w:val="00C3325D"/>
    <w:rsid w:val="00C36584"/>
    <w:rsid w:val="00C365A5"/>
    <w:rsid w:val="00C3794E"/>
    <w:rsid w:val="00C4209C"/>
    <w:rsid w:val="00C42595"/>
    <w:rsid w:val="00C433D4"/>
    <w:rsid w:val="00C436E3"/>
    <w:rsid w:val="00C44006"/>
    <w:rsid w:val="00C44814"/>
    <w:rsid w:val="00C4491F"/>
    <w:rsid w:val="00C44E90"/>
    <w:rsid w:val="00C44F6A"/>
    <w:rsid w:val="00C45DF2"/>
    <w:rsid w:val="00C46B59"/>
    <w:rsid w:val="00C46F76"/>
    <w:rsid w:val="00C51E8E"/>
    <w:rsid w:val="00C52017"/>
    <w:rsid w:val="00C5279C"/>
    <w:rsid w:val="00C54E60"/>
    <w:rsid w:val="00C55192"/>
    <w:rsid w:val="00C56E16"/>
    <w:rsid w:val="00C574FB"/>
    <w:rsid w:val="00C5766F"/>
    <w:rsid w:val="00C579C0"/>
    <w:rsid w:val="00C62D28"/>
    <w:rsid w:val="00C64B53"/>
    <w:rsid w:val="00C66146"/>
    <w:rsid w:val="00C67080"/>
    <w:rsid w:val="00C67D18"/>
    <w:rsid w:val="00C67F90"/>
    <w:rsid w:val="00C718A8"/>
    <w:rsid w:val="00C74B1F"/>
    <w:rsid w:val="00C755FC"/>
    <w:rsid w:val="00C75A9C"/>
    <w:rsid w:val="00C75D8F"/>
    <w:rsid w:val="00C7719C"/>
    <w:rsid w:val="00C82052"/>
    <w:rsid w:val="00C82124"/>
    <w:rsid w:val="00C84AB0"/>
    <w:rsid w:val="00C84D56"/>
    <w:rsid w:val="00C85557"/>
    <w:rsid w:val="00C85E39"/>
    <w:rsid w:val="00C8629E"/>
    <w:rsid w:val="00C878E7"/>
    <w:rsid w:val="00C91D8F"/>
    <w:rsid w:val="00C91EBE"/>
    <w:rsid w:val="00C92336"/>
    <w:rsid w:val="00C940B3"/>
    <w:rsid w:val="00C94EF5"/>
    <w:rsid w:val="00C95ECB"/>
    <w:rsid w:val="00C96FD3"/>
    <w:rsid w:val="00CA0081"/>
    <w:rsid w:val="00CA0B58"/>
    <w:rsid w:val="00CA1412"/>
    <w:rsid w:val="00CA29BB"/>
    <w:rsid w:val="00CA34FF"/>
    <w:rsid w:val="00CA460A"/>
    <w:rsid w:val="00CB1E52"/>
    <w:rsid w:val="00CB4613"/>
    <w:rsid w:val="00CB4912"/>
    <w:rsid w:val="00CB56A0"/>
    <w:rsid w:val="00CB61AB"/>
    <w:rsid w:val="00CB7C7C"/>
    <w:rsid w:val="00CC0144"/>
    <w:rsid w:val="00CC03FD"/>
    <w:rsid w:val="00CC09A2"/>
    <w:rsid w:val="00CC106B"/>
    <w:rsid w:val="00CC37F2"/>
    <w:rsid w:val="00CC435E"/>
    <w:rsid w:val="00CC4D57"/>
    <w:rsid w:val="00CC6836"/>
    <w:rsid w:val="00CC6D02"/>
    <w:rsid w:val="00CD0C2B"/>
    <w:rsid w:val="00CD0E53"/>
    <w:rsid w:val="00CD11B4"/>
    <w:rsid w:val="00CD121D"/>
    <w:rsid w:val="00CD1F86"/>
    <w:rsid w:val="00CD4077"/>
    <w:rsid w:val="00CD56E4"/>
    <w:rsid w:val="00CD599A"/>
    <w:rsid w:val="00CD74C5"/>
    <w:rsid w:val="00CE0201"/>
    <w:rsid w:val="00CE0342"/>
    <w:rsid w:val="00CE03ED"/>
    <w:rsid w:val="00CE0B2C"/>
    <w:rsid w:val="00CE2013"/>
    <w:rsid w:val="00CE20D6"/>
    <w:rsid w:val="00CE20D8"/>
    <w:rsid w:val="00CE5BF6"/>
    <w:rsid w:val="00CE7913"/>
    <w:rsid w:val="00CF0007"/>
    <w:rsid w:val="00CF1ED6"/>
    <w:rsid w:val="00CF2708"/>
    <w:rsid w:val="00CF379A"/>
    <w:rsid w:val="00CF6DC2"/>
    <w:rsid w:val="00CF7538"/>
    <w:rsid w:val="00CF7994"/>
    <w:rsid w:val="00D00485"/>
    <w:rsid w:val="00D018A4"/>
    <w:rsid w:val="00D03E46"/>
    <w:rsid w:val="00D03F9A"/>
    <w:rsid w:val="00D04941"/>
    <w:rsid w:val="00D04DAF"/>
    <w:rsid w:val="00D05123"/>
    <w:rsid w:val="00D0602B"/>
    <w:rsid w:val="00D101A3"/>
    <w:rsid w:val="00D12380"/>
    <w:rsid w:val="00D128B9"/>
    <w:rsid w:val="00D13F3F"/>
    <w:rsid w:val="00D14ADF"/>
    <w:rsid w:val="00D14D9B"/>
    <w:rsid w:val="00D15E85"/>
    <w:rsid w:val="00D15EAB"/>
    <w:rsid w:val="00D167EF"/>
    <w:rsid w:val="00D17461"/>
    <w:rsid w:val="00D17BD0"/>
    <w:rsid w:val="00D17E0D"/>
    <w:rsid w:val="00D17F5A"/>
    <w:rsid w:val="00D2027A"/>
    <w:rsid w:val="00D22165"/>
    <w:rsid w:val="00D231FA"/>
    <w:rsid w:val="00D238CC"/>
    <w:rsid w:val="00D24154"/>
    <w:rsid w:val="00D25578"/>
    <w:rsid w:val="00D25BE8"/>
    <w:rsid w:val="00D260FB"/>
    <w:rsid w:val="00D30FE8"/>
    <w:rsid w:val="00D310B0"/>
    <w:rsid w:val="00D31154"/>
    <w:rsid w:val="00D34434"/>
    <w:rsid w:val="00D4145D"/>
    <w:rsid w:val="00D4218D"/>
    <w:rsid w:val="00D424D4"/>
    <w:rsid w:val="00D42950"/>
    <w:rsid w:val="00D44751"/>
    <w:rsid w:val="00D4475F"/>
    <w:rsid w:val="00D4488B"/>
    <w:rsid w:val="00D44D0F"/>
    <w:rsid w:val="00D44E94"/>
    <w:rsid w:val="00D46D44"/>
    <w:rsid w:val="00D47571"/>
    <w:rsid w:val="00D525AD"/>
    <w:rsid w:val="00D561DC"/>
    <w:rsid w:val="00D617B3"/>
    <w:rsid w:val="00D61AA9"/>
    <w:rsid w:val="00D61C22"/>
    <w:rsid w:val="00D63F5E"/>
    <w:rsid w:val="00D6419E"/>
    <w:rsid w:val="00D64D26"/>
    <w:rsid w:val="00D65035"/>
    <w:rsid w:val="00D6663F"/>
    <w:rsid w:val="00D67523"/>
    <w:rsid w:val="00D718F4"/>
    <w:rsid w:val="00D74A30"/>
    <w:rsid w:val="00D75110"/>
    <w:rsid w:val="00D826AD"/>
    <w:rsid w:val="00D835FF"/>
    <w:rsid w:val="00D8371E"/>
    <w:rsid w:val="00D874D4"/>
    <w:rsid w:val="00D910A2"/>
    <w:rsid w:val="00D91761"/>
    <w:rsid w:val="00D9365F"/>
    <w:rsid w:val="00D94CF2"/>
    <w:rsid w:val="00D9567F"/>
    <w:rsid w:val="00D96666"/>
    <w:rsid w:val="00D96A01"/>
    <w:rsid w:val="00DA0057"/>
    <w:rsid w:val="00DA14E0"/>
    <w:rsid w:val="00DA19E7"/>
    <w:rsid w:val="00DA20D0"/>
    <w:rsid w:val="00DA2F1C"/>
    <w:rsid w:val="00DA2F44"/>
    <w:rsid w:val="00DA3018"/>
    <w:rsid w:val="00DA3C9B"/>
    <w:rsid w:val="00DA42B1"/>
    <w:rsid w:val="00DA49AD"/>
    <w:rsid w:val="00DA5765"/>
    <w:rsid w:val="00DB0525"/>
    <w:rsid w:val="00DB1ADD"/>
    <w:rsid w:val="00DB1B7C"/>
    <w:rsid w:val="00DB2A62"/>
    <w:rsid w:val="00DB3A6A"/>
    <w:rsid w:val="00DB64FE"/>
    <w:rsid w:val="00DB6C6B"/>
    <w:rsid w:val="00DB6EA0"/>
    <w:rsid w:val="00DB7B84"/>
    <w:rsid w:val="00DC26F1"/>
    <w:rsid w:val="00DC29E3"/>
    <w:rsid w:val="00DC7F32"/>
    <w:rsid w:val="00DD1F8A"/>
    <w:rsid w:val="00DD2C31"/>
    <w:rsid w:val="00DD2E37"/>
    <w:rsid w:val="00DD3D03"/>
    <w:rsid w:val="00DD4480"/>
    <w:rsid w:val="00DD4589"/>
    <w:rsid w:val="00DD5421"/>
    <w:rsid w:val="00DD7174"/>
    <w:rsid w:val="00DD76CF"/>
    <w:rsid w:val="00DE0B92"/>
    <w:rsid w:val="00DE0D12"/>
    <w:rsid w:val="00DE146E"/>
    <w:rsid w:val="00DE20E3"/>
    <w:rsid w:val="00DE3C96"/>
    <w:rsid w:val="00DE3EA7"/>
    <w:rsid w:val="00DE52E9"/>
    <w:rsid w:val="00DE5F02"/>
    <w:rsid w:val="00DE642D"/>
    <w:rsid w:val="00DE652D"/>
    <w:rsid w:val="00DE6D9B"/>
    <w:rsid w:val="00DE7506"/>
    <w:rsid w:val="00DE7DE1"/>
    <w:rsid w:val="00DF082C"/>
    <w:rsid w:val="00DF098A"/>
    <w:rsid w:val="00DF0AB5"/>
    <w:rsid w:val="00DF0B5F"/>
    <w:rsid w:val="00DF28FB"/>
    <w:rsid w:val="00DF2C77"/>
    <w:rsid w:val="00DF387A"/>
    <w:rsid w:val="00DF3F99"/>
    <w:rsid w:val="00DF50D9"/>
    <w:rsid w:val="00DF5369"/>
    <w:rsid w:val="00DF6308"/>
    <w:rsid w:val="00DF7122"/>
    <w:rsid w:val="00DF7F23"/>
    <w:rsid w:val="00E0054B"/>
    <w:rsid w:val="00E00CE3"/>
    <w:rsid w:val="00E02696"/>
    <w:rsid w:val="00E02710"/>
    <w:rsid w:val="00E04653"/>
    <w:rsid w:val="00E0561D"/>
    <w:rsid w:val="00E07C07"/>
    <w:rsid w:val="00E11517"/>
    <w:rsid w:val="00E11DC5"/>
    <w:rsid w:val="00E13379"/>
    <w:rsid w:val="00E13A89"/>
    <w:rsid w:val="00E164D1"/>
    <w:rsid w:val="00E16765"/>
    <w:rsid w:val="00E21476"/>
    <w:rsid w:val="00E229B0"/>
    <w:rsid w:val="00E23D71"/>
    <w:rsid w:val="00E262D6"/>
    <w:rsid w:val="00E263CF"/>
    <w:rsid w:val="00E26781"/>
    <w:rsid w:val="00E30252"/>
    <w:rsid w:val="00E312D0"/>
    <w:rsid w:val="00E3298D"/>
    <w:rsid w:val="00E33FE2"/>
    <w:rsid w:val="00E34088"/>
    <w:rsid w:val="00E34E88"/>
    <w:rsid w:val="00E35757"/>
    <w:rsid w:val="00E35D02"/>
    <w:rsid w:val="00E36637"/>
    <w:rsid w:val="00E40615"/>
    <w:rsid w:val="00E41FC0"/>
    <w:rsid w:val="00E42B15"/>
    <w:rsid w:val="00E45C85"/>
    <w:rsid w:val="00E46A32"/>
    <w:rsid w:val="00E46FB0"/>
    <w:rsid w:val="00E502AD"/>
    <w:rsid w:val="00E522B6"/>
    <w:rsid w:val="00E52B10"/>
    <w:rsid w:val="00E556D8"/>
    <w:rsid w:val="00E55B92"/>
    <w:rsid w:val="00E56C1B"/>
    <w:rsid w:val="00E60470"/>
    <w:rsid w:val="00E60B2E"/>
    <w:rsid w:val="00E62925"/>
    <w:rsid w:val="00E635BE"/>
    <w:rsid w:val="00E63DE5"/>
    <w:rsid w:val="00E65209"/>
    <w:rsid w:val="00E6551C"/>
    <w:rsid w:val="00E67467"/>
    <w:rsid w:val="00E674B8"/>
    <w:rsid w:val="00E67ED1"/>
    <w:rsid w:val="00E70C0F"/>
    <w:rsid w:val="00E715BE"/>
    <w:rsid w:val="00E71FC8"/>
    <w:rsid w:val="00E72370"/>
    <w:rsid w:val="00E72B94"/>
    <w:rsid w:val="00E72E31"/>
    <w:rsid w:val="00E73117"/>
    <w:rsid w:val="00E747C9"/>
    <w:rsid w:val="00E74E38"/>
    <w:rsid w:val="00E77AA2"/>
    <w:rsid w:val="00E77C6F"/>
    <w:rsid w:val="00E80356"/>
    <w:rsid w:val="00E8187E"/>
    <w:rsid w:val="00E8275F"/>
    <w:rsid w:val="00E829F4"/>
    <w:rsid w:val="00E83F51"/>
    <w:rsid w:val="00E8478F"/>
    <w:rsid w:val="00E85B62"/>
    <w:rsid w:val="00E86BE3"/>
    <w:rsid w:val="00E87EBF"/>
    <w:rsid w:val="00E916EA"/>
    <w:rsid w:val="00E91A0A"/>
    <w:rsid w:val="00E950D2"/>
    <w:rsid w:val="00E95861"/>
    <w:rsid w:val="00E96036"/>
    <w:rsid w:val="00E970E5"/>
    <w:rsid w:val="00E97523"/>
    <w:rsid w:val="00E97585"/>
    <w:rsid w:val="00EA0291"/>
    <w:rsid w:val="00EA10A7"/>
    <w:rsid w:val="00EA175A"/>
    <w:rsid w:val="00EA2B20"/>
    <w:rsid w:val="00EA39D2"/>
    <w:rsid w:val="00EA3F86"/>
    <w:rsid w:val="00EA4385"/>
    <w:rsid w:val="00EA4988"/>
    <w:rsid w:val="00EA51F3"/>
    <w:rsid w:val="00EA5EBC"/>
    <w:rsid w:val="00EB14C4"/>
    <w:rsid w:val="00EB4F0C"/>
    <w:rsid w:val="00EC0957"/>
    <w:rsid w:val="00EC30D4"/>
    <w:rsid w:val="00EC4172"/>
    <w:rsid w:val="00EC62BB"/>
    <w:rsid w:val="00EC74D5"/>
    <w:rsid w:val="00EC7E49"/>
    <w:rsid w:val="00ED01F7"/>
    <w:rsid w:val="00ED0B9E"/>
    <w:rsid w:val="00ED0C98"/>
    <w:rsid w:val="00ED0CDE"/>
    <w:rsid w:val="00ED1142"/>
    <w:rsid w:val="00ED1271"/>
    <w:rsid w:val="00ED243D"/>
    <w:rsid w:val="00ED6236"/>
    <w:rsid w:val="00ED66D6"/>
    <w:rsid w:val="00ED7C5F"/>
    <w:rsid w:val="00EE0974"/>
    <w:rsid w:val="00EE2071"/>
    <w:rsid w:val="00EE3326"/>
    <w:rsid w:val="00EE3ECB"/>
    <w:rsid w:val="00EE546A"/>
    <w:rsid w:val="00EE5E95"/>
    <w:rsid w:val="00EE6DAB"/>
    <w:rsid w:val="00EE7E06"/>
    <w:rsid w:val="00EF23E9"/>
    <w:rsid w:val="00EF27EB"/>
    <w:rsid w:val="00EF4D55"/>
    <w:rsid w:val="00EF514D"/>
    <w:rsid w:val="00EF5DD4"/>
    <w:rsid w:val="00EF620F"/>
    <w:rsid w:val="00EF7619"/>
    <w:rsid w:val="00F0051E"/>
    <w:rsid w:val="00F00FAE"/>
    <w:rsid w:val="00F01F72"/>
    <w:rsid w:val="00F04B93"/>
    <w:rsid w:val="00F0523C"/>
    <w:rsid w:val="00F0591E"/>
    <w:rsid w:val="00F05A7A"/>
    <w:rsid w:val="00F05E96"/>
    <w:rsid w:val="00F063F6"/>
    <w:rsid w:val="00F1099E"/>
    <w:rsid w:val="00F12B49"/>
    <w:rsid w:val="00F12C1B"/>
    <w:rsid w:val="00F1379C"/>
    <w:rsid w:val="00F14A16"/>
    <w:rsid w:val="00F14C13"/>
    <w:rsid w:val="00F14F03"/>
    <w:rsid w:val="00F157AA"/>
    <w:rsid w:val="00F17D9E"/>
    <w:rsid w:val="00F21AB9"/>
    <w:rsid w:val="00F26C11"/>
    <w:rsid w:val="00F26F72"/>
    <w:rsid w:val="00F3168C"/>
    <w:rsid w:val="00F32FA7"/>
    <w:rsid w:val="00F336AC"/>
    <w:rsid w:val="00F34020"/>
    <w:rsid w:val="00F34855"/>
    <w:rsid w:val="00F34FEE"/>
    <w:rsid w:val="00F35230"/>
    <w:rsid w:val="00F3745A"/>
    <w:rsid w:val="00F414BD"/>
    <w:rsid w:val="00F41C8F"/>
    <w:rsid w:val="00F42E78"/>
    <w:rsid w:val="00F44502"/>
    <w:rsid w:val="00F44904"/>
    <w:rsid w:val="00F466BB"/>
    <w:rsid w:val="00F4755F"/>
    <w:rsid w:val="00F47893"/>
    <w:rsid w:val="00F5112B"/>
    <w:rsid w:val="00F5170E"/>
    <w:rsid w:val="00F51BD8"/>
    <w:rsid w:val="00F5218A"/>
    <w:rsid w:val="00F526D7"/>
    <w:rsid w:val="00F52CFF"/>
    <w:rsid w:val="00F54BE2"/>
    <w:rsid w:val="00F54DDA"/>
    <w:rsid w:val="00F5649A"/>
    <w:rsid w:val="00F56739"/>
    <w:rsid w:val="00F569E6"/>
    <w:rsid w:val="00F5708C"/>
    <w:rsid w:val="00F571B5"/>
    <w:rsid w:val="00F5743A"/>
    <w:rsid w:val="00F575A8"/>
    <w:rsid w:val="00F57B8D"/>
    <w:rsid w:val="00F6021C"/>
    <w:rsid w:val="00F60CF2"/>
    <w:rsid w:val="00F61707"/>
    <w:rsid w:val="00F6181E"/>
    <w:rsid w:val="00F62B45"/>
    <w:rsid w:val="00F63234"/>
    <w:rsid w:val="00F64CF1"/>
    <w:rsid w:val="00F65F77"/>
    <w:rsid w:val="00F6630B"/>
    <w:rsid w:val="00F71429"/>
    <w:rsid w:val="00F71609"/>
    <w:rsid w:val="00F71633"/>
    <w:rsid w:val="00F71DEE"/>
    <w:rsid w:val="00F72064"/>
    <w:rsid w:val="00F72C5B"/>
    <w:rsid w:val="00F747DD"/>
    <w:rsid w:val="00F74C4D"/>
    <w:rsid w:val="00F75FE6"/>
    <w:rsid w:val="00F76E0D"/>
    <w:rsid w:val="00F77989"/>
    <w:rsid w:val="00F77F09"/>
    <w:rsid w:val="00F80041"/>
    <w:rsid w:val="00F8058D"/>
    <w:rsid w:val="00F8154C"/>
    <w:rsid w:val="00F84B89"/>
    <w:rsid w:val="00F85697"/>
    <w:rsid w:val="00F859C5"/>
    <w:rsid w:val="00F85F13"/>
    <w:rsid w:val="00F85FF0"/>
    <w:rsid w:val="00F86961"/>
    <w:rsid w:val="00F913E4"/>
    <w:rsid w:val="00F91A09"/>
    <w:rsid w:val="00F92612"/>
    <w:rsid w:val="00F92E91"/>
    <w:rsid w:val="00F92FFD"/>
    <w:rsid w:val="00F931EC"/>
    <w:rsid w:val="00F93FEC"/>
    <w:rsid w:val="00F941BF"/>
    <w:rsid w:val="00F96473"/>
    <w:rsid w:val="00F96946"/>
    <w:rsid w:val="00F96BC5"/>
    <w:rsid w:val="00F96FA7"/>
    <w:rsid w:val="00FA1DD6"/>
    <w:rsid w:val="00FA263E"/>
    <w:rsid w:val="00FA370B"/>
    <w:rsid w:val="00FA38E5"/>
    <w:rsid w:val="00FA3920"/>
    <w:rsid w:val="00FA4315"/>
    <w:rsid w:val="00FA5ADB"/>
    <w:rsid w:val="00FA6B90"/>
    <w:rsid w:val="00FA6FD0"/>
    <w:rsid w:val="00FA7239"/>
    <w:rsid w:val="00FB193E"/>
    <w:rsid w:val="00FB282F"/>
    <w:rsid w:val="00FB3628"/>
    <w:rsid w:val="00FB5C7C"/>
    <w:rsid w:val="00FB6614"/>
    <w:rsid w:val="00FB6AF1"/>
    <w:rsid w:val="00FC2CAA"/>
    <w:rsid w:val="00FC2E28"/>
    <w:rsid w:val="00FC586E"/>
    <w:rsid w:val="00FC6345"/>
    <w:rsid w:val="00FC6CA3"/>
    <w:rsid w:val="00FD0B77"/>
    <w:rsid w:val="00FD1357"/>
    <w:rsid w:val="00FD4C01"/>
    <w:rsid w:val="00FD5C9D"/>
    <w:rsid w:val="00FE0B89"/>
    <w:rsid w:val="00FE15F6"/>
    <w:rsid w:val="00FE24A2"/>
    <w:rsid w:val="00FE2756"/>
    <w:rsid w:val="00FE464C"/>
    <w:rsid w:val="00FE4A6D"/>
    <w:rsid w:val="00FE5715"/>
    <w:rsid w:val="00FE62B9"/>
    <w:rsid w:val="00FF0B8B"/>
    <w:rsid w:val="00FF1465"/>
    <w:rsid w:val="00FF3261"/>
    <w:rsid w:val="00FF4A47"/>
    <w:rsid w:val="00FF4D5F"/>
    <w:rsid w:val="00FF5D5E"/>
    <w:rsid w:val="00FF641F"/>
    <w:rsid w:val="00FF6B43"/>
    <w:rsid w:val="00FF705F"/>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67BB8ABC"/>
  <w15:chartTrackingRefBased/>
  <w15:docId w15:val="{5019C598-D460-4591-BD53-5421F9E927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SimSun" w:hAnsi="Calibri"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B683B"/>
    <w:pPr>
      <w:spacing w:line="280" w:lineRule="atLeast"/>
      <w:jc w:val="both"/>
    </w:pPr>
    <w:rPr>
      <w:rFonts w:ascii="Palatino Linotype" w:hAnsi="Palatino Linotype"/>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MDPI11articletype">
    <w:name w:val="MDPI_1.1_article_type"/>
    <w:next w:val="Normal"/>
    <w:qFormat/>
    <w:rsid w:val="007B683B"/>
    <w:pPr>
      <w:adjustRightInd w:val="0"/>
      <w:snapToGrid w:val="0"/>
      <w:spacing w:before="240"/>
    </w:pPr>
    <w:rPr>
      <w:rFonts w:ascii="Palatino Linotype" w:eastAsia="Times New Roman" w:hAnsi="Palatino Linotype"/>
      <w:i/>
      <w:snapToGrid w:val="0"/>
      <w:color w:val="000000"/>
      <w:szCs w:val="22"/>
      <w:lang w:eastAsia="de-DE" w:bidi="en-US"/>
    </w:rPr>
  </w:style>
  <w:style w:type="paragraph" w:customStyle="1" w:styleId="MDPI12title">
    <w:name w:val="MDPI_1.2_title"/>
    <w:next w:val="Normal"/>
    <w:qFormat/>
    <w:rsid w:val="007B683B"/>
    <w:pPr>
      <w:adjustRightInd w:val="0"/>
      <w:snapToGrid w:val="0"/>
      <w:spacing w:after="240" w:line="240" w:lineRule="atLeast"/>
    </w:pPr>
    <w:rPr>
      <w:rFonts w:ascii="Palatino Linotype" w:eastAsia="Times New Roman" w:hAnsi="Palatino Linotype"/>
      <w:b/>
      <w:snapToGrid w:val="0"/>
      <w:color w:val="000000"/>
      <w:sz w:val="36"/>
      <w:lang w:eastAsia="de-DE" w:bidi="en-US"/>
    </w:rPr>
  </w:style>
  <w:style w:type="paragraph" w:customStyle="1" w:styleId="MDPI13authornames">
    <w:name w:val="MDPI_1.3_authornames"/>
    <w:next w:val="Normal"/>
    <w:qFormat/>
    <w:rsid w:val="007B683B"/>
    <w:pPr>
      <w:adjustRightInd w:val="0"/>
      <w:snapToGrid w:val="0"/>
      <w:spacing w:after="360" w:line="260" w:lineRule="atLeast"/>
    </w:pPr>
    <w:rPr>
      <w:rFonts w:ascii="Palatino Linotype" w:eastAsia="Times New Roman" w:hAnsi="Palatino Linotype"/>
      <w:b/>
      <w:color w:val="000000"/>
      <w:szCs w:val="22"/>
      <w:lang w:eastAsia="de-DE" w:bidi="en-US"/>
    </w:rPr>
  </w:style>
  <w:style w:type="paragraph" w:customStyle="1" w:styleId="MDPI14history">
    <w:name w:val="MDPI_1.4_history"/>
    <w:basedOn w:val="Normal"/>
    <w:next w:val="Normal"/>
    <w:qFormat/>
    <w:rsid w:val="007B683B"/>
    <w:pPr>
      <w:adjustRightInd w:val="0"/>
      <w:snapToGrid w:val="0"/>
      <w:spacing w:line="240" w:lineRule="atLeast"/>
      <w:ind w:right="113"/>
      <w:jc w:val="left"/>
    </w:pPr>
    <w:rPr>
      <w:rFonts w:eastAsia="Times New Roman"/>
      <w:sz w:val="14"/>
      <w:lang w:eastAsia="de-DE" w:bidi="en-US"/>
    </w:rPr>
  </w:style>
  <w:style w:type="paragraph" w:customStyle="1" w:styleId="MDPI16affiliation">
    <w:name w:val="MDPI_1.6_affiliation"/>
    <w:qFormat/>
    <w:rsid w:val="007B683B"/>
    <w:pPr>
      <w:adjustRightInd w:val="0"/>
      <w:snapToGrid w:val="0"/>
      <w:spacing w:line="200" w:lineRule="atLeast"/>
      <w:ind w:left="2806" w:hanging="198"/>
    </w:pPr>
    <w:rPr>
      <w:rFonts w:ascii="Palatino Linotype" w:eastAsia="Times New Roman" w:hAnsi="Palatino Linotype"/>
      <w:color w:val="000000"/>
      <w:sz w:val="16"/>
      <w:szCs w:val="18"/>
      <w:lang w:eastAsia="de-DE" w:bidi="en-US"/>
    </w:rPr>
  </w:style>
  <w:style w:type="paragraph" w:customStyle="1" w:styleId="MDPI17abstract">
    <w:name w:val="MDPI_1.7_abstract"/>
    <w:next w:val="Normal"/>
    <w:qFormat/>
    <w:rsid w:val="007B683B"/>
    <w:pPr>
      <w:adjustRightInd w:val="0"/>
      <w:snapToGrid w:val="0"/>
      <w:spacing w:before="240" w:after="120" w:line="280" w:lineRule="atLeast"/>
      <w:ind w:left="2608"/>
      <w:jc w:val="both"/>
    </w:pPr>
    <w:rPr>
      <w:rFonts w:ascii="Palatino Linotype" w:eastAsia="Times New Roman" w:hAnsi="Palatino Linotype"/>
      <w:color w:val="000000"/>
      <w:szCs w:val="22"/>
      <w:lang w:eastAsia="de-DE" w:bidi="en-US"/>
    </w:rPr>
  </w:style>
  <w:style w:type="paragraph" w:customStyle="1" w:styleId="MDPI18keywords">
    <w:name w:val="MDPI_1.8_keywords"/>
    <w:next w:val="Normal"/>
    <w:qFormat/>
    <w:rsid w:val="007B683B"/>
    <w:pPr>
      <w:adjustRightInd w:val="0"/>
      <w:snapToGrid w:val="0"/>
      <w:spacing w:before="240" w:line="280" w:lineRule="atLeast"/>
      <w:ind w:left="2608"/>
      <w:jc w:val="both"/>
    </w:pPr>
    <w:rPr>
      <w:rFonts w:ascii="Palatino Linotype" w:eastAsia="Times New Roman" w:hAnsi="Palatino Linotype"/>
      <w:snapToGrid w:val="0"/>
      <w:color w:val="000000"/>
      <w:szCs w:val="22"/>
      <w:lang w:eastAsia="de-DE" w:bidi="en-US"/>
    </w:rPr>
  </w:style>
  <w:style w:type="paragraph" w:customStyle="1" w:styleId="MDPI19line">
    <w:name w:val="MDPI_1.9_line"/>
    <w:qFormat/>
    <w:rsid w:val="007B683B"/>
    <w:pPr>
      <w:pBdr>
        <w:bottom w:val="single" w:sz="6" w:space="1" w:color="auto"/>
      </w:pBdr>
      <w:adjustRightInd w:val="0"/>
      <w:snapToGrid w:val="0"/>
      <w:spacing w:after="480" w:line="280" w:lineRule="atLeast"/>
      <w:ind w:left="2608"/>
      <w:jc w:val="both"/>
    </w:pPr>
    <w:rPr>
      <w:rFonts w:ascii="Palatino Linotype" w:eastAsia="Times New Roman" w:hAnsi="Palatino Linotype" w:cs="Cordia New"/>
      <w:color w:val="000000"/>
      <w:szCs w:val="24"/>
      <w:lang w:eastAsia="de-DE" w:bidi="en-US"/>
    </w:rPr>
  </w:style>
  <w:style w:type="table" w:customStyle="1" w:styleId="Mdeck5tablebodythreelines">
    <w:name w:val="M_deck_5_table_body_three_lines"/>
    <w:basedOn w:val="TableNormal"/>
    <w:uiPriority w:val="99"/>
    <w:rsid w:val="00F4755F"/>
    <w:pPr>
      <w:adjustRightInd w:val="0"/>
      <w:snapToGrid w:val="0"/>
      <w:spacing w:line="300" w:lineRule="exact"/>
      <w:jc w:val="center"/>
    </w:pPr>
    <w:rPr>
      <w:rFonts w:ascii="Times New Roman" w:hAnsi="Times New Roman"/>
      <w:lang w:val="de-DE" w:eastAsia="de-DE"/>
    </w:rPr>
    <w:tblPr>
      <w:jc w:val="center"/>
      <w:tblBorders>
        <w:bottom w:val="single" w:sz="8" w:space="0" w:color="auto"/>
      </w:tblBorders>
    </w:tblPr>
    <w:trPr>
      <w:jc w:val="center"/>
    </w:trPr>
    <w:tcPr>
      <w:vAlign w:val="center"/>
    </w:tcPr>
    <w:tblStylePr w:type="firstRow">
      <w:pPr>
        <w:wordWrap/>
        <w:adjustRightInd w:val="0"/>
        <w:snapToGrid w:val="0"/>
        <w:spacing w:beforeLines="0" w:beforeAutospacing="0" w:afterLines="0" w:afterAutospacing="0" w:line="300" w:lineRule="exact"/>
        <w:ind w:leftChars="0" w:left="0" w:rightChars="0" w:right="0" w:firstLineChars="0" w:firstLine="0"/>
        <w:contextualSpacing w:val="0"/>
        <w:mirrorIndents w:val="0"/>
        <w:jc w:val="center"/>
        <w:outlineLvl w:val="9"/>
      </w:pPr>
      <w:rPr>
        <w:rFonts w:ascii="Times New Roman" w:eastAsia="Times New Roman" w:hAnsi="Times New Roman"/>
        <w:b w:val="0"/>
        <w:i w:val="0"/>
        <w:snapToGrid w:val="0"/>
        <w:sz w:val="22"/>
      </w:rPr>
      <w:tblPr/>
      <w:tcPr>
        <w:tcBorders>
          <w:top w:val="single" w:sz="8" w:space="0" w:color="auto"/>
          <w:left w:val="nil"/>
          <w:bottom w:val="single" w:sz="4" w:space="0" w:color="auto"/>
          <w:right w:val="nil"/>
          <w:insideH w:val="nil"/>
          <w:insideV w:val="nil"/>
          <w:tl2br w:val="nil"/>
          <w:tr2bl w:val="nil"/>
        </w:tcBorders>
      </w:tcPr>
    </w:tblStylePr>
  </w:style>
  <w:style w:type="table" w:styleId="TableGrid">
    <w:name w:val="Table Grid"/>
    <w:basedOn w:val="TableNormal"/>
    <w:rsid w:val="007B683B"/>
    <w:pPr>
      <w:spacing w:line="260" w:lineRule="atLeast"/>
      <w:jc w:val="both"/>
    </w:pPr>
    <w:rPr>
      <w:rFonts w:ascii="Palatino Linotype" w:hAnsi="Palatino Linotype"/>
      <w:color w:val="00000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7B683B"/>
    <w:pPr>
      <w:pBdr>
        <w:bottom w:val="single" w:sz="6" w:space="1" w:color="auto"/>
      </w:pBdr>
      <w:tabs>
        <w:tab w:val="center" w:pos="4153"/>
        <w:tab w:val="right" w:pos="8306"/>
      </w:tabs>
      <w:snapToGrid w:val="0"/>
      <w:spacing w:line="240" w:lineRule="atLeast"/>
      <w:jc w:val="center"/>
    </w:pPr>
    <w:rPr>
      <w:szCs w:val="18"/>
    </w:rPr>
  </w:style>
  <w:style w:type="character" w:customStyle="1" w:styleId="HeaderChar">
    <w:name w:val="Header Char"/>
    <w:link w:val="Header"/>
    <w:uiPriority w:val="99"/>
    <w:rsid w:val="007B683B"/>
    <w:rPr>
      <w:rFonts w:ascii="Palatino Linotype" w:hAnsi="Palatino Linotype"/>
      <w:noProof/>
      <w:color w:val="000000"/>
      <w:szCs w:val="18"/>
    </w:rPr>
  </w:style>
  <w:style w:type="paragraph" w:customStyle="1" w:styleId="MDPI32textnoindent">
    <w:name w:val="MDPI_3.2_text_no_indent"/>
    <w:basedOn w:val="MDPI31text"/>
    <w:qFormat/>
    <w:rsid w:val="007B683B"/>
    <w:pPr>
      <w:ind w:firstLine="0"/>
    </w:pPr>
  </w:style>
  <w:style w:type="paragraph" w:customStyle="1" w:styleId="MDPI31text">
    <w:name w:val="MDPI_3.1_text"/>
    <w:link w:val="MDPI31textChar"/>
    <w:qFormat/>
    <w:rsid w:val="008571EC"/>
    <w:pPr>
      <w:adjustRightInd w:val="0"/>
      <w:snapToGrid w:val="0"/>
      <w:spacing w:line="280" w:lineRule="atLeast"/>
      <w:ind w:left="2608" w:firstLine="425"/>
      <w:jc w:val="both"/>
    </w:pPr>
    <w:rPr>
      <w:rFonts w:ascii="Palatino Linotype" w:eastAsia="Times New Roman" w:hAnsi="Palatino Linotype"/>
      <w:snapToGrid w:val="0"/>
      <w:color w:val="000000"/>
      <w:szCs w:val="22"/>
      <w:lang w:eastAsia="de-DE" w:bidi="en-US"/>
    </w:rPr>
  </w:style>
  <w:style w:type="paragraph" w:customStyle="1" w:styleId="MDPI33textspaceafter">
    <w:name w:val="MDPI_3.3_text_space_after"/>
    <w:qFormat/>
    <w:rsid w:val="007B683B"/>
    <w:pPr>
      <w:adjustRightInd w:val="0"/>
      <w:snapToGrid w:val="0"/>
      <w:spacing w:after="240" w:line="280" w:lineRule="atLeast"/>
      <w:ind w:left="2608"/>
      <w:jc w:val="both"/>
    </w:pPr>
    <w:rPr>
      <w:rFonts w:ascii="Palatino Linotype" w:eastAsia="Times New Roman" w:hAnsi="Palatino Linotype"/>
      <w:snapToGrid w:val="0"/>
      <w:color w:val="000000"/>
      <w:szCs w:val="22"/>
      <w:lang w:eastAsia="de-DE" w:bidi="en-US"/>
    </w:rPr>
  </w:style>
  <w:style w:type="paragraph" w:customStyle="1" w:styleId="MDPI35textbeforelist">
    <w:name w:val="MDPI_3.5_text_before_list"/>
    <w:qFormat/>
    <w:rsid w:val="007B683B"/>
    <w:pPr>
      <w:adjustRightInd w:val="0"/>
      <w:snapToGrid w:val="0"/>
      <w:spacing w:line="280" w:lineRule="atLeast"/>
      <w:ind w:left="2608" w:firstLine="425"/>
      <w:jc w:val="both"/>
    </w:pPr>
    <w:rPr>
      <w:rFonts w:ascii="Palatino Linotype" w:eastAsia="Times New Roman" w:hAnsi="Palatino Linotype"/>
      <w:snapToGrid w:val="0"/>
      <w:color w:val="000000"/>
      <w:szCs w:val="22"/>
      <w:lang w:eastAsia="de-DE" w:bidi="en-US"/>
    </w:rPr>
  </w:style>
  <w:style w:type="paragraph" w:customStyle="1" w:styleId="MDPI36textafterlist">
    <w:name w:val="MDPI_3.6_text_after_list"/>
    <w:qFormat/>
    <w:rsid w:val="007B683B"/>
    <w:pPr>
      <w:adjustRightInd w:val="0"/>
      <w:snapToGrid w:val="0"/>
      <w:spacing w:before="120" w:line="280" w:lineRule="atLeast"/>
      <w:ind w:left="2608"/>
      <w:jc w:val="both"/>
    </w:pPr>
    <w:rPr>
      <w:rFonts w:ascii="Palatino Linotype" w:eastAsia="Times New Roman" w:hAnsi="Palatino Linotype"/>
      <w:snapToGrid w:val="0"/>
      <w:color w:val="000000"/>
      <w:szCs w:val="22"/>
      <w:lang w:eastAsia="de-DE" w:bidi="en-US"/>
    </w:rPr>
  </w:style>
  <w:style w:type="paragraph" w:customStyle="1" w:styleId="MDPI37itemize">
    <w:name w:val="MDPI_3.7_itemize"/>
    <w:qFormat/>
    <w:rsid w:val="00B46C44"/>
    <w:pPr>
      <w:numPr>
        <w:numId w:val="21"/>
      </w:numPr>
      <w:adjustRightInd w:val="0"/>
      <w:snapToGrid w:val="0"/>
      <w:spacing w:line="280" w:lineRule="atLeast"/>
      <w:jc w:val="both"/>
    </w:pPr>
    <w:rPr>
      <w:rFonts w:ascii="Palatino Linotype" w:eastAsia="Times New Roman" w:hAnsi="Palatino Linotype"/>
      <w:color w:val="000000"/>
      <w:szCs w:val="22"/>
      <w:lang w:eastAsia="de-DE" w:bidi="en-US"/>
    </w:rPr>
  </w:style>
  <w:style w:type="paragraph" w:customStyle="1" w:styleId="MDPI38bullet">
    <w:name w:val="MDPI_3.8_bullet"/>
    <w:qFormat/>
    <w:rsid w:val="00B46C44"/>
    <w:pPr>
      <w:numPr>
        <w:numId w:val="22"/>
      </w:numPr>
      <w:adjustRightInd w:val="0"/>
      <w:snapToGrid w:val="0"/>
      <w:spacing w:line="280" w:lineRule="atLeast"/>
      <w:jc w:val="both"/>
    </w:pPr>
    <w:rPr>
      <w:rFonts w:ascii="Palatino Linotype" w:eastAsia="Times New Roman" w:hAnsi="Palatino Linotype"/>
      <w:color w:val="000000"/>
      <w:szCs w:val="22"/>
      <w:lang w:eastAsia="de-DE" w:bidi="en-US"/>
    </w:rPr>
  </w:style>
  <w:style w:type="paragraph" w:customStyle="1" w:styleId="MDPI39equation">
    <w:name w:val="MDPI_3.9_equation"/>
    <w:qFormat/>
    <w:rsid w:val="007B683B"/>
    <w:pPr>
      <w:adjustRightInd w:val="0"/>
      <w:snapToGrid w:val="0"/>
      <w:spacing w:before="120" w:after="120" w:line="280" w:lineRule="atLeast"/>
      <w:ind w:left="709"/>
      <w:jc w:val="center"/>
    </w:pPr>
    <w:rPr>
      <w:rFonts w:ascii="Palatino Linotype" w:eastAsia="Times New Roman" w:hAnsi="Palatino Linotype"/>
      <w:snapToGrid w:val="0"/>
      <w:color w:val="000000"/>
      <w:szCs w:val="22"/>
      <w:lang w:eastAsia="de-DE" w:bidi="en-US"/>
    </w:rPr>
  </w:style>
  <w:style w:type="paragraph" w:customStyle="1" w:styleId="MDPI3aequationnumber">
    <w:name w:val="MDPI_3.a_equation_number"/>
    <w:qFormat/>
    <w:rsid w:val="007B683B"/>
    <w:pPr>
      <w:spacing w:before="120" w:after="120" w:line="280" w:lineRule="atLeast"/>
      <w:jc w:val="right"/>
    </w:pPr>
    <w:rPr>
      <w:rFonts w:ascii="Palatino Linotype" w:eastAsia="Times New Roman" w:hAnsi="Palatino Linotype"/>
      <w:snapToGrid w:val="0"/>
      <w:color w:val="000000"/>
      <w:szCs w:val="22"/>
      <w:lang w:eastAsia="de-DE" w:bidi="en-US"/>
    </w:rPr>
  </w:style>
  <w:style w:type="paragraph" w:customStyle="1" w:styleId="MDPI41tablecaption">
    <w:name w:val="MDPI_4.1_table_caption"/>
    <w:qFormat/>
    <w:rsid w:val="007B683B"/>
    <w:pPr>
      <w:adjustRightInd w:val="0"/>
      <w:snapToGrid w:val="0"/>
      <w:spacing w:before="240" w:after="120" w:line="280" w:lineRule="atLeast"/>
      <w:ind w:left="2608"/>
      <w:jc w:val="both"/>
    </w:pPr>
    <w:rPr>
      <w:rFonts w:ascii="Palatino Linotype" w:eastAsia="Times New Roman" w:hAnsi="Palatino Linotype" w:cs="Cordia New"/>
      <w:color w:val="000000"/>
      <w:sz w:val="18"/>
      <w:szCs w:val="22"/>
      <w:lang w:eastAsia="de-DE" w:bidi="en-US"/>
    </w:rPr>
  </w:style>
  <w:style w:type="paragraph" w:customStyle="1" w:styleId="MDPI42tablebody">
    <w:name w:val="MDPI_4.2_table_body"/>
    <w:qFormat/>
    <w:rsid w:val="00A8733E"/>
    <w:pPr>
      <w:adjustRightInd w:val="0"/>
      <w:snapToGrid w:val="0"/>
      <w:spacing w:line="260" w:lineRule="atLeast"/>
      <w:jc w:val="center"/>
    </w:pPr>
    <w:rPr>
      <w:rFonts w:ascii="Palatino Linotype" w:eastAsia="Times New Roman" w:hAnsi="Palatino Linotype"/>
      <w:snapToGrid w:val="0"/>
      <w:color w:val="000000"/>
      <w:lang w:eastAsia="de-DE" w:bidi="en-US"/>
    </w:rPr>
  </w:style>
  <w:style w:type="paragraph" w:customStyle="1" w:styleId="MDPI43tablefooter">
    <w:name w:val="MDPI_4.3_table_footer"/>
    <w:next w:val="MDPI31text"/>
    <w:qFormat/>
    <w:rsid w:val="007B683B"/>
    <w:pPr>
      <w:adjustRightInd w:val="0"/>
      <w:snapToGrid w:val="0"/>
      <w:spacing w:line="280" w:lineRule="atLeast"/>
      <w:ind w:left="2608"/>
      <w:jc w:val="both"/>
    </w:pPr>
    <w:rPr>
      <w:rFonts w:ascii="Palatino Linotype" w:eastAsia="Times New Roman" w:hAnsi="Palatino Linotype" w:cs="Cordia New"/>
      <w:color w:val="000000"/>
      <w:sz w:val="18"/>
      <w:szCs w:val="22"/>
      <w:lang w:eastAsia="de-DE" w:bidi="en-US"/>
    </w:rPr>
  </w:style>
  <w:style w:type="paragraph" w:customStyle="1" w:styleId="MDPI51figurecaption">
    <w:name w:val="MDPI_5.1_figure_caption"/>
    <w:qFormat/>
    <w:rsid w:val="007B683B"/>
    <w:pPr>
      <w:adjustRightInd w:val="0"/>
      <w:snapToGrid w:val="0"/>
      <w:spacing w:before="120" w:after="240" w:line="280" w:lineRule="atLeast"/>
      <w:ind w:left="2608"/>
      <w:jc w:val="both"/>
    </w:pPr>
    <w:rPr>
      <w:rFonts w:ascii="Palatino Linotype" w:eastAsia="Times New Roman" w:hAnsi="Palatino Linotype"/>
      <w:color w:val="000000"/>
      <w:sz w:val="18"/>
      <w:lang w:eastAsia="de-DE" w:bidi="en-US"/>
    </w:rPr>
  </w:style>
  <w:style w:type="paragraph" w:customStyle="1" w:styleId="MDPI52figure">
    <w:name w:val="MDPI_5.2_figure"/>
    <w:qFormat/>
    <w:rsid w:val="007B683B"/>
    <w:pPr>
      <w:adjustRightInd w:val="0"/>
      <w:snapToGrid w:val="0"/>
      <w:spacing w:before="240" w:after="120"/>
      <w:jc w:val="center"/>
    </w:pPr>
    <w:rPr>
      <w:rFonts w:ascii="Palatino Linotype" w:eastAsia="Times New Roman" w:hAnsi="Palatino Linotype"/>
      <w:snapToGrid w:val="0"/>
      <w:color w:val="000000"/>
      <w:lang w:eastAsia="de-DE" w:bidi="en-US"/>
    </w:rPr>
  </w:style>
  <w:style w:type="paragraph" w:customStyle="1" w:styleId="MDPI23heading3">
    <w:name w:val="MDPI_2.3_heading3"/>
    <w:qFormat/>
    <w:rsid w:val="007B683B"/>
    <w:pPr>
      <w:adjustRightInd w:val="0"/>
      <w:snapToGrid w:val="0"/>
      <w:spacing w:before="60" w:after="60" w:line="280" w:lineRule="atLeast"/>
      <w:ind w:left="2608"/>
      <w:outlineLvl w:val="2"/>
    </w:pPr>
    <w:rPr>
      <w:rFonts w:ascii="Palatino Linotype" w:eastAsia="Times New Roman" w:hAnsi="Palatino Linotype"/>
      <w:snapToGrid w:val="0"/>
      <w:color w:val="000000"/>
      <w:szCs w:val="22"/>
      <w:lang w:eastAsia="de-DE" w:bidi="en-US"/>
    </w:rPr>
  </w:style>
  <w:style w:type="paragraph" w:customStyle="1" w:styleId="MDPI21heading1">
    <w:name w:val="MDPI_2.1_heading1"/>
    <w:qFormat/>
    <w:rsid w:val="007B683B"/>
    <w:pPr>
      <w:adjustRightInd w:val="0"/>
      <w:snapToGrid w:val="0"/>
      <w:spacing w:before="240" w:after="60" w:line="280" w:lineRule="atLeast"/>
      <w:ind w:left="2608"/>
      <w:outlineLvl w:val="0"/>
    </w:pPr>
    <w:rPr>
      <w:rFonts w:ascii="Palatino Linotype" w:eastAsia="Times New Roman" w:hAnsi="Palatino Linotype"/>
      <w:b/>
      <w:snapToGrid w:val="0"/>
      <w:color w:val="000000"/>
      <w:sz w:val="24"/>
      <w:szCs w:val="22"/>
      <w:lang w:eastAsia="de-DE" w:bidi="en-US"/>
    </w:rPr>
  </w:style>
  <w:style w:type="paragraph" w:customStyle="1" w:styleId="MDPI22heading2">
    <w:name w:val="MDPI_2.2_heading2"/>
    <w:qFormat/>
    <w:rsid w:val="007B683B"/>
    <w:pPr>
      <w:adjustRightInd w:val="0"/>
      <w:snapToGrid w:val="0"/>
      <w:spacing w:before="60" w:after="60" w:line="280" w:lineRule="atLeast"/>
      <w:ind w:left="2608"/>
      <w:outlineLvl w:val="1"/>
    </w:pPr>
    <w:rPr>
      <w:rFonts w:ascii="Palatino Linotype" w:eastAsia="Times New Roman" w:hAnsi="Palatino Linotype"/>
      <w:i/>
      <w:noProof/>
      <w:snapToGrid w:val="0"/>
      <w:color w:val="000000"/>
      <w:szCs w:val="22"/>
      <w:lang w:eastAsia="de-DE" w:bidi="en-US"/>
    </w:rPr>
  </w:style>
  <w:style w:type="paragraph" w:customStyle="1" w:styleId="MDPI81references">
    <w:name w:val="MDPI_8.1_references"/>
    <w:qFormat/>
    <w:rsid w:val="00EF4D55"/>
    <w:pPr>
      <w:numPr>
        <w:numId w:val="23"/>
      </w:numPr>
      <w:adjustRightInd w:val="0"/>
      <w:snapToGrid w:val="0"/>
      <w:spacing w:line="280" w:lineRule="atLeast"/>
      <w:jc w:val="both"/>
    </w:pPr>
    <w:rPr>
      <w:rFonts w:ascii="Palatino Linotype" w:eastAsia="Times New Roman" w:hAnsi="Palatino Linotype"/>
      <w:color w:val="000000"/>
      <w:sz w:val="18"/>
      <w:lang w:eastAsia="de-DE" w:bidi="en-US"/>
    </w:rPr>
  </w:style>
  <w:style w:type="paragraph" w:styleId="BalloonText">
    <w:name w:val="Balloon Text"/>
    <w:basedOn w:val="Normal"/>
    <w:link w:val="BalloonTextChar"/>
    <w:uiPriority w:val="99"/>
    <w:rsid w:val="007B683B"/>
    <w:rPr>
      <w:rFonts w:cs="Tahoma"/>
      <w:szCs w:val="18"/>
    </w:rPr>
  </w:style>
  <w:style w:type="character" w:customStyle="1" w:styleId="BalloonTextChar">
    <w:name w:val="Balloon Text Char"/>
    <w:link w:val="BalloonText"/>
    <w:uiPriority w:val="99"/>
    <w:rsid w:val="007B683B"/>
    <w:rPr>
      <w:rFonts w:ascii="Palatino Linotype" w:hAnsi="Palatino Linotype" w:cs="Tahoma"/>
      <w:noProof/>
      <w:color w:val="000000"/>
      <w:szCs w:val="18"/>
    </w:rPr>
  </w:style>
  <w:style w:type="character" w:styleId="LineNumber">
    <w:name w:val="line number"/>
    <w:uiPriority w:val="99"/>
    <w:rsid w:val="00757523"/>
    <w:rPr>
      <w:rFonts w:ascii="Palatino Linotype" w:hAnsi="Palatino Linotype"/>
      <w:sz w:val="16"/>
    </w:rPr>
  </w:style>
  <w:style w:type="table" w:customStyle="1" w:styleId="MDPI41threelinetable">
    <w:name w:val="MDPI_4.1_three_line_table"/>
    <w:basedOn w:val="TableNormal"/>
    <w:uiPriority w:val="99"/>
    <w:rsid w:val="007B683B"/>
    <w:pPr>
      <w:adjustRightInd w:val="0"/>
      <w:snapToGrid w:val="0"/>
      <w:spacing w:line="280" w:lineRule="atLeast"/>
      <w:jc w:val="center"/>
    </w:pPr>
    <w:rPr>
      <w:rFonts w:ascii="Palatino Linotype" w:hAnsi="Palatino Linotype"/>
      <w:color w:val="000000"/>
    </w:rPr>
    <w:tblPr>
      <w:jc w:val="center"/>
      <w:tblBorders>
        <w:top w:val="single" w:sz="8" w:space="0" w:color="auto"/>
        <w:bottom w:val="single" w:sz="8" w:space="0" w:color="auto"/>
      </w:tblBorders>
    </w:tblPr>
    <w:trPr>
      <w:jc w:val="center"/>
    </w:trPr>
    <w:tcPr>
      <w:vAlign w:val="center"/>
    </w:tcPr>
    <w:tblStylePr w:type="firstRow">
      <w:rPr>
        <w:rFonts w:ascii="Palatino Linotype" w:hAnsi="Palatino Linotype"/>
        <w:b/>
        <w:i w:val="0"/>
        <w:sz w:val="20"/>
      </w:rPr>
      <w:tblPr/>
      <w:tcPr>
        <w:tcBorders>
          <w:bottom w:val="single" w:sz="4" w:space="0" w:color="auto"/>
        </w:tcBorders>
      </w:tcPr>
    </w:tblStylePr>
  </w:style>
  <w:style w:type="character" w:styleId="Hyperlink">
    <w:name w:val="Hyperlink"/>
    <w:uiPriority w:val="99"/>
    <w:rsid w:val="007B683B"/>
    <w:rPr>
      <w:color w:val="0000FF"/>
      <w:u w:val="single"/>
    </w:rPr>
  </w:style>
  <w:style w:type="character" w:styleId="UnresolvedMention">
    <w:name w:val="Unresolved Mention"/>
    <w:uiPriority w:val="99"/>
    <w:semiHidden/>
    <w:unhideWhenUsed/>
    <w:rsid w:val="007652B2"/>
    <w:rPr>
      <w:color w:val="605E5C"/>
      <w:shd w:val="clear" w:color="auto" w:fill="E1DFDD"/>
    </w:rPr>
  </w:style>
  <w:style w:type="paragraph" w:styleId="Footer">
    <w:name w:val="footer"/>
    <w:basedOn w:val="Normal"/>
    <w:link w:val="FooterChar"/>
    <w:uiPriority w:val="99"/>
    <w:rsid w:val="007B683B"/>
    <w:pPr>
      <w:tabs>
        <w:tab w:val="center" w:pos="4153"/>
        <w:tab w:val="right" w:pos="8306"/>
      </w:tabs>
      <w:snapToGrid w:val="0"/>
      <w:spacing w:line="240" w:lineRule="atLeast"/>
    </w:pPr>
    <w:rPr>
      <w:szCs w:val="18"/>
    </w:rPr>
  </w:style>
  <w:style w:type="character" w:customStyle="1" w:styleId="FooterChar">
    <w:name w:val="Footer Char"/>
    <w:link w:val="Footer"/>
    <w:uiPriority w:val="99"/>
    <w:rsid w:val="007B683B"/>
    <w:rPr>
      <w:rFonts w:ascii="Palatino Linotype" w:hAnsi="Palatino Linotype"/>
      <w:noProof/>
      <w:color w:val="000000"/>
      <w:szCs w:val="18"/>
    </w:rPr>
  </w:style>
  <w:style w:type="table" w:styleId="PlainTable4">
    <w:name w:val="Plain Table 4"/>
    <w:basedOn w:val="TableNormal"/>
    <w:uiPriority w:val="44"/>
    <w:rsid w:val="00961819"/>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MDPI34textspacebefore">
    <w:name w:val="MDPI_3.4_text_space_before"/>
    <w:qFormat/>
    <w:rsid w:val="007B683B"/>
    <w:pPr>
      <w:adjustRightInd w:val="0"/>
      <w:snapToGrid w:val="0"/>
      <w:spacing w:before="240" w:line="280" w:lineRule="atLeast"/>
      <w:ind w:left="2608"/>
      <w:jc w:val="both"/>
    </w:pPr>
    <w:rPr>
      <w:rFonts w:ascii="Palatino Linotype" w:eastAsia="Times New Roman" w:hAnsi="Palatino Linotype"/>
      <w:snapToGrid w:val="0"/>
      <w:color w:val="000000"/>
      <w:szCs w:val="22"/>
      <w:lang w:eastAsia="de-DE" w:bidi="en-US"/>
    </w:rPr>
  </w:style>
  <w:style w:type="paragraph" w:customStyle="1" w:styleId="MDPI82theorem">
    <w:name w:val="MDPI_8.2_theorem"/>
    <w:qFormat/>
    <w:rsid w:val="007B683B"/>
    <w:pPr>
      <w:adjustRightInd w:val="0"/>
      <w:snapToGrid w:val="0"/>
      <w:spacing w:line="280" w:lineRule="atLeast"/>
      <w:ind w:left="2608"/>
      <w:jc w:val="both"/>
    </w:pPr>
    <w:rPr>
      <w:rFonts w:ascii="Palatino Linotype" w:eastAsia="Times New Roman" w:hAnsi="Palatino Linotype"/>
      <w:i/>
      <w:snapToGrid w:val="0"/>
      <w:color w:val="000000"/>
      <w:szCs w:val="22"/>
      <w:lang w:eastAsia="de-DE" w:bidi="en-US"/>
    </w:rPr>
  </w:style>
  <w:style w:type="paragraph" w:customStyle="1" w:styleId="MDPI83proof">
    <w:name w:val="MDPI_8.3_proof"/>
    <w:qFormat/>
    <w:rsid w:val="007B683B"/>
    <w:pPr>
      <w:adjustRightInd w:val="0"/>
      <w:snapToGrid w:val="0"/>
      <w:spacing w:line="280" w:lineRule="atLeast"/>
      <w:ind w:left="2608"/>
      <w:jc w:val="both"/>
    </w:pPr>
    <w:rPr>
      <w:rFonts w:ascii="Palatino Linotype" w:eastAsia="Times New Roman" w:hAnsi="Palatino Linotype"/>
      <w:snapToGrid w:val="0"/>
      <w:color w:val="000000"/>
      <w:szCs w:val="22"/>
      <w:lang w:eastAsia="de-DE" w:bidi="en-US"/>
    </w:rPr>
  </w:style>
  <w:style w:type="paragraph" w:customStyle="1" w:styleId="MDPI61citation">
    <w:name w:val="MDPI_6.1_citation"/>
    <w:qFormat/>
    <w:rsid w:val="007B683B"/>
    <w:pPr>
      <w:adjustRightInd w:val="0"/>
      <w:snapToGrid w:val="0"/>
      <w:spacing w:before="120" w:after="120" w:line="240" w:lineRule="atLeast"/>
      <w:ind w:right="113"/>
    </w:pPr>
    <w:rPr>
      <w:rFonts w:ascii="Palatino Linotype" w:hAnsi="Palatino Linotype" w:cs="Cordia New"/>
      <w:sz w:val="14"/>
      <w:szCs w:val="22"/>
    </w:rPr>
  </w:style>
  <w:style w:type="paragraph" w:customStyle="1" w:styleId="MDPI62backmatter">
    <w:name w:val="MDPI_6.2_back_matter"/>
    <w:qFormat/>
    <w:rsid w:val="007B683B"/>
    <w:pPr>
      <w:adjustRightInd w:val="0"/>
      <w:snapToGrid w:val="0"/>
      <w:spacing w:after="120" w:line="280" w:lineRule="atLeast"/>
      <w:ind w:left="2608"/>
      <w:jc w:val="both"/>
    </w:pPr>
    <w:rPr>
      <w:rFonts w:ascii="Palatino Linotype" w:eastAsia="Times New Roman" w:hAnsi="Palatino Linotype"/>
      <w:snapToGrid w:val="0"/>
      <w:color w:val="000000"/>
      <w:sz w:val="18"/>
      <w:lang w:eastAsia="en-US" w:bidi="en-US"/>
    </w:rPr>
  </w:style>
  <w:style w:type="paragraph" w:customStyle="1" w:styleId="MDPI63notes">
    <w:name w:val="MDPI_6.3_notes"/>
    <w:qFormat/>
    <w:rsid w:val="007B683B"/>
    <w:pPr>
      <w:adjustRightInd w:val="0"/>
      <w:snapToGrid w:val="0"/>
      <w:spacing w:before="240" w:line="280" w:lineRule="atLeast"/>
      <w:jc w:val="both"/>
    </w:pPr>
    <w:rPr>
      <w:rFonts w:ascii="Palatino Linotype" w:hAnsi="Palatino Linotype"/>
      <w:snapToGrid w:val="0"/>
      <w:color w:val="000000"/>
      <w:sz w:val="18"/>
      <w:lang w:eastAsia="en-US" w:bidi="en-US"/>
    </w:rPr>
  </w:style>
  <w:style w:type="paragraph" w:customStyle="1" w:styleId="MDPI15academiceditor">
    <w:name w:val="MDPI_1.5_academic_editor"/>
    <w:qFormat/>
    <w:rsid w:val="00775A02"/>
    <w:pPr>
      <w:adjustRightInd w:val="0"/>
      <w:snapToGrid w:val="0"/>
      <w:spacing w:before="120" w:line="240" w:lineRule="atLeast"/>
      <w:ind w:right="113"/>
    </w:pPr>
    <w:rPr>
      <w:rFonts w:ascii="Palatino Linotype" w:eastAsia="Times New Roman" w:hAnsi="Palatino Linotype"/>
      <w:color w:val="000000"/>
      <w:sz w:val="14"/>
      <w:szCs w:val="22"/>
      <w:lang w:eastAsia="de-DE" w:bidi="en-US"/>
    </w:rPr>
  </w:style>
  <w:style w:type="paragraph" w:customStyle="1" w:styleId="MDPI411onetablecaption">
    <w:name w:val="MDPI_4.1.1_one_table_caption"/>
    <w:qFormat/>
    <w:rsid w:val="007B683B"/>
    <w:pPr>
      <w:adjustRightInd w:val="0"/>
      <w:snapToGrid w:val="0"/>
      <w:spacing w:before="240" w:after="120" w:line="280" w:lineRule="atLeast"/>
      <w:jc w:val="center"/>
    </w:pPr>
    <w:rPr>
      <w:rFonts w:ascii="Palatino Linotype" w:hAnsi="Palatino Linotype" w:cs="Cordia New"/>
      <w:noProof/>
      <w:color w:val="000000"/>
      <w:sz w:val="18"/>
      <w:szCs w:val="22"/>
      <w:lang w:bidi="en-US"/>
    </w:rPr>
  </w:style>
  <w:style w:type="paragraph" w:customStyle="1" w:styleId="MDPI511onefigurecaption">
    <w:name w:val="MDPI_5.1.1_one_figure_caption"/>
    <w:qFormat/>
    <w:rsid w:val="007B683B"/>
    <w:pPr>
      <w:adjustRightInd w:val="0"/>
      <w:snapToGrid w:val="0"/>
      <w:spacing w:before="240" w:after="120" w:line="280" w:lineRule="atLeast"/>
      <w:jc w:val="center"/>
    </w:pPr>
    <w:rPr>
      <w:rFonts w:ascii="Palatino Linotype" w:hAnsi="Palatino Linotype"/>
      <w:noProof/>
      <w:color w:val="000000"/>
      <w:sz w:val="18"/>
      <w:lang w:bidi="en-US"/>
    </w:rPr>
  </w:style>
  <w:style w:type="paragraph" w:customStyle="1" w:styleId="MDPI72copyright">
    <w:name w:val="MDPI_7.2_copyright"/>
    <w:qFormat/>
    <w:rsid w:val="00653A2C"/>
    <w:pPr>
      <w:adjustRightInd w:val="0"/>
      <w:snapToGrid w:val="0"/>
      <w:spacing w:before="120" w:line="240" w:lineRule="atLeast"/>
      <w:ind w:right="113"/>
    </w:pPr>
    <w:rPr>
      <w:rFonts w:ascii="Palatino Linotype" w:eastAsia="Times New Roman" w:hAnsi="Palatino Linotype"/>
      <w:noProof/>
      <w:snapToGrid w:val="0"/>
      <w:color w:val="000000"/>
      <w:sz w:val="14"/>
      <w:lang w:val="en-GB" w:eastAsia="en-GB"/>
    </w:rPr>
  </w:style>
  <w:style w:type="table" w:customStyle="1" w:styleId="MDPItable">
    <w:name w:val="MDPI_table"/>
    <w:basedOn w:val="TableNormal"/>
    <w:uiPriority w:val="99"/>
    <w:rsid w:val="007B683B"/>
    <w:rPr>
      <w:rFonts w:ascii="Palatino Linotype" w:hAnsi="Palatino Linotype"/>
      <w:color w:val="000000"/>
      <w:lang w:val="en-CA" w:eastAsia="en-US"/>
    </w:rPr>
    <w:tblPr>
      <w:tblCellMar>
        <w:left w:w="0" w:type="dxa"/>
        <w:right w:w="0" w:type="dxa"/>
      </w:tblCellMar>
    </w:tblPr>
  </w:style>
  <w:style w:type="character" w:customStyle="1" w:styleId="apple-converted-space">
    <w:name w:val="apple-converted-space"/>
    <w:rsid w:val="007B683B"/>
  </w:style>
  <w:style w:type="paragraph" w:styleId="Bibliography">
    <w:name w:val="Bibliography"/>
    <w:basedOn w:val="Normal"/>
    <w:next w:val="Normal"/>
    <w:uiPriority w:val="37"/>
    <w:semiHidden/>
    <w:unhideWhenUsed/>
    <w:rsid w:val="007B683B"/>
  </w:style>
  <w:style w:type="paragraph" w:styleId="BodyText">
    <w:name w:val="Body Text"/>
    <w:link w:val="BodyTextChar"/>
    <w:rsid w:val="007B683B"/>
    <w:pPr>
      <w:spacing w:after="120" w:line="340" w:lineRule="atLeast"/>
      <w:jc w:val="both"/>
    </w:pPr>
    <w:rPr>
      <w:rFonts w:ascii="Palatino Linotype" w:hAnsi="Palatino Linotype"/>
      <w:color w:val="000000"/>
      <w:sz w:val="24"/>
      <w:lang w:eastAsia="de-DE"/>
    </w:rPr>
  </w:style>
  <w:style w:type="character" w:customStyle="1" w:styleId="BodyTextChar">
    <w:name w:val="Body Text Char"/>
    <w:link w:val="BodyText"/>
    <w:rsid w:val="007B683B"/>
    <w:rPr>
      <w:rFonts w:ascii="Palatino Linotype" w:hAnsi="Palatino Linotype"/>
      <w:color w:val="000000"/>
      <w:sz w:val="24"/>
      <w:lang w:eastAsia="de-DE"/>
    </w:rPr>
  </w:style>
  <w:style w:type="character" w:styleId="CommentReference">
    <w:name w:val="annotation reference"/>
    <w:rsid w:val="007B683B"/>
    <w:rPr>
      <w:sz w:val="21"/>
      <w:szCs w:val="21"/>
    </w:rPr>
  </w:style>
  <w:style w:type="paragraph" w:styleId="CommentText">
    <w:name w:val="annotation text"/>
    <w:basedOn w:val="Normal"/>
    <w:link w:val="CommentTextChar"/>
    <w:rsid w:val="007B683B"/>
  </w:style>
  <w:style w:type="character" w:customStyle="1" w:styleId="CommentTextChar">
    <w:name w:val="Comment Text Char"/>
    <w:link w:val="CommentText"/>
    <w:rsid w:val="007B683B"/>
    <w:rPr>
      <w:rFonts w:ascii="Palatino Linotype" w:hAnsi="Palatino Linotype"/>
      <w:noProof/>
      <w:color w:val="000000"/>
    </w:rPr>
  </w:style>
  <w:style w:type="paragraph" w:styleId="CommentSubject">
    <w:name w:val="annotation subject"/>
    <w:basedOn w:val="CommentText"/>
    <w:next w:val="CommentText"/>
    <w:link w:val="CommentSubjectChar"/>
    <w:rsid w:val="007B683B"/>
    <w:rPr>
      <w:b/>
      <w:bCs/>
    </w:rPr>
  </w:style>
  <w:style w:type="character" w:customStyle="1" w:styleId="CommentSubjectChar">
    <w:name w:val="Comment Subject Char"/>
    <w:link w:val="CommentSubject"/>
    <w:rsid w:val="007B683B"/>
    <w:rPr>
      <w:rFonts w:ascii="Palatino Linotype" w:hAnsi="Palatino Linotype"/>
      <w:b/>
      <w:bCs/>
      <w:noProof/>
      <w:color w:val="000000"/>
    </w:rPr>
  </w:style>
  <w:style w:type="character" w:styleId="EndnoteReference">
    <w:name w:val="endnote reference"/>
    <w:rsid w:val="007B683B"/>
    <w:rPr>
      <w:vertAlign w:val="superscript"/>
    </w:rPr>
  </w:style>
  <w:style w:type="paragraph" w:styleId="EndnoteText">
    <w:name w:val="endnote text"/>
    <w:basedOn w:val="Normal"/>
    <w:link w:val="EndnoteTextChar"/>
    <w:semiHidden/>
    <w:unhideWhenUsed/>
    <w:rsid w:val="007B683B"/>
    <w:pPr>
      <w:spacing w:line="240" w:lineRule="auto"/>
    </w:pPr>
  </w:style>
  <w:style w:type="character" w:customStyle="1" w:styleId="EndnoteTextChar">
    <w:name w:val="Endnote Text Char"/>
    <w:link w:val="EndnoteText"/>
    <w:semiHidden/>
    <w:rsid w:val="007B683B"/>
    <w:rPr>
      <w:rFonts w:ascii="Palatino Linotype" w:hAnsi="Palatino Linotype"/>
      <w:noProof/>
      <w:color w:val="000000"/>
    </w:rPr>
  </w:style>
  <w:style w:type="character" w:styleId="FollowedHyperlink">
    <w:name w:val="FollowedHyperlink"/>
    <w:rsid w:val="007B683B"/>
    <w:rPr>
      <w:color w:val="954F72"/>
      <w:u w:val="single"/>
    </w:rPr>
  </w:style>
  <w:style w:type="paragraph" w:styleId="FootnoteText">
    <w:name w:val="footnote text"/>
    <w:basedOn w:val="Normal"/>
    <w:link w:val="FootnoteTextChar"/>
    <w:semiHidden/>
    <w:unhideWhenUsed/>
    <w:rsid w:val="007B683B"/>
    <w:pPr>
      <w:spacing w:line="240" w:lineRule="auto"/>
    </w:pPr>
  </w:style>
  <w:style w:type="character" w:customStyle="1" w:styleId="FootnoteTextChar">
    <w:name w:val="Footnote Text Char"/>
    <w:link w:val="FootnoteText"/>
    <w:semiHidden/>
    <w:rsid w:val="007B683B"/>
    <w:rPr>
      <w:rFonts w:ascii="Palatino Linotype" w:hAnsi="Palatino Linotype"/>
      <w:noProof/>
      <w:color w:val="000000"/>
    </w:rPr>
  </w:style>
  <w:style w:type="paragraph" w:styleId="NormalWeb">
    <w:name w:val="Normal (Web)"/>
    <w:basedOn w:val="Normal"/>
    <w:uiPriority w:val="99"/>
    <w:rsid w:val="007B683B"/>
    <w:rPr>
      <w:szCs w:val="24"/>
    </w:rPr>
  </w:style>
  <w:style w:type="paragraph" w:customStyle="1" w:styleId="MsoFootnoteText0">
    <w:name w:val="MsoFootnoteText"/>
    <w:basedOn w:val="NormalWeb"/>
    <w:qFormat/>
    <w:rsid w:val="007B683B"/>
    <w:rPr>
      <w:rFonts w:ascii="Times New Roman" w:hAnsi="Times New Roman"/>
    </w:rPr>
  </w:style>
  <w:style w:type="character" w:styleId="PageNumber">
    <w:name w:val="page number"/>
    <w:rsid w:val="007B683B"/>
  </w:style>
  <w:style w:type="character" w:styleId="PlaceholderText">
    <w:name w:val="Placeholder Text"/>
    <w:uiPriority w:val="99"/>
    <w:semiHidden/>
    <w:rsid w:val="007B683B"/>
    <w:rPr>
      <w:color w:val="808080"/>
    </w:rPr>
  </w:style>
  <w:style w:type="paragraph" w:customStyle="1" w:styleId="MDPI71footnotes">
    <w:name w:val="MDPI_7.1_footnotes"/>
    <w:qFormat/>
    <w:rsid w:val="00F14A16"/>
    <w:pPr>
      <w:numPr>
        <w:numId w:val="20"/>
      </w:numPr>
      <w:adjustRightInd w:val="0"/>
      <w:snapToGrid w:val="0"/>
      <w:spacing w:line="280" w:lineRule="atLeast"/>
    </w:pPr>
    <w:rPr>
      <w:rFonts w:ascii="Palatino Linotype" w:eastAsiaTheme="minorEastAsia" w:hAnsi="Palatino Linotype"/>
      <w:noProof/>
      <w:color w:val="000000"/>
      <w:sz w:val="18"/>
    </w:rPr>
  </w:style>
  <w:style w:type="character" w:styleId="Strong">
    <w:name w:val="Strong"/>
    <w:basedOn w:val="DefaultParagraphFont"/>
    <w:uiPriority w:val="22"/>
    <w:qFormat/>
    <w:rsid w:val="00F5743A"/>
    <w:rPr>
      <w:b/>
      <w:bCs/>
    </w:rPr>
  </w:style>
  <w:style w:type="paragraph" w:customStyle="1" w:styleId="EndNoteBibliographyTitle">
    <w:name w:val="EndNote Bibliography Title"/>
    <w:basedOn w:val="Normal"/>
    <w:link w:val="EndNoteBibliographyTitleChar"/>
    <w:rsid w:val="00216B75"/>
    <w:pPr>
      <w:jc w:val="center"/>
    </w:pPr>
    <w:rPr>
      <w:noProof/>
      <w:sz w:val="18"/>
    </w:rPr>
  </w:style>
  <w:style w:type="character" w:customStyle="1" w:styleId="MDPI31textChar">
    <w:name w:val="MDPI_3.1_text Char"/>
    <w:basedOn w:val="DefaultParagraphFont"/>
    <w:link w:val="MDPI31text"/>
    <w:rsid w:val="00216B75"/>
    <w:rPr>
      <w:rFonts w:ascii="Palatino Linotype" w:eastAsia="Times New Roman" w:hAnsi="Palatino Linotype"/>
      <w:snapToGrid w:val="0"/>
      <w:color w:val="000000"/>
      <w:szCs w:val="22"/>
      <w:lang w:eastAsia="de-DE" w:bidi="en-US"/>
    </w:rPr>
  </w:style>
  <w:style w:type="character" w:customStyle="1" w:styleId="EndNoteBibliographyTitleChar">
    <w:name w:val="EndNote Bibliography Title Char"/>
    <w:basedOn w:val="MDPI31textChar"/>
    <w:link w:val="EndNoteBibliographyTitle"/>
    <w:rsid w:val="00216B75"/>
    <w:rPr>
      <w:rFonts w:ascii="Palatino Linotype" w:eastAsia="Times New Roman" w:hAnsi="Palatino Linotype"/>
      <w:noProof/>
      <w:snapToGrid/>
      <w:color w:val="000000"/>
      <w:sz w:val="18"/>
      <w:szCs w:val="22"/>
      <w:lang w:eastAsia="de-DE" w:bidi="en-US"/>
    </w:rPr>
  </w:style>
  <w:style w:type="paragraph" w:customStyle="1" w:styleId="EndNoteBibliography">
    <w:name w:val="EndNote Bibliography"/>
    <w:basedOn w:val="Normal"/>
    <w:link w:val="EndNoteBibliographyChar"/>
    <w:rsid w:val="00216B75"/>
    <w:pPr>
      <w:spacing w:line="240" w:lineRule="atLeast"/>
    </w:pPr>
    <w:rPr>
      <w:noProof/>
      <w:sz w:val="18"/>
    </w:rPr>
  </w:style>
  <w:style w:type="character" w:customStyle="1" w:styleId="EndNoteBibliographyChar">
    <w:name w:val="EndNote Bibliography Char"/>
    <w:basedOn w:val="MDPI31textChar"/>
    <w:link w:val="EndNoteBibliography"/>
    <w:rsid w:val="00216B75"/>
    <w:rPr>
      <w:rFonts w:ascii="Palatino Linotype" w:eastAsia="Times New Roman" w:hAnsi="Palatino Linotype"/>
      <w:noProof/>
      <w:snapToGrid/>
      <w:color w:val="000000"/>
      <w:sz w:val="18"/>
      <w:szCs w:val="22"/>
      <w:lang w:eastAsia="de-DE" w:bidi="en-US"/>
    </w:rPr>
  </w:style>
  <w:style w:type="paragraph" w:styleId="Caption">
    <w:name w:val="caption"/>
    <w:basedOn w:val="Normal"/>
    <w:next w:val="Normal"/>
    <w:autoRedefine/>
    <w:qFormat/>
    <w:rsid w:val="001A1F2B"/>
    <w:pPr>
      <w:tabs>
        <w:tab w:val="left" w:pos="1418"/>
      </w:tabs>
      <w:spacing w:before="120" w:after="120" w:line="360" w:lineRule="auto"/>
      <w:contextualSpacing/>
    </w:pPr>
    <w:rPr>
      <w:rFonts w:ascii="Times New Roman" w:eastAsiaTheme="minorEastAsia" w:hAnsi="Times New Roman"/>
      <w:color w:val="auto"/>
      <w:sz w:val="22"/>
      <w:szCs w:val="26"/>
      <w:lang w:val="en-GB" w:eastAsia="en-US"/>
    </w:rPr>
  </w:style>
  <w:style w:type="paragraph" w:customStyle="1" w:styleId="TableCell">
    <w:name w:val="Table Cell"/>
    <w:basedOn w:val="Normal"/>
    <w:link w:val="TableCellChar"/>
    <w:qFormat/>
    <w:rsid w:val="009E06A0"/>
    <w:pPr>
      <w:spacing w:before="40" w:after="40" w:line="360" w:lineRule="auto"/>
      <w:ind w:left="6"/>
    </w:pPr>
    <w:rPr>
      <w:rFonts w:ascii="Times New Roman" w:eastAsiaTheme="minorEastAsia" w:hAnsi="Times New Roman"/>
      <w:color w:val="auto"/>
      <w:sz w:val="22"/>
      <w:szCs w:val="22"/>
      <w:lang w:val="en-GB"/>
    </w:rPr>
  </w:style>
  <w:style w:type="character" w:customStyle="1" w:styleId="TableCellChar">
    <w:name w:val="Table Cell Char"/>
    <w:basedOn w:val="DefaultParagraphFont"/>
    <w:link w:val="TableCell"/>
    <w:locked/>
    <w:rsid w:val="009E06A0"/>
    <w:rPr>
      <w:rFonts w:ascii="Times New Roman" w:eastAsiaTheme="minorEastAsia" w:hAnsi="Times New Roman"/>
      <w:sz w:val="22"/>
      <w:szCs w:val="22"/>
      <w:lang w:val="en-GB"/>
    </w:rPr>
  </w:style>
  <w:style w:type="character" w:customStyle="1" w:styleId="TableHeaderChar">
    <w:name w:val="Table Header Char"/>
    <w:basedOn w:val="TableCellChar"/>
    <w:link w:val="TableHeader"/>
    <w:locked/>
    <w:rsid w:val="009E06A0"/>
    <w:rPr>
      <w:rFonts w:ascii="Times New Roman" w:eastAsiaTheme="minorEastAsia" w:hAnsi="Times New Roman"/>
      <w:b/>
      <w:bCs/>
      <w:sz w:val="22"/>
      <w:szCs w:val="22"/>
      <w:lang w:val="en-GB"/>
    </w:rPr>
  </w:style>
  <w:style w:type="paragraph" w:customStyle="1" w:styleId="TableHeader">
    <w:name w:val="Table Header"/>
    <w:basedOn w:val="TableCell"/>
    <w:next w:val="TableCell"/>
    <w:link w:val="TableHeaderChar"/>
    <w:qFormat/>
    <w:rsid w:val="009E06A0"/>
    <w:pPr>
      <w:adjustRightInd w:val="0"/>
    </w:pPr>
    <w:rPr>
      <w:b/>
      <w:bCs/>
    </w:rPr>
  </w:style>
  <w:style w:type="paragraph" w:styleId="Revision">
    <w:name w:val="Revision"/>
    <w:hidden/>
    <w:uiPriority w:val="99"/>
    <w:semiHidden/>
    <w:rsid w:val="00922790"/>
    <w:rPr>
      <w:rFonts w:ascii="Palatino Linotype" w:hAnsi="Palatino Linotype"/>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encoding w:val="iso-8859-6"/>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18" Type="http://schemas.openxmlformats.org/officeDocument/2006/relationships/header" Target="header2.xm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hyperlink" Target="https://www.itl.nist.gov/div898/handbook/ppc/section2/ppc233.htm" TargetMode="External"/><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hyperlink" Target="https://real-statistics.com/anova-random-nested-factors/nested-anova/data-analysis-nested-anova/" TargetMode="External"/><Relationship Id="rId10" Type="http://schemas.openxmlformats.org/officeDocument/2006/relationships/image" Target="media/image3.emf"/><Relationship Id="rId19"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emf"/><Relationship Id="rId22" Type="http://schemas.openxmlformats.org/officeDocument/2006/relationships/theme" Target="theme/theme1.xml"/></Relationships>
</file>

<file path=word/_rels/header3.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CD0FBD3-0743-4924-9835-DDDB7323FA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152</TotalTime>
  <Pages>23</Pages>
  <Words>9296</Words>
  <Characters>56741</Characters>
  <Application>Microsoft Office Word</Application>
  <DocSecurity>0</DocSecurity>
  <Lines>981</Lines>
  <Paragraphs>317</Paragraphs>
  <ScaleCrop>false</ScaleCrop>
  <HeadingPairs>
    <vt:vector size="2" baseType="variant">
      <vt:variant>
        <vt:lpstr>Title</vt:lpstr>
      </vt:variant>
      <vt:variant>
        <vt:i4>1</vt:i4>
      </vt:variant>
    </vt:vector>
  </HeadingPairs>
  <TitlesOfParts>
    <vt:vector size="1" baseType="lpstr">
      <vt:lpstr>Type of the Paper (Article</vt:lpstr>
    </vt:vector>
  </TitlesOfParts>
  <Company/>
  <LinksUpToDate>false</LinksUpToDate>
  <CharactersWithSpaces>65654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Type of the Paper (Article</dc:title>
  <dc:subject/>
  <dc:creator>Hings Luo</dc:creator>
  <cp:keywords/>
  <dc:description/>
  <cp:lastModifiedBy>Hings Luo</cp:lastModifiedBy>
  <cp:revision>24</cp:revision>
  <cp:lastPrinted>2026-02-09T14:33:00Z</cp:lastPrinted>
  <dcterms:created xsi:type="dcterms:W3CDTF">2026-03-02T17:05:00Z</dcterms:created>
  <dcterms:modified xsi:type="dcterms:W3CDTF">2026-03-10T16:19:00Z</dcterms:modified>
</cp:coreProperties>
</file>