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A53B" w14:textId="6B0B9E2E" w:rsidR="00C07C48" w:rsidRDefault="001F4CD1">
      <w:pPr>
        <w:rPr>
          <w:b/>
          <w:bCs/>
        </w:rPr>
      </w:pPr>
      <w:r w:rsidRPr="001F4CD1">
        <w:rPr>
          <w:b/>
          <w:bCs/>
        </w:rPr>
        <w:t>Abolish</w:t>
      </w:r>
    </w:p>
    <w:p w14:paraId="7BB67DA2" w14:textId="58DC1E01" w:rsidR="00CA728D" w:rsidRPr="00CA728D" w:rsidRDefault="00CA728D" w:rsidP="00CA728D">
      <w:pPr>
        <w:ind w:left="720"/>
        <w:rPr>
          <w:i/>
          <w:iCs/>
        </w:rPr>
      </w:pPr>
      <w:r w:rsidRPr="00CA728D">
        <w:rPr>
          <w:i/>
          <w:iCs/>
        </w:rPr>
        <w:t>Thomas Dekeyser, School of Geography and Environmental Science, University of Southampton</w:t>
      </w:r>
      <w:r>
        <w:rPr>
          <w:i/>
          <w:iCs/>
        </w:rPr>
        <w:t xml:space="preserve">. ORCID: </w:t>
      </w:r>
      <w:r w:rsidRPr="00CA728D">
        <w:rPr>
          <w:i/>
          <w:iCs/>
        </w:rPr>
        <w:t>https://orcid.org/0000-0002-3809-313X</w:t>
      </w:r>
    </w:p>
    <w:p w14:paraId="1F531F3B" w14:textId="59EC2B77" w:rsidR="00CA728D" w:rsidRDefault="00CA728D">
      <w:pPr>
        <w:rPr>
          <w:b/>
          <w:bCs/>
        </w:rPr>
      </w:pPr>
      <w:r w:rsidRPr="00CA728D">
        <w:rPr>
          <w:b/>
          <w:bCs/>
        </w:rPr>
        <w:t>Abstract</w:t>
      </w:r>
    </w:p>
    <w:p w14:paraId="7E74710D" w14:textId="22DFDF19" w:rsidR="00CA728D" w:rsidRDefault="003E26D3" w:rsidP="003E26D3">
      <w:pPr>
        <w:jc w:val="both"/>
      </w:pPr>
      <w:r>
        <w:t xml:space="preserve">Abolition starts from the suspicion that something – an institution, a habit, an idea – is so broken that it is not worth fixing. In this ‘Imperative’, I argue for the need to hold open the space of abolitionist suspicion. I begin by tracing its emergence in geographical thinking - highlighting the dominant influence of black feminism, anarchist theorising and anti-social queer scholarship – into two modes of abolitionism separated across an axis of futurity. </w:t>
      </w:r>
      <w:proofErr w:type="gramStart"/>
      <w:r>
        <w:t>If  ‘</w:t>
      </w:r>
      <w:proofErr w:type="gramEnd"/>
      <w:r>
        <w:t xml:space="preserve">constituent abolitionism’ constitutes a ‘no’ that builds alternatives, then its </w:t>
      </w:r>
      <w:proofErr w:type="spellStart"/>
      <w:r>
        <w:t>destituent</w:t>
      </w:r>
      <w:proofErr w:type="spellEnd"/>
      <w:r>
        <w:t xml:space="preserve"> variant engenders a refusal of futurity. I then show that what holds these two divergent modes together is a radical insistence on non-reconciliation: rather than reforming, merging with, or reimagining what is deemed to (re)produce inequalities, abolition desires solely its ending. As a result, abolitionism </w:t>
      </w:r>
      <w:proofErr w:type="gramStart"/>
      <w:r>
        <w:t>frustrates:</w:t>
      </w:r>
      <w:proofErr w:type="gramEnd"/>
      <w:r>
        <w:t xml:space="preserve"> it refuses to cooperate, initiating a discursive deadlock, and putting it in an ambiguous relation to theories of progressive social change in the academy and elsewhere. In its concluding section, this ‘Imperative’ suggests that this deadlock is not a failure of abolitionism, but its driving logic that provides it with distinct theoretical, epistemological, and practical vigour. </w:t>
      </w:r>
    </w:p>
    <w:p w14:paraId="6FFFCC1D" w14:textId="77777777" w:rsidR="003E26D3" w:rsidRPr="003E26D3" w:rsidRDefault="003E26D3" w:rsidP="003E26D3">
      <w:pPr>
        <w:jc w:val="both"/>
      </w:pPr>
    </w:p>
    <w:p w14:paraId="0527A1FE" w14:textId="22F25BEA" w:rsidR="00CA728D" w:rsidRPr="00CA728D" w:rsidRDefault="00CA728D">
      <w:pPr>
        <w:rPr>
          <w:b/>
          <w:bCs/>
        </w:rPr>
      </w:pPr>
      <w:r>
        <w:rPr>
          <w:b/>
          <w:bCs/>
        </w:rPr>
        <w:t>Keywords</w:t>
      </w:r>
    </w:p>
    <w:p w14:paraId="11BA336B" w14:textId="7623898A" w:rsidR="00CA728D" w:rsidRDefault="00CA728D">
      <w:r>
        <w:t xml:space="preserve">Abolition – black geographies – anarchist geographies – relationality -- </w:t>
      </w:r>
      <w:proofErr w:type="spellStart"/>
      <w:r>
        <w:t>carcerality</w:t>
      </w:r>
      <w:proofErr w:type="spellEnd"/>
    </w:p>
    <w:p w14:paraId="3BAB3D66" w14:textId="77777777" w:rsidR="00CA728D" w:rsidRPr="00CA728D" w:rsidRDefault="00CA728D"/>
    <w:p w14:paraId="62377480" w14:textId="3EBE461E" w:rsidR="00CA728D" w:rsidRPr="00CA728D" w:rsidRDefault="00CA728D" w:rsidP="00CA728D">
      <w:pPr>
        <w:jc w:val="center"/>
        <w:rPr>
          <w:b/>
          <w:bCs/>
        </w:rPr>
      </w:pPr>
      <w:r>
        <w:rPr>
          <w:b/>
          <w:bCs/>
        </w:rPr>
        <w:t>--</w:t>
      </w:r>
    </w:p>
    <w:p w14:paraId="490AEA60" w14:textId="22FEAD82" w:rsidR="00354500" w:rsidRDefault="00941F3E">
      <w:r>
        <w:t>Abolition starts from a</w:t>
      </w:r>
      <w:r w:rsidR="00B64CFC">
        <w:t xml:space="preserve"> </w:t>
      </w:r>
      <w:r>
        <w:t xml:space="preserve">suspicion: what if something </w:t>
      </w:r>
      <w:r w:rsidR="00245A7E" w:rsidRPr="00245A7E">
        <w:t>– an institution, a habit, an idea</w:t>
      </w:r>
      <w:r w:rsidR="00A35171">
        <w:t>, a space</w:t>
      </w:r>
      <w:r w:rsidR="00292434">
        <w:t>, a social ordering</w:t>
      </w:r>
      <w:r w:rsidR="00245A7E" w:rsidRPr="00245A7E">
        <w:t xml:space="preserve"> – is so broken it is not worth fixing</w:t>
      </w:r>
      <w:r>
        <w:t>?</w:t>
      </w:r>
      <w:r w:rsidR="00245A7E">
        <w:t xml:space="preserve"> </w:t>
      </w:r>
      <w:r>
        <w:t xml:space="preserve">The suspicion may have been nurtured throughout the years, </w:t>
      </w:r>
      <w:r w:rsidR="00173EA5">
        <w:t>gently</w:t>
      </w:r>
      <w:r>
        <w:t xml:space="preserve"> taking root, or it might have smacked you, lightning-strike, </w:t>
      </w:r>
      <w:r w:rsidR="002600D3">
        <w:t>in the</w:t>
      </w:r>
      <w:r>
        <w:t xml:space="preserve"> encounter with unforgiving (unforgivable) violence. </w:t>
      </w:r>
      <w:r w:rsidR="002600D3">
        <w:t xml:space="preserve">It </w:t>
      </w:r>
      <w:r w:rsidR="00AE6505">
        <w:t>is always paired</w:t>
      </w:r>
      <w:r w:rsidR="002600D3">
        <w:t xml:space="preserve"> with a letting-go, the </w:t>
      </w:r>
      <w:r w:rsidR="00DC7AE9">
        <w:t>loss</w:t>
      </w:r>
      <w:r w:rsidR="002600D3">
        <w:t xml:space="preserve"> of the </w:t>
      </w:r>
      <w:r w:rsidR="00354500">
        <w:t xml:space="preserve">comforting voice that tells you: </w:t>
      </w:r>
      <w:r w:rsidR="00DC7AE9">
        <w:t>‘</w:t>
      </w:r>
      <w:r w:rsidR="00354500">
        <w:t>everything will be fine—</w:t>
      </w:r>
      <w:r w:rsidR="00354500" w:rsidRPr="00354500">
        <w:t xml:space="preserve">with the right mindset, and the correct toolbox, what damages can transform into what nourishes, or very least, </w:t>
      </w:r>
      <w:r w:rsidR="00DC7AE9">
        <w:t>can cease</w:t>
      </w:r>
      <w:r w:rsidR="002600D3">
        <w:t xml:space="preserve"> to cut</w:t>
      </w:r>
      <w:r w:rsidR="00354500" w:rsidRPr="00354500">
        <w:t xml:space="preserve"> as deep</w:t>
      </w:r>
      <w:r w:rsidR="00354500">
        <w:t>.</w:t>
      </w:r>
      <w:r w:rsidR="00DC7AE9">
        <w:t>’</w:t>
      </w:r>
      <w:r w:rsidR="00354500">
        <w:t xml:space="preserve"> </w:t>
      </w:r>
      <w:r w:rsidR="00AE6505">
        <w:t>The</w:t>
      </w:r>
      <w:r w:rsidR="00BD6B2C">
        <w:t xml:space="preserve"> liberal dream of reform, reconciliation</w:t>
      </w:r>
      <w:r w:rsidR="00FF325A">
        <w:t>,</w:t>
      </w:r>
      <w:r w:rsidR="00BD6B2C">
        <w:t xml:space="preserve"> and recuperation fails to convince any longer, for what harms is taken to be well beyond saving. In its place, abolition </w:t>
      </w:r>
      <w:r w:rsidR="00354500">
        <w:t xml:space="preserve">announces </w:t>
      </w:r>
      <w:r w:rsidR="00BD6B2C">
        <w:t xml:space="preserve">a darker proposition: </w:t>
      </w:r>
      <w:r w:rsidR="00354500">
        <w:t xml:space="preserve">the cut of </w:t>
      </w:r>
      <w:r w:rsidR="00991362">
        <w:t>elimination</w:t>
      </w:r>
      <w:r w:rsidR="00354500">
        <w:t>—an invitation to leave everything intolerable behind.</w:t>
      </w:r>
    </w:p>
    <w:p w14:paraId="681244B4" w14:textId="2AB9676E" w:rsidR="001C7BE7" w:rsidRDefault="00B64CFC">
      <w:r>
        <w:t xml:space="preserve">Because, as I suggest, abolitionism brings a sharp offering of concepts and tools uniquely suited to </w:t>
      </w:r>
      <w:r w:rsidR="004905BC">
        <w:t xml:space="preserve">analysing and </w:t>
      </w:r>
      <w:r w:rsidR="008863DD">
        <w:t>fighting</w:t>
      </w:r>
      <w:r>
        <w:t xml:space="preserve"> the myriad violences that make up the present, cultural geography must embolden its invitation. </w:t>
      </w:r>
      <w:r w:rsidR="00121BAD">
        <w:t xml:space="preserve">This is no easy task, however. Not only is abolition infamous for its stubborn resoluteness, </w:t>
      </w:r>
      <w:proofErr w:type="gramStart"/>
      <w:r w:rsidR="00121BAD">
        <w:t>it</w:t>
      </w:r>
      <w:proofErr w:type="gramEnd"/>
      <w:r w:rsidR="00121BAD">
        <w:t xml:space="preserve"> is also, simultaneously</w:t>
      </w:r>
      <w:r>
        <w:t xml:space="preserve"> and uncomfortably</w:t>
      </w:r>
      <w:r w:rsidR="00121BAD">
        <w:t xml:space="preserve">, propelled by a series of paradoxes. </w:t>
      </w:r>
      <w:r w:rsidR="000F085A">
        <w:t xml:space="preserve">Each of these centres a conflicted relationship to the present. </w:t>
      </w:r>
      <w:r w:rsidR="00527F97">
        <w:t>First, abolition is</w:t>
      </w:r>
      <w:r>
        <w:t xml:space="preserve"> both</w:t>
      </w:r>
      <w:r w:rsidR="00527F97">
        <w:t xml:space="preserve"> deeply pessimist and profoundly idealist. It has given up </w:t>
      </w:r>
      <w:r>
        <w:t xml:space="preserve">on </w:t>
      </w:r>
      <w:r w:rsidR="00527F97">
        <w:t xml:space="preserve">any reason to believe </w:t>
      </w:r>
      <w:proofErr w:type="gramStart"/>
      <w:r w:rsidR="00527F97">
        <w:t xml:space="preserve">in a </w:t>
      </w:r>
      <w:r w:rsidR="004905BC">
        <w:t>given</w:t>
      </w:r>
      <w:proofErr w:type="gramEnd"/>
      <w:r w:rsidR="004905BC">
        <w:t xml:space="preserve"> </w:t>
      </w:r>
      <w:r w:rsidR="00527F97">
        <w:t>world, whilst, at the same time, believing in the necessity and possibility of a</w:t>
      </w:r>
      <w:r>
        <w:t>n</w:t>
      </w:r>
      <w:r w:rsidR="00527F97">
        <w:t xml:space="preserve"> </w:t>
      </w:r>
      <w:r>
        <w:t>unrecognisably</w:t>
      </w:r>
      <w:r w:rsidR="00527F97">
        <w:t xml:space="preserve"> </w:t>
      </w:r>
      <w:r w:rsidR="001C7BE7">
        <w:t>transformed</w:t>
      </w:r>
      <w:r w:rsidR="00527F97">
        <w:t xml:space="preserve"> world. Second, abolition demands both nothing and </w:t>
      </w:r>
      <w:r w:rsidR="001C7BE7">
        <w:t xml:space="preserve">everything. </w:t>
      </w:r>
      <w:r w:rsidR="00A66703">
        <w:t>Precisely because abolition wants everything (a</w:t>
      </w:r>
      <w:r w:rsidR="0041436C">
        <w:t xml:space="preserve"> profoundly </w:t>
      </w:r>
      <w:r w:rsidR="00A66703">
        <w:t>different world), it asks for nothing from this world</w:t>
      </w:r>
      <w:r w:rsidR="0041436C">
        <w:t xml:space="preserve">, </w:t>
      </w:r>
      <w:r w:rsidR="00555D7D">
        <w:t>refus</w:t>
      </w:r>
      <w:r w:rsidR="0041436C">
        <w:t>ing</w:t>
      </w:r>
      <w:r w:rsidR="00555D7D">
        <w:t xml:space="preserve"> the present </w:t>
      </w:r>
      <w:r w:rsidR="00134AEB" w:rsidRPr="00134AEB">
        <w:t>regulations</w:t>
      </w:r>
      <w:r w:rsidR="004765FF">
        <w:t>, institutions</w:t>
      </w:r>
      <w:r w:rsidR="00134AEB" w:rsidRPr="00134AEB">
        <w:t xml:space="preserve"> and grammars</w:t>
      </w:r>
      <w:r w:rsidR="00555D7D">
        <w:t xml:space="preserve"> </w:t>
      </w:r>
      <w:r w:rsidR="00134AEB">
        <w:t xml:space="preserve">that got us here </w:t>
      </w:r>
      <w:r w:rsidR="00555D7D">
        <w:t>in the first place</w:t>
      </w:r>
      <w:r w:rsidR="00134AEB">
        <w:t xml:space="preserve">. </w:t>
      </w:r>
      <w:r w:rsidR="00221D34">
        <w:t xml:space="preserve">What it wants cannot be translated into demands, for it refuses the confines, both political and imaginative, of the </w:t>
      </w:r>
      <w:r w:rsidR="0041436C">
        <w:t>contemporary</w:t>
      </w:r>
      <w:r w:rsidR="00221D34">
        <w:t>.</w:t>
      </w:r>
      <w:r w:rsidR="00134AEB">
        <w:t xml:space="preserve"> </w:t>
      </w:r>
      <w:r w:rsidR="00802B88">
        <w:t xml:space="preserve">Third, and </w:t>
      </w:r>
      <w:r w:rsidR="00802B88">
        <w:lastRenderedPageBreak/>
        <w:t xml:space="preserve">for this very reason, abolition is at once outrightly political and anti-political. </w:t>
      </w:r>
      <w:r w:rsidR="00555D7D">
        <w:t xml:space="preserve">The abolitionist </w:t>
      </w:r>
      <w:r w:rsidR="0041436C">
        <w:t>evades</w:t>
      </w:r>
      <w:r w:rsidR="00555D7D">
        <w:t xml:space="preserve"> the three-fold terrain of Politics: party, partisan</w:t>
      </w:r>
      <w:r w:rsidR="0041436C">
        <w:t xml:space="preserve">, </w:t>
      </w:r>
      <w:r w:rsidR="00555D7D">
        <w:t>policy.</w:t>
      </w:r>
      <w:r w:rsidR="00FB4CDD">
        <w:t xml:space="preserve"> Capital P</w:t>
      </w:r>
      <w:r w:rsidR="00555D7D">
        <w:t xml:space="preserve"> Politics, as</w:t>
      </w:r>
      <w:r w:rsidR="0041436C">
        <w:t xml:space="preserve"> abolitionist scholar</w:t>
      </w:r>
      <w:r w:rsidR="00555D7D">
        <w:t xml:space="preserve"> Marquis Bey notes, emerges when “an</w:t>
      </w:r>
      <w:r w:rsidR="00555D7D" w:rsidRPr="00555D7D">
        <w:t xml:space="preserve"> unrecognized subject seeks equal recognition within an order already established to bestow such a status on the grounds of its extant criteria.</w:t>
      </w:r>
      <w:r w:rsidR="00555D7D">
        <w:t>” (Bey, 2023:</w:t>
      </w:r>
      <w:r w:rsidR="00555D7D" w:rsidRPr="00555D7D">
        <w:t xml:space="preserve"> 631</w:t>
      </w:r>
      <w:r w:rsidR="00555D7D">
        <w:t>) Abolition</w:t>
      </w:r>
      <w:r w:rsidR="006C4C62">
        <w:t xml:space="preserve"> </w:t>
      </w:r>
      <w:r w:rsidR="0041436C">
        <w:t>rejects this lure of the already-established</w:t>
      </w:r>
      <w:r w:rsidR="00FF325A">
        <w:t xml:space="preserve"> – </w:t>
      </w:r>
      <w:r w:rsidR="006C4C62">
        <w:t>campaign</w:t>
      </w:r>
      <w:r w:rsidR="0041436C">
        <w:t>ing</w:t>
      </w:r>
      <w:r w:rsidR="006C4C62">
        <w:t xml:space="preserve"> for votes, for new discussions or regulations</w:t>
      </w:r>
      <w:r w:rsidR="00FF325A">
        <w:t xml:space="preserve"> – </w:t>
      </w:r>
      <w:r w:rsidR="006C4C62">
        <w:t>and instead</w:t>
      </w:r>
      <w:r w:rsidR="00555D7D">
        <w:t xml:space="preserve"> </w:t>
      </w:r>
      <w:r w:rsidR="006C4C62">
        <w:t xml:space="preserve">asserts the </w:t>
      </w:r>
      <w:r w:rsidR="000F085A">
        <w:t>most</w:t>
      </w:r>
      <w:r w:rsidR="00D50E4A">
        <w:t xml:space="preserve"> </w:t>
      </w:r>
      <w:r w:rsidR="0041436C">
        <w:t>(anti)</w:t>
      </w:r>
      <w:r w:rsidR="00D50E4A">
        <w:t xml:space="preserve">political </w:t>
      </w:r>
      <w:r w:rsidR="000F085A">
        <w:t xml:space="preserve">of </w:t>
      </w:r>
      <w:r w:rsidR="00D50E4A">
        <w:t>gestures</w:t>
      </w:r>
      <w:r w:rsidR="006C4C62">
        <w:t xml:space="preserve">: </w:t>
      </w:r>
      <w:r w:rsidR="00D50E4A">
        <w:t>a politics of non-</w:t>
      </w:r>
      <w:r w:rsidR="0041436C">
        <w:t>cooperation</w:t>
      </w:r>
      <w:r w:rsidR="00D50E4A">
        <w:t xml:space="preserve">. </w:t>
      </w:r>
    </w:p>
    <w:p w14:paraId="5B43B4BE" w14:textId="417839C8" w:rsidR="00B90BC2" w:rsidRDefault="000F085A" w:rsidP="00B76000">
      <w:r>
        <w:t xml:space="preserve">Abolition’s threefold rejection of the present has, for some </w:t>
      </w:r>
      <w:r w:rsidR="005E0A6A">
        <w:t>in the academy and beyond</w:t>
      </w:r>
      <w:r>
        <w:t xml:space="preserve">, been a source of profound frustration. </w:t>
      </w:r>
      <w:r w:rsidR="005E0A6A">
        <w:t>How to engage the one who</w:t>
      </w:r>
      <w:r w:rsidR="004765FF">
        <w:t xml:space="preserve"> gladly</w:t>
      </w:r>
      <w:r w:rsidR="005E0A6A">
        <w:t xml:space="preserve"> insists on her non-</w:t>
      </w:r>
      <w:r w:rsidR="004765FF">
        <w:t>participation</w:t>
      </w:r>
      <w:r w:rsidR="005E0A6A">
        <w:t xml:space="preserve">, on her withdrawal from the existent? ‘Abolitionist </w:t>
      </w:r>
      <w:proofErr w:type="spellStart"/>
      <w:r w:rsidR="005E0A6A">
        <w:t>skepticism</w:t>
      </w:r>
      <w:proofErr w:type="spellEnd"/>
      <w:r w:rsidR="005E0A6A">
        <w:t xml:space="preserve">’, as Tiffany Lethabo King calls it, </w:t>
      </w:r>
      <w:r w:rsidR="00C26763">
        <w:t>actively, and purposefully, “force</w:t>
      </w:r>
      <w:r w:rsidR="005E0A6A">
        <w:t>[s]</w:t>
      </w:r>
      <w:r w:rsidR="00C26763">
        <w:t xml:space="preserve"> an impasse in [the] discursive exchange” </w:t>
      </w:r>
      <w:r w:rsidR="0049446D">
        <w:t>in ways that frustrate the ideals</w:t>
      </w:r>
      <w:r w:rsidR="006D1DD7">
        <w:t xml:space="preserve"> – prominent in the academy according to King – </w:t>
      </w:r>
      <w:r w:rsidR="0049446D">
        <w:t xml:space="preserve">of the public realm as the polite exchange of words, gestures and affects (King, 2017: 164). </w:t>
      </w:r>
      <w:r w:rsidR="009D6BBE">
        <w:t xml:space="preserve">Refusing these formal expectations, the abolitionist </w:t>
      </w:r>
      <w:r w:rsidR="006816BE">
        <w:t xml:space="preserve">killjoy </w:t>
      </w:r>
      <w:r w:rsidR="009D6BBE">
        <w:t xml:space="preserve">is willing to shed norms of positive affectivity and collegiality, </w:t>
      </w:r>
      <w:proofErr w:type="spellStart"/>
      <w:r w:rsidR="009D6BBE">
        <w:t>weaponising</w:t>
      </w:r>
      <w:proofErr w:type="spellEnd"/>
      <w:r w:rsidR="009D6BBE">
        <w:t xml:space="preserve"> negative affects </w:t>
      </w:r>
      <w:r w:rsidR="00B76000">
        <w:t>as a productive force in the</w:t>
      </w:r>
      <w:r w:rsidR="009D6BBE">
        <w:t xml:space="preserve"> pursuit </w:t>
      </w:r>
      <w:r w:rsidR="00B76000">
        <w:t xml:space="preserve">of abolitionist </w:t>
      </w:r>
      <w:r w:rsidR="00A44D5E">
        <w:t>dreams</w:t>
      </w:r>
      <w:r w:rsidR="009D6BBE">
        <w:t>.</w:t>
      </w:r>
      <w:r w:rsidR="004765FF">
        <w:t xml:space="preserve"> </w:t>
      </w:r>
    </w:p>
    <w:p w14:paraId="6C77A34E" w14:textId="77777777" w:rsidR="00565C9B" w:rsidRDefault="00A44D5E">
      <w:r>
        <w:t>Despite, but also</w:t>
      </w:r>
      <w:r w:rsidR="00C26763">
        <w:t xml:space="preserve"> because of</w:t>
      </w:r>
      <w:r>
        <w:t>,</w:t>
      </w:r>
      <w:r w:rsidR="00C26763">
        <w:t xml:space="preserve"> </w:t>
      </w:r>
      <w:r>
        <w:t>its</w:t>
      </w:r>
      <w:r w:rsidR="00C26763">
        <w:t xml:space="preserve"> </w:t>
      </w:r>
      <w:r>
        <w:t xml:space="preserve">willingness to frustrate, abolitionism has slowly </w:t>
      </w:r>
      <w:r w:rsidR="00173EA5">
        <w:t xml:space="preserve">begun to </w:t>
      </w:r>
      <w:r w:rsidR="00C5648F">
        <w:t>take hold</w:t>
      </w:r>
      <w:r>
        <w:t xml:space="preserve"> in geographical scholarship</w:t>
      </w:r>
      <w:r w:rsidR="00E40D77">
        <w:t xml:space="preserve">. </w:t>
      </w:r>
      <w:r w:rsidR="00E63C29">
        <w:t xml:space="preserve">The </w:t>
      </w:r>
      <w:r w:rsidR="00AE5E50">
        <w:t>discipline’s traditions of black feminism and anarchism</w:t>
      </w:r>
      <w:proofErr w:type="gramStart"/>
      <w:r w:rsidR="00E63C29">
        <w:t>, in particular, have</w:t>
      </w:r>
      <w:proofErr w:type="gramEnd"/>
      <w:r w:rsidR="00E63C29">
        <w:t xml:space="preserve"> found within abolitionist theory, epistemologies, and praxis a double offering: </w:t>
      </w:r>
      <w:r w:rsidR="00126D75">
        <w:t>cunning</w:t>
      </w:r>
      <w:r w:rsidR="00E63C29">
        <w:t xml:space="preserve"> concepts for studying, and </w:t>
      </w:r>
      <w:r w:rsidR="00565C9B">
        <w:t xml:space="preserve">concepts </w:t>
      </w:r>
      <w:r w:rsidR="00E63C29">
        <w:t>for crafting weapons against, the contemporary persistence of violence.</w:t>
      </w:r>
    </w:p>
    <w:p w14:paraId="13B48421" w14:textId="0412BE92" w:rsidR="00C37BF9" w:rsidRDefault="00126D75">
      <w:r>
        <w:t>Black feminist geographies tie</w:t>
      </w:r>
      <w:r w:rsidR="00BC0D73">
        <w:t xml:space="preserve"> abolitionism back to its earliest articulations </w:t>
      </w:r>
      <w:r w:rsidR="00DB2B81">
        <w:t>in the shape of the radical movement to banish slavery and the slave trade</w:t>
      </w:r>
      <w:r>
        <w:t xml:space="preserve"> in the US and Western Europe</w:t>
      </w:r>
      <w:r w:rsidR="00DB2B81">
        <w:t xml:space="preserve">. </w:t>
      </w:r>
      <w:r w:rsidR="00FF195C">
        <w:t xml:space="preserve">A crucial source of inspiration is W. E. B. Du Bois’ notion of ‘abolition democracy’ in </w:t>
      </w:r>
      <w:r w:rsidR="00FF195C">
        <w:rPr>
          <w:i/>
          <w:iCs/>
        </w:rPr>
        <w:t>Black Reconstruction in America</w:t>
      </w:r>
      <w:r w:rsidR="00B55D96">
        <w:rPr>
          <w:i/>
          <w:iCs/>
        </w:rPr>
        <w:t xml:space="preserve"> </w:t>
      </w:r>
      <w:r w:rsidR="00B55D96">
        <w:t>(Gilmore, 2021)</w:t>
      </w:r>
      <w:r w:rsidR="00FF195C">
        <w:t xml:space="preserve">. </w:t>
      </w:r>
      <w:r w:rsidR="00A8080C">
        <w:t>Du Bois argued that</w:t>
      </w:r>
      <w:r w:rsidR="00FA4574">
        <w:t>,</w:t>
      </w:r>
      <w:r w:rsidR="00A8080C">
        <w:t xml:space="preserve"> </w:t>
      </w:r>
      <w:r w:rsidR="00D2263F">
        <w:t>while the</w:t>
      </w:r>
      <w:r w:rsidR="00A8080C">
        <w:t xml:space="preserve"> abolition of slavery in the United States </w:t>
      </w:r>
      <w:r w:rsidR="00D2263F">
        <w:t xml:space="preserve">may have undone immediate bondage, it </w:t>
      </w:r>
      <w:r w:rsidR="00A8080C">
        <w:t xml:space="preserve">failed to translate into the emancipation of black Americans. </w:t>
      </w:r>
      <w:r w:rsidR="00D2263F">
        <w:t>He showed how the State had simply mutated modes of slavery by introducing measures (including the prison leading system) that served the criminalisation of blacks.</w:t>
      </w:r>
      <w:r w:rsidR="000015F1">
        <w:t xml:space="preserve"> By leaving the state, capital</w:t>
      </w:r>
      <w:r w:rsidR="00A93C85">
        <w:t>,</w:t>
      </w:r>
      <w:r w:rsidR="000015F1">
        <w:t xml:space="preserve"> and law </w:t>
      </w:r>
      <w:r w:rsidR="0023240D">
        <w:t>intact</w:t>
      </w:r>
      <w:r w:rsidR="000015F1">
        <w:t>, abolition had eliminated slavery, but not its conditions</w:t>
      </w:r>
      <w:r w:rsidR="00FA4574">
        <w:t xml:space="preserve"> (Davis, 2005)</w:t>
      </w:r>
      <w:r w:rsidR="000015F1">
        <w:t xml:space="preserve">. </w:t>
      </w:r>
    </w:p>
    <w:p w14:paraId="65E6C204" w14:textId="609C9E26" w:rsidR="00AE5E50" w:rsidRDefault="00B371F0">
      <w:r>
        <w:t xml:space="preserve">This orientation - which we may call ‘abolitionist study’ – provides geographers with a conceptual analytic capable tracing the tendency for a problem, when displaced, to emerge elsewhere, mutated. In the case of Du Bois, slavery is abolished, only to resurface in the shape of criminalisation, forced labour, imprisonment and more. </w:t>
      </w:r>
      <w:r w:rsidR="00FA4574">
        <w:t>Abolitionist study is the refusal</w:t>
      </w:r>
      <w:r w:rsidR="008C644B">
        <w:t xml:space="preserve"> to see a problematic idea, </w:t>
      </w:r>
      <w:r w:rsidR="00FF325A">
        <w:t>event,</w:t>
      </w:r>
      <w:r w:rsidR="008C644B">
        <w:t xml:space="preserve"> or institution as self-contained, and instead starts from </w:t>
      </w:r>
      <w:r w:rsidR="00985344">
        <w:t>its</w:t>
      </w:r>
      <w:r w:rsidR="008C644B">
        <w:t xml:space="preserve"> conditional structuring across economic, social</w:t>
      </w:r>
      <w:r w:rsidR="006C32B7">
        <w:t>,</w:t>
      </w:r>
      <w:r w:rsidR="008C644B">
        <w:t xml:space="preserve"> and political registers</w:t>
      </w:r>
      <w:r w:rsidR="006C32B7">
        <w:t xml:space="preserve"> that may, at first blush, seem unrelated</w:t>
      </w:r>
      <w:r w:rsidR="008C644B">
        <w:t xml:space="preserve">. </w:t>
      </w:r>
      <w:r w:rsidR="00316C9B">
        <w:t xml:space="preserve">For instance, </w:t>
      </w:r>
      <w:r w:rsidR="0095605A">
        <w:t xml:space="preserve">speaking of prison abolition, </w:t>
      </w:r>
      <w:r w:rsidR="006C32B7">
        <w:t xml:space="preserve">Gilmore (2007) has shown how the sustained growth of prisons is inseparable from the flux of capital and warfare. Likewise, </w:t>
      </w:r>
      <w:r w:rsidR="0095605A">
        <w:t xml:space="preserve">Moten and Harney (2004: 114) argue that </w:t>
      </w:r>
      <w:r w:rsidR="006C32B7">
        <w:t>prison abolition</w:t>
      </w:r>
      <w:r w:rsidR="0095605A">
        <w:t xml:space="preserve"> </w:t>
      </w:r>
      <w:r w:rsidR="006C32B7">
        <w:t>involves</w:t>
      </w:r>
      <w:r w:rsidR="0095605A">
        <w:t xml:space="preserve"> “[n]</w:t>
      </w:r>
      <w:proofErr w:type="spellStart"/>
      <w:r w:rsidR="0095605A" w:rsidRPr="0095605A">
        <w:t>ot</w:t>
      </w:r>
      <w:proofErr w:type="spellEnd"/>
      <w:r w:rsidR="0095605A" w:rsidRPr="0095605A">
        <w:t xml:space="preserve"> so much the abolition of prisons but the abolition of a society that could have prisons, that could have slavery, that could have the wage</w:t>
      </w:r>
      <w:r w:rsidR="0095605A">
        <w:t xml:space="preserve">”. </w:t>
      </w:r>
    </w:p>
    <w:p w14:paraId="534E51DB" w14:textId="7910DFF9" w:rsidR="004D48A6" w:rsidRDefault="006079AA">
      <w:r>
        <w:t>To black feminist</w:t>
      </w:r>
      <w:r w:rsidR="008F14A4">
        <w:t>s</w:t>
      </w:r>
      <w:r>
        <w:t xml:space="preserve">, abolitionist study </w:t>
      </w:r>
      <w:r w:rsidR="002354A5">
        <w:t xml:space="preserve">particularly </w:t>
      </w:r>
      <w:r>
        <w:t>teaches us</w:t>
      </w:r>
      <w:r w:rsidR="003D0F6F">
        <w:t>, as</w:t>
      </w:r>
      <w:r w:rsidR="002354A5">
        <w:t xml:space="preserve"> geographers</w:t>
      </w:r>
      <w:r w:rsidR="003D0F6F">
        <w:t>,</w:t>
      </w:r>
      <w:r w:rsidR="002354A5">
        <w:t xml:space="preserve"> how to understand and theorise </w:t>
      </w:r>
      <w:r>
        <w:t xml:space="preserve">how </w:t>
      </w:r>
      <w:r w:rsidR="002354A5">
        <w:t xml:space="preserve">spatial bondage – </w:t>
      </w:r>
      <w:proofErr w:type="spellStart"/>
      <w:r>
        <w:t>carcerality</w:t>
      </w:r>
      <w:proofErr w:type="spellEnd"/>
      <w:r w:rsidR="002354A5">
        <w:t xml:space="preserve"> – </w:t>
      </w:r>
      <w:r w:rsidR="00565C9B">
        <w:t xml:space="preserve">and </w:t>
      </w:r>
      <w:r w:rsidR="004A63F0">
        <w:t xml:space="preserve">its economic, social, and cultural </w:t>
      </w:r>
      <w:r w:rsidR="00565C9B">
        <w:t xml:space="preserve">conditions </w:t>
      </w:r>
      <w:r w:rsidR="002354A5">
        <w:t>emerge</w:t>
      </w:r>
      <w:r w:rsidR="00565C9B">
        <w:t>,</w:t>
      </w:r>
      <w:r w:rsidR="002354A5">
        <w:t xml:space="preserve"> and mutate </w:t>
      </w:r>
      <w:r>
        <w:t xml:space="preserve">into many different socio-spatial forms: the plantation, prison, border, gender norm, nuclear family, law, bounded self, and so on. </w:t>
      </w:r>
      <w:r w:rsidR="002354A5">
        <w:t xml:space="preserve">More than a conceptual concern, black feminisms pair the abolitionist study of </w:t>
      </w:r>
      <w:proofErr w:type="spellStart"/>
      <w:r w:rsidR="002354A5">
        <w:t>carcerality</w:t>
      </w:r>
      <w:proofErr w:type="spellEnd"/>
      <w:r w:rsidR="002354A5">
        <w:t xml:space="preserve"> with the crafting of </w:t>
      </w:r>
      <w:r w:rsidR="008F14A4">
        <w:t xml:space="preserve">‘abolitionist weapons’ </w:t>
      </w:r>
      <w:r w:rsidR="002354A5">
        <w:t xml:space="preserve">tasked with the “undoing of bondage,” wherever it emerges (Gilmore, 2021: </w:t>
      </w:r>
      <w:proofErr w:type="spellStart"/>
      <w:r w:rsidR="002354A5">
        <w:t>n.p.</w:t>
      </w:r>
      <w:proofErr w:type="spellEnd"/>
      <w:r w:rsidR="002354A5">
        <w:t xml:space="preserve">). </w:t>
      </w:r>
      <w:r w:rsidR="001F6DF0">
        <w:t xml:space="preserve">As carceral geography’s antagonistic </w:t>
      </w:r>
      <w:r w:rsidR="004D48A6">
        <w:t>antithesis</w:t>
      </w:r>
      <w:r w:rsidR="001F6DF0">
        <w:t xml:space="preserve">, what </w:t>
      </w:r>
      <w:r w:rsidR="002354A5">
        <w:t xml:space="preserve">geographer and prison abolitionist Ruth </w:t>
      </w:r>
      <w:r w:rsidR="006C32B7">
        <w:t xml:space="preserve">Wilson </w:t>
      </w:r>
      <w:r w:rsidR="001F6DF0">
        <w:t xml:space="preserve">Gilmore calls ‘abolition geography’ </w:t>
      </w:r>
      <w:r w:rsidR="004D48A6">
        <w:t xml:space="preserve">starts from “the homely premise that freedom is a place.” (Gilmore, 2021: </w:t>
      </w:r>
      <w:proofErr w:type="spellStart"/>
      <w:r w:rsidR="008F14A4">
        <w:t>n.p.</w:t>
      </w:r>
      <w:proofErr w:type="spellEnd"/>
      <w:r w:rsidR="000F10E2">
        <w:t xml:space="preserve">; </w:t>
      </w:r>
      <w:r w:rsidR="0095605A">
        <w:t xml:space="preserve">Hamlin, 2023; </w:t>
      </w:r>
      <w:r w:rsidR="008F14A4">
        <w:t xml:space="preserve">Heynen and Ybarra, 2021; </w:t>
      </w:r>
      <w:r w:rsidR="000F10E2">
        <w:t>Miyake, 2021; Mei-Singh: 2021</w:t>
      </w:r>
      <w:r w:rsidR="004D48A6">
        <w:t>) Abolitionist geographers ask: “</w:t>
      </w:r>
      <w:r w:rsidR="004D48A6" w:rsidRPr="004D48A6">
        <w:t xml:space="preserve">how </w:t>
      </w:r>
      <w:r w:rsidR="004D48A6" w:rsidRPr="004D48A6">
        <w:lastRenderedPageBreak/>
        <w:t>and to what end [do]</w:t>
      </w:r>
      <w:r w:rsidR="004D48A6">
        <w:t xml:space="preserve"> </w:t>
      </w:r>
      <w:r w:rsidR="004D48A6" w:rsidRPr="004D48A6">
        <w:t>people make freedom provisionally, imperatively, as they imagine home against the disintegrating grind of partition and repartition”? (Gilmore, 2021</w:t>
      </w:r>
      <w:r w:rsidR="008F14A4">
        <w:t xml:space="preserve">: </w:t>
      </w:r>
      <w:proofErr w:type="spellStart"/>
      <w:r w:rsidR="008F14A4">
        <w:t>n.p.</w:t>
      </w:r>
      <w:proofErr w:type="spellEnd"/>
      <w:r w:rsidR="004D48A6" w:rsidRPr="004D48A6">
        <w:t>)</w:t>
      </w:r>
      <w:r w:rsidR="004D48A6">
        <w:t xml:space="preserve">. </w:t>
      </w:r>
      <w:r w:rsidR="00BF5A16">
        <w:t>Responding to this question, abolitionist geography examines</w:t>
      </w:r>
      <w:r w:rsidR="004D48A6">
        <w:t xml:space="preserve"> </w:t>
      </w:r>
      <w:r w:rsidR="00BF5A16">
        <w:t>“the rebellious making and remaking of life-giving place”</w:t>
      </w:r>
      <w:r w:rsidR="004D48A6">
        <w:t xml:space="preserve"> that </w:t>
      </w:r>
      <w:r w:rsidR="004A63F0">
        <w:t xml:space="preserve">resound </w:t>
      </w:r>
      <w:proofErr w:type="gramStart"/>
      <w:r w:rsidR="004A63F0">
        <w:t>in spite of</w:t>
      </w:r>
      <w:proofErr w:type="gramEnd"/>
      <w:r w:rsidR="004A63F0">
        <w:t xml:space="preserve"> </w:t>
      </w:r>
      <w:proofErr w:type="spellStart"/>
      <w:r w:rsidR="004A63F0">
        <w:t>carcerality</w:t>
      </w:r>
      <w:proofErr w:type="spellEnd"/>
      <w:r w:rsidR="00BF5A16">
        <w:t xml:space="preserve"> (Goffe, 2024: </w:t>
      </w:r>
      <w:r w:rsidR="00DD6A0D">
        <w:t>14)</w:t>
      </w:r>
      <w:r w:rsidR="00BF5A16">
        <w:t xml:space="preserve">. </w:t>
      </w:r>
      <w:r w:rsidR="008F14A4">
        <w:t xml:space="preserve">Here, abolitionist study bleeds into the conceptualising and honing of weapons employed by </w:t>
      </w:r>
      <w:r w:rsidR="000F10E2">
        <w:t xml:space="preserve">communities </w:t>
      </w:r>
      <w:r w:rsidR="008F14A4">
        <w:t>escaping – or looking to escape –</w:t>
      </w:r>
      <w:r w:rsidR="000F10E2">
        <w:t xml:space="preserve"> the carceral logics of space as partitionable through border</w:t>
      </w:r>
      <w:r w:rsidR="00BF5A16">
        <w:t>ing practices, materialities</w:t>
      </w:r>
      <w:r w:rsidR="000F10E2">
        <w:t>, norms, documents</w:t>
      </w:r>
      <w:r w:rsidR="00A93C85">
        <w:t>,</w:t>
      </w:r>
      <w:r w:rsidR="00BF5A16">
        <w:t xml:space="preserve"> </w:t>
      </w:r>
      <w:r w:rsidR="000F10E2">
        <w:t>and sales (Gilmore, 2021), and how, along the way, those communities remake themselves and their worlds.</w:t>
      </w:r>
      <w:r w:rsidR="00126D75">
        <w:t xml:space="preserve"> </w:t>
      </w:r>
    </w:p>
    <w:p w14:paraId="50416F93" w14:textId="53E7FEC1" w:rsidR="0026382A" w:rsidRDefault="00CD468E" w:rsidP="0026382A">
      <w:r>
        <w:t>Besides</w:t>
      </w:r>
      <w:r w:rsidR="006B7A44">
        <w:t xml:space="preserve"> the black feminist tradition, anarchist geographers too have, </w:t>
      </w:r>
      <w:r w:rsidR="00F10420">
        <w:t xml:space="preserve">albeit </w:t>
      </w:r>
      <w:r w:rsidR="006B7A44">
        <w:t xml:space="preserve">more in spirit than in name, embarked on abolitionist experiments in </w:t>
      </w:r>
      <w:r w:rsidR="00565C9B">
        <w:t>study</w:t>
      </w:r>
      <w:r w:rsidR="006B7A44">
        <w:t xml:space="preserve"> and practice. </w:t>
      </w:r>
      <w:r w:rsidR="008C7E26">
        <w:t xml:space="preserve">Their central target </w:t>
      </w:r>
      <w:r w:rsidR="0022770B">
        <w:t xml:space="preserve">of their abolitionist study </w:t>
      </w:r>
      <w:r w:rsidR="008C7E26">
        <w:t>is the State. As most thoroughly developed by Simon Springer</w:t>
      </w:r>
      <w:r w:rsidR="00C62A6F">
        <w:t xml:space="preserve"> (e.g. Springer, 2012)</w:t>
      </w:r>
      <w:r w:rsidR="008C7E26">
        <w:t xml:space="preserve">, anarchist abolition takes the </w:t>
      </w:r>
      <w:r w:rsidR="0022770B">
        <w:t>S</w:t>
      </w:r>
      <w:r w:rsidR="008C7E26">
        <w:t xml:space="preserve">tate not as something to </w:t>
      </w:r>
      <w:r w:rsidR="00565C9B">
        <w:t xml:space="preserve">be </w:t>
      </w:r>
      <w:r w:rsidR="008C7E26">
        <w:t xml:space="preserve">adapted (social democracy), nor as something to be seized (socialism), nor even as what provides a temporary means to a post-state world (Marxism). </w:t>
      </w:r>
      <w:r w:rsidR="00686F47">
        <w:t>Inspired by 19</w:t>
      </w:r>
      <w:r w:rsidR="00686F47" w:rsidRPr="00686F47">
        <w:rPr>
          <w:vertAlign w:val="superscript"/>
        </w:rPr>
        <w:t>th</w:t>
      </w:r>
      <w:r w:rsidR="00686F47">
        <w:t xml:space="preserve"> century geographers such as </w:t>
      </w:r>
      <w:r w:rsidR="00686F47" w:rsidRPr="00686F47">
        <w:t xml:space="preserve">Élisée Reclus and Peter Kropotkin, </w:t>
      </w:r>
      <w:r w:rsidR="00686F47">
        <w:t>a</w:t>
      </w:r>
      <w:r w:rsidR="008C7E26">
        <w:t>narcho-abolitionist geographies argue that much geographical scholarship on economic, social</w:t>
      </w:r>
      <w:r w:rsidR="00E46543">
        <w:t>,</w:t>
      </w:r>
      <w:r w:rsidR="008C7E26">
        <w:t xml:space="preserve"> and territorial power makes a fatal mistake: </w:t>
      </w:r>
      <w:r w:rsidR="00E46543">
        <w:t>the</w:t>
      </w:r>
      <w:r w:rsidR="008C7E26">
        <w:t xml:space="preserve"> disconnect</w:t>
      </w:r>
      <w:r w:rsidR="00E46543">
        <w:t>ion of</w:t>
      </w:r>
      <w:r w:rsidR="008C7E26">
        <w:t xml:space="preserve"> capital from the </w:t>
      </w:r>
      <w:r w:rsidR="00E46543">
        <w:t>S</w:t>
      </w:r>
      <w:r w:rsidR="008C7E26">
        <w:t>tate. While Marxist geographers such as David Harvey might offer a relentless critique of capital,</w:t>
      </w:r>
      <w:r w:rsidR="00C62A6F">
        <w:t xml:space="preserve"> implying the need for its abolition,</w:t>
      </w:r>
      <w:r w:rsidR="008C7E26">
        <w:t xml:space="preserve"> they hold onto a sustained belief, Springer </w:t>
      </w:r>
      <w:r w:rsidR="00C62A6F">
        <w:t xml:space="preserve">(2012) </w:t>
      </w:r>
      <w:r w:rsidR="0026382A">
        <w:t xml:space="preserve">and Ince (2012) </w:t>
      </w:r>
      <w:r w:rsidR="008C7E26">
        <w:t xml:space="preserve">suggest, in the possibility of the </w:t>
      </w:r>
      <w:r w:rsidR="00565C9B">
        <w:t>S</w:t>
      </w:r>
      <w:r w:rsidR="008C7E26">
        <w:t>tate as an emancipatory project</w:t>
      </w:r>
      <w:r w:rsidR="0026382A">
        <w:t xml:space="preserve">, despite its reliance on hierarchical organisational structures, territorial </w:t>
      </w:r>
      <w:r w:rsidR="006E4AE7">
        <w:t>boundary-management</w:t>
      </w:r>
      <w:r w:rsidR="0026382A">
        <w:t xml:space="preserve"> and </w:t>
      </w:r>
      <w:r w:rsidR="00565C9B">
        <w:t xml:space="preserve">other </w:t>
      </w:r>
      <w:r w:rsidR="0022770B">
        <w:t>constitutive violences</w:t>
      </w:r>
      <w:r w:rsidR="0026382A">
        <w:t>.</w:t>
      </w:r>
      <w:r w:rsidR="0022770B">
        <w:t xml:space="preserve"> With the State left standing, the conditions of violence remain. </w:t>
      </w:r>
      <w:r w:rsidR="00C62A6F">
        <w:t>To the anarchist geographer</w:t>
      </w:r>
      <w:r w:rsidR="0022770B">
        <w:t>,</w:t>
      </w:r>
      <w:r w:rsidR="00C62A6F">
        <w:t xml:space="preserve"> </w:t>
      </w:r>
      <w:r w:rsidR="0026382A">
        <w:t>none of this is worth salvaging</w:t>
      </w:r>
      <w:r w:rsidR="00E46543">
        <w:t xml:space="preserve"> –</w:t>
      </w:r>
      <w:r w:rsidR="004A63F0">
        <w:t xml:space="preserve"> to call for anything other than abolition is simply to put lipstick on a pig.</w:t>
      </w:r>
    </w:p>
    <w:p w14:paraId="1D8B12FD" w14:textId="05BD03EB" w:rsidR="00543061" w:rsidRDefault="006E4AE7">
      <w:r>
        <w:t>Decentring</w:t>
      </w:r>
      <w:r w:rsidR="0026382A">
        <w:t xml:space="preserve"> the state both politically and epistemologically, th</w:t>
      </w:r>
      <w:r w:rsidR="000B279E">
        <w:t>is</w:t>
      </w:r>
      <w:r w:rsidR="0026382A">
        <w:t xml:space="preserve"> geographical commitment to anarchist abolitionism </w:t>
      </w:r>
      <w:r w:rsidR="00543061">
        <w:t xml:space="preserve">has fuelled the </w:t>
      </w:r>
      <w:r w:rsidR="00E92200">
        <w:t>examination</w:t>
      </w:r>
      <w:r w:rsidR="00543061">
        <w:t xml:space="preserve"> of place-making practices that build ‘hoped-for futures’ beyond the scope of the </w:t>
      </w:r>
      <w:r w:rsidR="00E92200">
        <w:t>S</w:t>
      </w:r>
      <w:r w:rsidR="00543061">
        <w:t>tate</w:t>
      </w:r>
      <w:r w:rsidR="00686F47">
        <w:t xml:space="preserve">: social centres, grass-roots campaigns, ‘reclaim the streets’ parties, and </w:t>
      </w:r>
      <w:r w:rsidR="00E92200">
        <w:t>more</w:t>
      </w:r>
      <w:r w:rsidR="000B279E">
        <w:t xml:space="preserve"> (Chatterton and Pickerill, 2010)</w:t>
      </w:r>
      <w:r w:rsidR="00543061">
        <w:t>. Such ‘autonomous geographies’ tend towards collectivism, experimentation</w:t>
      </w:r>
      <w:r w:rsidR="000B279E">
        <w:t xml:space="preserve">, </w:t>
      </w:r>
      <w:r w:rsidR="00543061">
        <w:t>direct democracy</w:t>
      </w:r>
      <w:r w:rsidR="000B279E">
        <w:t xml:space="preserve"> and self-management</w:t>
      </w:r>
      <w:r w:rsidR="00543061">
        <w:t xml:space="preserve">, and </w:t>
      </w:r>
      <w:r w:rsidR="000B279E">
        <w:t>can</w:t>
      </w:r>
      <w:r w:rsidR="00543061">
        <w:t xml:space="preserve"> function as “</w:t>
      </w:r>
      <w:r w:rsidR="00543061" w:rsidRPr="00543061">
        <w:t>a bulwark against the centralisation and hierarchy that are often embedded in traditional upscaling political strategies of states, trade unions and larger social movements.</w:t>
      </w:r>
      <w:r w:rsidR="00543061">
        <w:t>” (Chatterton, 2016: 411)</w:t>
      </w:r>
      <w:r w:rsidR="000B279E">
        <w:t xml:space="preserve"> Abolitionist </w:t>
      </w:r>
      <w:r w:rsidR="00E92200">
        <w:t>study</w:t>
      </w:r>
      <w:r w:rsidR="000B279E">
        <w:t xml:space="preserve"> is here, as it was in its black feminist iteration, a matter of presence as much as absence, </w:t>
      </w:r>
      <w:r w:rsidR="00686F47">
        <w:t xml:space="preserve">the </w:t>
      </w:r>
      <w:r w:rsidR="006C32B7">
        <w:t>imperative</w:t>
      </w:r>
      <w:r w:rsidR="00686F47">
        <w:t xml:space="preserve"> to </w:t>
      </w:r>
      <w:r w:rsidR="000B279E">
        <w:t xml:space="preserve">build alternative worlds whilst </w:t>
      </w:r>
      <w:r w:rsidR="00E92200">
        <w:t>banishing</w:t>
      </w:r>
      <w:r w:rsidR="000B279E">
        <w:t xml:space="preserve"> existing ones.</w:t>
      </w:r>
      <w:r w:rsidR="00FA7730">
        <w:rPr>
          <w:rStyle w:val="EndnoteReference"/>
        </w:rPr>
        <w:endnoteReference w:id="1"/>
      </w:r>
      <w:r w:rsidR="000B279E">
        <w:t xml:space="preserve"> </w:t>
      </w:r>
    </w:p>
    <w:p w14:paraId="3C9749DE" w14:textId="23B75600" w:rsidR="00991362" w:rsidRDefault="009A4655">
      <w:r>
        <w:t xml:space="preserve">Through black feminist and anarchist tendencies, the spectre of abolitionism is haunting the discipline of </w:t>
      </w:r>
      <w:r w:rsidR="00E46543">
        <w:t>G</w:t>
      </w:r>
      <w:r>
        <w:t xml:space="preserve">eography. </w:t>
      </w:r>
      <w:r w:rsidR="00CA0B8F">
        <w:t>Inspired by and overlapping with these tendencies, crucial tenets of decolonial, feminist, and political geographies have</w:t>
      </w:r>
      <w:r>
        <w:t xml:space="preserve">, </w:t>
      </w:r>
      <w:r w:rsidR="001D410D">
        <w:t>each in their own ways</w:t>
      </w:r>
      <w:r>
        <w:t xml:space="preserve">, </w:t>
      </w:r>
      <w:r w:rsidR="00E46543">
        <w:t>begun tying</w:t>
      </w:r>
      <w:r>
        <w:t xml:space="preserve"> their intellectual-political projects to </w:t>
      </w:r>
      <w:r w:rsidR="00407461">
        <w:t xml:space="preserve">the energetic </w:t>
      </w:r>
      <w:r w:rsidR="00A969ED">
        <w:t xml:space="preserve">intellectual movements and street politics </w:t>
      </w:r>
      <w:r w:rsidR="00407461">
        <w:t xml:space="preserve">of abolitionism, from prison abolitionism and Black Lives Matter to family and gender abolitionism. </w:t>
      </w:r>
      <w:r w:rsidR="00E46543">
        <w:t xml:space="preserve">In the face of these resurgent </w:t>
      </w:r>
      <w:proofErr w:type="spellStart"/>
      <w:r w:rsidR="00E46543">
        <w:t>abolitionisms</w:t>
      </w:r>
      <w:proofErr w:type="spellEnd"/>
      <w:r w:rsidR="00E46543">
        <w:t>, o</w:t>
      </w:r>
      <w:r w:rsidR="00407461">
        <w:t>ur own subdiscipline of cultural geography has</w:t>
      </w:r>
      <w:r w:rsidR="00E46543">
        <w:t>, by comparison,</w:t>
      </w:r>
      <w:r w:rsidR="00407461">
        <w:t xml:space="preserve"> remained unsettlingly </w:t>
      </w:r>
      <w:r w:rsidR="00E46543">
        <w:t>quiet</w:t>
      </w:r>
      <w:r w:rsidR="00407461">
        <w:t>. A few exceptions notwithstanding (Cockayne and Ruez, 2023; Luke and Heynen, 2021), cultural geographers tend to keep the call of abolition</w:t>
      </w:r>
      <w:r w:rsidR="000C6260">
        <w:t xml:space="preserve"> – </w:t>
      </w:r>
      <w:r w:rsidR="00407461">
        <w:t xml:space="preserve">as </w:t>
      </w:r>
      <w:r w:rsidR="000C6260">
        <w:t>a political</w:t>
      </w:r>
      <w:r w:rsidR="00407461">
        <w:t>, affective</w:t>
      </w:r>
      <w:r w:rsidR="00CA0B8F">
        <w:t>,</w:t>
      </w:r>
      <w:r w:rsidR="00407461">
        <w:t xml:space="preserve"> and intellectual orientation</w:t>
      </w:r>
      <w:r w:rsidR="000C6260">
        <w:t xml:space="preserve"> – </w:t>
      </w:r>
      <w:r w:rsidR="00A969ED">
        <w:t>at a safe distance</w:t>
      </w:r>
      <w:r w:rsidR="00407461">
        <w:t xml:space="preserve">. Why is cultural geography </w:t>
      </w:r>
      <w:r w:rsidR="00A969ED">
        <w:t xml:space="preserve">suspending </w:t>
      </w:r>
      <w:r w:rsidR="00407461">
        <w:t xml:space="preserve">abolition, </w:t>
      </w:r>
      <w:r w:rsidR="00A969ED">
        <w:t>making</w:t>
      </w:r>
      <w:r w:rsidR="00407461">
        <w:t xml:space="preserve"> little </w:t>
      </w:r>
      <w:r w:rsidR="000C6260">
        <w:t>time for the ending</w:t>
      </w:r>
      <w:r w:rsidR="00967B17">
        <w:t>s</w:t>
      </w:r>
      <w:r w:rsidR="000C6260">
        <w:t xml:space="preserve">, and little </w:t>
      </w:r>
      <w:r w:rsidR="00407461">
        <w:t xml:space="preserve">space for </w:t>
      </w:r>
      <w:r w:rsidR="00A969ED">
        <w:t xml:space="preserve">the </w:t>
      </w:r>
      <w:proofErr w:type="gramStart"/>
      <w:r w:rsidR="00407461">
        <w:t>no-things</w:t>
      </w:r>
      <w:proofErr w:type="gramEnd"/>
      <w:r w:rsidR="000C6260">
        <w:t>,</w:t>
      </w:r>
      <w:r w:rsidR="00A969ED">
        <w:t xml:space="preserve"> </w:t>
      </w:r>
      <w:r w:rsidR="00CA0B8F">
        <w:t xml:space="preserve">that are </w:t>
      </w:r>
      <w:r w:rsidR="00A969ED">
        <w:t>bleeding into our political present from so many angles</w:t>
      </w:r>
      <w:r w:rsidR="00407461">
        <w:t>?</w:t>
      </w:r>
      <w:r w:rsidR="00991362">
        <w:t xml:space="preserve"> </w:t>
      </w:r>
      <w:r w:rsidR="00802847">
        <w:t>Why did</w:t>
      </w:r>
      <w:r w:rsidR="00F9664F">
        <w:t xml:space="preserve"> other (sub)disciplines </w:t>
      </w:r>
      <w:r w:rsidR="00CA0B8F">
        <w:t xml:space="preserve">eagerly </w:t>
      </w:r>
      <w:r w:rsidR="00F9664F">
        <w:t>jump on abolitionism’s invitation whilst cultural geography lingered behind</w:t>
      </w:r>
      <w:r w:rsidR="00CA0B8F">
        <w:t>, hesitating</w:t>
      </w:r>
      <w:r w:rsidR="00802847">
        <w:t>?</w:t>
      </w:r>
    </w:p>
    <w:p w14:paraId="411842AF" w14:textId="5265B5A8" w:rsidR="00FF47B6" w:rsidRDefault="00F9664F">
      <w:r>
        <w:t xml:space="preserve">I want to propose that </w:t>
      </w:r>
      <w:r w:rsidR="006F790F">
        <w:t>two</w:t>
      </w:r>
      <w:r w:rsidR="0022204F">
        <w:t xml:space="preserve"> </w:t>
      </w:r>
      <w:proofErr w:type="spellStart"/>
      <w:r>
        <w:t>sub</w:t>
      </w:r>
      <w:r w:rsidR="0022204F">
        <w:t>disciplinary</w:t>
      </w:r>
      <w:proofErr w:type="spellEnd"/>
      <w:r w:rsidR="0022204F">
        <w:t xml:space="preserve"> </w:t>
      </w:r>
      <w:r w:rsidR="00F22273">
        <w:t>imperatives</w:t>
      </w:r>
      <w:r w:rsidR="0022204F">
        <w:t xml:space="preserve"> </w:t>
      </w:r>
      <w:r w:rsidR="00214D9A">
        <w:t xml:space="preserve">might be </w:t>
      </w:r>
      <w:r w:rsidR="00967B17">
        <w:t>delaying</w:t>
      </w:r>
      <w:r w:rsidR="00214D9A">
        <w:t xml:space="preserve"> </w:t>
      </w:r>
      <w:r>
        <w:t xml:space="preserve">the </w:t>
      </w:r>
      <w:r w:rsidR="00214D9A">
        <w:t>embrace of</w:t>
      </w:r>
      <w:r w:rsidR="0022204F">
        <w:t xml:space="preserve"> abolitionist </w:t>
      </w:r>
      <w:r w:rsidR="00967B17">
        <w:t>study and weapons</w:t>
      </w:r>
      <w:r w:rsidR="0022204F">
        <w:t xml:space="preserve">. </w:t>
      </w:r>
      <w:r w:rsidR="00967B17">
        <w:t xml:space="preserve">The first concerns cultural geography’s self-conception as a discipline dedicated to </w:t>
      </w:r>
      <w:r w:rsidR="006F790F" w:rsidRPr="00CB29BB">
        <w:rPr>
          <w:i/>
          <w:iCs/>
        </w:rPr>
        <w:t>geo-</w:t>
      </w:r>
      <w:proofErr w:type="spellStart"/>
      <w:r w:rsidR="006F790F" w:rsidRPr="00CB29BB">
        <w:rPr>
          <w:i/>
          <w:iCs/>
        </w:rPr>
        <w:t>graphos</w:t>
      </w:r>
      <w:proofErr w:type="spellEnd"/>
      <w:r w:rsidR="009C1381">
        <w:t xml:space="preserve">, to </w:t>
      </w:r>
      <w:r w:rsidR="006F790F">
        <w:t>the ‘writing of the earth’</w:t>
      </w:r>
      <w:r w:rsidR="00967B17">
        <w:t>.</w:t>
      </w:r>
      <w:r w:rsidR="006F790F">
        <w:t xml:space="preserve"> </w:t>
      </w:r>
      <w:r w:rsidR="00C51B20">
        <w:t xml:space="preserve">As I have </w:t>
      </w:r>
      <w:r w:rsidR="00967B17">
        <w:t>argued</w:t>
      </w:r>
      <w:r w:rsidR="00C51B20">
        <w:t xml:space="preserve"> elsewhere (Dekeyser, 2023), </w:t>
      </w:r>
      <w:r w:rsidR="007A5E67">
        <w:t xml:space="preserve">beginning </w:t>
      </w:r>
      <w:r w:rsidR="007A5E67">
        <w:lastRenderedPageBreak/>
        <w:t xml:space="preserve">in the late 1990s under the influence of post-structuralist philosophies, this was increasingly translated into an implicit </w:t>
      </w:r>
      <w:r w:rsidR="00F22273">
        <w:t>task</w:t>
      </w:r>
      <w:r w:rsidR="007A5E67">
        <w:t xml:space="preserve"> to write the world into being: examining, tracing, and facilitating world-making practices and the futures those enable. W</w:t>
      </w:r>
      <w:r w:rsidR="00CB29BB">
        <w:t xml:space="preserve">ith the popularisation of concepts including </w:t>
      </w:r>
      <w:r w:rsidR="00C51B20">
        <w:t>‘</w:t>
      </w:r>
      <w:r w:rsidR="00CB29BB">
        <w:t>affect</w:t>
      </w:r>
      <w:r w:rsidR="00C51B20">
        <w:t xml:space="preserve">’ and ‘virtuality’, </w:t>
      </w:r>
      <w:r w:rsidR="007A5E67">
        <w:t xml:space="preserve">influential strands of </w:t>
      </w:r>
      <w:r w:rsidR="00C51B20">
        <w:t>cultural geograph</w:t>
      </w:r>
      <w:r w:rsidR="007A5E67">
        <w:t>y</w:t>
      </w:r>
      <w:r w:rsidR="00C51B20">
        <w:t xml:space="preserve"> came to embrace an ontological conception of </w:t>
      </w:r>
      <w:r w:rsidR="00802847">
        <w:t xml:space="preserve">space </w:t>
      </w:r>
      <w:r w:rsidR="00C51B20">
        <w:t xml:space="preserve">as always </w:t>
      </w:r>
      <w:proofErr w:type="gramStart"/>
      <w:r w:rsidR="00C51B20">
        <w:t>in excess of</w:t>
      </w:r>
      <w:proofErr w:type="gramEnd"/>
      <w:r w:rsidR="00C51B20">
        <w:t xml:space="preserve"> itself, that is, as profoundly contingent (see, for instance, Amin and Thrift, 2002; Dewsbury, 2010). If the world is always brimming with potential for difference and alterity, then radically different futures are always possible, if not already emerging. Cultural geographers are encouraged to believe in this world and the possibilities for difference it engenders either in existent practices or ideas, or as virtual potential.</w:t>
      </w:r>
      <w:r w:rsidR="00C65B96">
        <w:t xml:space="preserve"> This does not entail a blind acceptance of the world-as-given, but the </w:t>
      </w:r>
      <w:r w:rsidR="00802847">
        <w:t xml:space="preserve">active </w:t>
      </w:r>
      <w:r w:rsidR="00C65B96">
        <w:t xml:space="preserve">pursuit and production of alternative worlds from within this world, taking this as both necessary and good. </w:t>
      </w:r>
      <w:r w:rsidR="00C51B20">
        <w:t>As a theory of ending</w:t>
      </w:r>
      <w:r w:rsidR="00C65B96">
        <w:t>s</w:t>
      </w:r>
      <w:r w:rsidR="00C51B20">
        <w:t xml:space="preserve">, abolitionism </w:t>
      </w:r>
      <w:r w:rsidR="00C65B96">
        <w:t xml:space="preserve">complicates any investments in </w:t>
      </w:r>
      <w:r w:rsidR="009C1381">
        <w:t>the task</w:t>
      </w:r>
      <w:r w:rsidR="00C65B96">
        <w:t xml:space="preserve"> of world-making. </w:t>
      </w:r>
      <w:r w:rsidR="00FF47B6">
        <w:t xml:space="preserve">While certain </w:t>
      </w:r>
      <w:proofErr w:type="spellStart"/>
      <w:r w:rsidR="00FF47B6">
        <w:t>abolitionisms</w:t>
      </w:r>
      <w:proofErr w:type="spellEnd"/>
      <w:r w:rsidR="00FF47B6">
        <w:t xml:space="preserve">, as noted already, are committed to world-making practices, this is never the primary or sole objective. </w:t>
      </w:r>
      <w:r w:rsidR="00C65B96">
        <w:t>Its priority lies with the giving up on, and active elimination of, one or more given worlds. Slavery, prisons, immigration centres, the nuclear family, the State</w:t>
      </w:r>
      <w:r w:rsidR="002E5E78">
        <w:t>, gender</w:t>
      </w:r>
      <w:r w:rsidR="00C65B96">
        <w:t xml:space="preserve">; these </w:t>
      </w:r>
      <w:r w:rsidR="009C1381">
        <w:t xml:space="preserve">formations of the present </w:t>
      </w:r>
      <w:r w:rsidR="00C65B96">
        <w:t xml:space="preserve">are not to be scanned for alternative potential, to be reworked into kinder, caring or emancipated arrangements, but to be abolished alongside the conditions that enable them. </w:t>
      </w:r>
      <w:r w:rsidR="00FF47B6" w:rsidRPr="00FF47B6">
        <w:t>To cry the abolitionist call</w:t>
      </w:r>
      <w:r w:rsidR="00FF47B6">
        <w:t xml:space="preserve"> of world-endings</w:t>
      </w:r>
      <w:r w:rsidR="00FF47B6" w:rsidRPr="00FF47B6">
        <w:t xml:space="preserve"> in cultural geography </w:t>
      </w:r>
      <w:r w:rsidR="00E17374">
        <w:t xml:space="preserve">(as many have elsewhere; e.g. Wilderson, 2010) </w:t>
      </w:r>
      <w:r w:rsidR="002E5E78">
        <w:t xml:space="preserve">may </w:t>
      </w:r>
      <w:r w:rsidR="004D2F2A">
        <w:t xml:space="preserve">be to </w:t>
      </w:r>
      <w:r w:rsidR="002B6C65">
        <w:t>fall outside of legible categories</w:t>
      </w:r>
      <w:r w:rsidR="009C1381">
        <w:t>, grammars</w:t>
      </w:r>
      <w:r w:rsidR="002B6C65">
        <w:t xml:space="preserve"> and narratives, or, worse, </w:t>
      </w:r>
      <w:r w:rsidR="009C1381">
        <w:t xml:space="preserve">outside of the realm of acceptability, whereby one’s world-ending projects, indifferent to the necessary excessiveness of the world, are </w:t>
      </w:r>
      <w:r w:rsidR="002E5E78">
        <w:t>deemed</w:t>
      </w:r>
      <w:r w:rsidR="00FF47B6">
        <w:t xml:space="preserve"> </w:t>
      </w:r>
      <w:r w:rsidR="00FF47B6" w:rsidRPr="00FF47B6">
        <w:t xml:space="preserve">a mark of conceptual, </w:t>
      </w:r>
      <w:r w:rsidR="007A5E67" w:rsidRPr="00FF47B6">
        <w:t>personal,</w:t>
      </w:r>
      <w:r w:rsidR="00FF47B6" w:rsidRPr="00FF47B6">
        <w:t xml:space="preserve"> or political failure</w:t>
      </w:r>
      <w:r w:rsidR="009C1381">
        <w:t>.</w:t>
      </w:r>
    </w:p>
    <w:p w14:paraId="08B3CBF4" w14:textId="73CED06A" w:rsidR="00A44846" w:rsidRDefault="003D0F6F" w:rsidP="00A5109F">
      <w:r>
        <w:t>A</w:t>
      </w:r>
      <w:r w:rsidR="00F22273">
        <w:t xml:space="preserve"> second </w:t>
      </w:r>
      <w:proofErr w:type="spellStart"/>
      <w:r w:rsidR="00F22273">
        <w:t>subdisciplinary</w:t>
      </w:r>
      <w:proofErr w:type="spellEnd"/>
      <w:r w:rsidR="00F22273">
        <w:t xml:space="preserve"> imperative emerges out of the becoming-influential of various forms of relational metaphysics. The thrust of the latter</w:t>
      </w:r>
      <w:r w:rsidR="00602E1F">
        <w:t xml:space="preserve"> is to undermine essentialist, transcendentalist</w:t>
      </w:r>
      <w:r w:rsidR="009C1381">
        <w:t>,</w:t>
      </w:r>
      <w:r w:rsidR="00602E1F">
        <w:t xml:space="preserve"> or binary modes of thinking. </w:t>
      </w:r>
      <w:r w:rsidR="00284042">
        <w:t>Such</w:t>
      </w:r>
      <w:r w:rsidR="00602E1F">
        <w:t xml:space="preserve"> a metaphysics sets out to re-theorise </w:t>
      </w:r>
      <w:proofErr w:type="spellStart"/>
      <w:r w:rsidR="00602E1F">
        <w:t>subdisciplinary</w:t>
      </w:r>
      <w:proofErr w:type="spellEnd"/>
      <w:r w:rsidR="00602E1F">
        <w:t xml:space="preserve"> concepts including space, body, object, and landscape in strictly relational terms</w:t>
      </w:r>
      <w:r w:rsidR="001D51AA">
        <w:t xml:space="preserve">. Emphasising relationality means rethinking these ‘entities’ not as </w:t>
      </w:r>
      <w:r w:rsidR="00F22273">
        <w:t xml:space="preserve">static forms </w:t>
      </w:r>
      <w:r w:rsidR="001D51AA">
        <w:t xml:space="preserve">pre-existing encounters but as emerging from them, </w:t>
      </w:r>
      <w:r w:rsidR="00602E1F">
        <w:t>avoiding any neat</w:t>
      </w:r>
      <w:r w:rsidR="00203F42">
        <w:t xml:space="preserve"> metaphysical</w:t>
      </w:r>
      <w:r w:rsidR="00602E1F">
        <w:t xml:space="preserve"> distinctions between</w:t>
      </w:r>
      <w:r w:rsidR="00802847">
        <w:t xml:space="preserve"> human</w:t>
      </w:r>
      <w:r w:rsidR="00602E1F">
        <w:t xml:space="preserve"> subject and </w:t>
      </w:r>
      <w:r w:rsidR="00802847">
        <w:t xml:space="preserve">nonhuman </w:t>
      </w:r>
      <w:r w:rsidR="00602E1F">
        <w:t>object,</w:t>
      </w:r>
      <w:r w:rsidR="00203F42">
        <w:t xml:space="preserve"> self and other,</w:t>
      </w:r>
      <w:r w:rsidR="00602E1F">
        <w:t xml:space="preserve"> inside and outside, human and </w:t>
      </w:r>
      <w:r w:rsidR="00802847">
        <w:t>landscape</w:t>
      </w:r>
      <w:r w:rsidR="00602E1F">
        <w:t>, thought and matter.</w:t>
      </w:r>
      <w:r w:rsidR="001D51AA">
        <w:t xml:space="preserve"> </w:t>
      </w:r>
      <w:r w:rsidR="00203F42">
        <w:t xml:space="preserve">Informed by assemblage thinking and theories of affect, the result of </w:t>
      </w:r>
      <w:r w:rsidR="001D51AA">
        <w:t xml:space="preserve">various approaches to a </w:t>
      </w:r>
      <w:r w:rsidR="00203F42">
        <w:t xml:space="preserve">metaphysics of relation is a ‘flattening’ of the hierarchical structures and </w:t>
      </w:r>
      <w:r w:rsidR="001D51AA">
        <w:t xml:space="preserve">violent </w:t>
      </w:r>
      <w:r w:rsidR="00203F42">
        <w:t>legitimations such binary conceptions give rise to</w:t>
      </w:r>
      <w:r w:rsidR="001D51AA">
        <w:t xml:space="preserve"> (Ash, 2020). </w:t>
      </w:r>
      <w:r w:rsidR="00F22273">
        <w:t xml:space="preserve">In </w:t>
      </w:r>
      <w:r w:rsidR="00284042">
        <w:t>cultural geography</w:t>
      </w:r>
      <w:r w:rsidR="00F22273">
        <w:t>,</w:t>
      </w:r>
      <w:r w:rsidR="00284042">
        <w:t xml:space="preserve"> a </w:t>
      </w:r>
      <w:r w:rsidR="00284042" w:rsidRPr="00284042">
        <w:rPr>
          <w:i/>
          <w:iCs/>
        </w:rPr>
        <w:t>metaphysics</w:t>
      </w:r>
      <w:r w:rsidR="00284042">
        <w:t xml:space="preserve"> of relationality tends to translate into a concomitant </w:t>
      </w:r>
      <w:r w:rsidR="00284042" w:rsidRPr="00284042">
        <w:rPr>
          <w:i/>
          <w:iCs/>
        </w:rPr>
        <w:t>ethic</w:t>
      </w:r>
      <w:r w:rsidR="00284042">
        <w:rPr>
          <w:i/>
          <w:iCs/>
        </w:rPr>
        <w:t xml:space="preserve">al </w:t>
      </w:r>
      <w:r w:rsidR="00F22273">
        <w:t>orientation:</w:t>
      </w:r>
      <w:r w:rsidR="00284042">
        <w:rPr>
          <w:i/>
          <w:iCs/>
        </w:rPr>
        <w:t xml:space="preserve"> </w:t>
      </w:r>
      <w:r w:rsidR="00284042">
        <w:t xml:space="preserve">the promotion of an ethics centred around the desire to connect with others both human and more-than-human. Relational thinking thus </w:t>
      </w:r>
      <w:r w:rsidR="00F22273">
        <w:t>gives</w:t>
      </w:r>
      <w:r w:rsidR="00284042">
        <w:t xml:space="preserve"> way to a series of ethical imperatives based on </w:t>
      </w:r>
      <w:r w:rsidR="005E4F5C">
        <w:t>‘</w:t>
      </w:r>
      <w:r w:rsidR="00284042">
        <w:t>care</w:t>
      </w:r>
      <w:r w:rsidR="005E4F5C">
        <w:t>’</w:t>
      </w:r>
      <w:r w:rsidR="00284042">
        <w:t xml:space="preserve">, </w:t>
      </w:r>
      <w:r w:rsidR="005E4F5C">
        <w:t>‘</w:t>
      </w:r>
      <w:r w:rsidR="00284042">
        <w:t>generosity</w:t>
      </w:r>
      <w:r w:rsidR="005E4F5C">
        <w:t>’</w:t>
      </w:r>
      <w:r w:rsidR="00284042">
        <w:t xml:space="preserve">, </w:t>
      </w:r>
      <w:r w:rsidR="005E4F5C">
        <w:t>‘</w:t>
      </w:r>
      <w:r w:rsidR="00284042">
        <w:t>affectivity</w:t>
      </w:r>
      <w:r w:rsidR="005E4F5C">
        <w:t>’</w:t>
      </w:r>
      <w:r w:rsidR="001D410D">
        <w:t>, ‘reciprocity’</w:t>
      </w:r>
      <w:r w:rsidR="00FF325A">
        <w:t>,</w:t>
      </w:r>
      <w:r w:rsidR="00284042">
        <w:t xml:space="preserve"> and </w:t>
      </w:r>
      <w:r w:rsidR="005E4F5C">
        <w:t>‘</w:t>
      </w:r>
      <w:r w:rsidR="00284042">
        <w:t>interconnectedness</w:t>
      </w:r>
      <w:r w:rsidR="005E4F5C">
        <w:t>’</w:t>
      </w:r>
      <w:r w:rsidR="00284042">
        <w:t>.</w:t>
      </w:r>
      <w:r w:rsidR="005E4F5C">
        <w:t xml:space="preserve"> As a theory of non-relations, abolitionism sits uncomfortably alongside such terms. </w:t>
      </w:r>
      <w:r w:rsidR="00A44846">
        <w:t xml:space="preserve">It draws its force precisely from neatly defining, and separating oneself from, a demarcated terrain (e.g. the State, the prison complex). This means introducing </w:t>
      </w:r>
      <w:r w:rsidR="00503DEA">
        <w:t>clear</w:t>
      </w:r>
      <w:r w:rsidR="00A44846">
        <w:t xml:space="preserve"> delineations that do not fold easily into the relational impulse of dominant strands of cultural-geographical thought. What’s more, it undercuts a relational ethics by giving primacy to non-cooperation, and at its sharpest edge, to outright hostility. </w:t>
      </w:r>
      <w:r w:rsidR="00A5109F">
        <w:t xml:space="preserve">If, as Paul Harrison (2007: 592) has argued, </w:t>
      </w:r>
      <w:r w:rsidR="00C74481">
        <w:t>a relational cultural geography</w:t>
      </w:r>
      <w:r w:rsidR="00A5109F">
        <w:t xml:space="preserve"> runs the risk of forgetting the ‘nonrelational’ as “that which silently called for, provoked, and continues to disturb and set in motion the relational,” then abolitionism, </w:t>
      </w:r>
      <w:proofErr w:type="spellStart"/>
      <w:r w:rsidR="00A5109F">
        <w:t>weaponising</w:t>
      </w:r>
      <w:proofErr w:type="spellEnd"/>
      <w:r w:rsidR="00A5109F">
        <w:t xml:space="preserve"> the ‘</w:t>
      </w:r>
      <w:proofErr w:type="spellStart"/>
      <w:r w:rsidR="00A5109F">
        <w:rPr>
          <w:i/>
          <w:iCs/>
        </w:rPr>
        <w:t>anti</w:t>
      </w:r>
      <w:r w:rsidR="00A5109F">
        <w:t>relational</w:t>
      </w:r>
      <w:proofErr w:type="spellEnd"/>
      <w:r w:rsidR="00A5109F">
        <w:t xml:space="preserve">’, may struggle to find a home, and an appropriate grammar, in our subdiscipline.  </w:t>
      </w:r>
    </w:p>
    <w:p w14:paraId="0C3A31E3" w14:textId="1B11A5C3" w:rsidR="00113E98" w:rsidRDefault="00F22273" w:rsidP="00A5109F">
      <w:r>
        <w:t xml:space="preserve">In short, </w:t>
      </w:r>
      <w:proofErr w:type="gramStart"/>
      <w:r w:rsidR="00503DEA">
        <w:t>as long as</w:t>
      </w:r>
      <w:proofErr w:type="gramEnd"/>
      <w:r>
        <w:t xml:space="preserve"> cultural geograph</w:t>
      </w:r>
      <w:r w:rsidR="00503DEA">
        <w:t>ers</w:t>
      </w:r>
      <w:r>
        <w:t xml:space="preserve"> </w:t>
      </w:r>
      <w:r w:rsidR="00503DEA">
        <w:t>give primacy to the imperatives to</w:t>
      </w:r>
      <w:r>
        <w:t xml:space="preserve"> ‘make worlds’ and ‘</w:t>
      </w:r>
      <w:r w:rsidR="00503DEA">
        <w:t xml:space="preserve">build connections’, then </w:t>
      </w:r>
      <w:proofErr w:type="spellStart"/>
      <w:r w:rsidR="00503DEA">
        <w:t>abolitionisms</w:t>
      </w:r>
      <w:proofErr w:type="spellEnd"/>
      <w:r w:rsidR="00503DEA">
        <w:t xml:space="preserve"> are unlikely to grow in </w:t>
      </w:r>
      <w:proofErr w:type="spellStart"/>
      <w:r w:rsidR="00503DEA">
        <w:t>subdisciplinary</w:t>
      </w:r>
      <w:proofErr w:type="spellEnd"/>
      <w:r w:rsidR="00503DEA">
        <w:t xml:space="preserve"> force. </w:t>
      </w:r>
      <w:r w:rsidR="00A5109F">
        <w:t>It needn’t be this way, however.</w:t>
      </w:r>
      <w:r w:rsidR="001A5DF1">
        <w:t xml:space="preserve"> </w:t>
      </w:r>
      <w:r w:rsidR="00DA2C7C">
        <w:t>Much might be gained from o</w:t>
      </w:r>
      <w:r w:rsidR="001A5DF1">
        <w:t xml:space="preserve">pening onto </w:t>
      </w:r>
      <w:r w:rsidR="007450CD">
        <w:t>abolitionist study</w:t>
      </w:r>
      <w:r w:rsidR="00113E98">
        <w:t xml:space="preserve">, </w:t>
      </w:r>
      <w:r w:rsidR="007450CD">
        <w:t xml:space="preserve">making room for poignant analyses </w:t>
      </w:r>
      <w:r w:rsidR="00113E98">
        <w:t>that give primacy to</w:t>
      </w:r>
      <w:r w:rsidR="007450CD">
        <w:t xml:space="preserve"> the subterranean conditions that sustain </w:t>
      </w:r>
      <w:proofErr w:type="spellStart"/>
      <w:r w:rsidR="008D41A6">
        <w:t>carcerality</w:t>
      </w:r>
      <w:proofErr w:type="spellEnd"/>
      <w:r w:rsidR="007450CD">
        <w:t xml:space="preserve"> and its ongoing </w:t>
      </w:r>
      <w:r w:rsidR="00113E98">
        <w:lastRenderedPageBreak/>
        <w:t xml:space="preserve">ability to </w:t>
      </w:r>
      <w:r w:rsidR="007450CD">
        <w:t>mutat</w:t>
      </w:r>
      <w:r w:rsidR="00113E98">
        <w:t>e into other forms</w:t>
      </w:r>
      <w:r w:rsidR="007450CD">
        <w:t xml:space="preserve">. Most crucially, perhaps, </w:t>
      </w:r>
      <w:proofErr w:type="spellStart"/>
      <w:r w:rsidR="00113E98">
        <w:t>abolitionisms</w:t>
      </w:r>
      <w:proofErr w:type="spellEnd"/>
      <w:r w:rsidR="00113E98">
        <w:t xml:space="preserve"> offer tools for recognising when an idea, institution, or space is beyond saving, thus allowing cultural geographers to critically engage, and if needed to explicitly confront, reformist investments in what ultimately harm</w:t>
      </w:r>
      <w:r w:rsidR="004D2F2A">
        <w:t>s</w:t>
      </w:r>
      <w:r w:rsidR="00113E98">
        <w:t xml:space="preserve"> us.</w:t>
      </w:r>
      <w:r w:rsidR="00211912">
        <w:t xml:space="preserve"> </w:t>
      </w:r>
    </w:p>
    <w:p w14:paraId="4C165555" w14:textId="7FDD25B2" w:rsidR="00311322" w:rsidRDefault="00C17F44" w:rsidP="00A5109F">
      <w:r>
        <w:t xml:space="preserve">This </w:t>
      </w:r>
      <w:r w:rsidR="00541C20">
        <w:t xml:space="preserve">not </w:t>
      </w:r>
      <w:r w:rsidR="00113E98">
        <w:t>a call for</w:t>
      </w:r>
      <w:r w:rsidR="00541C20">
        <w:t xml:space="preserve"> </w:t>
      </w:r>
      <w:r>
        <w:t>‘filling gaps’ in the discipline</w:t>
      </w:r>
      <w:r w:rsidR="00541C20">
        <w:t xml:space="preserve"> </w:t>
      </w:r>
      <w:r w:rsidR="00996D08">
        <w:t>and</w:t>
      </w:r>
      <w:r w:rsidR="00541C20">
        <w:t xml:space="preserve"> simply </w:t>
      </w:r>
      <w:r w:rsidR="00996D08">
        <w:t xml:space="preserve">folding </w:t>
      </w:r>
      <w:r w:rsidR="00541C20">
        <w:t>abolitionist themes and practices</w:t>
      </w:r>
      <w:r w:rsidR="00996D08">
        <w:t xml:space="preserve"> into </w:t>
      </w:r>
      <w:r w:rsidR="00C404EB">
        <w:t>familiar</w:t>
      </w:r>
      <w:r w:rsidR="00996D08">
        <w:t xml:space="preserve"> framings</w:t>
      </w:r>
      <w:r w:rsidR="00541C20">
        <w:t xml:space="preserve">, for doing so runs the risk of containing and taming </w:t>
      </w:r>
      <w:r w:rsidR="00996D08">
        <w:t>what is most risky, and most promising, about abolitionism: its</w:t>
      </w:r>
      <w:r w:rsidR="0095605A">
        <w:t xml:space="preserve"> unruly</w:t>
      </w:r>
      <w:r w:rsidR="00996D08">
        <w:t xml:space="preserve"> desire to </w:t>
      </w:r>
      <w:r w:rsidR="00C404EB">
        <w:t>end</w:t>
      </w:r>
      <w:r w:rsidR="00996D08">
        <w:t>, rupture</w:t>
      </w:r>
      <w:r w:rsidR="00311322">
        <w:t xml:space="preserve">, </w:t>
      </w:r>
      <w:r w:rsidR="00996D08">
        <w:t>destabilise</w:t>
      </w:r>
      <w:r w:rsidR="007A2F2A">
        <w:t>, disconnect</w:t>
      </w:r>
      <w:r w:rsidR="00996D08">
        <w:t>. I</w:t>
      </w:r>
      <w:r w:rsidR="00C404EB">
        <w:t>nstead, i</w:t>
      </w:r>
      <w:r w:rsidR="00996D08">
        <w:t xml:space="preserve">f cultural geography is to take abolitionism seriously, it might </w:t>
      </w:r>
      <w:r w:rsidR="00311322">
        <w:t xml:space="preserve">need to risk </w:t>
      </w:r>
      <w:r w:rsidR="00A855AD">
        <w:t>shedding</w:t>
      </w:r>
      <w:r w:rsidR="00311322">
        <w:t xml:space="preserve"> those</w:t>
      </w:r>
      <w:r w:rsidR="00996D08">
        <w:t xml:space="preserve"> dearest attachments</w:t>
      </w:r>
      <w:r w:rsidR="00311322">
        <w:t xml:space="preserve"> - </w:t>
      </w:r>
      <w:r w:rsidR="00996D08">
        <w:t>conceptual and political, epistemological and metaphysical</w:t>
      </w:r>
      <w:r w:rsidR="00311322">
        <w:t xml:space="preserve"> -</w:t>
      </w:r>
      <w:r w:rsidR="00996D08">
        <w:t xml:space="preserve"> </w:t>
      </w:r>
      <w:r w:rsidR="00311322">
        <w:t>that</w:t>
      </w:r>
      <w:r w:rsidR="00996D08">
        <w:t xml:space="preserve"> turn out to hamper our ability to cut</w:t>
      </w:r>
      <w:r w:rsidR="00A855AD">
        <w:t xml:space="preserve"> </w:t>
      </w:r>
      <w:r w:rsidR="00996D08">
        <w:t>where it hurts violent spatial</w:t>
      </w:r>
      <w:r w:rsidR="00C404EB">
        <w:t xml:space="preserve"> </w:t>
      </w:r>
      <w:r w:rsidR="001A0280">
        <w:t>and</w:t>
      </w:r>
      <w:r w:rsidR="00C404EB">
        <w:t xml:space="preserve"> cultural</w:t>
      </w:r>
      <w:r w:rsidR="00996D08">
        <w:t xml:space="preserve"> formations the most. </w:t>
      </w:r>
      <w:r w:rsidR="00541C20">
        <w:t xml:space="preserve">This, then, is </w:t>
      </w:r>
      <w:r w:rsidR="00C404EB">
        <w:t>an abolitionist call for endings.</w:t>
      </w:r>
      <w:r w:rsidR="001957AF">
        <w:t xml:space="preserve"> </w:t>
      </w:r>
    </w:p>
    <w:p w14:paraId="1E46B417" w14:textId="456BCDF7" w:rsidR="001957AF" w:rsidRDefault="001957AF" w:rsidP="00A5109F">
      <w:r>
        <w:t>What might this look like? To finish, I offer four abolitionist provocations.</w:t>
      </w:r>
    </w:p>
    <w:p w14:paraId="0FFDA424" w14:textId="43EF900C" w:rsidR="00CF1EE9" w:rsidRPr="00CF1EE9" w:rsidRDefault="00CF1EE9" w:rsidP="00CF1EE9">
      <w:r>
        <w:t xml:space="preserve">1. </w:t>
      </w:r>
      <w:r>
        <w:rPr>
          <w:i/>
          <w:iCs/>
        </w:rPr>
        <w:t xml:space="preserve">Abolish the myth of realism. </w:t>
      </w:r>
      <w:r>
        <w:t xml:space="preserve">Counter the scholarly expectation for lists of expressible demands. This may mean complicating scholarly ideals of progress which insist on an additive theory of change as the accumulation of realistic changes towards worlds of greater justice, emancipation, and equality. Abolitionists teach us that the most important demands are impossible to articulate. Accept that this might also mean frustrating those insisting on the common-place scholarly habits of working alongside policymakers or rights-based institutions as the </w:t>
      </w:r>
      <w:r w:rsidR="008657C1">
        <w:t>primary</w:t>
      </w:r>
      <w:r>
        <w:t xml:space="preserve"> path</w:t>
      </w:r>
      <w:r w:rsidR="008657C1">
        <w:t>s</w:t>
      </w:r>
      <w:r>
        <w:t xml:space="preserve"> towards alternative futures. In many ways, an abolitionist cultural geography strikes at business-as-usual norms</w:t>
      </w:r>
      <w:r w:rsidR="008657C1">
        <w:t xml:space="preserve"> in the academy</w:t>
      </w:r>
      <w:r>
        <w:t>, making friends and enemies along the way.</w:t>
      </w:r>
    </w:p>
    <w:p w14:paraId="6CE4F0B3" w14:textId="77777777" w:rsidR="00CF1EE9" w:rsidRDefault="00CF1EE9" w:rsidP="001019BE"/>
    <w:p w14:paraId="72325541" w14:textId="77777777" w:rsidR="00CF1EE9" w:rsidRDefault="00CF1EE9" w:rsidP="001019BE"/>
    <w:p w14:paraId="6F0C0207" w14:textId="57AC5A6B" w:rsidR="00334B2E" w:rsidRDefault="00CF1EE9" w:rsidP="001019BE">
      <w:r>
        <w:t>2</w:t>
      </w:r>
      <w:r w:rsidR="001A5DF1">
        <w:t xml:space="preserve">. </w:t>
      </w:r>
      <w:r w:rsidR="007A1AF7">
        <w:rPr>
          <w:i/>
          <w:iCs/>
        </w:rPr>
        <w:t xml:space="preserve">Abolish the </w:t>
      </w:r>
      <w:r w:rsidR="00334B2E">
        <w:rPr>
          <w:i/>
          <w:iCs/>
        </w:rPr>
        <w:t>bias towards</w:t>
      </w:r>
      <w:r w:rsidR="007A1AF7">
        <w:rPr>
          <w:i/>
          <w:iCs/>
        </w:rPr>
        <w:t xml:space="preserve"> world-building. </w:t>
      </w:r>
      <w:r w:rsidR="00334B2E">
        <w:t>Allow</w:t>
      </w:r>
      <w:r w:rsidR="00185A73">
        <w:t xml:space="preserve"> for the validity of world-endings </w:t>
      </w:r>
      <w:r w:rsidR="00334B2E">
        <w:t xml:space="preserve">whilst </w:t>
      </w:r>
      <w:r w:rsidR="00185A73">
        <w:t>trac</w:t>
      </w:r>
      <w:r w:rsidR="00334B2E">
        <w:t>ing</w:t>
      </w:r>
      <w:r w:rsidR="00185A73">
        <w:t xml:space="preserve"> the limits of those ideals that take the world as boundless potentiality, as </w:t>
      </w:r>
      <w:proofErr w:type="spellStart"/>
      <w:r w:rsidR="00185A73">
        <w:t>unlimit</w:t>
      </w:r>
      <w:proofErr w:type="spellEnd"/>
      <w:r w:rsidR="00185A73">
        <w:t>, as if any formation, however violent, can be reappropriated towards ends that are</w:t>
      </w:r>
      <w:r w:rsidR="007A1AF7">
        <w:t xml:space="preserve"> </w:t>
      </w:r>
      <w:r w:rsidR="00185A73">
        <w:t>non-capitalist, non-patriarchal, non-racist, non-</w:t>
      </w:r>
      <w:proofErr w:type="spellStart"/>
      <w:r w:rsidR="00185A73">
        <w:t>speciesist</w:t>
      </w:r>
      <w:proofErr w:type="spellEnd"/>
      <w:r w:rsidR="00185A73">
        <w:t xml:space="preserve">, or non-ableist. </w:t>
      </w:r>
      <w:r w:rsidR="00334B2E">
        <w:t xml:space="preserve">This is the refusal to delimit </w:t>
      </w:r>
      <w:r w:rsidR="0095605A">
        <w:t xml:space="preserve">our imagination to the confines of the present. </w:t>
      </w:r>
      <w:r w:rsidR="00334B2E">
        <w:t xml:space="preserve">An abolitionist cultural geography is, therefore, anti-redemptive. </w:t>
      </w:r>
    </w:p>
    <w:p w14:paraId="439EE952" w14:textId="32F084AA" w:rsidR="001A0280" w:rsidRDefault="008657C1" w:rsidP="001019BE">
      <w:r>
        <w:rPr>
          <w:i/>
          <w:iCs/>
        </w:rPr>
        <w:t>3.</w:t>
      </w:r>
      <w:r w:rsidR="00185A73" w:rsidRPr="00D43C87">
        <w:rPr>
          <w:i/>
          <w:iCs/>
        </w:rPr>
        <w:t xml:space="preserve"> Abolish the </w:t>
      </w:r>
      <w:r w:rsidR="00D43C87" w:rsidRPr="00D43C87">
        <w:rPr>
          <w:i/>
          <w:iCs/>
        </w:rPr>
        <w:t xml:space="preserve">conflation of emancipation with positive feeling. </w:t>
      </w:r>
      <w:r w:rsidR="00334B2E">
        <w:t>Suspend the need for any positive affective investment in either the present or the future, holding</w:t>
      </w:r>
      <w:r w:rsidR="004E419F">
        <w:t xml:space="preserve"> space for bad feelings</w:t>
      </w:r>
      <w:r w:rsidR="00334B2E">
        <w:t xml:space="preserve"> – </w:t>
      </w:r>
      <w:r w:rsidR="004E419F">
        <w:t>anger, sadness, passivity, hostility</w:t>
      </w:r>
      <w:r w:rsidR="00334B2E">
        <w:t>. This involves becoming</w:t>
      </w:r>
      <w:r w:rsidR="00F81E35">
        <w:t xml:space="preserve"> suspicious of </w:t>
      </w:r>
      <w:r w:rsidR="001019BE">
        <w:t xml:space="preserve">politics as the </w:t>
      </w:r>
      <w:r w:rsidR="00513FBC">
        <w:t xml:space="preserve">liberal </w:t>
      </w:r>
      <w:r w:rsidR="001019BE">
        <w:t xml:space="preserve">rehabilitation </w:t>
      </w:r>
      <w:r w:rsidR="00513FBC">
        <w:t xml:space="preserve">or activation </w:t>
      </w:r>
      <w:r w:rsidR="001019BE">
        <w:t>of presumably bad feelings into positive ones</w:t>
      </w:r>
      <w:r w:rsidR="008068C4">
        <w:t xml:space="preserve"> (see Dekeyser et al. 2023)</w:t>
      </w:r>
      <w:r w:rsidR="001019BE">
        <w:t xml:space="preserve">. </w:t>
      </w:r>
      <w:r w:rsidR="00334B2E">
        <w:t>It also</w:t>
      </w:r>
      <w:r w:rsidR="001019BE">
        <w:t xml:space="preserve"> means giving up on the </w:t>
      </w:r>
      <w:r w:rsidR="00513FBC">
        <w:t xml:space="preserve">moral </w:t>
      </w:r>
      <w:r w:rsidR="001019BE">
        <w:t xml:space="preserve">management of affects, whereby certain affects are </w:t>
      </w:r>
      <w:r w:rsidR="00513FBC">
        <w:t>deemed worthy of the political register</w:t>
      </w:r>
      <w:r w:rsidR="001019BE">
        <w:t xml:space="preserve"> while others are not, and the </w:t>
      </w:r>
      <w:r w:rsidR="004E419F">
        <w:t>delimitation of possible thought and action this facilitates</w:t>
      </w:r>
      <w:r w:rsidR="001019BE">
        <w:t>.</w:t>
      </w:r>
      <w:r w:rsidR="004E419F">
        <w:t xml:space="preserve"> </w:t>
      </w:r>
      <w:r w:rsidR="00334B2E">
        <w:t>To an abolitionist cultural geography, a</w:t>
      </w:r>
      <w:r w:rsidR="00513FBC">
        <w:t xml:space="preserve">s long the affect cuts, </w:t>
      </w:r>
      <w:r w:rsidR="00334B2E">
        <w:t>it is welcome in</w:t>
      </w:r>
      <w:r w:rsidR="00513FBC">
        <w:t xml:space="preserve"> </w:t>
      </w:r>
      <w:r w:rsidR="00334B2E">
        <w:t>our</w:t>
      </w:r>
      <w:r w:rsidR="00513FBC">
        <w:t xml:space="preserve"> political register. </w:t>
      </w:r>
    </w:p>
    <w:p w14:paraId="096097AD" w14:textId="0E180E26" w:rsidR="008657C1" w:rsidRDefault="008657C1" w:rsidP="008657C1">
      <w:r>
        <w:rPr>
          <w:i/>
          <w:iCs/>
        </w:rPr>
        <w:t>4</w:t>
      </w:r>
      <w:r w:rsidRPr="00185A73">
        <w:rPr>
          <w:i/>
          <w:iCs/>
        </w:rPr>
        <w:t>. Abolish the urge towards concessions.</w:t>
      </w:r>
      <w:r>
        <w:rPr>
          <w:i/>
          <w:iCs/>
        </w:rPr>
        <w:t xml:space="preserve"> </w:t>
      </w:r>
      <w:r>
        <w:t xml:space="preserve">Rupture the lure of the and embrace the force of the discursive deadlock. Participation and cooperation are not the sole paths into liberated futures. When we reduce our demands to present institutions, </w:t>
      </w:r>
      <w:r w:rsidR="00FF325A">
        <w:t>grammars,</w:t>
      </w:r>
      <w:r>
        <w:t xml:space="preserve"> and concepts, we are prone “to settle for less than we’re worth,” damaging and delimiting the realm of the possible. (</w:t>
      </w:r>
      <w:proofErr w:type="spellStart"/>
      <w:r>
        <w:t>Smilges</w:t>
      </w:r>
      <w:proofErr w:type="spellEnd"/>
      <w:r>
        <w:t xml:space="preserve">, 2023: </w:t>
      </w:r>
      <w:proofErr w:type="spellStart"/>
      <w:r>
        <w:t>n.p.</w:t>
      </w:r>
      <w:proofErr w:type="spellEnd"/>
      <w:r>
        <w:t xml:space="preserve">) Instead, an abolitionist cultural geography chooses the path of dis-concession, what Harney and Moten (2013: 30) call ‘general antagonism’: “We are disruption and consent to disruption.” </w:t>
      </w:r>
    </w:p>
    <w:p w14:paraId="2B715A40" w14:textId="2B7F9C32" w:rsidR="00004810" w:rsidRDefault="00004810" w:rsidP="001019BE">
      <w:r>
        <w:t xml:space="preserve">Elements of </w:t>
      </w:r>
      <w:r w:rsidR="001957AF">
        <w:t>each</w:t>
      </w:r>
      <w:r>
        <w:t xml:space="preserve"> </w:t>
      </w:r>
      <w:r w:rsidR="008D41A6">
        <w:t xml:space="preserve">provocation </w:t>
      </w:r>
      <w:r>
        <w:t xml:space="preserve">already exist in some of the careful conceptual, empirical, and political scholarship that makes up </w:t>
      </w:r>
      <w:r w:rsidR="00672E9D">
        <w:t>cultural geography</w:t>
      </w:r>
      <w:r>
        <w:t xml:space="preserve">. The point is to make them come out, in </w:t>
      </w:r>
      <w:r w:rsidR="008657C1">
        <w:t>broad</w:t>
      </w:r>
      <w:r>
        <w:t xml:space="preserve"> daylight, </w:t>
      </w:r>
      <w:r>
        <w:lastRenderedPageBreak/>
        <w:t xml:space="preserve">to cultivate an arts of abolition unafraid to frustrate, </w:t>
      </w:r>
      <w:r w:rsidR="00672E9D">
        <w:t xml:space="preserve">and resolute in its willingness to strike at the </w:t>
      </w:r>
      <w:r w:rsidR="00112F9A">
        <w:t>carceral logic</w:t>
      </w:r>
      <w:r w:rsidR="00672E9D">
        <w:t xml:space="preserve"> of </w:t>
      </w:r>
      <w:r w:rsidR="001957AF">
        <w:t>reformism</w:t>
      </w:r>
      <w:r w:rsidR="00672E9D">
        <w:t xml:space="preserve">, wherever it may </w:t>
      </w:r>
      <w:r w:rsidR="008657C1">
        <w:t>take hold</w:t>
      </w:r>
      <w:r w:rsidR="00672E9D">
        <w:t xml:space="preserve">. </w:t>
      </w:r>
    </w:p>
    <w:p w14:paraId="566EE051" w14:textId="77777777" w:rsidR="003D0F6F" w:rsidRDefault="003D0F6F" w:rsidP="001019BE"/>
    <w:p w14:paraId="00BC702A" w14:textId="77777777" w:rsidR="003D0F6F" w:rsidRDefault="003D0F6F" w:rsidP="001019BE"/>
    <w:p w14:paraId="0533764D" w14:textId="77777777" w:rsidR="003D0F6F" w:rsidRDefault="003D0F6F" w:rsidP="001019BE"/>
    <w:p w14:paraId="2AC4ADD6" w14:textId="77777777" w:rsidR="003D0F6F" w:rsidRDefault="003D0F6F" w:rsidP="001019BE"/>
    <w:p w14:paraId="7F9E03C1" w14:textId="77777777" w:rsidR="003D0F6F" w:rsidRDefault="003D0F6F" w:rsidP="001019BE"/>
    <w:p w14:paraId="4C215AE6" w14:textId="77777777" w:rsidR="003D0F6F" w:rsidRDefault="003D0F6F" w:rsidP="001019BE"/>
    <w:p w14:paraId="0B3F1F06" w14:textId="77777777" w:rsidR="003D0F6F" w:rsidRDefault="003D0F6F" w:rsidP="001019BE"/>
    <w:p w14:paraId="051095C2" w14:textId="77777777" w:rsidR="003D0F6F" w:rsidRDefault="003D0F6F" w:rsidP="001019BE"/>
    <w:p w14:paraId="0D408BBC" w14:textId="77777777" w:rsidR="003D0F6F" w:rsidRDefault="003D0F6F" w:rsidP="001019BE"/>
    <w:p w14:paraId="4C0AF361" w14:textId="77777777" w:rsidR="003D0F6F" w:rsidRDefault="003D0F6F" w:rsidP="001019BE"/>
    <w:p w14:paraId="1C3E9B1E" w14:textId="77777777" w:rsidR="003D0F6F" w:rsidRDefault="003D0F6F" w:rsidP="001019BE"/>
    <w:p w14:paraId="0C6DA2BC" w14:textId="77777777" w:rsidR="003D0F6F" w:rsidRDefault="003D0F6F" w:rsidP="001019BE"/>
    <w:p w14:paraId="1B612BE1" w14:textId="77777777" w:rsidR="003D0F6F" w:rsidRDefault="003D0F6F" w:rsidP="001019BE"/>
    <w:p w14:paraId="322DD703" w14:textId="77777777" w:rsidR="003D0F6F" w:rsidRDefault="003D0F6F" w:rsidP="001019BE"/>
    <w:p w14:paraId="7F15508F" w14:textId="6172ADA8" w:rsidR="00D814D3" w:rsidRPr="00802B88" w:rsidRDefault="00802B88" w:rsidP="00D814D3">
      <w:pPr>
        <w:rPr>
          <w:b/>
          <w:bCs/>
        </w:rPr>
      </w:pPr>
      <w:r w:rsidRPr="00802B88">
        <w:rPr>
          <w:b/>
          <w:bCs/>
        </w:rPr>
        <w:t>References</w:t>
      </w:r>
    </w:p>
    <w:p w14:paraId="226AA2FD" w14:textId="26946F4E" w:rsidR="008068C4" w:rsidRDefault="008068C4" w:rsidP="0022204F">
      <w:r w:rsidRPr="008068C4">
        <w:t xml:space="preserve">Amin, A. &amp; Thrift, N. (2002) </w:t>
      </w:r>
      <w:r w:rsidRPr="003E4083">
        <w:rPr>
          <w:i/>
          <w:iCs/>
        </w:rPr>
        <w:t xml:space="preserve">Cities: Reimagining the </w:t>
      </w:r>
      <w:r w:rsidR="003E4083">
        <w:rPr>
          <w:i/>
          <w:iCs/>
        </w:rPr>
        <w:t>U</w:t>
      </w:r>
      <w:r w:rsidRPr="003E4083">
        <w:rPr>
          <w:i/>
          <w:iCs/>
        </w:rPr>
        <w:t>rban</w:t>
      </w:r>
      <w:r w:rsidR="00E17374">
        <w:rPr>
          <w:i/>
          <w:iCs/>
        </w:rPr>
        <w:t xml:space="preserve">, </w:t>
      </w:r>
      <w:r w:rsidRPr="008068C4">
        <w:t>Cambridge, UK: Polity Press.</w:t>
      </w:r>
    </w:p>
    <w:p w14:paraId="2169F925" w14:textId="277EB95C" w:rsidR="00C74481" w:rsidRDefault="00C74481" w:rsidP="0022204F">
      <w:r w:rsidRPr="00C74481">
        <w:t xml:space="preserve">Ash, </w:t>
      </w:r>
      <w:r w:rsidR="003E4083">
        <w:t>J</w:t>
      </w:r>
      <w:r w:rsidRPr="00C74481">
        <w:t>.</w:t>
      </w:r>
      <w:r w:rsidR="003E4083">
        <w:t xml:space="preserve"> (2020)</w:t>
      </w:r>
      <w:r w:rsidRPr="00C74481">
        <w:t xml:space="preserve"> ‘Flat Ontology and Geography’</w:t>
      </w:r>
      <w:r w:rsidR="003E4083">
        <w:t>,</w:t>
      </w:r>
      <w:r w:rsidRPr="00C74481">
        <w:t xml:space="preserve"> </w:t>
      </w:r>
      <w:r w:rsidRPr="003E4083">
        <w:rPr>
          <w:i/>
          <w:iCs/>
        </w:rPr>
        <w:t>Dialogues in Human Geography</w:t>
      </w:r>
      <w:r w:rsidRPr="00C74481">
        <w:t xml:space="preserve">, </w:t>
      </w:r>
      <w:r w:rsidR="003E4083">
        <w:t>10(3), pp.345</w:t>
      </w:r>
      <w:r w:rsidR="003E4083" w:rsidRPr="00B90BC2">
        <w:t>–</w:t>
      </w:r>
      <w:r w:rsidR="003E4083">
        <w:t>361</w:t>
      </w:r>
      <w:r w:rsidRPr="00C74481">
        <w:t xml:space="preserve">. </w:t>
      </w:r>
    </w:p>
    <w:p w14:paraId="44AD733A" w14:textId="4399D6D6" w:rsidR="00B90BC2" w:rsidRDefault="00B90BC2" w:rsidP="0022204F">
      <w:r w:rsidRPr="00B90BC2">
        <w:t xml:space="preserve">Bey, </w:t>
      </w:r>
      <w:r w:rsidR="003E4083">
        <w:t>M.</w:t>
      </w:r>
      <w:r w:rsidRPr="00B90BC2">
        <w:t xml:space="preserve"> </w:t>
      </w:r>
      <w:r w:rsidR="003E4083">
        <w:t>(</w:t>
      </w:r>
      <w:r w:rsidRPr="00B90BC2">
        <w:t>2023</w:t>
      </w:r>
      <w:r w:rsidR="003E4083">
        <w:t>)</w:t>
      </w:r>
      <w:r w:rsidRPr="00B90BC2">
        <w:t xml:space="preserve"> </w:t>
      </w:r>
      <w:r w:rsidR="003E4083">
        <w:t>‘</w:t>
      </w:r>
      <w:r w:rsidRPr="00B90BC2">
        <w:t>Introduction: Abolition Politics</w:t>
      </w:r>
      <w:r w:rsidR="003E4083">
        <w:t>’,</w:t>
      </w:r>
      <w:r w:rsidRPr="00B90BC2">
        <w:t xml:space="preserve"> </w:t>
      </w:r>
      <w:r w:rsidRPr="003E4083">
        <w:rPr>
          <w:i/>
          <w:iCs/>
        </w:rPr>
        <w:t>South Atlantic Quarterly</w:t>
      </w:r>
      <w:r w:rsidR="003E4083">
        <w:rPr>
          <w:i/>
          <w:iCs/>
        </w:rPr>
        <w:t xml:space="preserve">, </w:t>
      </w:r>
      <w:r w:rsidRPr="00B90BC2">
        <w:t>122</w:t>
      </w:r>
      <w:r w:rsidR="003E4083">
        <w:t>(3)</w:t>
      </w:r>
      <w:r w:rsidRPr="00B90BC2">
        <w:t xml:space="preserve">, </w:t>
      </w:r>
      <w:r w:rsidR="003E4083">
        <w:t>pp.</w:t>
      </w:r>
      <w:r w:rsidRPr="00B90BC2">
        <w:t xml:space="preserve">627–634. </w:t>
      </w:r>
    </w:p>
    <w:p w14:paraId="664F19DF" w14:textId="4AA7FDD0" w:rsidR="000B279E" w:rsidRDefault="000B279E" w:rsidP="0022204F">
      <w:r w:rsidRPr="000B279E">
        <w:t xml:space="preserve">Chatterton, </w:t>
      </w:r>
      <w:r w:rsidR="003E4083">
        <w:t>P</w:t>
      </w:r>
      <w:r w:rsidRPr="000B279E">
        <w:t xml:space="preserve">. </w:t>
      </w:r>
      <w:r w:rsidR="003E4083">
        <w:t xml:space="preserve">(2016) </w:t>
      </w:r>
      <w:r w:rsidRPr="000B279E">
        <w:t>‘Building Transitions to Post-Capitalist Urban Commons’</w:t>
      </w:r>
      <w:r w:rsidR="003E4083">
        <w:t>,</w:t>
      </w:r>
      <w:r w:rsidRPr="000B279E">
        <w:t xml:space="preserve"> </w:t>
      </w:r>
      <w:r w:rsidRPr="003E4083">
        <w:rPr>
          <w:i/>
          <w:iCs/>
        </w:rPr>
        <w:t>Transactions of the Institute of British Geographers</w:t>
      </w:r>
      <w:r w:rsidR="003E4083">
        <w:rPr>
          <w:i/>
          <w:iCs/>
        </w:rPr>
        <w:t>,</w:t>
      </w:r>
      <w:r w:rsidRPr="000B279E">
        <w:t xml:space="preserve"> 41</w:t>
      </w:r>
      <w:r w:rsidR="003E4083">
        <w:t>(</w:t>
      </w:r>
      <w:r w:rsidRPr="000B279E">
        <w:t>4</w:t>
      </w:r>
      <w:r w:rsidR="003E4083">
        <w:t xml:space="preserve">), pp. </w:t>
      </w:r>
      <w:r w:rsidRPr="000B279E">
        <w:t>403–</w:t>
      </w:r>
      <w:r w:rsidR="003E4083">
        <w:t>4</w:t>
      </w:r>
      <w:r w:rsidRPr="000B279E">
        <w:t xml:space="preserve">15. </w:t>
      </w:r>
    </w:p>
    <w:p w14:paraId="26EB3F3B" w14:textId="6B1D1B89" w:rsidR="006B7A44" w:rsidRDefault="006B7A44" w:rsidP="0022204F">
      <w:r w:rsidRPr="006B7A44">
        <w:t>Cockayne, D.</w:t>
      </w:r>
      <w:r w:rsidR="00AF58CF">
        <w:t xml:space="preserve"> &amp;</w:t>
      </w:r>
      <w:r w:rsidRPr="006B7A44">
        <w:t xml:space="preserve"> Ruez, D. </w:t>
      </w:r>
      <w:r w:rsidR="00AF58CF">
        <w:t>(</w:t>
      </w:r>
      <w:r w:rsidRPr="006B7A44">
        <w:t>2023</w:t>
      </w:r>
      <w:r w:rsidR="00AF58CF">
        <w:t>)</w:t>
      </w:r>
      <w:r w:rsidRPr="006B7A44">
        <w:t xml:space="preserve"> </w:t>
      </w:r>
      <w:r w:rsidR="00AF58CF">
        <w:t>‘</w:t>
      </w:r>
      <w:r w:rsidRPr="006B7A44">
        <w:t>Inconvenience, ambivalence, and abolition: A politics of attachment and detachment in geography</w:t>
      </w:r>
      <w:r w:rsidR="00AF58CF">
        <w:t>’,</w:t>
      </w:r>
      <w:r w:rsidRPr="006B7A44">
        <w:t xml:space="preserve"> </w:t>
      </w:r>
      <w:r w:rsidRPr="00AF58CF">
        <w:rPr>
          <w:i/>
          <w:iCs/>
        </w:rPr>
        <w:t>Dialogues in Human Geography</w:t>
      </w:r>
      <w:r w:rsidR="00AF58CF">
        <w:rPr>
          <w:i/>
          <w:iCs/>
        </w:rPr>
        <w:t xml:space="preserve">, </w:t>
      </w:r>
      <w:r w:rsidRPr="006B7A44">
        <w:t>13</w:t>
      </w:r>
      <w:r w:rsidR="00AF58CF">
        <w:t>(3)</w:t>
      </w:r>
      <w:r w:rsidRPr="006B7A44">
        <w:t xml:space="preserve">, </w:t>
      </w:r>
      <w:r w:rsidR="00E17374">
        <w:t>pp.</w:t>
      </w:r>
      <w:r w:rsidRPr="006B7A44">
        <w:t xml:space="preserve">423–427. </w:t>
      </w:r>
    </w:p>
    <w:p w14:paraId="2B7CA6DC" w14:textId="780BF48E" w:rsidR="000861E1" w:rsidRDefault="000861E1" w:rsidP="0022204F">
      <w:r w:rsidRPr="000861E1">
        <w:t xml:space="preserve">Davis, A.Y. </w:t>
      </w:r>
      <w:r w:rsidR="00AF58CF">
        <w:t>(</w:t>
      </w:r>
      <w:r w:rsidRPr="000861E1">
        <w:t>2005</w:t>
      </w:r>
      <w:r w:rsidR="00AF58CF">
        <w:t>)</w:t>
      </w:r>
      <w:r w:rsidRPr="000861E1">
        <w:t xml:space="preserve"> </w:t>
      </w:r>
      <w:r w:rsidRPr="00AF58CF">
        <w:rPr>
          <w:i/>
          <w:iCs/>
        </w:rPr>
        <w:t>Abolition democracy: beyond empire, prisons, and torture</w:t>
      </w:r>
      <w:r w:rsidR="00E17374">
        <w:rPr>
          <w:i/>
          <w:iCs/>
        </w:rPr>
        <w:t>,</w:t>
      </w:r>
      <w:r w:rsidRPr="000861E1">
        <w:t xml:space="preserve"> </w:t>
      </w:r>
      <w:r w:rsidR="00AF58CF">
        <w:t xml:space="preserve">New York: </w:t>
      </w:r>
      <w:r w:rsidRPr="000861E1">
        <w:t>Seven Stories Press</w:t>
      </w:r>
      <w:r w:rsidR="00AF58CF">
        <w:t>.</w:t>
      </w:r>
    </w:p>
    <w:p w14:paraId="213B822F" w14:textId="125FA324" w:rsidR="008068C4" w:rsidRDefault="008068C4" w:rsidP="0022204F">
      <w:r w:rsidRPr="008068C4">
        <w:t xml:space="preserve">Dekeyser, T. (2023) </w:t>
      </w:r>
      <w:r w:rsidR="00E17374">
        <w:t>‘</w:t>
      </w:r>
      <w:proofErr w:type="spellStart"/>
      <w:r w:rsidRPr="008068C4">
        <w:t>Worldless</w:t>
      </w:r>
      <w:proofErr w:type="spellEnd"/>
      <w:r w:rsidRPr="008068C4">
        <w:t xml:space="preserve"> futures: On the allure of ‘worlds to come’</w:t>
      </w:r>
      <w:r w:rsidR="00E17374">
        <w:t>’</w:t>
      </w:r>
      <w:r w:rsidR="00AF58CF">
        <w:t>,</w:t>
      </w:r>
      <w:r w:rsidRPr="008068C4">
        <w:t xml:space="preserve"> </w:t>
      </w:r>
      <w:r w:rsidRPr="00AF58CF">
        <w:rPr>
          <w:i/>
          <w:iCs/>
        </w:rPr>
        <w:t>Transactions of the Institute of British Geographers,</w:t>
      </w:r>
      <w:r w:rsidRPr="008068C4">
        <w:t xml:space="preserve"> 48</w:t>
      </w:r>
      <w:r w:rsidR="00AF58CF">
        <w:t>(2)</w:t>
      </w:r>
      <w:r w:rsidRPr="008068C4">
        <w:t>,</w:t>
      </w:r>
      <w:r w:rsidR="00AF58CF">
        <w:t xml:space="preserve"> pp.</w:t>
      </w:r>
      <w:r w:rsidRPr="008068C4">
        <w:t xml:space="preserve">338–350. </w:t>
      </w:r>
    </w:p>
    <w:p w14:paraId="0F0E3E88" w14:textId="6950198B" w:rsidR="008068C4" w:rsidRDefault="008068C4" w:rsidP="0022204F">
      <w:r w:rsidRPr="008068C4">
        <w:t xml:space="preserve">Dekeyser, </w:t>
      </w:r>
      <w:r w:rsidR="00AF58CF">
        <w:t>T.</w:t>
      </w:r>
      <w:r w:rsidRPr="008068C4">
        <w:t xml:space="preserve">, </w:t>
      </w:r>
      <w:r w:rsidR="00AF58CF">
        <w:t>Zhang, V. &amp;</w:t>
      </w:r>
      <w:r w:rsidRPr="008068C4">
        <w:t xml:space="preserve"> Bissell</w:t>
      </w:r>
      <w:r w:rsidR="00AF58CF">
        <w:t>, D. (2023)</w:t>
      </w:r>
      <w:r w:rsidRPr="008068C4">
        <w:t xml:space="preserve"> ‘What Should We Do with Bad Feelings? Negative Affects, </w:t>
      </w:r>
      <w:proofErr w:type="spellStart"/>
      <w:r w:rsidRPr="008068C4">
        <w:t>Impotential</w:t>
      </w:r>
      <w:proofErr w:type="spellEnd"/>
      <w:r w:rsidRPr="008068C4">
        <w:t xml:space="preserve"> Responses’</w:t>
      </w:r>
      <w:r w:rsidR="00AF58CF">
        <w:t>,</w:t>
      </w:r>
      <w:r w:rsidRPr="008068C4">
        <w:t xml:space="preserve"> </w:t>
      </w:r>
      <w:r w:rsidRPr="00AF58CF">
        <w:rPr>
          <w:i/>
          <w:iCs/>
        </w:rPr>
        <w:t>Progress in Human Geography,</w:t>
      </w:r>
      <w:r w:rsidRPr="008068C4">
        <w:t xml:space="preserve"> </w:t>
      </w:r>
      <w:r w:rsidR="00AF58CF">
        <w:t xml:space="preserve">online first. </w:t>
      </w:r>
    </w:p>
    <w:p w14:paraId="63FE6D5A" w14:textId="44C0EC33" w:rsidR="008068C4" w:rsidRDefault="008068C4" w:rsidP="0022204F">
      <w:r w:rsidRPr="008068C4">
        <w:t xml:space="preserve">Dewsbury, J.D. (2010) </w:t>
      </w:r>
      <w:r w:rsidR="00E17374">
        <w:t>‘</w:t>
      </w:r>
      <w:r w:rsidRPr="008068C4">
        <w:t>Language and the event: The unthought of appearing worlds</w:t>
      </w:r>
      <w:r w:rsidR="00E17374">
        <w:t>’,</w:t>
      </w:r>
      <w:r w:rsidRPr="008068C4">
        <w:t xml:space="preserve"> </w:t>
      </w:r>
      <w:r w:rsidR="00AF58CF">
        <w:t>in</w:t>
      </w:r>
      <w:r w:rsidRPr="008068C4">
        <w:t xml:space="preserve"> Anderson</w:t>
      </w:r>
      <w:r w:rsidR="00AF58CF">
        <w:t>, B.</w:t>
      </w:r>
      <w:r w:rsidRPr="008068C4">
        <w:t xml:space="preserve"> &amp; Harrison</w:t>
      </w:r>
      <w:r w:rsidR="00AF58CF">
        <w:t>, P.</w:t>
      </w:r>
      <w:r w:rsidRPr="008068C4">
        <w:t xml:space="preserve"> (</w:t>
      </w:r>
      <w:r w:rsidR="00AF58CF">
        <w:t>e</w:t>
      </w:r>
      <w:r w:rsidRPr="008068C4">
        <w:t xml:space="preserve">ds) </w:t>
      </w:r>
      <w:r w:rsidRPr="00AF58CF">
        <w:rPr>
          <w:i/>
          <w:iCs/>
        </w:rPr>
        <w:t>Taking-place: Non-representational theories and geography</w:t>
      </w:r>
      <w:r w:rsidR="00AF58CF">
        <w:rPr>
          <w:i/>
          <w:iCs/>
        </w:rPr>
        <w:t xml:space="preserve">, </w:t>
      </w:r>
      <w:r w:rsidRPr="008068C4">
        <w:t>Surrey, UK: Ashgate, pp.147–160.</w:t>
      </w:r>
    </w:p>
    <w:p w14:paraId="377AAA58" w14:textId="7C2C4057" w:rsidR="006C32B7" w:rsidRPr="006C32B7" w:rsidRDefault="006C32B7" w:rsidP="0022204F">
      <w:r>
        <w:lastRenderedPageBreak/>
        <w:t xml:space="preserve">Gilmore, R.W. (2007) </w:t>
      </w:r>
      <w:r>
        <w:rPr>
          <w:i/>
          <w:iCs/>
        </w:rPr>
        <w:t>Golden Gulag: Prisons, Surplus, Crisis, and Opposition in Globalizing California</w:t>
      </w:r>
      <w:r w:rsidR="00E17374">
        <w:rPr>
          <w:i/>
          <w:iCs/>
        </w:rPr>
        <w:t>,</w:t>
      </w:r>
      <w:r>
        <w:rPr>
          <w:i/>
          <w:iCs/>
        </w:rPr>
        <w:t xml:space="preserve"> </w:t>
      </w:r>
      <w:r>
        <w:t>California: University of California Press.</w:t>
      </w:r>
    </w:p>
    <w:p w14:paraId="49029957" w14:textId="39F58788" w:rsidR="00126D75" w:rsidRDefault="00126D75" w:rsidP="0022204F">
      <w:r w:rsidRPr="00126D75">
        <w:t>Gilmore, R.W.</w:t>
      </w:r>
      <w:r>
        <w:t xml:space="preserve"> (</w:t>
      </w:r>
      <w:r w:rsidRPr="00126D75">
        <w:t>2022</w:t>
      </w:r>
      <w:r>
        <w:t>)</w:t>
      </w:r>
      <w:r w:rsidRPr="00126D75">
        <w:t xml:space="preserve"> </w:t>
      </w:r>
      <w:r w:rsidRPr="00126D75">
        <w:rPr>
          <w:i/>
          <w:iCs/>
        </w:rPr>
        <w:t>Abolition geography: essays towards liberation</w:t>
      </w:r>
      <w:r w:rsidR="00E17374">
        <w:rPr>
          <w:i/>
          <w:iCs/>
        </w:rPr>
        <w:t>,</w:t>
      </w:r>
      <w:r w:rsidRPr="00126D75">
        <w:t xml:space="preserve"> </w:t>
      </w:r>
      <w:r>
        <w:t>London: Verso.</w:t>
      </w:r>
    </w:p>
    <w:p w14:paraId="0124F9F0" w14:textId="39088845" w:rsidR="00DD6A0D" w:rsidRDefault="00DD6A0D" w:rsidP="0022204F">
      <w:r w:rsidRPr="00DD6A0D">
        <w:t xml:space="preserve">Goffe, R. (2024) </w:t>
      </w:r>
      <w:r w:rsidR="00AF58CF">
        <w:t>‘</w:t>
      </w:r>
      <w:r w:rsidRPr="00DD6A0D">
        <w:t>Capture land as abolition geography: The mutuality of placemaking and flight</w:t>
      </w:r>
      <w:r w:rsidR="00E17374">
        <w:t>’,</w:t>
      </w:r>
      <w:r w:rsidRPr="00DD6A0D">
        <w:t xml:space="preserve"> </w:t>
      </w:r>
      <w:r w:rsidRPr="00AF58CF">
        <w:rPr>
          <w:i/>
          <w:iCs/>
        </w:rPr>
        <w:t>Environment and Planning D: Society and Space</w:t>
      </w:r>
      <w:r w:rsidRPr="00DD6A0D">
        <w:t xml:space="preserve">, </w:t>
      </w:r>
      <w:r w:rsidR="00AF58CF">
        <w:t xml:space="preserve">online first. </w:t>
      </w:r>
    </w:p>
    <w:p w14:paraId="1902927A" w14:textId="3C722245" w:rsidR="006B7A44" w:rsidRDefault="006B7A44" w:rsidP="0022204F">
      <w:r w:rsidRPr="006B7A44">
        <w:t>Hamlin, M.</w:t>
      </w:r>
      <w:r w:rsidR="00AF58CF">
        <w:t xml:space="preserve"> (</w:t>
      </w:r>
      <w:r w:rsidRPr="006B7A44">
        <w:t>2023</w:t>
      </w:r>
      <w:r w:rsidR="00AF58CF">
        <w:t>)</w:t>
      </w:r>
      <w:r w:rsidRPr="006B7A44">
        <w:t xml:space="preserve"> </w:t>
      </w:r>
      <w:r w:rsidR="00AF58CF">
        <w:t>‘</w:t>
      </w:r>
      <w:r w:rsidRPr="006B7A44">
        <w:t>Geography’s abolitionist turn: Notes on freedom, property, and the state</w:t>
      </w:r>
      <w:r w:rsidR="00E17374">
        <w:t>’,</w:t>
      </w:r>
      <w:r w:rsidRPr="006B7A44">
        <w:t xml:space="preserve"> </w:t>
      </w:r>
      <w:r w:rsidRPr="00AF58CF">
        <w:rPr>
          <w:i/>
          <w:iCs/>
        </w:rPr>
        <w:t>Progress in Human Geography</w:t>
      </w:r>
      <w:r w:rsidR="00AF58CF">
        <w:rPr>
          <w:i/>
          <w:iCs/>
        </w:rPr>
        <w:t>,</w:t>
      </w:r>
      <w:r w:rsidRPr="006B7A44">
        <w:t xml:space="preserve"> 47</w:t>
      </w:r>
      <w:r w:rsidR="00AF58CF">
        <w:t>(6)</w:t>
      </w:r>
      <w:r w:rsidRPr="006B7A44">
        <w:t>,</w:t>
      </w:r>
      <w:r w:rsidR="00AF58CF">
        <w:t xml:space="preserve"> pp.</w:t>
      </w:r>
      <w:r w:rsidRPr="006B7A44">
        <w:t xml:space="preserve">755–768. </w:t>
      </w:r>
    </w:p>
    <w:p w14:paraId="0CEB40D9" w14:textId="1F5DB757" w:rsidR="008068C4" w:rsidRDefault="008068C4" w:rsidP="0022204F">
      <w:r>
        <w:t xml:space="preserve">Harney, S. and Moten, F. (2013) </w:t>
      </w:r>
      <w:r w:rsidRPr="00AF58CF">
        <w:rPr>
          <w:i/>
          <w:iCs/>
        </w:rPr>
        <w:t xml:space="preserve">The </w:t>
      </w:r>
      <w:proofErr w:type="spellStart"/>
      <w:r w:rsidRPr="00AF58CF">
        <w:rPr>
          <w:i/>
          <w:iCs/>
        </w:rPr>
        <w:t>Undercommons</w:t>
      </w:r>
      <w:proofErr w:type="spellEnd"/>
      <w:r w:rsidRPr="00AF58CF">
        <w:rPr>
          <w:i/>
          <w:iCs/>
        </w:rPr>
        <w:t>: Fugitive Planning &amp; Black Study</w:t>
      </w:r>
      <w:r w:rsidR="00E17374">
        <w:rPr>
          <w:i/>
          <w:iCs/>
        </w:rPr>
        <w:t>,</w:t>
      </w:r>
      <w:r>
        <w:t xml:space="preserve"> New York: </w:t>
      </w:r>
      <w:proofErr w:type="spellStart"/>
      <w:r>
        <w:t>Autonomedia</w:t>
      </w:r>
      <w:proofErr w:type="spellEnd"/>
      <w:r>
        <w:t>.</w:t>
      </w:r>
    </w:p>
    <w:p w14:paraId="46120DF5" w14:textId="694F4C3C" w:rsidR="00C74481" w:rsidRDefault="00C74481" w:rsidP="0022204F">
      <w:r w:rsidRPr="00C74481">
        <w:t xml:space="preserve">Harrison, </w:t>
      </w:r>
      <w:r w:rsidR="00AF58CF">
        <w:t>P.</w:t>
      </w:r>
      <w:r w:rsidRPr="00C74481">
        <w:t xml:space="preserve"> </w:t>
      </w:r>
      <w:r w:rsidR="00AF58CF">
        <w:t xml:space="preserve">(2007) </w:t>
      </w:r>
      <w:r w:rsidRPr="00C74481">
        <w:t xml:space="preserve">‘“How Shall I Say </w:t>
      </w:r>
      <w:proofErr w:type="gramStart"/>
      <w:r w:rsidRPr="00C74481">
        <w:t>It</w:t>
      </w:r>
      <w:proofErr w:type="gramEnd"/>
      <w:r w:rsidRPr="00C74481">
        <w:t xml:space="preserve"> </w:t>
      </w:r>
      <w:proofErr w:type="gramStart"/>
      <w:r w:rsidRPr="00C74481">
        <w:t>… ?</w:t>
      </w:r>
      <w:proofErr w:type="gramEnd"/>
      <w:r w:rsidRPr="00C74481">
        <w:t>” Relating the Nonrelational’</w:t>
      </w:r>
      <w:r w:rsidR="00AF58CF">
        <w:t xml:space="preserve">, </w:t>
      </w:r>
      <w:r w:rsidRPr="00AF58CF">
        <w:rPr>
          <w:i/>
          <w:iCs/>
        </w:rPr>
        <w:t>Environment and Planning A: Economy and Space</w:t>
      </w:r>
      <w:r w:rsidR="00AF58CF">
        <w:t>,</w:t>
      </w:r>
      <w:r w:rsidRPr="00C74481">
        <w:t xml:space="preserve"> 39</w:t>
      </w:r>
      <w:r w:rsidR="00AF58CF">
        <w:t>(</w:t>
      </w:r>
      <w:r w:rsidRPr="00C74481">
        <w:t>3</w:t>
      </w:r>
      <w:r w:rsidR="00AF58CF">
        <w:t>), pp.</w:t>
      </w:r>
      <w:r w:rsidRPr="00C74481">
        <w:t xml:space="preserve">590–608. </w:t>
      </w:r>
    </w:p>
    <w:p w14:paraId="536F5846" w14:textId="222C8C84" w:rsidR="006B7A44" w:rsidRDefault="006B7A44" w:rsidP="0022204F">
      <w:r w:rsidRPr="006B7A44">
        <w:t>Heynen, N.</w:t>
      </w:r>
      <w:r w:rsidR="00AF58CF">
        <w:t xml:space="preserve"> &amp;</w:t>
      </w:r>
      <w:r w:rsidRPr="006B7A44">
        <w:t xml:space="preserve"> Ybarra, M. </w:t>
      </w:r>
      <w:r w:rsidR="00AF58CF">
        <w:t>(</w:t>
      </w:r>
      <w:r w:rsidRPr="006B7A44">
        <w:t>2021</w:t>
      </w:r>
      <w:r w:rsidR="00AF58CF">
        <w:t>)</w:t>
      </w:r>
      <w:r w:rsidRPr="006B7A44">
        <w:t xml:space="preserve"> </w:t>
      </w:r>
      <w:r w:rsidR="00AF58CF">
        <w:t>‘</w:t>
      </w:r>
      <w:r w:rsidRPr="006B7A44">
        <w:t>On Abolition Ecologies and Making “Freedom as a Place”</w:t>
      </w:r>
      <w:r w:rsidR="00AF58CF">
        <w:t>’,</w:t>
      </w:r>
      <w:r w:rsidRPr="006B7A44">
        <w:t xml:space="preserve"> </w:t>
      </w:r>
      <w:r w:rsidRPr="00AF58CF">
        <w:rPr>
          <w:i/>
          <w:iCs/>
        </w:rPr>
        <w:t>Antipode</w:t>
      </w:r>
      <w:r w:rsidR="00AF58CF">
        <w:rPr>
          <w:i/>
          <w:iCs/>
        </w:rPr>
        <w:t>,</w:t>
      </w:r>
      <w:r w:rsidRPr="00AF58CF">
        <w:rPr>
          <w:i/>
          <w:iCs/>
        </w:rPr>
        <w:t xml:space="preserve"> </w:t>
      </w:r>
      <w:r w:rsidRPr="006B7A44">
        <w:t>53</w:t>
      </w:r>
      <w:r w:rsidR="00AF58CF">
        <w:t>(1)</w:t>
      </w:r>
      <w:r w:rsidRPr="006B7A44">
        <w:t xml:space="preserve">, </w:t>
      </w:r>
      <w:r w:rsidR="00AF58CF">
        <w:t>pp.</w:t>
      </w:r>
      <w:r w:rsidRPr="006B7A44">
        <w:t xml:space="preserve">21–35. </w:t>
      </w:r>
    </w:p>
    <w:p w14:paraId="3E54BF27" w14:textId="22175AF4" w:rsidR="0026382A" w:rsidRDefault="0026382A" w:rsidP="0026382A">
      <w:r>
        <w:t>Ince</w:t>
      </w:r>
      <w:r w:rsidR="00AF58CF">
        <w:t>,</w:t>
      </w:r>
      <w:r>
        <w:t xml:space="preserve"> A</w:t>
      </w:r>
      <w:r w:rsidR="00AF58CF">
        <w:t>.</w:t>
      </w:r>
      <w:r>
        <w:t xml:space="preserve"> (2012) </w:t>
      </w:r>
      <w:r w:rsidR="00AF58CF">
        <w:t>‘</w:t>
      </w:r>
      <w:r>
        <w:t>In the shell of the old: anarchist geographies of territorialisation</w:t>
      </w:r>
      <w:r w:rsidR="00AF58CF">
        <w:t>’,</w:t>
      </w:r>
      <w:r>
        <w:t xml:space="preserve"> </w:t>
      </w:r>
      <w:r w:rsidRPr="00AF58CF">
        <w:rPr>
          <w:i/>
          <w:iCs/>
        </w:rPr>
        <w:t>Antipode</w:t>
      </w:r>
      <w:r w:rsidR="00AF58CF">
        <w:t>,</w:t>
      </w:r>
      <w:r>
        <w:t xml:space="preserve"> 44(5), pp.1645</w:t>
      </w:r>
      <w:r w:rsidR="00AF58CF" w:rsidRPr="006B7A44">
        <w:t>–</w:t>
      </w:r>
      <w:r>
        <w:t>1666.</w:t>
      </w:r>
      <w:r w:rsidR="00AF58CF">
        <w:t xml:space="preserve"> </w:t>
      </w:r>
    </w:p>
    <w:p w14:paraId="1D98A4AE" w14:textId="019993D3" w:rsidR="0049446D" w:rsidRDefault="00B90BC2" w:rsidP="0022204F">
      <w:r>
        <w:t>King</w:t>
      </w:r>
      <w:r w:rsidR="0049446D" w:rsidRPr="0049446D">
        <w:t>,</w:t>
      </w:r>
      <w:r>
        <w:t xml:space="preserve"> </w:t>
      </w:r>
      <w:r w:rsidR="00AF58CF">
        <w:t>T.L.</w:t>
      </w:r>
      <w:r w:rsidR="0049446D" w:rsidRPr="0049446D">
        <w:t xml:space="preserve"> </w:t>
      </w:r>
      <w:r w:rsidR="00AF58CF">
        <w:t>(</w:t>
      </w:r>
      <w:r w:rsidR="0049446D" w:rsidRPr="0049446D">
        <w:t>2017</w:t>
      </w:r>
      <w:r w:rsidR="00AF58CF">
        <w:t>)</w:t>
      </w:r>
      <w:r w:rsidR="0049446D" w:rsidRPr="0049446D">
        <w:t xml:space="preserve"> </w:t>
      </w:r>
      <w:r w:rsidR="00AF58CF">
        <w:t>‘</w:t>
      </w:r>
      <w:r w:rsidR="0049446D" w:rsidRPr="0049446D">
        <w:t xml:space="preserve">Humans Involved: Lurking in the Lines of </w:t>
      </w:r>
      <w:proofErr w:type="spellStart"/>
      <w:r w:rsidR="0049446D" w:rsidRPr="0049446D">
        <w:t>Posthumanist</w:t>
      </w:r>
      <w:proofErr w:type="spellEnd"/>
      <w:r w:rsidR="0049446D" w:rsidRPr="0049446D">
        <w:t xml:space="preserve"> Flight</w:t>
      </w:r>
      <w:r w:rsidR="00AF58CF">
        <w:t>’,</w:t>
      </w:r>
      <w:r w:rsidR="0049446D" w:rsidRPr="0049446D">
        <w:t xml:space="preserve"> </w:t>
      </w:r>
      <w:r w:rsidR="0049446D" w:rsidRPr="00AF58CF">
        <w:rPr>
          <w:i/>
          <w:iCs/>
        </w:rPr>
        <w:t>Critical Ethnic Studies</w:t>
      </w:r>
      <w:r w:rsidR="0049446D" w:rsidRPr="0049446D">
        <w:t xml:space="preserve"> 3</w:t>
      </w:r>
      <w:r w:rsidR="00AF58CF">
        <w:t>(1)</w:t>
      </w:r>
      <w:r w:rsidR="0049446D" w:rsidRPr="0049446D">
        <w:t xml:space="preserve">, </w:t>
      </w:r>
      <w:r w:rsidR="00AF58CF">
        <w:t>pp.</w:t>
      </w:r>
      <w:r w:rsidR="0049446D" w:rsidRPr="0049446D">
        <w:t>162</w:t>
      </w:r>
      <w:r w:rsidR="00AF58CF" w:rsidRPr="006B7A44">
        <w:t>–</w:t>
      </w:r>
      <w:r w:rsidR="00AF58CF">
        <w:t>185</w:t>
      </w:r>
      <w:r w:rsidR="0049446D" w:rsidRPr="0049446D">
        <w:t xml:space="preserve">. </w:t>
      </w:r>
    </w:p>
    <w:p w14:paraId="2A45D5B2" w14:textId="7BC8C88F" w:rsidR="00407461" w:rsidRDefault="00407461" w:rsidP="0022204F">
      <w:r w:rsidRPr="00407461">
        <w:t>Luke</w:t>
      </w:r>
      <w:r w:rsidR="00AF58CF">
        <w:t>, N.</w:t>
      </w:r>
      <w:r w:rsidRPr="00407461">
        <w:t xml:space="preserve"> &amp; Heynen</w:t>
      </w:r>
      <w:r w:rsidR="00AF58CF">
        <w:t>, N.</w:t>
      </w:r>
      <w:r w:rsidRPr="00407461">
        <w:t xml:space="preserve"> (2021) </w:t>
      </w:r>
      <w:r w:rsidR="003D0F6F">
        <w:t>‘</w:t>
      </w:r>
      <w:r w:rsidRPr="00407461">
        <w:t>Abolishing the frontier: (De)colonizing ‘public’ education</w:t>
      </w:r>
      <w:r w:rsidR="003D0F6F">
        <w:t>’,</w:t>
      </w:r>
      <w:r w:rsidRPr="00407461">
        <w:t xml:space="preserve"> </w:t>
      </w:r>
      <w:r w:rsidRPr="00AF58CF">
        <w:rPr>
          <w:i/>
          <w:iCs/>
        </w:rPr>
        <w:t>Social &amp; Cultural Geography</w:t>
      </w:r>
      <w:r w:rsidRPr="00407461">
        <w:t>, 22</w:t>
      </w:r>
      <w:r w:rsidR="00AF58CF">
        <w:t>(</w:t>
      </w:r>
      <w:r w:rsidRPr="00407461">
        <w:t>3</w:t>
      </w:r>
      <w:r w:rsidR="00AF58CF">
        <w:t>)</w:t>
      </w:r>
      <w:r w:rsidRPr="00407461">
        <w:t xml:space="preserve">, </w:t>
      </w:r>
      <w:r w:rsidR="00AF58CF">
        <w:t>pp.</w:t>
      </w:r>
      <w:r w:rsidRPr="00407461">
        <w:t>403</w:t>
      </w:r>
      <w:r w:rsidR="003D0F6F" w:rsidRPr="006B7A44">
        <w:t>–</w:t>
      </w:r>
      <w:r w:rsidRPr="00407461">
        <w:t>424</w:t>
      </w:r>
      <w:r w:rsidR="00E17374">
        <w:t>.</w:t>
      </w:r>
    </w:p>
    <w:p w14:paraId="5AE83CFD" w14:textId="60C31E05" w:rsidR="001F6DF0" w:rsidRDefault="001F6DF0" w:rsidP="0022204F">
      <w:r w:rsidRPr="001F6DF0">
        <w:t xml:space="preserve">Mei-Singh, L. (2021) </w:t>
      </w:r>
      <w:r w:rsidR="003D0F6F">
        <w:t>‘</w:t>
      </w:r>
      <w:r w:rsidRPr="001F6DF0">
        <w:t>Accompaniment Through Carceral Geographies: Abolitionist Research Partnerships with Indigenous Communities</w:t>
      </w:r>
      <w:r w:rsidR="003D0F6F">
        <w:t>’,</w:t>
      </w:r>
      <w:r w:rsidRPr="001F6DF0">
        <w:t xml:space="preserve"> </w:t>
      </w:r>
      <w:r w:rsidRPr="003D0F6F">
        <w:rPr>
          <w:i/>
          <w:iCs/>
        </w:rPr>
        <w:t>Antipode</w:t>
      </w:r>
      <w:r w:rsidRPr="001F6DF0">
        <w:t>, 53</w:t>
      </w:r>
      <w:r w:rsidR="003D0F6F">
        <w:t>(1), pp.</w:t>
      </w:r>
      <w:r w:rsidRPr="001F6DF0">
        <w:t>74</w:t>
      </w:r>
      <w:r w:rsidR="003D0F6F" w:rsidRPr="006B7A44">
        <w:t>–</w:t>
      </w:r>
      <w:r w:rsidRPr="001F6DF0">
        <w:t xml:space="preserve">94. </w:t>
      </w:r>
    </w:p>
    <w:p w14:paraId="029EBBAB" w14:textId="386385CD" w:rsidR="000F10E2" w:rsidRDefault="000F10E2" w:rsidP="0022204F">
      <w:r w:rsidRPr="000F10E2">
        <w:t xml:space="preserve">Miyake, K. </w:t>
      </w:r>
      <w:r w:rsidR="003D0F6F">
        <w:t>(</w:t>
      </w:r>
      <w:r w:rsidRPr="000F10E2">
        <w:t>2021</w:t>
      </w:r>
      <w:r w:rsidR="003D0F6F">
        <w:t>) ‘</w:t>
      </w:r>
      <w:r w:rsidRPr="000F10E2">
        <w:t>The racial environmental state and abolition geography in California’s Central Valley</w:t>
      </w:r>
      <w:r w:rsidR="003D0F6F">
        <w:t>’,</w:t>
      </w:r>
      <w:r w:rsidRPr="000F10E2">
        <w:t xml:space="preserve"> </w:t>
      </w:r>
      <w:r w:rsidRPr="003D0F6F">
        <w:rPr>
          <w:i/>
          <w:iCs/>
        </w:rPr>
        <w:t>Environ</w:t>
      </w:r>
      <w:r w:rsidR="003D0F6F" w:rsidRPr="003D0F6F">
        <w:rPr>
          <w:i/>
          <w:iCs/>
        </w:rPr>
        <w:t>ment &amp;</w:t>
      </w:r>
      <w:r w:rsidRPr="003D0F6F">
        <w:rPr>
          <w:i/>
          <w:iCs/>
        </w:rPr>
        <w:t xml:space="preserve"> Plan</w:t>
      </w:r>
      <w:r w:rsidR="003D0F6F" w:rsidRPr="003D0F6F">
        <w:rPr>
          <w:i/>
          <w:iCs/>
        </w:rPr>
        <w:t>ning</w:t>
      </w:r>
      <w:r w:rsidRPr="003D0F6F">
        <w:rPr>
          <w:i/>
          <w:iCs/>
        </w:rPr>
        <w:t xml:space="preserve"> D</w:t>
      </w:r>
      <w:r w:rsidR="003D0F6F" w:rsidRPr="003D0F6F">
        <w:rPr>
          <w:i/>
          <w:iCs/>
        </w:rPr>
        <w:t>: Society &amp; Space</w:t>
      </w:r>
      <w:r w:rsidR="003D0F6F">
        <w:t>,</w:t>
      </w:r>
      <w:r w:rsidRPr="000F10E2">
        <w:t xml:space="preserve"> 39</w:t>
      </w:r>
      <w:r w:rsidR="003D0F6F">
        <w:t>(4)</w:t>
      </w:r>
      <w:r w:rsidRPr="000F10E2">
        <w:t xml:space="preserve">, </w:t>
      </w:r>
      <w:r w:rsidR="003D0F6F">
        <w:t>pp.</w:t>
      </w:r>
      <w:r w:rsidRPr="000F10E2">
        <w:t xml:space="preserve">590–608. </w:t>
      </w:r>
    </w:p>
    <w:p w14:paraId="7E7018CB" w14:textId="5D10D719" w:rsidR="0095605A" w:rsidRDefault="0095605A" w:rsidP="0022204F">
      <w:r w:rsidRPr="0095605A">
        <w:t>Moten, F.</w:t>
      </w:r>
      <w:r w:rsidR="003D0F6F">
        <w:t xml:space="preserve"> &amp; </w:t>
      </w:r>
      <w:r w:rsidRPr="0095605A">
        <w:t xml:space="preserve">Harney, S. </w:t>
      </w:r>
      <w:r w:rsidR="003D0F6F">
        <w:t>(</w:t>
      </w:r>
      <w:r w:rsidRPr="0095605A">
        <w:t>2004</w:t>
      </w:r>
      <w:r w:rsidR="003D0F6F">
        <w:t>)</w:t>
      </w:r>
      <w:r w:rsidRPr="0095605A">
        <w:t xml:space="preserve"> </w:t>
      </w:r>
      <w:r w:rsidR="003D0F6F">
        <w:t>‘</w:t>
      </w:r>
      <w:r w:rsidRPr="0095605A">
        <w:t xml:space="preserve">The University and the </w:t>
      </w:r>
      <w:proofErr w:type="spellStart"/>
      <w:r w:rsidRPr="0095605A">
        <w:t>Undercommons</w:t>
      </w:r>
      <w:proofErr w:type="spellEnd"/>
      <w:r w:rsidRPr="0095605A">
        <w:t xml:space="preserve">: </w:t>
      </w:r>
      <w:r w:rsidR="003D0F6F">
        <w:t>Seven Theses’,</w:t>
      </w:r>
      <w:r w:rsidRPr="0095605A">
        <w:t xml:space="preserve"> </w:t>
      </w:r>
      <w:r w:rsidRPr="003D0F6F">
        <w:rPr>
          <w:i/>
          <w:iCs/>
        </w:rPr>
        <w:t>Social Text</w:t>
      </w:r>
      <w:r w:rsidRPr="0095605A">
        <w:t xml:space="preserve"> 22</w:t>
      </w:r>
      <w:r w:rsidR="003D0F6F">
        <w:t>(2)</w:t>
      </w:r>
      <w:r w:rsidRPr="0095605A">
        <w:t xml:space="preserve">, </w:t>
      </w:r>
      <w:r w:rsidR="003D0F6F">
        <w:t>pp.</w:t>
      </w:r>
      <w:r w:rsidRPr="0095605A">
        <w:t xml:space="preserve">101–115. </w:t>
      </w:r>
    </w:p>
    <w:p w14:paraId="05445739" w14:textId="6A18BAD0" w:rsidR="003D0F6F" w:rsidRDefault="008F6D58" w:rsidP="003D0F6F">
      <w:r>
        <w:t>Pickerill</w:t>
      </w:r>
      <w:r w:rsidR="003D0F6F">
        <w:t>,</w:t>
      </w:r>
      <w:r>
        <w:t xml:space="preserve"> J</w:t>
      </w:r>
      <w:r w:rsidR="003D0F6F">
        <w:t>.</w:t>
      </w:r>
      <w:r>
        <w:t xml:space="preserve"> </w:t>
      </w:r>
      <w:r w:rsidR="003D0F6F">
        <w:t>&amp;</w:t>
      </w:r>
      <w:r>
        <w:t xml:space="preserve"> Chatterton</w:t>
      </w:r>
      <w:r w:rsidR="003D0F6F">
        <w:t>,</w:t>
      </w:r>
      <w:r>
        <w:t xml:space="preserve"> P</w:t>
      </w:r>
      <w:r w:rsidR="003D0F6F">
        <w:t>.</w:t>
      </w:r>
      <w:r>
        <w:t xml:space="preserve"> (2006) </w:t>
      </w:r>
      <w:r w:rsidR="003D0F6F">
        <w:t>‘</w:t>
      </w:r>
      <w:r>
        <w:t>Notes towards autonomous geographies: Creation, resistance and self-management as survival tactics</w:t>
      </w:r>
      <w:r w:rsidR="003D0F6F">
        <w:t>’,</w:t>
      </w:r>
      <w:r>
        <w:t xml:space="preserve"> </w:t>
      </w:r>
      <w:r w:rsidRPr="003D0F6F">
        <w:rPr>
          <w:i/>
          <w:iCs/>
        </w:rPr>
        <w:t>Progress in Human Geography</w:t>
      </w:r>
      <w:r w:rsidR="003D0F6F">
        <w:rPr>
          <w:i/>
          <w:iCs/>
        </w:rPr>
        <w:t>,</w:t>
      </w:r>
      <w:r>
        <w:t xml:space="preserve"> 30</w:t>
      </w:r>
      <w:r w:rsidR="003D0F6F">
        <w:t>(6), pp.</w:t>
      </w:r>
      <w:r>
        <w:t>730–746.</w:t>
      </w:r>
      <w:r w:rsidR="003D0F6F">
        <w:t xml:space="preserve"> </w:t>
      </w:r>
    </w:p>
    <w:p w14:paraId="25EFEFF0" w14:textId="7583E1E1" w:rsidR="008068C4" w:rsidRDefault="008068C4" w:rsidP="008F6D58">
      <w:proofErr w:type="spellStart"/>
      <w:r>
        <w:t>Smilges</w:t>
      </w:r>
      <w:proofErr w:type="spellEnd"/>
      <w:r>
        <w:t xml:space="preserve">, J.L. (2023) </w:t>
      </w:r>
      <w:r w:rsidRPr="003D0F6F">
        <w:rPr>
          <w:i/>
          <w:iCs/>
        </w:rPr>
        <w:t>Crip Negativity</w:t>
      </w:r>
      <w:r w:rsidR="00E17374">
        <w:rPr>
          <w:i/>
          <w:iCs/>
        </w:rPr>
        <w:t xml:space="preserve">, </w:t>
      </w:r>
      <w:r w:rsidRPr="003D0F6F">
        <w:t>Minneapolis: University of Minnesota Press.</w:t>
      </w:r>
      <w:r w:rsidR="00FF325A">
        <w:t xml:space="preserve"> </w:t>
      </w:r>
    </w:p>
    <w:p w14:paraId="3FDFB2F7" w14:textId="5F7D6880" w:rsidR="00C62A6F" w:rsidRDefault="00C62A6F" w:rsidP="008F6D58">
      <w:r w:rsidRPr="00C62A6F">
        <w:t xml:space="preserve">Springer, S. (2013) </w:t>
      </w:r>
      <w:r w:rsidR="003D0F6F">
        <w:t>‘</w:t>
      </w:r>
      <w:r w:rsidRPr="00C62A6F">
        <w:t>Anarchism and Geography: A Brief Genealogy of Anarchist Geographies</w:t>
      </w:r>
      <w:r w:rsidR="003D0F6F">
        <w:t xml:space="preserve">’, </w:t>
      </w:r>
      <w:r w:rsidRPr="003D0F6F">
        <w:rPr>
          <w:i/>
          <w:iCs/>
        </w:rPr>
        <w:t>Geography Compass</w:t>
      </w:r>
      <w:r w:rsidRPr="00C62A6F">
        <w:t>, 7</w:t>
      </w:r>
      <w:r w:rsidR="003D0F6F">
        <w:t>(1), pp.</w:t>
      </w:r>
      <w:r w:rsidRPr="00C62A6F">
        <w:t>46</w:t>
      </w:r>
      <w:r w:rsidR="003D0F6F">
        <w:t>–</w:t>
      </w:r>
      <w:r w:rsidRPr="00C62A6F">
        <w:t xml:space="preserve">60. </w:t>
      </w:r>
    </w:p>
    <w:p w14:paraId="1E1E34A0" w14:textId="61D4811E" w:rsidR="00292434" w:rsidRDefault="00802B88" w:rsidP="0022204F">
      <w:r w:rsidRPr="00802B88">
        <w:t xml:space="preserve">Wilderson III, </w:t>
      </w:r>
      <w:r w:rsidR="003D0F6F">
        <w:t>F.B. (2010)</w:t>
      </w:r>
      <w:r w:rsidRPr="00802B88">
        <w:t xml:space="preserve"> </w:t>
      </w:r>
      <w:r w:rsidRPr="003D0F6F">
        <w:rPr>
          <w:i/>
          <w:iCs/>
        </w:rPr>
        <w:t>Red, white &amp; black: Cinema and the structure of US antagonisms</w:t>
      </w:r>
      <w:r w:rsidR="00E17374">
        <w:rPr>
          <w:i/>
          <w:iCs/>
        </w:rPr>
        <w:t>,</w:t>
      </w:r>
      <w:r w:rsidRPr="00802B88">
        <w:t xml:space="preserve"> </w:t>
      </w:r>
      <w:r w:rsidR="003D0F6F">
        <w:t xml:space="preserve">Durham: </w:t>
      </w:r>
      <w:r w:rsidRPr="00802B88">
        <w:t>Duke University Press</w:t>
      </w:r>
      <w:r w:rsidR="003D0F6F">
        <w:t>.</w:t>
      </w:r>
    </w:p>
    <w:sectPr w:rsidR="00292434">
      <w:head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3213" w14:textId="77777777" w:rsidR="00A14A3F" w:rsidRDefault="00A14A3F" w:rsidP="001F4CD1">
      <w:pPr>
        <w:spacing w:after="0" w:line="240" w:lineRule="auto"/>
      </w:pPr>
      <w:r>
        <w:separator/>
      </w:r>
    </w:p>
  </w:endnote>
  <w:endnote w:type="continuationSeparator" w:id="0">
    <w:p w14:paraId="160000F9" w14:textId="77777777" w:rsidR="00A14A3F" w:rsidRDefault="00A14A3F" w:rsidP="001F4CD1">
      <w:pPr>
        <w:spacing w:after="0" w:line="240" w:lineRule="auto"/>
      </w:pPr>
      <w:r>
        <w:continuationSeparator/>
      </w:r>
    </w:p>
  </w:endnote>
  <w:endnote w:id="1">
    <w:p w14:paraId="5E9C1248" w14:textId="72A32D8F" w:rsidR="00FA7730" w:rsidRDefault="00FA7730">
      <w:pPr>
        <w:pStyle w:val="EndnoteTex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4A2F" w14:textId="77777777" w:rsidR="00A14A3F" w:rsidRDefault="00A14A3F" w:rsidP="001F4CD1">
      <w:pPr>
        <w:spacing w:after="0" w:line="240" w:lineRule="auto"/>
      </w:pPr>
      <w:r>
        <w:separator/>
      </w:r>
    </w:p>
  </w:footnote>
  <w:footnote w:type="continuationSeparator" w:id="0">
    <w:p w14:paraId="50009FD4" w14:textId="77777777" w:rsidR="00A14A3F" w:rsidRDefault="00A14A3F" w:rsidP="001F4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713288"/>
      <w:docPartObj>
        <w:docPartGallery w:val="Page Numbers (Top of Page)"/>
        <w:docPartUnique/>
      </w:docPartObj>
    </w:sdtPr>
    <w:sdtEndPr>
      <w:rPr>
        <w:noProof/>
      </w:rPr>
    </w:sdtEndPr>
    <w:sdtContent>
      <w:p w14:paraId="4FF737AA" w14:textId="1978D04B" w:rsidR="003D0F6F" w:rsidRDefault="003E26D3" w:rsidP="003E26D3">
        <w:pPr>
          <w:pStyle w:val="Header"/>
        </w:pPr>
        <w:r>
          <w:t>Published in Merriman et al. (2026) Routledge Handbook of Cultural Geographies.</w:t>
        </w:r>
        <w:r>
          <w:rPr>
            <w:noProof/>
          </w:rPr>
          <w:t xml:space="preserve"> </w:t>
        </w:r>
      </w:p>
    </w:sdtContent>
  </w:sdt>
  <w:p w14:paraId="5F09428B" w14:textId="77777777" w:rsidR="003D0F6F" w:rsidRDefault="003D0F6F" w:rsidP="003E2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3F"/>
    <w:rsid w:val="000015F1"/>
    <w:rsid w:val="00004810"/>
    <w:rsid w:val="00036DD4"/>
    <w:rsid w:val="000861E1"/>
    <w:rsid w:val="000B279E"/>
    <w:rsid w:val="000C6260"/>
    <w:rsid w:val="000F085A"/>
    <w:rsid w:val="000F10E2"/>
    <w:rsid w:val="000F2296"/>
    <w:rsid w:val="001019BE"/>
    <w:rsid w:val="00101DBB"/>
    <w:rsid w:val="00112F9A"/>
    <w:rsid w:val="00113E98"/>
    <w:rsid w:val="00121BAD"/>
    <w:rsid w:val="00126D75"/>
    <w:rsid w:val="00131421"/>
    <w:rsid w:val="00134AEB"/>
    <w:rsid w:val="00173EA5"/>
    <w:rsid w:val="00185A73"/>
    <w:rsid w:val="001957AF"/>
    <w:rsid w:val="001A0280"/>
    <w:rsid w:val="001A5DF1"/>
    <w:rsid w:val="001C7BE7"/>
    <w:rsid w:val="001D410D"/>
    <w:rsid w:val="001D51AA"/>
    <w:rsid w:val="001F4CD1"/>
    <w:rsid w:val="001F6DF0"/>
    <w:rsid w:val="001F71DB"/>
    <w:rsid w:val="0020049C"/>
    <w:rsid w:val="00203F42"/>
    <w:rsid w:val="00211912"/>
    <w:rsid w:val="00214D9A"/>
    <w:rsid w:val="00221D34"/>
    <w:rsid w:val="0022204F"/>
    <w:rsid w:val="0022585D"/>
    <w:rsid w:val="00226241"/>
    <w:rsid w:val="0022770B"/>
    <w:rsid w:val="0023240D"/>
    <w:rsid w:val="002354A5"/>
    <w:rsid w:val="00245A7E"/>
    <w:rsid w:val="002600D3"/>
    <w:rsid w:val="0026382A"/>
    <w:rsid w:val="00267089"/>
    <w:rsid w:val="00274A8C"/>
    <w:rsid w:val="00284042"/>
    <w:rsid w:val="00292434"/>
    <w:rsid w:val="002A4C32"/>
    <w:rsid w:val="002A5FE0"/>
    <w:rsid w:val="002B6C65"/>
    <w:rsid w:val="002D28E7"/>
    <w:rsid w:val="002E5E78"/>
    <w:rsid w:val="002E7ADD"/>
    <w:rsid w:val="00303192"/>
    <w:rsid w:val="00311322"/>
    <w:rsid w:val="003150D6"/>
    <w:rsid w:val="00316C9B"/>
    <w:rsid w:val="00334B2E"/>
    <w:rsid w:val="003444B0"/>
    <w:rsid w:val="00354500"/>
    <w:rsid w:val="003606D3"/>
    <w:rsid w:val="003A2D05"/>
    <w:rsid w:val="003C12D2"/>
    <w:rsid w:val="003D0F6F"/>
    <w:rsid w:val="003E26D3"/>
    <w:rsid w:val="003E4083"/>
    <w:rsid w:val="003F3E28"/>
    <w:rsid w:val="00407461"/>
    <w:rsid w:val="00411C5E"/>
    <w:rsid w:val="0041436C"/>
    <w:rsid w:val="00423FFD"/>
    <w:rsid w:val="004545C2"/>
    <w:rsid w:val="004765FF"/>
    <w:rsid w:val="004905BC"/>
    <w:rsid w:val="0049446D"/>
    <w:rsid w:val="004A63F0"/>
    <w:rsid w:val="004C0C76"/>
    <w:rsid w:val="004C3275"/>
    <w:rsid w:val="004D2F2A"/>
    <w:rsid w:val="004D48A6"/>
    <w:rsid w:val="004E419F"/>
    <w:rsid w:val="00503DEA"/>
    <w:rsid w:val="00507FF6"/>
    <w:rsid w:val="00513FBC"/>
    <w:rsid w:val="00527F97"/>
    <w:rsid w:val="00536632"/>
    <w:rsid w:val="00541C20"/>
    <w:rsid w:val="00543061"/>
    <w:rsid w:val="00555D7D"/>
    <w:rsid w:val="00565C9B"/>
    <w:rsid w:val="005928FB"/>
    <w:rsid w:val="005C34B7"/>
    <w:rsid w:val="005C6C08"/>
    <w:rsid w:val="005E0A6A"/>
    <w:rsid w:val="005E4F5C"/>
    <w:rsid w:val="00602E1F"/>
    <w:rsid w:val="006079AA"/>
    <w:rsid w:val="00635052"/>
    <w:rsid w:val="00672E9D"/>
    <w:rsid w:val="006816BE"/>
    <w:rsid w:val="0068301B"/>
    <w:rsid w:val="00686F47"/>
    <w:rsid w:val="00690316"/>
    <w:rsid w:val="006B7A44"/>
    <w:rsid w:val="006C32B7"/>
    <w:rsid w:val="006C4C62"/>
    <w:rsid w:val="006D1DD7"/>
    <w:rsid w:val="006E4AE7"/>
    <w:rsid w:val="006F790F"/>
    <w:rsid w:val="007450CD"/>
    <w:rsid w:val="0078454D"/>
    <w:rsid w:val="007A1AF7"/>
    <w:rsid w:val="007A2F2A"/>
    <w:rsid w:val="007A48F5"/>
    <w:rsid w:val="007A5E67"/>
    <w:rsid w:val="007C4F34"/>
    <w:rsid w:val="007F65DE"/>
    <w:rsid w:val="007F74B0"/>
    <w:rsid w:val="0080080C"/>
    <w:rsid w:val="00801376"/>
    <w:rsid w:val="00802847"/>
    <w:rsid w:val="00802B88"/>
    <w:rsid w:val="008068C4"/>
    <w:rsid w:val="008114AB"/>
    <w:rsid w:val="008407EA"/>
    <w:rsid w:val="008657C1"/>
    <w:rsid w:val="008863DD"/>
    <w:rsid w:val="008A076E"/>
    <w:rsid w:val="008C644B"/>
    <w:rsid w:val="008C7E26"/>
    <w:rsid w:val="008D41A6"/>
    <w:rsid w:val="008E72F0"/>
    <w:rsid w:val="008F14A4"/>
    <w:rsid w:val="008F6D58"/>
    <w:rsid w:val="00914E2A"/>
    <w:rsid w:val="009314C1"/>
    <w:rsid w:val="00941F3E"/>
    <w:rsid w:val="0095605A"/>
    <w:rsid w:val="00957198"/>
    <w:rsid w:val="009573A6"/>
    <w:rsid w:val="00964C6A"/>
    <w:rsid w:val="00967B17"/>
    <w:rsid w:val="00985344"/>
    <w:rsid w:val="00991362"/>
    <w:rsid w:val="00996D08"/>
    <w:rsid w:val="009A4655"/>
    <w:rsid w:val="009C0FDA"/>
    <w:rsid w:val="009C1381"/>
    <w:rsid w:val="009D6BBE"/>
    <w:rsid w:val="009E035E"/>
    <w:rsid w:val="00A14A3F"/>
    <w:rsid w:val="00A1522C"/>
    <w:rsid w:val="00A35171"/>
    <w:rsid w:val="00A44846"/>
    <w:rsid w:val="00A44D5E"/>
    <w:rsid w:val="00A5109F"/>
    <w:rsid w:val="00A5625C"/>
    <w:rsid w:val="00A66703"/>
    <w:rsid w:val="00A67D1A"/>
    <w:rsid w:val="00A71D5F"/>
    <w:rsid w:val="00A8080C"/>
    <w:rsid w:val="00A855AD"/>
    <w:rsid w:val="00A93C85"/>
    <w:rsid w:val="00A969ED"/>
    <w:rsid w:val="00AA6B3B"/>
    <w:rsid w:val="00AB2751"/>
    <w:rsid w:val="00AE5E50"/>
    <w:rsid w:val="00AE6505"/>
    <w:rsid w:val="00AF58CF"/>
    <w:rsid w:val="00B371F0"/>
    <w:rsid w:val="00B55D96"/>
    <w:rsid w:val="00B64CFC"/>
    <w:rsid w:val="00B76000"/>
    <w:rsid w:val="00B769EE"/>
    <w:rsid w:val="00B84145"/>
    <w:rsid w:val="00B90BC2"/>
    <w:rsid w:val="00BC0D73"/>
    <w:rsid w:val="00BD6B2C"/>
    <w:rsid w:val="00BE1A7E"/>
    <w:rsid w:val="00BF3205"/>
    <w:rsid w:val="00BF5A16"/>
    <w:rsid w:val="00C07C48"/>
    <w:rsid w:val="00C17F44"/>
    <w:rsid w:val="00C26763"/>
    <w:rsid w:val="00C274FB"/>
    <w:rsid w:val="00C37BF9"/>
    <w:rsid w:val="00C404EB"/>
    <w:rsid w:val="00C51B20"/>
    <w:rsid w:val="00C5648F"/>
    <w:rsid w:val="00C62A6F"/>
    <w:rsid w:val="00C65B96"/>
    <w:rsid w:val="00C74481"/>
    <w:rsid w:val="00CA0B8F"/>
    <w:rsid w:val="00CA2295"/>
    <w:rsid w:val="00CA728D"/>
    <w:rsid w:val="00CB29BB"/>
    <w:rsid w:val="00CD468E"/>
    <w:rsid w:val="00CF1EE9"/>
    <w:rsid w:val="00D2263F"/>
    <w:rsid w:val="00D43C87"/>
    <w:rsid w:val="00D50A4B"/>
    <w:rsid w:val="00D50E4A"/>
    <w:rsid w:val="00D5513F"/>
    <w:rsid w:val="00D814D3"/>
    <w:rsid w:val="00D97A6B"/>
    <w:rsid w:val="00DA2C7C"/>
    <w:rsid w:val="00DA42A4"/>
    <w:rsid w:val="00DA7CEF"/>
    <w:rsid w:val="00DB2B81"/>
    <w:rsid w:val="00DC7AE9"/>
    <w:rsid w:val="00DD22FF"/>
    <w:rsid w:val="00DD6A0D"/>
    <w:rsid w:val="00E17374"/>
    <w:rsid w:val="00E40D77"/>
    <w:rsid w:val="00E46543"/>
    <w:rsid w:val="00E63C29"/>
    <w:rsid w:val="00E6689E"/>
    <w:rsid w:val="00E92200"/>
    <w:rsid w:val="00F10420"/>
    <w:rsid w:val="00F22119"/>
    <w:rsid w:val="00F22273"/>
    <w:rsid w:val="00F327D7"/>
    <w:rsid w:val="00F81E35"/>
    <w:rsid w:val="00F9664F"/>
    <w:rsid w:val="00FA4574"/>
    <w:rsid w:val="00FA7730"/>
    <w:rsid w:val="00FB4CDD"/>
    <w:rsid w:val="00FF195C"/>
    <w:rsid w:val="00FF325A"/>
    <w:rsid w:val="00FF4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7728"/>
  <w15:chartTrackingRefBased/>
  <w15:docId w15:val="{1AAC0411-79AB-441E-AF66-50AA51D8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CD1"/>
  </w:style>
  <w:style w:type="paragraph" w:styleId="Footer">
    <w:name w:val="footer"/>
    <w:basedOn w:val="Normal"/>
    <w:link w:val="FooterChar"/>
    <w:uiPriority w:val="99"/>
    <w:unhideWhenUsed/>
    <w:rsid w:val="001F4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CD1"/>
  </w:style>
  <w:style w:type="paragraph" w:styleId="EndnoteText">
    <w:name w:val="endnote text"/>
    <w:basedOn w:val="Normal"/>
    <w:link w:val="EndnoteTextChar"/>
    <w:uiPriority w:val="99"/>
    <w:semiHidden/>
    <w:unhideWhenUsed/>
    <w:rsid w:val="00FA77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730"/>
    <w:rPr>
      <w:sz w:val="20"/>
      <w:szCs w:val="20"/>
    </w:rPr>
  </w:style>
  <w:style w:type="character" w:styleId="EndnoteReference">
    <w:name w:val="endnote reference"/>
    <w:basedOn w:val="DefaultParagraphFont"/>
    <w:uiPriority w:val="99"/>
    <w:semiHidden/>
    <w:unhideWhenUsed/>
    <w:rsid w:val="00FA7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62766">
      <w:bodyDiv w:val="1"/>
      <w:marLeft w:val="0"/>
      <w:marRight w:val="0"/>
      <w:marTop w:val="0"/>
      <w:marBottom w:val="0"/>
      <w:divBdr>
        <w:top w:val="none" w:sz="0" w:space="0" w:color="auto"/>
        <w:left w:val="none" w:sz="0" w:space="0" w:color="auto"/>
        <w:bottom w:val="none" w:sz="0" w:space="0" w:color="auto"/>
        <w:right w:val="none" w:sz="0" w:space="0" w:color="auto"/>
      </w:divBdr>
      <w:divsChild>
        <w:div w:id="1523011546">
          <w:marLeft w:val="480"/>
          <w:marRight w:val="0"/>
          <w:marTop w:val="0"/>
          <w:marBottom w:val="0"/>
          <w:divBdr>
            <w:top w:val="none" w:sz="0" w:space="0" w:color="auto"/>
            <w:left w:val="none" w:sz="0" w:space="0" w:color="auto"/>
            <w:bottom w:val="none" w:sz="0" w:space="0" w:color="auto"/>
            <w:right w:val="none" w:sz="0" w:space="0" w:color="auto"/>
          </w:divBdr>
          <w:divsChild>
            <w:div w:id="15532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04">
      <w:bodyDiv w:val="1"/>
      <w:marLeft w:val="0"/>
      <w:marRight w:val="0"/>
      <w:marTop w:val="0"/>
      <w:marBottom w:val="0"/>
      <w:divBdr>
        <w:top w:val="none" w:sz="0" w:space="0" w:color="auto"/>
        <w:left w:val="none" w:sz="0" w:space="0" w:color="auto"/>
        <w:bottom w:val="none" w:sz="0" w:space="0" w:color="auto"/>
        <w:right w:val="none" w:sz="0" w:space="0" w:color="auto"/>
      </w:divBdr>
      <w:divsChild>
        <w:div w:id="158468074">
          <w:marLeft w:val="480"/>
          <w:marRight w:val="0"/>
          <w:marTop w:val="0"/>
          <w:marBottom w:val="0"/>
          <w:divBdr>
            <w:top w:val="none" w:sz="0" w:space="0" w:color="auto"/>
            <w:left w:val="none" w:sz="0" w:space="0" w:color="auto"/>
            <w:bottom w:val="none" w:sz="0" w:space="0" w:color="auto"/>
            <w:right w:val="none" w:sz="0" w:space="0" w:color="auto"/>
          </w:divBdr>
          <w:divsChild>
            <w:div w:id="6281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2074">
      <w:bodyDiv w:val="1"/>
      <w:marLeft w:val="0"/>
      <w:marRight w:val="0"/>
      <w:marTop w:val="0"/>
      <w:marBottom w:val="0"/>
      <w:divBdr>
        <w:top w:val="none" w:sz="0" w:space="0" w:color="auto"/>
        <w:left w:val="none" w:sz="0" w:space="0" w:color="auto"/>
        <w:bottom w:val="none" w:sz="0" w:space="0" w:color="auto"/>
        <w:right w:val="none" w:sz="0" w:space="0" w:color="auto"/>
      </w:divBdr>
      <w:divsChild>
        <w:div w:id="1098602005">
          <w:marLeft w:val="480"/>
          <w:marRight w:val="0"/>
          <w:marTop w:val="0"/>
          <w:marBottom w:val="0"/>
          <w:divBdr>
            <w:top w:val="none" w:sz="0" w:space="0" w:color="auto"/>
            <w:left w:val="none" w:sz="0" w:space="0" w:color="auto"/>
            <w:bottom w:val="none" w:sz="0" w:space="0" w:color="auto"/>
            <w:right w:val="none" w:sz="0" w:space="0" w:color="auto"/>
          </w:divBdr>
          <w:divsChild>
            <w:div w:id="18555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050">
      <w:bodyDiv w:val="1"/>
      <w:marLeft w:val="0"/>
      <w:marRight w:val="0"/>
      <w:marTop w:val="0"/>
      <w:marBottom w:val="0"/>
      <w:divBdr>
        <w:top w:val="none" w:sz="0" w:space="0" w:color="auto"/>
        <w:left w:val="none" w:sz="0" w:space="0" w:color="auto"/>
        <w:bottom w:val="none" w:sz="0" w:space="0" w:color="auto"/>
        <w:right w:val="none" w:sz="0" w:space="0" w:color="auto"/>
      </w:divBdr>
      <w:divsChild>
        <w:div w:id="1811363675">
          <w:marLeft w:val="480"/>
          <w:marRight w:val="0"/>
          <w:marTop w:val="0"/>
          <w:marBottom w:val="0"/>
          <w:divBdr>
            <w:top w:val="none" w:sz="0" w:space="0" w:color="auto"/>
            <w:left w:val="none" w:sz="0" w:space="0" w:color="auto"/>
            <w:bottom w:val="none" w:sz="0" w:space="0" w:color="auto"/>
            <w:right w:val="none" w:sz="0" w:space="0" w:color="auto"/>
          </w:divBdr>
          <w:divsChild>
            <w:div w:id="11056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0900">
      <w:bodyDiv w:val="1"/>
      <w:marLeft w:val="0"/>
      <w:marRight w:val="0"/>
      <w:marTop w:val="0"/>
      <w:marBottom w:val="0"/>
      <w:divBdr>
        <w:top w:val="none" w:sz="0" w:space="0" w:color="auto"/>
        <w:left w:val="none" w:sz="0" w:space="0" w:color="auto"/>
        <w:bottom w:val="none" w:sz="0" w:space="0" w:color="auto"/>
        <w:right w:val="none" w:sz="0" w:space="0" w:color="auto"/>
      </w:divBdr>
      <w:divsChild>
        <w:div w:id="468742888">
          <w:marLeft w:val="480"/>
          <w:marRight w:val="0"/>
          <w:marTop w:val="0"/>
          <w:marBottom w:val="0"/>
          <w:divBdr>
            <w:top w:val="none" w:sz="0" w:space="0" w:color="auto"/>
            <w:left w:val="none" w:sz="0" w:space="0" w:color="auto"/>
            <w:bottom w:val="none" w:sz="0" w:space="0" w:color="auto"/>
            <w:right w:val="none" w:sz="0" w:space="0" w:color="auto"/>
          </w:divBdr>
          <w:divsChild>
            <w:div w:id="18015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2682">
      <w:bodyDiv w:val="1"/>
      <w:marLeft w:val="0"/>
      <w:marRight w:val="0"/>
      <w:marTop w:val="0"/>
      <w:marBottom w:val="0"/>
      <w:divBdr>
        <w:top w:val="none" w:sz="0" w:space="0" w:color="auto"/>
        <w:left w:val="none" w:sz="0" w:space="0" w:color="auto"/>
        <w:bottom w:val="none" w:sz="0" w:space="0" w:color="auto"/>
        <w:right w:val="none" w:sz="0" w:space="0" w:color="auto"/>
      </w:divBdr>
      <w:divsChild>
        <w:div w:id="1089237195">
          <w:marLeft w:val="480"/>
          <w:marRight w:val="0"/>
          <w:marTop w:val="0"/>
          <w:marBottom w:val="0"/>
          <w:divBdr>
            <w:top w:val="none" w:sz="0" w:space="0" w:color="auto"/>
            <w:left w:val="none" w:sz="0" w:space="0" w:color="auto"/>
            <w:bottom w:val="none" w:sz="0" w:space="0" w:color="auto"/>
            <w:right w:val="none" w:sz="0" w:space="0" w:color="auto"/>
          </w:divBdr>
          <w:divsChild>
            <w:div w:id="155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80904">
      <w:bodyDiv w:val="1"/>
      <w:marLeft w:val="0"/>
      <w:marRight w:val="0"/>
      <w:marTop w:val="0"/>
      <w:marBottom w:val="0"/>
      <w:divBdr>
        <w:top w:val="none" w:sz="0" w:space="0" w:color="auto"/>
        <w:left w:val="none" w:sz="0" w:space="0" w:color="auto"/>
        <w:bottom w:val="none" w:sz="0" w:space="0" w:color="auto"/>
        <w:right w:val="none" w:sz="0" w:space="0" w:color="auto"/>
      </w:divBdr>
      <w:divsChild>
        <w:div w:id="981735244">
          <w:marLeft w:val="480"/>
          <w:marRight w:val="0"/>
          <w:marTop w:val="0"/>
          <w:marBottom w:val="0"/>
          <w:divBdr>
            <w:top w:val="none" w:sz="0" w:space="0" w:color="auto"/>
            <w:left w:val="none" w:sz="0" w:space="0" w:color="auto"/>
            <w:bottom w:val="none" w:sz="0" w:space="0" w:color="auto"/>
            <w:right w:val="none" w:sz="0" w:space="0" w:color="auto"/>
          </w:divBdr>
          <w:divsChild>
            <w:div w:id="18031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6871">
      <w:bodyDiv w:val="1"/>
      <w:marLeft w:val="0"/>
      <w:marRight w:val="0"/>
      <w:marTop w:val="0"/>
      <w:marBottom w:val="0"/>
      <w:divBdr>
        <w:top w:val="none" w:sz="0" w:space="0" w:color="auto"/>
        <w:left w:val="none" w:sz="0" w:space="0" w:color="auto"/>
        <w:bottom w:val="none" w:sz="0" w:space="0" w:color="auto"/>
        <w:right w:val="none" w:sz="0" w:space="0" w:color="auto"/>
      </w:divBdr>
    </w:div>
    <w:div w:id="1760368125">
      <w:bodyDiv w:val="1"/>
      <w:marLeft w:val="0"/>
      <w:marRight w:val="0"/>
      <w:marTop w:val="0"/>
      <w:marBottom w:val="0"/>
      <w:divBdr>
        <w:top w:val="none" w:sz="0" w:space="0" w:color="auto"/>
        <w:left w:val="none" w:sz="0" w:space="0" w:color="auto"/>
        <w:bottom w:val="none" w:sz="0" w:space="0" w:color="auto"/>
        <w:right w:val="none" w:sz="0" w:space="0" w:color="auto"/>
      </w:divBdr>
    </w:div>
    <w:div w:id="1912424876">
      <w:bodyDiv w:val="1"/>
      <w:marLeft w:val="0"/>
      <w:marRight w:val="0"/>
      <w:marTop w:val="0"/>
      <w:marBottom w:val="0"/>
      <w:divBdr>
        <w:top w:val="none" w:sz="0" w:space="0" w:color="auto"/>
        <w:left w:val="none" w:sz="0" w:space="0" w:color="auto"/>
        <w:bottom w:val="none" w:sz="0" w:space="0" w:color="auto"/>
        <w:right w:val="none" w:sz="0" w:space="0" w:color="auto"/>
      </w:divBdr>
      <w:divsChild>
        <w:div w:id="2075463564">
          <w:marLeft w:val="480"/>
          <w:marRight w:val="0"/>
          <w:marTop w:val="0"/>
          <w:marBottom w:val="0"/>
          <w:divBdr>
            <w:top w:val="none" w:sz="0" w:space="0" w:color="auto"/>
            <w:left w:val="none" w:sz="0" w:space="0" w:color="auto"/>
            <w:bottom w:val="none" w:sz="0" w:space="0" w:color="auto"/>
            <w:right w:val="none" w:sz="0" w:space="0" w:color="auto"/>
          </w:divBdr>
          <w:divsChild>
            <w:div w:id="19408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1393">
      <w:bodyDiv w:val="1"/>
      <w:marLeft w:val="0"/>
      <w:marRight w:val="0"/>
      <w:marTop w:val="0"/>
      <w:marBottom w:val="0"/>
      <w:divBdr>
        <w:top w:val="none" w:sz="0" w:space="0" w:color="auto"/>
        <w:left w:val="none" w:sz="0" w:space="0" w:color="auto"/>
        <w:bottom w:val="none" w:sz="0" w:space="0" w:color="auto"/>
        <w:right w:val="none" w:sz="0" w:space="0" w:color="auto"/>
      </w:divBdr>
      <w:divsChild>
        <w:div w:id="193156409">
          <w:marLeft w:val="0"/>
          <w:marRight w:val="0"/>
          <w:marTop w:val="0"/>
          <w:marBottom w:val="0"/>
          <w:divBdr>
            <w:top w:val="none" w:sz="0" w:space="0" w:color="auto"/>
            <w:left w:val="none" w:sz="0" w:space="0" w:color="auto"/>
            <w:bottom w:val="none" w:sz="0" w:space="0" w:color="auto"/>
            <w:right w:val="none" w:sz="0" w:space="0" w:color="auto"/>
          </w:divBdr>
          <w:divsChild>
            <w:div w:id="989094942">
              <w:marLeft w:val="0"/>
              <w:marRight w:val="0"/>
              <w:marTop w:val="0"/>
              <w:marBottom w:val="0"/>
              <w:divBdr>
                <w:top w:val="none" w:sz="0" w:space="0" w:color="auto"/>
                <w:left w:val="none" w:sz="0" w:space="0" w:color="auto"/>
                <w:bottom w:val="none" w:sz="0" w:space="0" w:color="auto"/>
                <w:right w:val="none" w:sz="0" w:space="0" w:color="auto"/>
              </w:divBdr>
              <w:divsChild>
                <w:div w:id="15469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1AB-A0B2-4B44-BDCE-FB8FE028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3536</Words>
  <Characters>20829</Characters>
  <Application>Microsoft Office Word</Application>
  <DocSecurity>0</DocSecurity>
  <Lines>365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Dekeyser [thd25] (Staff)</dc:creator>
  <cp:keywords/>
  <dc:description/>
  <cp:lastModifiedBy>Thomas Dekeyser</cp:lastModifiedBy>
  <cp:revision>5</cp:revision>
  <dcterms:created xsi:type="dcterms:W3CDTF">2024-04-15T16:27:00Z</dcterms:created>
  <dcterms:modified xsi:type="dcterms:W3CDTF">2026-03-06T18:19:00Z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2024-04-02T13:01:55Z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99790684-da78-4073-ae96-ececa2bb0d93</vt:lpwstr>
  </property>
  <property fmtid="{D5CDD505-2E9C-101B-9397-08002B2CF9AE}" pid="8" name="MSIP_Label_f2dfecbd-fc97-4e8a-a9cd-19ed496c406e_ContentBits">
    <vt:lpwstr>0</vt:lpwstr>
  </property>
</Properties>
</file>