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21DA8" w14:textId="5FED8BC8" w:rsidR="00475FDA" w:rsidRPr="003C12DB" w:rsidRDefault="00475FDA" w:rsidP="00E36432">
      <w:pPr>
        <w:pStyle w:val="Addressee"/>
      </w:pPr>
      <w:bookmarkStart w:id="0" w:name="_Hlk114064216"/>
    </w:p>
    <w:p w14:paraId="40286769"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328D38C7" w14:textId="77777777" w:rsidR="00564478" w:rsidRPr="00572C62" w:rsidRDefault="00564478" w:rsidP="00564478">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Cs/>
          <w:i/>
          <w:iCs/>
          <w:color w:val="A6A6A6" w:themeColor="background1" w:themeShade="A6"/>
        </w:rPr>
      </w:pPr>
      <w:r w:rsidRPr="00572C62">
        <w:rPr>
          <w:rFonts w:cstheme="minorHAnsi"/>
          <w:bCs/>
          <w:i/>
          <w:iCs/>
          <w:color w:val="A6A6A6" w:themeColor="background1" w:themeShade="A6"/>
        </w:rPr>
        <w:t>This protocol has regard for the HRA guidance</w:t>
      </w:r>
    </w:p>
    <w:p w14:paraId="5889F3F1" w14:textId="77777777" w:rsidR="00475FDA" w:rsidRPr="00AC0299"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Cs/>
          <w:i/>
          <w:iCs/>
          <w:sz w:val="16"/>
          <w:szCs w:val="16"/>
        </w:rPr>
      </w:pPr>
    </w:p>
    <w:p w14:paraId="6C31DDE2"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4A439AC6" w14:textId="178D836E" w:rsidR="009655F2" w:rsidRDefault="00AB210E" w:rsidP="008460A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both"/>
        <w:rPr>
          <w:rFonts w:cstheme="minorHAnsi"/>
          <w:b/>
          <w:sz w:val="32"/>
          <w:szCs w:val="32"/>
        </w:rPr>
      </w:pPr>
      <w:bookmarkStart w:id="1" w:name="_Hlk220073768"/>
      <w:r w:rsidRPr="00AB210E">
        <w:rPr>
          <w:rFonts w:cstheme="minorHAnsi"/>
          <w:b/>
          <w:sz w:val="32"/>
          <w:szCs w:val="32"/>
        </w:rPr>
        <w:t xml:space="preserve">Evaluating the performance of the Ediphor </w:t>
      </w:r>
      <w:r w:rsidR="001E1327">
        <w:rPr>
          <w:rFonts w:cstheme="minorHAnsi"/>
          <w:b/>
          <w:sz w:val="32"/>
          <w:szCs w:val="32"/>
        </w:rPr>
        <w:t xml:space="preserve">quad </w:t>
      </w:r>
      <w:r w:rsidRPr="00AB210E">
        <w:rPr>
          <w:rFonts w:cstheme="minorHAnsi"/>
          <w:b/>
          <w:sz w:val="32"/>
          <w:szCs w:val="32"/>
        </w:rPr>
        <w:t>respiratory virus point-of-care test in adult patients presenting to hospital with acute respiratory infection: a diagnostic accuracy study.</w:t>
      </w:r>
    </w:p>
    <w:bookmarkEnd w:id="1"/>
    <w:p w14:paraId="5B3AF3AD" w14:textId="77777777" w:rsidR="00AB210E" w:rsidRPr="008426E8" w:rsidRDefault="00AB210E"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highlight w:val="yellow"/>
        </w:rPr>
      </w:pPr>
    </w:p>
    <w:p w14:paraId="6FE98F93" w14:textId="62414391" w:rsidR="00966FB2" w:rsidRPr="00CB681D" w:rsidRDefault="00DB43BC" w:rsidP="00966F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Cs/>
          <w:i/>
          <w:iCs/>
          <w:sz w:val="28"/>
          <w:szCs w:val="28"/>
        </w:rPr>
      </w:pPr>
      <w:r w:rsidRPr="00E54A2D">
        <w:rPr>
          <w:rFonts w:cstheme="minorHAnsi"/>
          <w:b/>
          <w:i/>
          <w:iCs/>
          <w:sz w:val="28"/>
          <w:szCs w:val="28"/>
        </w:rPr>
        <w:t>Short title</w:t>
      </w:r>
      <w:r>
        <w:rPr>
          <w:rFonts w:cstheme="minorHAnsi"/>
          <w:bCs/>
          <w:i/>
          <w:iCs/>
          <w:sz w:val="28"/>
          <w:szCs w:val="28"/>
        </w:rPr>
        <w:t xml:space="preserve">: Evaluation of the Ediphor </w:t>
      </w:r>
      <w:r w:rsidR="008460AC">
        <w:rPr>
          <w:rFonts w:cstheme="minorHAnsi"/>
          <w:bCs/>
          <w:i/>
          <w:iCs/>
          <w:sz w:val="28"/>
          <w:szCs w:val="28"/>
        </w:rPr>
        <w:t xml:space="preserve">quad </w:t>
      </w:r>
      <w:r>
        <w:rPr>
          <w:rFonts w:cstheme="minorHAnsi"/>
          <w:bCs/>
          <w:i/>
          <w:iCs/>
          <w:sz w:val="28"/>
          <w:szCs w:val="28"/>
        </w:rPr>
        <w:t xml:space="preserve">device </w:t>
      </w:r>
    </w:p>
    <w:p w14:paraId="16E754A9" w14:textId="6E1278B8" w:rsidR="009655F2"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55AE1F5B" w14:textId="13DDB380" w:rsidR="00564478" w:rsidRPr="00066FB4" w:rsidRDefault="00564478"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Cs/>
          <w:sz w:val="28"/>
          <w:szCs w:val="28"/>
        </w:rPr>
      </w:pPr>
      <w:r w:rsidRPr="00E54A2D">
        <w:rPr>
          <w:rFonts w:cstheme="minorHAnsi"/>
          <w:b/>
          <w:sz w:val="28"/>
          <w:szCs w:val="28"/>
        </w:rPr>
        <w:t>Chief Investigator</w:t>
      </w:r>
      <w:r w:rsidRPr="00066FB4">
        <w:rPr>
          <w:rFonts w:cstheme="minorHAnsi"/>
          <w:bCs/>
          <w:sz w:val="28"/>
          <w:szCs w:val="28"/>
        </w:rPr>
        <w:t>: Professor Tristan</w:t>
      </w:r>
      <w:r w:rsidR="00572C62">
        <w:rPr>
          <w:rFonts w:cstheme="minorHAnsi"/>
          <w:bCs/>
          <w:sz w:val="28"/>
          <w:szCs w:val="28"/>
        </w:rPr>
        <w:t xml:space="preserve"> W</w:t>
      </w:r>
      <w:r w:rsidRPr="00066FB4">
        <w:rPr>
          <w:rFonts w:cstheme="minorHAnsi"/>
          <w:bCs/>
          <w:sz w:val="28"/>
          <w:szCs w:val="28"/>
        </w:rPr>
        <w:t xml:space="preserve"> Clark</w:t>
      </w:r>
      <w:r w:rsidR="00E54A2D">
        <w:rPr>
          <w:rFonts w:cstheme="minorHAnsi"/>
          <w:bCs/>
          <w:sz w:val="28"/>
          <w:szCs w:val="28"/>
        </w:rPr>
        <w:t xml:space="preserve">, </w:t>
      </w:r>
      <w:r w:rsidR="00E54A2D" w:rsidRPr="00E54A2D">
        <w:t xml:space="preserve"> </w:t>
      </w:r>
      <w:r w:rsidR="00E54A2D" w:rsidRPr="00E54A2D">
        <w:rPr>
          <w:rFonts w:cstheme="minorHAnsi"/>
          <w:bCs/>
          <w:sz w:val="28"/>
          <w:szCs w:val="28"/>
        </w:rPr>
        <w:t xml:space="preserve">NIHR </w:t>
      </w:r>
      <w:r w:rsidR="00E54A2D">
        <w:rPr>
          <w:rFonts w:cstheme="minorHAnsi"/>
          <w:bCs/>
          <w:sz w:val="28"/>
          <w:szCs w:val="28"/>
        </w:rPr>
        <w:t xml:space="preserve">Research Professor and </w:t>
      </w:r>
      <w:r w:rsidR="00E54A2D" w:rsidRPr="00E54A2D">
        <w:rPr>
          <w:rFonts w:cstheme="minorHAnsi"/>
          <w:bCs/>
          <w:sz w:val="28"/>
          <w:szCs w:val="28"/>
        </w:rPr>
        <w:t>Professor and Honorary Consultant in Infectious Diseases</w:t>
      </w:r>
    </w:p>
    <w:p w14:paraId="57BE068C" w14:textId="300E0E50" w:rsidR="009655F2" w:rsidRDefault="009655F2">
      <w:pPr>
        <w:spacing w:after="0" w:line="240" w:lineRule="auto"/>
        <w:rPr>
          <w:rFonts w:cstheme="minorHAnsi"/>
          <w:b/>
          <w:szCs w:val="22"/>
        </w:rPr>
      </w:pPr>
    </w:p>
    <w:p w14:paraId="1394D7A0" w14:textId="77777777" w:rsidR="009655F2" w:rsidRDefault="009655F2">
      <w:pPr>
        <w:spacing w:after="0" w:line="240" w:lineRule="auto"/>
        <w:rPr>
          <w:rFonts w:cstheme="minorHAnsi"/>
          <w:b/>
          <w:szCs w:val="22"/>
        </w:rPr>
      </w:pPr>
      <w:r>
        <w:rPr>
          <w:rFonts w:cstheme="minorHAnsi"/>
          <w:b/>
          <w:szCs w:val="22"/>
        </w:rPr>
        <w:br w:type="page"/>
      </w:r>
    </w:p>
    <w:p w14:paraId="618980D3" w14:textId="2CB64589" w:rsidR="00BF0193" w:rsidRPr="00242BB8" w:rsidRDefault="00BF0193" w:rsidP="00BF0193">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lastRenderedPageBreak/>
        <w:t>RESEARCH REFERENCE NUMBERS</w:t>
      </w:r>
      <w:r>
        <w:rPr>
          <w:rFonts w:cstheme="minorHAnsi"/>
          <w:b/>
          <w:szCs w:val="22"/>
        </w:rPr>
        <w:t xml:space="preserve"> </w:t>
      </w:r>
      <w:r>
        <w:rPr>
          <w:rFonts w:cstheme="minorHAnsi"/>
          <w:b/>
          <w:szCs w:val="22"/>
        </w:rPr>
        <w:tab/>
      </w:r>
      <w:r>
        <w:rPr>
          <w:rFonts w:cstheme="minorHAnsi"/>
          <w:b/>
          <w:szCs w:val="22"/>
        </w:rPr>
        <w:tab/>
      </w:r>
      <w:r>
        <w:rPr>
          <w:rFonts w:cstheme="minorHAnsi"/>
          <w:b/>
          <w:szCs w:val="22"/>
        </w:rPr>
        <w:tab/>
      </w:r>
      <w:r w:rsidR="00662018" w:rsidRPr="00662018">
        <w:rPr>
          <w:rFonts w:cstheme="minorHAnsi"/>
          <w:b/>
          <w:szCs w:val="22"/>
        </w:rPr>
        <w:tab/>
      </w:r>
      <w:r w:rsidR="00BC652F">
        <w:rPr>
          <w:rFonts w:cstheme="minorHAnsi"/>
          <w:b/>
          <w:szCs w:val="22"/>
        </w:rPr>
        <w:tab/>
      </w:r>
      <w:r w:rsidR="00BC652F">
        <w:rPr>
          <w:rFonts w:cstheme="minorHAnsi"/>
          <w:b/>
          <w:szCs w:val="22"/>
        </w:rPr>
        <w:tab/>
      </w:r>
      <w:r w:rsidR="00BC652F">
        <w:rPr>
          <w:rFonts w:cstheme="minorHAnsi"/>
          <w:b/>
          <w:szCs w:val="22"/>
        </w:rPr>
        <w:tab/>
      </w:r>
    </w:p>
    <w:p w14:paraId="2F6F8A36" w14:textId="3950180D" w:rsidR="00BF0193" w:rsidRPr="00B93D74" w:rsidRDefault="00BF0193" w:rsidP="00BF0193">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i/>
          <w:iCs/>
          <w:szCs w:val="22"/>
        </w:rPr>
      </w:pPr>
      <w:r>
        <w:rPr>
          <w:rFonts w:cstheme="minorHAnsi"/>
          <w:b/>
          <w:szCs w:val="22"/>
        </w:rPr>
        <w:tab/>
        <w:t xml:space="preserve">Sponsor’s Number: </w:t>
      </w:r>
      <w:r w:rsidR="00BC652F">
        <w:rPr>
          <w:rFonts w:cstheme="minorHAnsi"/>
          <w:b/>
          <w:szCs w:val="22"/>
        </w:rPr>
        <w:tab/>
      </w:r>
      <w:r w:rsidR="00C41CF9">
        <w:rPr>
          <w:rFonts w:cstheme="minorHAnsi"/>
          <w:b/>
          <w:szCs w:val="22"/>
        </w:rPr>
        <w:tab/>
      </w:r>
      <w:r w:rsidR="00C41CF9">
        <w:rPr>
          <w:rFonts w:cstheme="minorHAnsi"/>
          <w:b/>
          <w:szCs w:val="22"/>
        </w:rPr>
        <w:tab/>
      </w:r>
      <w:r w:rsidR="00C41CF9">
        <w:rPr>
          <w:rFonts w:cstheme="minorHAnsi"/>
          <w:b/>
          <w:szCs w:val="22"/>
        </w:rPr>
        <w:tab/>
      </w:r>
      <w:r w:rsidR="00685F8F" w:rsidRPr="007104E4">
        <w:rPr>
          <w:rFonts w:cstheme="minorHAnsi"/>
          <w:bCs/>
          <w:szCs w:val="22"/>
        </w:rPr>
        <w:t>RHM MED 2094</w:t>
      </w:r>
      <w:r w:rsidR="00BC652F">
        <w:rPr>
          <w:rFonts w:cstheme="minorHAnsi"/>
          <w:b/>
          <w:szCs w:val="22"/>
        </w:rPr>
        <w:tab/>
      </w:r>
      <w:r w:rsidR="00BC652F">
        <w:rPr>
          <w:rFonts w:cstheme="minorHAnsi"/>
          <w:b/>
          <w:szCs w:val="22"/>
        </w:rPr>
        <w:tab/>
      </w:r>
      <w:r w:rsidR="00BC652F">
        <w:rPr>
          <w:rFonts w:cstheme="minorHAnsi"/>
          <w:b/>
          <w:szCs w:val="22"/>
        </w:rPr>
        <w:tab/>
      </w:r>
    </w:p>
    <w:p w14:paraId="495FD886" w14:textId="50B76ADC" w:rsidR="001A7E9D" w:rsidRDefault="00411445" w:rsidP="00BF0193">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Pr>
          <w:rFonts w:cstheme="minorHAnsi"/>
          <w:b/>
          <w:szCs w:val="22"/>
        </w:rPr>
        <w:tab/>
        <w:t>Re</w:t>
      </w:r>
      <w:r w:rsidR="00770F51">
        <w:rPr>
          <w:rFonts w:cstheme="minorHAnsi"/>
          <w:b/>
          <w:szCs w:val="22"/>
        </w:rPr>
        <w:t>search</w:t>
      </w:r>
      <w:r>
        <w:rPr>
          <w:rFonts w:cstheme="minorHAnsi"/>
          <w:b/>
          <w:szCs w:val="22"/>
        </w:rPr>
        <w:t xml:space="preserve"> Ethics Committee Number: </w:t>
      </w:r>
      <w:r w:rsidR="00C41CF9">
        <w:rPr>
          <w:rFonts w:cstheme="minorHAnsi"/>
          <w:b/>
          <w:szCs w:val="22"/>
        </w:rPr>
        <w:tab/>
      </w:r>
      <w:r w:rsidR="007104E4" w:rsidRPr="00E261E3">
        <w:rPr>
          <w:sz w:val="20"/>
          <w:szCs w:val="20"/>
        </w:rPr>
        <w:t>23/NW/0060</w:t>
      </w:r>
      <w:r w:rsidR="00BC652F">
        <w:rPr>
          <w:rFonts w:cstheme="minorHAnsi"/>
          <w:b/>
          <w:szCs w:val="22"/>
        </w:rPr>
        <w:tab/>
      </w:r>
    </w:p>
    <w:p w14:paraId="64F53266" w14:textId="60C3DCDD" w:rsidR="0022279F" w:rsidRPr="0022279F" w:rsidRDefault="008426E8" w:rsidP="0022279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Pr>
          <w:rFonts w:cstheme="minorHAnsi"/>
          <w:b/>
          <w:szCs w:val="22"/>
        </w:rPr>
        <w:tab/>
      </w:r>
      <w:r w:rsidR="0022279F" w:rsidRPr="0022279F">
        <w:rPr>
          <w:rFonts w:cstheme="minorHAnsi"/>
          <w:b/>
          <w:szCs w:val="22"/>
        </w:rPr>
        <w:t xml:space="preserve">SRB Reference number: </w:t>
      </w:r>
      <w:r w:rsidR="00C41CF9">
        <w:rPr>
          <w:rFonts w:cstheme="minorHAnsi"/>
          <w:b/>
          <w:szCs w:val="22"/>
        </w:rPr>
        <w:tab/>
      </w:r>
      <w:r w:rsidR="00C41CF9">
        <w:rPr>
          <w:rFonts w:cstheme="minorHAnsi"/>
          <w:b/>
          <w:szCs w:val="22"/>
        </w:rPr>
        <w:tab/>
      </w:r>
      <w:r w:rsidR="00C41CF9">
        <w:rPr>
          <w:rFonts w:cstheme="minorHAnsi"/>
          <w:b/>
          <w:szCs w:val="22"/>
        </w:rPr>
        <w:tab/>
      </w:r>
      <w:r w:rsidR="0022279F" w:rsidRPr="0022279F">
        <w:rPr>
          <w:rFonts w:cstheme="minorHAnsi"/>
          <w:bCs/>
          <w:szCs w:val="22"/>
        </w:rPr>
        <w:t>RHM SRB0044</w:t>
      </w:r>
    </w:p>
    <w:p w14:paraId="1CEEBC89" w14:textId="5F768554" w:rsidR="008426E8" w:rsidRDefault="0022279F" w:rsidP="0022279F">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i/>
          <w:iCs/>
          <w:szCs w:val="22"/>
        </w:rPr>
      </w:pPr>
      <w:r>
        <w:rPr>
          <w:rFonts w:cstheme="minorHAnsi"/>
          <w:b/>
          <w:szCs w:val="22"/>
        </w:rPr>
        <w:tab/>
      </w:r>
      <w:r w:rsidRPr="0022279F">
        <w:rPr>
          <w:rFonts w:cstheme="minorHAnsi"/>
          <w:b/>
          <w:szCs w:val="22"/>
        </w:rPr>
        <w:t xml:space="preserve">HTA Licence number: </w:t>
      </w:r>
      <w:r w:rsidR="00C41CF9">
        <w:rPr>
          <w:rFonts w:cstheme="minorHAnsi"/>
          <w:b/>
          <w:szCs w:val="22"/>
        </w:rPr>
        <w:tab/>
      </w:r>
      <w:r w:rsidR="00C41CF9">
        <w:rPr>
          <w:rFonts w:cstheme="minorHAnsi"/>
          <w:b/>
          <w:szCs w:val="22"/>
        </w:rPr>
        <w:tab/>
      </w:r>
      <w:r w:rsidR="00C41CF9">
        <w:rPr>
          <w:rFonts w:cstheme="minorHAnsi"/>
          <w:b/>
          <w:szCs w:val="22"/>
        </w:rPr>
        <w:tab/>
      </w:r>
      <w:r w:rsidRPr="0022279F">
        <w:rPr>
          <w:rFonts w:cstheme="minorHAnsi"/>
          <w:bCs/>
          <w:szCs w:val="22"/>
        </w:rPr>
        <w:t>12009</w:t>
      </w:r>
    </w:p>
    <w:p w14:paraId="1A72E322" w14:textId="77777777" w:rsidR="00F37C47" w:rsidRDefault="008001D0" w:rsidP="00BF0193">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bCs/>
          <w:szCs w:val="22"/>
        </w:rPr>
      </w:pPr>
      <w:r>
        <w:rPr>
          <w:rFonts w:cstheme="minorHAnsi"/>
          <w:b/>
          <w:i/>
          <w:iCs/>
          <w:szCs w:val="22"/>
        </w:rPr>
        <w:tab/>
      </w:r>
      <w:r>
        <w:rPr>
          <w:rFonts w:cstheme="minorHAnsi"/>
          <w:b/>
          <w:szCs w:val="22"/>
        </w:rPr>
        <w:t>ISRCTN Number:</w:t>
      </w:r>
      <w:r w:rsidR="00BC652F">
        <w:rPr>
          <w:rFonts w:cstheme="minorHAnsi"/>
          <w:b/>
          <w:szCs w:val="22"/>
        </w:rPr>
        <w:tab/>
      </w:r>
      <w:r w:rsidR="00C41CF9">
        <w:rPr>
          <w:rFonts w:cstheme="minorHAnsi"/>
          <w:b/>
          <w:szCs w:val="22"/>
        </w:rPr>
        <w:tab/>
      </w:r>
      <w:r w:rsidR="00C41CF9">
        <w:rPr>
          <w:rFonts w:cstheme="minorHAnsi"/>
          <w:b/>
          <w:szCs w:val="22"/>
        </w:rPr>
        <w:tab/>
      </w:r>
      <w:r w:rsidR="00C41CF9">
        <w:rPr>
          <w:rFonts w:cstheme="minorHAnsi"/>
          <w:b/>
          <w:szCs w:val="22"/>
        </w:rPr>
        <w:tab/>
      </w:r>
      <w:r w:rsidR="00C41CF9" w:rsidRPr="00F37C47">
        <w:rPr>
          <w:bCs/>
          <w:szCs w:val="22"/>
        </w:rPr>
        <w:t>16512683</w:t>
      </w:r>
    </w:p>
    <w:p w14:paraId="61D0A9BB" w14:textId="77777777" w:rsidR="000E73C9" w:rsidRDefault="000E73C9" w:rsidP="00BF0193">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bCs/>
          <w:sz w:val="20"/>
          <w:szCs w:val="20"/>
        </w:rPr>
      </w:pPr>
    </w:p>
    <w:p w14:paraId="0C55AB2F" w14:textId="00F39B8D" w:rsidR="000E73C9" w:rsidRPr="005008A9" w:rsidRDefault="005008A9" w:rsidP="00BF0193">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Cs/>
          <w:szCs w:val="22"/>
        </w:rPr>
      </w:pPr>
      <w:r w:rsidRPr="005B43A5">
        <w:rPr>
          <w:rFonts w:cstheme="minorHAnsi"/>
          <w:b/>
          <w:szCs w:val="22"/>
        </w:rPr>
        <w:t>Note</w:t>
      </w:r>
      <w:r>
        <w:rPr>
          <w:rFonts w:cstheme="minorHAnsi"/>
          <w:bCs/>
          <w:szCs w:val="22"/>
        </w:rPr>
        <w:t>: The</w:t>
      </w:r>
      <w:r w:rsidR="00F37C47" w:rsidRPr="005008A9">
        <w:rPr>
          <w:rFonts w:cstheme="minorHAnsi"/>
          <w:bCs/>
          <w:szCs w:val="22"/>
        </w:rPr>
        <w:t xml:space="preserve"> </w:t>
      </w:r>
      <w:r w:rsidR="000E73C9" w:rsidRPr="005008A9">
        <w:rPr>
          <w:rFonts w:cstheme="minorHAnsi"/>
          <w:bCs/>
          <w:szCs w:val="22"/>
        </w:rPr>
        <w:t>Ediphor quad evaluation</w:t>
      </w:r>
      <w:r w:rsidR="00F37C47" w:rsidRPr="005008A9">
        <w:rPr>
          <w:rFonts w:cstheme="minorHAnsi"/>
          <w:bCs/>
          <w:szCs w:val="22"/>
        </w:rPr>
        <w:t xml:space="preserve"> is sub-study o</w:t>
      </w:r>
      <w:r w:rsidR="000E73C9" w:rsidRPr="005008A9">
        <w:rPr>
          <w:rFonts w:cstheme="minorHAnsi"/>
          <w:bCs/>
          <w:szCs w:val="22"/>
        </w:rPr>
        <w:t>f</w:t>
      </w:r>
      <w:r w:rsidR="00F37C47" w:rsidRPr="005008A9">
        <w:rPr>
          <w:rFonts w:cstheme="minorHAnsi"/>
          <w:bCs/>
          <w:szCs w:val="22"/>
        </w:rPr>
        <w:t xml:space="preserve"> the CHIRP </w:t>
      </w:r>
      <w:r w:rsidR="0064307D" w:rsidRPr="005008A9">
        <w:rPr>
          <w:rFonts w:cstheme="minorHAnsi"/>
          <w:bCs/>
          <w:szCs w:val="22"/>
        </w:rPr>
        <w:t xml:space="preserve">biobanking </w:t>
      </w:r>
      <w:r w:rsidR="000E73C9" w:rsidRPr="005008A9">
        <w:rPr>
          <w:rFonts w:cstheme="minorHAnsi"/>
          <w:bCs/>
          <w:szCs w:val="22"/>
        </w:rPr>
        <w:t>study</w:t>
      </w:r>
      <w:r w:rsidR="0064307D" w:rsidRPr="005008A9">
        <w:rPr>
          <w:rFonts w:cstheme="minorHAnsi"/>
          <w:bCs/>
          <w:szCs w:val="22"/>
        </w:rPr>
        <w:t xml:space="preserve"> (Comparison of the performance of 3 Host Immune ResPonse tests for distinguishing bacterial and viral acute respiratory infection) and the </w:t>
      </w:r>
      <w:r w:rsidRPr="005008A9">
        <w:rPr>
          <w:rFonts w:cstheme="minorHAnsi"/>
          <w:bCs/>
          <w:szCs w:val="22"/>
        </w:rPr>
        <w:t xml:space="preserve">above reference numbers </w:t>
      </w:r>
      <w:r>
        <w:rPr>
          <w:rFonts w:cstheme="minorHAnsi"/>
          <w:bCs/>
          <w:szCs w:val="22"/>
        </w:rPr>
        <w:t xml:space="preserve">relate to this parent study. </w:t>
      </w:r>
    </w:p>
    <w:p w14:paraId="2F45CDC5" w14:textId="40335521" w:rsidR="008001D0" w:rsidRPr="008001D0" w:rsidRDefault="00BC652F" w:rsidP="00BF0193">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i/>
          <w:iCs/>
          <w:szCs w:val="22"/>
        </w:rPr>
      </w:pPr>
      <w:r>
        <w:rPr>
          <w:rFonts w:cstheme="minorHAnsi"/>
          <w:b/>
          <w:szCs w:val="22"/>
        </w:rPr>
        <w:tab/>
      </w:r>
      <w:r>
        <w:rPr>
          <w:rFonts w:cstheme="minorHAnsi"/>
          <w:b/>
          <w:szCs w:val="22"/>
        </w:rPr>
        <w:tab/>
      </w:r>
    </w:p>
    <w:p w14:paraId="2EE77F4A" w14:textId="77777777" w:rsidR="00BF0193" w:rsidRDefault="00BF0193" w:rsidP="00BF0193">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PROTOCOL VERSION NUMBER AND DATE</w:t>
      </w:r>
      <w:r>
        <w:rPr>
          <w:rFonts w:cstheme="minorHAnsi"/>
          <w:b/>
          <w:szCs w:val="22"/>
        </w:rPr>
        <w:tab/>
      </w:r>
      <w:r>
        <w:rPr>
          <w:rFonts w:cstheme="minorHAnsi"/>
          <w:b/>
          <w:szCs w:val="22"/>
        </w:rPr>
        <w:tab/>
      </w:r>
    </w:p>
    <w:p w14:paraId="020B04D1" w14:textId="5FC4147D" w:rsidR="00BF0193" w:rsidRPr="003C12DB" w:rsidRDefault="00BF0193" w:rsidP="00BF0193">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Pr>
          <w:rFonts w:cstheme="minorHAnsi"/>
          <w:b/>
          <w:szCs w:val="22"/>
        </w:rPr>
        <w:tab/>
      </w:r>
      <w:r w:rsidR="008001D0">
        <w:rPr>
          <w:rFonts w:cstheme="minorHAnsi"/>
          <w:b/>
          <w:szCs w:val="22"/>
        </w:rPr>
        <w:t xml:space="preserve">1.0 </w:t>
      </w:r>
      <w:r w:rsidR="008426E8">
        <w:rPr>
          <w:rFonts w:cstheme="minorHAnsi"/>
          <w:b/>
          <w:szCs w:val="22"/>
        </w:rPr>
        <w:t>23</w:t>
      </w:r>
      <w:r w:rsidR="008426E8">
        <w:rPr>
          <w:rFonts w:cstheme="minorHAnsi"/>
          <w:b/>
          <w:szCs w:val="22"/>
          <w:vertAlign w:val="superscript"/>
        </w:rPr>
        <w:t>rd</w:t>
      </w:r>
      <w:r w:rsidR="008001D0">
        <w:rPr>
          <w:rFonts w:cstheme="minorHAnsi"/>
          <w:b/>
          <w:szCs w:val="22"/>
        </w:rPr>
        <w:t xml:space="preserve"> </w:t>
      </w:r>
      <w:r w:rsidR="007D6D93">
        <w:rPr>
          <w:rFonts w:cstheme="minorHAnsi"/>
          <w:b/>
          <w:szCs w:val="22"/>
        </w:rPr>
        <w:t xml:space="preserve">January </w:t>
      </w:r>
      <w:r>
        <w:rPr>
          <w:rFonts w:cstheme="minorHAnsi"/>
          <w:b/>
          <w:szCs w:val="22"/>
        </w:rPr>
        <w:t>202</w:t>
      </w:r>
      <w:r w:rsidR="008426E8">
        <w:rPr>
          <w:rFonts w:cstheme="minorHAnsi"/>
          <w:b/>
          <w:szCs w:val="22"/>
        </w:rPr>
        <w:t>6</w:t>
      </w:r>
    </w:p>
    <w:p w14:paraId="7BC46B9D" w14:textId="77777777" w:rsidR="00BF0193" w:rsidRDefault="00BF0193" w:rsidP="00BF0193">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Pr>
          <w:rFonts w:cstheme="minorHAnsi"/>
          <w:b/>
          <w:szCs w:val="22"/>
        </w:rPr>
        <w:t>SPONSOR</w:t>
      </w:r>
      <w:r>
        <w:rPr>
          <w:rFonts w:cstheme="minorHAnsi"/>
          <w:b/>
          <w:szCs w:val="22"/>
        </w:rPr>
        <w:tab/>
      </w:r>
      <w:r>
        <w:rPr>
          <w:rFonts w:cstheme="minorHAnsi"/>
          <w:b/>
          <w:szCs w:val="22"/>
        </w:rPr>
        <w:tab/>
      </w:r>
    </w:p>
    <w:p w14:paraId="2C6A4039" w14:textId="2A107738" w:rsidR="008C74E1" w:rsidRDefault="00BF0193"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Pr>
          <w:rFonts w:cstheme="minorHAnsi"/>
          <w:b/>
          <w:szCs w:val="22"/>
        </w:rPr>
        <w:tab/>
        <w:t>University Hospital Southampton NHS Foundation Trust</w:t>
      </w:r>
      <w:r w:rsidRPr="003C12DB">
        <w:rPr>
          <w:rFonts w:cstheme="minorHAnsi"/>
          <w:b/>
          <w:szCs w:val="22"/>
        </w:rPr>
        <w:t xml:space="preserve"> </w:t>
      </w:r>
    </w:p>
    <w:p w14:paraId="366B653A" w14:textId="77777777" w:rsidR="008C74E1" w:rsidRDefault="008C74E1"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0C84F2B8" w14:textId="57F89C2F" w:rsidR="00475FDA" w:rsidRPr="00BF0193" w:rsidRDefault="00CB681D"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BF0193">
        <w:rPr>
          <w:rFonts w:cstheme="minorHAnsi"/>
          <w:b/>
          <w:szCs w:val="22"/>
        </w:rPr>
        <w:t xml:space="preserve">Title of </w:t>
      </w:r>
      <w:r w:rsidR="00BC652F">
        <w:rPr>
          <w:rFonts w:cstheme="minorHAnsi"/>
          <w:b/>
          <w:szCs w:val="22"/>
        </w:rPr>
        <w:t>Study</w:t>
      </w:r>
    </w:p>
    <w:p w14:paraId="79394FE2" w14:textId="6760E765" w:rsidR="00475FDA" w:rsidRPr="00210778" w:rsidRDefault="00210778"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 w:val="24"/>
        </w:rPr>
      </w:pPr>
      <w:r w:rsidRPr="00210778">
        <w:rPr>
          <w:rFonts w:cstheme="minorHAnsi"/>
          <w:sz w:val="24"/>
        </w:rPr>
        <w:t>Evaluating the performance of the Ediphor quad respiratory virus point-of-care test in adult patients presenting to hospital with suspected acute respiratory infection: a diagnostic accuracy study.</w:t>
      </w:r>
    </w:p>
    <w:p w14:paraId="2A133363" w14:textId="77777777" w:rsidR="00210778" w:rsidRPr="00210778" w:rsidRDefault="00210778"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0D8CFF88" w14:textId="31AF51DC" w:rsidR="009B3902" w:rsidRPr="00BF0193" w:rsidRDefault="00CB681D"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BF0193">
        <w:rPr>
          <w:rFonts w:cstheme="minorHAnsi"/>
          <w:b/>
          <w:szCs w:val="22"/>
        </w:rPr>
        <w:t>Short Trial Title</w:t>
      </w:r>
    </w:p>
    <w:p w14:paraId="62588808" w14:textId="30CFE53C" w:rsidR="00475FDA" w:rsidRDefault="00210778"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Cs/>
          <w:sz w:val="24"/>
        </w:rPr>
      </w:pPr>
      <w:r w:rsidRPr="00210778">
        <w:rPr>
          <w:rFonts w:cstheme="minorHAnsi"/>
          <w:bCs/>
          <w:sz w:val="24"/>
        </w:rPr>
        <w:t xml:space="preserve">Evaluation of the Ediphor </w:t>
      </w:r>
      <w:r w:rsidR="005008A9">
        <w:rPr>
          <w:rFonts w:cstheme="minorHAnsi"/>
          <w:bCs/>
          <w:sz w:val="24"/>
        </w:rPr>
        <w:t xml:space="preserve">quad </w:t>
      </w:r>
      <w:r w:rsidRPr="00210778">
        <w:rPr>
          <w:rFonts w:cstheme="minorHAnsi"/>
          <w:bCs/>
          <w:sz w:val="24"/>
        </w:rPr>
        <w:t>device</w:t>
      </w:r>
    </w:p>
    <w:p w14:paraId="23A1C7CE" w14:textId="77777777" w:rsidR="00210778" w:rsidRDefault="00210778"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Cs/>
          <w:sz w:val="24"/>
        </w:rPr>
      </w:pPr>
    </w:p>
    <w:p w14:paraId="2066820A" w14:textId="77777777" w:rsidR="00210778" w:rsidRPr="00210778" w:rsidRDefault="00210778"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Cs/>
          <w:szCs w:val="22"/>
        </w:rPr>
      </w:pPr>
    </w:p>
    <w:p w14:paraId="79678467" w14:textId="09F2E452" w:rsidR="00475FDA"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PROTOCOL VERSION NUMBER AND DATE</w:t>
      </w:r>
    </w:p>
    <w:tbl>
      <w:tblPr>
        <w:tblStyle w:val="TableGrid"/>
        <w:tblW w:w="0" w:type="auto"/>
        <w:tblLook w:val="04A0" w:firstRow="1" w:lastRow="0" w:firstColumn="1" w:lastColumn="0" w:noHBand="0" w:noVBand="1"/>
      </w:tblPr>
      <w:tblGrid>
        <w:gridCol w:w="2490"/>
        <w:gridCol w:w="2490"/>
        <w:gridCol w:w="2491"/>
        <w:gridCol w:w="2491"/>
      </w:tblGrid>
      <w:tr w:rsidR="007315DC" w14:paraId="6BBFAE2A" w14:textId="77777777" w:rsidTr="007315DC">
        <w:tc>
          <w:tcPr>
            <w:tcW w:w="2490" w:type="dxa"/>
            <w:shd w:val="clear" w:color="auto" w:fill="000000" w:themeFill="text1"/>
          </w:tcPr>
          <w:p w14:paraId="279396F4" w14:textId="08FE46E8" w:rsidR="007315DC" w:rsidRPr="007315DC" w:rsidRDefault="007315DC" w:rsidP="007315D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center"/>
              <w:rPr>
                <w:rFonts w:cstheme="minorHAnsi"/>
                <w:b/>
                <w:color w:val="FFFFFF" w:themeColor="background1"/>
                <w:szCs w:val="22"/>
              </w:rPr>
            </w:pPr>
            <w:r w:rsidRPr="007315DC">
              <w:rPr>
                <w:rFonts w:cstheme="minorHAnsi"/>
                <w:b/>
                <w:color w:val="FFFFFF" w:themeColor="background1"/>
                <w:szCs w:val="22"/>
              </w:rPr>
              <w:t>Version</w:t>
            </w:r>
          </w:p>
        </w:tc>
        <w:tc>
          <w:tcPr>
            <w:tcW w:w="2490" w:type="dxa"/>
            <w:shd w:val="clear" w:color="auto" w:fill="000000" w:themeFill="text1"/>
          </w:tcPr>
          <w:p w14:paraId="6412DCB7" w14:textId="627A5C9C" w:rsidR="007315DC" w:rsidRPr="007315DC" w:rsidRDefault="007315DC" w:rsidP="007315D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center"/>
              <w:rPr>
                <w:rFonts w:cstheme="minorHAnsi"/>
                <w:b/>
                <w:color w:val="FFFFFF" w:themeColor="background1"/>
                <w:szCs w:val="22"/>
              </w:rPr>
            </w:pPr>
            <w:r w:rsidRPr="007315DC">
              <w:rPr>
                <w:rFonts w:cstheme="minorHAnsi"/>
                <w:b/>
                <w:color w:val="FFFFFF" w:themeColor="background1"/>
                <w:szCs w:val="22"/>
              </w:rPr>
              <w:t>Date</w:t>
            </w:r>
          </w:p>
        </w:tc>
        <w:tc>
          <w:tcPr>
            <w:tcW w:w="2491" w:type="dxa"/>
            <w:shd w:val="clear" w:color="auto" w:fill="000000" w:themeFill="text1"/>
          </w:tcPr>
          <w:p w14:paraId="42AA3CA9" w14:textId="6DFA7F46" w:rsidR="007315DC" w:rsidRPr="007315DC" w:rsidRDefault="007315DC" w:rsidP="007315D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center"/>
              <w:rPr>
                <w:rFonts w:cstheme="minorHAnsi"/>
                <w:b/>
                <w:color w:val="FFFFFF" w:themeColor="background1"/>
                <w:szCs w:val="22"/>
              </w:rPr>
            </w:pPr>
            <w:r w:rsidRPr="007315DC">
              <w:rPr>
                <w:rFonts w:cstheme="minorHAnsi"/>
                <w:b/>
                <w:color w:val="FFFFFF" w:themeColor="background1"/>
                <w:szCs w:val="22"/>
              </w:rPr>
              <w:t>Key Modifications</w:t>
            </w:r>
          </w:p>
        </w:tc>
        <w:tc>
          <w:tcPr>
            <w:tcW w:w="2491" w:type="dxa"/>
            <w:shd w:val="clear" w:color="auto" w:fill="000000" w:themeFill="text1"/>
          </w:tcPr>
          <w:p w14:paraId="17E5F39E" w14:textId="610B62C4" w:rsidR="007315DC" w:rsidRPr="007315DC" w:rsidRDefault="007315DC" w:rsidP="007315D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center"/>
              <w:rPr>
                <w:rFonts w:cstheme="minorHAnsi"/>
                <w:b/>
                <w:color w:val="FFFFFF" w:themeColor="background1"/>
                <w:szCs w:val="22"/>
              </w:rPr>
            </w:pPr>
            <w:r w:rsidRPr="007315DC">
              <w:rPr>
                <w:rFonts w:cstheme="minorHAnsi"/>
                <w:b/>
                <w:color w:val="FFFFFF" w:themeColor="background1"/>
                <w:szCs w:val="22"/>
              </w:rPr>
              <w:t>Author</w:t>
            </w:r>
            <w:r>
              <w:rPr>
                <w:rFonts w:cstheme="minorHAnsi"/>
                <w:b/>
                <w:color w:val="FFFFFF" w:themeColor="background1"/>
                <w:szCs w:val="22"/>
              </w:rPr>
              <w:t>(</w:t>
            </w:r>
            <w:r w:rsidRPr="007315DC">
              <w:rPr>
                <w:rFonts w:cstheme="minorHAnsi"/>
                <w:b/>
                <w:color w:val="FFFFFF" w:themeColor="background1"/>
                <w:szCs w:val="22"/>
              </w:rPr>
              <w:t>s</w:t>
            </w:r>
            <w:r>
              <w:rPr>
                <w:rFonts w:cstheme="minorHAnsi"/>
                <w:b/>
                <w:color w:val="FFFFFF" w:themeColor="background1"/>
                <w:szCs w:val="22"/>
              </w:rPr>
              <w:t>)</w:t>
            </w:r>
          </w:p>
        </w:tc>
      </w:tr>
      <w:tr w:rsidR="007315DC" w14:paraId="1F7973EE" w14:textId="77777777" w:rsidTr="007315DC">
        <w:tc>
          <w:tcPr>
            <w:tcW w:w="2490" w:type="dxa"/>
          </w:tcPr>
          <w:p w14:paraId="3389832F" w14:textId="33D6D95F" w:rsidR="007315DC" w:rsidRDefault="00CA6E3D"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Cs/>
                <w:szCs w:val="22"/>
              </w:rPr>
            </w:pPr>
            <w:r>
              <w:rPr>
                <w:rFonts w:cstheme="minorHAnsi"/>
                <w:bCs/>
                <w:szCs w:val="22"/>
              </w:rPr>
              <w:t>1.0</w:t>
            </w:r>
          </w:p>
        </w:tc>
        <w:tc>
          <w:tcPr>
            <w:tcW w:w="2490" w:type="dxa"/>
          </w:tcPr>
          <w:p w14:paraId="3D7A7AB7" w14:textId="00A0572F" w:rsidR="007315DC" w:rsidRDefault="008426E8"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Cs/>
                <w:szCs w:val="22"/>
              </w:rPr>
            </w:pPr>
            <w:r>
              <w:rPr>
                <w:rFonts w:cstheme="minorHAnsi"/>
                <w:bCs/>
                <w:szCs w:val="22"/>
              </w:rPr>
              <w:t>2</w:t>
            </w:r>
            <w:r w:rsidR="007D6D93">
              <w:rPr>
                <w:rFonts w:cstheme="minorHAnsi"/>
                <w:bCs/>
                <w:szCs w:val="22"/>
              </w:rPr>
              <w:t>3rd</w:t>
            </w:r>
            <w:r>
              <w:rPr>
                <w:rFonts w:cstheme="minorHAnsi"/>
                <w:bCs/>
                <w:szCs w:val="22"/>
              </w:rPr>
              <w:t xml:space="preserve"> </w:t>
            </w:r>
            <w:r w:rsidR="007D6D93">
              <w:rPr>
                <w:rFonts w:cstheme="minorHAnsi"/>
                <w:bCs/>
                <w:szCs w:val="22"/>
              </w:rPr>
              <w:t xml:space="preserve">January </w:t>
            </w:r>
            <w:r w:rsidR="007315DC">
              <w:rPr>
                <w:rFonts w:cstheme="minorHAnsi"/>
                <w:bCs/>
                <w:szCs w:val="22"/>
              </w:rPr>
              <w:t>202</w:t>
            </w:r>
            <w:r>
              <w:rPr>
                <w:rFonts w:cstheme="minorHAnsi"/>
                <w:bCs/>
                <w:szCs w:val="22"/>
              </w:rPr>
              <w:t>6</w:t>
            </w:r>
          </w:p>
        </w:tc>
        <w:tc>
          <w:tcPr>
            <w:tcW w:w="2491" w:type="dxa"/>
          </w:tcPr>
          <w:p w14:paraId="1EC293C0" w14:textId="4725B445" w:rsidR="007315DC" w:rsidRDefault="007315DC"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Cs/>
                <w:szCs w:val="22"/>
              </w:rPr>
            </w:pPr>
            <w:r>
              <w:rPr>
                <w:rFonts w:cstheme="minorHAnsi"/>
                <w:bCs/>
                <w:szCs w:val="22"/>
              </w:rPr>
              <w:t>N/A</w:t>
            </w:r>
          </w:p>
        </w:tc>
        <w:tc>
          <w:tcPr>
            <w:tcW w:w="2491" w:type="dxa"/>
          </w:tcPr>
          <w:p w14:paraId="70D17CB1" w14:textId="77777777" w:rsidR="00FA024C" w:rsidRDefault="00FA024C"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Cs/>
                <w:szCs w:val="22"/>
              </w:rPr>
            </w:pPr>
            <w:r>
              <w:rPr>
                <w:rFonts w:cstheme="minorHAnsi"/>
                <w:bCs/>
                <w:szCs w:val="22"/>
              </w:rPr>
              <w:t>Prof Tristan Clark</w:t>
            </w:r>
          </w:p>
          <w:p w14:paraId="14BA3694" w14:textId="77777777" w:rsidR="008426E8" w:rsidRDefault="008426E8"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Cs/>
                <w:szCs w:val="22"/>
              </w:rPr>
            </w:pPr>
            <w:r>
              <w:rPr>
                <w:rFonts w:cstheme="minorHAnsi"/>
                <w:bCs/>
                <w:szCs w:val="22"/>
              </w:rPr>
              <w:t>Dr Alex Tanner</w:t>
            </w:r>
          </w:p>
          <w:p w14:paraId="29AAFB5A" w14:textId="165DA53C" w:rsidR="00852331" w:rsidRDefault="00852331"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Cs/>
                <w:szCs w:val="22"/>
              </w:rPr>
            </w:pPr>
            <w:r>
              <w:rPr>
                <w:rFonts w:cstheme="minorHAnsi"/>
                <w:bCs/>
                <w:szCs w:val="22"/>
              </w:rPr>
              <w:t>Dr Nathan Brendish</w:t>
            </w:r>
          </w:p>
        </w:tc>
      </w:tr>
      <w:tr w:rsidR="007315DC" w14:paraId="552BC5D2" w14:textId="77777777" w:rsidTr="007315DC">
        <w:tc>
          <w:tcPr>
            <w:tcW w:w="2490" w:type="dxa"/>
          </w:tcPr>
          <w:p w14:paraId="116128D6" w14:textId="77777777" w:rsidR="007315DC" w:rsidRDefault="007315DC"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Cs/>
                <w:szCs w:val="22"/>
              </w:rPr>
            </w:pPr>
          </w:p>
        </w:tc>
        <w:tc>
          <w:tcPr>
            <w:tcW w:w="2490" w:type="dxa"/>
          </w:tcPr>
          <w:p w14:paraId="57685622" w14:textId="77777777" w:rsidR="007315DC" w:rsidRDefault="007315DC"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Cs/>
                <w:szCs w:val="22"/>
              </w:rPr>
            </w:pPr>
          </w:p>
        </w:tc>
        <w:tc>
          <w:tcPr>
            <w:tcW w:w="2491" w:type="dxa"/>
          </w:tcPr>
          <w:p w14:paraId="58BD3FA0" w14:textId="77777777" w:rsidR="007315DC" w:rsidRDefault="007315DC"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Cs/>
                <w:szCs w:val="22"/>
              </w:rPr>
            </w:pPr>
          </w:p>
        </w:tc>
        <w:tc>
          <w:tcPr>
            <w:tcW w:w="2491" w:type="dxa"/>
          </w:tcPr>
          <w:p w14:paraId="6F3EBED4" w14:textId="77777777" w:rsidR="007315DC" w:rsidRDefault="007315DC"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Cs/>
                <w:szCs w:val="22"/>
              </w:rPr>
            </w:pPr>
          </w:p>
        </w:tc>
      </w:tr>
      <w:tr w:rsidR="007315DC" w14:paraId="62123DF4" w14:textId="77777777" w:rsidTr="007315DC">
        <w:tc>
          <w:tcPr>
            <w:tcW w:w="2490" w:type="dxa"/>
          </w:tcPr>
          <w:p w14:paraId="0B50FE68" w14:textId="77777777" w:rsidR="007315DC" w:rsidRDefault="007315DC"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Cs/>
                <w:szCs w:val="22"/>
              </w:rPr>
            </w:pPr>
          </w:p>
        </w:tc>
        <w:tc>
          <w:tcPr>
            <w:tcW w:w="2490" w:type="dxa"/>
          </w:tcPr>
          <w:p w14:paraId="3D3C8B96" w14:textId="77777777" w:rsidR="007315DC" w:rsidRDefault="007315DC"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Cs/>
                <w:szCs w:val="22"/>
              </w:rPr>
            </w:pPr>
          </w:p>
        </w:tc>
        <w:tc>
          <w:tcPr>
            <w:tcW w:w="2491" w:type="dxa"/>
          </w:tcPr>
          <w:p w14:paraId="56C3CEFC" w14:textId="77777777" w:rsidR="007315DC" w:rsidRDefault="007315DC"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Cs/>
                <w:szCs w:val="22"/>
              </w:rPr>
            </w:pPr>
          </w:p>
        </w:tc>
        <w:tc>
          <w:tcPr>
            <w:tcW w:w="2491" w:type="dxa"/>
          </w:tcPr>
          <w:p w14:paraId="30E87D0E" w14:textId="77777777" w:rsidR="007315DC" w:rsidRDefault="007315DC"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Cs/>
                <w:szCs w:val="22"/>
              </w:rPr>
            </w:pPr>
          </w:p>
        </w:tc>
      </w:tr>
    </w:tbl>
    <w:p w14:paraId="28EFB499"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color w:val="FF0000"/>
          <w:szCs w:val="22"/>
        </w:rPr>
      </w:pPr>
    </w:p>
    <w:p w14:paraId="61240FCD" w14:textId="77777777" w:rsidR="003C12DB" w:rsidRDefault="003C12DB" w:rsidP="003802A1">
      <w:pPr>
        <w:spacing w:line="240" w:lineRule="auto"/>
        <w:rPr>
          <w:rFonts w:cstheme="minorHAnsi"/>
          <w:b/>
          <w:szCs w:val="22"/>
        </w:rPr>
      </w:pPr>
      <w:r>
        <w:rPr>
          <w:rFonts w:cstheme="minorHAnsi"/>
          <w:b/>
          <w:szCs w:val="22"/>
        </w:rPr>
        <w:br w:type="page"/>
      </w:r>
    </w:p>
    <w:p w14:paraId="76B4BE03" w14:textId="6CB93D00" w:rsidR="00475FDA" w:rsidRPr="00CB681D" w:rsidRDefault="00475FDA" w:rsidP="00CB681D">
      <w:pPr>
        <w:pStyle w:val="Heading1"/>
        <w:spacing w:before="0" w:after="120"/>
        <w:rPr>
          <w:rFonts w:asciiTheme="minorHAnsi" w:hAnsiTheme="minorHAnsi" w:cstheme="minorHAnsi"/>
          <w:color w:val="auto"/>
          <w:sz w:val="22"/>
          <w:szCs w:val="22"/>
        </w:rPr>
      </w:pPr>
      <w:bookmarkStart w:id="2" w:name="_Toc354567215"/>
      <w:r w:rsidRPr="00093582">
        <w:rPr>
          <w:rFonts w:asciiTheme="minorHAnsi" w:hAnsiTheme="minorHAnsi" w:cstheme="minorHAnsi"/>
          <w:color w:val="auto"/>
          <w:sz w:val="22"/>
          <w:szCs w:val="22"/>
        </w:rPr>
        <w:lastRenderedPageBreak/>
        <w:t>KEY TRIAL CONTACTS</w:t>
      </w:r>
      <w:bookmarkEnd w:id="2"/>
    </w:p>
    <w:tbl>
      <w:tblPr>
        <w:tblStyle w:val="TableGrid"/>
        <w:tblW w:w="0" w:type="auto"/>
        <w:tblLook w:val="04A0" w:firstRow="1" w:lastRow="0" w:firstColumn="1" w:lastColumn="0" w:noHBand="0" w:noVBand="1"/>
      </w:tblPr>
      <w:tblGrid>
        <w:gridCol w:w="3838"/>
        <w:gridCol w:w="6124"/>
      </w:tblGrid>
      <w:tr w:rsidR="003C12DB" w14:paraId="37F1B76C" w14:textId="77777777" w:rsidTr="00683D3C">
        <w:tc>
          <w:tcPr>
            <w:tcW w:w="3838" w:type="dxa"/>
          </w:tcPr>
          <w:p w14:paraId="20B9EE96" w14:textId="7B4E6052" w:rsidR="003C12DB" w:rsidRDefault="003C12DB" w:rsidP="003802A1">
            <w:pPr>
              <w:spacing w:line="240" w:lineRule="auto"/>
              <w:rPr>
                <w:rFonts w:cstheme="minorHAnsi"/>
                <w:color w:val="0000FF"/>
                <w:szCs w:val="22"/>
              </w:rPr>
            </w:pPr>
            <w:r w:rsidRPr="00A226B7">
              <w:t xml:space="preserve">Chief </w:t>
            </w:r>
            <w:r w:rsidR="005F4E42">
              <w:t xml:space="preserve">&amp; Principal </w:t>
            </w:r>
            <w:r w:rsidRPr="00A226B7">
              <w:t>Investigator</w:t>
            </w:r>
          </w:p>
        </w:tc>
        <w:tc>
          <w:tcPr>
            <w:tcW w:w="6124" w:type="dxa"/>
          </w:tcPr>
          <w:p w14:paraId="127FB9F8" w14:textId="77777777" w:rsidR="003C12DB" w:rsidRPr="003D4BEA" w:rsidRDefault="005F4E42" w:rsidP="003802A1">
            <w:pPr>
              <w:spacing w:line="240" w:lineRule="auto"/>
              <w:rPr>
                <w:rFonts w:cstheme="minorHAnsi"/>
                <w:szCs w:val="22"/>
              </w:rPr>
            </w:pPr>
            <w:r w:rsidRPr="003D4BEA">
              <w:rPr>
                <w:rFonts w:cstheme="minorHAnsi"/>
                <w:szCs w:val="22"/>
              </w:rPr>
              <w:t>Professor Tristan W Clark</w:t>
            </w:r>
          </w:p>
          <w:p w14:paraId="403F7879" w14:textId="7E9BE92A" w:rsidR="005F4E42" w:rsidRPr="003D4BEA" w:rsidRDefault="00CD33D6" w:rsidP="005F4E42">
            <w:pPr>
              <w:spacing w:after="0" w:line="240" w:lineRule="auto"/>
              <w:rPr>
                <w:rFonts w:cstheme="minorHAnsi"/>
                <w:szCs w:val="22"/>
              </w:rPr>
            </w:pPr>
            <w:r w:rsidRPr="003D4BEA">
              <w:rPr>
                <w:rFonts w:cstheme="minorHAnsi"/>
                <w:szCs w:val="22"/>
              </w:rPr>
              <w:t xml:space="preserve">NIHR Research </w:t>
            </w:r>
            <w:r w:rsidR="005F4E42" w:rsidRPr="003D4BEA">
              <w:rPr>
                <w:rFonts w:cstheme="minorHAnsi"/>
                <w:szCs w:val="22"/>
              </w:rPr>
              <w:t xml:space="preserve">Professor and Honorary Consultant in Infectious Diseases </w:t>
            </w:r>
          </w:p>
          <w:p w14:paraId="72E9F7F3" w14:textId="07724E6B" w:rsidR="005F4E42" w:rsidRPr="003D4BEA" w:rsidRDefault="00E14608" w:rsidP="005F4E42">
            <w:pPr>
              <w:spacing w:after="0" w:line="240" w:lineRule="auto"/>
              <w:rPr>
                <w:rFonts w:cstheme="minorHAnsi"/>
                <w:szCs w:val="22"/>
              </w:rPr>
            </w:pPr>
            <w:r w:rsidRPr="003D4BEA">
              <w:rPr>
                <w:rFonts w:cstheme="minorHAnsi"/>
                <w:szCs w:val="22"/>
              </w:rPr>
              <w:t xml:space="preserve">School of Clinical and Experimental Sciences, </w:t>
            </w:r>
            <w:r w:rsidR="005F4E42" w:rsidRPr="003D4BEA">
              <w:rPr>
                <w:rFonts w:cstheme="minorHAnsi"/>
                <w:szCs w:val="22"/>
              </w:rPr>
              <w:t xml:space="preserve">University of </w:t>
            </w:r>
            <w:r w:rsidR="00B15A1C" w:rsidRPr="003D4BEA">
              <w:rPr>
                <w:rFonts w:cstheme="minorHAnsi"/>
                <w:szCs w:val="22"/>
              </w:rPr>
              <w:t>Southampton</w:t>
            </w:r>
            <w:r w:rsidR="005F4E42" w:rsidRPr="003D4BEA">
              <w:rPr>
                <w:rFonts w:cstheme="minorHAnsi"/>
                <w:szCs w:val="22"/>
              </w:rPr>
              <w:t xml:space="preserve"> an</w:t>
            </w:r>
            <w:r w:rsidR="00B15A1C" w:rsidRPr="003D4BEA">
              <w:rPr>
                <w:rFonts w:cstheme="minorHAnsi"/>
                <w:szCs w:val="22"/>
              </w:rPr>
              <w:t xml:space="preserve">d </w:t>
            </w:r>
            <w:r w:rsidRPr="003D4BEA">
              <w:rPr>
                <w:rFonts w:cstheme="minorHAnsi"/>
                <w:szCs w:val="22"/>
              </w:rPr>
              <w:t xml:space="preserve">Department of Infection, </w:t>
            </w:r>
            <w:r w:rsidR="005F4E42" w:rsidRPr="003D4BEA">
              <w:rPr>
                <w:rFonts w:cstheme="minorHAnsi"/>
                <w:szCs w:val="22"/>
              </w:rPr>
              <w:t>University Hospital Southampton NHS Foundation Trust</w:t>
            </w:r>
          </w:p>
          <w:p w14:paraId="18496DA5" w14:textId="4C388E3B" w:rsidR="005F4E42" w:rsidRPr="003D4BEA" w:rsidRDefault="005F4E42" w:rsidP="005F4E42">
            <w:pPr>
              <w:spacing w:after="0" w:line="240" w:lineRule="auto"/>
              <w:rPr>
                <w:rFonts w:cstheme="minorHAnsi"/>
                <w:szCs w:val="22"/>
              </w:rPr>
            </w:pPr>
            <w:r w:rsidRPr="003D4BEA">
              <w:rPr>
                <w:rFonts w:cstheme="minorHAnsi"/>
                <w:szCs w:val="22"/>
              </w:rPr>
              <w:t xml:space="preserve">Southampton </w:t>
            </w:r>
            <w:r w:rsidR="00872B42" w:rsidRPr="003D4BEA">
              <w:rPr>
                <w:rFonts w:cstheme="minorHAnsi"/>
                <w:szCs w:val="22"/>
              </w:rPr>
              <w:t>General</w:t>
            </w:r>
            <w:r w:rsidRPr="003D4BEA">
              <w:rPr>
                <w:rFonts w:cstheme="minorHAnsi"/>
                <w:szCs w:val="22"/>
              </w:rPr>
              <w:t xml:space="preserve"> Hospital</w:t>
            </w:r>
          </w:p>
          <w:p w14:paraId="362387D7" w14:textId="77777777" w:rsidR="005F4E42" w:rsidRPr="003D4BEA" w:rsidRDefault="005F4E42" w:rsidP="005F4E42">
            <w:pPr>
              <w:spacing w:after="0" w:line="240" w:lineRule="auto"/>
              <w:rPr>
                <w:rFonts w:cstheme="minorHAnsi"/>
                <w:szCs w:val="22"/>
              </w:rPr>
            </w:pPr>
            <w:r w:rsidRPr="003D4BEA">
              <w:rPr>
                <w:rFonts w:cstheme="minorHAnsi"/>
                <w:szCs w:val="22"/>
              </w:rPr>
              <w:t>Tremona Road</w:t>
            </w:r>
          </w:p>
          <w:p w14:paraId="35456236" w14:textId="77777777" w:rsidR="005F4E42" w:rsidRPr="003D4BEA" w:rsidRDefault="005F4E42" w:rsidP="005F4E42">
            <w:pPr>
              <w:spacing w:after="0" w:line="240" w:lineRule="auto"/>
              <w:rPr>
                <w:rFonts w:cstheme="minorHAnsi"/>
                <w:szCs w:val="22"/>
              </w:rPr>
            </w:pPr>
            <w:r w:rsidRPr="003D4BEA">
              <w:rPr>
                <w:rFonts w:cstheme="minorHAnsi"/>
                <w:szCs w:val="22"/>
              </w:rPr>
              <w:t>Southampton</w:t>
            </w:r>
          </w:p>
          <w:p w14:paraId="6C2A781F" w14:textId="77777777" w:rsidR="005F4E42" w:rsidRPr="003D4BEA" w:rsidRDefault="005F4E42" w:rsidP="005F4E42">
            <w:pPr>
              <w:spacing w:after="0" w:line="240" w:lineRule="auto"/>
              <w:rPr>
                <w:rFonts w:cstheme="minorHAnsi"/>
                <w:szCs w:val="22"/>
              </w:rPr>
            </w:pPr>
            <w:r w:rsidRPr="003D4BEA">
              <w:rPr>
                <w:rFonts w:cstheme="minorHAnsi"/>
                <w:szCs w:val="22"/>
              </w:rPr>
              <w:t>SO16 6YD</w:t>
            </w:r>
          </w:p>
          <w:p w14:paraId="4B9119D9" w14:textId="4E8FBE4D" w:rsidR="0078755E" w:rsidRPr="003D4BEA" w:rsidRDefault="005F4E42" w:rsidP="005F4E42">
            <w:pPr>
              <w:spacing w:after="0" w:line="240" w:lineRule="auto"/>
              <w:rPr>
                <w:rFonts w:cstheme="minorHAnsi"/>
                <w:szCs w:val="22"/>
              </w:rPr>
            </w:pPr>
            <w:r w:rsidRPr="003D4BEA">
              <w:rPr>
                <w:rFonts w:cstheme="minorHAnsi"/>
                <w:szCs w:val="22"/>
              </w:rPr>
              <w:t>Telephone</w:t>
            </w:r>
            <w:r w:rsidR="00E04876" w:rsidRPr="003D4BEA">
              <w:rPr>
                <w:rFonts w:cstheme="minorHAnsi"/>
                <w:szCs w:val="22"/>
              </w:rPr>
              <w:t>:</w:t>
            </w:r>
            <w:r w:rsidRPr="003D4BEA">
              <w:rPr>
                <w:rFonts w:cstheme="minorHAnsi"/>
                <w:szCs w:val="22"/>
              </w:rPr>
              <w:t xml:space="preserve"> 02381</w:t>
            </w:r>
            <w:r w:rsidR="00E04876" w:rsidRPr="003D4BEA">
              <w:rPr>
                <w:rFonts w:cstheme="minorHAnsi"/>
                <w:szCs w:val="22"/>
              </w:rPr>
              <w:t xml:space="preserve"> </w:t>
            </w:r>
            <w:r w:rsidRPr="003D4BEA">
              <w:rPr>
                <w:rFonts w:cstheme="minorHAnsi"/>
                <w:szCs w:val="22"/>
              </w:rPr>
              <w:t>208410</w:t>
            </w:r>
            <w:r w:rsidR="008619A4" w:rsidRPr="003D4BEA">
              <w:rPr>
                <w:rFonts w:cstheme="minorHAnsi"/>
                <w:szCs w:val="22"/>
              </w:rPr>
              <w:t xml:space="preserve"> </w:t>
            </w:r>
          </w:p>
          <w:p w14:paraId="1802A146" w14:textId="0521C8DE" w:rsidR="005F4E42" w:rsidRPr="003D4BEA" w:rsidRDefault="00E04876" w:rsidP="005F4E42">
            <w:pPr>
              <w:spacing w:after="0" w:line="240" w:lineRule="auto"/>
              <w:rPr>
                <w:rFonts w:cstheme="minorHAnsi"/>
                <w:szCs w:val="22"/>
              </w:rPr>
            </w:pPr>
            <w:hyperlink r:id="rId8" w:history="1">
              <w:r w:rsidRPr="003D4BEA">
                <w:rPr>
                  <w:rStyle w:val="Hyperlink"/>
                  <w:rFonts w:cstheme="minorHAnsi"/>
                  <w:color w:val="auto"/>
                  <w:szCs w:val="22"/>
                  <w:u w:val="none"/>
                </w:rPr>
                <w:t>T.W.Clark@soton.ac.uk</w:t>
              </w:r>
            </w:hyperlink>
            <w:r w:rsidRPr="003D4BEA">
              <w:rPr>
                <w:rFonts w:cstheme="minorHAnsi"/>
                <w:szCs w:val="22"/>
              </w:rPr>
              <w:t xml:space="preserve"> </w:t>
            </w:r>
          </w:p>
        </w:tc>
      </w:tr>
      <w:tr w:rsidR="003C12DB" w14:paraId="488CD785" w14:textId="77777777" w:rsidTr="00683D3C">
        <w:tc>
          <w:tcPr>
            <w:tcW w:w="3838" w:type="dxa"/>
          </w:tcPr>
          <w:p w14:paraId="446678F7" w14:textId="466FFC4A" w:rsidR="003C12DB" w:rsidRDefault="00E179BC" w:rsidP="003802A1">
            <w:pPr>
              <w:spacing w:line="240" w:lineRule="auto"/>
              <w:rPr>
                <w:rFonts w:cstheme="minorHAnsi"/>
                <w:color w:val="0000FF"/>
                <w:szCs w:val="22"/>
              </w:rPr>
            </w:pPr>
            <w:r>
              <w:t>Co-investigator</w:t>
            </w:r>
          </w:p>
        </w:tc>
        <w:tc>
          <w:tcPr>
            <w:tcW w:w="6124" w:type="dxa"/>
          </w:tcPr>
          <w:p w14:paraId="45D3FD95" w14:textId="5CFCEEBC" w:rsidR="003C12DB" w:rsidRPr="003D4BEA" w:rsidRDefault="00E179BC" w:rsidP="003802A1">
            <w:pPr>
              <w:spacing w:line="240" w:lineRule="auto"/>
              <w:rPr>
                <w:rFonts w:cstheme="minorHAnsi"/>
                <w:szCs w:val="22"/>
              </w:rPr>
            </w:pPr>
            <w:r w:rsidRPr="003D4BEA">
              <w:rPr>
                <w:rFonts w:cstheme="minorHAnsi"/>
                <w:szCs w:val="22"/>
              </w:rPr>
              <w:t xml:space="preserve">Dr </w:t>
            </w:r>
            <w:r w:rsidR="008426E8" w:rsidRPr="003D4BEA">
              <w:rPr>
                <w:rFonts w:cstheme="minorHAnsi"/>
                <w:szCs w:val="22"/>
              </w:rPr>
              <w:t xml:space="preserve">Alex Tanner </w:t>
            </w:r>
          </w:p>
          <w:p w14:paraId="18FE4809" w14:textId="00675AF8" w:rsidR="00E179BC" w:rsidRPr="003D4BEA" w:rsidRDefault="00CD33D6" w:rsidP="00E179BC">
            <w:pPr>
              <w:spacing w:after="0" w:line="240" w:lineRule="auto"/>
              <w:rPr>
                <w:rFonts w:cstheme="minorHAnsi"/>
                <w:szCs w:val="22"/>
              </w:rPr>
            </w:pPr>
            <w:r w:rsidRPr="003D4BEA">
              <w:rPr>
                <w:rFonts w:cstheme="minorHAnsi"/>
                <w:szCs w:val="22"/>
              </w:rPr>
              <w:t xml:space="preserve">NIHR Academic </w:t>
            </w:r>
            <w:r w:rsidR="00E179BC" w:rsidRPr="003D4BEA">
              <w:rPr>
                <w:rFonts w:cstheme="minorHAnsi"/>
                <w:szCs w:val="22"/>
              </w:rPr>
              <w:t>Research Fellow in Infectious Diseases</w:t>
            </w:r>
          </w:p>
          <w:p w14:paraId="4B17D096" w14:textId="77777777" w:rsidR="00E179BC" w:rsidRPr="003D4BEA" w:rsidRDefault="00E179BC" w:rsidP="00E179BC">
            <w:pPr>
              <w:spacing w:after="0" w:line="240" w:lineRule="auto"/>
              <w:rPr>
                <w:rFonts w:cstheme="minorHAnsi"/>
                <w:szCs w:val="22"/>
              </w:rPr>
            </w:pPr>
            <w:r w:rsidRPr="003D4BEA">
              <w:rPr>
                <w:rFonts w:cstheme="minorHAnsi"/>
                <w:szCs w:val="22"/>
              </w:rPr>
              <w:t>University of Southampton and University Hospital Southampton NHS Foundation Trust</w:t>
            </w:r>
          </w:p>
          <w:p w14:paraId="5DE1C99D" w14:textId="77777777" w:rsidR="00E179BC" w:rsidRPr="003D4BEA" w:rsidRDefault="00E179BC" w:rsidP="00E179BC">
            <w:pPr>
              <w:spacing w:after="0" w:line="240" w:lineRule="auto"/>
              <w:rPr>
                <w:rFonts w:cstheme="minorHAnsi"/>
                <w:szCs w:val="22"/>
              </w:rPr>
            </w:pPr>
            <w:r w:rsidRPr="003D4BEA">
              <w:rPr>
                <w:rFonts w:cstheme="minorHAnsi"/>
                <w:szCs w:val="22"/>
              </w:rPr>
              <w:t>Southampton General Hospital</w:t>
            </w:r>
          </w:p>
          <w:p w14:paraId="6F3B3E74" w14:textId="77777777" w:rsidR="00E179BC" w:rsidRPr="003D4BEA" w:rsidRDefault="00E179BC" w:rsidP="00E179BC">
            <w:pPr>
              <w:spacing w:after="0" w:line="240" w:lineRule="auto"/>
              <w:rPr>
                <w:rFonts w:cstheme="minorHAnsi"/>
                <w:szCs w:val="22"/>
              </w:rPr>
            </w:pPr>
            <w:r w:rsidRPr="003D4BEA">
              <w:rPr>
                <w:rFonts w:cstheme="minorHAnsi"/>
                <w:szCs w:val="22"/>
              </w:rPr>
              <w:t>Tremona Road</w:t>
            </w:r>
          </w:p>
          <w:p w14:paraId="1D5F09DE" w14:textId="77777777" w:rsidR="00E179BC" w:rsidRPr="003D4BEA" w:rsidRDefault="00E179BC" w:rsidP="00E179BC">
            <w:pPr>
              <w:spacing w:after="0" w:line="240" w:lineRule="auto"/>
              <w:rPr>
                <w:rFonts w:cstheme="minorHAnsi"/>
                <w:szCs w:val="22"/>
              </w:rPr>
            </w:pPr>
            <w:r w:rsidRPr="003D4BEA">
              <w:rPr>
                <w:rFonts w:cstheme="minorHAnsi"/>
                <w:szCs w:val="22"/>
              </w:rPr>
              <w:t>Southampton</w:t>
            </w:r>
          </w:p>
          <w:p w14:paraId="011948B7" w14:textId="284297D6" w:rsidR="00E179BC" w:rsidRPr="003D4BEA" w:rsidRDefault="00E179BC" w:rsidP="00E179BC">
            <w:pPr>
              <w:spacing w:after="0" w:line="240" w:lineRule="auto"/>
              <w:rPr>
                <w:rFonts w:cstheme="minorHAnsi"/>
                <w:szCs w:val="22"/>
              </w:rPr>
            </w:pPr>
            <w:r w:rsidRPr="003D4BEA">
              <w:rPr>
                <w:rFonts w:cstheme="minorHAnsi"/>
                <w:szCs w:val="22"/>
              </w:rPr>
              <w:t>SO16 6YD</w:t>
            </w:r>
          </w:p>
          <w:p w14:paraId="2A3B85E8" w14:textId="6ED1717A" w:rsidR="00E179BC" w:rsidRPr="003D4BEA" w:rsidRDefault="008426E8" w:rsidP="00E179BC">
            <w:pPr>
              <w:spacing w:after="0" w:line="240" w:lineRule="auto"/>
              <w:rPr>
                <w:rFonts w:cstheme="minorHAnsi"/>
                <w:szCs w:val="22"/>
              </w:rPr>
            </w:pPr>
            <w:hyperlink r:id="rId9" w:history="1">
              <w:r w:rsidRPr="003D4BEA">
                <w:rPr>
                  <w:rStyle w:val="Hyperlink"/>
                  <w:szCs w:val="22"/>
                </w:rPr>
                <w:t>Alex.Tanner</w:t>
              </w:r>
              <w:r w:rsidRPr="003D4BEA">
                <w:rPr>
                  <w:rStyle w:val="Hyperlink"/>
                  <w:rFonts w:cstheme="minorHAnsi"/>
                  <w:szCs w:val="22"/>
                </w:rPr>
                <w:t>@uhs.nhs.uk</w:t>
              </w:r>
            </w:hyperlink>
            <w:r w:rsidR="00E04876" w:rsidRPr="003D4BEA">
              <w:rPr>
                <w:rFonts w:cstheme="minorHAnsi"/>
                <w:szCs w:val="22"/>
              </w:rPr>
              <w:t xml:space="preserve"> </w:t>
            </w:r>
          </w:p>
        </w:tc>
      </w:tr>
      <w:tr w:rsidR="00683D3C" w14:paraId="759F109F" w14:textId="77777777" w:rsidTr="00683D3C">
        <w:tc>
          <w:tcPr>
            <w:tcW w:w="3838" w:type="dxa"/>
          </w:tcPr>
          <w:p w14:paraId="55C8E425" w14:textId="39335B56" w:rsidR="00683D3C" w:rsidRDefault="00683D3C" w:rsidP="00E04876">
            <w:pPr>
              <w:spacing w:after="0" w:line="240" w:lineRule="auto"/>
            </w:pPr>
            <w:r>
              <w:t>Co-investigator</w:t>
            </w:r>
          </w:p>
        </w:tc>
        <w:tc>
          <w:tcPr>
            <w:tcW w:w="6124" w:type="dxa"/>
          </w:tcPr>
          <w:p w14:paraId="76764BE0" w14:textId="77777777" w:rsidR="00683D3C" w:rsidRPr="003D4BEA" w:rsidRDefault="00683D3C" w:rsidP="00E04876">
            <w:pPr>
              <w:spacing w:line="240" w:lineRule="auto"/>
              <w:rPr>
                <w:rFonts w:cstheme="minorHAnsi"/>
                <w:szCs w:val="22"/>
              </w:rPr>
            </w:pPr>
            <w:r w:rsidRPr="003D4BEA">
              <w:rPr>
                <w:rFonts w:cstheme="minorHAnsi"/>
                <w:szCs w:val="22"/>
              </w:rPr>
              <w:t>Dr Nathan</w:t>
            </w:r>
            <w:r w:rsidR="00FA024C" w:rsidRPr="003D4BEA">
              <w:rPr>
                <w:rFonts w:cstheme="minorHAnsi"/>
                <w:szCs w:val="22"/>
              </w:rPr>
              <w:t xml:space="preserve"> J</w:t>
            </w:r>
            <w:r w:rsidRPr="003D4BEA">
              <w:rPr>
                <w:rFonts w:cstheme="minorHAnsi"/>
                <w:szCs w:val="22"/>
              </w:rPr>
              <w:t xml:space="preserve"> Brendish</w:t>
            </w:r>
          </w:p>
          <w:p w14:paraId="1B65B62F" w14:textId="302E63C7" w:rsidR="00E04876" w:rsidRPr="003D4BEA" w:rsidRDefault="00E14608" w:rsidP="00E04876">
            <w:pPr>
              <w:spacing w:after="0" w:line="240" w:lineRule="auto"/>
              <w:rPr>
                <w:rFonts w:cstheme="minorHAnsi"/>
                <w:szCs w:val="22"/>
              </w:rPr>
            </w:pPr>
            <w:r w:rsidRPr="003D4BEA">
              <w:rPr>
                <w:rFonts w:cstheme="minorHAnsi"/>
                <w:szCs w:val="22"/>
              </w:rPr>
              <w:t xml:space="preserve">Senior </w:t>
            </w:r>
            <w:r w:rsidR="00E04876" w:rsidRPr="003D4BEA">
              <w:rPr>
                <w:rFonts w:cstheme="minorHAnsi"/>
                <w:szCs w:val="22"/>
              </w:rPr>
              <w:t>Clinical Lecturer</w:t>
            </w:r>
            <w:r w:rsidRPr="003D4BEA">
              <w:rPr>
                <w:rFonts w:cstheme="minorHAnsi"/>
                <w:szCs w:val="22"/>
              </w:rPr>
              <w:t xml:space="preserve"> and Honorary consultant </w:t>
            </w:r>
            <w:r w:rsidR="00E04876" w:rsidRPr="003D4BEA">
              <w:rPr>
                <w:rFonts w:cstheme="minorHAnsi"/>
                <w:szCs w:val="22"/>
              </w:rPr>
              <w:t xml:space="preserve">in Infectious Diseases </w:t>
            </w:r>
          </w:p>
          <w:p w14:paraId="17B30C67" w14:textId="77777777" w:rsidR="00E04876" w:rsidRPr="003D4BEA" w:rsidRDefault="00E04876" w:rsidP="00E04876">
            <w:pPr>
              <w:spacing w:after="0" w:line="240" w:lineRule="auto"/>
              <w:rPr>
                <w:rFonts w:cstheme="minorHAnsi"/>
                <w:szCs w:val="22"/>
              </w:rPr>
            </w:pPr>
            <w:r w:rsidRPr="003D4BEA">
              <w:rPr>
                <w:rFonts w:cstheme="minorHAnsi"/>
                <w:szCs w:val="22"/>
              </w:rPr>
              <w:t>University of Southampton and University Hospital Southampton NHS Foundation Trust</w:t>
            </w:r>
          </w:p>
          <w:p w14:paraId="594696E8" w14:textId="77777777" w:rsidR="00E04876" w:rsidRPr="003D4BEA" w:rsidRDefault="00E04876" w:rsidP="00E04876">
            <w:pPr>
              <w:spacing w:after="0" w:line="240" w:lineRule="auto"/>
              <w:rPr>
                <w:rFonts w:cstheme="minorHAnsi"/>
                <w:szCs w:val="22"/>
              </w:rPr>
            </w:pPr>
            <w:r w:rsidRPr="003D4BEA">
              <w:rPr>
                <w:rFonts w:cstheme="minorHAnsi"/>
                <w:szCs w:val="22"/>
              </w:rPr>
              <w:t xml:space="preserve">Southampton General Hospital </w:t>
            </w:r>
          </w:p>
          <w:p w14:paraId="7DDE9161" w14:textId="77777777" w:rsidR="00E04876" w:rsidRPr="003D4BEA" w:rsidRDefault="00E04876" w:rsidP="00E04876">
            <w:pPr>
              <w:spacing w:after="0" w:line="240" w:lineRule="auto"/>
              <w:rPr>
                <w:rFonts w:cstheme="minorHAnsi"/>
                <w:szCs w:val="22"/>
              </w:rPr>
            </w:pPr>
            <w:r w:rsidRPr="003D4BEA">
              <w:rPr>
                <w:rFonts w:cstheme="minorHAnsi"/>
                <w:szCs w:val="22"/>
              </w:rPr>
              <w:t>Tremona Road</w:t>
            </w:r>
          </w:p>
          <w:p w14:paraId="6335BBDC" w14:textId="77777777" w:rsidR="00E04876" w:rsidRPr="003D4BEA" w:rsidRDefault="00E04876" w:rsidP="00E04876">
            <w:pPr>
              <w:spacing w:after="0" w:line="240" w:lineRule="auto"/>
              <w:rPr>
                <w:rFonts w:cstheme="minorHAnsi"/>
                <w:szCs w:val="22"/>
              </w:rPr>
            </w:pPr>
            <w:r w:rsidRPr="003D4BEA">
              <w:rPr>
                <w:rFonts w:cstheme="minorHAnsi"/>
                <w:szCs w:val="22"/>
              </w:rPr>
              <w:t>Southampton</w:t>
            </w:r>
          </w:p>
          <w:p w14:paraId="342A7F83" w14:textId="77777777" w:rsidR="00E04876" w:rsidRPr="003D4BEA" w:rsidRDefault="00E04876" w:rsidP="00E04876">
            <w:pPr>
              <w:spacing w:after="0" w:line="240" w:lineRule="auto"/>
              <w:rPr>
                <w:rFonts w:cstheme="minorHAnsi"/>
                <w:szCs w:val="22"/>
              </w:rPr>
            </w:pPr>
            <w:r w:rsidRPr="003D4BEA">
              <w:rPr>
                <w:rFonts w:cstheme="minorHAnsi"/>
                <w:szCs w:val="22"/>
              </w:rPr>
              <w:t>SO16 6YD</w:t>
            </w:r>
          </w:p>
          <w:p w14:paraId="00058A3D" w14:textId="673DC9C6" w:rsidR="00E04876" w:rsidRPr="003D4BEA" w:rsidRDefault="00E04876" w:rsidP="00E04876">
            <w:pPr>
              <w:spacing w:after="0" w:line="240" w:lineRule="auto"/>
              <w:rPr>
                <w:rFonts w:cstheme="minorHAnsi"/>
                <w:szCs w:val="22"/>
              </w:rPr>
            </w:pPr>
            <w:hyperlink r:id="rId10" w:history="1">
              <w:r w:rsidRPr="003D4BEA">
                <w:rPr>
                  <w:rStyle w:val="Hyperlink"/>
                  <w:rFonts w:cstheme="minorHAnsi"/>
                  <w:color w:val="auto"/>
                  <w:szCs w:val="22"/>
                  <w:u w:val="none"/>
                </w:rPr>
                <w:t>Tel</w:t>
              </w:r>
              <w:r w:rsidR="005C579E" w:rsidRPr="003D4BEA">
                <w:rPr>
                  <w:rStyle w:val="Hyperlink"/>
                  <w:rFonts w:cstheme="minorHAnsi"/>
                  <w:color w:val="auto"/>
                  <w:szCs w:val="22"/>
                  <w:u w:val="none"/>
                </w:rPr>
                <w:t>e</w:t>
              </w:r>
              <w:r w:rsidR="005C579E" w:rsidRPr="003D4BEA">
                <w:rPr>
                  <w:rStyle w:val="Hyperlink"/>
                  <w:color w:val="auto"/>
                  <w:szCs w:val="22"/>
                  <w:u w:val="none"/>
                </w:rPr>
                <w:t>phone</w:t>
              </w:r>
              <w:r w:rsidRPr="003D4BEA">
                <w:rPr>
                  <w:rStyle w:val="Hyperlink"/>
                  <w:rFonts w:cstheme="minorHAnsi"/>
                  <w:color w:val="auto"/>
                  <w:szCs w:val="22"/>
                  <w:u w:val="none"/>
                </w:rPr>
                <w:t>: 02381 208560</w:t>
              </w:r>
            </w:hyperlink>
          </w:p>
          <w:p w14:paraId="16E54BF1" w14:textId="2BDA6609" w:rsidR="00E04876" w:rsidRPr="003D4BEA" w:rsidRDefault="00E04876" w:rsidP="00E04876">
            <w:pPr>
              <w:spacing w:after="0" w:line="240" w:lineRule="auto"/>
              <w:rPr>
                <w:rFonts w:cstheme="minorHAnsi"/>
                <w:szCs w:val="22"/>
              </w:rPr>
            </w:pPr>
            <w:hyperlink r:id="rId11" w:history="1">
              <w:r w:rsidRPr="003D4BEA">
                <w:rPr>
                  <w:rStyle w:val="Hyperlink"/>
                  <w:rFonts w:cstheme="minorHAnsi"/>
                  <w:color w:val="auto"/>
                  <w:szCs w:val="22"/>
                  <w:u w:val="none"/>
                </w:rPr>
                <w:t>Nathan.brendish@uhs.nhs.uk</w:t>
              </w:r>
            </w:hyperlink>
            <w:r w:rsidRPr="003D4BEA">
              <w:rPr>
                <w:rFonts w:cstheme="minorHAnsi"/>
                <w:szCs w:val="22"/>
              </w:rPr>
              <w:t xml:space="preserve"> </w:t>
            </w:r>
          </w:p>
        </w:tc>
      </w:tr>
      <w:tr w:rsidR="003C12DB" w14:paraId="4072219F" w14:textId="77777777" w:rsidTr="00683D3C">
        <w:tc>
          <w:tcPr>
            <w:tcW w:w="3838" w:type="dxa"/>
          </w:tcPr>
          <w:p w14:paraId="430FFEC6" w14:textId="2BAE3A45" w:rsidR="003C12DB" w:rsidRDefault="003C12DB" w:rsidP="003802A1">
            <w:pPr>
              <w:spacing w:line="240" w:lineRule="auto"/>
              <w:rPr>
                <w:rFonts w:cstheme="minorHAnsi"/>
                <w:color w:val="0000FF"/>
                <w:szCs w:val="22"/>
              </w:rPr>
            </w:pPr>
            <w:r w:rsidRPr="00A226B7">
              <w:t>Sponsor</w:t>
            </w:r>
          </w:p>
        </w:tc>
        <w:tc>
          <w:tcPr>
            <w:tcW w:w="6124" w:type="dxa"/>
          </w:tcPr>
          <w:p w14:paraId="6D245489" w14:textId="77777777" w:rsidR="00CE6551" w:rsidRPr="003D4BEA" w:rsidRDefault="00CE6551" w:rsidP="003802A1">
            <w:pPr>
              <w:spacing w:line="240" w:lineRule="auto"/>
              <w:rPr>
                <w:rFonts w:cstheme="minorHAnsi"/>
                <w:szCs w:val="22"/>
              </w:rPr>
            </w:pPr>
            <w:r w:rsidRPr="003D4BEA">
              <w:rPr>
                <w:rFonts w:cstheme="minorHAnsi"/>
                <w:szCs w:val="22"/>
              </w:rPr>
              <w:t>Rachael Pulham</w:t>
            </w:r>
          </w:p>
          <w:p w14:paraId="0328472B" w14:textId="13E8BE02" w:rsidR="003C12DB" w:rsidRPr="003D4BEA" w:rsidRDefault="0078755E" w:rsidP="00CE6551">
            <w:pPr>
              <w:spacing w:after="0" w:line="240" w:lineRule="auto"/>
              <w:rPr>
                <w:rFonts w:cstheme="minorHAnsi"/>
                <w:szCs w:val="22"/>
              </w:rPr>
            </w:pPr>
            <w:r w:rsidRPr="003D4BEA">
              <w:rPr>
                <w:rFonts w:cstheme="minorHAnsi"/>
                <w:szCs w:val="22"/>
              </w:rPr>
              <w:t>University Hospital Southampton NHS Foundation Trust</w:t>
            </w:r>
          </w:p>
          <w:p w14:paraId="737AD29B" w14:textId="77777777" w:rsidR="0078755E" w:rsidRPr="003D4BEA" w:rsidRDefault="0078755E" w:rsidP="00CE6551">
            <w:pPr>
              <w:spacing w:after="0" w:line="240" w:lineRule="auto"/>
              <w:rPr>
                <w:rFonts w:cstheme="minorHAnsi"/>
                <w:szCs w:val="22"/>
              </w:rPr>
            </w:pPr>
            <w:r w:rsidRPr="003D4BEA">
              <w:rPr>
                <w:rFonts w:cstheme="minorHAnsi"/>
                <w:szCs w:val="22"/>
              </w:rPr>
              <w:t>Southampton General Hospital</w:t>
            </w:r>
          </w:p>
          <w:p w14:paraId="733EEBDF" w14:textId="77777777" w:rsidR="0078755E" w:rsidRPr="003D4BEA" w:rsidRDefault="0078755E" w:rsidP="00E179BC">
            <w:pPr>
              <w:spacing w:after="0" w:line="240" w:lineRule="auto"/>
              <w:rPr>
                <w:rFonts w:cstheme="minorHAnsi"/>
                <w:szCs w:val="22"/>
              </w:rPr>
            </w:pPr>
            <w:r w:rsidRPr="003D4BEA">
              <w:rPr>
                <w:rFonts w:cstheme="minorHAnsi"/>
                <w:szCs w:val="22"/>
              </w:rPr>
              <w:t>Tremona Road</w:t>
            </w:r>
          </w:p>
          <w:p w14:paraId="5753873C" w14:textId="77777777" w:rsidR="0078755E" w:rsidRPr="003D4BEA" w:rsidRDefault="0078755E" w:rsidP="00E179BC">
            <w:pPr>
              <w:spacing w:after="0" w:line="240" w:lineRule="auto"/>
              <w:rPr>
                <w:rFonts w:cstheme="minorHAnsi"/>
                <w:szCs w:val="22"/>
              </w:rPr>
            </w:pPr>
            <w:r w:rsidRPr="003D4BEA">
              <w:rPr>
                <w:rFonts w:cstheme="minorHAnsi"/>
                <w:szCs w:val="22"/>
              </w:rPr>
              <w:t>Southampton</w:t>
            </w:r>
          </w:p>
          <w:p w14:paraId="35C0E1F0" w14:textId="76CE3DBA" w:rsidR="0078755E" w:rsidRPr="003D4BEA" w:rsidRDefault="0078755E" w:rsidP="005C579E">
            <w:pPr>
              <w:spacing w:after="0" w:line="240" w:lineRule="auto"/>
              <w:rPr>
                <w:rFonts w:cstheme="minorHAnsi"/>
                <w:szCs w:val="22"/>
              </w:rPr>
            </w:pPr>
            <w:r w:rsidRPr="003D4BEA">
              <w:rPr>
                <w:rFonts w:cstheme="minorHAnsi"/>
                <w:szCs w:val="22"/>
              </w:rPr>
              <w:t>SO16 6YD</w:t>
            </w:r>
          </w:p>
          <w:p w14:paraId="307D4C5D" w14:textId="77777777" w:rsidR="0078755E" w:rsidRPr="003D4BEA" w:rsidRDefault="0078755E" w:rsidP="00E179BC">
            <w:pPr>
              <w:spacing w:after="0" w:line="240" w:lineRule="auto"/>
              <w:rPr>
                <w:rFonts w:cstheme="minorHAnsi"/>
                <w:szCs w:val="22"/>
              </w:rPr>
            </w:pPr>
            <w:r w:rsidRPr="003D4BEA">
              <w:rPr>
                <w:rFonts w:cstheme="minorHAnsi"/>
                <w:szCs w:val="22"/>
              </w:rPr>
              <w:t>Tel</w:t>
            </w:r>
            <w:r w:rsidR="005C579E" w:rsidRPr="003D4BEA">
              <w:rPr>
                <w:rFonts w:cstheme="minorHAnsi"/>
                <w:szCs w:val="22"/>
              </w:rPr>
              <w:t>ephone</w:t>
            </w:r>
            <w:r w:rsidRPr="003D4BEA">
              <w:rPr>
                <w:rFonts w:cstheme="minorHAnsi"/>
                <w:szCs w:val="22"/>
              </w:rPr>
              <w:t>: 02381 203920</w:t>
            </w:r>
          </w:p>
          <w:p w14:paraId="57ADC52D" w14:textId="730C45B2" w:rsidR="005C579E" w:rsidRPr="003D4BEA" w:rsidRDefault="005C579E" w:rsidP="00E179BC">
            <w:pPr>
              <w:spacing w:after="0" w:line="240" w:lineRule="auto"/>
              <w:rPr>
                <w:rFonts w:cstheme="minorHAnsi"/>
                <w:color w:val="BFBFBF" w:themeColor="background1" w:themeShade="BF"/>
                <w:szCs w:val="22"/>
              </w:rPr>
            </w:pPr>
            <w:r w:rsidRPr="003D4BEA">
              <w:rPr>
                <w:rFonts w:cstheme="minorHAnsi"/>
                <w:szCs w:val="22"/>
              </w:rPr>
              <w:t>Sponsor@uhs.nhs.uk</w:t>
            </w:r>
          </w:p>
        </w:tc>
      </w:tr>
      <w:tr w:rsidR="003C12DB" w14:paraId="21A94519" w14:textId="77777777" w:rsidTr="00683D3C">
        <w:tc>
          <w:tcPr>
            <w:tcW w:w="3838" w:type="dxa"/>
          </w:tcPr>
          <w:p w14:paraId="08D4251D" w14:textId="42916F90" w:rsidR="003C12DB" w:rsidRDefault="003C12DB" w:rsidP="003802A1">
            <w:pPr>
              <w:spacing w:line="240" w:lineRule="auto"/>
              <w:rPr>
                <w:rFonts w:cstheme="minorHAnsi"/>
                <w:color w:val="0000FF"/>
                <w:szCs w:val="22"/>
              </w:rPr>
            </w:pPr>
            <w:r w:rsidRPr="00A226B7">
              <w:t>Funder</w:t>
            </w:r>
          </w:p>
        </w:tc>
        <w:tc>
          <w:tcPr>
            <w:tcW w:w="6124" w:type="dxa"/>
          </w:tcPr>
          <w:p w14:paraId="4DA08208" w14:textId="493D6F5F" w:rsidR="0078755E" w:rsidRPr="001A7E9D" w:rsidRDefault="008426E8" w:rsidP="001A7E9D">
            <w:pPr>
              <w:spacing w:after="0" w:line="240" w:lineRule="auto"/>
              <w:rPr>
                <w:rFonts w:cstheme="minorHAnsi"/>
                <w:color w:val="262626" w:themeColor="text1" w:themeTint="D9"/>
                <w:szCs w:val="22"/>
              </w:rPr>
            </w:pPr>
            <w:r>
              <w:rPr>
                <w:rFonts w:cstheme="minorHAnsi"/>
                <w:color w:val="262626" w:themeColor="text1" w:themeTint="D9"/>
                <w:szCs w:val="22"/>
              </w:rPr>
              <w:t>E</w:t>
            </w:r>
            <w:r>
              <w:rPr>
                <w:color w:val="262626" w:themeColor="text1" w:themeTint="D9"/>
                <w:szCs w:val="22"/>
              </w:rPr>
              <w:t xml:space="preserve">diphor </w:t>
            </w:r>
            <w:r w:rsidR="0078755E" w:rsidRPr="003B2FAF">
              <w:rPr>
                <w:rFonts w:cstheme="minorHAnsi"/>
                <w:color w:val="262626" w:themeColor="text1" w:themeTint="D9"/>
                <w:szCs w:val="22"/>
              </w:rPr>
              <w:t>Limited</w:t>
            </w:r>
          </w:p>
        </w:tc>
      </w:tr>
      <w:tr w:rsidR="00683D3C" w14:paraId="5046A2F7" w14:textId="77777777" w:rsidTr="00683D3C">
        <w:tc>
          <w:tcPr>
            <w:tcW w:w="3838" w:type="dxa"/>
          </w:tcPr>
          <w:p w14:paraId="5702EDE6" w14:textId="66EFCC37" w:rsidR="00683D3C" w:rsidRDefault="00683D3C" w:rsidP="003802A1">
            <w:pPr>
              <w:spacing w:line="240" w:lineRule="auto"/>
              <w:rPr>
                <w:rFonts w:cstheme="minorHAnsi"/>
                <w:color w:val="0000FF"/>
                <w:szCs w:val="22"/>
              </w:rPr>
            </w:pPr>
            <w:r w:rsidRPr="00A226B7">
              <w:t>Key Protocol Contributors</w:t>
            </w:r>
          </w:p>
        </w:tc>
        <w:tc>
          <w:tcPr>
            <w:tcW w:w="6124" w:type="dxa"/>
          </w:tcPr>
          <w:p w14:paraId="251CBA34" w14:textId="77777777" w:rsidR="00683D3C" w:rsidRPr="00E04876" w:rsidRDefault="00683D3C" w:rsidP="00E04876">
            <w:pPr>
              <w:pStyle w:val="ListParagraph"/>
              <w:numPr>
                <w:ilvl w:val="0"/>
                <w:numId w:val="29"/>
              </w:numPr>
              <w:spacing w:line="240" w:lineRule="auto"/>
              <w:rPr>
                <w:rFonts w:cstheme="minorHAnsi"/>
              </w:rPr>
            </w:pPr>
            <w:r w:rsidRPr="00E04876">
              <w:rPr>
                <w:rFonts w:cstheme="minorHAnsi"/>
              </w:rPr>
              <w:t>Professor Tristan W Clark</w:t>
            </w:r>
          </w:p>
          <w:p w14:paraId="15373A03" w14:textId="4A896F31" w:rsidR="008426E8" w:rsidRDefault="008426E8" w:rsidP="00C172AE">
            <w:pPr>
              <w:pStyle w:val="ListParagraph"/>
              <w:numPr>
                <w:ilvl w:val="0"/>
                <w:numId w:val="29"/>
              </w:numPr>
              <w:spacing w:line="240" w:lineRule="auto"/>
              <w:rPr>
                <w:rFonts w:cstheme="minorHAnsi"/>
              </w:rPr>
            </w:pPr>
            <w:r>
              <w:rPr>
                <w:rFonts w:cstheme="minorHAnsi"/>
              </w:rPr>
              <w:t>D</w:t>
            </w:r>
            <w:r>
              <w:t>r Alex Tanner</w:t>
            </w:r>
          </w:p>
          <w:p w14:paraId="266D75A3" w14:textId="314DEAD8" w:rsidR="00432C2B" w:rsidRPr="00C172AE" w:rsidRDefault="00432C2B" w:rsidP="00C172AE">
            <w:pPr>
              <w:pStyle w:val="ListParagraph"/>
              <w:numPr>
                <w:ilvl w:val="0"/>
                <w:numId w:val="29"/>
              </w:numPr>
              <w:spacing w:line="240" w:lineRule="auto"/>
              <w:rPr>
                <w:rFonts w:cstheme="minorHAnsi"/>
              </w:rPr>
            </w:pPr>
            <w:r>
              <w:rPr>
                <w:rFonts w:cstheme="minorHAnsi"/>
              </w:rPr>
              <w:t>Dr Nathan J Brendish</w:t>
            </w:r>
          </w:p>
        </w:tc>
      </w:tr>
    </w:tbl>
    <w:p w14:paraId="2B0D072F" w14:textId="77777777" w:rsidR="00C52933" w:rsidRDefault="00C52933" w:rsidP="00C52933">
      <w:pPr>
        <w:pStyle w:val="Heading1"/>
        <w:spacing w:before="0" w:after="120"/>
        <w:rPr>
          <w:rFonts w:asciiTheme="minorHAnsi" w:hAnsiTheme="minorHAnsi" w:cstheme="minorHAnsi"/>
          <w:color w:val="auto"/>
          <w:sz w:val="22"/>
          <w:szCs w:val="22"/>
        </w:rPr>
      </w:pPr>
    </w:p>
    <w:p w14:paraId="1818379F" w14:textId="4E6C303C" w:rsidR="00C52933" w:rsidRDefault="00C52933" w:rsidP="00A27D04">
      <w:pPr>
        <w:pStyle w:val="Heading1"/>
        <w:spacing w:before="0" w:after="120"/>
        <w:rPr>
          <w:rFonts w:asciiTheme="minorHAnsi" w:hAnsiTheme="minorHAnsi" w:cstheme="minorHAnsi"/>
          <w:color w:val="auto"/>
          <w:sz w:val="22"/>
          <w:szCs w:val="22"/>
        </w:rPr>
      </w:pPr>
    </w:p>
    <w:p w14:paraId="278354FA" w14:textId="77777777" w:rsidR="00C52933" w:rsidRPr="00C52933" w:rsidRDefault="00C52933" w:rsidP="00C52933"/>
    <w:p w14:paraId="2569DA8E" w14:textId="16961E61" w:rsidR="00A27D04" w:rsidRDefault="00200132" w:rsidP="00A27D04">
      <w:pPr>
        <w:pStyle w:val="Heading1"/>
        <w:spacing w:before="0" w:after="120"/>
        <w:rPr>
          <w:rFonts w:asciiTheme="minorHAnsi" w:hAnsiTheme="minorHAnsi" w:cstheme="minorHAnsi"/>
          <w:color w:val="auto"/>
          <w:sz w:val="22"/>
          <w:szCs w:val="22"/>
        </w:rPr>
      </w:pPr>
      <w:r>
        <w:rPr>
          <w:rFonts w:asciiTheme="minorHAnsi" w:hAnsiTheme="minorHAnsi" w:cstheme="minorHAnsi"/>
          <w:color w:val="auto"/>
          <w:sz w:val="22"/>
          <w:szCs w:val="22"/>
        </w:rPr>
        <w:lastRenderedPageBreak/>
        <w:t>i</w:t>
      </w:r>
      <w:r w:rsidR="00AB4004" w:rsidRPr="00AB4004">
        <w:rPr>
          <w:rFonts w:asciiTheme="minorHAnsi" w:hAnsiTheme="minorHAnsi" w:cstheme="minorHAnsi"/>
          <w:color w:val="auto"/>
          <w:sz w:val="22"/>
          <w:szCs w:val="22"/>
        </w:rPr>
        <w:t>.</w:t>
      </w:r>
      <w:r w:rsidR="00AB4004">
        <w:rPr>
          <w:rFonts w:cstheme="minorHAnsi"/>
          <w:szCs w:val="22"/>
        </w:rPr>
        <w:t xml:space="preserve"> </w:t>
      </w:r>
      <w:r w:rsidR="00A27D04" w:rsidRPr="00093582">
        <w:rPr>
          <w:rFonts w:asciiTheme="minorHAnsi" w:hAnsiTheme="minorHAnsi" w:cstheme="minorHAnsi"/>
          <w:color w:val="auto"/>
          <w:sz w:val="22"/>
          <w:szCs w:val="22"/>
        </w:rPr>
        <w:t>LIST of CONTENTS</w:t>
      </w:r>
    </w:p>
    <w:tbl>
      <w:tblPr>
        <w:tblStyle w:val="TableGrid"/>
        <w:tblW w:w="9918" w:type="dxa"/>
        <w:tblLook w:val="04A0" w:firstRow="1" w:lastRow="0" w:firstColumn="1" w:lastColumn="0" w:noHBand="0" w:noVBand="1"/>
      </w:tblPr>
      <w:tblGrid>
        <w:gridCol w:w="8359"/>
        <w:gridCol w:w="1559"/>
      </w:tblGrid>
      <w:tr w:rsidR="00A27D04" w:rsidRPr="00987A19" w14:paraId="173E922B" w14:textId="77777777" w:rsidTr="00F11FF1">
        <w:tc>
          <w:tcPr>
            <w:tcW w:w="8359" w:type="dxa"/>
            <w:vAlign w:val="center"/>
          </w:tcPr>
          <w:p w14:paraId="68F23DB2" w14:textId="77777777" w:rsidR="00A27D04" w:rsidRPr="00A27D04" w:rsidRDefault="00A27D04" w:rsidP="001D5FB7">
            <w:pPr>
              <w:spacing w:before="60" w:after="60" w:line="240" w:lineRule="auto"/>
              <w:jc w:val="center"/>
              <w:rPr>
                <w:rFonts w:cstheme="minorHAnsi"/>
                <w:b/>
                <w:szCs w:val="22"/>
              </w:rPr>
            </w:pPr>
            <w:bookmarkStart w:id="3" w:name="_Hlk114064368"/>
            <w:r w:rsidRPr="00A27D04">
              <w:rPr>
                <w:rFonts w:cstheme="minorHAnsi"/>
                <w:b/>
                <w:szCs w:val="22"/>
              </w:rPr>
              <w:t>GENERAL INFORMATION</w:t>
            </w:r>
          </w:p>
        </w:tc>
        <w:tc>
          <w:tcPr>
            <w:tcW w:w="1559" w:type="dxa"/>
            <w:vAlign w:val="center"/>
          </w:tcPr>
          <w:p w14:paraId="3035B3C6" w14:textId="77777777" w:rsidR="00A27D04" w:rsidRPr="00987A19" w:rsidRDefault="00A27D04" w:rsidP="00544728">
            <w:pPr>
              <w:spacing w:before="60" w:after="60" w:line="240" w:lineRule="auto"/>
              <w:rPr>
                <w:rFonts w:cstheme="minorHAnsi"/>
                <w:b/>
                <w:color w:val="0000FF"/>
                <w:szCs w:val="22"/>
              </w:rPr>
            </w:pPr>
            <w:r w:rsidRPr="00A27D04">
              <w:rPr>
                <w:rFonts w:cstheme="minorHAnsi"/>
                <w:b/>
                <w:szCs w:val="22"/>
              </w:rPr>
              <w:t>Page No.</w:t>
            </w:r>
          </w:p>
        </w:tc>
      </w:tr>
      <w:tr w:rsidR="00A27D04" w:rsidRPr="00987A19" w14:paraId="5835720C" w14:textId="77777777" w:rsidTr="00F11FF1">
        <w:tc>
          <w:tcPr>
            <w:tcW w:w="8359" w:type="dxa"/>
            <w:vAlign w:val="center"/>
          </w:tcPr>
          <w:p w14:paraId="567A29ED" w14:textId="77777777" w:rsidR="00A27D04" w:rsidRPr="00A27D04" w:rsidRDefault="00A27D04" w:rsidP="00544728">
            <w:pPr>
              <w:spacing w:before="60" w:after="60" w:line="240" w:lineRule="auto"/>
              <w:rPr>
                <w:rFonts w:cstheme="minorHAnsi"/>
                <w:szCs w:val="22"/>
              </w:rPr>
            </w:pPr>
            <w:r w:rsidRPr="00A27D04">
              <w:rPr>
                <w:rFonts w:cstheme="minorHAnsi"/>
                <w:szCs w:val="22"/>
              </w:rPr>
              <w:t>TITLE PAGE</w:t>
            </w:r>
            <w:r w:rsidRPr="00A27D04">
              <w:rPr>
                <w:rFonts w:cstheme="minorHAnsi"/>
                <w:szCs w:val="22"/>
              </w:rPr>
              <w:tab/>
            </w:r>
          </w:p>
        </w:tc>
        <w:tc>
          <w:tcPr>
            <w:tcW w:w="1559" w:type="dxa"/>
            <w:vAlign w:val="center"/>
          </w:tcPr>
          <w:p w14:paraId="27A74CAE" w14:textId="6AD9C884" w:rsidR="00A27D04" w:rsidRPr="0090705B" w:rsidRDefault="00CF5B61" w:rsidP="0090705B">
            <w:pPr>
              <w:spacing w:before="60" w:after="60" w:line="240" w:lineRule="auto"/>
              <w:jc w:val="center"/>
              <w:rPr>
                <w:rFonts w:cstheme="minorHAnsi"/>
                <w:b/>
                <w:bCs/>
                <w:szCs w:val="22"/>
              </w:rPr>
            </w:pPr>
            <w:r w:rsidRPr="0090705B">
              <w:rPr>
                <w:rFonts w:cstheme="minorHAnsi"/>
                <w:b/>
                <w:bCs/>
                <w:szCs w:val="22"/>
              </w:rPr>
              <w:t>1</w:t>
            </w:r>
          </w:p>
        </w:tc>
      </w:tr>
      <w:tr w:rsidR="00A27D04" w:rsidRPr="00987A19" w14:paraId="7F7DE29A" w14:textId="77777777" w:rsidTr="00F11FF1">
        <w:tc>
          <w:tcPr>
            <w:tcW w:w="8359" w:type="dxa"/>
            <w:vAlign w:val="center"/>
          </w:tcPr>
          <w:p w14:paraId="1565111A" w14:textId="77777777" w:rsidR="00A27D04" w:rsidRPr="00A27D04" w:rsidRDefault="00A27D04" w:rsidP="00544728">
            <w:pPr>
              <w:spacing w:before="60" w:after="60" w:line="240" w:lineRule="auto"/>
              <w:rPr>
                <w:rFonts w:cstheme="minorHAnsi"/>
                <w:szCs w:val="22"/>
              </w:rPr>
            </w:pPr>
            <w:r w:rsidRPr="00A27D04">
              <w:rPr>
                <w:rFonts w:cstheme="minorHAnsi"/>
                <w:szCs w:val="22"/>
              </w:rPr>
              <w:t>RESEARCH REFERENCE NUMBERS</w:t>
            </w:r>
            <w:r w:rsidRPr="00A27D04">
              <w:rPr>
                <w:rFonts w:cstheme="minorHAnsi"/>
                <w:szCs w:val="22"/>
              </w:rPr>
              <w:tab/>
            </w:r>
          </w:p>
        </w:tc>
        <w:tc>
          <w:tcPr>
            <w:tcW w:w="1559" w:type="dxa"/>
            <w:vAlign w:val="center"/>
          </w:tcPr>
          <w:p w14:paraId="614DC4A5" w14:textId="7F93E852" w:rsidR="00A27D04" w:rsidRPr="0090705B" w:rsidRDefault="00CF5B61" w:rsidP="0090705B">
            <w:pPr>
              <w:spacing w:before="60" w:after="60" w:line="240" w:lineRule="auto"/>
              <w:jc w:val="center"/>
              <w:rPr>
                <w:rFonts w:cstheme="minorHAnsi"/>
                <w:b/>
                <w:bCs/>
                <w:szCs w:val="22"/>
              </w:rPr>
            </w:pPr>
            <w:r w:rsidRPr="0090705B">
              <w:rPr>
                <w:rFonts w:cstheme="minorHAnsi"/>
                <w:b/>
                <w:bCs/>
                <w:szCs w:val="22"/>
              </w:rPr>
              <w:t>2</w:t>
            </w:r>
          </w:p>
        </w:tc>
      </w:tr>
      <w:tr w:rsidR="00A27D04" w:rsidRPr="00987A19" w14:paraId="3E468B19" w14:textId="77777777" w:rsidTr="00F11FF1">
        <w:tc>
          <w:tcPr>
            <w:tcW w:w="8359" w:type="dxa"/>
            <w:vAlign w:val="center"/>
          </w:tcPr>
          <w:p w14:paraId="1B6B2708" w14:textId="77777777" w:rsidR="00A27D04" w:rsidRPr="00A27D04" w:rsidRDefault="00A27D04" w:rsidP="00544728">
            <w:pPr>
              <w:spacing w:before="60" w:after="60" w:line="240" w:lineRule="auto"/>
              <w:rPr>
                <w:rFonts w:cstheme="minorHAnsi"/>
                <w:szCs w:val="22"/>
              </w:rPr>
            </w:pPr>
            <w:r w:rsidRPr="00A27D04">
              <w:rPr>
                <w:rFonts w:cstheme="minorHAnsi"/>
                <w:szCs w:val="22"/>
              </w:rPr>
              <w:t>SIGNATURE PAGE</w:t>
            </w:r>
          </w:p>
        </w:tc>
        <w:tc>
          <w:tcPr>
            <w:tcW w:w="1559" w:type="dxa"/>
            <w:vAlign w:val="center"/>
          </w:tcPr>
          <w:p w14:paraId="78C525C2" w14:textId="6844845A" w:rsidR="00A27D04" w:rsidRPr="0090705B" w:rsidRDefault="00CF5B61" w:rsidP="0090705B">
            <w:pPr>
              <w:spacing w:before="60" w:after="60" w:line="240" w:lineRule="auto"/>
              <w:jc w:val="center"/>
              <w:rPr>
                <w:rFonts w:cstheme="minorHAnsi"/>
                <w:b/>
                <w:bCs/>
                <w:szCs w:val="22"/>
              </w:rPr>
            </w:pPr>
            <w:r w:rsidRPr="0090705B">
              <w:rPr>
                <w:rFonts w:cstheme="minorHAnsi"/>
                <w:b/>
                <w:bCs/>
                <w:szCs w:val="22"/>
              </w:rPr>
              <w:t>3</w:t>
            </w:r>
          </w:p>
        </w:tc>
      </w:tr>
      <w:tr w:rsidR="00AB4004" w:rsidRPr="00987A19" w14:paraId="50EA3703" w14:textId="77777777" w:rsidTr="00F11FF1">
        <w:tc>
          <w:tcPr>
            <w:tcW w:w="8359" w:type="dxa"/>
            <w:vAlign w:val="center"/>
          </w:tcPr>
          <w:p w14:paraId="7787A005" w14:textId="7CC38965" w:rsidR="00AB4004" w:rsidRPr="00A27D04" w:rsidRDefault="00AB4004" w:rsidP="00544728">
            <w:pPr>
              <w:spacing w:before="60" w:after="60" w:line="240" w:lineRule="auto"/>
              <w:rPr>
                <w:rFonts w:cstheme="minorHAnsi"/>
                <w:szCs w:val="22"/>
              </w:rPr>
            </w:pPr>
            <w:r w:rsidRPr="00A27D04">
              <w:rPr>
                <w:rFonts w:cstheme="minorHAnsi"/>
                <w:szCs w:val="22"/>
              </w:rPr>
              <w:t>KEY TRIAL CONTACTS</w:t>
            </w:r>
            <w:r w:rsidRPr="00A27D04">
              <w:rPr>
                <w:rFonts w:cstheme="minorHAnsi"/>
                <w:szCs w:val="22"/>
              </w:rPr>
              <w:tab/>
            </w:r>
          </w:p>
        </w:tc>
        <w:tc>
          <w:tcPr>
            <w:tcW w:w="1559" w:type="dxa"/>
            <w:vAlign w:val="center"/>
          </w:tcPr>
          <w:p w14:paraId="2912CA5E" w14:textId="2796668F" w:rsidR="00AB4004" w:rsidRPr="0090705B" w:rsidRDefault="00CF5B61" w:rsidP="0090705B">
            <w:pPr>
              <w:spacing w:before="60" w:after="60" w:line="240" w:lineRule="auto"/>
              <w:jc w:val="center"/>
              <w:rPr>
                <w:rFonts w:cstheme="minorHAnsi"/>
                <w:b/>
                <w:bCs/>
                <w:szCs w:val="22"/>
              </w:rPr>
            </w:pPr>
            <w:r w:rsidRPr="0090705B">
              <w:rPr>
                <w:rFonts w:cstheme="minorHAnsi"/>
                <w:b/>
                <w:bCs/>
                <w:szCs w:val="22"/>
              </w:rPr>
              <w:t>4</w:t>
            </w:r>
          </w:p>
        </w:tc>
      </w:tr>
      <w:tr w:rsidR="00AB4004" w:rsidRPr="00987A19" w14:paraId="19E427DB" w14:textId="77777777" w:rsidTr="00F11FF1">
        <w:tc>
          <w:tcPr>
            <w:tcW w:w="8359" w:type="dxa"/>
            <w:vAlign w:val="center"/>
          </w:tcPr>
          <w:p w14:paraId="59A24AAC" w14:textId="68DD9969" w:rsidR="00AB4004" w:rsidRPr="00A27D04" w:rsidRDefault="00AB4004" w:rsidP="00544728">
            <w:pPr>
              <w:spacing w:before="60" w:after="60" w:line="240" w:lineRule="auto"/>
              <w:rPr>
                <w:rFonts w:cstheme="minorHAnsi"/>
                <w:szCs w:val="22"/>
              </w:rPr>
            </w:pPr>
            <w:r>
              <w:rPr>
                <w:rFonts w:cstheme="minorHAnsi"/>
                <w:szCs w:val="22"/>
              </w:rPr>
              <w:t xml:space="preserve">i. </w:t>
            </w:r>
            <w:r w:rsidRPr="00A27D04">
              <w:rPr>
                <w:rFonts w:cstheme="minorHAnsi"/>
                <w:szCs w:val="22"/>
              </w:rPr>
              <w:t>LIST of CONTENTS</w:t>
            </w:r>
          </w:p>
        </w:tc>
        <w:tc>
          <w:tcPr>
            <w:tcW w:w="1559" w:type="dxa"/>
            <w:vAlign w:val="center"/>
          </w:tcPr>
          <w:p w14:paraId="42177B5B" w14:textId="4FE94B13" w:rsidR="00AB4004" w:rsidRPr="0090705B" w:rsidRDefault="00CF5B61" w:rsidP="0090705B">
            <w:pPr>
              <w:spacing w:before="60" w:after="60" w:line="240" w:lineRule="auto"/>
              <w:jc w:val="center"/>
              <w:rPr>
                <w:rFonts w:cstheme="minorHAnsi"/>
                <w:b/>
                <w:bCs/>
                <w:szCs w:val="22"/>
              </w:rPr>
            </w:pPr>
            <w:r w:rsidRPr="0090705B">
              <w:rPr>
                <w:rFonts w:cstheme="minorHAnsi"/>
                <w:b/>
                <w:bCs/>
                <w:szCs w:val="22"/>
              </w:rPr>
              <w:t>5</w:t>
            </w:r>
          </w:p>
        </w:tc>
      </w:tr>
      <w:tr w:rsidR="00BF59ED" w:rsidRPr="00987A19" w14:paraId="5D5C5EF7" w14:textId="77777777" w:rsidTr="00F11FF1">
        <w:tc>
          <w:tcPr>
            <w:tcW w:w="8359" w:type="dxa"/>
            <w:vAlign w:val="center"/>
          </w:tcPr>
          <w:p w14:paraId="67260963" w14:textId="5D39E986" w:rsidR="00BF59ED" w:rsidRDefault="00BF59ED" w:rsidP="00544728">
            <w:pPr>
              <w:spacing w:before="60" w:after="60" w:line="240" w:lineRule="auto"/>
              <w:rPr>
                <w:rFonts w:cstheme="minorHAnsi"/>
                <w:szCs w:val="22"/>
              </w:rPr>
            </w:pPr>
            <w:r>
              <w:rPr>
                <w:rFonts w:cstheme="minorHAnsi"/>
                <w:szCs w:val="22"/>
              </w:rPr>
              <w:t xml:space="preserve">ii. </w:t>
            </w:r>
            <w:r w:rsidRPr="00A27D04">
              <w:rPr>
                <w:rFonts w:cstheme="minorHAnsi"/>
                <w:szCs w:val="22"/>
              </w:rPr>
              <w:t>LIST OF ABBREVIATIONS</w:t>
            </w:r>
          </w:p>
        </w:tc>
        <w:tc>
          <w:tcPr>
            <w:tcW w:w="1559" w:type="dxa"/>
            <w:vAlign w:val="center"/>
          </w:tcPr>
          <w:p w14:paraId="394313D3" w14:textId="43F1EA8C" w:rsidR="00BF59ED" w:rsidRPr="0090705B" w:rsidRDefault="00CF5B61" w:rsidP="0090705B">
            <w:pPr>
              <w:spacing w:before="60" w:after="60" w:line="240" w:lineRule="auto"/>
              <w:jc w:val="center"/>
              <w:rPr>
                <w:rFonts w:cstheme="minorHAnsi"/>
                <w:b/>
                <w:bCs/>
                <w:szCs w:val="22"/>
              </w:rPr>
            </w:pPr>
            <w:r w:rsidRPr="0090705B">
              <w:rPr>
                <w:rFonts w:cstheme="minorHAnsi"/>
                <w:b/>
                <w:bCs/>
                <w:szCs w:val="22"/>
              </w:rPr>
              <w:t>6</w:t>
            </w:r>
          </w:p>
        </w:tc>
      </w:tr>
      <w:tr w:rsidR="00A27D04" w:rsidRPr="00987A19" w14:paraId="77E795DA" w14:textId="77777777" w:rsidTr="00F11FF1">
        <w:tc>
          <w:tcPr>
            <w:tcW w:w="8359" w:type="dxa"/>
            <w:vAlign w:val="center"/>
          </w:tcPr>
          <w:p w14:paraId="33530F3B" w14:textId="11C0A2E2" w:rsidR="00A27D04" w:rsidRPr="00A27D04" w:rsidRDefault="00AB4004" w:rsidP="00544728">
            <w:pPr>
              <w:spacing w:before="60" w:after="60" w:line="240" w:lineRule="auto"/>
              <w:rPr>
                <w:rFonts w:cstheme="minorHAnsi"/>
                <w:szCs w:val="22"/>
              </w:rPr>
            </w:pPr>
            <w:r>
              <w:rPr>
                <w:rFonts w:cstheme="minorHAnsi"/>
                <w:szCs w:val="22"/>
              </w:rPr>
              <w:t>i</w:t>
            </w:r>
            <w:r w:rsidR="00BF59ED">
              <w:rPr>
                <w:rFonts w:cstheme="minorHAnsi"/>
                <w:szCs w:val="22"/>
              </w:rPr>
              <w:t>i</w:t>
            </w:r>
            <w:r>
              <w:rPr>
                <w:rFonts w:cstheme="minorHAnsi"/>
                <w:szCs w:val="22"/>
              </w:rPr>
              <w:t xml:space="preserve">i. </w:t>
            </w:r>
            <w:r w:rsidR="00A27D04" w:rsidRPr="00A27D04">
              <w:rPr>
                <w:rFonts w:cstheme="minorHAnsi"/>
                <w:szCs w:val="22"/>
              </w:rPr>
              <w:t>TRIAL SUMMARY</w:t>
            </w:r>
            <w:r w:rsidR="00A27D04" w:rsidRPr="00A27D04">
              <w:rPr>
                <w:rFonts w:cstheme="minorHAnsi"/>
                <w:szCs w:val="22"/>
              </w:rPr>
              <w:tab/>
            </w:r>
          </w:p>
        </w:tc>
        <w:tc>
          <w:tcPr>
            <w:tcW w:w="1559" w:type="dxa"/>
            <w:vAlign w:val="center"/>
          </w:tcPr>
          <w:p w14:paraId="147C1969" w14:textId="32BFE41D" w:rsidR="00A27D04" w:rsidRPr="0090705B" w:rsidRDefault="00CF5B61" w:rsidP="0090705B">
            <w:pPr>
              <w:spacing w:before="60" w:after="60" w:line="240" w:lineRule="auto"/>
              <w:jc w:val="center"/>
              <w:rPr>
                <w:rFonts w:cstheme="minorHAnsi"/>
                <w:b/>
                <w:bCs/>
                <w:szCs w:val="22"/>
              </w:rPr>
            </w:pPr>
            <w:r w:rsidRPr="0090705B">
              <w:rPr>
                <w:rFonts w:cstheme="minorHAnsi"/>
                <w:b/>
                <w:bCs/>
                <w:szCs w:val="22"/>
              </w:rPr>
              <w:t>7</w:t>
            </w:r>
          </w:p>
        </w:tc>
      </w:tr>
      <w:tr w:rsidR="00A27D04" w:rsidRPr="00987A19" w14:paraId="46EC1957" w14:textId="77777777" w:rsidTr="00F11FF1">
        <w:tc>
          <w:tcPr>
            <w:tcW w:w="8359" w:type="dxa"/>
            <w:vAlign w:val="center"/>
          </w:tcPr>
          <w:p w14:paraId="0A6CBBB1" w14:textId="13D3B7ED" w:rsidR="00A27D04" w:rsidRPr="00A27D04" w:rsidRDefault="00BF59ED" w:rsidP="00544728">
            <w:pPr>
              <w:spacing w:before="60" w:after="60" w:line="240" w:lineRule="auto"/>
              <w:rPr>
                <w:rFonts w:cstheme="minorHAnsi"/>
                <w:szCs w:val="22"/>
              </w:rPr>
            </w:pPr>
            <w:r>
              <w:rPr>
                <w:rFonts w:cstheme="minorHAnsi"/>
                <w:szCs w:val="22"/>
              </w:rPr>
              <w:t>iv</w:t>
            </w:r>
            <w:r w:rsidR="00AB4004">
              <w:rPr>
                <w:rFonts w:cstheme="minorHAnsi"/>
                <w:szCs w:val="22"/>
              </w:rPr>
              <w:t xml:space="preserve">. </w:t>
            </w:r>
            <w:r w:rsidR="00A27D04" w:rsidRPr="00A27D04">
              <w:rPr>
                <w:rFonts w:cstheme="minorHAnsi"/>
                <w:szCs w:val="22"/>
              </w:rPr>
              <w:t>FUNDING</w:t>
            </w:r>
            <w:r w:rsidR="00A27D04" w:rsidRPr="00A27D04">
              <w:rPr>
                <w:rFonts w:cstheme="minorHAnsi"/>
                <w:szCs w:val="22"/>
              </w:rPr>
              <w:tab/>
            </w:r>
          </w:p>
        </w:tc>
        <w:tc>
          <w:tcPr>
            <w:tcW w:w="1559" w:type="dxa"/>
            <w:vAlign w:val="center"/>
          </w:tcPr>
          <w:p w14:paraId="08693392" w14:textId="32E88C73" w:rsidR="00A27D04" w:rsidRPr="0090705B" w:rsidRDefault="002E28D1" w:rsidP="0090705B">
            <w:pPr>
              <w:spacing w:before="60" w:after="60" w:line="240" w:lineRule="auto"/>
              <w:jc w:val="center"/>
              <w:rPr>
                <w:rFonts w:cstheme="minorHAnsi"/>
                <w:b/>
                <w:bCs/>
                <w:szCs w:val="22"/>
              </w:rPr>
            </w:pPr>
            <w:r>
              <w:rPr>
                <w:rFonts w:cstheme="minorHAnsi"/>
                <w:b/>
                <w:bCs/>
                <w:szCs w:val="22"/>
              </w:rPr>
              <w:t>7</w:t>
            </w:r>
          </w:p>
        </w:tc>
      </w:tr>
      <w:tr w:rsidR="00AB4004" w:rsidRPr="00987A19" w14:paraId="2C6FCF4D" w14:textId="77777777" w:rsidTr="00F11FF1">
        <w:tc>
          <w:tcPr>
            <w:tcW w:w="8359" w:type="dxa"/>
            <w:vAlign w:val="center"/>
          </w:tcPr>
          <w:p w14:paraId="6A950C60" w14:textId="3C43C6F4" w:rsidR="00AB4004" w:rsidRPr="00A27D04" w:rsidRDefault="00AB4004" w:rsidP="00AB4004">
            <w:pPr>
              <w:spacing w:before="60" w:after="60" w:line="240" w:lineRule="auto"/>
              <w:rPr>
                <w:rFonts w:cstheme="minorHAnsi"/>
                <w:szCs w:val="22"/>
              </w:rPr>
            </w:pPr>
            <w:r>
              <w:rPr>
                <w:rFonts w:cstheme="minorHAnsi"/>
                <w:szCs w:val="22"/>
              </w:rPr>
              <w:t xml:space="preserve">v. </w:t>
            </w:r>
            <w:r w:rsidRPr="00A27D04">
              <w:rPr>
                <w:rFonts w:cstheme="minorHAnsi"/>
                <w:szCs w:val="22"/>
              </w:rPr>
              <w:t>ROLE OF SPONSOR AND FUNDER</w:t>
            </w:r>
          </w:p>
        </w:tc>
        <w:tc>
          <w:tcPr>
            <w:tcW w:w="1559" w:type="dxa"/>
            <w:vAlign w:val="center"/>
          </w:tcPr>
          <w:p w14:paraId="73089CAF" w14:textId="52CC5CD1" w:rsidR="00AB4004" w:rsidRPr="0090705B" w:rsidRDefault="0090705B" w:rsidP="0090705B">
            <w:pPr>
              <w:spacing w:before="60" w:after="60" w:line="240" w:lineRule="auto"/>
              <w:jc w:val="center"/>
              <w:rPr>
                <w:rFonts w:cstheme="minorHAnsi"/>
                <w:b/>
                <w:bCs/>
                <w:szCs w:val="22"/>
              </w:rPr>
            </w:pPr>
            <w:r w:rsidRPr="0090705B">
              <w:rPr>
                <w:rFonts w:cstheme="minorHAnsi"/>
                <w:b/>
                <w:bCs/>
                <w:szCs w:val="22"/>
              </w:rPr>
              <w:t>8</w:t>
            </w:r>
          </w:p>
        </w:tc>
      </w:tr>
      <w:tr w:rsidR="00B4183B" w:rsidRPr="00987A19" w14:paraId="291099BE" w14:textId="77777777" w:rsidTr="00F11FF1">
        <w:tc>
          <w:tcPr>
            <w:tcW w:w="8359" w:type="dxa"/>
            <w:vAlign w:val="center"/>
          </w:tcPr>
          <w:p w14:paraId="12F5B770" w14:textId="29D345B5" w:rsidR="00B4183B" w:rsidRDefault="00B4183B" w:rsidP="00B4183B">
            <w:pPr>
              <w:spacing w:before="60" w:after="60" w:line="240" w:lineRule="auto"/>
              <w:rPr>
                <w:rFonts w:cstheme="minorHAnsi"/>
                <w:szCs w:val="22"/>
              </w:rPr>
            </w:pPr>
            <w:r>
              <w:rPr>
                <w:rFonts w:cstheme="minorHAnsi"/>
                <w:szCs w:val="22"/>
              </w:rPr>
              <w:t>v</w:t>
            </w:r>
            <w:r w:rsidR="00BF59ED">
              <w:rPr>
                <w:rFonts w:cstheme="minorHAnsi"/>
                <w:szCs w:val="22"/>
              </w:rPr>
              <w:t>i</w:t>
            </w:r>
            <w:r w:rsidR="005008E6">
              <w:rPr>
                <w:rFonts w:cstheme="minorHAnsi"/>
                <w:szCs w:val="22"/>
              </w:rPr>
              <w:t>.</w:t>
            </w:r>
            <w:r>
              <w:rPr>
                <w:rFonts w:cstheme="minorHAnsi"/>
                <w:szCs w:val="22"/>
              </w:rPr>
              <w:t xml:space="preserve"> PROTOCOL CONTRIBUTERS</w:t>
            </w:r>
          </w:p>
        </w:tc>
        <w:tc>
          <w:tcPr>
            <w:tcW w:w="1559" w:type="dxa"/>
            <w:vAlign w:val="center"/>
          </w:tcPr>
          <w:p w14:paraId="778AF61C" w14:textId="05119419" w:rsidR="00B4183B" w:rsidRPr="0090705B" w:rsidRDefault="0090705B" w:rsidP="0090705B">
            <w:pPr>
              <w:spacing w:before="60" w:after="60" w:line="240" w:lineRule="auto"/>
              <w:jc w:val="center"/>
              <w:rPr>
                <w:rFonts w:cstheme="minorHAnsi"/>
                <w:b/>
                <w:bCs/>
                <w:szCs w:val="22"/>
              </w:rPr>
            </w:pPr>
            <w:r w:rsidRPr="0090705B">
              <w:rPr>
                <w:rFonts w:cstheme="minorHAnsi"/>
                <w:b/>
                <w:bCs/>
                <w:szCs w:val="22"/>
              </w:rPr>
              <w:t>8</w:t>
            </w:r>
          </w:p>
        </w:tc>
      </w:tr>
      <w:tr w:rsidR="00BF59ED" w:rsidRPr="00987A19" w14:paraId="42BA531F" w14:textId="77777777" w:rsidTr="00F11FF1">
        <w:tc>
          <w:tcPr>
            <w:tcW w:w="9918" w:type="dxa"/>
            <w:gridSpan w:val="2"/>
            <w:vAlign w:val="center"/>
          </w:tcPr>
          <w:p w14:paraId="1FCAD0D6" w14:textId="3B202BC6" w:rsidR="00BF59ED" w:rsidRPr="0090705B" w:rsidRDefault="00BF59ED" w:rsidP="0090705B">
            <w:pPr>
              <w:spacing w:before="60" w:after="60" w:line="240" w:lineRule="auto"/>
              <w:jc w:val="center"/>
              <w:rPr>
                <w:rFonts w:cstheme="minorHAnsi"/>
                <w:b/>
                <w:bCs/>
                <w:szCs w:val="22"/>
              </w:rPr>
            </w:pPr>
            <w:bookmarkStart w:id="4" w:name="_Hlk113272627"/>
            <w:r w:rsidRPr="0090705B">
              <w:rPr>
                <w:rFonts w:cstheme="minorHAnsi"/>
                <w:b/>
                <w:bCs/>
                <w:szCs w:val="22"/>
              </w:rPr>
              <w:t>SECTION</w:t>
            </w:r>
          </w:p>
        </w:tc>
      </w:tr>
      <w:tr w:rsidR="00BF59ED" w:rsidRPr="00987A19" w14:paraId="3A62193F" w14:textId="77777777" w:rsidTr="00F11FF1">
        <w:tc>
          <w:tcPr>
            <w:tcW w:w="8359" w:type="dxa"/>
            <w:vAlign w:val="center"/>
          </w:tcPr>
          <w:p w14:paraId="6CF59C31" w14:textId="4D6D42D3" w:rsidR="00BF59ED" w:rsidRPr="00A27D04" w:rsidRDefault="00BF59ED" w:rsidP="00544728">
            <w:pPr>
              <w:spacing w:before="60" w:after="60" w:line="240" w:lineRule="auto"/>
              <w:rPr>
                <w:rFonts w:cstheme="minorHAnsi"/>
                <w:szCs w:val="22"/>
              </w:rPr>
            </w:pPr>
            <w:r w:rsidRPr="00A27D04">
              <w:rPr>
                <w:rFonts w:cstheme="minorHAnsi"/>
                <w:szCs w:val="22"/>
              </w:rPr>
              <w:t>1. BACKGROUND</w:t>
            </w:r>
            <w:r w:rsidRPr="00A27D04">
              <w:rPr>
                <w:rFonts w:cstheme="minorHAnsi"/>
                <w:szCs w:val="22"/>
              </w:rPr>
              <w:tab/>
            </w:r>
          </w:p>
        </w:tc>
        <w:tc>
          <w:tcPr>
            <w:tcW w:w="1559" w:type="dxa"/>
            <w:vAlign w:val="center"/>
          </w:tcPr>
          <w:p w14:paraId="2575FC70" w14:textId="0E6B3237" w:rsidR="00BF59ED" w:rsidRPr="0090705B" w:rsidRDefault="0090705B" w:rsidP="0090705B">
            <w:pPr>
              <w:spacing w:before="60" w:after="60" w:line="240" w:lineRule="auto"/>
              <w:jc w:val="center"/>
              <w:rPr>
                <w:rFonts w:cstheme="minorHAnsi"/>
                <w:b/>
                <w:bCs/>
                <w:szCs w:val="22"/>
              </w:rPr>
            </w:pPr>
            <w:r w:rsidRPr="0090705B">
              <w:rPr>
                <w:rFonts w:cstheme="minorHAnsi"/>
                <w:b/>
                <w:bCs/>
                <w:szCs w:val="22"/>
              </w:rPr>
              <w:t>9</w:t>
            </w:r>
          </w:p>
        </w:tc>
      </w:tr>
      <w:tr w:rsidR="00BF59ED" w:rsidRPr="00987A19" w14:paraId="350A74AF" w14:textId="77777777" w:rsidTr="00F11FF1">
        <w:tc>
          <w:tcPr>
            <w:tcW w:w="8359" w:type="dxa"/>
            <w:vAlign w:val="center"/>
          </w:tcPr>
          <w:p w14:paraId="3733E005" w14:textId="1B0BD19B" w:rsidR="00BF59ED" w:rsidRPr="00A27D04" w:rsidRDefault="00BF59ED" w:rsidP="00544728">
            <w:pPr>
              <w:spacing w:before="60" w:after="60" w:line="240" w:lineRule="auto"/>
              <w:rPr>
                <w:rFonts w:cstheme="minorHAnsi"/>
                <w:szCs w:val="22"/>
              </w:rPr>
            </w:pPr>
            <w:r w:rsidRPr="00A27D04">
              <w:rPr>
                <w:rFonts w:cstheme="minorHAnsi"/>
                <w:szCs w:val="22"/>
              </w:rPr>
              <w:t xml:space="preserve">2. </w:t>
            </w:r>
            <w:r w:rsidR="002E28D1">
              <w:rPr>
                <w:rFonts w:cstheme="minorHAnsi"/>
                <w:szCs w:val="22"/>
              </w:rPr>
              <w:t>METHODS</w:t>
            </w:r>
            <w:r w:rsidRPr="00A27D04">
              <w:rPr>
                <w:rFonts w:cstheme="minorHAnsi"/>
                <w:szCs w:val="22"/>
              </w:rPr>
              <w:tab/>
            </w:r>
          </w:p>
        </w:tc>
        <w:tc>
          <w:tcPr>
            <w:tcW w:w="1559" w:type="dxa"/>
            <w:vAlign w:val="center"/>
          </w:tcPr>
          <w:p w14:paraId="5C25E68C" w14:textId="7F8910FE" w:rsidR="00BF59ED" w:rsidRPr="0090705B" w:rsidRDefault="0090705B" w:rsidP="0090705B">
            <w:pPr>
              <w:spacing w:before="60" w:after="60" w:line="240" w:lineRule="auto"/>
              <w:jc w:val="center"/>
              <w:rPr>
                <w:rFonts w:cstheme="minorHAnsi"/>
                <w:b/>
                <w:bCs/>
                <w:szCs w:val="22"/>
              </w:rPr>
            </w:pPr>
            <w:r w:rsidRPr="0090705B">
              <w:rPr>
                <w:rFonts w:cstheme="minorHAnsi"/>
                <w:b/>
                <w:bCs/>
                <w:szCs w:val="22"/>
              </w:rPr>
              <w:t>1</w:t>
            </w:r>
            <w:r w:rsidR="002E28D1">
              <w:rPr>
                <w:rFonts w:cstheme="minorHAnsi"/>
                <w:b/>
                <w:bCs/>
                <w:szCs w:val="22"/>
              </w:rPr>
              <w:t>0</w:t>
            </w:r>
          </w:p>
        </w:tc>
      </w:tr>
      <w:tr w:rsidR="00BF59ED" w:rsidRPr="00987A19" w14:paraId="519131D6" w14:textId="77777777" w:rsidTr="00F11FF1">
        <w:tc>
          <w:tcPr>
            <w:tcW w:w="8359" w:type="dxa"/>
            <w:vAlign w:val="center"/>
          </w:tcPr>
          <w:p w14:paraId="6D2B1FA9" w14:textId="4CF485F0" w:rsidR="00BF59ED" w:rsidRPr="00A27D04" w:rsidRDefault="00BF59ED" w:rsidP="00544728">
            <w:pPr>
              <w:spacing w:before="60" w:after="60" w:line="240" w:lineRule="auto"/>
              <w:rPr>
                <w:szCs w:val="22"/>
              </w:rPr>
            </w:pPr>
            <w:r w:rsidRPr="00A27D04">
              <w:rPr>
                <w:rFonts w:cstheme="minorHAnsi"/>
                <w:szCs w:val="22"/>
              </w:rPr>
              <w:t xml:space="preserve">3. </w:t>
            </w:r>
            <w:r w:rsidR="00B73A99">
              <w:rPr>
                <w:rFonts w:cstheme="minorHAnsi"/>
                <w:szCs w:val="22"/>
              </w:rPr>
              <w:t>AIMS, OBJECTIVES AND OUTCOME MEASURES</w:t>
            </w:r>
            <w:r w:rsidRPr="00A27D04">
              <w:rPr>
                <w:rFonts w:cstheme="minorHAnsi"/>
                <w:szCs w:val="22"/>
              </w:rPr>
              <w:t xml:space="preserve"> </w:t>
            </w:r>
          </w:p>
        </w:tc>
        <w:tc>
          <w:tcPr>
            <w:tcW w:w="1559" w:type="dxa"/>
            <w:vAlign w:val="center"/>
          </w:tcPr>
          <w:p w14:paraId="2A6A782D" w14:textId="05536C68" w:rsidR="00BF59ED" w:rsidRPr="0090705B" w:rsidRDefault="0090705B" w:rsidP="0090705B">
            <w:pPr>
              <w:spacing w:before="60" w:after="60" w:line="240" w:lineRule="auto"/>
              <w:jc w:val="center"/>
              <w:rPr>
                <w:b/>
                <w:bCs/>
                <w:szCs w:val="22"/>
              </w:rPr>
            </w:pPr>
            <w:r w:rsidRPr="0090705B">
              <w:rPr>
                <w:b/>
                <w:bCs/>
                <w:szCs w:val="22"/>
              </w:rPr>
              <w:t>1</w:t>
            </w:r>
            <w:r w:rsidR="002E28D1">
              <w:rPr>
                <w:b/>
                <w:bCs/>
                <w:szCs w:val="22"/>
              </w:rPr>
              <w:t>1</w:t>
            </w:r>
          </w:p>
        </w:tc>
      </w:tr>
      <w:tr w:rsidR="00BF59ED" w:rsidRPr="00987A19" w14:paraId="1BC79100" w14:textId="77777777" w:rsidTr="00F11FF1">
        <w:tc>
          <w:tcPr>
            <w:tcW w:w="8359" w:type="dxa"/>
            <w:vAlign w:val="center"/>
          </w:tcPr>
          <w:p w14:paraId="4A31B044" w14:textId="42922B91" w:rsidR="00BF59ED" w:rsidRPr="00A27D04" w:rsidRDefault="00BF59ED" w:rsidP="00544728">
            <w:pPr>
              <w:tabs>
                <w:tab w:val="right" w:leader="dot" w:pos="9248"/>
              </w:tabs>
              <w:spacing w:before="60" w:after="60" w:line="240" w:lineRule="auto"/>
              <w:ind w:right="-18"/>
              <w:rPr>
                <w:rFonts w:cstheme="minorHAnsi"/>
                <w:szCs w:val="22"/>
              </w:rPr>
            </w:pPr>
            <w:r w:rsidRPr="00A27D04">
              <w:rPr>
                <w:rFonts w:cstheme="minorHAnsi"/>
                <w:szCs w:val="22"/>
              </w:rPr>
              <w:t xml:space="preserve">4. </w:t>
            </w:r>
            <w:r w:rsidR="00981B78">
              <w:rPr>
                <w:rFonts w:cstheme="minorHAnsi"/>
                <w:szCs w:val="22"/>
              </w:rPr>
              <w:t>STUDY PROCESS</w:t>
            </w:r>
          </w:p>
        </w:tc>
        <w:tc>
          <w:tcPr>
            <w:tcW w:w="1559" w:type="dxa"/>
            <w:vAlign w:val="center"/>
          </w:tcPr>
          <w:p w14:paraId="6F43EC27" w14:textId="3EECAF2C" w:rsidR="00BF59ED" w:rsidRPr="0090705B" w:rsidRDefault="0090705B" w:rsidP="0090705B">
            <w:pPr>
              <w:spacing w:before="60" w:after="60" w:line="240" w:lineRule="auto"/>
              <w:jc w:val="center"/>
              <w:rPr>
                <w:b/>
                <w:bCs/>
                <w:szCs w:val="22"/>
              </w:rPr>
            </w:pPr>
            <w:r w:rsidRPr="0090705B">
              <w:rPr>
                <w:b/>
                <w:bCs/>
                <w:szCs w:val="22"/>
              </w:rPr>
              <w:t>1</w:t>
            </w:r>
            <w:r w:rsidR="00ED334E">
              <w:rPr>
                <w:b/>
                <w:bCs/>
                <w:szCs w:val="22"/>
              </w:rPr>
              <w:t>2</w:t>
            </w:r>
          </w:p>
        </w:tc>
      </w:tr>
      <w:tr w:rsidR="00BF59ED" w:rsidRPr="00987A19" w14:paraId="536D141D" w14:textId="77777777" w:rsidTr="00F11FF1">
        <w:tc>
          <w:tcPr>
            <w:tcW w:w="8359" w:type="dxa"/>
            <w:vAlign w:val="center"/>
          </w:tcPr>
          <w:p w14:paraId="52127827" w14:textId="2A294617" w:rsidR="00BF59ED" w:rsidRPr="00A27D04" w:rsidRDefault="00BF59ED" w:rsidP="00544728">
            <w:pPr>
              <w:tabs>
                <w:tab w:val="right" w:leader="dot" w:pos="9248"/>
              </w:tabs>
              <w:spacing w:before="60" w:after="60" w:line="240" w:lineRule="auto"/>
              <w:ind w:right="-18"/>
              <w:rPr>
                <w:rFonts w:cstheme="minorHAnsi"/>
                <w:szCs w:val="22"/>
              </w:rPr>
            </w:pPr>
            <w:r w:rsidRPr="00A27D04">
              <w:rPr>
                <w:rFonts w:cstheme="minorHAnsi"/>
                <w:szCs w:val="22"/>
              </w:rPr>
              <w:t xml:space="preserve">5. </w:t>
            </w:r>
            <w:r w:rsidR="005A6ABC">
              <w:rPr>
                <w:rFonts w:cstheme="minorHAnsi"/>
                <w:szCs w:val="22"/>
              </w:rPr>
              <w:t>TRIAL</w:t>
            </w:r>
            <w:r w:rsidRPr="00A27D04">
              <w:rPr>
                <w:rFonts w:cstheme="minorHAnsi"/>
                <w:szCs w:val="22"/>
              </w:rPr>
              <w:t xml:space="preserve"> SETTING</w:t>
            </w:r>
          </w:p>
        </w:tc>
        <w:tc>
          <w:tcPr>
            <w:tcW w:w="1559" w:type="dxa"/>
            <w:vAlign w:val="center"/>
          </w:tcPr>
          <w:p w14:paraId="29985120" w14:textId="0B4FB5B7" w:rsidR="00BF59ED" w:rsidRPr="0090705B" w:rsidRDefault="0090705B" w:rsidP="0090705B">
            <w:pPr>
              <w:spacing w:before="60" w:after="60" w:line="240" w:lineRule="auto"/>
              <w:jc w:val="center"/>
              <w:rPr>
                <w:b/>
                <w:bCs/>
                <w:szCs w:val="22"/>
              </w:rPr>
            </w:pPr>
            <w:r w:rsidRPr="0090705B">
              <w:rPr>
                <w:b/>
                <w:bCs/>
                <w:szCs w:val="22"/>
              </w:rPr>
              <w:t>1</w:t>
            </w:r>
            <w:r w:rsidR="00ED334E">
              <w:rPr>
                <w:b/>
                <w:bCs/>
                <w:szCs w:val="22"/>
              </w:rPr>
              <w:t>4</w:t>
            </w:r>
          </w:p>
        </w:tc>
      </w:tr>
      <w:tr w:rsidR="00BF59ED" w:rsidRPr="00987A19" w14:paraId="425F7463" w14:textId="77777777" w:rsidTr="00F11FF1">
        <w:tc>
          <w:tcPr>
            <w:tcW w:w="8359" w:type="dxa"/>
            <w:vAlign w:val="center"/>
          </w:tcPr>
          <w:p w14:paraId="1AA96E0F" w14:textId="01E9E2DD" w:rsidR="00BF59ED" w:rsidRPr="00A27D04" w:rsidRDefault="00BF59ED" w:rsidP="00544728">
            <w:pPr>
              <w:tabs>
                <w:tab w:val="right" w:leader="dot" w:pos="9248"/>
              </w:tabs>
              <w:spacing w:before="60" w:after="60" w:line="240" w:lineRule="auto"/>
              <w:ind w:right="-18"/>
              <w:rPr>
                <w:rFonts w:cstheme="minorHAnsi"/>
                <w:szCs w:val="22"/>
              </w:rPr>
            </w:pPr>
            <w:r w:rsidRPr="00A27D04">
              <w:rPr>
                <w:rFonts w:cstheme="minorHAnsi"/>
                <w:szCs w:val="22"/>
              </w:rPr>
              <w:t xml:space="preserve">6. </w:t>
            </w:r>
            <w:r>
              <w:rPr>
                <w:rFonts w:cstheme="minorHAnsi"/>
                <w:szCs w:val="22"/>
              </w:rPr>
              <w:t xml:space="preserve">PARTICIPANT </w:t>
            </w:r>
            <w:r w:rsidRPr="00A27D04">
              <w:rPr>
                <w:rFonts w:cstheme="minorHAnsi"/>
                <w:szCs w:val="22"/>
              </w:rPr>
              <w:t>ELIGIBILITY CRITERIA</w:t>
            </w:r>
          </w:p>
        </w:tc>
        <w:tc>
          <w:tcPr>
            <w:tcW w:w="1559" w:type="dxa"/>
            <w:vAlign w:val="center"/>
          </w:tcPr>
          <w:p w14:paraId="70F000E6" w14:textId="31B792A3" w:rsidR="00BF59ED" w:rsidRPr="0090705B" w:rsidRDefault="0090705B" w:rsidP="0090705B">
            <w:pPr>
              <w:spacing w:before="60" w:after="60" w:line="240" w:lineRule="auto"/>
              <w:jc w:val="center"/>
              <w:rPr>
                <w:b/>
                <w:bCs/>
                <w:szCs w:val="22"/>
              </w:rPr>
            </w:pPr>
            <w:r w:rsidRPr="0090705B">
              <w:rPr>
                <w:b/>
                <w:bCs/>
                <w:szCs w:val="22"/>
              </w:rPr>
              <w:t>1</w:t>
            </w:r>
            <w:r w:rsidR="00ED334E">
              <w:rPr>
                <w:b/>
                <w:bCs/>
                <w:szCs w:val="22"/>
              </w:rPr>
              <w:t>4</w:t>
            </w:r>
          </w:p>
        </w:tc>
      </w:tr>
      <w:tr w:rsidR="00BF59ED" w:rsidRPr="00987A19" w14:paraId="4CA2DD0C" w14:textId="77777777" w:rsidTr="00F11FF1">
        <w:tc>
          <w:tcPr>
            <w:tcW w:w="8359" w:type="dxa"/>
            <w:vAlign w:val="center"/>
          </w:tcPr>
          <w:p w14:paraId="6300C51E" w14:textId="11FE0D45" w:rsidR="00BF59ED" w:rsidRPr="00A27D04" w:rsidRDefault="00BF59ED" w:rsidP="00544728">
            <w:pPr>
              <w:tabs>
                <w:tab w:val="right" w:leader="dot" w:pos="9248"/>
              </w:tabs>
              <w:spacing w:before="60" w:after="60" w:line="240" w:lineRule="auto"/>
              <w:ind w:right="-18"/>
              <w:rPr>
                <w:rFonts w:cstheme="minorHAnsi"/>
                <w:szCs w:val="22"/>
              </w:rPr>
            </w:pPr>
            <w:r>
              <w:rPr>
                <w:rFonts w:cstheme="minorHAnsi"/>
                <w:szCs w:val="22"/>
              </w:rPr>
              <w:t>7. TRIAL PROCE</w:t>
            </w:r>
            <w:r w:rsidRPr="00A27D04">
              <w:rPr>
                <w:rFonts w:cstheme="minorHAnsi"/>
                <w:szCs w:val="22"/>
              </w:rPr>
              <w:t>DURES</w:t>
            </w:r>
          </w:p>
        </w:tc>
        <w:tc>
          <w:tcPr>
            <w:tcW w:w="1559" w:type="dxa"/>
            <w:vAlign w:val="center"/>
          </w:tcPr>
          <w:p w14:paraId="2F96F0DB" w14:textId="79CDE8C5" w:rsidR="00BF59ED" w:rsidRPr="0090705B" w:rsidRDefault="0090705B" w:rsidP="0090705B">
            <w:pPr>
              <w:spacing w:before="60" w:after="60" w:line="240" w:lineRule="auto"/>
              <w:jc w:val="center"/>
              <w:rPr>
                <w:b/>
                <w:bCs/>
                <w:szCs w:val="22"/>
              </w:rPr>
            </w:pPr>
            <w:r w:rsidRPr="0090705B">
              <w:rPr>
                <w:b/>
                <w:bCs/>
                <w:szCs w:val="22"/>
              </w:rPr>
              <w:t>1</w:t>
            </w:r>
            <w:r w:rsidR="00ED334E">
              <w:rPr>
                <w:b/>
                <w:bCs/>
                <w:szCs w:val="22"/>
              </w:rPr>
              <w:t>5</w:t>
            </w:r>
          </w:p>
        </w:tc>
      </w:tr>
      <w:tr w:rsidR="00BF59ED" w:rsidRPr="00987A19" w14:paraId="1A9ABF84" w14:textId="77777777" w:rsidTr="00F11FF1">
        <w:tc>
          <w:tcPr>
            <w:tcW w:w="8359" w:type="dxa"/>
            <w:vAlign w:val="center"/>
          </w:tcPr>
          <w:p w14:paraId="4FA2CCD8" w14:textId="228D9059" w:rsidR="00BF59ED" w:rsidRPr="00A27D04" w:rsidRDefault="005008E6" w:rsidP="00544728">
            <w:pPr>
              <w:tabs>
                <w:tab w:val="right" w:leader="dot" w:pos="9248"/>
              </w:tabs>
              <w:suppressAutoHyphens/>
              <w:spacing w:before="60" w:after="60" w:line="240" w:lineRule="auto"/>
              <w:ind w:right="-18"/>
              <w:rPr>
                <w:rFonts w:cstheme="minorHAnsi"/>
                <w:szCs w:val="22"/>
              </w:rPr>
            </w:pPr>
            <w:r>
              <w:rPr>
                <w:rFonts w:cstheme="minorHAnsi"/>
                <w:szCs w:val="22"/>
              </w:rPr>
              <w:t>8</w:t>
            </w:r>
            <w:r w:rsidR="00BF59ED" w:rsidRPr="00A27D04">
              <w:rPr>
                <w:rFonts w:cstheme="minorHAnsi"/>
                <w:szCs w:val="22"/>
              </w:rPr>
              <w:t>. STATISTICS AND DATA ANALYSIS</w:t>
            </w:r>
          </w:p>
        </w:tc>
        <w:tc>
          <w:tcPr>
            <w:tcW w:w="1559" w:type="dxa"/>
            <w:vAlign w:val="center"/>
          </w:tcPr>
          <w:p w14:paraId="33994938" w14:textId="0696042E" w:rsidR="00BF59ED" w:rsidRPr="0090705B" w:rsidRDefault="0090705B" w:rsidP="0090705B">
            <w:pPr>
              <w:spacing w:before="60" w:after="60" w:line="240" w:lineRule="auto"/>
              <w:jc w:val="center"/>
              <w:rPr>
                <w:b/>
                <w:bCs/>
                <w:szCs w:val="22"/>
              </w:rPr>
            </w:pPr>
            <w:r w:rsidRPr="0090705B">
              <w:rPr>
                <w:b/>
                <w:bCs/>
                <w:szCs w:val="22"/>
              </w:rPr>
              <w:t>2</w:t>
            </w:r>
            <w:r w:rsidR="00ED334E">
              <w:rPr>
                <w:b/>
                <w:bCs/>
                <w:szCs w:val="22"/>
              </w:rPr>
              <w:t>1</w:t>
            </w:r>
          </w:p>
        </w:tc>
      </w:tr>
      <w:tr w:rsidR="00BF59ED" w:rsidRPr="00987A19" w14:paraId="35D16995" w14:textId="77777777" w:rsidTr="00F11FF1">
        <w:tc>
          <w:tcPr>
            <w:tcW w:w="8359" w:type="dxa"/>
            <w:vAlign w:val="center"/>
          </w:tcPr>
          <w:p w14:paraId="3DB1DA15" w14:textId="7495ADD0" w:rsidR="00BF59ED" w:rsidRPr="00A27D04" w:rsidRDefault="005008E6" w:rsidP="00BF59ED">
            <w:pPr>
              <w:tabs>
                <w:tab w:val="right" w:leader="dot" w:pos="9248"/>
              </w:tabs>
              <w:suppressAutoHyphens/>
              <w:spacing w:before="60" w:after="60" w:line="240" w:lineRule="auto"/>
              <w:ind w:right="-18"/>
              <w:rPr>
                <w:rFonts w:cstheme="minorHAnsi"/>
                <w:szCs w:val="22"/>
              </w:rPr>
            </w:pPr>
            <w:r>
              <w:rPr>
                <w:rFonts w:cstheme="minorHAnsi"/>
                <w:szCs w:val="22"/>
              </w:rPr>
              <w:t>9</w:t>
            </w:r>
            <w:r w:rsidR="00BF59ED" w:rsidRPr="00A27D04">
              <w:rPr>
                <w:rFonts w:cstheme="minorHAnsi"/>
                <w:szCs w:val="22"/>
              </w:rPr>
              <w:t xml:space="preserve">. </w:t>
            </w:r>
            <w:r w:rsidR="00BF59ED" w:rsidRPr="00A27D04">
              <w:rPr>
                <w:rFonts w:cstheme="minorHAnsi"/>
                <w:bCs/>
                <w:szCs w:val="22"/>
              </w:rPr>
              <w:t>DATA</w:t>
            </w:r>
            <w:r w:rsidR="00BF59ED">
              <w:rPr>
                <w:rFonts w:cstheme="minorHAnsi"/>
                <w:bCs/>
                <w:szCs w:val="22"/>
              </w:rPr>
              <w:t xml:space="preserve"> MANAGEMENT </w:t>
            </w:r>
          </w:p>
        </w:tc>
        <w:tc>
          <w:tcPr>
            <w:tcW w:w="1559" w:type="dxa"/>
            <w:vAlign w:val="center"/>
          </w:tcPr>
          <w:p w14:paraId="6B083B22" w14:textId="4148ED14" w:rsidR="00BF59ED" w:rsidRPr="0090705B" w:rsidRDefault="0090705B" w:rsidP="0090705B">
            <w:pPr>
              <w:spacing w:before="60" w:after="60" w:line="240" w:lineRule="auto"/>
              <w:jc w:val="center"/>
              <w:rPr>
                <w:b/>
                <w:bCs/>
                <w:szCs w:val="22"/>
              </w:rPr>
            </w:pPr>
            <w:r w:rsidRPr="0090705B">
              <w:rPr>
                <w:b/>
                <w:bCs/>
                <w:szCs w:val="22"/>
              </w:rPr>
              <w:t>2</w:t>
            </w:r>
            <w:r w:rsidR="00ED334E">
              <w:rPr>
                <w:b/>
                <w:bCs/>
                <w:szCs w:val="22"/>
              </w:rPr>
              <w:t>3</w:t>
            </w:r>
          </w:p>
        </w:tc>
      </w:tr>
      <w:tr w:rsidR="00BF59ED" w:rsidRPr="00987A19" w14:paraId="3E3EEA28" w14:textId="77777777" w:rsidTr="00F11FF1">
        <w:tc>
          <w:tcPr>
            <w:tcW w:w="8359" w:type="dxa"/>
            <w:vAlign w:val="center"/>
          </w:tcPr>
          <w:p w14:paraId="3DCC5810" w14:textId="0DF3F39D" w:rsidR="00BF59ED" w:rsidRPr="00A27D04" w:rsidRDefault="00BF59ED" w:rsidP="00544728">
            <w:pPr>
              <w:tabs>
                <w:tab w:val="right" w:leader="dot" w:pos="9248"/>
              </w:tabs>
              <w:suppressAutoHyphens/>
              <w:spacing w:before="60" w:after="60" w:line="240" w:lineRule="auto"/>
              <w:ind w:right="-18"/>
              <w:rPr>
                <w:rFonts w:cstheme="minorHAnsi"/>
                <w:szCs w:val="22"/>
              </w:rPr>
            </w:pPr>
            <w:r w:rsidRPr="00A27D04">
              <w:rPr>
                <w:rFonts w:cstheme="minorHAnsi"/>
                <w:szCs w:val="22"/>
              </w:rPr>
              <w:t>1</w:t>
            </w:r>
            <w:r w:rsidR="005008E6">
              <w:rPr>
                <w:rFonts w:cstheme="minorHAnsi"/>
                <w:szCs w:val="22"/>
              </w:rPr>
              <w:t>0</w:t>
            </w:r>
            <w:r w:rsidRPr="00A27D04">
              <w:rPr>
                <w:rFonts w:cstheme="minorHAnsi"/>
                <w:szCs w:val="22"/>
              </w:rPr>
              <w:t>.</w:t>
            </w:r>
            <w:r w:rsidRPr="00A27D04">
              <w:rPr>
                <w:rFonts w:cstheme="minorHAnsi"/>
                <w:spacing w:val="-3"/>
                <w:szCs w:val="22"/>
              </w:rPr>
              <w:t xml:space="preserve"> MONITORING</w:t>
            </w:r>
          </w:p>
        </w:tc>
        <w:tc>
          <w:tcPr>
            <w:tcW w:w="1559" w:type="dxa"/>
            <w:vAlign w:val="center"/>
          </w:tcPr>
          <w:p w14:paraId="635B3CF8" w14:textId="03A5438D" w:rsidR="00BF59ED" w:rsidRPr="0090705B" w:rsidRDefault="00ED334E" w:rsidP="0090705B">
            <w:pPr>
              <w:spacing w:before="60" w:after="60" w:line="240" w:lineRule="auto"/>
              <w:jc w:val="center"/>
              <w:rPr>
                <w:b/>
                <w:bCs/>
                <w:szCs w:val="22"/>
              </w:rPr>
            </w:pPr>
            <w:r>
              <w:rPr>
                <w:b/>
                <w:bCs/>
                <w:szCs w:val="22"/>
              </w:rPr>
              <w:t>25</w:t>
            </w:r>
          </w:p>
        </w:tc>
      </w:tr>
      <w:tr w:rsidR="00BF59ED" w:rsidRPr="00987A19" w14:paraId="382CAA3D" w14:textId="77777777" w:rsidTr="00F11FF1">
        <w:tc>
          <w:tcPr>
            <w:tcW w:w="8359" w:type="dxa"/>
            <w:vAlign w:val="center"/>
          </w:tcPr>
          <w:p w14:paraId="0EA9E83C" w14:textId="68727562" w:rsidR="00BF59ED" w:rsidRPr="00A27D04" w:rsidRDefault="00BF59ED" w:rsidP="00544728">
            <w:pPr>
              <w:tabs>
                <w:tab w:val="right" w:leader="dot" w:pos="9248"/>
              </w:tabs>
              <w:suppressAutoHyphens/>
              <w:spacing w:before="60" w:after="60" w:line="240" w:lineRule="auto"/>
              <w:ind w:right="-18"/>
              <w:rPr>
                <w:rFonts w:cstheme="minorHAnsi"/>
                <w:szCs w:val="22"/>
              </w:rPr>
            </w:pPr>
            <w:r w:rsidRPr="00A27D04">
              <w:rPr>
                <w:rFonts w:cstheme="minorHAnsi"/>
                <w:szCs w:val="22"/>
              </w:rPr>
              <w:t>1</w:t>
            </w:r>
            <w:r w:rsidR="005008E6">
              <w:rPr>
                <w:rFonts w:cstheme="minorHAnsi"/>
                <w:szCs w:val="22"/>
              </w:rPr>
              <w:t>1.</w:t>
            </w:r>
            <w:r w:rsidR="00B945E3" w:rsidRPr="003C12DB">
              <w:rPr>
                <w:rFonts w:cstheme="minorHAnsi"/>
                <w:szCs w:val="22"/>
              </w:rPr>
              <w:t xml:space="preserve"> </w:t>
            </w:r>
            <w:r w:rsidR="00B945E3">
              <w:rPr>
                <w:rFonts w:cstheme="minorHAnsi"/>
                <w:szCs w:val="22"/>
              </w:rPr>
              <w:t xml:space="preserve"> </w:t>
            </w:r>
            <w:r w:rsidR="00B945E3" w:rsidRPr="003C12DB">
              <w:rPr>
                <w:rFonts w:cstheme="minorHAnsi"/>
                <w:szCs w:val="22"/>
              </w:rPr>
              <w:t>ETHICAL AND REGULATORY CONSIDERATIONS</w:t>
            </w:r>
          </w:p>
        </w:tc>
        <w:tc>
          <w:tcPr>
            <w:tcW w:w="1559" w:type="dxa"/>
            <w:vAlign w:val="center"/>
          </w:tcPr>
          <w:p w14:paraId="273F0843" w14:textId="4653E4EA" w:rsidR="00BF59ED" w:rsidRPr="0090705B" w:rsidRDefault="00ED334E" w:rsidP="0090705B">
            <w:pPr>
              <w:spacing w:before="60" w:after="60" w:line="240" w:lineRule="auto"/>
              <w:jc w:val="center"/>
              <w:rPr>
                <w:b/>
                <w:bCs/>
                <w:szCs w:val="22"/>
              </w:rPr>
            </w:pPr>
            <w:r>
              <w:rPr>
                <w:b/>
                <w:bCs/>
                <w:szCs w:val="22"/>
              </w:rPr>
              <w:t>26</w:t>
            </w:r>
          </w:p>
        </w:tc>
      </w:tr>
      <w:tr w:rsidR="00BF59ED" w:rsidRPr="00987A19" w14:paraId="0A713CA6" w14:textId="77777777" w:rsidTr="00F11FF1">
        <w:tc>
          <w:tcPr>
            <w:tcW w:w="8359" w:type="dxa"/>
            <w:vAlign w:val="center"/>
          </w:tcPr>
          <w:p w14:paraId="248BACF8" w14:textId="5A73A309" w:rsidR="00BF59ED" w:rsidRPr="00A27D04" w:rsidRDefault="00BF59ED" w:rsidP="00544728">
            <w:pPr>
              <w:tabs>
                <w:tab w:val="right" w:leader="dot" w:pos="9248"/>
              </w:tabs>
              <w:suppressAutoHyphens/>
              <w:spacing w:before="60" w:after="60" w:line="240" w:lineRule="auto"/>
              <w:ind w:right="-18"/>
              <w:rPr>
                <w:rFonts w:cstheme="minorHAnsi"/>
                <w:szCs w:val="22"/>
              </w:rPr>
            </w:pPr>
            <w:r w:rsidRPr="00A27D04">
              <w:rPr>
                <w:rFonts w:cstheme="minorHAnsi"/>
                <w:szCs w:val="22"/>
              </w:rPr>
              <w:t>1</w:t>
            </w:r>
            <w:r w:rsidR="005008E6">
              <w:rPr>
                <w:rFonts w:cstheme="minorHAnsi"/>
                <w:szCs w:val="22"/>
              </w:rPr>
              <w:t>2</w:t>
            </w:r>
            <w:r w:rsidRPr="00A27D04">
              <w:rPr>
                <w:rFonts w:cstheme="minorHAnsi"/>
                <w:szCs w:val="22"/>
              </w:rPr>
              <w:t xml:space="preserve">. </w:t>
            </w:r>
            <w:r w:rsidRPr="00A27D04">
              <w:rPr>
                <w:rFonts w:cstheme="minorHAnsi"/>
                <w:spacing w:val="-3"/>
                <w:szCs w:val="22"/>
              </w:rPr>
              <w:t>DISSEMINATION POLICY</w:t>
            </w:r>
          </w:p>
        </w:tc>
        <w:tc>
          <w:tcPr>
            <w:tcW w:w="1559" w:type="dxa"/>
            <w:vAlign w:val="center"/>
          </w:tcPr>
          <w:p w14:paraId="1D777286" w14:textId="0F9C44EF" w:rsidR="00BF59ED" w:rsidRPr="0090705B" w:rsidRDefault="00476AA1" w:rsidP="0090705B">
            <w:pPr>
              <w:spacing w:before="60" w:after="60" w:line="240" w:lineRule="auto"/>
              <w:jc w:val="center"/>
              <w:rPr>
                <w:b/>
                <w:bCs/>
                <w:szCs w:val="22"/>
              </w:rPr>
            </w:pPr>
            <w:r>
              <w:rPr>
                <w:b/>
                <w:bCs/>
                <w:szCs w:val="22"/>
              </w:rPr>
              <w:t>29</w:t>
            </w:r>
          </w:p>
        </w:tc>
      </w:tr>
      <w:tr w:rsidR="00BF59ED" w:rsidRPr="00987A19" w14:paraId="7E4652C4" w14:textId="77777777" w:rsidTr="00F11FF1">
        <w:tc>
          <w:tcPr>
            <w:tcW w:w="8359" w:type="dxa"/>
            <w:vAlign w:val="center"/>
          </w:tcPr>
          <w:p w14:paraId="35306819" w14:textId="0FC7797D" w:rsidR="00BF59ED" w:rsidRPr="00A27D04" w:rsidRDefault="00BF59ED" w:rsidP="00544728">
            <w:pPr>
              <w:tabs>
                <w:tab w:val="right" w:leader="dot" w:pos="9248"/>
              </w:tabs>
              <w:suppressAutoHyphens/>
              <w:spacing w:before="60" w:after="60" w:line="240" w:lineRule="auto"/>
              <w:ind w:right="-18"/>
              <w:rPr>
                <w:rFonts w:cstheme="minorHAnsi"/>
                <w:szCs w:val="22"/>
              </w:rPr>
            </w:pPr>
            <w:r w:rsidRPr="00A27D04">
              <w:rPr>
                <w:rFonts w:cstheme="minorHAnsi"/>
                <w:szCs w:val="22"/>
              </w:rPr>
              <w:t>1</w:t>
            </w:r>
            <w:r w:rsidR="005008E6">
              <w:rPr>
                <w:rFonts w:cstheme="minorHAnsi"/>
                <w:szCs w:val="22"/>
              </w:rPr>
              <w:t>3</w:t>
            </w:r>
            <w:r w:rsidRPr="00A27D04">
              <w:rPr>
                <w:rFonts w:cstheme="minorHAnsi"/>
                <w:szCs w:val="22"/>
              </w:rPr>
              <w:t xml:space="preserve">. </w:t>
            </w:r>
            <w:r w:rsidRPr="00A27D04">
              <w:rPr>
                <w:rFonts w:cstheme="minorHAnsi"/>
                <w:spacing w:val="-3"/>
                <w:szCs w:val="22"/>
              </w:rPr>
              <w:t>REFERENCES</w:t>
            </w:r>
          </w:p>
        </w:tc>
        <w:tc>
          <w:tcPr>
            <w:tcW w:w="1559" w:type="dxa"/>
            <w:vAlign w:val="center"/>
          </w:tcPr>
          <w:p w14:paraId="1D165EFA" w14:textId="6EA233A0" w:rsidR="00BF59ED" w:rsidRPr="0090705B" w:rsidRDefault="00476AA1" w:rsidP="0090705B">
            <w:pPr>
              <w:spacing w:before="60" w:after="60" w:line="240" w:lineRule="auto"/>
              <w:jc w:val="center"/>
              <w:rPr>
                <w:b/>
                <w:bCs/>
                <w:szCs w:val="22"/>
              </w:rPr>
            </w:pPr>
            <w:r>
              <w:rPr>
                <w:b/>
                <w:bCs/>
                <w:szCs w:val="22"/>
              </w:rPr>
              <w:t>30</w:t>
            </w:r>
          </w:p>
        </w:tc>
      </w:tr>
      <w:bookmarkEnd w:id="3"/>
      <w:bookmarkEnd w:id="4"/>
    </w:tbl>
    <w:p w14:paraId="71C93E8D" w14:textId="77777777" w:rsidR="006445E2" w:rsidRDefault="006445E2" w:rsidP="00BF59E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3039F47D" w14:textId="77777777" w:rsidR="006445E2" w:rsidRDefault="006445E2" w:rsidP="00BF59E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23C9D8FC" w14:textId="4E14A032" w:rsidR="006445E2" w:rsidRDefault="006445E2" w:rsidP="00BF59E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26DEE5BB" w14:textId="77777777" w:rsidR="00476AA1" w:rsidRDefault="00476AA1" w:rsidP="00BF59E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792A8DDB" w14:textId="77777777" w:rsidR="00476AA1" w:rsidRDefault="00476AA1" w:rsidP="00BF59E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08528D36" w14:textId="62000B6F" w:rsidR="00FA1E77" w:rsidRDefault="00FA1E77" w:rsidP="00BF59E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36C391B8" w14:textId="60174750" w:rsidR="00FA1E77" w:rsidRDefault="00FA1E77" w:rsidP="00BF59E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7817ADAA" w14:textId="77777777" w:rsidR="00662018" w:rsidRDefault="00662018" w:rsidP="00BF59E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4457F8CD" w14:textId="77777777" w:rsidR="006445E2" w:rsidRDefault="006445E2" w:rsidP="00BF59E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1726D531" w14:textId="77777777" w:rsidR="006445E2" w:rsidRDefault="006445E2" w:rsidP="00BF59E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445342BE" w14:textId="47CD7079" w:rsidR="00BF59ED" w:rsidRPr="003C12DB" w:rsidRDefault="00BF59ED" w:rsidP="00BF59E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Pr>
          <w:rFonts w:cstheme="minorHAnsi"/>
          <w:b/>
          <w:szCs w:val="22"/>
        </w:rPr>
        <w:lastRenderedPageBreak/>
        <w:t xml:space="preserve">ii. </w:t>
      </w:r>
      <w:r w:rsidRPr="003C12DB">
        <w:rPr>
          <w:rFonts w:cstheme="minorHAnsi"/>
          <w:b/>
          <w:szCs w:val="22"/>
        </w:rPr>
        <w:t>LIST OF ABBREVIATIONS</w:t>
      </w:r>
    </w:p>
    <w:p w14:paraId="444FE5CF" w14:textId="6F5C3A10" w:rsidR="001B3939" w:rsidRDefault="001B3939" w:rsidP="00BF59ED">
      <w:pPr>
        <w:tabs>
          <w:tab w:val="left" w:pos="3870"/>
        </w:tabs>
        <w:spacing w:line="240" w:lineRule="auto"/>
        <w:rPr>
          <w:rFonts w:cstheme="minorHAnsi"/>
          <w:szCs w:val="22"/>
        </w:rPr>
      </w:pPr>
      <w:r>
        <w:rPr>
          <w:rFonts w:cstheme="minorHAnsi"/>
          <w:szCs w:val="22"/>
        </w:rPr>
        <w:t>AMU</w:t>
      </w:r>
      <w:r>
        <w:rPr>
          <w:rFonts w:cstheme="minorHAnsi"/>
          <w:szCs w:val="22"/>
        </w:rPr>
        <w:tab/>
        <w:t>Acute Medical Unit</w:t>
      </w:r>
    </w:p>
    <w:p w14:paraId="774440FC" w14:textId="1671E975" w:rsidR="00CD559D" w:rsidRDefault="00CD559D" w:rsidP="00BF59ED">
      <w:pPr>
        <w:tabs>
          <w:tab w:val="left" w:pos="3870"/>
        </w:tabs>
        <w:spacing w:line="240" w:lineRule="auto"/>
        <w:rPr>
          <w:rFonts w:cstheme="minorHAnsi"/>
          <w:szCs w:val="22"/>
        </w:rPr>
      </w:pPr>
      <w:r>
        <w:rPr>
          <w:rFonts w:cstheme="minorHAnsi"/>
          <w:szCs w:val="22"/>
        </w:rPr>
        <w:t>ARI</w:t>
      </w:r>
      <w:r>
        <w:rPr>
          <w:rFonts w:cstheme="minorHAnsi"/>
          <w:szCs w:val="22"/>
        </w:rPr>
        <w:tab/>
        <w:t xml:space="preserve">Acute Respiratory Infection </w:t>
      </w:r>
    </w:p>
    <w:p w14:paraId="764AA405" w14:textId="438B8CF5" w:rsidR="00C31006" w:rsidRPr="003C12DB" w:rsidRDefault="00C31006" w:rsidP="00C31006">
      <w:pPr>
        <w:tabs>
          <w:tab w:val="left" w:pos="3870"/>
        </w:tabs>
        <w:spacing w:line="240" w:lineRule="auto"/>
        <w:ind w:left="3870" w:hanging="3870"/>
        <w:rPr>
          <w:rFonts w:cstheme="minorHAnsi"/>
          <w:szCs w:val="22"/>
        </w:rPr>
      </w:pPr>
      <w:r>
        <w:rPr>
          <w:rFonts w:cstheme="minorHAnsi"/>
          <w:szCs w:val="22"/>
        </w:rPr>
        <w:t>CES</w:t>
      </w:r>
      <w:r w:rsidRPr="003C12DB">
        <w:rPr>
          <w:rFonts w:cstheme="minorHAnsi"/>
          <w:szCs w:val="22"/>
        </w:rPr>
        <w:tab/>
      </w:r>
      <w:r>
        <w:rPr>
          <w:rFonts w:cstheme="minorHAnsi"/>
          <w:szCs w:val="22"/>
          <w:lang w:val="en"/>
        </w:rPr>
        <w:t>School of Clinical and Experimental Sciences, Faculty of Medicine, University of Southampton</w:t>
      </w:r>
    </w:p>
    <w:p w14:paraId="2BCB44B4" w14:textId="55CBD3E0" w:rsidR="00BF59ED" w:rsidRDefault="00BF59ED" w:rsidP="00BF59ED">
      <w:pPr>
        <w:tabs>
          <w:tab w:val="left" w:pos="3870"/>
        </w:tabs>
        <w:spacing w:line="240" w:lineRule="auto"/>
        <w:rPr>
          <w:rFonts w:cstheme="minorHAnsi"/>
          <w:szCs w:val="22"/>
        </w:rPr>
      </w:pPr>
      <w:r w:rsidRPr="003C12DB">
        <w:rPr>
          <w:rFonts w:cstheme="minorHAnsi"/>
          <w:szCs w:val="22"/>
        </w:rPr>
        <w:t>CI</w:t>
      </w:r>
      <w:r w:rsidRPr="003C12DB">
        <w:rPr>
          <w:rFonts w:cstheme="minorHAnsi"/>
          <w:szCs w:val="22"/>
        </w:rPr>
        <w:tab/>
        <w:t>Chief Investigator</w:t>
      </w:r>
    </w:p>
    <w:p w14:paraId="20B9FD18" w14:textId="77777777" w:rsidR="00157CD8" w:rsidRDefault="003647AE" w:rsidP="00BF59ED">
      <w:pPr>
        <w:tabs>
          <w:tab w:val="left" w:pos="3870"/>
        </w:tabs>
        <w:spacing w:line="240" w:lineRule="auto"/>
        <w:rPr>
          <w:rFonts w:cstheme="minorHAnsi"/>
          <w:szCs w:val="22"/>
        </w:rPr>
      </w:pPr>
      <w:r>
        <w:rPr>
          <w:rFonts w:cstheme="minorHAnsi"/>
          <w:szCs w:val="22"/>
        </w:rPr>
        <w:t>COVID-19</w:t>
      </w:r>
      <w:r>
        <w:rPr>
          <w:rFonts w:cstheme="minorHAnsi"/>
          <w:szCs w:val="22"/>
        </w:rPr>
        <w:tab/>
        <w:t>Coronavirus disease 2019</w:t>
      </w:r>
      <w:r w:rsidR="00BF59ED" w:rsidRPr="003C12DB">
        <w:rPr>
          <w:rFonts w:cstheme="minorHAnsi"/>
          <w:szCs w:val="22"/>
        </w:rPr>
        <w:tab/>
      </w:r>
    </w:p>
    <w:p w14:paraId="543CC324" w14:textId="4363DDC6" w:rsidR="00BF59ED" w:rsidRPr="003C12DB" w:rsidRDefault="00157CD8" w:rsidP="00BF59ED">
      <w:pPr>
        <w:tabs>
          <w:tab w:val="left" w:pos="3870"/>
        </w:tabs>
        <w:spacing w:line="240" w:lineRule="auto"/>
        <w:rPr>
          <w:rFonts w:cstheme="minorHAnsi"/>
          <w:szCs w:val="22"/>
        </w:rPr>
      </w:pPr>
      <w:r>
        <w:rPr>
          <w:rFonts w:cstheme="minorHAnsi"/>
          <w:szCs w:val="22"/>
        </w:rPr>
        <w:t>DCT</w:t>
      </w:r>
      <w:r>
        <w:rPr>
          <w:rFonts w:cstheme="minorHAnsi"/>
          <w:szCs w:val="22"/>
        </w:rPr>
        <w:tab/>
        <w:t>Data Capture Tool</w:t>
      </w:r>
      <w:r w:rsidR="00BF59ED" w:rsidRPr="003C12DB">
        <w:rPr>
          <w:rFonts w:cstheme="minorHAnsi"/>
          <w:szCs w:val="22"/>
        </w:rPr>
        <w:tab/>
      </w:r>
    </w:p>
    <w:p w14:paraId="7655DAC2" w14:textId="5BAB69C5" w:rsidR="001B3939" w:rsidRDefault="001B3939" w:rsidP="00BF59ED">
      <w:pPr>
        <w:tabs>
          <w:tab w:val="left" w:pos="3870"/>
        </w:tabs>
        <w:spacing w:line="240" w:lineRule="auto"/>
        <w:rPr>
          <w:rFonts w:cstheme="minorHAnsi"/>
          <w:szCs w:val="22"/>
        </w:rPr>
      </w:pPr>
      <w:r>
        <w:rPr>
          <w:rFonts w:cstheme="minorHAnsi"/>
          <w:szCs w:val="22"/>
        </w:rPr>
        <w:t>ED</w:t>
      </w:r>
      <w:r>
        <w:rPr>
          <w:rFonts w:cstheme="minorHAnsi"/>
          <w:szCs w:val="22"/>
        </w:rPr>
        <w:tab/>
        <w:t>Emergency Department</w:t>
      </w:r>
    </w:p>
    <w:p w14:paraId="5A059171" w14:textId="71CAA066" w:rsidR="00C31006" w:rsidRDefault="00C31006" w:rsidP="00BF59ED">
      <w:pPr>
        <w:tabs>
          <w:tab w:val="left" w:pos="3870"/>
        </w:tabs>
        <w:spacing w:line="240" w:lineRule="auto"/>
        <w:rPr>
          <w:rFonts w:cstheme="minorHAnsi"/>
          <w:szCs w:val="22"/>
        </w:rPr>
      </w:pPr>
      <w:r>
        <w:rPr>
          <w:rFonts w:cstheme="minorHAnsi"/>
          <w:szCs w:val="22"/>
        </w:rPr>
        <w:t>EPR</w:t>
      </w:r>
      <w:r>
        <w:rPr>
          <w:rFonts w:cstheme="minorHAnsi"/>
          <w:szCs w:val="22"/>
        </w:rPr>
        <w:tab/>
        <w:t>Electronic Patient Record</w:t>
      </w:r>
    </w:p>
    <w:p w14:paraId="672E50D9" w14:textId="7F9747E7" w:rsidR="00BF59ED" w:rsidRDefault="00BF59ED" w:rsidP="00BF59ED">
      <w:pPr>
        <w:tabs>
          <w:tab w:val="left" w:pos="3870"/>
        </w:tabs>
        <w:spacing w:line="240" w:lineRule="auto"/>
        <w:rPr>
          <w:rFonts w:cstheme="minorHAnsi"/>
          <w:szCs w:val="22"/>
        </w:rPr>
      </w:pPr>
      <w:r w:rsidRPr="003C12DB">
        <w:rPr>
          <w:rFonts w:cstheme="minorHAnsi"/>
          <w:szCs w:val="22"/>
        </w:rPr>
        <w:t>GCP</w:t>
      </w:r>
      <w:r w:rsidRPr="003C12DB">
        <w:rPr>
          <w:rFonts w:cstheme="minorHAnsi"/>
          <w:szCs w:val="22"/>
        </w:rPr>
        <w:tab/>
        <w:t>Good Clinical Practice</w:t>
      </w:r>
    </w:p>
    <w:p w14:paraId="69AE5423" w14:textId="389A656B" w:rsidR="005C7C6C" w:rsidRPr="003C12DB" w:rsidRDefault="005C7C6C" w:rsidP="00BF59ED">
      <w:pPr>
        <w:tabs>
          <w:tab w:val="left" w:pos="3870"/>
        </w:tabs>
        <w:spacing w:line="240" w:lineRule="auto"/>
        <w:rPr>
          <w:rFonts w:cstheme="minorHAnsi"/>
          <w:szCs w:val="22"/>
        </w:rPr>
      </w:pPr>
      <w:r>
        <w:rPr>
          <w:rFonts w:cstheme="minorHAnsi"/>
          <w:szCs w:val="22"/>
        </w:rPr>
        <w:t>HRA</w:t>
      </w:r>
      <w:r>
        <w:rPr>
          <w:rFonts w:cstheme="minorHAnsi"/>
          <w:szCs w:val="22"/>
        </w:rPr>
        <w:tab/>
        <w:t xml:space="preserve">Health Research </w:t>
      </w:r>
      <w:r w:rsidR="00130089">
        <w:rPr>
          <w:rFonts w:cstheme="minorHAnsi"/>
          <w:szCs w:val="22"/>
        </w:rPr>
        <w:t>Authority</w:t>
      </w:r>
    </w:p>
    <w:p w14:paraId="5B4B8E95" w14:textId="77777777" w:rsidR="00BF59ED" w:rsidRPr="003C12DB" w:rsidRDefault="00BF59ED" w:rsidP="00BF59ED">
      <w:pPr>
        <w:tabs>
          <w:tab w:val="left" w:pos="3870"/>
        </w:tabs>
        <w:spacing w:line="240" w:lineRule="auto"/>
        <w:rPr>
          <w:rFonts w:cstheme="minorHAnsi"/>
          <w:szCs w:val="22"/>
        </w:rPr>
      </w:pPr>
      <w:r w:rsidRPr="003C12DB">
        <w:rPr>
          <w:rFonts w:cstheme="minorHAnsi"/>
          <w:szCs w:val="22"/>
        </w:rPr>
        <w:t>ICF</w:t>
      </w:r>
      <w:r w:rsidRPr="003C12DB">
        <w:rPr>
          <w:rFonts w:cstheme="minorHAnsi"/>
          <w:szCs w:val="22"/>
        </w:rPr>
        <w:tab/>
        <w:t>Informed Consent Form</w:t>
      </w:r>
    </w:p>
    <w:p w14:paraId="7CA9BF18" w14:textId="2C7C5714" w:rsidR="00BF59ED" w:rsidRDefault="00BF59ED" w:rsidP="00BF59ED">
      <w:pPr>
        <w:tabs>
          <w:tab w:val="left" w:pos="3870"/>
        </w:tabs>
        <w:spacing w:line="240" w:lineRule="auto"/>
        <w:ind w:left="3870" w:hanging="3870"/>
        <w:rPr>
          <w:rFonts w:cstheme="minorHAnsi"/>
          <w:sz w:val="21"/>
          <w:szCs w:val="21"/>
          <w:lang w:val="en"/>
        </w:rPr>
      </w:pPr>
      <w:r w:rsidRPr="003C12DB">
        <w:rPr>
          <w:rFonts w:cstheme="minorHAnsi"/>
          <w:szCs w:val="22"/>
        </w:rPr>
        <w:t>ICH</w:t>
      </w:r>
      <w:r w:rsidRPr="003C12DB">
        <w:rPr>
          <w:rFonts w:cstheme="minorHAnsi"/>
          <w:szCs w:val="22"/>
        </w:rPr>
        <w:tab/>
      </w:r>
      <w:r w:rsidRPr="00C31006">
        <w:rPr>
          <w:rFonts w:cstheme="minorHAnsi"/>
          <w:sz w:val="21"/>
          <w:szCs w:val="21"/>
          <w:lang w:val="en"/>
        </w:rPr>
        <w:t>International Conference on Harmonisation of technical</w:t>
      </w:r>
      <w:r w:rsidR="00C31006" w:rsidRPr="00C31006">
        <w:rPr>
          <w:rFonts w:cstheme="minorHAnsi"/>
          <w:sz w:val="21"/>
          <w:szCs w:val="21"/>
          <w:lang w:val="en"/>
        </w:rPr>
        <w:t xml:space="preserve"> </w:t>
      </w:r>
      <w:r w:rsidRPr="00C31006">
        <w:rPr>
          <w:rFonts w:cstheme="minorHAnsi"/>
          <w:sz w:val="21"/>
          <w:szCs w:val="21"/>
          <w:lang w:val="en"/>
        </w:rPr>
        <w:t>requirements for registration of pharmaceuticals for human use</w:t>
      </w:r>
    </w:p>
    <w:p w14:paraId="258A7B9B" w14:textId="51D03CF1" w:rsidR="00157CD8" w:rsidRPr="003C12DB" w:rsidRDefault="00157CD8" w:rsidP="00BF59ED">
      <w:pPr>
        <w:tabs>
          <w:tab w:val="left" w:pos="3870"/>
        </w:tabs>
        <w:spacing w:line="240" w:lineRule="auto"/>
        <w:ind w:left="3870" w:hanging="3870"/>
        <w:rPr>
          <w:rFonts w:cstheme="minorHAnsi"/>
          <w:szCs w:val="22"/>
        </w:rPr>
      </w:pPr>
      <w:r>
        <w:rPr>
          <w:rFonts w:cstheme="minorHAnsi"/>
          <w:szCs w:val="22"/>
        </w:rPr>
        <w:t>LLoD</w:t>
      </w:r>
      <w:r>
        <w:rPr>
          <w:rFonts w:cstheme="minorHAnsi"/>
          <w:szCs w:val="22"/>
        </w:rPr>
        <w:tab/>
        <w:t xml:space="preserve">Lower limit of detection </w:t>
      </w:r>
    </w:p>
    <w:p w14:paraId="7DD4B8CA" w14:textId="414212B4" w:rsidR="00BF59ED" w:rsidRDefault="00BF59ED" w:rsidP="00BF59ED">
      <w:pPr>
        <w:tabs>
          <w:tab w:val="left" w:pos="3870"/>
        </w:tabs>
        <w:spacing w:line="240" w:lineRule="auto"/>
        <w:ind w:left="3870" w:hanging="3870"/>
        <w:rPr>
          <w:rFonts w:cstheme="minorHAnsi"/>
          <w:szCs w:val="22"/>
        </w:rPr>
      </w:pPr>
      <w:r w:rsidRPr="003C12DB">
        <w:rPr>
          <w:rFonts w:cstheme="minorHAnsi"/>
          <w:szCs w:val="22"/>
        </w:rPr>
        <w:t>MHRA</w:t>
      </w:r>
      <w:r w:rsidRPr="003C12DB">
        <w:rPr>
          <w:rFonts w:cstheme="minorHAnsi"/>
          <w:szCs w:val="22"/>
        </w:rPr>
        <w:tab/>
        <w:t>Medicines and Healthcare products Regulatory Agency</w:t>
      </w:r>
    </w:p>
    <w:p w14:paraId="1ED45E5B" w14:textId="7A6F04DC" w:rsidR="001B3939" w:rsidRDefault="001B3939" w:rsidP="00BF59ED">
      <w:pPr>
        <w:tabs>
          <w:tab w:val="left" w:pos="3870"/>
        </w:tabs>
        <w:spacing w:line="240" w:lineRule="auto"/>
        <w:ind w:left="3870" w:hanging="3870"/>
        <w:rPr>
          <w:rFonts w:cstheme="minorHAnsi"/>
          <w:szCs w:val="22"/>
        </w:rPr>
      </w:pPr>
      <w:r>
        <w:rPr>
          <w:rFonts w:cstheme="minorHAnsi"/>
          <w:szCs w:val="22"/>
        </w:rPr>
        <w:t>mPOCT</w:t>
      </w:r>
      <w:r>
        <w:rPr>
          <w:rFonts w:cstheme="minorHAnsi"/>
          <w:szCs w:val="22"/>
        </w:rPr>
        <w:tab/>
      </w:r>
      <w:r w:rsidR="00C31006">
        <w:rPr>
          <w:rFonts w:cstheme="minorHAnsi"/>
          <w:szCs w:val="22"/>
        </w:rPr>
        <w:t>Molecular Point-of-Care Test</w:t>
      </w:r>
    </w:p>
    <w:p w14:paraId="101A73D8" w14:textId="2C4623A3" w:rsidR="00894256" w:rsidRPr="003C12DB" w:rsidRDefault="00894256" w:rsidP="00BF59ED">
      <w:pPr>
        <w:tabs>
          <w:tab w:val="left" w:pos="3870"/>
        </w:tabs>
        <w:spacing w:line="240" w:lineRule="auto"/>
        <w:ind w:left="3870" w:hanging="3870"/>
        <w:rPr>
          <w:rFonts w:cstheme="minorHAnsi"/>
          <w:szCs w:val="22"/>
        </w:rPr>
      </w:pPr>
      <w:r>
        <w:rPr>
          <w:rFonts w:cstheme="minorHAnsi"/>
          <w:szCs w:val="22"/>
        </w:rPr>
        <w:t>NEWS2</w:t>
      </w:r>
      <w:r w:rsidR="002E5A48">
        <w:rPr>
          <w:rFonts w:cstheme="minorHAnsi"/>
          <w:szCs w:val="22"/>
        </w:rPr>
        <w:tab/>
        <w:t>National Early Warning Score 2</w:t>
      </w:r>
    </w:p>
    <w:p w14:paraId="06DEAAB1" w14:textId="7F1BAC66" w:rsidR="00BF59ED" w:rsidRDefault="00BF59ED" w:rsidP="00BF59ED">
      <w:pPr>
        <w:tabs>
          <w:tab w:val="left" w:pos="3870"/>
        </w:tabs>
        <w:spacing w:line="240" w:lineRule="auto"/>
        <w:ind w:left="3870" w:hanging="3870"/>
        <w:rPr>
          <w:rFonts w:cstheme="minorHAnsi"/>
          <w:szCs w:val="22"/>
        </w:rPr>
      </w:pPr>
      <w:r w:rsidRPr="003C12DB">
        <w:rPr>
          <w:rFonts w:cstheme="minorHAnsi"/>
          <w:szCs w:val="22"/>
        </w:rPr>
        <w:t>NHS R&amp;D</w:t>
      </w:r>
      <w:r w:rsidRPr="003C12DB">
        <w:rPr>
          <w:rFonts w:cstheme="minorHAnsi"/>
          <w:szCs w:val="22"/>
        </w:rPr>
        <w:tab/>
        <w:t xml:space="preserve">National Health Service Research &amp; Development  </w:t>
      </w:r>
    </w:p>
    <w:p w14:paraId="63B1D3DE" w14:textId="579406B0" w:rsidR="001B3939" w:rsidRDefault="001B3939" w:rsidP="00BF59ED">
      <w:pPr>
        <w:tabs>
          <w:tab w:val="left" w:pos="3870"/>
        </w:tabs>
        <w:spacing w:line="240" w:lineRule="auto"/>
        <w:ind w:left="3870" w:hanging="3870"/>
        <w:rPr>
          <w:rFonts w:cstheme="minorHAnsi"/>
          <w:szCs w:val="22"/>
        </w:rPr>
      </w:pPr>
      <w:r>
        <w:rPr>
          <w:rFonts w:cstheme="minorHAnsi"/>
          <w:szCs w:val="22"/>
        </w:rPr>
        <w:t>NIHR</w:t>
      </w:r>
      <w:r>
        <w:rPr>
          <w:rFonts w:cstheme="minorHAnsi"/>
          <w:szCs w:val="22"/>
        </w:rPr>
        <w:tab/>
        <w:t>National Institute for Health and Care</w:t>
      </w:r>
    </w:p>
    <w:p w14:paraId="64D1733D" w14:textId="25D6979D" w:rsidR="00B76F40" w:rsidRDefault="00B76F40" w:rsidP="00BF59ED">
      <w:pPr>
        <w:tabs>
          <w:tab w:val="left" w:pos="3870"/>
        </w:tabs>
        <w:spacing w:line="240" w:lineRule="auto"/>
        <w:ind w:left="3870" w:hanging="3870"/>
        <w:rPr>
          <w:rFonts w:cstheme="minorHAnsi"/>
          <w:szCs w:val="22"/>
        </w:rPr>
      </w:pPr>
      <w:r>
        <w:rPr>
          <w:rFonts w:cstheme="minorHAnsi"/>
          <w:szCs w:val="22"/>
        </w:rPr>
        <w:t>NPV</w:t>
      </w:r>
      <w:r>
        <w:rPr>
          <w:rFonts w:cstheme="minorHAnsi"/>
          <w:szCs w:val="22"/>
        </w:rPr>
        <w:tab/>
        <w:t xml:space="preserve">Negative </w:t>
      </w:r>
      <w:r w:rsidR="007B626D">
        <w:rPr>
          <w:rFonts w:cstheme="minorHAnsi"/>
          <w:szCs w:val="22"/>
        </w:rPr>
        <w:t>P</w:t>
      </w:r>
      <w:r>
        <w:rPr>
          <w:rFonts w:cstheme="minorHAnsi"/>
          <w:szCs w:val="22"/>
        </w:rPr>
        <w:t xml:space="preserve">redictive </w:t>
      </w:r>
      <w:r w:rsidR="007B626D">
        <w:rPr>
          <w:rFonts w:cstheme="minorHAnsi"/>
          <w:szCs w:val="22"/>
        </w:rPr>
        <w:t>V</w:t>
      </w:r>
      <w:r>
        <w:rPr>
          <w:rFonts w:cstheme="minorHAnsi"/>
          <w:szCs w:val="22"/>
        </w:rPr>
        <w:t>alue</w:t>
      </w:r>
    </w:p>
    <w:p w14:paraId="7CA86D04" w14:textId="42A835D5" w:rsidR="00157CD8" w:rsidRDefault="00157CD8" w:rsidP="00BF59ED">
      <w:pPr>
        <w:tabs>
          <w:tab w:val="left" w:pos="3870"/>
        </w:tabs>
        <w:spacing w:line="240" w:lineRule="auto"/>
        <w:ind w:left="3870" w:hanging="3870"/>
        <w:rPr>
          <w:rFonts w:cstheme="minorHAnsi"/>
          <w:szCs w:val="22"/>
        </w:rPr>
      </w:pPr>
      <w:r>
        <w:rPr>
          <w:rFonts w:cstheme="minorHAnsi"/>
          <w:szCs w:val="22"/>
        </w:rPr>
        <w:t>PBS</w:t>
      </w:r>
      <w:r>
        <w:rPr>
          <w:rFonts w:cstheme="minorHAnsi"/>
          <w:szCs w:val="22"/>
        </w:rPr>
        <w:tab/>
        <w:t xml:space="preserve">Phosphate Buffered Solution </w:t>
      </w:r>
    </w:p>
    <w:p w14:paraId="5DFFC9A4" w14:textId="44B3B09D" w:rsidR="00C31006" w:rsidRDefault="00C31006" w:rsidP="00BF59ED">
      <w:pPr>
        <w:tabs>
          <w:tab w:val="left" w:pos="3870"/>
        </w:tabs>
        <w:spacing w:line="240" w:lineRule="auto"/>
        <w:ind w:left="3870" w:hanging="3870"/>
        <w:rPr>
          <w:rFonts w:cstheme="minorHAnsi"/>
          <w:szCs w:val="22"/>
        </w:rPr>
      </w:pPr>
      <w:r>
        <w:rPr>
          <w:rFonts w:cstheme="minorHAnsi"/>
          <w:szCs w:val="22"/>
        </w:rPr>
        <w:t>PPE</w:t>
      </w:r>
      <w:r>
        <w:rPr>
          <w:rFonts w:cstheme="minorHAnsi"/>
          <w:szCs w:val="22"/>
        </w:rPr>
        <w:tab/>
        <w:t xml:space="preserve">Personal </w:t>
      </w:r>
      <w:r w:rsidR="007B626D">
        <w:rPr>
          <w:rFonts w:cstheme="minorHAnsi"/>
          <w:szCs w:val="22"/>
        </w:rPr>
        <w:t>P</w:t>
      </w:r>
      <w:r>
        <w:rPr>
          <w:rFonts w:cstheme="minorHAnsi"/>
          <w:szCs w:val="22"/>
        </w:rPr>
        <w:t xml:space="preserve">rotective </w:t>
      </w:r>
      <w:r w:rsidR="007B626D">
        <w:rPr>
          <w:rFonts w:cstheme="minorHAnsi"/>
          <w:szCs w:val="22"/>
        </w:rPr>
        <w:t>E</w:t>
      </w:r>
      <w:r>
        <w:rPr>
          <w:rFonts w:cstheme="minorHAnsi"/>
          <w:szCs w:val="22"/>
        </w:rPr>
        <w:t>quipment</w:t>
      </w:r>
    </w:p>
    <w:p w14:paraId="2BB2C395" w14:textId="69DBEB39" w:rsidR="00BF4033" w:rsidRPr="003C12DB" w:rsidRDefault="00B76F40" w:rsidP="00CD559D">
      <w:pPr>
        <w:tabs>
          <w:tab w:val="left" w:pos="3870"/>
        </w:tabs>
        <w:spacing w:line="240" w:lineRule="auto"/>
        <w:ind w:left="3870" w:hanging="3870"/>
        <w:rPr>
          <w:rFonts w:cstheme="minorHAnsi"/>
          <w:szCs w:val="22"/>
        </w:rPr>
      </w:pPr>
      <w:r>
        <w:rPr>
          <w:rFonts w:cstheme="minorHAnsi"/>
          <w:szCs w:val="22"/>
        </w:rPr>
        <w:t>PPV</w:t>
      </w:r>
      <w:r>
        <w:rPr>
          <w:rFonts w:cstheme="minorHAnsi"/>
          <w:szCs w:val="22"/>
        </w:rPr>
        <w:tab/>
        <w:t xml:space="preserve">Positive </w:t>
      </w:r>
      <w:r w:rsidR="007B626D">
        <w:rPr>
          <w:rFonts w:cstheme="minorHAnsi"/>
          <w:szCs w:val="22"/>
        </w:rPr>
        <w:t>P</w:t>
      </w:r>
      <w:r>
        <w:rPr>
          <w:rFonts w:cstheme="minorHAnsi"/>
          <w:szCs w:val="22"/>
        </w:rPr>
        <w:t xml:space="preserve">redictive </w:t>
      </w:r>
      <w:r w:rsidR="007B626D">
        <w:rPr>
          <w:rFonts w:cstheme="minorHAnsi"/>
          <w:szCs w:val="22"/>
        </w:rPr>
        <w:t>V</w:t>
      </w:r>
      <w:r>
        <w:rPr>
          <w:rFonts w:cstheme="minorHAnsi"/>
          <w:szCs w:val="22"/>
        </w:rPr>
        <w:t>alue</w:t>
      </w:r>
      <w:r w:rsidR="00BF4033">
        <w:rPr>
          <w:rFonts w:cstheme="minorHAnsi"/>
          <w:szCs w:val="22"/>
        </w:rPr>
        <w:tab/>
      </w:r>
    </w:p>
    <w:p w14:paraId="4F5400A3" w14:textId="7BAF0B0C" w:rsidR="00BF4033" w:rsidRPr="003C12DB" w:rsidRDefault="00BF59ED" w:rsidP="00BF59ED">
      <w:pPr>
        <w:tabs>
          <w:tab w:val="left" w:pos="3870"/>
        </w:tabs>
        <w:spacing w:line="240" w:lineRule="auto"/>
        <w:rPr>
          <w:rFonts w:cstheme="minorHAnsi"/>
          <w:szCs w:val="22"/>
        </w:rPr>
      </w:pPr>
      <w:r w:rsidRPr="003C12DB">
        <w:rPr>
          <w:rFonts w:cstheme="minorHAnsi"/>
          <w:szCs w:val="22"/>
        </w:rPr>
        <w:t>PI</w:t>
      </w:r>
      <w:r w:rsidRPr="003C12DB">
        <w:rPr>
          <w:rFonts w:cstheme="minorHAnsi"/>
          <w:szCs w:val="22"/>
        </w:rPr>
        <w:tab/>
        <w:t>Principal Investigator</w:t>
      </w:r>
    </w:p>
    <w:p w14:paraId="759A1906" w14:textId="2E17F98D" w:rsidR="00C31006" w:rsidRDefault="00BF59ED" w:rsidP="00BF59ED">
      <w:pPr>
        <w:tabs>
          <w:tab w:val="left" w:pos="3870"/>
        </w:tabs>
        <w:spacing w:line="240" w:lineRule="auto"/>
        <w:rPr>
          <w:rFonts w:cstheme="minorHAnsi"/>
          <w:szCs w:val="22"/>
        </w:rPr>
      </w:pPr>
      <w:r w:rsidRPr="003C12DB">
        <w:rPr>
          <w:rFonts w:cstheme="minorHAnsi"/>
          <w:szCs w:val="22"/>
        </w:rPr>
        <w:t>PIS</w:t>
      </w:r>
      <w:r w:rsidRPr="003C12DB">
        <w:rPr>
          <w:rFonts w:cstheme="minorHAnsi"/>
          <w:szCs w:val="22"/>
        </w:rPr>
        <w:tab/>
        <w:t>Participant Information Sheet</w:t>
      </w:r>
    </w:p>
    <w:p w14:paraId="24A5F8DC" w14:textId="2669FF36" w:rsidR="00BF59ED" w:rsidRDefault="00BF59ED" w:rsidP="00BF59ED">
      <w:pPr>
        <w:tabs>
          <w:tab w:val="left" w:pos="3870"/>
        </w:tabs>
        <w:spacing w:line="240" w:lineRule="auto"/>
        <w:rPr>
          <w:rFonts w:cstheme="minorHAnsi"/>
          <w:szCs w:val="22"/>
        </w:rPr>
      </w:pPr>
      <w:r w:rsidRPr="003C12DB">
        <w:rPr>
          <w:rFonts w:cstheme="minorHAnsi"/>
          <w:szCs w:val="22"/>
        </w:rPr>
        <w:t>REC</w:t>
      </w:r>
      <w:r w:rsidRPr="003C12DB">
        <w:rPr>
          <w:rFonts w:cstheme="minorHAnsi"/>
          <w:szCs w:val="22"/>
        </w:rPr>
        <w:tab/>
        <w:t>Research Ethics Committee</w:t>
      </w:r>
    </w:p>
    <w:p w14:paraId="4B708E03" w14:textId="7E7267A9" w:rsidR="00C31006" w:rsidRPr="003C12DB" w:rsidRDefault="00C31006" w:rsidP="00BF59ED">
      <w:pPr>
        <w:tabs>
          <w:tab w:val="left" w:pos="3870"/>
        </w:tabs>
        <w:spacing w:line="240" w:lineRule="auto"/>
        <w:rPr>
          <w:rFonts w:cstheme="minorHAnsi"/>
          <w:szCs w:val="22"/>
        </w:rPr>
      </w:pPr>
      <w:r>
        <w:rPr>
          <w:rFonts w:cstheme="minorHAnsi"/>
          <w:szCs w:val="22"/>
        </w:rPr>
        <w:t>PCR</w:t>
      </w:r>
      <w:r>
        <w:rPr>
          <w:rFonts w:cstheme="minorHAnsi"/>
          <w:szCs w:val="22"/>
        </w:rPr>
        <w:tab/>
        <w:t>Polymerase Chain Reaction</w:t>
      </w:r>
    </w:p>
    <w:p w14:paraId="1B62905D" w14:textId="1F4BB2E1" w:rsidR="00BF59ED" w:rsidRDefault="00BF59ED" w:rsidP="00BF59ED">
      <w:pPr>
        <w:tabs>
          <w:tab w:val="left" w:pos="3870"/>
        </w:tabs>
        <w:spacing w:line="240" w:lineRule="auto"/>
        <w:rPr>
          <w:rFonts w:cstheme="minorHAnsi"/>
          <w:szCs w:val="22"/>
        </w:rPr>
      </w:pPr>
      <w:r w:rsidRPr="003C12DB">
        <w:rPr>
          <w:rFonts w:cstheme="minorHAnsi"/>
          <w:szCs w:val="22"/>
        </w:rPr>
        <w:t>SAE</w:t>
      </w:r>
      <w:r w:rsidRPr="003C12DB">
        <w:rPr>
          <w:rFonts w:cstheme="minorHAnsi"/>
          <w:szCs w:val="22"/>
        </w:rPr>
        <w:tab/>
        <w:t>Serious Adverse Event</w:t>
      </w:r>
    </w:p>
    <w:p w14:paraId="019F8F5A" w14:textId="770E423E" w:rsidR="00BF0193" w:rsidRDefault="00C31006" w:rsidP="001B3939">
      <w:pPr>
        <w:tabs>
          <w:tab w:val="left" w:pos="3870"/>
        </w:tabs>
        <w:spacing w:line="240" w:lineRule="auto"/>
        <w:rPr>
          <w:rFonts w:cstheme="minorHAnsi"/>
          <w:szCs w:val="22"/>
        </w:rPr>
      </w:pPr>
      <w:r>
        <w:rPr>
          <w:rFonts w:cstheme="minorHAnsi"/>
          <w:szCs w:val="22"/>
        </w:rPr>
        <w:t>SARS-CoV-2</w:t>
      </w:r>
      <w:r>
        <w:rPr>
          <w:rFonts w:cstheme="minorHAnsi"/>
          <w:szCs w:val="22"/>
        </w:rPr>
        <w:tab/>
        <w:t xml:space="preserve">Severe </w:t>
      </w:r>
      <w:r w:rsidR="007B626D">
        <w:rPr>
          <w:rFonts w:cstheme="minorHAnsi"/>
          <w:szCs w:val="22"/>
        </w:rPr>
        <w:t>A</w:t>
      </w:r>
      <w:r>
        <w:rPr>
          <w:rFonts w:cstheme="minorHAnsi"/>
          <w:szCs w:val="22"/>
        </w:rPr>
        <w:t xml:space="preserve">cute </w:t>
      </w:r>
      <w:r w:rsidR="007B626D">
        <w:rPr>
          <w:rFonts w:cstheme="minorHAnsi"/>
          <w:szCs w:val="22"/>
        </w:rPr>
        <w:t>R</w:t>
      </w:r>
      <w:r>
        <w:rPr>
          <w:rFonts w:cstheme="minorHAnsi"/>
          <w:szCs w:val="22"/>
        </w:rPr>
        <w:t xml:space="preserve">espiratory </w:t>
      </w:r>
      <w:r w:rsidR="007B626D">
        <w:rPr>
          <w:rFonts w:cstheme="minorHAnsi"/>
          <w:szCs w:val="22"/>
        </w:rPr>
        <w:t>S</w:t>
      </w:r>
      <w:r>
        <w:rPr>
          <w:rFonts w:cstheme="minorHAnsi"/>
          <w:szCs w:val="22"/>
        </w:rPr>
        <w:t xml:space="preserve">yndrome </w:t>
      </w:r>
      <w:r w:rsidR="007B626D">
        <w:rPr>
          <w:rFonts w:cstheme="minorHAnsi"/>
          <w:szCs w:val="22"/>
        </w:rPr>
        <w:t>C</w:t>
      </w:r>
      <w:r>
        <w:rPr>
          <w:rFonts w:cstheme="minorHAnsi"/>
          <w:szCs w:val="22"/>
        </w:rPr>
        <w:t>oronavirus 2</w:t>
      </w:r>
    </w:p>
    <w:p w14:paraId="7C493824" w14:textId="77777777" w:rsidR="000613FF" w:rsidRDefault="008B00D5" w:rsidP="001B3939">
      <w:pPr>
        <w:tabs>
          <w:tab w:val="left" w:pos="3870"/>
        </w:tabs>
        <w:spacing w:line="240" w:lineRule="auto"/>
        <w:rPr>
          <w:rFonts w:cstheme="minorHAnsi"/>
          <w:szCs w:val="22"/>
        </w:rPr>
      </w:pPr>
      <w:r>
        <w:rPr>
          <w:rFonts w:cstheme="minorHAnsi"/>
          <w:szCs w:val="22"/>
        </w:rPr>
        <w:t>UHS</w:t>
      </w:r>
      <w:r>
        <w:rPr>
          <w:rFonts w:cstheme="minorHAnsi"/>
          <w:szCs w:val="22"/>
        </w:rPr>
        <w:tab/>
        <w:t>University Hospital Southampton NHS Foundation Trust</w:t>
      </w:r>
    </w:p>
    <w:p w14:paraId="30B5808A" w14:textId="2D110158" w:rsidR="003C12DB" w:rsidRDefault="000613FF" w:rsidP="001B3939">
      <w:pPr>
        <w:tabs>
          <w:tab w:val="left" w:pos="3870"/>
        </w:tabs>
        <w:spacing w:line="240" w:lineRule="auto"/>
        <w:rPr>
          <w:rFonts w:cstheme="minorHAnsi"/>
          <w:szCs w:val="22"/>
        </w:rPr>
      </w:pPr>
      <w:r>
        <w:rPr>
          <w:rFonts w:cstheme="minorHAnsi"/>
          <w:szCs w:val="22"/>
        </w:rPr>
        <w:t>VTM</w:t>
      </w:r>
      <w:r>
        <w:rPr>
          <w:rFonts w:cstheme="minorHAnsi"/>
          <w:szCs w:val="22"/>
        </w:rPr>
        <w:tab/>
        <w:t xml:space="preserve">Viral </w:t>
      </w:r>
      <w:r w:rsidR="007B626D">
        <w:rPr>
          <w:rFonts w:cstheme="minorHAnsi"/>
          <w:szCs w:val="22"/>
        </w:rPr>
        <w:t>Tr</w:t>
      </w:r>
      <w:r>
        <w:rPr>
          <w:rFonts w:cstheme="minorHAnsi"/>
          <w:szCs w:val="22"/>
        </w:rPr>
        <w:t xml:space="preserve">ansport </w:t>
      </w:r>
      <w:r w:rsidR="007B626D">
        <w:rPr>
          <w:rFonts w:cstheme="minorHAnsi"/>
          <w:szCs w:val="22"/>
        </w:rPr>
        <w:t>M</w:t>
      </w:r>
      <w:r>
        <w:rPr>
          <w:rFonts w:cstheme="minorHAnsi"/>
          <w:szCs w:val="22"/>
        </w:rPr>
        <w:t>edium</w:t>
      </w:r>
      <w:r w:rsidR="00A27D04">
        <w:rPr>
          <w:rFonts w:cstheme="minorHAnsi"/>
          <w:szCs w:val="22"/>
        </w:rPr>
        <w:br w:type="page"/>
      </w:r>
    </w:p>
    <w:p w14:paraId="52D9F1E5" w14:textId="04AB1E8A" w:rsidR="003C12DB" w:rsidRPr="00B15A1C" w:rsidRDefault="00BF59ED" w:rsidP="00B15A1C">
      <w:pPr>
        <w:pStyle w:val="Heading1"/>
        <w:spacing w:before="0" w:after="120"/>
        <w:rPr>
          <w:rFonts w:asciiTheme="minorHAnsi" w:hAnsiTheme="minorHAnsi" w:cstheme="minorHAnsi"/>
          <w:color w:val="auto"/>
          <w:sz w:val="22"/>
          <w:szCs w:val="22"/>
        </w:rPr>
      </w:pPr>
      <w:r>
        <w:rPr>
          <w:rFonts w:asciiTheme="minorHAnsi" w:hAnsiTheme="minorHAnsi" w:cstheme="minorHAnsi"/>
          <w:color w:val="auto"/>
          <w:sz w:val="22"/>
          <w:szCs w:val="22"/>
        </w:rPr>
        <w:lastRenderedPageBreak/>
        <w:t>i</w:t>
      </w:r>
      <w:r w:rsidR="00AB4004">
        <w:rPr>
          <w:rFonts w:asciiTheme="minorHAnsi" w:hAnsiTheme="minorHAnsi" w:cstheme="minorHAnsi"/>
          <w:color w:val="auto"/>
          <w:sz w:val="22"/>
          <w:szCs w:val="22"/>
        </w:rPr>
        <w:t xml:space="preserve">ii. </w:t>
      </w:r>
      <w:r w:rsidR="00047523">
        <w:rPr>
          <w:rFonts w:asciiTheme="minorHAnsi" w:hAnsiTheme="minorHAnsi" w:cstheme="minorHAnsi"/>
          <w:color w:val="auto"/>
          <w:sz w:val="22"/>
          <w:szCs w:val="22"/>
        </w:rPr>
        <w:t>STUDY</w:t>
      </w:r>
      <w:r w:rsidR="00475FDA" w:rsidRPr="00093582">
        <w:rPr>
          <w:rFonts w:asciiTheme="minorHAnsi" w:hAnsiTheme="minorHAnsi" w:cstheme="minorHAnsi"/>
          <w:color w:val="auto"/>
          <w:sz w:val="22"/>
          <w:szCs w:val="22"/>
        </w:rPr>
        <w:t xml:space="preserve"> SUMMARY</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3969"/>
        <w:gridCol w:w="4508"/>
      </w:tblGrid>
      <w:tr w:rsidR="003C12DB" w:rsidRPr="003C12DB" w14:paraId="5F042276" w14:textId="77777777" w:rsidTr="00054C85">
        <w:trPr>
          <w:trHeight w:val="385"/>
        </w:trPr>
        <w:tc>
          <w:tcPr>
            <w:tcW w:w="1696" w:type="dxa"/>
          </w:tcPr>
          <w:p w14:paraId="33BB8C9C" w14:textId="33BF36E7" w:rsidR="00475FDA" w:rsidRPr="003C12DB" w:rsidRDefault="00475FDA" w:rsidP="003802A1">
            <w:pPr>
              <w:spacing w:line="240" w:lineRule="auto"/>
              <w:rPr>
                <w:rFonts w:cstheme="minorHAnsi"/>
                <w:szCs w:val="22"/>
              </w:rPr>
            </w:pPr>
            <w:bookmarkStart w:id="5" w:name="_Hlk113541325"/>
            <w:r w:rsidRPr="003C12DB">
              <w:rPr>
                <w:rFonts w:cstheme="minorHAnsi"/>
                <w:szCs w:val="22"/>
              </w:rPr>
              <w:t>Title</w:t>
            </w:r>
          </w:p>
        </w:tc>
        <w:tc>
          <w:tcPr>
            <w:tcW w:w="8477" w:type="dxa"/>
            <w:gridSpan w:val="2"/>
          </w:tcPr>
          <w:p w14:paraId="3D0E0C8C" w14:textId="4EF7E809" w:rsidR="00475FDA" w:rsidRPr="0018134C" w:rsidRDefault="0018134C" w:rsidP="0018134C">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Cs/>
                <w:szCs w:val="22"/>
              </w:rPr>
            </w:pPr>
            <w:r w:rsidRPr="0018134C">
              <w:rPr>
                <w:rFonts w:cstheme="minorHAnsi"/>
                <w:bCs/>
                <w:szCs w:val="22"/>
              </w:rPr>
              <w:t>Evaluating the performance of the Ediphor quad respiratory virus point-of-care test in adult patients presenting to hospital with acute respiratory infection: a diagnostic accuracy study.</w:t>
            </w:r>
          </w:p>
        </w:tc>
      </w:tr>
      <w:tr w:rsidR="003C12DB" w:rsidRPr="003C12DB" w14:paraId="0C338093" w14:textId="77777777" w:rsidTr="00054C85">
        <w:trPr>
          <w:trHeight w:val="385"/>
        </w:trPr>
        <w:tc>
          <w:tcPr>
            <w:tcW w:w="1696" w:type="dxa"/>
          </w:tcPr>
          <w:p w14:paraId="3CAAED46" w14:textId="4D54525D" w:rsidR="00475FDA" w:rsidRPr="003C12DB" w:rsidRDefault="00BD2261" w:rsidP="003802A1">
            <w:pPr>
              <w:spacing w:line="240" w:lineRule="auto"/>
              <w:rPr>
                <w:rFonts w:cstheme="minorHAnsi"/>
                <w:szCs w:val="22"/>
              </w:rPr>
            </w:pPr>
            <w:r>
              <w:rPr>
                <w:rFonts w:cstheme="minorHAnsi"/>
                <w:szCs w:val="22"/>
              </w:rPr>
              <w:t>Short Title</w:t>
            </w:r>
          </w:p>
        </w:tc>
        <w:tc>
          <w:tcPr>
            <w:tcW w:w="8477" w:type="dxa"/>
            <w:gridSpan w:val="2"/>
          </w:tcPr>
          <w:p w14:paraId="045D5932" w14:textId="21456158" w:rsidR="00475FDA" w:rsidRPr="00966FB2" w:rsidRDefault="0018134C" w:rsidP="00966FB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Cs/>
                <w:szCs w:val="22"/>
              </w:rPr>
            </w:pPr>
            <w:r>
              <w:rPr>
                <w:rFonts w:cstheme="minorHAnsi"/>
                <w:bCs/>
                <w:szCs w:val="22"/>
              </w:rPr>
              <w:t xml:space="preserve">Evaluation of the Ediphor quad device. </w:t>
            </w:r>
          </w:p>
        </w:tc>
      </w:tr>
      <w:tr w:rsidR="003C12DB" w:rsidRPr="003C12DB" w14:paraId="6BE9617D" w14:textId="77777777" w:rsidTr="00054C85">
        <w:trPr>
          <w:trHeight w:val="371"/>
        </w:trPr>
        <w:tc>
          <w:tcPr>
            <w:tcW w:w="1696" w:type="dxa"/>
          </w:tcPr>
          <w:p w14:paraId="3F2D11B3" w14:textId="49A9FA2F" w:rsidR="00475FDA" w:rsidRPr="003C12DB" w:rsidRDefault="00475FDA" w:rsidP="003802A1">
            <w:pPr>
              <w:spacing w:line="240" w:lineRule="auto"/>
              <w:rPr>
                <w:rFonts w:cstheme="minorHAnsi"/>
                <w:szCs w:val="22"/>
              </w:rPr>
            </w:pPr>
            <w:r w:rsidRPr="003C12DB">
              <w:rPr>
                <w:rFonts w:cstheme="minorHAnsi"/>
                <w:szCs w:val="22"/>
              </w:rPr>
              <w:t>Design</w:t>
            </w:r>
          </w:p>
        </w:tc>
        <w:tc>
          <w:tcPr>
            <w:tcW w:w="8477" w:type="dxa"/>
            <w:gridSpan w:val="2"/>
          </w:tcPr>
          <w:p w14:paraId="3F0CDF90" w14:textId="072A2F17" w:rsidR="00475FDA" w:rsidRPr="002E1756" w:rsidRDefault="00966FB2" w:rsidP="003802A1">
            <w:pPr>
              <w:spacing w:line="240" w:lineRule="auto"/>
              <w:rPr>
                <w:rFonts w:cstheme="minorHAnsi"/>
                <w:szCs w:val="22"/>
                <w:highlight w:val="yellow"/>
              </w:rPr>
            </w:pPr>
            <w:r w:rsidRPr="002E1756">
              <w:rPr>
                <w:rFonts w:cstheme="minorHAnsi"/>
                <w:szCs w:val="22"/>
              </w:rPr>
              <w:t xml:space="preserve">Prospectively recruited </w:t>
            </w:r>
            <w:r w:rsidR="00B86D97" w:rsidRPr="002E1756">
              <w:rPr>
                <w:rFonts w:cstheme="minorHAnsi"/>
                <w:szCs w:val="22"/>
              </w:rPr>
              <w:t xml:space="preserve">diagnostic accuracy </w:t>
            </w:r>
            <w:r w:rsidRPr="002E1756">
              <w:rPr>
                <w:rFonts w:cstheme="minorHAnsi"/>
                <w:szCs w:val="22"/>
              </w:rPr>
              <w:t>study</w:t>
            </w:r>
            <w:r w:rsidR="0018134C">
              <w:rPr>
                <w:rFonts w:cstheme="minorHAnsi"/>
                <w:szCs w:val="22"/>
              </w:rPr>
              <w:t xml:space="preserve">. </w:t>
            </w:r>
          </w:p>
        </w:tc>
      </w:tr>
      <w:tr w:rsidR="003C12DB" w:rsidRPr="003C12DB" w14:paraId="37FD4EEE" w14:textId="77777777" w:rsidTr="00054C85">
        <w:trPr>
          <w:trHeight w:val="703"/>
        </w:trPr>
        <w:tc>
          <w:tcPr>
            <w:tcW w:w="1696" w:type="dxa"/>
          </w:tcPr>
          <w:p w14:paraId="734DF1DE" w14:textId="18EFB4BE" w:rsidR="00475FDA" w:rsidRPr="003C12DB" w:rsidRDefault="00475FDA" w:rsidP="003802A1">
            <w:pPr>
              <w:spacing w:line="240" w:lineRule="auto"/>
              <w:rPr>
                <w:rFonts w:cstheme="minorHAnsi"/>
                <w:szCs w:val="22"/>
              </w:rPr>
            </w:pPr>
            <w:r w:rsidRPr="003C12DB">
              <w:rPr>
                <w:rFonts w:cstheme="minorHAnsi"/>
                <w:szCs w:val="22"/>
              </w:rPr>
              <w:t>Participants</w:t>
            </w:r>
          </w:p>
        </w:tc>
        <w:tc>
          <w:tcPr>
            <w:tcW w:w="8477" w:type="dxa"/>
            <w:gridSpan w:val="2"/>
          </w:tcPr>
          <w:p w14:paraId="1044BC6D" w14:textId="492B7AB8" w:rsidR="00475FDA" w:rsidRPr="002E1756" w:rsidRDefault="00966FB2" w:rsidP="003802A1">
            <w:pPr>
              <w:spacing w:line="240" w:lineRule="auto"/>
              <w:rPr>
                <w:rFonts w:cstheme="minorHAnsi"/>
                <w:szCs w:val="22"/>
                <w:highlight w:val="yellow"/>
              </w:rPr>
            </w:pPr>
            <w:r w:rsidRPr="002E1756">
              <w:rPr>
                <w:rFonts w:cstheme="minorHAnsi"/>
                <w:szCs w:val="22"/>
              </w:rPr>
              <w:t xml:space="preserve">Adults aged 18 years old, or over, presenting to hospital with acute respiratory infection </w:t>
            </w:r>
          </w:p>
        </w:tc>
      </w:tr>
      <w:tr w:rsidR="003C12DB" w:rsidRPr="003C12DB" w14:paraId="4CCE0C58" w14:textId="77777777" w:rsidTr="00054C85">
        <w:trPr>
          <w:trHeight w:val="755"/>
        </w:trPr>
        <w:tc>
          <w:tcPr>
            <w:tcW w:w="1696" w:type="dxa"/>
          </w:tcPr>
          <w:p w14:paraId="0BC9D62F" w14:textId="77777777" w:rsidR="00475FDA" w:rsidRPr="003C12DB" w:rsidRDefault="00475FDA" w:rsidP="003802A1">
            <w:pPr>
              <w:spacing w:line="240" w:lineRule="auto"/>
              <w:rPr>
                <w:rFonts w:cstheme="minorHAnsi"/>
                <w:szCs w:val="22"/>
              </w:rPr>
            </w:pPr>
            <w:r w:rsidRPr="003C12DB">
              <w:rPr>
                <w:rFonts w:cstheme="minorHAnsi"/>
                <w:szCs w:val="22"/>
              </w:rPr>
              <w:t>Planned Sample Size</w:t>
            </w:r>
          </w:p>
        </w:tc>
        <w:tc>
          <w:tcPr>
            <w:tcW w:w="8477" w:type="dxa"/>
            <w:gridSpan w:val="2"/>
          </w:tcPr>
          <w:p w14:paraId="592A74C2" w14:textId="4887170E" w:rsidR="00475FDA" w:rsidRPr="002E1756" w:rsidRDefault="00921761" w:rsidP="003802A1">
            <w:pPr>
              <w:spacing w:line="240" w:lineRule="auto"/>
              <w:rPr>
                <w:rFonts w:cstheme="minorHAnsi"/>
                <w:szCs w:val="22"/>
              </w:rPr>
            </w:pPr>
            <w:r>
              <w:rPr>
                <w:rFonts w:cstheme="minorHAnsi"/>
                <w:szCs w:val="22"/>
              </w:rPr>
              <w:t>3</w:t>
            </w:r>
            <w:r w:rsidR="00B86D97" w:rsidRPr="002E1756">
              <w:rPr>
                <w:rFonts w:cstheme="minorHAnsi"/>
                <w:szCs w:val="22"/>
              </w:rPr>
              <w:t xml:space="preserve">00 </w:t>
            </w:r>
            <w:r w:rsidR="00F3187C">
              <w:rPr>
                <w:rFonts w:cstheme="minorHAnsi"/>
                <w:szCs w:val="22"/>
              </w:rPr>
              <w:t>(with the intention</w:t>
            </w:r>
            <w:r w:rsidR="00C531F0">
              <w:rPr>
                <w:rFonts w:cstheme="minorHAnsi"/>
                <w:szCs w:val="22"/>
              </w:rPr>
              <w:t>/aspiration</w:t>
            </w:r>
            <w:r w:rsidR="00F3187C">
              <w:rPr>
                <w:rFonts w:cstheme="minorHAnsi"/>
                <w:szCs w:val="22"/>
              </w:rPr>
              <w:t xml:space="preserve"> to include </w:t>
            </w:r>
            <w:r w:rsidR="00C531F0">
              <w:rPr>
                <w:rFonts w:cstheme="minorHAnsi"/>
                <w:szCs w:val="22"/>
              </w:rPr>
              <w:t>~</w:t>
            </w:r>
            <w:r w:rsidR="00F3187C">
              <w:rPr>
                <w:rFonts w:cstheme="minorHAnsi"/>
                <w:szCs w:val="22"/>
              </w:rPr>
              <w:t>50 positive patient</w:t>
            </w:r>
            <w:r w:rsidR="009C4CFF">
              <w:rPr>
                <w:rFonts w:cstheme="minorHAnsi"/>
                <w:szCs w:val="22"/>
              </w:rPr>
              <w:t>s</w:t>
            </w:r>
            <w:r w:rsidR="00F3187C">
              <w:rPr>
                <w:rFonts w:cstheme="minorHAnsi"/>
                <w:szCs w:val="22"/>
              </w:rPr>
              <w:t xml:space="preserve"> for each</w:t>
            </w:r>
            <w:r w:rsidR="003D4BEA">
              <w:rPr>
                <w:rFonts w:cstheme="minorHAnsi"/>
                <w:szCs w:val="22"/>
              </w:rPr>
              <w:t xml:space="preserve"> of the 4</w:t>
            </w:r>
            <w:r w:rsidR="00F3187C">
              <w:rPr>
                <w:rFonts w:cstheme="minorHAnsi"/>
                <w:szCs w:val="22"/>
              </w:rPr>
              <w:t xml:space="preserve"> target</w:t>
            </w:r>
            <w:r w:rsidR="003D4BEA">
              <w:rPr>
                <w:rFonts w:cstheme="minorHAnsi"/>
                <w:szCs w:val="22"/>
              </w:rPr>
              <w:t>s</w:t>
            </w:r>
            <w:r w:rsidR="00F3187C">
              <w:rPr>
                <w:rFonts w:cstheme="minorHAnsi"/>
                <w:szCs w:val="22"/>
              </w:rPr>
              <w:t>; Influenza A, Influenza B, RSV and SARS-CoV-2)</w:t>
            </w:r>
            <w:r w:rsidR="008873B9">
              <w:rPr>
                <w:rFonts w:cstheme="minorHAnsi"/>
                <w:szCs w:val="22"/>
              </w:rPr>
              <w:t xml:space="preserve">. </w:t>
            </w:r>
          </w:p>
        </w:tc>
      </w:tr>
      <w:tr w:rsidR="003C12DB" w:rsidRPr="003C12DB" w14:paraId="15260F08" w14:textId="77777777" w:rsidTr="00054C85">
        <w:trPr>
          <w:trHeight w:val="385"/>
        </w:trPr>
        <w:tc>
          <w:tcPr>
            <w:tcW w:w="1696" w:type="dxa"/>
          </w:tcPr>
          <w:p w14:paraId="5521B620" w14:textId="5E13E408" w:rsidR="00475FDA" w:rsidRPr="00BD7E76" w:rsidRDefault="00475FDA" w:rsidP="003802A1">
            <w:pPr>
              <w:spacing w:line="240" w:lineRule="auto"/>
              <w:rPr>
                <w:rFonts w:cstheme="minorHAnsi"/>
                <w:szCs w:val="22"/>
              </w:rPr>
            </w:pPr>
            <w:r w:rsidRPr="00054C85">
              <w:rPr>
                <w:rFonts w:cstheme="minorHAnsi"/>
                <w:szCs w:val="22"/>
              </w:rPr>
              <w:t xml:space="preserve">Planned </w:t>
            </w:r>
            <w:r w:rsidR="005417E5" w:rsidRPr="00054C85">
              <w:rPr>
                <w:rFonts w:cstheme="minorHAnsi"/>
                <w:szCs w:val="22"/>
              </w:rPr>
              <w:t>Recruitment Period</w:t>
            </w:r>
          </w:p>
        </w:tc>
        <w:tc>
          <w:tcPr>
            <w:tcW w:w="8477" w:type="dxa"/>
            <w:gridSpan w:val="2"/>
          </w:tcPr>
          <w:p w14:paraId="0C78322B" w14:textId="3F73414C" w:rsidR="008619A4" w:rsidRPr="008619A4" w:rsidRDefault="008619A4" w:rsidP="00DB5082">
            <w:pPr>
              <w:pStyle w:val="ListParagraph"/>
              <w:numPr>
                <w:ilvl w:val="0"/>
                <w:numId w:val="33"/>
              </w:numPr>
              <w:spacing w:after="0" w:line="360" w:lineRule="auto"/>
              <w:rPr>
                <w:rFonts w:cstheme="minorHAnsi"/>
              </w:rPr>
            </w:pPr>
            <w:r w:rsidRPr="008619A4">
              <w:rPr>
                <w:rFonts w:cstheme="minorHAnsi"/>
              </w:rPr>
              <w:t>Recruitment period – 1 year</w:t>
            </w:r>
            <w:r w:rsidR="00544EC8">
              <w:rPr>
                <w:rFonts w:cstheme="minorHAnsi"/>
              </w:rPr>
              <w:t xml:space="preserve"> (Winter 2025-26)</w:t>
            </w:r>
          </w:p>
          <w:p w14:paraId="0954CC16" w14:textId="01000DBE" w:rsidR="00E04876" w:rsidRPr="008619A4" w:rsidRDefault="008619A4" w:rsidP="00DB5082">
            <w:pPr>
              <w:pStyle w:val="ListParagraph"/>
              <w:numPr>
                <w:ilvl w:val="0"/>
                <w:numId w:val="33"/>
              </w:numPr>
              <w:spacing w:before="240" w:after="0" w:line="360" w:lineRule="auto"/>
              <w:rPr>
                <w:rFonts w:cstheme="minorHAnsi"/>
              </w:rPr>
            </w:pPr>
            <w:r w:rsidRPr="008619A4">
              <w:rPr>
                <w:rFonts w:cstheme="minorHAnsi"/>
              </w:rPr>
              <w:t xml:space="preserve">Data Analysis – </w:t>
            </w:r>
            <w:r w:rsidR="00707008">
              <w:rPr>
                <w:rFonts w:cstheme="minorHAnsi"/>
              </w:rPr>
              <w:t xml:space="preserve">up to </w:t>
            </w:r>
            <w:r w:rsidR="00E803E9">
              <w:rPr>
                <w:rFonts w:cstheme="minorHAnsi"/>
              </w:rPr>
              <w:t>5</w:t>
            </w:r>
            <w:r w:rsidRPr="008619A4">
              <w:rPr>
                <w:rFonts w:cstheme="minorHAnsi"/>
              </w:rPr>
              <w:t xml:space="preserve"> years</w:t>
            </w:r>
          </w:p>
        </w:tc>
      </w:tr>
      <w:tr w:rsidR="001D1F95" w:rsidRPr="003C12DB" w14:paraId="58353C48" w14:textId="77777777" w:rsidTr="003F3EC3">
        <w:trPr>
          <w:trHeight w:val="428"/>
        </w:trPr>
        <w:tc>
          <w:tcPr>
            <w:tcW w:w="1696" w:type="dxa"/>
          </w:tcPr>
          <w:p w14:paraId="701B71BB" w14:textId="77777777" w:rsidR="001D1F95" w:rsidRPr="003C12DB" w:rsidRDefault="001D1F95" w:rsidP="003802A1">
            <w:pPr>
              <w:spacing w:line="240" w:lineRule="auto"/>
              <w:rPr>
                <w:rFonts w:cstheme="minorHAnsi"/>
                <w:szCs w:val="22"/>
              </w:rPr>
            </w:pPr>
          </w:p>
        </w:tc>
        <w:tc>
          <w:tcPr>
            <w:tcW w:w="3969" w:type="dxa"/>
          </w:tcPr>
          <w:p w14:paraId="70BD9401" w14:textId="77777777" w:rsidR="001D1F95" w:rsidRPr="003C12DB" w:rsidRDefault="001D1F95" w:rsidP="003802A1">
            <w:pPr>
              <w:spacing w:line="240" w:lineRule="auto"/>
              <w:rPr>
                <w:rFonts w:cstheme="minorHAnsi"/>
                <w:szCs w:val="22"/>
              </w:rPr>
            </w:pPr>
            <w:r w:rsidRPr="003C12DB">
              <w:rPr>
                <w:rFonts w:cstheme="minorHAnsi"/>
                <w:szCs w:val="22"/>
              </w:rPr>
              <w:t>Objectives</w:t>
            </w:r>
          </w:p>
        </w:tc>
        <w:tc>
          <w:tcPr>
            <w:tcW w:w="4508" w:type="dxa"/>
          </w:tcPr>
          <w:p w14:paraId="25CD835D" w14:textId="3B8176F6" w:rsidR="001D1F95" w:rsidRPr="003C12DB" w:rsidRDefault="001D1F95" w:rsidP="003802A1">
            <w:pPr>
              <w:spacing w:line="240" w:lineRule="auto"/>
              <w:rPr>
                <w:rFonts w:cstheme="minorHAnsi"/>
                <w:szCs w:val="22"/>
              </w:rPr>
            </w:pPr>
            <w:r w:rsidRPr="003C12DB">
              <w:rPr>
                <w:rFonts w:cstheme="minorHAnsi"/>
                <w:szCs w:val="22"/>
              </w:rPr>
              <w:t>Outcome Measures</w:t>
            </w:r>
          </w:p>
        </w:tc>
      </w:tr>
      <w:tr w:rsidR="003C12DB" w:rsidRPr="003C12DB" w14:paraId="4A72BEB2" w14:textId="77777777" w:rsidTr="003F3EC3">
        <w:trPr>
          <w:trHeight w:val="770"/>
        </w:trPr>
        <w:tc>
          <w:tcPr>
            <w:tcW w:w="1696" w:type="dxa"/>
          </w:tcPr>
          <w:p w14:paraId="0D568A86" w14:textId="77777777" w:rsidR="00475FDA" w:rsidRPr="003C12DB" w:rsidRDefault="00475FDA" w:rsidP="003802A1">
            <w:pPr>
              <w:spacing w:line="240" w:lineRule="auto"/>
              <w:rPr>
                <w:rFonts w:cstheme="minorHAnsi"/>
                <w:szCs w:val="22"/>
              </w:rPr>
            </w:pPr>
            <w:bookmarkStart w:id="6" w:name="_Hlk112998723"/>
            <w:r w:rsidRPr="003C12DB">
              <w:rPr>
                <w:rFonts w:cstheme="minorHAnsi"/>
                <w:szCs w:val="22"/>
              </w:rPr>
              <w:t>Primary</w:t>
            </w:r>
          </w:p>
          <w:p w14:paraId="4C0CED87" w14:textId="77777777" w:rsidR="00475FDA" w:rsidRPr="003C12DB" w:rsidRDefault="00475FDA" w:rsidP="003802A1">
            <w:pPr>
              <w:spacing w:line="240" w:lineRule="auto"/>
              <w:rPr>
                <w:rFonts w:cstheme="minorHAnsi"/>
                <w:szCs w:val="22"/>
              </w:rPr>
            </w:pPr>
          </w:p>
        </w:tc>
        <w:tc>
          <w:tcPr>
            <w:tcW w:w="3969" w:type="dxa"/>
          </w:tcPr>
          <w:p w14:paraId="73108B5B" w14:textId="6E414A51" w:rsidR="00A6124A" w:rsidRPr="00A6124A" w:rsidRDefault="00BD2261" w:rsidP="00E36527">
            <w:pPr>
              <w:pStyle w:val="ListParagraph"/>
              <w:numPr>
                <w:ilvl w:val="0"/>
                <w:numId w:val="4"/>
              </w:numPr>
              <w:spacing w:line="240" w:lineRule="auto"/>
              <w:rPr>
                <w:rFonts w:cstheme="minorHAnsi"/>
              </w:rPr>
            </w:pPr>
            <w:r w:rsidRPr="00B478B5">
              <w:rPr>
                <w:rFonts w:cstheme="minorHAnsi"/>
              </w:rPr>
              <w:t xml:space="preserve">To evaluate the diagnostic accuracy of </w:t>
            </w:r>
            <w:r w:rsidR="00B80ED7">
              <w:rPr>
                <w:rFonts w:cstheme="minorHAnsi"/>
              </w:rPr>
              <w:t xml:space="preserve">the </w:t>
            </w:r>
            <w:r w:rsidR="00707008">
              <w:rPr>
                <w:rFonts w:cstheme="minorHAnsi"/>
              </w:rPr>
              <w:t xml:space="preserve">Ediphor quad respiratory virus test </w:t>
            </w:r>
          </w:p>
        </w:tc>
        <w:tc>
          <w:tcPr>
            <w:tcW w:w="4508" w:type="dxa"/>
          </w:tcPr>
          <w:p w14:paraId="2C5B6D09" w14:textId="293F4F7F" w:rsidR="00475FDA" w:rsidRPr="00EA3D69" w:rsidRDefault="00BD2261" w:rsidP="00E36527">
            <w:pPr>
              <w:pStyle w:val="ListParagraph"/>
              <w:numPr>
                <w:ilvl w:val="0"/>
                <w:numId w:val="4"/>
              </w:numPr>
              <w:spacing w:line="240" w:lineRule="auto"/>
              <w:rPr>
                <w:rFonts w:cstheme="minorHAnsi"/>
              </w:rPr>
            </w:pPr>
            <w:r>
              <w:rPr>
                <w:rFonts w:cstheme="minorHAnsi"/>
              </w:rPr>
              <w:t xml:space="preserve">Sensitivity, specificity, </w:t>
            </w:r>
            <w:r w:rsidR="0044503F">
              <w:rPr>
                <w:rFonts w:cstheme="minorHAnsi"/>
              </w:rPr>
              <w:t>positive</w:t>
            </w:r>
            <w:r w:rsidR="000B10B3">
              <w:rPr>
                <w:rFonts w:cstheme="minorHAnsi"/>
              </w:rPr>
              <w:t xml:space="preserve"> predictive </w:t>
            </w:r>
            <w:r w:rsidR="00AB46CD">
              <w:rPr>
                <w:rFonts w:cstheme="minorHAnsi"/>
              </w:rPr>
              <w:t>value,</w:t>
            </w:r>
            <w:r w:rsidR="000B10B3">
              <w:rPr>
                <w:rFonts w:cstheme="minorHAnsi"/>
              </w:rPr>
              <w:t xml:space="preserve"> </w:t>
            </w:r>
            <w:r w:rsidR="0044503F">
              <w:rPr>
                <w:rFonts w:cstheme="minorHAnsi"/>
              </w:rPr>
              <w:t>negative</w:t>
            </w:r>
            <w:r w:rsidR="000B10B3">
              <w:rPr>
                <w:rFonts w:cstheme="minorHAnsi"/>
              </w:rPr>
              <w:t xml:space="preserve"> predictive value</w:t>
            </w:r>
            <w:r w:rsidR="0018134C">
              <w:rPr>
                <w:rFonts w:cstheme="minorHAnsi"/>
              </w:rPr>
              <w:t xml:space="preserve"> and overall accuracy, </w:t>
            </w:r>
            <w:r>
              <w:rPr>
                <w:rFonts w:cstheme="minorHAnsi"/>
              </w:rPr>
              <w:t>compared to the reference standard (GeneXpert</w:t>
            </w:r>
            <w:r w:rsidR="008B5976">
              <w:rPr>
                <w:rFonts w:cstheme="minorHAnsi"/>
              </w:rPr>
              <w:t xml:space="preserve"> Xpress </w:t>
            </w:r>
            <w:r w:rsidR="00467429">
              <w:rPr>
                <w:rFonts w:cstheme="minorHAnsi"/>
              </w:rPr>
              <w:t xml:space="preserve">CoV-2/Flu/RSV </w:t>
            </w:r>
            <w:r w:rsidR="008114A8">
              <w:rPr>
                <w:rFonts w:cstheme="minorHAnsi"/>
              </w:rPr>
              <w:t>plus</w:t>
            </w:r>
            <w:r>
              <w:rPr>
                <w:rFonts w:cstheme="minorHAnsi"/>
              </w:rPr>
              <w:t>)</w:t>
            </w:r>
            <w:r w:rsidR="00544EC8">
              <w:rPr>
                <w:rFonts w:cstheme="minorHAnsi"/>
              </w:rPr>
              <w:t xml:space="preserve"> overall and for the </w:t>
            </w:r>
            <w:r w:rsidR="009C4CFF">
              <w:rPr>
                <w:rFonts w:cstheme="minorHAnsi"/>
              </w:rPr>
              <w:t xml:space="preserve">4 </w:t>
            </w:r>
            <w:r w:rsidR="00544EC8">
              <w:rPr>
                <w:rFonts w:cstheme="minorHAnsi"/>
              </w:rPr>
              <w:t xml:space="preserve">individual viral targets. </w:t>
            </w:r>
          </w:p>
        </w:tc>
      </w:tr>
      <w:tr w:rsidR="003C12DB" w:rsidRPr="003C12DB" w14:paraId="7061A677" w14:textId="77777777" w:rsidTr="003F3EC3">
        <w:trPr>
          <w:trHeight w:val="770"/>
        </w:trPr>
        <w:tc>
          <w:tcPr>
            <w:tcW w:w="1696" w:type="dxa"/>
          </w:tcPr>
          <w:p w14:paraId="2F0A96FF" w14:textId="77777777" w:rsidR="00475FDA" w:rsidRPr="003C12DB" w:rsidRDefault="00475FDA" w:rsidP="003802A1">
            <w:pPr>
              <w:spacing w:line="240" w:lineRule="auto"/>
              <w:rPr>
                <w:rFonts w:cstheme="minorHAnsi"/>
                <w:szCs w:val="22"/>
              </w:rPr>
            </w:pPr>
            <w:r w:rsidRPr="003C12DB">
              <w:rPr>
                <w:rFonts w:cstheme="minorHAnsi"/>
                <w:szCs w:val="22"/>
              </w:rPr>
              <w:t>Secondary</w:t>
            </w:r>
          </w:p>
          <w:p w14:paraId="444F706E" w14:textId="77777777" w:rsidR="00475FDA" w:rsidRPr="003C12DB" w:rsidRDefault="00475FDA" w:rsidP="003802A1">
            <w:pPr>
              <w:spacing w:line="240" w:lineRule="auto"/>
              <w:rPr>
                <w:rFonts w:cstheme="minorHAnsi"/>
                <w:szCs w:val="22"/>
              </w:rPr>
            </w:pPr>
          </w:p>
        </w:tc>
        <w:tc>
          <w:tcPr>
            <w:tcW w:w="3969" w:type="dxa"/>
          </w:tcPr>
          <w:p w14:paraId="4D971721" w14:textId="74296846" w:rsidR="00CB1BF7" w:rsidRPr="00CB1BF7" w:rsidRDefault="009E5C71" w:rsidP="00CB1BF7">
            <w:pPr>
              <w:pStyle w:val="ListParagraph"/>
              <w:numPr>
                <w:ilvl w:val="0"/>
                <w:numId w:val="43"/>
              </w:numPr>
              <w:spacing w:line="240" w:lineRule="auto"/>
              <w:rPr>
                <w:rFonts w:cstheme="minorHAnsi"/>
              </w:rPr>
            </w:pPr>
            <w:r w:rsidRPr="009F288D">
              <w:rPr>
                <w:rFonts w:cstheme="minorHAnsi"/>
              </w:rPr>
              <w:t xml:space="preserve">To evaluate the </w:t>
            </w:r>
            <w:r w:rsidR="00CB1BF7">
              <w:rPr>
                <w:rFonts w:cstheme="minorHAnsi"/>
              </w:rPr>
              <w:t>performance</w:t>
            </w:r>
            <w:r w:rsidR="00895592" w:rsidRPr="009F288D">
              <w:rPr>
                <w:rFonts w:cstheme="minorHAnsi"/>
              </w:rPr>
              <w:t xml:space="preserve"> of the Ediphor </w:t>
            </w:r>
            <w:r w:rsidR="00CB1BF7">
              <w:rPr>
                <w:rFonts w:cstheme="minorHAnsi"/>
              </w:rPr>
              <w:t>quad t</w:t>
            </w:r>
            <w:r w:rsidR="00895592" w:rsidRPr="009F288D">
              <w:rPr>
                <w:rFonts w:cstheme="minorHAnsi"/>
              </w:rPr>
              <w:t xml:space="preserve">est according to </w:t>
            </w:r>
            <w:r w:rsidR="003F7447" w:rsidRPr="009F288D">
              <w:rPr>
                <w:rFonts w:cstheme="minorHAnsi"/>
              </w:rPr>
              <w:t xml:space="preserve">viral load (as determined by </w:t>
            </w:r>
            <w:r w:rsidR="00F005A1" w:rsidRPr="009F288D">
              <w:rPr>
                <w:rFonts w:cstheme="minorHAnsi"/>
              </w:rPr>
              <w:t>GeneXpert</w:t>
            </w:r>
            <w:r w:rsidRPr="009F288D">
              <w:rPr>
                <w:rFonts w:cstheme="minorHAnsi"/>
              </w:rPr>
              <w:t xml:space="preserve"> </w:t>
            </w:r>
            <w:r w:rsidR="00895592" w:rsidRPr="009F288D">
              <w:rPr>
                <w:rFonts w:cstheme="minorHAnsi"/>
              </w:rPr>
              <w:t xml:space="preserve">PCR </w:t>
            </w:r>
            <w:r w:rsidRPr="009F288D">
              <w:rPr>
                <w:rFonts w:cstheme="minorHAnsi"/>
              </w:rPr>
              <w:t>C</w:t>
            </w:r>
            <w:r w:rsidR="005C395E" w:rsidRPr="009F288D">
              <w:rPr>
                <w:rFonts w:cstheme="minorHAnsi"/>
              </w:rPr>
              <w:t>ycle threshold (Ct)</w:t>
            </w:r>
            <w:r w:rsidRPr="009F288D">
              <w:rPr>
                <w:rFonts w:cstheme="minorHAnsi"/>
              </w:rPr>
              <w:t xml:space="preserve"> values</w:t>
            </w:r>
            <w:r w:rsidR="00793515" w:rsidRPr="009F288D">
              <w:rPr>
                <w:rFonts w:cstheme="minorHAnsi"/>
              </w:rPr>
              <w:t>)</w:t>
            </w:r>
            <w:r w:rsidR="003F3EC3">
              <w:rPr>
                <w:rFonts w:cstheme="minorHAnsi"/>
              </w:rPr>
              <w:t>.</w:t>
            </w:r>
          </w:p>
          <w:p w14:paraId="3C5B2F4F" w14:textId="0E27FD2A" w:rsidR="00980510" w:rsidRDefault="00980510" w:rsidP="00980510">
            <w:pPr>
              <w:pStyle w:val="ListParagraph"/>
              <w:numPr>
                <w:ilvl w:val="0"/>
                <w:numId w:val="5"/>
              </w:numPr>
              <w:rPr>
                <w:rFonts w:cstheme="minorHAnsi"/>
              </w:rPr>
            </w:pPr>
            <w:r w:rsidRPr="00980510">
              <w:rPr>
                <w:rFonts w:cstheme="minorHAnsi"/>
              </w:rPr>
              <w:t xml:space="preserve">To determine the </w:t>
            </w:r>
            <w:r w:rsidR="00CB1BF7">
              <w:rPr>
                <w:rFonts w:cstheme="minorHAnsi"/>
              </w:rPr>
              <w:t>l</w:t>
            </w:r>
            <w:r w:rsidRPr="00980510">
              <w:rPr>
                <w:rFonts w:cstheme="minorHAnsi"/>
              </w:rPr>
              <w:t xml:space="preserve">ower limit of detection for </w:t>
            </w:r>
            <w:r w:rsidR="000F3811">
              <w:rPr>
                <w:rFonts w:cstheme="minorHAnsi"/>
              </w:rPr>
              <w:t xml:space="preserve">the </w:t>
            </w:r>
            <w:r w:rsidRPr="00980510">
              <w:rPr>
                <w:rFonts w:cstheme="minorHAnsi"/>
              </w:rPr>
              <w:t xml:space="preserve">4 </w:t>
            </w:r>
            <w:r w:rsidR="000F3811">
              <w:rPr>
                <w:rFonts w:cstheme="minorHAnsi"/>
              </w:rPr>
              <w:t xml:space="preserve">viral </w:t>
            </w:r>
            <w:r w:rsidRPr="00980510">
              <w:rPr>
                <w:rFonts w:cstheme="minorHAnsi"/>
              </w:rPr>
              <w:t>targets in the Ediphor quad</w:t>
            </w:r>
            <w:r w:rsidR="006E04CB">
              <w:rPr>
                <w:rFonts w:cstheme="minorHAnsi"/>
              </w:rPr>
              <w:t xml:space="preserve">, </w:t>
            </w:r>
            <w:r w:rsidRPr="00980510">
              <w:rPr>
                <w:rFonts w:cstheme="minorHAnsi"/>
              </w:rPr>
              <w:t xml:space="preserve">using </w:t>
            </w:r>
            <w:r w:rsidR="00C44C7B">
              <w:rPr>
                <w:rFonts w:cstheme="minorHAnsi"/>
              </w:rPr>
              <w:t xml:space="preserve">quantified </w:t>
            </w:r>
            <w:r w:rsidRPr="00980510">
              <w:rPr>
                <w:rFonts w:cstheme="minorHAnsi"/>
              </w:rPr>
              <w:t>control material</w:t>
            </w:r>
            <w:r w:rsidR="003F3EC3">
              <w:rPr>
                <w:rFonts w:cstheme="minorHAnsi"/>
              </w:rPr>
              <w:t>.</w:t>
            </w:r>
          </w:p>
          <w:p w14:paraId="25F92A7B" w14:textId="77777777" w:rsidR="009F288D" w:rsidRPr="00E27CD2" w:rsidRDefault="009F288D" w:rsidP="009F288D">
            <w:pPr>
              <w:pStyle w:val="ListParagraph"/>
              <w:numPr>
                <w:ilvl w:val="0"/>
                <w:numId w:val="5"/>
              </w:numPr>
              <w:spacing w:line="240" w:lineRule="auto"/>
              <w:rPr>
                <w:rFonts w:cstheme="minorHAnsi"/>
              </w:rPr>
            </w:pPr>
            <w:r>
              <w:rPr>
                <w:rFonts w:cstheme="minorHAnsi"/>
              </w:rPr>
              <w:t xml:space="preserve">To </w:t>
            </w:r>
            <w:r w:rsidRPr="00E27CD2">
              <w:rPr>
                <w:rFonts w:cstheme="minorHAnsi"/>
              </w:rPr>
              <w:t xml:space="preserve">evaluate the </w:t>
            </w:r>
            <w:r>
              <w:rPr>
                <w:rFonts w:cstheme="minorHAnsi"/>
              </w:rPr>
              <w:t xml:space="preserve">time to results for the Ediphor quad </w:t>
            </w:r>
            <w:r w:rsidRPr="00E27CD2">
              <w:rPr>
                <w:rFonts w:cstheme="minorHAnsi"/>
              </w:rPr>
              <w:t>test.</w:t>
            </w:r>
          </w:p>
          <w:p w14:paraId="27359E82" w14:textId="5EB39CDD" w:rsidR="009F288D" w:rsidRPr="001C5CFB" w:rsidRDefault="009F288D" w:rsidP="001C5CFB">
            <w:pPr>
              <w:pStyle w:val="ListParagraph"/>
              <w:numPr>
                <w:ilvl w:val="0"/>
                <w:numId w:val="5"/>
              </w:numPr>
              <w:spacing w:line="240" w:lineRule="auto"/>
              <w:rPr>
                <w:rFonts w:cstheme="minorHAnsi"/>
              </w:rPr>
            </w:pPr>
            <w:r w:rsidRPr="00E27CD2">
              <w:rPr>
                <w:rFonts w:cstheme="minorHAnsi"/>
              </w:rPr>
              <w:t xml:space="preserve">To evaluate the reliability </w:t>
            </w:r>
            <w:r>
              <w:rPr>
                <w:rFonts w:cstheme="minorHAnsi"/>
              </w:rPr>
              <w:t>(</w:t>
            </w:r>
            <w:r w:rsidR="001E51DD">
              <w:rPr>
                <w:rFonts w:cstheme="minorHAnsi"/>
              </w:rPr>
              <w:t xml:space="preserve">proportionate </w:t>
            </w:r>
            <w:r>
              <w:rPr>
                <w:rFonts w:cstheme="minorHAnsi"/>
              </w:rPr>
              <w:t xml:space="preserve">failure rate) </w:t>
            </w:r>
            <w:r w:rsidRPr="00E27CD2">
              <w:rPr>
                <w:rFonts w:cstheme="minorHAnsi"/>
              </w:rPr>
              <w:t xml:space="preserve">of the </w:t>
            </w:r>
            <w:r>
              <w:rPr>
                <w:rFonts w:cstheme="minorHAnsi"/>
              </w:rPr>
              <w:t xml:space="preserve">Ediphor quad </w:t>
            </w:r>
            <w:r w:rsidRPr="00E27CD2">
              <w:rPr>
                <w:rFonts w:cstheme="minorHAnsi"/>
              </w:rPr>
              <w:t>test.</w:t>
            </w:r>
          </w:p>
        </w:tc>
        <w:tc>
          <w:tcPr>
            <w:tcW w:w="4508" w:type="dxa"/>
          </w:tcPr>
          <w:p w14:paraId="6A80CE00" w14:textId="6CA0E8A6" w:rsidR="009E5C71" w:rsidRDefault="00895592" w:rsidP="00E36527">
            <w:pPr>
              <w:pStyle w:val="ListParagraph"/>
              <w:numPr>
                <w:ilvl w:val="0"/>
                <w:numId w:val="5"/>
              </w:numPr>
              <w:spacing w:line="240" w:lineRule="auto"/>
              <w:rPr>
                <w:rFonts w:cstheme="minorHAnsi"/>
              </w:rPr>
            </w:pPr>
            <w:r>
              <w:rPr>
                <w:rFonts w:cstheme="minorHAnsi"/>
              </w:rPr>
              <w:t>P</w:t>
            </w:r>
            <w:r w:rsidR="003F7447" w:rsidRPr="00E27CD2">
              <w:rPr>
                <w:rFonts w:cstheme="minorHAnsi"/>
              </w:rPr>
              <w:t xml:space="preserve">erformance </w:t>
            </w:r>
            <w:r>
              <w:rPr>
                <w:rFonts w:cstheme="minorHAnsi"/>
              </w:rPr>
              <w:t xml:space="preserve">metrics </w:t>
            </w:r>
            <w:r w:rsidR="00980510">
              <w:rPr>
                <w:rFonts w:cstheme="minorHAnsi"/>
              </w:rPr>
              <w:t xml:space="preserve">(sensitivity, specificity, PPV, NPV, accuracy) </w:t>
            </w:r>
            <w:r>
              <w:rPr>
                <w:rFonts w:cstheme="minorHAnsi"/>
              </w:rPr>
              <w:t xml:space="preserve">for Ediphor </w:t>
            </w:r>
            <w:r w:rsidR="00733BCF" w:rsidRPr="00E27CD2">
              <w:rPr>
                <w:rFonts w:cstheme="minorHAnsi"/>
              </w:rPr>
              <w:t>t</w:t>
            </w:r>
            <w:r w:rsidR="00233D8A" w:rsidRPr="00E27CD2">
              <w:rPr>
                <w:rFonts w:cstheme="minorHAnsi"/>
              </w:rPr>
              <w:t xml:space="preserve">est </w:t>
            </w:r>
            <w:r w:rsidR="00591F44">
              <w:rPr>
                <w:rFonts w:cstheme="minorHAnsi"/>
              </w:rPr>
              <w:t>in</w:t>
            </w:r>
            <w:r w:rsidR="00980510">
              <w:rPr>
                <w:rFonts w:cstheme="minorHAnsi"/>
              </w:rPr>
              <w:t xml:space="preserve"> </w:t>
            </w:r>
            <w:r w:rsidR="00233D8A" w:rsidRPr="00E27CD2">
              <w:rPr>
                <w:rFonts w:cstheme="minorHAnsi"/>
              </w:rPr>
              <w:t xml:space="preserve">high, </w:t>
            </w:r>
            <w:r w:rsidR="00F005A1" w:rsidRPr="00E27CD2">
              <w:rPr>
                <w:rFonts w:cstheme="minorHAnsi"/>
              </w:rPr>
              <w:t>medium,</w:t>
            </w:r>
            <w:r w:rsidR="00233D8A" w:rsidRPr="00E27CD2">
              <w:rPr>
                <w:rFonts w:cstheme="minorHAnsi"/>
              </w:rPr>
              <w:t xml:space="preserve"> and low </w:t>
            </w:r>
            <w:r w:rsidR="006D1D4A" w:rsidRPr="00E27CD2">
              <w:rPr>
                <w:rFonts w:cstheme="minorHAnsi"/>
              </w:rPr>
              <w:t>viral load</w:t>
            </w:r>
            <w:r w:rsidR="00591F44">
              <w:rPr>
                <w:rFonts w:cstheme="minorHAnsi"/>
              </w:rPr>
              <w:t xml:space="preserve"> samples</w:t>
            </w:r>
            <w:r w:rsidR="006D1D4A" w:rsidRPr="00E27CD2">
              <w:rPr>
                <w:rFonts w:cstheme="minorHAnsi"/>
              </w:rPr>
              <w:t xml:space="preserve"> (as determined by </w:t>
            </w:r>
            <w:r w:rsidR="00F8632D">
              <w:rPr>
                <w:rFonts w:cstheme="minorHAnsi"/>
              </w:rPr>
              <w:t xml:space="preserve">GeneXpert </w:t>
            </w:r>
            <w:r w:rsidR="006D1D4A" w:rsidRPr="00E27CD2">
              <w:rPr>
                <w:rFonts w:cstheme="minorHAnsi"/>
              </w:rPr>
              <w:t>Ct value bins).</w:t>
            </w:r>
          </w:p>
          <w:p w14:paraId="2869DE6B" w14:textId="720BAC7A" w:rsidR="001E51DD" w:rsidRPr="001E51DD" w:rsidRDefault="000F3811" w:rsidP="001E51DD">
            <w:pPr>
              <w:pStyle w:val="ListParagraph"/>
              <w:numPr>
                <w:ilvl w:val="0"/>
                <w:numId w:val="5"/>
              </w:numPr>
              <w:spacing w:line="240" w:lineRule="auto"/>
              <w:rPr>
                <w:rFonts w:cstheme="minorHAnsi"/>
              </w:rPr>
            </w:pPr>
            <w:r>
              <w:rPr>
                <w:rFonts w:cstheme="minorHAnsi"/>
              </w:rPr>
              <w:t xml:space="preserve">Lower limit of detection </w:t>
            </w:r>
            <w:r w:rsidR="009F288D">
              <w:rPr>
                <w:rFonts w:cstheme="minorHAnsi"/>
              </w:rPr>
              <w:t>(</w:t>
            </w:r>
            <w:r w:rsidR="009F708B">
              <w:rPr>
                <w:rFonts w:cstheme="minorHAnsi"/>
              </w:rPr>
              <w:t>3</w:t>
            </w:r>
            <w:r w:rsidR="009F288D">
              <w:rPr>
                <w:rFonts w:cstheme="minorHAnsi"/>
              </w:rPr>
              <w:t>/</w:t>
            </w:r>
            <w:r w:rsidR="009F708B">
              <w:rPr>
                <w:rFonts w:cstheme="minorHAnsi"/>
              </w:rPr>
              <w:t>3</w:t>
            </w:r>
            <w:r w:rsidR="009F288D">
              <w:rPr>
                <w:rFonts w:cstheme="minorHAnsi"/>
              </w:rPr>
              <w:t xml:space="preserve"> replicates) for the 4 viral targets</w:t>
            </w:r>
            <w:r w:rsidR="006E04CB">
              <w:rPr>
                <w:rFonts w:cstheme="minorHAnsi"/>
              </w:rPr>
              <w:t xml:space="preserve"> (Influenza A, Influenza B, RSV and SARS-CoV-2)</w:t>
            </w:r>
            <w:r w:rsidR="009F288D">
              <w:rPr>
                <w:rFonts w:cstheme="minorHAnsi"/>
              </w:rPr>
              <w:t xml:space="preserve">, </w:t>
            </w:r>
            <w:r w:rsidR="001E51DD">
              <w:rPr>
                <w:rFonts w:cstheme="minorHAnsi"/>
              </w:rPr>
              <w:t xml:space="preserve">in </w:t>
            </w:r>
            <w:r w:rsidR="009F288D">
              <w:rPr>
                <w:rFonts w:cstheme="minorHAnsi"/>
              </w:rPr>
              <w:t>copies, ml</w:t>
            </w:r>
            <w:r w:rsidR="003F3EC3">
              <w:rPr>
                <w:rFonts w:cstheme="minorHAnsi"/>
              </w:rPr>
              <w:t>.</w:t>
            </w:r>
          </w:p>
          <w:p w14:paraId="261195CB" w14:textId="77777777" w:rsidR="006E04CB" w:rsidRPr="00E27CD2" w:rsidRDefault="006E04CB" w:rsidP="006E04CB">
            <w:pPr>
              <w:pStyle w:val="ListParagraph"/>
              <w:numPr>
                <w:ilvl w:val="0"/>
                <w:numId w:val="5"/>
              </w:numPr>
              <w:spacing w:line="240" w:lineRule="auto"/>
              <w:rPr>
                <w:rFonts w:cstheme="minorHAnsi"/>
              </w:rPr>
            </w:pPr>
            <w:r>
              <w:rPr>
                <w:rFonts w:cstheme="minorHAnsi"/>
              </w:rPr>
              <w:t>Median t</w:t>
            </w:r>
            <w:r w:rsidRPr="00E27CD2">
              <w:rPr>
                <w:rFonts w:cstheme="minorHAnsi"/>
              </w:rPr>
              <w:t xml:space="preserve">ime to result for </w:t>
            </w:r>
            <w:r>
              <w:rPr>
                <w:rFonts w:cstheme="minorHAnsi"/>
              </w:rPr>
              <w:t>Ediphor quad</w:t>
            </w:r>
            <w:r w:rsidRPr="00E27CD2">
              <w:rPr>
                <w:rFonts w:cstheme="minorHAnsi"/>
              </w:rPr>
              <w:t xml:space="preserve"> compared to the reference standard. </w:t>
            </w:r>
          </w:p>
          <w:p w14:paraId="0BAC6145" w14:textId="65FF635C" w:rsidR="006E04CB" w:rsidRPr="00E27CD2" w:rsidRDefault="006E04CB" w:rsidP="006E04CB">
            <w:pPr>
              <w:pStyle w:val="ListParagraph"/>
              <w:numPr>
                <w:ilvl w:val="0"/>
                <w:numId w:val="5"/>
              </w:numPr>
              <w:spacing w:line="240" w:lineRule="auto"/>
              <w:rPr>
                <w:rFonts w:cstheme="minorHAnsi"/>
              </w:rPr>
            </w:pPr>
            <w:r w:rsidRPr="00E27CD2">
              <w:rPr>
                <w:rFonts w:cstheme="minorHAnsi"/>
              </w:rPr>
              <w:t xml:space="preserve">Proportion </w:t>
            </w:r>
            <w:r>
              <w:rPr>
                <w:rFonts w:cstheme="minorHAnsi"/>
              </w:rPr>
              <w:t xml:space="preserve">of Ediphor test runs returning </w:t>
            </w:r>
            <w:r w:rsidR="001E51DD">
              <w:rPr>
                <w:rFonts w:cstheme="minorHAnsi"/>
              </w:rPr>
              <w:t xml:space="preserve">a </w:t>
            </w:r>
            <w:r>
              <w:rPr>
                <w:rFonts w:cstheme="minorHAnsi"/>
              </w:rPr>
              <w:t>valid result on first attempt</w:t>
            </w:r>
            <w:r w:rsidR="003F3EC3">
              <w:rPr>
                <w:rFonts w:cstheme="minorHAnsi"/>
              </w:rPr>
              <w:t>.</w:t>
            </w:r>
          </w:p>
          <w:p w14:paraId="01E95B56" w14:textId="76E9E65D" w:rsidR="006E04CB" w:rsidRPr="001C5CFB" w:rsidRDefault="006E04CB" w:rsidP="001C5CFB">
            <w:pPr>
              <w:spacing w:line="240" w:lineRule="auto"/>
              <w:rPr>
                <w:rFonts w:cstheme="minorHAnsi"/>
              </w:rPr>
            </w:pPr>
          </w:p>
        </w:tc>
      </w:tr>
      <w:bookmarkEnd w:id="5"/>
      <w:bookmarkEnd w:id="6"/>
    </w:tbl>
    <w:p w14:paraId="729A0F00" w14:textId="77777777" w:rsidR="008A774C" w:rsidRPr="008A774C" w:rsidRDefault="008A774C" w:rsidP="008A774C"/>
    <w:p w14:paraId="2B944FC0" w14:textId="19AB8A22" w:rsidR="00475FDA" w:rsidRDefault="00AB4004" w:rsidP="00093582">
      <w:pPr>
        <w:pStyle w:val="Heading1"/>
        <w:spacing w:before="0" w:after="120"/>
        <w:rPr>
          <w:rFonts w:asciiTheme="minorHAnsi" w:hAnsiTheme="minorHAnsi" w:cstheme="minorHAnsi"/>
          <w:color w:val="auto"/>
          <w:sz w:val="22"/>
          <w:szCs w:val="22"/>
        </w:rPr>
      </w:pPr>
      <w:r>
        <w:rPr>
          <w:rFonts w:asciiTheme="minorHAnsi" w:hAnsiTheme="minorHAnsi" w:cstheme="minorHAnsi"/>
          <w:color w:val="auto"/>
          <w:sz w:val="22"/>
          <w:szCs w:val="22"/>
        </w:rPr>
        <w:t>i</w:t>
      </w:r>
      <w:r w:rsidR="00BF59ED">
        <w:rPr>
          <w:rFonts w:asciiTheme="minorHAnsi" w:hAnsiTheme="minorHAnsi" w:cstheme="minorHAnsi"/>
          <w:color w:val="auto"/>
          <w:sz w:val="22"/>
          <w:szCs w:val="22"/>
        </w:rPr>
        <w:t>v</w:t>
      </w:r>
      <w:r>
        <w:rPr>
          <w:rFonts w:asciiTheme="minorHAnsi" w:hAnsiTheme="minorHAnsi" w:cstheme="minorHAnsi"/>
          <w:color w:val="auto"/>
          <w:sz w:val="22"/>
          <w:szCs w:val="22"/>
        </w:rPr>
        <w:t xml:space="preserve">. </w:t>
      </w:r>
      <w:r w:rsidR="00475FDA" w:rsidRPr="00093582">
        <w:rPr>
          <w:rFonts w:asciiTheme="minorHAnsi" w:hAnsiTheme="minorHAnsi" w:cstheme="minorHAnsi"/>
          <w:color w:val="auto"/>
          <w:sz w:val="22"/>
          <w:szCs w:val="22"/>
        </w:rPr>
        <w:t xml:space="preserve">FUNDING </w:t>
      </w:r>
    </w:p>
    <w:tbl>
      <w:tblPr>
        <w:tblStyle w:val="TableGrid"/>
        <w:tblW w:w="0" w:type="auto"/>
        <w:tblLook w:val="04A0" w:firstRow="1" w:lastRow="0" w:firstColumn="1" w:lastColumn="0" w:noHBand="0" w:noVBand="1"/>
      </w:tblPr>
      <w:tblGrid>
        <w:gridCol w:w="4964"/>
        <w:gridCol w:w="4998"/>
      </w:tblGrid>
      <w:tr w:rsidR="00093582" w14:paraId="41EB2007" w14:textId="77777777" w:rsidTr="00EA3D69">
        <w:tc>
          <w:tcPr>
            <w:tcW w:w="4964" w:type="dxa"/>
          </w:tcPr>
          <w:p w14:paraId="3DC8AD4B" w14:textId="0ECCB7E0" w:rsidR="00093582" w:rsidRPr="00EE1BD2" w:rsidRDefault="00093582" w:rsidP="00EE1BD2">
            <w:pPr>
              <w:spacing w:line="240" w:lineRule="auto"/>
              <w:rPr>
                <w:rFonts w:cstheme="minorHAnsi"/>
                <w:b/>
                <w:szCs w:val="22"/>
              </w:rPr>
            </w:pPr>
            <w:r w:rsidRPr="003C12DB">
              <w:rPr>
                <w:rFonts w:cstheme="minorHAnsi"/>
                <w:b/>
                <w:szCs w:val="22"/>
              </w:rPr>
              <w:t>FUNDERS</w:t>
            </w:r>
          </w:p>
        </w:tc>
        <w:tc>
          <w:tcPr>
            <w:tcW w:w="4998" w:type="dxa"/>
          </w:tcPr>
          <w:p w14:paraId="56ACE572" w14:textId="4CCE0886" w:rsidR="00093582" w:rsidRDefault="00093582" w:rsidP="00093582">
            <w:r w:rsidRPr="003C12DB">
              <w:rPr>
                <w:rFonts w:cstheme="minorHAnsi"/>
                <w:b/>
                <w:szCs w:val="22"/>
              </w:rPr>
              <w:t xml:space="preserve">FINANCIAL AND </w:t>
            </w:r>
            <w:r w:rsidR="00635EDE" w:rsidRPr="003C12DB">
              <w:rPr>
                <w:rFonts w:cstheme="minorHAnsi"/>
                <w:b/>
                <w:szCs w:val="22"/>
              </w:rPr>
              <w:t>NON-FINANCIAL</w:t>
            </w:r>
            <w:r w:rsidR="00635EDE">
              <w:rPr>
                <w:rFonts w:cstheme="minorHAnsi"/>
                <w:b/>
                <w:szCs w:val="22"/>
              </w:rPr>
              <w:t xml:space="preserve"> </w:t>
            </w:r>
            <w:r w:rsidRPr="003C12DB">
              <w:rPr>
                <w:rFonts w:cstheme="minorHAnsi"/>
                <w:b/>
                <w:szCs w:val="22"/>
              </w:rPr>
              <w:t xml:space="preserve">SUPPORT </w:t>
            </w:r>
          </w:p>
        </w:tc>
      </w:tr>
      <w:tr w:rsidR="00EA3D69" w14:paraId="30963525" w14:textId="77777777" w:rsidTr="00EA3D69">
        <w:tc>
          <w:tcPr>
            <w:tcW w:w="4964" w:type="dxa"/>
          </w:tcPr>
          <w:p w14:paraId="6D1B8260" w14:textId="3321E3F1" w:rsidR="00EA3D69" w:rsidRDefault="00707008" w:rsidP="00EA3D69">
            <w:pPr>
              <w:spacing w:line="240" w:lineRule="auto"/>
              <w:rPr>
                <w:rFonts w:cstheme="minorHAnsi"/>
                <w:color w:val="262626" w:themeColor="text1" w:themeTint="D9"/>
                <w:szCs w:val="22"/>
              </w:rPr>
            </w:pPr>
            <w:r>
              <w:rPr>
                <w:rFonts w:cstheme="minorHAnsi"/>
                <w:color w:val="262626" w:themeColor="text1" w:themeTint="D9"/>
                <w:szCs w:val="22"/>
              </w:rPr>
              <w:t xml:space="preserve">Ediphor </w:t>
            </w:r>
            <w:r w:rsidR="00B15A1C">
              <w:rPr>
                <w:rFonts w:cstheme="minorHAnsi"/>
                <w:color w:val="262626" w:themeColor="text1" w:themeTint="D9"/>
                <w:szCs w:val="22"/>
              </w:rPr>
              <w:t>Limited</w:t>
            </w:r>
          </w:p>
          <w:p w14:paraId="1B381608" w14:textId="77777777" w:rsidR="00EA3D69" w:rsidRPr="003C12DB" w:rsidRDefault="00EA3D69" w:rsidP="00EA3D69">
            <w:pPr>
              <w:spacing w:line="240" w:lineRule="auto"/>
              <w:rPr>
                <w:rFonts w:cstheme="minorHAnsi"/>
                <w:b/>
                <w:szCs w:val="22"/>
              </w:rPr>
            </w:pPr>
          </w:p>
        </w:tc>
        <w:tc>
          <w:tcPr>
            <w:tcW w:w="4998" w:type="dxa"/>
          </w:tcPr>
          <w:p w14:paraId="015FA9EE" w14:textId="2124C3C7" w:rsidR="00635EDE" w:rsidRDefault="00635EDE" w:rsidP="00EA3D69">
            <w:pPr>
              <w:rPr>
                <w:rFonts w:cstheme="minorHAnsi"/>
                <w:bCs/>
                <w:szCs w:val="22"/>
              </w:rPr>
            </w:pPr>
            <w:r>
              <w:rPr>
                <w:rFonts w:cstheme="minorHAnsi"/>
                <w:bCs/>
                <w:szCs w:val="22"/>
              </w:rPr>
              <w:t>Financial support</w:t>
            </w:r>
            <w:r w:rsidR="00EC099B">
              <w:rPr>
                <w:rFonts w:cstheme="minorHAnsi"/>
                <w:bCs/>
                <w:szCs w:val="22"/>
              </w:rPr>
              <w:t>.</w:t>
            </w:r>
          </w:p>
          <w:p w14:paraId="51B1E475" w14:textId="7578A653" w:rsidR="00EA3D69" w:rsidRPr="00EA3D69" w:rsidRDefault="00635EDE" w:rsidP="00EA3D69">
            <w:pPr>
              <w:rPr>
                <w:rFonts w:cstheme="minorHAnsi"/>
                <w:bCs/>
                <w:szCs w:val="22"/>
              </w:rPr>
            </w:pPr>
            <w:r>
              <w:rPr>
                <w:rFonts w:cstheme="minorHAnsi"/>
                <w:bCs/>
                <w:szCs w:val="22"/>
              </w:rPr>
              <w:t>N</w:t>
            </w:r>
            <w:r w:rsidR="00EA3D69" w:rsidRPr="00EA3D69">
              <w:rPr>
                <w:rFonts w:cstheme="minorHAnsi"/>
                <w:bCs/>
                <w:szCs w:val="22"/>
              </w:rPr>
              <w:t xml:space="preserve">on-financial support in the form of </w:t>
            </w:r>
            <w:r w:rsidR="00707008">
              <w:rPr>
                <w:rFonts w:cstheme="minorHAnsi"/>
                <w:bCs/>
                <w:szCs w:val="22"/>
              </w:rPr>
              <w:t xml:space="preserve">equipment and </w:t>
            </w:r>
            <w:r w:rsidR="00EA3D69" w:rsidRPr="00EA3D69">
              <w:rPr>
                <w:rFonts w:cstheme="minorHAnsi"/>
                <w:bCs/>
                <w:szCs w:val="22"/>
              </w:rPr>
              <w:t>consumables free of charge</w:t>
            </w:r>
            <w:r w:rsidR="00EC099B">
              <w:rPr>
                <w:rFonts w:cstheme="minorHAnsi"/>
                <w:bCs/>
                <w:szCs w:val="22"/>
              </w:rPr>
              <w:t>.</w:t>
            </w:r>
          </w:p>
        </w:tc>
      </w:tr>
    </w:tbl>
    <w:p w14:paraId="1540776C" w14:textId="77777777" w:rsidR="00093582" w:rsidRPr="00093582" w:rsidRDefault="00093582" w:rsidP="00093582"/>
    <w:p w14:paraId="0CB3B500" w14:textId="77777777" w:rsidR="00475FDA" w:rsidRPr="00BF59ED"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p w14:paraId="6533797E" w14:textId="2846E2DF" w:rsidR="00475FDA" w:rsidRPr="00BF59ED" w:rsidRDefault="00AB4004" w:rsidP="00775A1C">
      <w:pPr>
        <w:spacing w:line="480" w:lineRule="auto"/>
        <w:rPr>
          <w:rFonts w:cstheme="minorHAnsi"/>
          <w:b/>
          <w:szCs w:val="22"/>
        </w:rPr>
      </w:pPr>
      <w:r w:rsidRPr="00BF59ED">
        <w:rPr>
          <w:rFonts w:cstheme="minorHAnsi"/>
          <w:b/>
          <w:szCs w:val="22"/>
        </w:rPr>
        <w:lastRenderedPageBreak/>
        <w:t xml:space="preserve">v. </w:t>
      </w:r>
      <w:r w:rsidR="00475FDA" w:rsidRPr="00BF59ED">
        <w:rPr>
          <w:rFonts w:cstheme="minorHAnsi"/>
          <w:b/>
          <w:szCs w:val="22"/>
        </w:rPr>
        <w:t xml:space="preserve">ROLE OF </w:t>
      </w:r>
      <w:r w:rsidR="005A6ABC">
        <w:rPr>
          <w:rFonts w:cstheme="minorHAnsi"/>
          <w:b/>
          <w:szCs w:val="22"/>
        </w:rPr>
        <w:t>TRIAL</w:t>
      </w:r>
      <w:r w:rsidR="00475FDA" w:rsidRPr="00BF59ED">
        <w:rPr>
          <w:rFonts w:cstheme="minorHAnsi"/>
          <w:b/>
          <w:szCs w:val="22"/>
        </w:rPr>
        <w:t xml:space="preserve"> SPONSOR AND FUNDER</w:t>
      </w:r>
    </w:p>
    <w:p w14:paraId="004B1933" w14:textId="291E3F84" w:rsidR="00A16ACF" w:rsidRDefault="00775A1C" w:rsidP="00775A1C">
      <w:pPr>
        <w:autoSpaceDE w:val="0"/>
        <w:autoSpaceDN w:val="0"/>
        <w:adjustRightInd w:val="0"/>
        <w:spacing w:line="480" w:lineRule="auto"/>
        <w:rPr>
          <w:rFonts w:cstheme="minorHAnsi"/>
          <w:szCs w:val="22"/>
        </w:rPr>
      </w:pPr>
      <w:r>
        <w:rPr>
          <w:rFonts w:cstheme="minorHAnsi"/>
          <w:szCs w:val="22"/>
        </w:rPr>
        <w:t xml:space="preserve">The Sponsor is University Hospital Southampton NHS Foundation Trust (UHS), which is the organisation </w:t>
      </w:r>
      <w:r w:rsidR="00A16ACF">
        <w:rPr>
          <w:rFonts w:cstheme="minorHAnsi"/>
          <w:szCs w:val="22"/>
        </w:rPr>
        <w:t xml:space="preserve">that is taking legal responsibility for the </w:t>
      </w:r>
      <w:r w:rsidR="00CD559D">
        <w:rPr>
          <w:rFonts w:cstheme="minorHAnsi"/>
          <w:szCs w:val="22"/>
        </w:rPr>
        <w:t>study</w:t>
      </w:r>
      <w:r w:rsidR="00A16ACF">
        <w:rPr>
          <w:rFonts w:cstheme="minorHAnsi"/>
          <w:szCs w:val="22"/>
        </w:rPr>
        <w:t xml:space="preserve">. </w:t>
      </w:r>
    </w:p>
    <w:p w14:paraId="154D3FC3" w14:textId="3F46DE4B" w:rsidR="00475FDA" w:rsidRPr="00367FD8" w:rsidRDefault="00EC099B" w:rsidP="00775A1C">
      <w:pPr>
        <w:autoSpaceDE w:val="0"/>
        <w:autoSpaceDN w:val="0"/>
        <w:adjustRightInd w:val="0"/>
        <w:spacing w:line="480" w:lineRule="auto"/>
        <w:rPr>
          <w:rFonts w:cstheme="minorHAnsi"/>
          <w:szCs w:val="22"/>
        </w:rPr>
      </w:pPr>
      <w:r>
        <w:rPr>
          <w:rFonts w:cstheme="minorHAnsi"/>
          <w:szCs w:val="22"/>
        </w:rPr>
        <w:t xml:space="preserve">This is an independent </w:t>
      </w:r>
      <w:r w:rsidR="00353423">
        <w:rPr>
          <w:rFonts w:cstheme="minorHAnsi"/>
          <w:szCs w:val="22"/>
        </w:rPr>
        <w:t xml:space="preserve">scientific evaluation of the Ediphor quad device. </w:t>
      </w:r>
      <w:r w:rsidR="00367FD8" w:rsidRPr="00A6124A">
        <w:rPr>
          <w:rFonts w:cstheme="minorHAnsi"/>
          <w:szCs w:val="22"/>
        </w:rPr>
        <w:t xml:space="preserve">The funder </w:t>
      </w:r>
      <w:r w:rsidR="004E09E1">
        <w:rPr>
          <w:rFonts w:cstheme="minorHAnsi"/>
          <w:szCs w:val="22"/>
        </w:rPr>
        <w:t xml:space="preserve">and Sponsor </w:t>
      </w:r>
      <w:r w:rsidR="00367FD8" w:rsidRPr="00A6124A">
        <w:rPr>
          <w:rFonts w:cstheme="minorHAnsi"/>
          <w:szCs w:val="22"/>
        </w:rPr>
        <w:t>of the study</w:t>
      </w:r>
      <w:r w:rsidR="003B4F2A">
        <w:rPr>
          <w:rFonts w:cstheme="minorHAnsi"/>
          <w:szCs w:val="22"/>
        </w:rPr>
        <w:t xml:space="preserve"> have</w:t>
      </w:r>
      <w:r w:rsidR="00367FD8" w:rsidRPr="00A6124A">
        <w:rPr>
          <w:rFonts w:cstheme="minorHAnsi"/>
          <w:szCs w:val="22"/>
        </w:rPr>
        <w:t xml:space="preserve"> had no role in the study conception</w:t>
      </w:r>
      <w:r w:rsidR="00DB5082">
        <w:rPr>
          <w:rFonts w:cstheme="minorHAnsi"/>
          <w:szCs w:val="22"/>
        </w:rPr>
        <w:t xml:space="preserve"> and</w:t>
      </w:r>
      <w:r w:rsidR="00367FD8" w:rsidRPr="00A6124A">
        <w:rPr>
          <w:rFonts w:cstheme="minorHAnsi"/>
          <w:szCs w:val="22"/>
        </w:rPr>
        <w:t xml:space="preserve"> design,</w:t>
      </w:r>
      <w:r w:rsidR="00DB5082">
        <w:rPr>
          <w:rFonts w:cstheme="minorHAnsi"/>
          <w:szCs w:val="22"/>
        </w:rPr>
        <w:t xml:space="preserve"> and will have no role in the study’s</w:t>
      </w:r>
      <w:r w:rsidR="00367FD8" w:rsidRPr="00A6124A">
        <w:rPr>
          <w:rFonts w:cstheme="minorHAnsi"/>
          <w:szCs w:val="22"/>
        </w:rPr>
        <w:t xml:space="preserve"> conduct, data analysis, or manuscript preparation.</w:t>
      </w:r>
      <w:r w:rsidR="00367FD8" w:rsidRPr="00367FD8">
        <w:rPr>
          <w:rFonts w:cstheme="minorHAnsi"/>
          <w:szCs w:val="22"/>
        </w:rPr>
        <w:t xml:space="preserve"> </w:t>
      </w:r>
    </w:p>
    <w:p w14:paraId="6BADCC6D" w14:textId="77777777" w:rsidR="00E36432" w:rsidRPr="00E36432" w:rsidRDefault="00E36432" w:rsidP="00E502D3">
      <w:pPr>
        <w:pStyle w:val="EndnoteText"/>
        <w:tabs>
          <w:tab w:val="left" w:pos="851"/>
        </w:tabs>
        <w:suppressAutoHyphens/>
        <w:spacing w:after="120"/>
        <w:rPr>
          <w:rFonts w:asciiTheme="minorHAnsi" w:hAnsiTheme="minorHAnsi" w:cstheme="minorHAnsi"/>
          <w:color w:val="0000FF"/>
          <w:sz w:val="22"/>
          <w:szCs w:val="22"/>
        </w:rPr>
      </w:pPr>
    </w:p>
    <w:p w14:paraId="76157DD5" w14:textId="23D5602A" w:rsidR="00475FDA" w:rsidRPr="00A27D04" w:rsidRDefault="00AB4004" w:rsidP="00A16ACF">
      <w:pPr>
        <w:pStyle w:val="EndnoteText"/>
        <w:tabs>
          <w:tab w:val="left" w:pos="817"/>
          <w:tab w:val="left" w:pos="9603"/>
        </w:tabs>
        <w:suppressAutoHyphens/>
        <w:spacing w:after="120" w:line="480" w:lineRule="auto"/>
        <w:rPr>
          <w:rFonts w:asciiTheme="minorHAnsi" w:hAnsiTheme="minorHAnsi" w:cstheme="minorHAnsi"/>
          <w:b/>
          <w:sz w:val="22"/>
          <w:szCs w:val="22"/>
        </w:rPr>
      </w:pPr>
      <w:r>
        <w:rPr>
          <w:rFonts w:asciiTheme="minorHAnsi" w:hAnsiTheme="minorHAnsi" w:cstheme="minorHAnsi"/>
          <w:b/>
          <w:sz w:val="22"/>
          <w:szCs w:val="22"/>
        </w:rPr>
        <w:t xml:space="preserve">vi. </w:t>
      </w:r>
      <w:r w:rsidR="003B4F2A">
        <w:rPr>
          <w:rFonts w:asciiTheme="minorHAnsi" w:hAnsiTheme="minorHAnsi" w:cstheme="minorHAnsi"/>
          <w:b/>
          <w:sz w:val="22"/>
          <w:szCs w:val="22"/>
        </w:rPr>
        <w:t>PROTOCOL CONTRIBUTORS</w:t>
      </w:r>
    </w:p>
    <w:p w14:paraId="214B9A84" w14:textId="5C574A1B" w:rsidR="000127BA" w:rsidRDefault="000127BA" w:rsidP="00A16ACF">
      <w:pPr>
        <w:pStyle w:val="EndnoteText"/>
        <w:tabs>
          <w:tab w:val="left" w:pos="817"/>
          <w:tab w:val="left" w:pos="9603"/>
        </w:tabs>
        <w:suppressAutoHyphens/>
        <w:spacing w:after="120" w:line="480" w:lineRule="auto"/>
        <w:rPr>
          <w:rFonts w:asciiTheme="minorHAnsi" w:hAnsiTheme="minorHAnsi" w:cstheme="minorHAnsi"/>
          <w:color w:val="000000" w:themeColor="text1"/>
          <w:sz w:val="22"/>
          <w:szCs w:val="22"/>
        </w:rPr>
      </w:pPr>
      <w:r>
        <w:rPr>
          <w:rFonts w:asciiTheme="minorHAnsi" w:hAnsiTheme="minorHAnsi" w:cstheme="minorHAnsi"/>
          <w:color w:val="0000FF"/>
          <w:sz w:val="22"/>
          <w:szCs w:val="22"/>
        </w:rPr>
        <w:tab/>
      </w:r>
      <w:r>
        <w:rPr>
          <w:rFonts w:asciiTheme="minorHAnsi" w:hAnsiTheme="minorHAnsi" w:cstheme="minorHAnsi"/>
          <w:color w:val="000000" w:themeColor="text1"/>
          <w:sz w:val="22"/>
          <w:szCs w:val="22"/>
        </w:rPr>
        <w:t>Professor Tristan</w:t>
      </w:r>
      <w:r w:rsidR="00DB5082">
        <w:rPr>
          <w:rFonts w:asciiTheme="minorHAnsi" w:hAnsiTheme="minorHAnsi" w:cstheme="minorHAnsi"/>
          <w:color w:val="000000" w:themeColor="text1"/>
          <w:sz w:val="22"/>
          <w:szCs w:val="22"/>
        </w:rPr>
        <w:t xml:space="preserve"> W</w:t>
      </w:r>
      <w:r>
        <w:rPr>
          <w:rFonts w:asciiTheme="minorHAnsi" w:hAnsiTheme="minorHAnsi" w:cstheme="minorHAnsi"/>
          <w:color w:val="000000" w:themeColor="text1"/>
          <w:sz w:val="22"/>
          <w:szCs w:val="22"/>
        </w:rPr>
        <w:t xml:space="preserve"> Clark</w:t>
      </w:r>
    </w:p>
    <w:p w14:paraId="648BB1BF" w14:textId="3CEB122B" w:rsidR="00432C2B" w:rsidRDefault="000127BA" w:rsidP="00A16ACF">
      <w:pPr>
        <w:pStyle w:val="EndnoteText"/>
        <w:tabs>
          <w:tab w:val="left" w:pos="817"/>
          <w:tab w:val="left" w:pos="9603"/>
        </w:tabs>
        <w:suppressAutoHyphens/>
        <w:spacing w:after="120" w:line="48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
        <w:t xml:space="preserve">Dr </w:t>
      </w:r>
      <w:r w:rsidR="00EC099B">
        <w:rPr>
          <w:rFonts w:asciiTheme="minorHAnsi" w:hAnsiTheme="minorHAnsi" w:cstheme="minorHAnsi"/>
          <w:color w:val="000000" w:themeColor="text1"/>
          <w:sz w:val="22"/>
          <w:szCs w:val="22"/>
        </w:rPr>
        <w:t xml:space="preserve">Alex J Tanner </w:t>
      </w:r>
    </w:p>
    <w:p w14:paraId="73142E89" w14:textId="0BB7416A" w:rsidR="003802A1" w:rsidRPr="00982A2F" w:rsidRDefault="00432C2B" w:rsidP="00982A2F">
      <w:pPr>
        <w:pStyle w:val="EndnoteText"/>
        <w:tabs>
          <w:tab w:val="left" w:pos="817"/>
          <w:tab w:val="left" w:pos="9603"/>
        </w:tabs>
        <w:suppressAutoHyphens/>
        <w:spacing w:after="120"/>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b/>
        <w:t>Dr Nathan J Brendish</w:t>
      </w:r>
      <w:r w:rsidR="00475FDA" w:rsidRPr="003C12DB">
        <w:rPr>
          <w:rFonts w:cstheme="minorHAnsi"/>
          <w:szCs w:val="22"/>
        </w:rPr>
        <w:br w:type="page"/>
      </w:r>
    </w:p>
    <w:p w14:paraId="6DA610FA" w14:textId="4B9222F8" w:rsidR="00475FDA" w:rsidRPr="00751774" w:rsidRDefault="00751774" w:rsidP="008C2E9D">
      <w:pPr>
        <w:pStyle w:val="Heading1"/>
        <w:numPr>
          <w:ilvl w:val="0"/>
          <w:numId w:val="42"/>
        </w:numPr>
        <w:spacing w:after="120"/>
        <w:rPr>
          <w:rFonts w:asciiTheme="minorHAnsi" w:hAnsiTheme="minorHAnsi" w:cstheme="minorHAnsi"/>
          <w:color w:val="auto"/>
          <w:sz w:val="22"/>
          <w:szCs w:val="22"/>
        </w:rPr>
      </w:pPr>
      <w:r w:rsidRPr="00751774">
        <w:rPr>
          <w:rFonts w:asciiTheme="minorHAnsi" w:hAnsiTheme="minorHAnsi" w:cstheme="minorHAnsi"/>
          <w:color w:val="auto"/>
          <w:sz w:val="22"/>
          <w:szCs w:val="22"/>
        </w:rPr>
        <w:lastRenderedPageBreak/>
        <w:t xml:space="preserve">Background </w:t>
      </w:r>
    </w:p>
    <w:p w14:paraId="2A4245C6" w14:textId="77777777" w:rsidR="003C28A7" w:rsidRPr="003C28A7" w:rsidRDefault="003C28A7" w:rsidP="003C28A7"/>
    <w:p w14:paraId="48E555B7" w14:textId="7FE86F01" w:rsidR="003C28A7" w:rsidRDefault="003C28A7" w:rsidP="003C28A7">
      <w:pPr>
        <w:spacing w:line="480" w:lineRule="auto"/>
        <w:jc w:val="both"/>
        <w:rPr>
          <w:szCs w:val="22"/>
        </w:rPr>
      </w:pPr>
      <w:r w:rsidRPr="003C28A7">
        <w:rPr>
          <w:szCs w:val="22"/>
        </w:rPr>
        <w:t xml:space="preserve">Acute respiratory infection </w:t>
      </w:r>
      <w:r w:rsidR="00476AA1">
        <w:rPr>
          <w:szCs w:val="22"/>
        </w:rPr>
        <w:t xml:space="preserve">(ARI) </w:t>
      </w:r>
      <w:r w:rsidRPr="003C28A7">
        <w:rPr>
          <w:szCs w:val="22"/>
        </w:rPr>
        <w:t xml:space="preserve">is one of the single </w:t>
      </w:r>
      <w:r w:rsidR="00386C4C">
        <w:rPr>
          <w:szCs w:val="22"/>
        </w:rPr>
        <w:t xml:space="preserve">most </w:t>
      </w:r>
      <w:r w:rsidRPr="003C28A7">
        <w:rPr>
          <w:szCs w:val="22"/>
        </w:rPr>
        <w:t>common</w:t>
      </w:r>
      <w:r w:rsidR="00386C4C">
        <w:rPr>
          <w:szCs w:val="22"/>
        </w:rPr>
        <w:t xml:space="preserve"> </w:t>
      </w:r>
      <w:r w:rsidRPr="003C28A7">
        <w:rPr>
          <w:szCs w:val="22"/>
        </w:rPr>
        <w:t>reasons for presentation to hospital and is a major cause of excess health care utili</w:t>
      </w:r>
      <w:r w:rsidR="00476AA1">
        <w:rPr>
          <w:szCs w:val="22"/>
        </w:rPr>
        <w:t>s</w:t>
      </w:r>
      <w:r w:rsidRPr="003C28A7">
        <w:rPr>
          <w:szCs w:val="22"/>
        </w:rPr>
        <w:t>ation</w:t>
      </w:r>
      <w:r w:rsidR="007C4DC0" w:rsidRPr="007C4DC0">
        <w:rPr>
          <w:szCs w:val="22"/>
          <w:vertAlign w:val="superscript"/>
        </w:rPr>
        <w:t>1</w:t>
      </w:r>
      <w:r w:rsidR="00942E33">
        <w:rPr>
          <w:szCs w:val="22"/>
        </w:rPr>
        <w:t xml:space="preserve"> and a</w:t>
      </w:r>
      <w:r w:rsidR="00942E33" w:rsidRPr="00942E33">
        <w:rPr>
          <w:szCs w:val="22"/>
        </w:rPr>
        <w:t>bout 40 to 50% of patients presenting to hospital with ARI have a respiratory virus infection</w:t>
      </w:r>
      <w:r w:rsidR="00942E33" w:rsidRPr="00942E33">
        <w:rPr>
          <w:szCs w:val="22"/>
          <w:vertAlign w:val="superscript"/>
        </w:rPr>
        <w:t>2-4</w:t>
      </w:r>
      <w:r w:rsidR="00942E33">
        <w:rPr>
          <w:szCs w:val="22"/>
        </w:rPr>
        <w:t>.</w:t>
      </w:r>
      <w:r w:rsidR="00942E33" w:rsidRPr="00942E33">
        <w:rPr>
          <w:szCs w:val="22"/>
        </w:rPr>
        <w:t xml:space="preserve"> </w:t>
      </w:r>
      <w:r w:rsidRPr="003C28A7">
        <w:rPr>
          <w:szCs w:val="22"/>
        </w:rPr>
        <w:t>The aetiology of ARI cannot be determined clinically but the rapid identification of viral pathogens with potential for nosocomial transmission is needed to use isolation facilities efficiently and to protect vulnerable patients</w:t>
      </w:r>
      <w:r w:rsidR="003B5CA7">
        <w:rPr>
          <w:szCs w:val="22"/>
        </w:rPr>
        <w:t>, in addition to informing patient management decision including the use of antiviral agents</w:t>
      </w:r>
      <w:r w:rsidR="00180CF9" w:rsidRPr="00180CF9">
        <w:rPr>
          <w:szCs w:val="22"/>
          <w:vertAlign w:val="superscript"/>
        </w:rPr>
        <w:t>5</w:t>
      </w:r>
      <w:r w:rsidRPr="003C28A7">
        <w:rPr>
          <w:szCs w:val="22"/>
        </w:rPr>
        <w:t>. Rapid</w:t>
      </w:r>
      <w:r w:rsidR="009757CC">
        <w:rPr>
          <w:szCs w:val="22"/>
        </w:rPr>
        <w:t xml:space="preserve"> ‘sample-to-answer’</w:t>
      </w:r>
      <w:r w:rsidRPr="003C28A7">
        <w:rPr>
          <w:szCs w:val="22"/>
        </w:rPr>
        <w:t xml:space="preserve"> PCR tests for the major viruses of interest (Influenza A and B, RSV and SARS-CoV-2) are </w:t>
      </w:r>
      <w:r w:rsidR="003B5CA7">
        <w:rPr>
          <w:szCs w:val="22"/>
        </w:rPr>
        <w:t xml:space="preserve">highly </w:t>
      </w:r>
      <w:r w:rsidRPr="003C28A7">
        <w:rPr>
          <w:szCs w:val="22"/>
        </w:rPr>
        <w:t>accurate but are generally sited in central laboratories and</w:t>
      </w:r>
      <w:r w:rsidR="009757CC">
        <w:rPr>
          <w:szCs w:val="22"/>
        </w:rPr>
        <w:t xml:space="preserve"> so </w:t>
      </w:r>
      <w:r w:rsidRPr="003C28A7">
        <w:rPr>
          <w:szCs w:val="22"/>
        </w:rPr>
        <w:t>take several hours for results to become available due to pre-analytical delays</w:t>
      </w:r>
      <w:r w:rsidR="0036266D" w:rsidRPr="0036266D">
        <w:rPr>
          <w:szCs w:val="22"/>
          <w:vertAlign w:val="superscript"/>
        </w:rPr>
        <w:t>6</w:t>
      </w:r>
      <w:r w:rsidRPr="003C28A7">
        <w:rPr>
          <w:szCs w:val="22"/>
        </w:rPr>
        <w:t xml:space="preserve">. They are also expensive with single test kits for the widely used </w:t>
      </w:r>
      <w:r w:rsidR="0036266D">
        <w:rPr>
          <w:szCs w:val="22"/>
        </w:rPr>
        <w:t xml:space="preserve">Cepheid </w:t>
      </w:r>
      <w:r w:rsidRPr="003C28A7">
        <w:rPr>
          <w:szCs w:val="22"/>
        </w:rPr>
        <w:t>Gen</w:t>
      </w:r>
      <w:r w:rsidR="009C3AB6">
        <w:rPr>
          <w:szCs w:val="22"/>
        </w:rPr>
        <w:t>e</w:t>
      </w:r>
      <w:r w:rsidRPr="003C28A7">
        <w:rPr>
          <w:szCs w:val="22"/>
        </w:rPr>
        <w:t xml:space="preserve">Xpert </w:t>
      </w:r>
      <w:r w:rsidR="009C3AB6">
        <w:rPr>
          <w:szCs w:val="22"/>
        </w:rPr>
        <w:t>Xpress CoV/Flu/RSV</w:t>
      </w:r>
      <w:r w:rsidR="00D0622F">
        <w:rPr>
          <w:szCs w:val="22"/>
        </w:rPr>
        <w:t xml:space="preserve"> plus</w:t>
      </w:r>
      <w:r w:rsidRPr="003C28A7">
        <w:rPr>
          <w:szCs w:val="22"/>
        </w:rPr>
        <w:t xml:space="preserve"> test costing around £50 per test</w:t>
      </w:r>
      <w:r w:rsidR="00EC270B" w:rsidRPr="00EC270B">
        <w:rPr>
          <w:szCs w:val="22"/>
          <w:vertAlign w:val="superscript"/>
        </w:rPr>
        <w:t>7</w:t>
      </w:r>
      <w:r w:rsidRPr="003C28A7">
        <w:rPr>
          <w:szCs w:val="22"/>
        </w:rPr>
        <w:t>. With current NHS financial pressures and contracture of pathology budgets cheap</w:t>
      </w:r>
      <w:r w:rsidR="00CA43D1">
        <w:rPr>
          <w:szCs w:val="22"/>
        </w:rPr>
        <w:t>, accurate,</w:t>
      </w:r>
      <w:r w:rsidRPr="003C28A7">
        <w:rPr>
          <w:szCs w:val="22"/>
        </w:rPr>
        <w:t xml:space="preserve"> rapid tests that can be used easily at the point-of care are urgently needed.</w:t>
      </w:r>
    </w:p>
    <w:p w14:paraId="01CA07C9" w14:textId="12F78781" w:rsidR="00353423" w:rsidRPr="007B064A" w:rsidRDefault="00794A9F" w:rsidP="007B064A">
      <w:pPr>
        <w:spacing w:line="480" w:lineRule="auto"/>
        <w:jc w:val="both"/>
        <w:rPr>
          <w:szCs w:val="22"/>
        </w:rPr>
      </w:pPr>
      <w:r w:rsidRPr="003C28A7">
        <w:rPr>
          <w:bCs/>
          <w:szCs w:val="22"/>
          <w:lang w:val="en-US"/>
        </w:rPr>
        <w:t>Ediphor is a UK</w:t>
      </w:r>
      <w:r w:rsidR="00CA43D1">
        <w:rPr>
          <w:bCs/>
          <w:szCs w:val="22"/>
          <w:lang w:val="en-US"/>
        </w:rPr>
        <w:t xml:space="preserve"> </w:t>
      </w:r>
      <w:r w:rsidRPr="003C28A7">
        <w:rPr>
          <w:bCs/>
          <w:szCs w:val="22"/>
          <w:lang w:val="en-US"/>
        </w:rPr>
        <w:t xml:space="preserve">diagnostic company with a test platform that uses novel biosensing technology to detect pathogens; electrical impedance spectroscopy. This technology uses capture molecules on </w:t>
      </w:r>
      <w:r w:rsidR="00351913">
        <w:rPr>
          <w:bCs/>
          <w:szCs w:val="22"/>
          <w:lang w:val="en-US"/>
        </w:rPr>
        <w:t xml:space="preserve">carbon </w:t>
      </w:r>
      <w:r w:rsidRPr="003C28A7">
        <w:rPr>
          <w:bCs/>
          <w:szCs w:val="22"/>
          <w:lang w:val="en-US"/>
        </w:rPr>
        <w:t xml:space="preserve">electrodes and can detect very small amounts of </w:t>
      </w:r>
      <w:r w:rsidR="00351913">
        <w:rPr>
          <w:bCs/>
          <w:szCs w:val="22"/>
          <w:lang w:val="en-US"/>
        </w:rPr>
        <w:t xml:space="preserve">target antigen </w:t>
      </w:r>
      <w:r w:rsidRPr="003C28A7">
        <w:rPr>
          <w:bCs/>
          <w:szCs w:val="22"/>
          <w:lang w:val="en-US"/>
        </w:rPr>
        <w:t>and so has the potential to rival PCR in terms of lower limit of detection and accuracy</w:t>
      </w:r>
      <w:r w:rsidR="00EC270B" w:rsidRPr="00EC270B">
        <w:rPr>
          <w:bCs/>
          <w:szCs w:val="22"/>
          <w:vertAlign w:val="superscript"/>
          <w:lang w:val="en-US"/>
        </w:rPr>
        <w:t>8</w:t>
      </w:r>
      <w:r w:rsidRPr="003C28A7">
        <w:rPr>
          <w:bCs/>
          <w:szCs w:val="22"/>
          <w:lang w:val="en-US"/>
        </w:rPr>
        <w:t xml:space="preserve">. In addition, it is extremely rapid, delivering a result in under </w:t>
      </w:r>
      <w:r w:rsidR="000A23C3">
        <w:rPr>
          <w:bCs/>
          <w:szCs w:val="22"/>
          <w:lang w:val="en-US"/>
        </w:rPr>
        <w:t>4</w:t>
      </w:r>
      <w:r w:rsidRPr="003C28A7">
        <w:rPr>
          <w:bCs/>
          <w:szCs w:val="22"/>
          <w:lang w:val="en-US"/>
        </w:rPr>
        <w:t xml:space="preserve"> minutes. Analysers and test kits are cheap to manufacture compared to PCR and </w:t>
      </w:r>
      <w:r w:rsidR="0006599D">
        <w:rPr>
          <w:bCs/>
          <w:szCs w:val="22"/>
          <w:lang w:val="en-US"/>
        </w:rPr>
        <w:t xml:space="preserve">the test is </w:t>
      </w:r>
      <w:r w:rsidRPr="003C28A7">
        <w:rPr>
          <w:bCs/>
          <w:szCs w:val="22"/>
          <w:lang w:val="en-US"/>
        </w:rPr>
        <w:t xml:space="preserve">therefore highly scalable. Ediphor </w:t>
      </w:r>
      <w:r w:rsidR="00334AD0">
        <w:rPr>
          <w:bCs/>
          <w:szCs w:val="22"/>
          <w:lang w:val="en-US"/>
        </w:rPr>
        <w:t>have previously developed</w:t>
      </w:r>
      <w:r w:rsidR="0006599D">
        <w:rPr>
          <w:bCs/>
          <w:szCs w:val="22"/>
          <w:lang w:val="en-US"/>
        </w:rPr>
        <w:t xml:space="preserve"> </w:t>
      </w:r>
      <w:r w:rsidR="007B064A">
        <w:rPr>
          <w:bCs/>
          <w:szCs w:val="22"/>
          <w:lang w:val="en-US"/>
        </w:rPr>
        <w:t xml:space="preserve">CE marked single plex tests for Influenza and SARS-CoV-2, and now </w:t>
      </w:r>
      <w:r w:rsidRPr="003C28A7">
        <w:rPr>
          <w:bCs/>
          <w:szCs w:val="22"/>
          <w:lang w:val="en-US"/>
        </w:rPr>
        <w:t>have</w:t>
      </w:r>
      <w:r w:rsidR="000A23C3">
        <w:rPr>
          <w:bCs/>
          <w:szCs w:val="22"/>
          <w:lang w:val="en-US"/>
        </w:rPr>
        <w:t xml:space="preserve"> </w:t>
      </w:r>
      <w:r w:rsidRPr="003C28A7">
        <w:rPr>
          <w:bCs/>
          <w:szCs w:val="22"/>
          <w:lang w:val="en-US"/>
        </w:rPr>
        <w:t xml:space="preserve">developed a multiplex (quad) test with assays targeting Influenza A, B, RSV and SARS-CoV-2, which delivers a qualitative result using smart phone enabled connectivity. </w:t>
      </w:r>
      <w:r w:rsidR="00E243A8">
        <w:rPr>
          <w:bCs/>
          <w:szCs w:val="22"/>
          <w:lang w:val="en-US"/>
        </w:rPr>
        <w:t>Due to its potential advantages above molecular systems this test could represent a step-change in i</w:t>
      </w:r>
      <w:r w:rsidR="00BA521A">
        <w:rPr>
          <w:bCs/>
          <w:szCs w:val="22"/>
          <w:lang w:val="en-US"/>
        </w:rPr>
        <w:t>n</w:t>
      </w:r>
      <w:r w:rsidR="00E243A8">
        <w:rPr>
          <w:bCs/>
          <w:szCs w:val="22"/>
          <w:lang w:val="en-US"/>
        </w:rPr>
        <w:t xml:space="preserve"> </w:t>
      </w:r>
      <w:r w:rsidR="00BA521A">
        <w:rPr>
          <w:bCs/>
          <w:szCs w:val="22"/>
          <w:lang w:val="en-US"/>
        </w:rPr>
        <w:t>-</w:t>
      </w:r>
      <w:r w:rsidR="00E243A8">
        <w:rPr>
          <w:bCs/>
          <w:szCs w:val="22"/>
          <w:lang w:val="en-US"/>
        </w:rPr>
        <w:t>vitro diagnostic test</w:t>
      </w:r>
      <w:r w:rsidR="00BA521A">
        <w:rPr>
          <w:bCs/>
          <w:szCs w:val="22"/>
          <w:lang w:val="en-US"/>
        </w:rPr>
        <w:t>ing</w:t>
      </w:r>
      <w:r w:rsidR="00E243A8">
        <w:rPr>
          <w:bCs/>
          <w:szCs w:val="22"/>
          <w:lang w:val="en-US"/>
        </w:rPr>
        <w:t xml:space="preserve"> for infection and more widely</w:t>
      </w:r>
      <w:r w:rsidR="00334AD0">
        <w:rPr>
          <w:bCs/>
          <w:szCs w:val="22"/>
          <w:lang w:val="en-US"/>
        </w:rPr>
        <w:t xml:space="preserve"> however, high quality independent studies of performance are urgently needed. </w:t>
      </w:r>
    </w:p>
    <w:p w14:paraId="1B65912B" w14:textId="77777777" w:rsidR="00353423" w:rsidRDefault="00353423" w:rsidP="00353423"/>
    <w:p w14:paraId="501E5272" w14:textId="77777777" w:rsidR="00802EEF" w:rsidRPr="00353423" w:rsidRDefault="00802EEF" w:rsidP="00353423"/>
    <w:p w14:paraId="0ADDA1BF" w14:textId="3C2B67E0" w:rsidR="00CC7D72" w:rsidRPr="007B064A" w:rsidRDefault="00CC7D72" w:rsidP="008C2E9D">
      <w:pPr>
        <w:pStyle w:val="ListParagraph"/>
        <w:numPr>
          <w:ilvl w:val="0"/>
          <w:numId w:val="42"/>
        </w:numPr>
        <w:spacing w:line="480" w:lineRule="auto"/>
        <w:rPr>
          <w:rFonts w:cstheme="minorHAnsi"/>
          <w:b/>
          <w:bCs/>
        </w:rPr>
      </w:pPr>
      <w:r w:rsidRPr="007B064A">
        <w:rPr>
          <w:rFonts w:cstheme="minorHAnsi"/>
          <w:b/>
          <w:bCs/>
        </w:rPr>
        <w:lastRenderedPageBreak/>
        <w:t>Methods</w:t>
      </w:r>
    </w:p>
    <w:p w14:paraId="418E26E4" w14:textId="648E27B2" w:rsidR="00D64DAF" w:rsidRDefault="00CC7D72" w:rsidP="00D64DAF">
      <w:pPr>
        <w:spacing w:line="480" w:lineRule="auto"/>
        <w:jc w:val="both"/>
        <w:rPr>
          <w:rFonts w:cstheme="minorHAnsi"/>
          <w:szCs w:val="22"/>
        </w:rPr>
      </w:pPr>
      <w:r>
        <w:rPr>
          <w:rFonts w:cstheme="minorHAnsi"/>
          <w:szCs w:val="22"/>
        </w:rPr>
        <w:t xml:space="preserve">We will undertake a diagnostic accuracy study of the </w:t>
      </w:r>
      <w:r w:rsidR="007B064A">
        <w:rPr>
          <w:rFonts w:cstheme="minorHAnsi"/>
          <w:szCs w:val="22"/>
        </w:rPr>
        <w:t xml:space="preserve">Ediphor quad respiratory virus </w:t>
      </w:r>
      <w:r>
        <w:rPr>
          <w:rFonts w:cstheme="minorHAnsi"/>
          <w:szCs w:val="22"/>
        </w:rPr>
        <w:t>test</w:t>
      </w:r>
      <w:r w:rsidR="007B064A">
        <w:rPr>
          <w:rFonts w:cstheme="minorHAnsi"/>
          <w:szCs w:val="22"/>
        </w:rPr>
        <w:t xml:space="preserve"> using </w:t>
      </w:r>
      <w:r w:rsidR="00B532C6">
        <w:rPr>
          <w:rFonts w:cstheme="minorHAnsi"/>
          <w:szCs w:val="22"/>
        </w:rPr>
        <w:t xml:space="preserve">stored </w:t>
      </w:r>
      <w:r w:rsidR="007B064A">
        <w:rPr>
          <w:rFonts w:cstheme="minorHAnsi"/>
          <w:szCs w:val="22"/>
        </w:rPr>
        <w:t xml:space="preserve">samples </w:t>
      </w:r>
      <w:r w:rsidR="00B532C6">
        <w:rPr>
          <w:rFonts w:cstheme="minorHAnsi"/>
          <w:szCs w:val="22"/>
        </w:rPr>
        <w:t>from our</w:t>
      </w:r>
      <w:r>
        <w:rPr>
          <w:rFonts w:cstheme="minorHAnsi"/>
          <w:szCs w:val="22"/>
        </w:rPr>
        <w:t xml:space="preserve"> prospectively recruit</w:t>
      </w:r>
      <w:r w:rsidR="00B532C6">
        <w:rPr>
          <w:rFonts w:cstheme="minorHAnsi"/>
          <w:szCs w:val="22"/>
        </w:rPr>
        <w:t>ing</w:t>
      </w:r>
      <w:r>
        <w:rPr>
          <w:rFonts w:cstheme="minorHAnsi"/>
          <w:szCs w:val="22"/>
        </w:rPr>
        <w:t xml:space="preserve"> </w:t>
      </w:r>
      <w:r w:rsidR="00B532C6">
        <w:rPr>
          <w:rFonts w:cstheme="minorHAnsi"/>
          <w:szCs w:val="22"/>
        </w:rPr>
        <w:t xml:space="preserve">biobanking </w:t>
      </w:r>
      <w:r>
        <w:rPr>
          <w:rFonts w:cstheme="minorHAnsi"/>
          <w:szCs w:val="22"/>
        </w:rPr>
        <w:t>study</w:t>
      </w:r>
      <w:r w:rsidR="00B532C6">
        <w:rPr>
          <w:rFonts w:cstheme="minorHAnsi"/>
          <w:szCs w:val="22"/>
        </w:rPr>
        <w:t xml:space="preserve"> at UHS (CHIRP)</w:t>
      </w:r>
      <w:r w:rsidR="001C7512">
        <w:rPr>
          <w:rFonts w:cstheme="minorHAnsi"/>
          <w:szCs w:val="22"/>
        </w:rPr>
        <w:t xml:space="preserve">. </w:t>
      </w:r>
      <w:r w:rsidR="0056696B">
        <w:rPr>
          <w:rFonts w:cstheme="minorHAnsi"/>
          <w:szCs w:val="22"/>
        </w:rPr>
        <w:t>In</w:t>
      </w:r>
      <w:r w:rsidR="004B62AF">
        <w:rPr>
          <w:rFonts w:cstheme="minorHAnsi"/>
          <w:szCs w:val="22"/>
        </w:rPr>
        <w:t xml:space="preserve"> the</w:t>
      </w:r>
      <w:r w:rsidR="0056696B">
        <w:rPr>
          <w:rFonts w:cstheme="minorHAnsi"/>
          <w:szCs w:val="22"/>
        </w:rPr>
        <w:t xml:space="preserve"> </w:t>
      </w:r>
      <w:r w:rsidR="004B62AF">
        <w:rPr>
          <w:rFonts w:cstheme="minorHAnsi"/>
          <w:szCs w:val="22"/>
        </w:rPr>
        <w:t>CHIRP study a</w:t>
      </w:r>
      <w:r w:rsidR="001C7512">
        <w:rPr>
          <w:rFonts w:cstheme="minorHAnsi"/>
          <w:szCs w:val="22"/>
        </w:rPr>
        <w:t xml:space="preserve">dult patients presenting to the </w:t>
      </w:r>
      <w:r w:rsidR="004E0DD1">
        <w:rPr>
          <w:rFonts w:cstheme="minorHAnsi"/>
          <w:szCs w:val="22"/>
        </w:rPr>
        <w:t>ED</w:t>
      </w:r>
      <w:r w:rsidR="001B6589">
        <w:rPr>
          <w:rFonts w:cstheme="minorHAnsi"/>
          <w:szCs w:val="22"/>
        </w:rPr>
        <w:t xml:space="preserve"> </w:t>
      </w:r>
      <w:r w:rsidR="00B532C6">
        <w:rPr>
          <w:rFonts w:cstheme="minorHAnsi"/>
          <w:szCs w:val="22"/>
        </w:rPr>
        <w:t xml:space="preserve">and AMU </w:t>
      </w:r>
      <w:r w:rsidR="00113F97">
        <w:rPr>
          <w:rFonts w:cstheme="minorHAnsi"/>
          <w:szCs w:val="22"/>
        </w:rPr>
        <w:t xml:space="preserve">with suspected </w:t>
      </w:r>
      <w:r w:rsidR="00203E1B">
        <w:rPr>
          <w:rFonts w:cstheme="minorHAnsi"/>
          <w:szCs w:val="22"/>
        </w:rPr>
        <w:t>ARI</w:t>
      </w:r>
      <w:r w:rsidR="00B532C6">
        <w:rPr>
          <w:rFonts w:cstheme="minorHAnsi"/>
          <w:szCs w:val="22"/>
        </w:rPr>
        <w:t xml:space="preserve"> are</w:t>
      </w:r>
      <w:r w:rsidR="00D30A0C">
        <w:rPr>
          <w:rFonts w:cstheme="minorHAnsi"/>
          <w:szCs w:val="22"/>
        </w:rPr>
        <w:t xml:space="preserve"> approached,</w:t>
      </w:r>
      <w:r w:rsidR="001C7512">
        <w:rPr>
          <w:rFonts w:cstheme="minorHAnsi"/>
          <w:szCs w:val="22"/>
        </w:rPr>
        <w:t xml:space="preserve"> </w:t>
      </w:r>
      <w:r w:rsidR="00B532C6">
        <w:rPr>
          <w:rFonts w:cstheme="minorHAnsi"/>
          <w:szCs w:val="22"/>
        </w:rPr>
        <w:t xml:space="preserve">consented and </w:t>
      </w:r>
      <w:r w:rsidR="001C7512">
        <w:rPr>
          <w:rFonts w:cstheme="minorHAnsi"/>
          <w:szCs w:val="22"/>
        </w:rPr>
        <w:t xml:space="preserve">recruited and </w:t>
      </w:r>
      <w:r w:rsidR="00B532C6">
        <w:rPr>
          <w:rFonts w:cstheme="minorHAnsi"/>
          <w:szCs w:val="22"/>
        </w:rPr>
        <w:t xml:space="preserve">have a combined nose and throat swab obtained, stored in </w:t>
      </w:r>
      <w:r w:rsidR="006D3CB8">
        <w:rPr>
          <w:rFonts w:cstheme="minorHAnsi"/>
          <w:szCs w:val="22"/>
        </w:rPr>
        <w:t xml:space="preserve">a tube containing </w:t>
      </w:r>
      <w:r w:rsidR="00B532C6">
        <w:rPr>
          <w:rFonts w:cstheme="minorHAnsi"/>
          <w:szCs w:val="22"/>
        </w:rPr>
        <w:t>PBS and frozen at -80</w:t>
      </w:r>
      <w:r w:rsidR="00EB609C" w:rsidRPr="00EB609C">
        <w:rPr>
          <w:rFonts w:cstheme="minorHAnsi"/>
          <w:szCs w:val="22"/>
          <w:vertAlign w:val="superscript"/>
        </w:rPr>
        <w:t>◦</w:t>
      </w:r>
      <w:r w:rsidR="00B532C6">
        <w:rPr>
          <w:rFonts w:cstheme="minorHAnsi"/>
          <w:szCs w:val="22"/>
        </w:rPr>
        <w:t>C</w:t>
      </w:r>
      <w:r w:rsidR="00D30A0C">
        <w:rPr>
          <w:rFonts w:cstheme="minorHAnsi"/>
          <w:szCs w:val="22"/>
        </w:rPr>
        <w:t xml:space="preserve"> along</w:t>
      </w:r>
      <w:r w:rsidR="006D3CB8">
        <w:rPr>
          <w:rFonts w:cstheme="minorHAnsi"/>
          <w:szCs w:val="22"/>
        </w:rPr>
        <w:t xml:space="preserve"> with a second swab taken </w:t>
      </w:r>
      <w:r w:rsidR="00363FAA">
        <w:rPr>
          <w:rFonts w:cstheme="minorHAnsi"/>
          <w:szCs w:val="22"/>
        </w:rPr>
        <w:t xml:space="preserve">concurrently in VTM and </w:t>
      </w:r>
      <w:r w:rsidR="00D3711D">
        <w:rPr>
          <w:rFonts w:cstheme="minorHAnsi"/>
          <w:szCs w:val="22"/>
        </w:rPr>
        <w:t xml:space="preserve">also </w:t>
      </w:r>
      <w:r w:rsidR="00363FAA">
        <w:rPr>
          <w:rFonts w:cstheme="minorHAnsi"/>
          <w:szCs w:val="22"/>
        </w:rPr>
        <w:t>frozen at -80</w:t>
      </w:r>
      <w:r w:rsidR="00363FAA" w:rsidRPr="00363FAA">
        <w:rPr>
          <w:rFonts w:cstheme="minorHAnsi"/>
          <w:szCs w:val="22"/>
          <w:vertAlign w:val="superscript"/>
        </w:rPr>
        <w:t>◦</w:t>
      </w:r>
      <w:r w:rsidR="00363FAA">
        <w:rPr>
          <w:rFonts w:cstheme="minorHAnsi"/>
          <w:szCs w:val="22"/>
        </w:rPr>
        <w:t>C.</w:t>
      </w:r>
    </w:p>
    <w:p w14:paraId="5815100A" w14:textId="6A013233" w:rsidR="00FB6999" w:rsidRPr="00D952F1" w:rsidRDefault="00B66017" w:rsidP="00045047">
      <w:pPr>
        <w:spacing w:line="480" w:lineRule="auto"/>
        <w:jc w:val="both"/>
        <w:rPr>
          <w:rFonts w:cstheme="minorHAnsi"/>
          <w:szCs w:val="22"/>
        </w:rPr>
      </w:pPr>
      <w:r>
        <w:rPr>
          <w:rFonts w:cstheme="minorHAnsi"/>
          <w:szCs w:val="22"/>
        </w:rPr>
        <w:t>For this study the stored s</w:t>
      </w:r>
      <w:r w:rsidR="00F3000B">
        <w:rPr>
          <w:rFonts w:cstheme="minorHAnsi"/>
          <w:szCs w:val="22"/>
        </w:rPr>
        <w:t xml:space="preserve">wabs in PBS will be thawed and tested retrospectively </w:t>
      </w:r>
      <w:r w:rsidR="00E35283">
        <w:rPr>
          <w:rFonts w:cstheme="minorHAnsi"/>
          <w:szCs w:val="22"/>
        </w:rPr>
        <w:t xml:space="preserve">at the end of the winter season, </w:t>
      </w:r>
      <w:r w:rsidR="00F3000B">
        <w:rPr>
          <w:rFonts w:cstheme="minorHAnsi"/>
          <w:szCs w:val="22"/>
        </w:rPr>
        <w:t>using the Ediphor device</w:t>
      </w:r>
      <w:r w:rsidR="00E35283">
        <w:rPr>
          <w:rFonts w:cstheme="minorHAnsi"/>
          <w:szCs w:val="22"/>
        </w:rPr>
        <w:t>,</w:t>
      </w:r>
      <w:r w:rsidR="00F3000B">
        <w:rPr>
          <w:rFonts w:cstheme="minorHAnsi"/>
          <w:szCs w:val="22"/>
        </w:rPr>
        <w:t xml:space="preserve"> and </w:t>
      </w:r>
      <w:r w:rsidR="00D33C9C">
        <w:rPr>
          <w:rFonts w:cstheme="minorHAnsi"/>
          <w:szCs w:val="22"/>
        </w:rPr>
        <w:t>therefore</w:t>
      </w:r>
      <w:r w:rsidR="00F3000B">
        <w:rPr>
          <w:rFonts w:cstheme="minorHAnsi"/>
          <w:szCs w:val="22"/>
        </w:rPr>
        <w:t xml:space="preserve"> results will not influen</w:t>
      </w:r>
      <w:r w:rsidR="00FB4BE7">
        <w:rPr>
          <w:rFonts w:cstheme="minorHAnsi"/>
          <w:szCs w:val="22"/>
        </w:rPr>
        <w:t>ce</w:t>
      </w:r>
      <w:r w:rsidR="00F3000B">
        <w:rPr>
          <w:rFonts w:cstheme="minorHAnsi"/>
          <w:szCs w:val="22"/>
        </w:rPr>
        <w:t xml:space="preserve"> patient management</w:t>
      </w:r>
      <w:r w:rsidR="00D33C9C">
        <w:rPr>
          <w:rFonts w:cstheme="minorHAnsi"/>
          <w:szCs w:val="22"/>
        </w:rPr>
        <w:t xml:space="preserve">. </w:t>
      </w:r>
      <w:r w:rsidR="00D854FA">
        <w:rPr>
          <w:rFonts w:cstheme="minorHAnsi"/>
          <w:szCs w:val="22"/>
        </w:rPr>
        <w:t>Active patient participation in the study end</w:t>
      </w:r>
      <w:r w:rsidR="00D33C9C">
        <w:rPr>
          <w:rFonts w:cstheme="minorHAnsi"/>
          <w:szCs w:val="22"/>
        </w:rPr>
        <w:t>s</w:t>
      </w:r>
      <w:r w:rsidR="00D854FA">
        <w:rPr>
          <w:rFonts w:cstheme="minorHAnsi"/>
          <w:szCs w:val="22"/>
        </w:rPr>
        <w:t xml:space="preserve"> after </w:t>
      </w:r>
      <w:r w:rsidR="000B10B3">
        <w:rPr>
          <w:rFonts w:cstheme="minorHAnsi"/>
          <w:szCs w:val="22"/>
        </w:rPr>
        <w:t xml:space="preserve">sample </w:t>
      </w:r>
      <w:r w:rsidR="00D854FA">
        <w:rPr>
          <w:rFonts w:cstheme="minorHAnsi"/>
          <w:szCs w:val="22"/>
        </w:rPr>
        <w:t>collection.</w:t>
      </w:r>
      <w:r w:rsidR="007C3903">
        <w:rPr>
          <w:rFonts w:cstheme="minorHAnsi"/>
          <w:szCs w:val="22"/>
        </w:rPr>
        <w:t xml:space="preserve"> The same swab in PBS will be tested using the GeneXpert Xpress CoV-2/Flu/RSV plus test to allow direct comparison of performance</w:t>
      </w:r>
      <w:r w:rsidR="00D33C9C">
        <w:rPr>
          <w:rFonts w:cstheme="minorHAnsi"/>
          <w:szCs w:val="22"/>
        </w:rPr>
        <w:t xml:space="preserve"> overall and according to viral load (Ct value). </w:t>
      </w:r>
    </w:p>
    <w:p w14:paraId="504840C9" w14:textId="4CFB7E72" w:rsidR="00661C10" w:rsidRDefault="008A2724" w:rsidP="00045047">
      <w:pPr>
        <w:spacing w:line="480" w:lineRule="auto"/>
        <w:jc w:val="both"/>
        <w:rPr>
          <w:rFonts w:cstheme="minorHAnsi"/>
          <w:szCs w:val="22"/>
        </w:rPr>
      </w:pPr>
      <w:r>
        <w:rPr>
          <w:rFonts w:cstheme="minorHAnsi"/>
          <w:szCs w:val="22"/>
        </w:rPr>
        <w:t>Sensitivity, specificity,</w:t>
      </w:r>
      <w:r w:rsidR="00D952F1">
        <w:rPr>
          <w:rFonts w:cstheme="minorHAnsi"/>
          <w:szCs w:val="22"/>
        </w:rPr>
        <w:t xml:space="preserve"> positive predictive </w:t>
      </w:r>
      <w:r w:rsidR="00AB46CD">
        <w:rPr>
          <w:rFonts w:cstheme="minorHAnsi"/>
          <w:szCs w:val="22"/>
        </w:rPr>
        <w:t>value</w:t>
      </w:r>
      <w:r w:rsidR="00657677">
        <w:rPr>
          <w:rFonts w:cstheme="minorHAnsi"/>
          <w:szCs w:val="22"/>
        </w:rPr>
        <w:t xml:space="preserve"> (PPV)</w:t>
      </w:r>
      <w:r w:rsidR="00AB46CD">
        <w:rPr>
          <w:rFonts w:cstheme="minorHAnsi"/>
          <w:szCs w:val="22"/>
        </w:rPr>
        <w:t>,</w:t>
      </w:r>
      <w:r w:rsidR="00D952F1">
        <w:rPr>
          <w:rFonts w:cstheme="minorHAnsi"/>
          <w:szCs w:val="22"/>
        </w:rPr>
        <w:t xml:space="preserve"> negative predictive values</w:t>
      </w:r>
      <w:r w:rsidR="00657677">
        <w:rPr>
          <w:rFonts w:cstheme="minorHAnsi"/>
          <w:szCs w:val="22"/>
        </w:rPr>
        <w:t xml:space="preserve"> (NPV)</w:t>
      </w:r>
      <w:r w:rsidR="00661C10">
        <w:rPr>
          <w:rFonts w:cstheme="minorHAnsi"/>
          <w:szCs w:val="22"/>
        </w:rPr>
        <w:t xml:space="preserve"> </w:t>
      </w:r>
      <w:r w:rsidR="00FB6999">
        <w:rPr>
          <w:rFonts w:cstheme="minorHAnsi"/>
          <w:szCs w:val="22"/>
        </w:rPr>
        <w:t xml:space="preserve">and overall accuracy </w:t>
      </w:r>
      <w:r w:rsidR="00661C10">
        <w:rPr>
          <w:rFonts w:cstheme="minorHAnsi"/>
          <w:szCs w:val="22"/>
        </w:rPr>
        <w:t>(</w:t>
      </w:r>
      <w:r w:rsidR="00FB6999">
        <w:rPr>
          <w:rFonts w:cstheme="minorHAnsi"/>
          <w:szCs w:val="22"/>
        </w:rPr>
        <w:t xml:space="preserve">all </w:t>
      </w:r>
      <w:r w:rsidR="00661C10">
        <w:rPr>
          <w:rFonts w:cstheme="minorHAnsi"/>
          <w:szCs w:val="22"/>
        </w:rPr>
        <w:t>with 95% confidence intervals)</w:t>
      </w:r>
      <w:r w:rsidR="00D952F1">
        <w:rPr>
          <w:rFonts w:cstheme="minorHAnsi"/>
          <w:szCs w:val="22"/>
        </w:rPr>
        <w:t xml:space="preserve"> of the </w:t>
      </w:r>
      <w:r w:rsidR="00FB6999">
        <w:rPr>
          <w:rFonts w:cstheme="minorHAnsi"/>
          <w:szCs w:val="22"/>
        </w:rPr>
        <w:t xml:space="preserve">Ediphor quad </w:t>
      </w:r>
      <w:r w:rsidR="00D952F1">
        <w:rPr>
          <w:rFonts w:cstheme="minorHAnsi"/>
          <w:szCs w:val="22"/>
        </w:rPr>
        <w:t xml:space="preserve">test </w:t>
      </w:r>
      <w:r w:rsidR="00FB6999">
        <w:rPr>
          <w:rFonts w:cstheme="minorHAnsi"/>
          <w:szCs w:val="22"/>
        </w:rPr>
        <w:t>will</w:t>
      </w:r>
      <w:r w:rsidR="00D952F1">
        <w:rPr>
          <w:rFonts w:cstheme="minorHAnsi"/>
          <w:szCs w:val="22"/>
        </w:rPr>
        <w:t xml:space="preserve"> be </w:t>
      </w:r>
      <w:r w:rsidR="00D854FA">
        <w:rPr>
          <w:rFonts w:cstheme="minorHAnsi"/>
          <w:szCs w:val="22"/>
        </w:rPr>
        <w:t>calculated</w:t>
      </w:r>
      <w:r w:rsidR="00D952F1">
        <w:rPr>
          <w:rFonts w:cstheme="minorHAnsi"/>
          <w:szCs w:val="22"/>
        </w:rPr>
        <w:t xml:space="preserve"> </w:t>
      </w:r>
      <w:r w:rsidR="00D854FA">
        <w:rPr>
          <w:rFonts w:cstheme="minorHAnsi"/>
          <w:szCs w:val="22"/>
        </w:rPr>
        <w:t xml:space="preserve">using the GeneXpert </w:t>
      </w:r>
      <w:r w:rsidR="00FB6999">
        <w:rPr>
          <w:rFonts w:cstheme="minorHAnsi"/>
          <w:szCs w:val="22"/>
        </w:rPr>
        <w:t xml:space="preserve">PCR </w:t>
      </w:r>
      <w:r w:rsidR="00661C10">
        <w:rPr>
          <w:rFonts w:cstheme="minorHAnsi"/>
          <w:szCs w:val="22"/>
        </w:rPr>
        <w:t>result</w:t>
      </w:r>
      <w:r w:rsidR="00D854FA">
        <w:rPr>
          <w:rFonts w:cstheme="minorHAnsi"/>
          <w:szCs w:val="22"/>
        </w:rPr>
        <w:t xml:space="preserve"> as the reference standard.</w:t>
      </w:r>
      <w:r w:rsidR="00D952F1">
        <w:rPr>
          <w:rFonts w:cstheme="minorHAnsi"/>
          <w:szCs w:val="22"/>
        </w:rPr>
        <w:t xml:space="preserve"> </w:t>
      </w:r>
      <w:r w:rsidR="00D854FA">
        <w:rPr>
          <w:rFonts w:cstheme="minorHAnsi"/>
          <w:szCs w:val="22"/>
        </w:rPr>
        <w:t xml:space="preserve">Additional data </w:t>
      </w:r>
      <w:r w:rsidR="00195BB9">
        <w:rPr>
          <w:rFonts w:cstheme="minorHAnsi"/>
          <w:szCs w:val="22"/>
        </w:rPr>
        <w:t>to</w:t>
      </w:r>
      <w:r w:rsidR="004365B2">
        <w:rPr>
          <w:rFonts w:cstheme="minorHAnsi"/>
          <w:szCs w:val="22"/>
        </w:rPr>
        <w:t xml:space="preserve"> be collected </w:t>
      </w:r>
      <w:r w:rsidR="00661C10">
        <w:rPr>
          <w:rFonts w:cstheme="minorHAnsi"/>
          <w:szCs w:val="22"/>
        </w:rPr>
        <w:t xml:space="preserve">from the </w:t>
      </w:r>
      <w:r w:rsidR="00C44EE5">
        <w:rPr>
          <w:rFonts w:cstheme="minorHAnsi"/>
          <w:szCs w:val="22"/>
        </w:rPr>
        <w:t>electronic patient record (</w:t>
      </w:r>
      <w:r w:rsidR="00661C10">
        <w:rPr>
          <w:rFonts w:cstheme="minorHAnsi"/>
          <w:szCs w:val="22"/>
        </w:rPr>
        <w:t>EPR</w:t>
      </w:r>
      <w:r w:rsidR="00C44EE5">
        <w:rPr>
          <w:rFonts w:cstheme="minorHAnsi"/>
          <w:szCs w:val="22"/>
        </w:rPr>
        <w:t>)</w:t>
      </w:r>
      <w:r w:rsidR="00661C10">
        <w:rPr>
          <w:rFonts w:cstheme="minorHAnsi"/>
          <w:szCs w:val="22"/>
        </w:rPr>
        <w:t xml:space="preserve"> </w:t>
      </w:r>
      <w:r w:rsidR="00195BB9">
        <w:rPr>
          <w:rFonts w:cstheme="minorHAnsi"/>
          <w:szCs w:val="22"/>
        </w:rPr>
        <w:t>will consist of</w:t>
      </w:r>
      <w:r w:rsidR="00D854FA">
        <w:rPr>
          <w:rFonts w:cstheme="minorHAnsi"/>
          <w:szCs w:val="22"/>
        </w:rPr>
        <w:t xml:space="preserve"> anonymised baseline</w:t>
      </w:r>
      <w:r w:rsidR="00661C10">
        <w:rPr>
          <w:rFonts w:cstheme="minorHAnsi"/>
          <w:szCs w:val="22"/>
        </w:rPr>
        <w:t xml:space="preserve"> </w:t>
      </w:r>
      <w:r w:rsidR="000E4108">
        <w:rPr>
          <w:rFonts w:cstheme="minorHAnsi"/>
          <w:szCs w:val="22"/>
        </w:rPr>
        <w:t xml:space="preserve">demographic and </w:t>
      </w:r>
      <w:r w:rsidR="00661C10">
        <w:rPr>
          <w:rFonts w:cstheme="minorHAnsi"/>
          <w:szCs w:val="22"/>
        </w:rPr>
        <w:t>clinical data</w:t>
      </w:r>
      <w:r w:rsidR="000E4108">
        <w:rPr>
          <w:rFonts w:cstheme="minorHAnsi"/>
          <w:szCs w:val="22"/>
        </w:rPr>
        <w:t>,</w:t>
      </w:r>
      <w:r w:rsidR="00661C10">
        <w:rPr>
          <w:rFonts w:cstheme="minorHAnsi"/>
          <w:szCs w:val="22"/>
        </w:rPr>
        <w:t xml:space="preserve"> and outcome data.</w:t>
      </w:r>
      <w:r w:rsidR="00C15819">
        <w:rPr>
          <w:rFonts w:cstheme="minorHAnsi"/>
          <w:szCs w:val="22"/>
        </w:rPr>
        <w:t xml:space="preserve"> </w:t>
      </w:r>
    </w:p>
    <w:p w14:paraId="38AAB9F8" w14:textId="5E555712" w:rsidR="00447DCA" w:rsidRDefault="00E35283" w:rsidP="00045047">
      <w:pPr>
        <w:spacing w:line="480" w:lineRule="auto"/>
        <w:jc w:val="both"/>
        <w:rPr>
          <w:rFonts w:cstheme="minorHAnsi"/>
          <w:szCs w:val="22"/>
        </w:rPr>
      </w:pPr>
      <w:r>
        <w:rPr>
          <w:rFonts w:cstheme="minorHAnsi"/>
          <w:szCs w:val="22"/>
        </w:rPr>
        <w:t>In addition, l</w:t>
      </w:r>
      <w:r w:rsidR="00447DCA">
        <w:rPr>
          <w:rFonts w:cstheme="minorHAnsi"/>
          <w:szCs w:val="22"/>
        </w:rPr>
        <w:t>ower limit of detection</w:t>
      </w:r>
      <w:r w:rsidR="002B284D">
        <w:rPr>
          <w:rFonts w:cstheme="minorHAnsi"/>
          <w:szCs w:val="22"/>
        </w:rPr>
        <w:t xml:space="preserve"> (LLoD) </w:t>
      </w:r>
      <w:r w:rsidR="00447DCA">
        <w:rPr>
          <w:rFonts w:cstheme="minorHAnsi"/>
          <w:szCs w:val="22"/>
        </w:rPr>
        <w:t xml:space="preserve"> will be evaluated for each of the 4</w:t>
      </w:r>
      <w:r w:rsidR="00874E68">
        <w:rPr>
          <w:rFonts w:cstheme="minorHAnsi"/>
          <w:szCs w:val="22"/>
        </w:rPr>
        <w:t xml:space="preserve"> </w:t>
      </w:r>
      <w:r w:rsidR="00447DCA">
        <w:rPr>
          <w:rFonts w:cstheme="minorHAnsi"/>
          <w:szCs w:val="22"/>
        </w:rPr>
        <w:t xml:space="preserve">viral targets on the Ediphor test using </w:t>
      </w:r>
      <w:r w:rsidR="006B2FC0">
        <w:rPr>
          <w:rFonts w:cstheme="minorHAnsi"/>
          <w:szCs w:val="22"/>
        </w:rPr>
        <w:t xml:space="preserve">serial dilutions of appropriate </w:t>
      </w:r>
      <w:r w:rsidR="000E4108">
        <w:rPr>
          <w:rFonts w:cstheme="minorHAnsi"/>
          <w:szCs w:val="22"/>
        </w:rPr>
        <w:t xml:space="preserve">quantified </w:t>
      </w:r>
      <w:r w:rsidR="00447DCA">
        <w:rPr>
          <w:rFonts w:cstheme="minorHAnsi"/>
          <w:szCs w:val="22"/>
        </w:rPr>
        <w:t xml:space="preserve">control material </w:t>
      </w:r>
      <w:r w:rsidR="006B2FC0">
        <w:rPr>
          <w:rFonts w:cstheme="minorHAnsi"/>
          <w:szCs w:val="22"/>
        </w:rPr>
        <w:t>(</w:t>
      </w:r>
      <w:r w:rsidR="00874E68">
        <w:rPr>
          <w:rFonts w:cstheme="minorHAnsi"/>
          <w:szCs w:val="22"/>
        </w:rPr>
        <w:t xml:space="preserve">e.g. </w:t>
      </w:r>
      <w:r w:rsidR="00431AA4" w:rsidRPr="00431AA4">
        <w:rPr>
          <w:rFonts w:cstheme="minorHAnsi"/>
          <w:szCs w:val="22"/>
        </w:rPr>
        <w:t>NATtrol™ Flu/RSV/SARS-CoV-2 Positive Control</w:t>
      </w:r>
      <w:r w:rsidR="00975267">
        <w:rPr>
          <w:rFonts w:cstheme="minorHAnsi"/>
          <w:szCs w:val="22"/>
        </w:rPr>
        <w:t>,</w:t>
      </w:r>
      <w:r w:rsidR="004434B3">
        <w:rPr>
          <w:rFonts w:cstheme="minorHAnsi"/>
          <w:szCs w:val="22"/>
        </w:rPr>
        <w:t xml:space="preserve"> intact </w:t>
      </w:r>
      <w:r w:rsidR="00874E68">
        <w:rPr>
          <w:rFonts w:cstheme="minorHAnsi"/>
          <w:szCs w:val="22"/>
        </w:rPr>
        <w:t>inactivated virus</w:t>
      </w:r>
      <w:r w:rsidR="004434B3">
        <w:rPr>
          <w:rFonts w:cstheme="minorHAnsi"/>
          <w:szCs w:val="22"/>
        </w:rPr>
        <w:t>es</w:t>
      </w:r>
      <w:r w:rsidR="00874E68">
        <w:rPr>
          <w:rFonts w:cstheme="minorHAnsi"/>
          <w:szCs w:val="22"/>
        </w:rPr>
        <w:t xml:space="preserve"> from cell culture</w:t>
      </w:r>
      <w:r w:rsidR="00975267">
        <w:rPr>
          <w:rFonts w:cstheme="minorHAnsi"/>
          <w:szCs w:val="22"/>
        </w:rPr>
        <w:t xml:space="preserve"> in purified protein matrix</w:t>
      </w:r>
      <w:r w:rsidR="00874E68">
        <w:rPr>
          <w:rFonts w:cstheme="minorHAnsi"/>
          <w:szCs w:val="22"/>
        </w:rPr>
        <w:t xml:space="preserve">) </w:t>
      </w:r>
      <w:r w:rsidR="006B2FC0">
        <w:rPr>
          <w:rFonts w:cstheme="minorHAnsi"/>
          <w:szCs w:val="22"/>
        </w:rPr>
        <w:t xml:space="preserve">and performed in parallel with testing on the </w:t>
      </w:r>
      <w:r w:rsidR="00566DF7" w:rsidRPr="00566DF7">
        <w:rPr>
          <w:rFonts w:cstheme="minorHAnsi"/>
          <w:szCs w:val="22"/>
        </w:rPr>
        <w:t xml:space="preserve">GeneXpert Xpress SARS-CoV-2/Flu/RSV </w:t>
      </w:r>
      <w:r w:rsidR="000E4108">
        <w:rPr>
          <w:rFonts w:cstheme="minorHAnsi"/>
          <w:szCs w:val="22"/>
        </w:rPr>
        <w:t xml:space="preserve">plus </w:t>
      </w:r>
      <w:r w:rsidR="00566DF7" w:rsidRPr="00566DF7">
        <w:rPr>
          <w:rFonts w:cstheme="minorHAnsi"/>
          <w:szCs w:val="22"/>
        </w:rPr>
        <w:t>test</w:t>
      </w:r>
      <w:r w:rsidR="00874E68">
        <w:rPr>
          <w:rFonts w:cstheme="minorHAnsi"/>
          <w:szCs w:val="22"/>
        </w:rPr>
        <w:t xml:space="preserve"> to allow comparison according to Ct value. A minimum of 3 replicates will be tested for each concentration of control material</w:t>
      </w:r>
      <w:r w:rsidR="008E020E">
        <w:rPr>
          <w:rFonts w:cstheme="minorHAnsi"/>
          <w:szCs w:val="22"/>
        </w:rPr>
        <w:t>, t</w:t>
      </w:r>
      <w:r w:rsidR="00874E68">
        <w:rPr>
          <w:rFonts w:cstheme="minorHAnsi"/>
          <w:szCs w:val="22"/>
        </w:rPr>
        <w:t xml:space="preserve">he LLoD </w:t>
      </w:r>
      <w:r w:rsidR="008E020E">
        <w:rPr>
          <w:rFonts w:cstheme="minorHAnsi"/>
          <w:szCs w:val="22"/>
        </w:rPr>
        <w:t>being</w:t>
      </w:r>
      <w:r w:rsidR="00874E68">
        <w:rPr>
          <w:rFonts w:cstheme="minorHAnsi"/>
          <w:szCs w:val="22"/>
        </w:rPr>
        <w:t xml:space="preserve"> defined as the lowest concentration where all 3 replicates are positive. </w:t>
      </w:r>
    </w:p>
    <w:p w14:paraId="38B9F11B" w14:textId="77777777" w:rsidR="00CE3ADD" w:rsidRDefault="00CE3ADD" w:rsidP="00F65AD2">
      <w:pPr>
        <w:spacing w:line="480" w:lineRule="auto"/>
        <w:rPr>
          <w:rFonts w:cstheme="minorHAnsi"/>
          <w:szCs w:val="22"/>
        </w:rPr>
      </w:pPr>
    </w:p>
    <w:p w14:paraId="105AB130" w14:textId="77777777" w:rsidR="00CE3ADD" w:rsidRDefault="00CE3ADD" w:rsidP="00F65AD2">
      <w:pPr>
        <w:spacing w:line="480" w:lineRule="auto"/>
        <w:rPr>
          <w:rFonts w:cstheme="minorHAnsi"/>
          <w:szCs w:val="22"/>
        </w:rPr>
      </w:pPr>
    </w:p>
    <w:p w14:paraId="0E816520" w14:textId="77777777" w:rsidR="00F65AD2" w:rsidRDefault="00F65AD2" w:rsidP="00F65AD2">
      <w:pPr>
        <w:spacing w:line="480" w:lineRule="auto"/>
        <w:rPr>
          <w:rFonts w:cstheme="minorHAnsi"/>
          <w:szCs w:val="22"/>
        </w:rPr>
      </w:pPr>
    </w:p>
    <w:p w14:paraId="26EECDA6" w14:textId="77777777" w:rsidR="002B284D" w:rsidRDefault="00475FDA" w:rsidP="00F65AD2">
      <w:pPr>
        <w:pStyle w:val="Heading2"/>
        <w:spacing w:before="0" w:after="120" w:line="480" w:lineRule="auto"/>
        <w:rPr>
          <w:rFonts w:asciiTheme="minorHAnsi" w:hAnsiTheme="minorHAnsi" w:cstheme="minorHAnsi"/>
          <w:b/>
          <w:color w:val="auto"/>
          <w:sz w:val="22"/>
          <w:szCs w:val="22"/>
        </w:rPr>
      </w:pPr>
      <w:bookmarkStart w:id="7" w:name="_Toc303179240"/>
      <w:r w:rsidRPr="003C12DB">
        <w:rPr>
          <w:rFonts w:asciiTheme="minorHAnsi" w:hAnsiTheme="minorHAnsi" w:cstheme="minorHAnsi"/>
          <w:b/>
          <w:color w:val="auto"/>
          <w:sz w:val="22"/>
          <w:szCs w:val="22"/>
        </w:rPr>
        <w:lastRenderedPageBreak/>
        <w:t>Assessment and management of ris</w:t>
      </w:r>
      <w:bookmarkEnd w:id="7"/>
      <w:r w:rsidR="003802A1">
        <w:rPr>
          <w:rFonts w:asciiTheme="minorHAnsi" w:hAnsiTheme="minorHAnsi" w:cstheme="minorHAnsi"/>
          <w:b/>
          <w:color w:val="auto"/>
          <w:sz w:val="22"/>
          <w:szCs w:val="22"/>
        </w:rPr>
        <w:t>k</w:t>
      </w:r>
    </w:p>
    <w:p w14:paraId="2DF6C1E7" w14:textId="15BDA1A4" w:rsidR="007315DC" w:rsidRPr="002B284D" w:rsidRDefault="007315DC" w:rsidP="00F65AD2">
      <w:pPr>
        <w:pStyle w:val="Heading2"/>
        <w:spacing w:before="0" w:after="120" w:line="480" w:lineRule="auto"/>
        <w:rPr>
          <w:rFonts w:asciiTheme="minorHAnsi" w:hAnsiTheme="minorHAnsi" w:cstheme="minorHAnsi"/>
          <w:b/>
          <w:color w:val="auto"/>
          <w:sz w:val="22"/>
          <w:szCs w:val="22"/>
        </w:rPr>
      </w:pPr>
      <w:r>
        <w:rPr>
          <w:rFonts w:asciiTheme="minorHAnsi" w:hAnsiTheme="minorHAnsi" w:cstheme="minorHAnsi"/>
          <w:color w:val="auto"/>
          <w:sz w:val="22"/>
          <w:szCs w:val="22"/>
        </w:rPr>
        <w:t xml:space="preserve">No </w:t>
      </w:r>
      <w:r w:rsidR="00794BE2">
        <w:rPr>
          <w:rFonts w:asciiTheme="minorHAnsi" w:hAnsiTheme="minorHAnsi" w:cstheme="minorHAnsi"/>
          <w:color w:val="auto"/>
          <w:sz w:val="22"/>
          <w:szCs w:val="22"/>
        </w:rPr>
        <w:t>greater</w:t>
      </w:r>
      <w:r>
        <w:rPr>
          <w:rFonts w:asciiTheme="minorHAnsi" w:hAnsiTheme="minorHAnsi" w:cstheme="minorHAnsi"/>
          <w:color w:val="auto"/>
          <w:sz w:val="22"/>
          <w:szCs w:val="22"/>
        </w:rPr>
        <w:t xml:space="preserve"> risk</w:t>
      </w:r>
      <w:r w:rsidR="00794BE2">
        <w:rPr>
          <w:rFonts w:asciiTheme="minorHAnsi" w:hAnsiTheme="minorHAnsi" w:cstheme="minorHAnsi"/>
          <w:color w:val="auto"/>
          <w:sz w:val="22"/>
          <w:szCs w:val="22"/>
        </w:rPr>
        <w:t xml:space="preserve"> to patients</w:t>
      </w:r>
      <w:r w:rsidR="003677CC">
        <w:rPr>
          <w:rFonts w:asciiTheme="minorHAnsi" w:hAnsiTheme="minorHAnsi" w:cstheme="minorHAnsi"/>
          <w:color w:val="auto"/>
          <w:sz w:val="22"/>
          <w:szCs w:val="22"/>
        </w:rPr>
        <w:t xml:space="preserve"> enrolled in this study</w:t>
      </w:r>
      <w:r w:rsidR="00794BE2">
        <w:rPr>
          <w:rFonts w:asciiTheme="minorHAnsi" w:hAnsiTheme="minorHAnsi" w:cstheme="minorHAnsi"/>
          <w:color w:val="auto"/>
          <w:sz w:val="22"/>
          <w:szCs w:val="22"/>
        </w:rPr>
        <w:t xml:space="preserve"> is anticipated</w:t>
      </w:r>
      <w:r>
        <w:rPr>
          <w:rFonts w:asciiTheme="minorHAnsi" w:hAnsiTheme="minorHAnsi" w:cstheme="minorHAnsi"/>
          <w:color w:val="auto"/>
          <w:sz w:val="22"/>
          <w:szCs w:val="22"/>
        </w:rPr>
        <w:t xml:space="preserve"> than </w:t>
      </w:r>
      <w:r w:rsidR="00794BE2">
        <w:rPr>
          <w:rFonts w:asciiTheme="minorHAnsi" w:hAnsiTheme="minorHAnsi" w:cstheme="minorHAnsi"/>
          <w:color w:val="auto"/>
          <w:sz w:val="22"/>
          <w:szCs w:val="22"/>
        </w:rPr>
        <w:t>those</w:t>
      </w:r>
      <w:r>
        <w:rPr>
          <w:rFonts w:asciiTheme="minorHAnsi" w:hAnsiTheme="minorHAnsi" w:cstheme="minorHAnsi"/>
          <w:color w:val="auto"/>
          <w:sz w:val="22"/>
          <w:szCs w:val="22"/>
        </w:rPr>
        <w:t xml:space="preserve"> </w:t>
      </w:r>
      <w:r w:rsidR="001A5C89">
        <w:rPr>
          <w:rFonts w:asciiTheme="minorHAnsi" w:hAnsiTheme="minorHAnsi" w:cstheme="minorHAnsi"/>
          <w:color w:val="auto"/>
          <w:sz w:val="22"/>
          <w:szCs w:val="22"/>
        </w:rPr>
        <w:t>present during</w:t>
      </w:r>
      <w:r>
        <w:rPr>
          <w:rFonts w:asciiTheme="minorHAnsi" w:hAnsiTheme="minorHAnsi" w:cstheme="minorHAnsi"/>
          <w:color w:val="auto"/>
          <w:sz w:val="22"/>
          <w:szCs w:val="22"/>
        </w:rPr>
        <w:t xml:space="preserve"> </w:t>
      </w:r>
      <w:r w:rsidR="00F023F1">
        <w:rPr>
          <w:rFonts w:asciiTheme="minorHAnsi" w:hAnsiTheme="minorHAnsi" w:cstheme="minorHAnsi"/>
          <w:color w:val="auto"/>
          <w:sz w:val="22"/>
          <w:szCs w:val="22"/>
        </w:rPr>
        <w:t>routine clinical care</w:t>
      </w:r>
      <w:r>
        <w:rPr>
          <w:rFonts w:asciiTheme="minorHAnsi" w:hAnsiTheme="minorHAnsi" w:cstheme="minorHAnsi"/>
          <w:color w:val="auto"/>
          <w:sz w:val="22"/>
          <w:szCs w:val="22"/>
        </w:rPr>
        <w:t xml:space="preserve">. </w:t>
      </w:r>
      <w:r w:rsidR="00661C10">
        <w:rPr>
          <w:rFonts w:asciiTheme="minorHAnsi" w:hAnsiTheme="minorHAnsi" w:cstheme="minorHAnsi"/>
          <w:color w:val="auto"/>
          <w:sz w:val="22"/>
          <w:szCs w:val="22"/>
        </w:rPr>
        <w:t xml:space="preserve">The harm associated with respiratory swabs is minimal </w:t>
      </w:r>
      <w:r w:rsidR="003E0A87">
        <w:rPr>
          <w:rFonts w:asciiTheme="minorHAnsi" w:hAnsiTheme="minorHAnsi" w:cstheme="minorHAnsi"/>
          <w:color w:val="auto"/>
          <w:sz w:val="22"/>
          <w:szCs w:val="22"/>
        </w:rPr>
        <w:t xml:space="preserve">and typically limited to mild and short-lived discomfort at the time the swabs are performed. </w:t>
      </w:r>
      <w:r w:rsidR="00661C10">
        <w:rPr>
          <w:rFonts w:asciiTheme="minorHAnsi" w:hAnsiTheme="minorHAnsi" w:cstheme="minorHAnsi"/>
          <w:color w:val="auto"/>
          <w:sz w:val="22"/>
          <w:szCs w:val="22"/>
        </w:rPr>
        <w:t xml:space="preserve"> </w:t>
      </w:r>
    </w:p>
    <w:p w14:paraId="0742F48E" w14:textId="77777777" w:rsidR="00475FDA" w:rsidRPr="003C12DB" w:rsidRDefault="00475FDA" w:rsidP="00F65AD2">
      <w:pPr>
        <w:pStyle w:val="BodyText"/>
        <w:tabs>
          <w:tab w:val="left" w:pos="709"/>
        </w:tabs>
        <w:spacing w:after="120" w:line="480" w:lineRule="auto"/>
        <w:rPr>
          <w:rFonts w:asciiTheme="minorHAnsi" w:hAnsiTheme="minorHAnsi" w:cstheme="minorHAnsi"/>
          <w:b/>
          <w:i w:val="0"/>
          <w:sz w:val="22"/>
          <w:szCs w:val="22"/>
        </w:rPr>
      </w:pPr>
    </w:p>
    <w:p w14:paraId="1647238F" w14:textId="10693D8E" w:rsidR="00F031CA" w:rsidRPr="003677CC" w:rsidRDefault="00EC72ED" w:rsidP="00F65AD2">
      <w:pPr>
        <w:pStyle w:val="Heading1"/>
        <w:spacing w:before="0" w:after="120" w:line="480" w:lineRule="auto"/>
        <w:rPr>
          <w:rFonts w:asciiTheme="minorHAnsi" w:hAnsiTheme="minorHAnsi" w:cstheme="minorHAnsi"/>
          <w:color w:val="auto"/>
          <w:sz w:val="22"/>
          <w:szCs w:val="22"/>
        </w:rPr>
      </w:pPr>
      <w:r>
        <w:rPr>
          <w:rFonts w:asciiTheme="minorHAnsi" w:hAnsiTheme="minorHAnsi" w:cstheme="minorHAnsi"/>
          <w:color w:val="auto"/>
          <w:sz w:val="22"/>
          <w:szCs w:val="22"/>
        </w:rPr>
        <w:t xml:space="preserve">3. </w:t>
      </w:r>
      <w:r w:rsidR="007901A6">
        <w:rPr>
          <w:rFonts w:asciiTheme="minorHAnsi" w:hAnsiTheme="minorHAnsi" w:cstheme="minorHAnsi"/>
          <w:color w:val="auto"/>
          <w:sz w:val="22"/>
          <w:szCs w:val="22"/>
        </w:rPr>
        <w:t xml:space="preserve">AIMS, </w:t>
      </w:r>
      <w:r w:rsidR="00475FDA" w:rsidRPr="003C12DB">
        <w:rPr>
          <w:rFonts w:asciiTheme="minorHAnsi" w:hAnsiTheme="minorHAnsi" w:cstheme="minorHAnsi"/>
          <w:color w:val="auto"/>
          <w:sz w:val="22"/>
          <w:szCs w:val="22"/>
        </w:rPr>
        <w:t>OBJECTIVES AND OUTCOME MEASURES</w:t>
      </w:r>
      <w:bookmarkStart w:id="8" w:name="_Hlk113002106"/>
    </w:p>
    <w:p w14:paraId="309EFFBF" w14:textId="338BA760" w:rsidR="00CC36E1" w:rsidRDefault="0068226D" w:rsidP="00054C85">
      <w:pPr>
        <w:spacing w:line="480" w:lineRule="auto"/>
        <w:rPr>
          <w:rFonts w:cstheme="minorHAnsi"/>
          <w:szCs w:val="22"/>
        </w:rPr>
      </w:pPr>
      <w:r>
        <w:rPr>
          <w:rFonts w:cstheme="minorHAnsi"/>
          <w:b/>
          <w:bCs/>
          <w:szCs w:val="22"/>
        </w:rPr>
        <w:t xml:space="preserve">Aim </w:t>
      </w:r>
      <w:r>
        <w:rPr>
          <w:rFonts w:cstheme="minorHAnsi"/>
          <w:szCs w:val="22"/>
        </w:rPr>
        <w:t xml:space="preserve">– </w:t>
      </w:r>
      <w:r w:rsidR="00ED7F14" w:rsidRPr="00ED7F14">
        <w:rPr>
          <w:rFonts w:cstheme="minorHAnsi"/>
          <w:szCs w:val="22"/>
        </w:rPr>
        <w:t xml:space="preserve">To evaluate the diagnostic performance and usability of the Ediphor </w:t>
      </w:r>
      <w:r w:rsidR="003C28A7">
        <w:rPr>
          <w:rFonts w:cstheme="minorHAnsi"/>
          <w:szCs w:val="22"/>
        </w:rPr>
        <w:t xml:space="preserve">quad </w:t>
      </w:r>
      <w:r w:rsidR="00ED7F14" w:rsidRPr="00ED7F14">
        <w:rPr>
          <w:rFonts w:cstheme="minorHAnsi"/>
          <w:szCs w:val="22"/>
        </w:rPr>
        <w:t>respiratory virus point-of-care test in adult patients hospitalised with suspected acute respiratory infection (ARI)</w:t>
      </w:r>
      <w:r w:rsidR="003C28A7">
        <w:rPr>
          <w:rFonts w:cstheme="minorHAnsi"/>
          <w:szCs w:val="22"/>
        </w:rPr>
        <w:t xml:space="preserve">. </w:t>
      </w:r>
    </w:p>
    <w:p w14:paraId="45E27565" w14:textId="78224F8B" w:rsidR="007901A6" w:rsidRDefault="00EC72ED" w:rsidP="007901A6">
      <w:pPr>
        <w:spacing w:line="480" w:lineRule="auto"/>
        <w:rPr>
          <w:rFonts w:cstheme="minorHAnsi"/>
          <w:b/>
          <w:bCs/>
          <w:szCs w:val="22"/>
        </w:rPr>
      </w:pPr>
      <w:r>
        <w:rPr>
          <w:rFonts w:cstheme="minorHAnsi"/>
          <w:b/>
          <w:bCs/>
          <w:szCs w:val="22"/>
        </w:rPr>
        <w:t xml:space="preserve">3.1 </w:t>
      </w:r>
      <w:r w:rsidR="007901A6">
        <w:rPr>
          <w:rFonts w:cstheme="minorHAnsi"/>
          <w:b/>
          <w:bCs/>
          <w:szCs w:val="22"/>
        </w:rPr>
        <w:t>Objectives</w:t>
      </w:r>
    </w:p>
    <w:p w14:paraId="0488792F" w14:textId="77777777" w:rsidR="007F0CAD" w:rsidRDefault="00943F88" w:rsidP="007F0CAD">
      <w:pPr>
        <w:spacing w:line="240" w:lineRule="auto"/>
        <w:rPr>
          <w:rFonts w:cstheme="minorHAnsi"/>
          <w:b/>
          <w:bCs/>
          <w:szCs w:val="22"/>
        </w:rPr>
      </w:pPr>
      <w:r>
        <w:rPr>
          <w:rFonts w:cstheme="minorHAnsi"/>
          <w:b/>
          <w:bCs/>
          <w:szCs w:val="22"/>
        </w:rPr>
        <w:t>Primary objective</w:t>
      </w:r>
      <w:r w:rsidR="007F0CAD">
        <w:rPr>
          <w:rFonts w:cstheme="minorHAnsi"/>
          <w:b/>
          <w:bCs/>
          <w:szCs w:val="22"/>
        </w:rPr>
        <w:t>:</w:t>
      </w:r>
    </w:p>
    <w:p w14:paraId="07927E9F" w14:textId="121AA042" w:rsidR="003802A1" w:rsidRPr="007F0CAD" w:rsidRDefault="00943F88" w:rsidP="00054C85">
      <w:pPr>
        <w:pStyle w:val="ListParagraph"/>
        <w:numPr>
          <w:ilvl w:val="0"/>
          <w:numId w:val="8"/>
        </w:numPr>
        <w:spacing w:after="120" w:line="480" w:lineRule="auto"/>
        <w:rPr>
          <w:rFonts w:cstheme="minorHAnsi"/>
        </w:rPr>
      </w:pPr>
      <w:r w:rsidRPr="007F0CAD">
        <w:rPr>
          <w:rFonts w:cstheme="minorHAnsi"/>
        </w:rPr>
        <w:t xml:space="preserve">To evaluate the diagnostic accuracy of </w:t>
      </w:r>
      <w:r w:rsidR="007901A6">
        <w:rPr>
          <w:rFonts w:cstheme="minorHAnsi"/>
        </w:rPr>
        <w:t xml:space="preserve">the </w:t>
      </w:r>
      <w:r w:rsidR="005B732D">
        <w:rPr>
          <w:rFonts w:cstheme="minorHAnsi"/>
        </w:rPr>
        <w:t xml:space="preserve">Ediphor </w:t>
      </w:r>
      <w:r w:rsidR="00CB2782">
        <w:rPr>
          <w:rFonts w:cstheme="minorHAnsi"/>
        </w:rPr>
        <w:t xml:space="preserve">quad respiratory virus test </w:t>
      </w:r>
      <w:r w:rsidR="007901A6">
        <w:rPr>
          <w:rFonts w:cstheme="minorHAnsi"/>
        </w:rPr>
        <w:t>test</w:t>
      </w:r>
      <w:r w:rsidR="00CB2782">
        <w:rPr>
          <w:rFonts w:cstheme="minorHAnsi"/>
        </w:rPr>
        <w:t xml:space="preserve">s </w:t>
      </w:r>
      <w:r w:rsidRPr="007F0CAD">
        <w:rPr>
          <w:rFonts w:cstheme="minorHAnsi"/>
        </w:rPr>
        <w:t xml:space="preserve">in adults presenting to secondary care with </w:t>
      </w:r>
      <w:r w:rsidR="00203E1B">
        <w:rPr>
          <w:rFonts w:cstheme="minorHAnsi"/>
        </w:rPr>
        <w:t>ARI</w:t>
      </w:r>
      <w:r w:rsidRPr="007F0CAD">
        <w:rPr>
          <w:rFonts w:cstheme="minorHAnsi"/>
        </w:rPr>
        <w:t xml:space="preserve">, </w:t>
      </w:r>
      <w:r w:rsidR="007901A6">
        <w:rPr>
          <w:rFonts w:cstheme="minorHAnsi"/>
        </w:rPr>
        <w:t>compared to the</w:t>
      </w:r>
      <w:r w:rsidRPr="007F0CAD">
        <w:rPr>
          <w:rFonts w:cstheme="minorHAnsi"/>
        </w:rPr>
        <w:t xml:space="preserve"> reference standard</w:t>
      </w:r>
      <w:r w:rsidR="00CB2782">
        <w:rPr>
          <w:rFonts w:cstheme="minorHAnsi"/>
        </w:rPr>
        <w:t xml:space="preserve"> of </w:t>
      </w:r>
      <w:r w:rsidR="006E44D1">
        <w:rPr>
          <w:rFonts w:cstheme="minorHAnsi"/>
        </w:rPr>
        <w:t xml:space="preserve">laboratory </w:t>
      </w:r>
      <w:r w:rsidR="00CB2782">
        <w:rPr>
          <w:rFonts w:cstheme="minorHAnsi"/>
        </w:rPr>
        <w:t>PCR</w:t>
      </w:r>
      <w:r w:rsidR="003C28A7">
        <w:rPr>
          <w:rFonts w:cstheme="minorHAnsi"/>
        </w:rPr>
        <w:t xml:space="preserve"> using the GeneXpert </w:t>
      </w:r>
      <w:r w:rsidR="002B284D">
        <w:rPr>
          <w:rFonts w:cstheme="minorHAnsi"/>
        </w:rPr>
        <w:t>X</w:t>
      </w:r>
      <w:r w:rsidR="003C28A7">
        <w:rPr>
          <w:rFonts w:cstheme="minorHAnsi"/>
        </w:rPr>
        <w:t>press</w:t>
      </w:r>
      <w:r w:rsidR="002B284D">
        <w:rPr>
          <w:rFonts w:cstheme="minorHAnsi"/>
        </w:rPr>
        <w:t xml:space="preserve"> CoV-2/Flu/RSV plus test</w:t>
      </w:r>
      <w:r w:rsidR="00377AED">
        <w:rPr>
          <w:rFonts w:cstheme="minorHAnsi"/>
        </w:rPr>
        <w:t>.</w:t>
      </w:r>
    </w:p>
    <w:p w14:paraId="03526714" w14:textId="217E826F" w:rsidR="00475FDA" w:rsidRDefault="00987A19" w:rsidP="008C0298">
      <w:pPr>
        <w:spacing w:line="480" w:lineRule="auto"/>
        <w:rPr>
          <w:rFonts w:cstheme="minorHAnsi"/>
          <w:b/>
          <w:bCs/>
          <w:szCs w:val="22"/>
        </w:rPr>
      </w:pPr>
      <w:r>
        <w:rPr>
          <w:rFonts w:cstheme="minorHAnsi"/>
          <w:b/>
          <w:bCs/>
          <w:szCs w:val="22"/>
        </w:rPr>
        <w:t>Secondary o</w:t>
      </w:r>
      <w:r w:rsidR="00475FDA" w:rsidRPr="003C12DB">
        <w:rPr>
          <w:rFonts w:cstheme="minorHAnsi"/>
          <w:b/>
          <w:bCs/>
          <w:szCs w:val="22"/>
        </w:rPr>
        <w:t>bjectives</w:t>
      </w:r>
      <w:r w:rsidR="00943F88">
        <w:rPr>
          <w:rFonts w:cstheme="minorHAnsi"/>
          <w:b/>
          <w:bCs/>
          <w:szCs w:val="22"/>
        </w:rPr>
        <w:t>:</w:t>
      </w:r>
    </w:p>
    <w:p w14:paraId="06E8C5C1" w14:textId="65078684" w:rsidR="000639EF" w:rsidRPr="000639EF" w:rsidRDefault="000639EF" w:rsidP="000639EF">
      <w:pPr>
        <w:pStyle w:val="ListParagraph"/>
        <w:numPr>
          <w:ilvl w:val="0"/>
          <w:numId w:val="39"/>
        </w:numPr>
        <w:spacing w:line="480" w:lineRule="auto"/>
        <w:ind w:left="714" w:hanging="357"/>
        <w:rPr>
          <w:rFonts w:cstheme="minorHAnsi"/>
        </w:rPr>
      </w:pPr>
      <w:r w:rsidRPr="000639EF">
        <w:rPr>
          <w:rFonts w:cstheme="minorHAnsi"/>
        </w:rPr>
        <w:t xml:space="preserve">To evaluate the </w:t>
      </w:r>
      <w:r w:rsidR="00095508">
        <w:rPr>
          <w:rFonts w:cstheme="minorHAnsi"/>
        </w:rPr>
        <w:t xml:space="preserve">performance of the Ediphor test according to </w:t>
      </w:r>
      <w:r w:rsidRPr="000639EF">
        <w:rPr>
          <w:rFonts w:cstheme="minorHAnsi"/>
        </w:rPr>
        <w:t>viral load (as determined by the reference standard</w:t>
      </w:r>
      <w:r w:rsidR="00095508">
        <w:rPr>
          <w:rFonts w:cstheme="minorHAnsi"/>
        </w:rPr>
        <w:t xml:space="preserve"> </w:t>
      </w:r>
      <w:r w:rsidRPr="000639EF">
        <w:rPr>
          <w:rFonts w:cstheme="minorHAnsi"/>
        </w:rPr>
        <w:t>Cycle threshold (Ct) values)</w:t>
      </w:r>
      <w:r>
        <w:rPr>
          <w:rFonts w:cstheme="minorHAnsi"/>
        </w:rPr>
        <w:t>, for each of the 4 viral targets and overall</w:t>
      </w:r>
      <w:r w:rsidR="00095508">
        <w:rPr>
          <w:rFonts w:cstheme="minorHAnsi"/>
        </w:rPr>
        <w:t xml:space="preserve">. </w:t>
      </w:r>
    </w:p>
    <w:p w14:paraId="6F4F595D" w14:textId="362A0266" w:rsidR="00E72B5B" w:rsidRPr="00E72B5B" w:rsidRDefault="00E72B5B" w:rsidP="00E72B5B">
      <w:pPr>
        <w:pStyle w:val="ListParagraph"/>
        <w:numPr>
          <w:ilvl w:val="0"/>
          <w:numId w:val="39"/>
        </w:numPr>
        <w:spacing w:line="480" w:lineRule="auto"/>
        <w:rPr>
          <w:rFonts w:cstheme="minorHAnsi"/>
        </w:rPr>
      </w:pPr>
      <w:r w:rsidRPr="00E72B5B">
        <w:rPr>
          <w:rFonts w:cstheme="minorHAnsi"/>
        </w:rPr>
        <w:t xml:space="preserve">To </w:t>
      </w:r>
      <w:r w:rsidR="00AD390B">
        <w:rPr>
          <w:rFonts w:cstheme="minorHAnsi"/>
        </w:rPr>
        <w:t>determine</w:t>
      </w:r>
      <w:r w:rsidRPr="00E72B5B">
        <w:rPr>
          <w:rFonts w:cstheme="minorHAnsi"/>
        </w:rPr>
        <w:t xml:space="preserve"> the </w:t>
      </w:r>
      <w:r w:rsidR="00CB1BF7">
        <w:rPr>
          <w:rFonts w:cstheme="minorHAnsi"/>
        </w:rPr>
        <w:t xml:space="preserve">lower limit of detection (LLoD) </w:t>
      </w:r>
      <w:r w:rsidRPr="00E72B5B">
        <w:rPr>
          <w:rFonts w:cstheme="minorHAnsi"/>
        </w:rPr>
        <w:t>for the Ediphor Device, for each of the 4 viral targets</w:t>
      </w:r>
      <w:r w:rsidR="003C28A7">
        <w:rPr>
          <w:rFonts w:cstheme="minorHAnsi"/>
        </w:rPr>
        <w:t xml:space="preserve"> using</w:t>
      </w:r>
      <w:r w:rsidR="00CB1BF7">
        <w:rPr>
          <w:rFonts w:cstheme="minorHAnsi"/>
        </w:rPr>
        <w:t xml:space="preserve"> </w:t>
      </w:r>
      <w:r w:rsidR="00AD390B">
        <w:rPr>
          <w:rFonts w:cstheme="minorHAnsi"/>
        </w:rPr>
        <w:t xml:space="preserve">serial dilutions of </w:t>
      </w:r>
      <w:r w:rsidR="00CB1BF7">
        <w:rPr>
          <w:rFonts w:cstheme="minorHAnsi"/>
        </w:rPr>
        <w:t xml:space="preserve">appropriate </w:t>
      </w:r>
      <w:r w:rsidR="006042A7">
        <w:rPr>
          <w:rFonts w:cstheme="minorHAnsi"/>
        </w:rPr>
        <w:t xml:space="preserve">quantified </w:t>
      </w:r>
      <w:r w:rsidR="003C28A7">
        <w:rPr>
          <w:rFonts w:cstheme="minorHAnsi"/>
        </w:rPr>
        <w:t>control material</w:t>
      </w:r>
      <w:r w:rsidR="006042A7">
        <w:rPr>
          <w:rFonts w:cstheme="minorHAnsi"/>
        </w:rPr>
        <w:t xml:space="preserve">. </w:t>
      </w:r>
    </w:p>
    <w:p w14:paraId="0D5E937A" w14:textId="14C9C492" w:rsidR="00943F88" w:rsidRPr="004C0D20" w:rsidRDefault="00943F88" w:rsidP="008C0298">
      <w:pPr>
        <w:pStyle w:val="ListParagraph"/>
        <w:numPr>
          <w:ilvl w:val="0"/>
          <w:numId w:val="6"/>
        </w:numPr>
        <w:spacing w:line="480" w:lineRule="auto"/>
        <w:rPr>
          <w:rFonts w:cstheme="minorHAnsi"/>
        </w:rPr>
      </w:pPr>
      <w:r w:rsidRPr="004C0D20">
        <w:rPr>
          <w:rFonts w:cstheme="minorHAnsi"/>
        </w:rPr>
        <w:t xml:space="preserve">To evaluate the </w:t>
      </w:r>
      <w:r w:rsidR="00471668" w:rsidRPr="004C0D20">
        <w:rPr>
          <w:rFonts w:cstheme="minorHAnsi"/>
        </w:rPr>
        <w:t>time to result</w:t>
      </w:r>
      <w:r w:rsidRPr="004C0D20">
        <w:rPr>
          <w:rFonts w:cstheme="minorHAnsi"/>
        </w:rPr>
        <w:t xml:space="preserve"> f</w:t>
      </w:r>
      <w:r w:rsidR="00B80ED7" w:rsidRPr="004C0D20">
        <w:rPr>
          <w:rFonts w:cstheme="minorHAnsi"/>
        </w:rPr>
        <w:t xml:space="preserve">or the </w:t>
      </w:r>
      <w:r w:rsidR="004C0D20" w:rsidRPr="004C0D20">
        <w:rPr>
          <w:rFonts w:cstheme="minorHAnsi"/>
        </w:rPr>
        <w:t xml:space="preserve">Ediphor </w:t>
      </w:r>
      <w:r w:rsidRPr="004C0D20">
        <w:rPr>
          <w:rFonts w:cstheme="minorHAnsi"/>
        </w:rPr>
        <w:t>test compared to the reference standard</w:t>
      </w:r>
      <w:r w:rsidR="00586923" w:rsidRPr="004C0D20">
        <w:rPr>
          <w:rFonts w:cstheme="minorHAnsi"/>
        </w:rPr>
        <w:t>.</w:t>
      </w:r>
    </w:p>
    <w:p w14:paraId="58F0643A" w14:textId="5C2F10DD" w:rsidR="00C62EEE" w:rsidRDefault="00933387" w:rsidP="00C62EEE">
      <w:pPr>
        <w:pStyle w:val="ListParagraph"/>
        <w:numPr>
          <w:ilvl w:val="0"/>
          <w:numId w:val="6"/>
        </w:numPr>
        <w:spacing w:line="480" w:lineRule="auto"/>
        <w:rPr>
          <w:rFonts w:cstheme="minorHAnsi"/>
        </w:rPr>
      </w:pPr>
      <w:r w:rsidRPr="00BB75D1">
        <w:rPr>
          <w:rFonts w:cstheme="minorHAnsi"/>
        </w:rPr>
        <w:t>To evaluate the reliability</w:t>
      </w:r>
      <w:r w:rsidR="00001473" w:rsidRPr="00BB75D1">
        <w:rPr>
          <w:rFonts w:cstheme="minorHAnsi"/>
        </w:rPr>
        <w:t>/failure rate</w:t>
      </w:r>
      <w:r w:rsidRPr="00BB75D1">
        <w:rPr>
          <w:rFonts w:cstheme="minorHAnsi"/>
        </w:rPr>
        <w:t xml:space="preserve"> of </w:t>
      </w:r>
      <w:r w:rsidR="007901A6" w:rsidRPr="00BB75D1">
        <w:rPr>
          <w:rFonts w:cstheme="minorHAnsi"/>
        </w:rPr>
        <w:t xml:space="preserve">the </w:t>
      </w:r>
      <w:r w:rsidR="00BB75D1">
        <w:rPr>
          <w:rFonts w:cstheme="minorHAnsi"/>
        </w:rPr>
        <w:t xml:space="preserve">Ediphor quad </w:t>
      </w:r>
      <w:r w:rsidRPr="00BB75D1">
        <w:rPr>
          <w:rFonts w:cstheme="minorHAnsi"/>
        </w:rPr>
        <w:t>test</w:t>
      </w:r>
      <w:r w:rsidR="00586923" w:rsidRPr="00BB75D1">
        <w:rPr>
          <w:rFonts w:cstheme="minorHAnsi"/>
        </w:rPr>
        <w:t>.</w:t>
      </w:r>
    </w:p>
    <w:p w14:paraId="622C4DAF" w14:textId="77777777" w:rsidR="00312372" w:rsidRPr="00312372" w:rsidRDefault="00312372" w:rsidP="00312372">
      <w:pPr>
        <w:pStyle w:val="ListParagraph"/>
        <w:spacing w:line="480" w:lineRule="auto"/>
        <w:rPr>
          <w:rFonts w:cstheme="minorHAnsi"/>
        </w:rPr>
      </w:pPr>
    </w:p>
    <w:p w14:paraId="134A2CEE" w14:textId="26AEDC9D" w:rsidR="005C37F2" w:rsidRPr="00454648" w:rsidRDefault="00EC72ED" w:rsidP="00054C85">
      <w:pPr>
        <w:spacing w:line="480" w:lineRule="auto"/>
        <w:rPr>
          <w:rFonts w:cstheme="minorHAnsi"/>
          <w:b/>
          <w:szCs w:val="22"/>
        </w:rPr>
      </w:pPr>
      <w:r>
        <w:rPr>
          <w:rFonts w:cstheme="minorHAnsi"/>
          <w:b/>
          <w:szCs w:val="22"/>
        </w:rPr>
        <w:t xml:space="preserve">3.2 </w:t>
      </w:r>
      <w:r w:rsidR="00475FDA" w:rsidRPr="003C12DB">
        <w:rPr>
          <w:rFonts w:cstheme="minorHAnsi"/>
          <w:b/>
          <w:szCs w:val="22"/>
        </w:rPr>
        <w:t>Outcome measures</w:t>
      </w:r>
    </w:p>
    <w:p w14:paraId="79B892D2" w14:textId="2CE27C0D" w:rsidR="009A30A9" w:rsidRDefault="00B93F5B" w:rsidP="00054C85">
      <w:pPr>
        <w:spacing w:line="480" w:lineRule="auto"/>
        <w:rPr>
          <w:rFonts w:cstheme="minorHAnsi"/>
          <w:b/>
          <w:bCs/>
          <w:szCs w:val="22"/>
        </w:rPr>
      </w:pPr>
      <w:r>
        <w:rPr>
          <w:rFonts w:cstheme="minorHAnsi"/>
          <w:b/>
          <w:bCs/>
          <w:szCs w:val="22"/>
        </w:rPr>
        <w:t>Primary outcome</w:t>
      </w:r>
      <w:r w:rsidR="003077F9">
        <w:rPr>
          <w:rFonts w:cstheme="minorHAnsi"/>
          <w:b/>
          <w:bCs/>
          <w:szCs w:val="22"/>
        </w:rPr>
        <w:t xml:space="preserve"> measure</w:t>
      </w:r>
      <w:r w:rsidR="00C62EEE">
        <w:rPr>
          <w:rFonts w:cstheme="minorHAnsi"/>
          <w:b/>
          <w:bCs/>
          <w:szCs w:val="22"/>
        </w:rPr>
        <w:t>(s)</w:t>
      </w:r>
      <w:r w:rsidR="009E6849">
        <w:rPr>
          <w:rFonts w:cstheme="minorHAnsi"/>
          <w:b/>
          <w:bCs/>
          <w:szCs w:val="22"/>
        </w:rPr>
        <w:t xml:space="preserve">: </w:t>
      </w:r>
    </w:p>
    <w:p w14:paraId="65601CD3" w14:textId="1356EC63" w:rsidR="005C37F2" w:rsidRPr="009A30A9" w:rsidRDefault="006E44D1" w:rsidP="00054C85">
      <w:pPr>
        <w:pStyle w:val="ListParagraph"/>
        <w:numPr>
          <w:ilvl w:val="0"/>
          <w:numId w:val="26"/>
        </w:numPr>
        <w:spacing w:line="480" w:lineRule="auto"/>
        <w:rPr>
          <w:rFonts w:cstheme="minorHAnsi"/>
        </w:rPr>
      </w:pPr>
      <w:r>
        <w:rPr>
          <w:rFonts w:cstheme="minorHAnsi"/>
        </w:rPr>
        <w:lastRenderedPageBreak/>
        <w:t>Measures of d</w:t>
      </w:r>
      <w:r w:rsidR="007901A6">
        <w:rPr>
          <w:rFonts w:cstheme="minorHAnsi"/>
        </w:rPr>
        <w:t xml:space="preserve">iagnostic accuracy of the </w:t>
      </w:r>
      <w:r w:rsidR="00C80648">
        <w:rPr>
          <w:rFonts w:cstheme="minorHAnsi"/>
        </w:rPr>
        <w:t xml:space="preserve">Ediphor quad respiratory virus test </w:t>
      </w:r>
      <w:r w:rsidR="007901A6">
        <w:rPr>
          <w:rFonts w:cstheme="minorHAnsi"/>
        </w:rPr>
        <w:t>compared to the reference standa</w:t>
      </w:r>
      <w:r w:rsidR="00377AED">
        <w:rPr>
          <w:rFonts w:cstheme="minorHAnsi"/>
        </w:rPr>
        <w:t>rd</w:t>
      </w:r>
      <w:r w:rsidR="004C61EE">
        <w:rPr>
          <w:rFonts w:cstheme="minorHAnsi"/>
        </w:rPr>
        <w:t xml:space="preserve"> for each individual viral target and overall</w:t>
      </w:r>
      <w:r w:rsidR="007901A6">
        <w:rPr>
          <w:rFonts w:cstheme="minorHAnsi"/>
        </w:rPr>
        <w:t>.</w:t>
      </w:r>
      <w:r w:rsidR="005C37F2" w:rsidRPr="009A30A9">
        <w:rPr>
          <w:rFonts w:cstheme="minorHAnsi"/>
        </w:rPr>
        <w:t xml:space="preserve"> </w:t>
      </w:r>
      <w:r w:rsidR="008F5A72">
        <w:rPr>
          <w:rFonts w:cstheme="minorHAnsi"/>
        </w:rPr>
        <w:t xml:space="preserve">Sensitivity, specificity, PPV, NPV </w:t>
      </w:r>
      <w:r w:rsidR="005B732D">
        <w:rPr>
          <w:rFonts w:cstheme="minorHAnsi"/>
        </w:rPr>
        <w:t>overall accuracy</w:t>
      </w:r>
      <w:r w:rsidR="00CB1BF7">
        <w:rPr>
          <w:rFonts w:cstheme="minorHAnsi"/>
        </w:rPr>
        <w:t>, reported</w:t>
      </w:r>
      <w:r w:rsidR="004C61EE">
        <w:rPr>
          <w:rFonts w:cstheme="minorHAnsi"/>
        </w:rPr>
        <w:t xml:space="preserve"> with 95%</w:t>
      </w:r>
      <w:r w:rsidR="00C84FF5">
        <w:rPr>
          <w:rFonts w:cstheme="minorHAnsi"/>
        </w:rPr>
        <w:t xml:space="preserve"> confidence intervals (95%CI)</w:t>
      </w:r>
      <w:r w:rsidR="005C37F2" w:rsidRPr="009A30A9">
        <w:rPr>
          <w:rFonts w:cstheme="minorHAnsi"/>
        </w:rPr>
        <w:t xml:space="preserve">. </w:t>
      </w:r>
    </w:p>
    <w:p w14:paraId="1363CF98" w14:textId="7D7C24F0" w:rsidR="00B93F5B" w:rsidRDefault="00B93F5B" w:rsidP="00054C85">
      <w:pPr>
        <w:spacing w:line="480" w:lineRule="auto"/>
        <w:rPr>
          <w:rFonts w:cstheme="minorHAnsi"/>
          <w:b/>
          <w:bCs/>
          <w:szCs w:val="22"/>
        </w:rPr>
      </w:pPr>
      <w:r>
        <w:rPr>
          <w:rFonts w:cstheme="minorHAnsi"/>
          <w:b/>
          <w:bCs/>
          <w:szCs w:val="22"/>
        </w:rPr>
        <w:t>Secondary outcome</w:t>
      </w:r>
      <w:r w:rsidR="003077F9">
        <w:rPr>
          <w:rFonts w:cstheme="minorHAnsi"/>
          <w:b/>
          <w:bCs/>
          <w:szCs w:val="22"/>
        </w:rPr>
        <w:t xml:space="preserve"> measure</w:t>
      </w:r>
      <w:r>
        <w:rPr>
          <w:rFonts w:cstheme="minorHAnsi"/>
          <w:b/>
          <w:bCs/>
          <w:szCs w:val="22"/>
        </w:rPr>
        <w:t>s</w:t>
      </w:r>
      <w:r w:rsidR="009E6849">
        <w:rPr>
          <w:rFonts w:cstheme="minorHAnsi"/>
          <w:b/>
          <w:bCs/>
          <w:szCs w:val="22"/>
        </w:rPr>
        <w:t>:</w:t>
      </w:r>
    </w:p>
    <w:p w14:paraId="59BDDB99" w14:textId="59E3F603" w:rsidR="0075558B" w:rsidRPr="0075558B" w:rsidRDefault="006D3171" w:rsidP="0075558B">
      <w:pPr>
        <w:pStyle w:val="ListParagraph"/>
        <w:numPr>
          <w:ilvl w:val="0"/>
          <w:numId w:val="38"/>
        </w:numPr>
        <w:spacing w:line="480" w:lineRule="auto"/>
        <w:ind w:left="714" w:hanging="357"/>
        <w:rPr>
          <w:bCs/>
        </w:rPr>
      </w:pPr>
      <w:r>
        <w:rPr>
          <w:bCs/>
        </w:rPr>
        <w:t>P</w:t>
      </w:r>
      <w:r w:rsidR="0075558B" w:rsidRPr="00D842B6">
        <w:rPr>
          <w:bCs/>
        </w:rPr>
        <w:t xml:space="preserve">erformance of the Ediphor device for each viral target across high, medium, </w:t>
      </w:r>
      <w:r w:rsidR="00D842B6" w:rsidRPr="00D842B6">
        <w:rPr>
          <w:bCs/>
        </w:rPr>
        <w:t xml:space="preserve">and </w:t>
      </w:r>
      <w:r w:rsidR="0075558B" w:rsidRPr="00D842B6">
        <w:rPr>
          <w:bCs/>
        </w:rPr>
        <w:t>low viral loads</w:t>
      </w:r>
      <w:r w:rsidR="0075558B" w:rsidRPr="0075558B">
        <w:rPr>
          <w:bCs/>
        </w:rPr>
        <w:t xml:space="preserve"> as determined by GeneXpert PCR Ct value bins (with a Ct value of &lt;25 indicating high vir</w:t>
      </w:r>
      <w:r w:rsidR="00AD390B">
        <w:rPr>
          <w:bCs/>
        </w:rPr>
        <w:t>al load,</w:t>
      </w:r>
      <w:r w:rsidR="0075558B" w:rsidRPr="0075558B">
        <w:rPr>
          <w:bCs/>
        </w:rPr>
        <w:t xml:space="preserve"> Ct &gt;25-30 medium</w:t>
      </w:r>
      <w:r w:rsidR="00AD390B">
        <w:rPr>
          <w:bCs/>
        </w:rPr>
        <w:t xml:space="preserve"> viral load</w:t>
      </w:r>
      <w:r w:rsidR="0075558B" w:rsidRPr="0075558B">
        <w:rPr>
          <w:bCs/>
        </w:rPr>
        <w:t xml:space="preserve">, Ct </w:t>
      </w:r>
      <w:r w:rsidR="00E37592">
        <w:rPr>
          <w:bCs/>
        </w:rPr>
        <w:t xml:space="preserve">&gt;30 </w:t>
      </w:r>
      <w:r w:rsidR="0075558B" w:rsidRPr="0075558B">
        <w:rPr>
          <w:bCs/>
        </w:rPr>
        <w:t>low vir</w:t>
      </w:r>
      <w:r w:rsidR="00AD390B">
        <w:rPr>
          <w:bCs/>
        </w:rPr>
        <w:t>al load</w:t>
      </w:r>
      <w:r w:rsidR="00E37592">
        <w:rPr>
          <w:bCs/>
        </w:rPr>
        <w:t xml:space="preserve">) </w:t>
      </w:r>
    </w:p>
    <w:p w14:paraId="60459A57" w14:textId="0EEACA28" w:rsidR="00563FD5" w:rsidRPr="00C84FF5" w:rsidRDefault="0075558B" w:rsidP="002F1F33">
      <w:pPr>
        <w:pStyle w:val="ListParagraph"/>
        <w:numPr>
          <w:ilvl w:val="0"/>
          <w:numId w:val="38"/>
        </w:numPr>
        <w:spacing w:after="160" w:line="480" w:lineRule="auto"/>
        <w:rPr>
          <w:bCs/>
        </w:rPr>
      </w:pPr>
      <w:r>
        <w:rPr>
          <w:bCs/>
        </w:rPr>
        <w:t>The l</w:t>
      </w:r>
      <w:r w:rsidR="00563FD5" w:rsidRPr="00C84FF5">
        <w:rPr>
          <w:bCs/>
        </w:rPr>
        <w:t xml:space="preserve">ower limit of detection </w:t>
      </w:r>
      <w:r w:rsidR="006D3171">
        <w:rPr>
          <w:bCs/>
        </w:rPr>
        <w:t xml:space="preserve">(LLoD) </w:t>
      </w:r>
      <w:r w:rsidR="00563FD5" w:rsidRPr="00C84FF5">
        <w:rPr>
          <w:bCs/>
        </w:rPr>
        <w:t>for the 4 viral targets</w:t>
      </w:r>
      <w:r w:rsidR="00C84FF5">
        <w:rPr>
          <w:bCs/>
        </w:rPr>
        <w:t xml:space="preserve"> (</w:t>
      </w:r>
      <w:r w:rsidR="00563FD5" w:rsidRPr="00C84FF5">
        <w:rPr>
          <w:bCs/>
        </w:rPr>
        <w:t>in Copies per ml</w:t>
      </w:r>
      <w:r w:rsidR="00C84FF5">
        <w:rPr>
          <w:bCs/>
        </w:rPr>
        <w:t>)</w:t>
      </w:r>
      <w:r w:rsidR="00CB1BF7">
        <w:rPr>
          <w:bCs/>
        </w:rPr>
        <w:t xml:space="preserve"> defined by positivity </w:t>
      </w:r>
      <w:r w:rsidR="00355BF9">
        <w:rPr>
          <w:bCs/>
        </w:rPr>
        <w:t>in</w:t>
      </w:r>
      <w:r w:rsidR="00CB1BF7">
        <w:rPr>
          <w:bCs/>
        </w:rPr>
        <w:t xml:space="preserve"> </w:t>
      </w:r>
      <w:r w:rsidR="00A22BAC">
        <w:rPr>
          <w:bCs/>
        </w:rPr>
        <w:t xml:space="preserve">at least </w:t>
      </w:r>
      <w:r w:rsidR="00CB1BF7">
        <w:rPr>
          <w:bCs/>
        </w:rPr>
        <w:t>3/3 replicates</w:t>
      </w:r>
      <w:r w:rsidR="00355BF9">
        <w:rPr>
          <w:bCs/>
        </w:rPr>
        <w:t xml:space="preserve"> </w:t>
      </w:r>
      <w:r w:rsidR="00AD390B">
        <w:rPr>
          <w:bCs/>
        </w:rPr>
        <w:t>for</w:t>
      </w:r>
      <w:r w:rsidR="00355BF9">
        <w:rPr>
          <w:bCs/>
        </w:rPr>
        <w:t xml:space="preserve"> each dilution</w:t>
      </w:r>
      <w:r w:rsidR="00563FD5" w:rsidRPr="00C84FF5">
        <w:rPr>
          <w:bCs/>
        </w:rPr>
        <w:t xml:space="preserve">. </w:t>
      </w:r>
    </w:p>
    <w:p w14:paraId="45A064B0" w14:textId="3B352A40" w:rsidR="002F1F33" w:rsidRPr="00C84FF5" w:rsidRDefault="00355BF9" w:rsidP="002F1F33">
      <w:pPr>
        <w:pStyle w:val="ListParagraph"/>
        <w:numPr>
          <w:ilvl w:val="0"/>
          <w:numId w:val="38"/>
        </w:numPr>
        <w:spacing w:after="160" w:line="480" w:lineRule="auto"/>
        <w:rPr>
          <w:bCs/>
        </w:rPr>
      </w:pPr>
      <w:r>
        <w:rPr>
          <w:bCs/>
        </w:rPr>
        <w:t>Median t</w:t>
      </w:r>
      <w:r w:rsidR="002F1F33" w:rsidRPr="00C84FF5">
        <w:rPr>
          <w:bCs/>
        </w:rPr>
        <w:t xml:space="preserve">ime to results for Ediphor device Vs standard of care PCR testing </w:t>
      </w:r>
    </w:p>
    <w:p w14:paraId="63B9B73C" w14:textId="4068D7FF" w:rsidR="00F65AD2" w:rsidRPr="00691CB0" w:rsidRDefault="002F1F33" w:rsidP="00F65AD2">
      <w:pPr>
        <w:pStyle w:val="ListParagraph"/>
        <w:numPr>
          <w:ilvl w:val="0"/>
          <w:numId w:val="38"/>
        </w:numPr>
        <w:spacing w:after="160" w:line="480" w:lineRule="auto"/>
        <w:rPr>
          <w:bCs/>
        </w:rPr>
      </w:pPr>
      <w:r w:rsidRPr="00C84FF5">
        <w:rPr>
          <w:bCs/>
        </w:rPr>
        <w:t>Proportionate failure rate of Ediphor device (with the failure to provide a valid result on the first attempt denoting a failed test).</w:t>
      </w:r>
      <w:bookmarkEnd w:id="8"/>
    </w:p>
    <w:p w14:paraId="6A1908EE" w14:textId="14ECDE57" w:rsidR="00475FDA" w:rsidRPr="003802A1" w:rsidRDefault="00475FDA" w:rsidP="00F65AD2">
      <w:pPr>
        <w:pStyle w:val="Heading1"/>
        <w:spacing w:before="0" w:after="120" w:line="480" w:lineRule="auto"/>
        <w:rPr>
          <w:rFonts w:asciiTheme="minorHAnsi" w:hAnsiTheme="minorHAnsi" w:cstheme="minorHAnsi"/>
          <w:color w:val="auto"/>
          <w:sz w:val="22"/>
          <w:szCs w:val="22"/>
        </w:rPr>
      </w:pPr>
      <w:r w:rsidRPr="005B43A5">
        <w:rPr>
          <w:rFonts w:asciiTheme="minorHAnsi" w:hAnsiTheme="minorHAnsi" w:cstheme="minorHAnsi"/>
          <w:color w:val="auto"/>
          <w:sz w:val="22"/>
          <w:szCs w:val="22"/>
        </w:rPr>
        <w:t>4</w:t>
      </w:r>
      <w:r w:rsidRPr="005B43A5">
        <w:rPr>
          <w:rFonts w:asciiTheme="minorHAnsi" w:hAnsiTheme="minorHAnsi" w:cstheme="minorHAnsi"/>
          <w:color w:val="auto"/>
          <w:sz w:val="22"/>
          <w:szCs w:val="22"/>
        </w:rPr>
        <w:tab/>
      </w:r>
      <w:r w:rsidR="008F4D1C" w:rsidRPr="005B43A5">
        <w:rPr>
          <w:rFonts w:asciiTheme="minorHAnsi" w:hAnsiTheme="minorHAnsi" w:cstheme="minorHAnsi"/>
          <w:color w:val="auto"/>
          <w:sz w:val="22"/>
          <w:szCs w:val="22"/>
        </w:rPr>
        <w:t>Study Process</w:t>
      </w:r>
    </w:p>
    <w:p w14:paraId="2F6B3592" w14:textId="636BE5CF" w:rsidR="008642D8" w:rsidRDefault="008642D8" w:rsidP="00045047">
      <w:pPr>
        <w:spacing w:line="480" w:lineRule="auto"/>
        <w:jc w:val="both"/>
        <w:rPr>
          <w:rFonts w:cstheme="minorHAnsi"/>
        </w:rPr>
      </w:pPr>
      <w:r>
        <w:rPr>
          <w:rFonts w:cstheme="minorHAnsi"/>
        </w:rPr>
        <w:t xml:space="preserve">This is a prospectively recruited </w:t>
      </w:r>
      <w:r w:rsidR="00661C10">
        <w:rPr>
          <w:rFonts w:cstheme="minorHAnsi"/>
        </w:rPr>
        <w:t>diagnostic accuracy</w:t>
      </w:r>
      <w:r>
        <w:rPr>
          <w:rFonts w:cstheme="minorHAnsi"/>
        </w:rPr>
        <w:t xml:space="preserve"> study</w:t>
      </w:r>
      <w:r w:rsidR="00DA29C5">
        <w:rPr>
          <w:rFonts w:cstheme="minorHAnsi"/>
        </w:rPr>
        <w:t>, investigating</w:t>
      </w:r>
      <w:r w:rsidR="00661C10">
        <w:rPr>
          <w:rFonts w:cstheme="minorHAnsi"/>
        </w:rPr>
        <w:t xml:space="preserve"> the</w:t>
      </w:r>
      <w:r>
        <w:rPr>
          <w:rFonts w:cstheme="minorHAnsi"/>
        </w:rPr>
        <w:t xml:space="preserve"> </w:t>
      </w:r>
      <w:r w:rsidR="009A4FAA">
        <w:rPr>
          <w:rFonts w:cstheme="minorHAnsi"/>
        </w:rPr>
        <w:t xml:space="preserve">performance of the Ediphor quad respiratory virus </w:t>
      </w:r>
      <w:r>
        <w:rPr>
          <w:rFonts w:cstheme="minorHAnsi"/>
        </w:rPr>
        <w:t>test</w:t>
      </w:r>
      <w:r w:rsidR="006F292D">
        <w:rPr>
          <w:rFonts w:cstheme="minorHAnsi"/>
        </w:rPr>
        <w:t xml:space="preserve"> using samples collected as part of the CHIRP biobank study. </w:t>
      </w:r>
    </w:p>
    <w:p w14:paraId="5B0184CC" w14:textId="1921BEDB" w:rsidR="00D74BB7" w:rsidRDefault="00C364C0" w:rsidP="00045047">
      <w:pPr>
        <w:spacing w:line="480" w:lineRule="auto"/>
        <w:jc w:val="both"/>
        <w:rPr>
          <w:rFonts w:cstheme="minorHAnsi"/>
        </w:rPr>
      </w:pPr>
      <w:r>
        <w:rPr>
          <w:rFonts w:cstheme="minorHAnsi"/>
        </w:rPr>
        <w:t>Adult patients</w:t>
      </w:r>
      <w:r w:rsidR="008642D8">
        <w:rPr>
          <w:rFonts w:cstheme="minorHAnsi"/>
        </w:rPr>
        <w:t xml:space="preserve"> presenting to the </w:t>
      </w:r>
      <w:r w:rsidR="00D74BB7">
        <w:rPr>
          <w:rFonts w:cstheme="minorHAnsi"/>
        </w:rPr>
        <w:t>ED</w:t>
      </w:r>
      <w:r w:rsidR="008642D8">
        <w:rPr>
          <w:rFonts w:cstheme="minorHAnsi"/>
        </w:rPr>
        <w:t xml:space="preserve"> </w:t>
      </w:r>
      <w:r w:rsidR="009A4FAA">
        <w:rPr>
          <w:rFonts w:cstheme="minorHAnsi"/>
        </w:rPr>
        <w:t xml:space="preserve">and AMU </w:t>
      </w:r>
      <w:r w:rsidR="008642D8">
        <w:rPr>
          <w:rFonts w:cstheme="minorHAnsi"/>
        </w:rPr>
        <w:t xml:space="preserve">with symptoms of </w:t>
      </w:r>
      <w:r w:rsidR="00203E1B">
        <w:rPr>
          <w:rFonts w:cstheme="minorHAnsi"/>
        </w:rPr>
        <w:t>ARI</w:t>
      </w:r>
      <w:r w:rsidR="008642D8">
        <w:rPr>
          <w:rFonts w:cstheme="minorHAnsi"/>
        </w:rPr>
        <w:t xml:space="preserve"> will be eligible to participate. </w:t>
      </w:r>
      <w:r w:rsidR="00E4333A">
        <w:rPr>
          <w:rFonts w:cstheme="minorHAnsi"/>
        </w:rPr>
        <w:t xml:space="preserve">A variety of testing modalities for </w:t>
      </w:r>
      <w:r w:rsidR="00770D24">
        <w:rPr>
          <w:rFonts w:cstheme="minorHAnsi"/>
        </w:rPr>
        <w:t xml:space="preserve">respiratory viruses are used as part of routine clinical care (including in-house laboratory PCR testing and GeneXpert Xpress CoV-2/Flu/RSV plus testing). </w:t>
      </w:r>
      <w:r w:rsidR="009E1516">
        <w:rPr>
          <w:rFonts w:cstheme="minorHAnsi"/>
        </w:rPr>
        <w:t xml:space="preserve">As part of the CHIRP study </w:t>
      </w:r>
      <w:r w:rsidR="00770D24">
        <w:rPr>
          <w:rFonts w:cstheme="minorHAnsi"/>
        </w:rPr>
        <w:t>patients</w:t>
      </w:r>
      <w:r>
        <w:rPr>
          <w:rFonts w:cstheme="minorHAnsi"/>
        </w:rPr>
        <w:t xml:space="preserve"> will be approached and consented for the taking of </w:t>
      </w:r>
      <w:r w:rsidR="00661C10">
        <w:rPr>
          <w:rFonts w:cstheme="minorHAnsi"/>
        </w:rPr>
        <w:t>two</w:t>
      </w:r>
      <w:r>
        <w:rPr>
          <w:rFonts w:cstheme="minorHAnsi"/>
        </w:rPr>
        <w:t xml:space="preserve"> samples</w:t>
      </w:r>
      <w:r w:rsidR="00A710AF">
        <w:rPr>
          <w:rFonts w:cstheme="minorHAnsi"/>
        </w:rPr>
        <w:t xml:space="preserve"> in addition to </w:t>
      </w:r>
      <w:r w:rsidR="00FC1213">
        <w:rPr>
          <w:rFonts w:cstheme="minorHAnsi"/>
        </w:rPr>
        <w:t>those taken as part of routine clinical care</w:t>
      </w:r>
      <w:r w:rsidR="009E1516">
        <w:rPr>
          <w:rFonts w:cstheme="minorHAnsi"/>
        </w:rPr>
        <w:t xml:space="preserve">. </w:t>
      </w:r>
      <w:r w:rsidR="00C44EE5">
        <w:rPr>
          <w:rFonts w:cstheme="minorHAnsi"/>
        </w:rPr>
        <w:t>Th</w:t>
      </w:r>
      <w:r w:rsidR="005B1A50">
        <w:rPr>
          <w:rFonts w:cstheme="minorHAnsi"/>
        </w:rPr>
        <w:t>e</w:t>
      </w:r>
      <w:r w:rsidR="00C44EE5">
        <w:rPr>
          <w:rFonts w:cstheme="minorHAnsi"/>
        </w:rPr>
        <w:t xml:space="preserve"> two samples </w:t>
      </w:r>
      <w:r w:rsidR="005B1A50">
        <w:rPr>
          <w:rFonts w:cstheme="minorHAnsi"/>
        </w:rPr>
        <w:t xml:space="preserve">required by the study </w:t>
      </w:r>
      <w:r w:rsidR="00C44EE5">
        <w:rPr>
          <w:rFonts w:cstheme="minorHAnsi"/>
        </w:rPr>
        <w:t>will be</w:t>
      </w:r>
      <w:r w:rsidR="00FC1213">
        <w:rPr>
          <w:rFonts w:cstheme="minorHAnsi"/>
        </w:rPr>
        <w:t xml:space="preserve"> </w:t>
      </w:r>
      <w:r w:rsidR="005C5312">
        <w:rPr>
          <w:rFonts w:cstheme="minorHAnsi"/>
        </w:rPr>
        <w:t>combined nose and throat</w:t>
      </w:r>
      <w:r w:rsidR="009E2F15">
        <w:rPr>
          <w:rFonts w:cstheme="minorHAnsi"/>
        </w:rPr>
        <w:t xml:space="preserve"> </w:t>
      </w:r>
      <w:r>
        <w:rPr>
          <w:rFonts w:cstheme="minorHAnsi"/>
        </w:rPr>
        <w:t>swab</w:t>
      </w:r>
      <w:r w:rsidR="00E974D0">
        <w:rPr>
          <w:rFonts w:cstheme="minorHAnsi"/>
        </w:rPr>
        <w:t xml:space="preserve">s in 1) PBS and 2) VTM; for </w:t>
      </w:r>
      <w:r w:rsidR="00770D24">
        <w:rPr>
          <w:rFonts w:cstheme="minorHAnsi"/>
        </w:rPr>
        <w:t xml:space="preserve">retrospective </w:t>
      </w:r>
      <w:r w:rsidR="00E974D0">
        <w:rPr>
          <w:rFonts w:cstheme="minorHAnsi"/>
        </w:rPr>
        <w:t xml:space="preserve">testing on the Ediphor device and </w:t>
      </w:r>
      <w:r w:rsidR="000F163F">
        <w:rPr>
          <w:rFonts w:cstheme="minorHAnsi"/>
        </w:rPr>
        <w:t xml:space="preserve">GeneXpert Xpress CoV-2/Flu/RSV Plus and </w:t>
      </w:r>
      <w:r w:rsidR="00E974D0">
        <w:rPr>
          <w:rFonts w:cstheme="minorHAnsi"/>
        </w:rPr>
        <w:t xml:space="preserve">for </w:t>
      </w:r>
      <w:r w:rsidR="00770D24">
        <w:rPr>
          <w:rFonts w:cstheme="minorHAnsi"/>
        </w:rPr>
        <w:t>additional</w:t>
      </w:r>
      <w:r w:rsidR="00E974D0">
        <w:rPr>
          <w:rFonts w:cstheme="minorHAnsi"/>
        </w:rPr>
        <w:t xml:space="preserve"> PCR testing if needed.  </w:t>
      </w:r>
    </w:p>
    <w:p w14:paraId="23E3F558" w14:textId="6697D06D" w:rsidR="00432451" w:rsidRDefault="00D74BB7" w:rsidP="00A97DAB">
      <w:pPr>
        <w:spacing w:line="480" w:lineRule="auto"/>
        <w:jc w:val="both"/>
        <w:rPr>
          <w:rFonts w:cstheme="minorHAnsi"/>
        </w:rPr>
      </w:pPr>
      <w:r>
        <w:rPr>
          <w:rFonts w:cstheme="minorHAnsi"/>
        </w:rPr>
        <w:t xml:space="preserve">Patient care will not be altered from </w:t>
      </w:r>
      <w:r w:rsidR="00FC1213">
        <w:rPr>
          <w:rFonts w:cstheme="minorHAnsi"/>
        </w:rPr>
        <w:t>routine clinical care</w:t>
      </w:r>
      <w:r>
        <w:rPr>
          <w:rFonts w:cstheme="minorHAnsi"/>
        </w:rPr>
        <w:t xml:space="preserve"> </w:t>
      </w:r>
      <w:r w:rsidR="004455D3">
        <w:rPr>
          <w:rFonts w:cstheme="minorHAnsi"/>
        </w:rPr>
        <w:t xml:space="preserve">as testing on the Ediphor device </w:t>
      </w:r>
      <w:r w:rsidR="00BE79EA">
        <w:rPr>
          <w:rFonts w:cstheme="minorHAnsi"/>
        </w:rPr>
        <w:t xml:space="preserve">and reference standard </w:t>
      </w:r>
      <w:r w:rsidR="004455D3">
        <w:rPr>
          <w:rFonts w:cstheme="minorHAnsi"/>
        </w:rPr>
        <w:t xml:space="preserve">will happened retrospectively and clinicians and patient will not be informed of results. </w:t>
      </w:r>
      <w:r w:rsidR="00D62639" w:rsidRPr="00D62639">
        <w:rPr>
          <w:rFonts w:cstheme="minorHAnsi"/>
        </w:rPr>
        <w:t xml:space="preserve">Participant involvement in the study is considered to have ended once their last physical interaction with </w:t>
      </w:r>
      <w:r w:rsidR="00D62639" w:rsidRPr="00D62639">
        <w:rPr>
          <w:rFonts w:cstheme="minorHAnsi"/>
        </w:rPr>
        <w:lastRenderedPageBreak/>
        <w:t>the research team has been completed, although some retrospectively collected outcome measures will be extracted from the EPR after this time. For all patients, it is intended that the final physical interaction with the research team be on the same day as enrolment, at the taking of samples.</w:t>
      </w:r>
      <w:r w:rsidR="00432451">
        <w:rPr>
          <w:rFonts w:cstheme="minorHAnsi"/>
        </w:rPr>
        <w:t xml:space="preserve"> </w:t>
      </w:r>
    </w:p>
    <w:p w14:paraId="7F04F558" w14:textId="5F6D39F2" w:rsidR="005B43A5" w:rsidRDefault="00EB15D7" w:rsidP="00045047">
      <w:pPr>
        <w:spacing w:line="480" w:lineRule="auto"/>
        <w:rPr>
          <w:rFonts w:cstheme="minorHAnsi"/>
        </w:rPr>
      </w:pPr>
      <w:r w:rsidRPr="00EB15D7">
        <w:rPr>
          <w:rFonts w:cstheme="minorHAnsi"/>
        </w:rPr>
        <w:t xml:space="preserve">The time to result for the </w:t>
      </w:r>
      <w:r w:rsidR="005B43A5">
        <w:rPr>
          <w:rFonts w:cstheme="minorHAnsi"/>
        </w:rPr>
        <w:t xml:space="preserve">Ediphor test </w:t>
      </w:r>
      <w:r w:rsidRPr="00EB15D7">
        <w:rPr>
          <w:rFonts w:cstheme="minorHAnsi"/>
        </w:rPr>
        <w:t xml:space="preserve">will be </w:t>
      </w:r>
      <w:r w:rsidR="005B43A5">
        <w:rPr>
          <w:rFonts w:cstheme="minorHAnsi"/>
        </w:rPr>
        <w:t xml:space="preserve">measured </w:t>
      </w:r>
      <w:r w:rsidRPr="00EB15D7">
        <w:rPr>
          <w:rFonts w:cstheme="minorHAnsi"/>
        </w:rPr>
        <w:t xml:space="preserve">by the research team member recording time from </w:t>
      </w:r>
      <w:r w:rsidR="005B43A5">
        <w:rPr>
          <w:rFonts w:cstheme="minorHAnsi"/>
        </w:rPr>
        <w:t xml:space="preserve">initiating testing </w:t>
      </w:r>
      <w:r w:rsidRPr="00EB15D7">
        <w:rPr>
          <w:rFonts w:cstheme="minorHAnsi"/>
        </w:rPr>
        <w:t xml:space="preserve"> to</w:t>
      </w:r>
      <w:r w:rsidR="003E3CB9">
        <w:rPr>
          <w:rFonts w:cstheme="minorHAnsi"/>
        </w:rPr>
        <w:t xml:space="preserve"> the return of a</w:t>
      </w:r>
      <w:r w:rsidRPr="00EB15D7">
        <w:rPr>
          <w:rFonts w:cstheme="minorHAnsi"/>
        </w:rPr>
        <w:t xml:space="preserve"> result</w:t>
      </w:r>
      <w:r w:rsidR="003E3CB9">
        <w:rPr>
          <w:rFonts w:cstheme="minorHAnsi"/>
        </w:rPr>
        <w:t xml:space="preserve"> on the test device</w:t>
      </w:r>
      <w:r w:rsidRPr="00EB15D7">
        <w:rPr>
          <w:rFonts w:cstheme="minorHAnsi"/>
        </w:rPr>
        <w:t xml:space="preserve">, while time to result for </w:t>
      </w:r>
      <w:r w:rsidR="00E4333A">
        <w:rPr>
          <w:rFonts w:cstheme="minorHAnsi"/>
        </w:rPr>
        <w:t>routine testing for viruses</w:t>
      </w:r>
      <w:r w:rsidRPr="00EB15D7">
        <w:rPr>
          <w:rFonts w:cstheme="minorHAnsi"/>
        </w:rPr>
        <w:t xml:space="preserve"> will be recorded from sampling to the time that </w:t>
      </w:r>
      <w:r w:rsidR="003E3CB9">
        <w:rPr>
          <w:rFonts w:cstheme="minorHAnsi"/>
        </w:rPr>
        <w:t>a</w:t>
      </w:r>
      <w:r w:rsidRPr="00EB15D7">
        <w:rPr>
          <w:rFonts w:cstheme="minorHAnsi"/>
        </w:rPr>
        <w:t xml:space="preserve"> result is released to the </w:t>
      </w:r>
      <w:r w:rsidR="003E3CB9">
        <w:rPr>
          <w:rFonts w:cstheme="minorHAnsi"/>
        </w:rPr>
        <w:t>EPR</w:t>
      </w:r>
      <w:r w:rsidR="00BE79EA">
        <w:rPr>
          <w:rFonts w:cstheme="minorHAnsi"/>
        </w:rPr>
        <w:t xml:space="preserve"> in order to give a comparison of </w:t>
      </w:r>
      <w:r w:rsidR="00510B64">
        <w:rPr>
          <w:rFonts w:cstheme="minorHAnsi"/>
        </w:rPr>
        <w:t>time to results</w:t>
      </w:r>
      <w:r w:rsidRPr="00EB15D7">
        <w:rPr>
          <w:rFonts w:cstheme="minorHAnsi"/>
        </w:rPr>
        <w:t>.</w:t>
      </w:r>
    </w:p>
    <w:p w14:paraId="7B651AE5" w14:textId="77777777" w:rsidR="00A22BAC" w:rsidRDefault="00355607" w:rsidP="005B43A5">
      <w:pPr>
        <w:spacing w:line="480" w:lineRule="auto"/>
        <w:rPr>
          <w:rFonts w:cstheme="minorHAnsi"/>
        </w:rPr>
      </w:pPr>
      <w:r>
        <w:rPr>
          <w:noProof/>
        </w:rPr>
        <mc:AlternateContent>
          <mc:Choice Requires="wps">
            <w:drawing>
              <wp:anchor distT="0" distB="0" distL="114300" distR="114300" simplePos="0" relativeHeight="251661312" behindDoc="0" locked="0" layoutInCell="1" allowOverlap="1" wp14:anchorId="51C613B0" wp14:editId="523BFFCB">
                <wp:simplePos x="0" y="0"/>
                <wp:positionH relativeFrom="margin">
                  <wp:posOffset>3199765</wp:posOffset>
                </wp:positionH>
                <wp:positionV relativeFrom="paragraph">
                  <wp:posOffset>457200</wp:posOffset>
                </wp:positionV>
                <wp:extent cx="245110" cy="303530"/>
                <wp:effectExtent l="8890" t="10160" r="11430" b="30480"/>
                <wp:wrapNone/>
                <wp:docPr id="1898893536" name="Arrow: Down 1"/>
                <wp:cNvGraphicFramePr/>
                <a:graphic xmlns:a="http://schemas.openxmlformats.org/drawingml/2006/main">
                  <a:graphicData uri="http://schemas.microsoft.com/office/word/2010/wordprocessingShape">
                    <wps:wsp>
                      <wps:cNvSpPr/>
                      <wps:spPr>
                        <a:xfrm rot="16200000">
                          <a:off x="0" y="0"/>
                          <a:ext cx="245110" cy="303530"/>
                        </a:xfrm>
                        <a:prstGeom prst="downArrow">
                          <a:avLst/>
                        </a:prstGeom>
                        <a:noFill/>
                        <a:ln w="9525" cap="flat" cmpd="sng" algn="ctr">
                          <a:solidFill>
                            <a:srgbClr val="4F81BD"/>
                          </a:solidFill>
                          <a:prstDash val="solid"/>
                          <a:round/>
                          <a:headEnd type="none" w="med" len="med"/>
                          <a:tailEnd type="none" w="med" len="me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FE6C67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251.95pt;margin-top:36pt;width:19.3pt;height:23.9pt;rotation:-90;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" adj="12879" filled="f" strokecolor="#4f81bd">
                <v:stroke joinstyle="round"/>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68ADA366" wp14:editId="50B28389">
                <wp:simplePos x="0" y="0"/>
                <wp:positionH relativeFrom="column">
                  <wp:posOffset>4064089</wp:posOffset>
                </wp:positionH>
                <wp:positionV relativeFrom="paragraph">
                  <wp:posOffset>-143523</wp:posOffset>
                </wp:positionV>
                <wp:extent cx="614745" cy="1481500"/>
                <wp:effectExtent l="4762" t="0" r="18733" b="18732"/>
                <wp:wrapNone/>
                <wp:docPr id="2260822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14745" cy="1481500"/>
                        </a:xfrm>
                        <a:prstGeom prst="roundRect">
                          <a:avLst>
                            <a:gd name="adj" fmla="val 13032"/>
                          </a:avLst>
                        </a:prstGeom>
                        <a:solidFill>
                          <a:srgbClr val="9BBB59"/>
                        </a:solidFill>
                        <a:ln w="25400" cap="flat" cmpd="sng" algn="ctr">
                          <a:solidFill>
                            <a:srgbClr val="9BBB59">
                              <a:shade val="50000"/>
                            </a:srgbClr>
                          </a:solidFill>
                          <a:prstDash val="solid"/>
                        </a:ln>
                        <a:effectLst/>
                      </wps:spPr>
                      <wps:txbx>
                        <w:txbxContent>
                          <w:p w14:paraId="62DD195B" w14:textId="63C97CCA" w:rsidR="00355607" w:rsidRPr="006914F7" w:rsidRDefault="00355607" w:rsidP="00355607">
                            <w:pPr>
                              <w:jc w:val="center"/>
                              <w:rPr>
                                <w:rFonts w:asciiTheme="majorHAnsi" w:eastAsiaTheme="majorEastAsia" w:hAnsiTheme="majorHAnsi" w:cstheme="majorBidi"/>
                                <w:i/>
                                <w:iCs/>
                                <w:color w:val="FFFFFF" w:themeColor="background1"/>
                                <w:sz w:val="20"/>
                                <w:szCs w:val="20"/>
                              </w:rPr>
                            </w:pPr>
                            <w:r w:rsidRPr="006914F7">
                              <w:rPr>
                                <w:rFonts w:asciiTheme="majorHAnsi" w:eastAsiaTheme="majorEastAsia" w:hAnsiTheme="majorHAnsi" w:cstheme="majorBidi"/>
                                <w:i/>
                                <w:iCs/>
                                <w:color w:val="FFFFFF" w:themeColor="background1"/>
                                <w:sz w:val="20"/>
                                <w:szCs w:val="20"/>
                              </w:rPr>
                              <w:t xml:space="preserve">Patient </w:t>
                            </w:r>
                            <w:r>
                              <w:rPr>
                                <w:rFonts w:asciiTheme="majorHAnsi" w:eastAsiaTheme="majorEastAsia" w:hAnsiTheme="majorHAnsi" w:cstheme="majorBidi"/>
                                <w:i/>
                                <w:iCs/>
                                <w:color w:val="FFFFFF" w:themeColor="background1"/>
                                <w:sz w:val="20"/>
                                <w:szCs w:val="20"/>
                              </w:rPr>
                              <w:t>ineligible</w:t>
                            </w:r>
                          </w:p>
                        </w:txbxContent>
                      </wps:txbx>
                      <wps:bodyPr rot="0" vert="horz" wrap="square" lIns="91440" tIns="45720" rIns="91440" bIns="45720" anchor="ctr" anchorCtr="0" upright="1">
                        <a:noAutofit/>
                      </wps:bodyPr>
                    </wps:wsp>
                  </a:graphicData>
                </a:graphic>
                <wp14:sizeRelH relativeFrom="margin">
                  <wp14:pctWidth>0</wp14:pctWidth>
                </wp14:sizeRelH>
              </wp:anchor>
            </w:drawing>
          </mc:Choice>
          <mc:Fallback>
            <w:pict>
              <v:roundrect w14:anchorId="68ADA366" id="AutoShape 2" o:spid="_x0000_s1026" style="position:absolute;margin-left:320pt;margin-top:-11.3pt;width:48.4pt;height:116.65pt;rotation:9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" fillcolor="#9bbb59" strokecolor="#71893f" strokeweight="2pt">
                <v:textbox>
                  <w:txbxContent>
                    <w:p w14:paraId="62DD195B" w14:textId="63C97CCA" w:rsidR="00355607" w:rsidRPr="006914F7" w:rsidRDefault="00355607" w:rsidP="00355607">
                      <w:pPr>
                        <w:jc w:val="center"/>
                        <w:rPr>
                          <w:rFonts w:asciiTheme="majorHAnsi" w:eastAsiaTheme="majorEastAsia" w:hAnsiTheme="majorHAnsi" w:cstheme="majorBidi"/>
                          <w:i/>
                          <w:iCs/>
                          <w:color w:val="FFFFFF" w:themeColor="background1"/>
                          <w:sz w:val="20"/>
                          <w:szCs w:val="20"/>
                        </w:rPr>
                      </w:pPr>
                      <w:r w:rsidRPr="006914F7">
                        <w:rPr>
                          <w:rFonts w:asciiTheme="majorHAnsi" w:eastAsiaTheme="majorEastAsia" w:hAnsiTheme="majorHAnsi" w:cstheme="majorBidi"/>
                          <w:i/>
                          <w:iCs/>
                          <w:color w:val="FFFFFF" w:themeColor="background1"/>
                          <w:sz w:val="20"/>
                          <w:szCs w:val="20"/>
                        </w:rPr>
                        <w:t xml:space="preserve">Patient </w:t>
                      </w:r>
                      <w:r>
                        <w:rPr>
                          <w:rFonts w:asciiTheme="majorHAnsi" w:eastAsiaTheme="majorEastAsia" w:hAnsiTheme="majorHAnsi" w:cstheme="majorBidi"/>
                          <w:i/>
                          <w:iCs/>
                          <w:color w:val="FFFFFF" w:themeColor="background1"/>
                          <w:sz w:val="20"/>
                          <w:szCs w:val="20"/>
                        </w:rPr>
                        <w:t>ineligible</w:t>
                      </w:r>
                    </w:p>
                  </w:txbxContent>
                </v:textbox>
              </v:roundrect>
            </w:pict>
          </mc:Fallback>
        </mc:AlternateContent>
      </w:r>
      <w:r w:rsidR="0019346F">
        <w:rPr>
          <w:rFonts w:cstheme="minorHAnsi"/>
        </w:rPr>
        <w:t xml:space="preserve">Patient flow through the study is shown in </w:t>
      </w:r>
      <w:r w:rsidR="0019346F" w:rsidRPr="0069543A">
        <w:rPr>
          <w:rFonts w:cstheme="minorHAnsi"/>
          <w:b/>
          <w:bCs/>
          <w:i/>
          <w:iCs/>
        </w:rPr>
        <w:t>Figure 1</w:t>
      </w:r>
      <w:r w:rsidR="0019346F" w:rsidRPr="0069543A">
        <w:rPr>
          <w:rFonts w:cstheme="minorHAnsi"/>
          <w:b/>
          <w:bCs/>
        </w:rPr>
        <w:t>.</w:t>
      </w:r>
      <w:r w:rsidR="0019346F">
        <w:rPr>
          <w:rFonts w:cstheme="minorHAnsi"/>
        </w:rPr>
        <w:t xml:space="preserve"> </w:t>
      </w:r>
    </w:p>
    <w:p w14:paraId="6C815B79" w14:textId="380E2596" w:rsidR="00A22BAC" w:rsidRPr="00D40986" w:rsidRDefault="00355607" w:rsidP="00D40986">
      <w:pPr>
        <w:spacing w:line="480" w:lineRule="auto"/>
        <w:rPr>
          <w:rFonts w:cstheme="minorHAnsi"/>
        </w:rPr>
      </w:pPr>
      <w:r>
        <w:rPr>
          <w:rFonts w:cstheme="minorHAnsi"/>
          <w:noProof/>
        </w:rPr>
        <mc:AlternateContent>
          <mc:Choice Requires="wpg">
            <w:drawing>
              <wp:inline distT="0" distB="0" distL="0" distR="0" wp14:anchorId="7EF3CA75" wp14:editId="4A1E704E">
                <wp:extent cx="4974119" cy="5538017"/>
                <wp:effectExtent l="0" t="0" r="17145" b="5715"/>
                <wp:docPr id="42" name="Group 1"/>
                <wp:cNvGraphicFramePr/>
                <a:graphic xmlns:a="http://schemas.openxmlformats.org/drawingml/2006/main">
                  <a:graphicData uri="http://schemas.microsoft.com/office/word/2010/wordprocessingGroup">
                    <wpg:wgp>
                      <wpg:cNvGrpSpPr/>
                      <wpg:grpSpPr>
                        <a:xfrm>
                          <a:off x="0" y="0"/>
                          <a:ext cx="4974119" cy="5538017"/>
                          <a:chOff x="1093280" y="-107528"/>
                          <a:chExt cx="4675533" cy="5743131"/>
                        </a:xfrm>
                      </wpg:grpSpPr>
                      <wps:wsp>
                        <wps:cNvPr id="43" name="AutoShape 2"/>
                        <wps:cNvSpPr>
                          <a:spLocks noChangeArrowheads="1"/>
                        </wps:cNvSpPr>
                        <wps:spPr bwMode="auto">
                          <a:xfrm rot="5400000">
                            <a:off x="2533418" y="-783759"/>
                            <a:ext cx="632641" cy="1985103"/>
                          </a:xfrm>
                          <a:prstGeom prst="roundRect">
                            <a:avLst>
                              <a:gd name="adj" fmla="val 13032"/>
                            </a:avLst>
                          </a:prstGeom>
                          <a:solidFill>
                            <a:schemeClr val="accent1"/>
                          </a:solidFill>
                        </wps:spPr>
                        <wps:txbx>
                          <w:txbxContent>
                            <w:p w14:paraId="0017F385" w14:textId="5B74DCA9" w:rsidR="00DD6754" w:rsidRPr="006914F7" w:rsidRDefault="00DD6754" w:rsidP="00DD6754">
                              <w:pPr>
                                <w:jc w:val="center"/>
                                <w:rPr>
                                  <w:rFonts w:asciiTheme="majorHAnsi" w:eastAsiaTheme="majorEastAsia" w:hAnsiTheme="majorHAnsi" w:cstheme="majorBidi"/>
                                  <w:i/>
                                  <w:iCs/>
                                  <w:color w:val="FFFFFF" w:themeColor="background1"/>
                                  <w:sz w:val="20"/>
                                  <w:szCs w:val="20"/>
                                </w:rPr>
                              </w:pPr>
                              <w:r w:rsidRPr="006914F7">
                                <w:rPr>
                                  <w:rFonts w:asciiTheme="majorHAnsi" w:eastAsiaTheme="majorEastAsia" w:hAnsiTheme="majorHAnsi" w:cstheme="majorBidi"/>
                                  <w:i/>
                                  <w:iCs/>
                                  <w:color w:val="FFFFFF" w:themeColor="background1"/>
                                  <w:sz w:val="20"/>
                                  <w:szCs w:val="20"/>
                                </w:rPr>
                                <w:t xml:space="preserve">Patient screened for eligibility in </w:t>
                              </w:r>
                              <w:r w:rsidR="00924E72">
                                <w:rPr>
                                  <w:rFonts w:asciiTheme="majorHAnsi" w:eastAsiaTheme="majorEastAsia" w:hAnsiTheme="majorHAnsi" w:cstheme="majorBidi"/>
                                  <w:i/>
                                  <w:iCs/>
                                  <w:color w:val="FFFFFF" w:themeColor="background1"/>
                                  <w:sz w:val="20"/>
                                  <w:szCs w:val="20"/>
                                </w:rPr>
                                <w:t xml:space="preserve">the </w:t>
                              </w:r>
                              <w:r w:rsidRPr="006914F7">
                                <w:rPr>
                                  <w:rFonts w:asciiTheme="majorHAnsi" w:eastAsiaTheme="majorEastAsia" w:hAnsiTheme="majorHAnsi" w:cstheme="majorBidi"/>
                                  <w:i/>
                                  <w:iCs/>
                                  <w:color w:val="FFFFFF" w:themeColor="background1"/>
                                  <w:sz w:val="20"/>
                                  <w:szCs w:val="20"/>
                                </w:rPr>
                                <w:t>E</w:t>
                              </w:r>
                              <w:r w:rsidR="0069543A">
                                <w:rPr>
                                  <w:rFonts w:asciiTheme="majorHAnsi" w:eastAsiaTheme="majorEastAsia" w:hAnsiTheme="majorHAnsi" w:cstheme="majorBidi"/>
                                  <w:i/>
                                  <w:iCs/>
                                  <w:color w:val="FFFFFF" w:themeColor="background1"/>
                                  <w:sz w:val="20"/>
                                  <w:szCs w:val="20"/>
                                </w:rPr>
                                <w:t>D or AMU</w:t>
                              </w:r>
                              <w:r w:rsidRPr="006914F7">
                                <w:rPr>
                                  <w:rFonts w:asciiTheme="majorHAnsi" w:eastAsiaTheme="majorEastAsia" w:hAnsiTheme="majorHAnsi" w:cstheme="majorBidi"/>
                                  <w:i/>
                                  <w:iCs/>
                                  <w:color w:val="FFFFFF" w:themeColor="background1"/>
                                  <w:sz w:val="20"/>
                                  <w:szCs w:val="20"/>
                                </w:rPr>
                                <w:t xml:space="preserve"> </w:t>
                              </w:r>
                            </w:p>
                          </w:txbxContent>
                        </wps:txbx>
                        <wps:bodyPr rot="0" vert="horz" wrap="square" lIns="91440" tIns="45720" rIns="91440" bIns="45720" anchor="ctr" anchorCtr="0" upright="1">
                          <a:noAutofit/>
                        </wps:bodyPr>
                      </wps:wsp>
                      <wps:wsp>
                        <wps:cNvPr id="44" name="Arrow: Down 44"/>
                        <wps:cNvSpPr/>
                        <wps:spPr>
                          <a:xfrm>
                            <a:off x="2660332" y="595247"/>
                            <a:ext cx="203200" cy="285750"/>
                          </a:xfrm>
                          <a:prstGeom prst="downArrow">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AutoShape 2"/>
                        <wps:cNvSpPr>
                          <a:spLocks noChangeArrowheads="1"/>
                        </wps:cNvSpPr>
                        <wps:spPr bwMode="auto">
                          <a:xfrm rot="5400000">
                            <a:off x="2473770" y="-444882"/>
                            <a:ext cx="610235" cy="3371215"/>
                          </a:xfrm>
                          <a:prstGeom prst="roundRect">
                            <a:avLst>
                              <a:gd name="adj" fmla="val 13032"/>
                            </a:avLst>
                          </a:prstGeom>
                          <a:solidFill>
                            <a:schemeClr val="accent1"/>
                          </a:solidFill>
                        </wps:spPr>
                        <wps:txbx>
                          <w:txbxContent>
                            <w:p w14:paraId="31E5E13A" w14:textId="12E7F01B" w:rsidR="00DD6754" w:rsidRPr="006914F7" w:rsidRDefault="00DD6754" w:rsidP="00DD6754">
                              <w:pPr>
                                <w:jc w:val="center"/>
                                <w:rPr>
                                  <w:rFonts w:asciiTheme="majorHAnsi" w:eastAsiaTheme="majorEastAsia" w:hAnsiTheme="majorHAnsi" w:cstheme="majorBidi"/>
                                  <w:i/>
                                  <w:iCs/>
                                  <w:color w:val="FFFFFF" w:themeColor="background1"/>
                                  <w:sz w:val="20"/>
                                  <w:szCs w:val="20"/>
                                </w:rPr>
                              </w:pPr>
                              <w:r w:rsidRPr="006914F7">
                                <w:rPr>
                                  <w:rFonts w:asciiTheme="majorHAnsi" w:eastAsiaTheme="majorEastAsia" w:hAnsiTheme="majorHAnsi" w:cstheme="majorBidi"/>
                                  <w:i/>
                                  <w:iCs/>
                                  <w:color w:val="FFFFFF" w:themeColor="background1"/>
                                  <w:sz w:val="20"/>
                                  <w:szCs w:val="20"/>
                                </w:rPr>
                                <w:t>Eligible patient approached</w:t>
                              </w:r>
                              <w:r w:rsidR="0069543A">
                                <w:rPr>
                                  <w:rFonts w:asciiTheme="majorHAnsi" w:eastAsiaTheme="majorEastAsia" w:hAnsiTheme="majorHAnsi" w:cstheme="majorBidi"/>
                                  <w:i/>
                                  <w:iCs/>
                                  <w:color w:val="FFFFFF" w:themeColor="background1"/>
                                  <w:sz w:val="20"/>
                                  <w:szCs w:val="20"/>
                                </w:rPr>
                                <w:t xml:space="preserve"> </w:t>
                              </w:r>
                              <w:r w:rsidRPr="006914F7">
                                <w:rPr>
                                  <w:rFonts w:asciiTheme="majorHAnsi" w:eastAsiaTheme="majorEastAsia" w:hAnsiTheme="majorHAnsi" w:cstheme="majorBidi"/>
                                  <w:i/>
                                  <w:iCs/>
                                  <w:color w:val="FFFFFF" w:themeColor="background1"/>
                                  <w:sz w:val="20"/>
                                  <w:szCs w:val="20"/>
                                </w:rPr>
                                <w:t>and reads PIS, with time to reflect and ask questions</w:t>
                              </w:r>
                            </w:p>
                          </w:txbxContent>
                        </wps:txbx>
                        <wps:bodyPr rot="0" vert="horz" wrap="square" lIns="91440" tIns="45720" rIns="91440" bIns="45720" anchor="ctr" anchorCtr="0" upright="1">
                          <a:noAutofit/>
                        </wps:bodyPr>
                      </wps:wsp>
                      <wps:wsp>
                        <wps:cNvPr id="46" name="AutoShape 2"/>
                        <wps:cNvSpPr>
                          <a:spLocks noChangeArrowheads="1"/>
                        </wps:cNvSpPr>
                        <wps:spPr bwMode="auto">
                          <a:xfrm rot="5400000">
                            <a:off x="2336967" y="1984008"/>
                            <a:ext cx="883401" cy="3041162"/>
                          </a:xfrm>
                          <a:prstGeom prst="roundRect">
                            <a:avLst>
                              <a:gd name="adj" fmla="val 13032"/>
                            </a:avLst>
                          </a:prstGeom>
                          <a:solidFill>
                            <a:schemeClr val="accent1"/>
                          </a:solidFill>
                        </wps:spPr>
                        <wps:txbx>
                          <w:txbxContent>
                            <w:p w14:paraId="5AFE327B" w14:textId="7C1C9358" w:rsidR="00DD6754" w:rsidRPr="006914F7" w:rsidRDefault="00355607" w:rsidP="00DD6754">
                              <w:pPr>
                                <w:jc w:val="center"/>
                                <w:rPr>
                                  <w:rFonts w:asciiTheme="majorHAnsi" w:eastAsiaTheme="majorEastAsia" w:hAnsiTheme="majorHAnsi" w:cstheme="majorBidi"/>
                                  <w:i/>
                                  <w:iCs/>
                                  <w:color w:val="FFFFFF" w:themeColor="background1"/>
                                  <w:sz w:val="20"/>
                                  <w:szCs w:val="20"/>
                                </w:rPr>
                              </w:pPr>
                              <w:r>
                                <w:rPr>
                                  <w:rFonts w:asciiTheme="majorHAnsi" w:eastAsiaTheme="majorEastAsia" w:hAnsiTheme="majorHAnsi" w:cstheme="majorBidi"/>
                                  <w:b/>
                                  <w:bCs/>
                                  <w:i/>
                                  <w:iCs/>
                                  <w:color w:val="FFFFFF" w:themeColor="background1"/>
                                  <w:sz w:val="20"/>
                                  <w:szCs w:val="20"/>
                                </w:rPr>
                                <w:t>TWO</w:t>
                              </w:r>
                              <w:r w:rsidR="00DD6754" w:rsidRPr="006914F7">
                                <w:rPr>
                                  <w:rFonts w:asciiTheme="majorHAnsi" w:eastAsiaTheme="majorEastAsia" w:hAnsiTheme="majorHAnsi" w:cstheme="majorBidi"/>
                                  <w:i/>
                                  <w:iCs/>
                                  <w:color w:val="FFFFFF" w:themeColor="background1"/>
                                  <w:sz w:val="20"/>
                                  <w:szCs w:val="20"/>
                                </w:rPr>
                                <w:t xml:space="preserve"> </w:t>
                              </w:r>
                              <w:r w:rsidR="00DD6754" w:rsidRPr="00DA62A1">
                                <w:rPr>
                                  <w:rFonts w:asciiTheme="majorHAnsi" w:eastAsiaTheme="majorEastAsia" w:hAnsiTheme="majorHAnsi" w:cstheme="majorBidi"/>
                                  <w:b/>
                                  <w:bCs/>
                                  <w:i/>
                                  <w:iCs/>
                                  <w:color w:val="FFFFFF" w:themeColor="background1"/>
                                  <w:sz w:val="20"/>
                                  <w:szCs w:val="20"/>
                                </w:rPr>
                                <w:t>ADDITIONAL</w:t>
                              </w:r>
                              <w:r w:rsidR="00DD6754">
                                <w:rPr>
                                  <w:rFonts w:asciiTheme="majorHAnsi" w:eastAsiaTheme="majorEastAsia" w:hAnsiTheme="majorHAnsi" w:cstheme="majorBidi"/>
                                  <w:i/>
                                  <w:iCs/>
                                  <w:color w:val="FFFFFF" w:themeColor="background1"/>
                                  <w:sz w:val="20"/>
                                  <w:szCs w:val="20"/>
                                </w:rPr>
                                <w:t xml:space="preserve"> </w:t>
                              </w:r>
                              <w:r w:rsidR="0069543A">
                                <w:rPr>
                                  <w:rFonts w:asciiTheme="majorHAnsi" w:eastAsiaTheme="majorEastAsia" w:hAnsiTheme="majorHAnsi" w:cstheme="majorBidi"/>
                                  <w:i/>
                                  <w:iCs/>
                                  <w:color w:val="FFFFFF" w:themeColor="background1"/>
                                  <w:sz w:val="20"/>
                                  <w:szCs w:val="20"/>
                                </w:rPr>
                                <w:t>swab</w:t>
                              </w:r>
                              <w:r>
                                <w:rPr>
                                  <w:rFonts w:asciiTheme="majorHAnsi" w:eastAsiaTheme="majorEastAsia" w:hAnsiTheme="majorHAnsi" w:cstheme="majorBidi"/>
                                  <w:i/>
                                  <w:iCs/>
                                  <w:color w:val="FFFFFF" w:themeColor="background1"/>
                                  <w:sz w:val="20"/>
                                  <w:szCs w:val="20"/>
                                </w:rPr>
                                <w:t>s</w:t>
                              </w:r>
                              <w:r w:rsidR="0069543A">
                                <w:rPr>
                                  <w:rFonts w:asciiTheme="majorHAnsi" w:eastAsiaTheme="majorEastAsia" w:hAnsiTheme="majorHAnsi" w:cstheme="majorBidi"/>
                                  <w:i/>
                                  <w:iCs/>
                                  <w:color w:val="FFFFFF" w:themeColor="background1"/>
                                  <w:sz w:val="20"/>
                                  <w:szCs w:val="20"/>
                                </w:rPr>
                                <w:t xml:space="preserve"> </w:t>
                              </w:r>
                              <w:r>
                                <w:rPr>
                                  <w:rFonts w:asciiTheme="majorHAnsi" w:eastAsiaTheme="majorEastAsia" w:hAnsiTheme="majorHAnsi" w:cstheme="majorBidi"/>
                                  <w:i/>
                                  <w:iCs/>
                                  <w:color w:val="FFFFFF" w:themeColor="background1"/>
                                  <w:sz w:val="20"/>
                                  <w:szCs w:val="20"/>
                                </w:rPr>
                                <w:t>are</w:t>
                              </w:r>
                              <w:r w:rsidR="00DD6754" w:rsidRPr="006914F7">
                                <w:rPr>
                                  <w:rFonts w:asciiTheme="majorHAnsi" w:eastAsiaTheme="majorEastAsia" w:hAnsiTheme="majorHAnsi" w:cstheme="majorBidi"/>
                                  <w:i/>
                                  <w:iCs/>
                                  <w:color w:val="FFFFFF" w:themeColor="background1"/>
                                  <w:sz w:val="20"/>
                                  <w:szCs w:val="20"/>
                                </w:rPr>
                                <w:t xml:space="preserve"> taken (</w:t>
                              </w:r>
                              <w:r w:rsidR="00DD6754">
                                <w:rPr>
                                  <w:rFonts w:asciiTheme="majorHAnsi" w:eastAsiaTheme="majorEastAsia" w:hAnsiTheme="majorHAnsi" w:cstheme="majorBidi"/>
                                  <w:i/>
                                  <w:iCs/>
                                  <w:color w:val="FFFFFF" w:themeColor="background1"/>
                                  <w:sz w:val="20"/>
                                  <w:szCs w:val="20"/>
                                </w:rPr>
                                <w:t>combined nose and throat swab</w:t>
                              </w:r>
                              <w:r w:rsidR="00DD6754" w:rsidRPr="006914F7">
                                <w:rPr>
                                  <w:rFonts w:asciiTheme="majorHAnsi" w:eastAsiaTheme="majorEastAsia" w:hAnsiTheme="majorHAnsi" w:cstheme="majorBidi"/>
                                  <w:i/>
                                  <w:iCs/>
                                  <w:color w:val="FFFFFF" w:themeColor="background1"/>
                                  <w:sz w:val="20"/>
                                  <w:szCs w:val="20"/>
                                </w:rPr>
                                <w:t>)</w:t>
                              </w:r>
                              <w:r w:rsidR="0069543A">
                                <w:rPr>
                                  <w:rFonts w:asciiTheme="majorHAnsi" w:eastAsiaTheme="majorEastAsia" w:hAnsiTheme="majorHAnsi" w:cstheme="majorBidi"/>
                                  <w:i/>
                                  <w:iCs/>
                                  <w:color w:val="FFFFFF" w:themeColor="background1"/>
                                  <w:sz w:val="20"/>
                                  <w:szCs w:val="20"/>
                                </w:rPr>
                                <w:t xml:space="preserve"> into PBS </w:t>
                              </w:r>
                              <w:r>
                                <w:rPr>
                                  <w:rFonts w:asciiTheme="majorHAnsi" w:eastAsiaTheme="majorEastAsia" w:hAnsiTheme="majorHAnsi" w:cstheme="majorBidi"/>
                                  <w:i/>
                                  <w:iCs/>
                                  <w:color w:val="FFFFFF" w:themeColor="background1"/>
                                  <w:sz w:val="20"/>
                                  <w:szCs w:val="20"/>
                                </w:rPr>
                                <w:t xml:space="preserve">and VTM </w:t>
                              </w:r>
                              <w:r w:rsidR="0069543A">
                                <w:rPr>
                                  <w:rFonts w:asciiTheme="majorHAnsi" w:eastAsiaTheme="majorEastAsia" w:hAnsiTheme="majorHAnsi" w:cstheme="majorBidi"/>
                                  <w:i/>
                                  <w:iCs/>
                                  <w:color w:val="FFFFFF" w:themeColor="background1"/>
                                  <w:sz w:val="20"/>
                                  <w:szCs w:val="20"/>
                                </w:rPr>
                                <w:t>tube</w:t>
                              </w:r>
                              <w:r>
                                <w:rPr>
                                  <w:rFonts w:asciiTheme="majorHAnsi" w:eastAsiaTheme="majorEastAsia" w:hAnsiTheme="majorHAnsi" w:cstheme="majorBidi"/>
                                  <w:i/>
                                  <w:iCs/>
                                  <w:color w:val="FFFFFF" w:themeColor="background1"/>
                                  <w:sz w:val="20"/>
                                  <w:szCs w:val="20"/>
                                </w:rPr>
                                <w:t>s</w:t>
                              </w:r>
                            </w:p>
                          </w:txbxContent>
                        </wps:txbx>
                        <wps:bodyPr rot="0" vert="horz" wrap="square" lIns="91440" tIns="45720" rIns="91440" bIns="45720" anchor="ctr" anchorCtr="0" upright="1">
                          <a:noAutofit/>
                        </wps:bodyPr>
                      </wps:wsp>
                      <wps:wsp>
                        <wps:cNvPr id="47" name="AutoShape 2"/>
                        <wps:cNvSpPr>
                          <a:spLocks noChangeArrowheads="1"/>
                        </wps:cNvSpPr>
                        <wps:spPr bwMode="auto">
                          <a:xfrm rot="5400000">
                            <a:off x="4652791" y="1569028"/>
                            <a:ext cx="839430" cy="1392615"/>
                          </a:xfrm>
                          <a:prstGeom prst="roundRect">
                            <a:avLst>
                              <a:gd name="adj" fmla="val 13032"/>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64E379F0" w14:textId="158E1D81" w:rsidR="00DD6754" w:rsidRPr="006914F7" w:rsidRDefault="00DD6754" w:rsidP="00DD6754">
                              <w:pPr>
                                <w:jc w:val="center"/>
                                <w:rPr>
                                  <w:rFonts w:asciiTheme="majorHAnsi" w:eastAsiaTheme="majorEastAsia" w:hAnsiTheme="majorHAnsi" w:cstheme="majorBidi"/>
                                  <w:i/>
                                  <w:iCs/>
                                  <w:color w:val="FFFFFF" w:themeColor="background1"/>
                                  <w:sz w:val="20"/>
                                  <w:szCs w:val="20"/>
                                </w:rPr>
                              </w:pPr>
                              <w:r w:rsidRPr="006914F7">
                                <w:rPr>
                                  <w:rFonts w:asciiTheme="majorHAnsi" w:eastAsiaTheme="majorEastAsia" w:hAnsiTheme="majorHAnsi" w:cstheme="majorBidi"/>
                                  <w:i/>
                                  <w:iCs/>
                                  <w:color w:val="FFFFFF" w:themeColor="background1"/>
                                  <w:sz w:val="20"/>
                                  <w:szCs w:val="20"/>
                                </w:rPr>
                                <w:t>Patient decides not to take part in the study</w:t>
                              </w:r>
                            </w:p>
                          </w:txbxContent>
                        </wps:txbx>
                        <wps:bodyPr rot="0" vert="horz" wrap="square" lIns="91440" tIns="45720" rIns="91440" bIns="45720" anchor="ctr" anchorCtr="0" upright="1">
                          <a:noAutofit/>
                        </wps:bodyPr>
                      </wps:wsp>
                      <wps:wsp>
                        <wps:cNvPr id="50" name="AutoShape 2"/>
                        <wps:cNvSpPr>
                          <a:spLocks noChangeArrowheads="1"/>
                        </wps:cNvSpPr>
                        <wps:spPr bwMode="auto">
                          <a:xfrm rot="5400000">
                            <a:off x="2112967" y="4022178"/>
                            <a:ext cx="1286484" cy="1940366"/>
                          </a:xfrm>
                          <a:prstGeom prst="roundRect">
                            <a:avLst>
                              <a:gd name="adj" fmla="val 13032"/>
                            </a:avLst>
                          </a:prstGeom>
                          <a:solidFill>
                            <a:schemeClr val="accent1"/>
                          </a:solidFill>
                        </wps:spPr>
                        <wps:txbx>
                          <w:txbxContent>
                            <w:p w14:paraId="730C2C4A" w14:textId="46CFDFB3" w:rsidR="00DD6754" w:rsidRPr="000B3914" w:rsidRDefault="00DD6754" w:rsidP="00DD6754">
                              <w:pPr>
                                <w:jc w:val="center"/>
                                <w:rPr>
                                  <w:rFonts w:asciiTheme="majorHAnsi" w:eastAsiaTheme="majorEastAsia" w:hAnsiTheme="majorHAnsi" w:cstheme="majorBidi"/>
                                  <w:i/>
                                  <w:iCs/>
                                  <w:color w:val="FFFFFF" w:themeColor="background1"/>
                                  <w:sz w:val="20"/>
                                  <w:szCs w:val="20"/>
                                </w:rPr>
                              </w:pPr>
                              <w:r w:rsidRPr="000B3914">
                                <w:rPr>
                                  <w:rFonts w:asciiTheme="majorHAnsi" w:eastAsiaTheme="majorEastAsia" w:hAnsiTheme="majorHAnsi" w:cstheme="majorBidi"/>
                                  <w:i/>
                                  <w:iCs/>
                                  <w:color w:val="FFFFFF" w:themeColor="background1"/>
                                  <w:sz w:val="20"/>
                                  <w:szCs w:val="20"/>
                                </w:rPr>
                                <w:t xml:space="preserve">Study </w:t>
                              </w:r>
                              <w:r>
                                <w:rPr>
                                  <w:rFonts w:asciiTheme="majorHAnsi" w:eastAsiaTheme="majorEastAsia" w:hAnsiTheme="majorHAnsi" w:cstheme="majorBidi"/>
                                  <w:i/>
                                  <w:iCs/>
                                  <w:color w:val="FFFFFF" w:themeColor="background1"/>
                                  <w:sz w:val="20"/>
                                  <w:szCs w:val="20"/>
                                </w:rPr>
                                <w:t>combined nose and throat</w:t>
                              </w:r>
                              <w:r w:rsidRPr="000B3914">
                                <w:rPr>
                                  <w:rFonts w:asciiTheme="majorHAnsi" w:eastAsiaTheme="majorEastAsia" w:hAnsiTheme="majorHAnsi" w:cstheme="majorBidi"/>
                                  <w:i/>
                                  <w:iCs/>
                                  <w:color w:val="FFFFFF" w:themeColor="background1"/>
                                  <w:sz w:val="20"/>
                                  <w:szCs w:val="20"/>
                                </w:rPr>
                                <w:t xml:space="preserve"> swab</w:t>
                              </w:r>
                              <w:r w:rsidR="00355607">
                                <w:rPr>
                                  <w:rFonts w:asciiTheme="majorHAnsi" w:eastAsiaTheme="majorEastAsia" w:hAnsiTheme="majorHAnsi" w:cstheme="majorBidi"/>
                                  <w:i/>
                                  <w:iCs/>
                                  <w:color w:val="FFFFFF" w:themeColor="background1"/>
                                  <w:sz w:val="20"/>
                                  <w:szCs w:val="20"/>
                                </w:rPr>
                                <w:t>s</w:t>
                              </w:r>
                              <w:r>
                                <w:rPr>
                                  <w:rFonts w:asciiTheme="majorHAnsi" w:eastAsiaTheme="majorEastAsia" w:hAnsiTheme="majorHAnsi" w:cstheme="majorBidi"/>
                                  <w:i/>
                                  <w:iCs/>
                                  <w:color w:val="FFFFFF" w:themeColor="background1"/>
                                  <w:sz w:val="20"/>
                                  <w:szCs w:val="20"/>
                                </w:rPr>
                                <w:t xml:space="preserve"> </w:t>
                              </w:r>
                              <w:r w:rsidR="0069543A">
                                <w:rPr>
                                  <w:rFonts w:asciiTheme="majorHAnsi" w:eastAsiaTheme="majorEastAsia" w:hAnsiTheme="majorHAnsi" w:cstheme="majorBidi"/>
                                  <w:i/>
                                  <w:iCs/>
                                  <w:color w:val="FFFFFF" w:themeColor="background1"/>
                                  <w:sz w:val="20"/>
                                  <w:szCs w:val="20"/>
                                </w:rPr>
                                <w:t>in PBS</w:t>
                              </w:r>
                              <w:r w:rsidR="00355607">
                                <w:rPr>
                                  <w:rFonts w:asciiTheme="majorHAnsi" w:eastAsiaTheme="majorEastAsia" w:hAnsiTheme="majorHAnsi" w:cstheme="majorBidi"/>
                                  <w:i/>
                                  <w:iCs/>
                                  <w:color w:val="FFFFFF" w:themeColor="background1"/>
                                  <w:sz w:val="20"/>
                                  <w:szCs w:val="20"/>
                                </w:rPr>
                                <w:t>/TVM are</w:t>
                              </w:r>
                              <w:r>
                                <w:rPr>
                                  <w:rFonts w:asciiTheme="majorHAnsi" w:eastAsiaTheme="majorEastAsia" w:hAnsiTheme="majorHAnsi" w:cstheme="majorBidi"/>
                                  <w:i/>
                                  <w:iCs/>
                                  <w:color w:val="FFFFFF" w:themeColor="background1"/>
                                  <w:sz w:val="20"/>
                                  <w:szCs w:val="20"/>
                                </w:rPr>
                                <w:t xml:space="preserve"> frozen promptly &amp;</w:t>
                              </w:r>
                              <w:r w:rsidRPr="000B3914">
                                <w:rPr>
                                  <w:rFonts w:asciiTheme="majorHAnsi" w:eastAsiaTheme="majorEastAsia" w:hAnsiTheme="majorHAnsi" w:cstheme="majorBidi"/>
                                  <w:i/>
                                  <w:iCs/>
                                  <w:color w:val="FFFFFF" w:themeColor="background1"/>
                                  <w:sz w:val="20"/>
                                  <w:szCs w:val="20"/>
                                </w:rPr>
                                <w:t xml:space="preserve"> </w:t>
                              </w:r>
                              <w:r w:rsidR="003C11A3">
                                <w:rPr>
                                  <w:rFonts w:asciiTheme="majorHAnsi" w:eastAsiaTheme="majorEastAsia" w:hAnsiTheme="majorHAnsi" w:cstheme="majorBidi"/>
                                  <w:i/>
                                  <w:iCs/>
                                  <w:color w:val="FFFFFF" w:themeColor="background1"/>
                                  <w:sz w:val="20"/>
                                  <w:szCs w:val="20"/>
                                </w:rPr>
                                <w:t>stored</w:t>
                              </w:r>
                              <w:r w:rsidRPr="000B3914">
                                <w:rPr>
                                  <w:rFonts w:asciiTheme="majorHAnsi" w:eastAsiaTheme="majorEastAsia" w:hAnsiTheme="majorHAnsi" w:cstheme="majorBidi"/>
                                  <w:i/>
                                  <w:iCs/>
                                  <w:color w:val="FFFFFF" w:themeColor="background1"/>
                                  <w:sz w:val="20"/>
                                  <w:szCs w:val="20"/>
                                </w:rPr>
                                <w:t xml:space="preserve"> </w:t>
                              </w:r>
                              <w:r w:rsidR="0069543A">
                                <w:rPr>
                                  <w:rFonts w:asciiTheme="majorHAnsi" w:eastAsiaTheme="majorEastAsia" w:hAnsiTheme="majorHAnsi" w:cstheme="majorBidi"/>
                                  <w:i/>
                                  <w:iCs/>
                                  <w:color w:val="FFFFFF" w:themeColor="background1"/>
                                  <w:sz w:val="20"/>
                                  <w:szCs w:val="20"/>
                                </w:rPr>
                                <w:t>for later testing on the Ediphor device</w:t>
                              </w:r>
                              <w:r w:rsidR="00355607">
                                <w:rPr>
                                  <w:rFonts w:asciiTheme="majorHAnsi" w:eastAsiaTheme="majorEastAsia" w:hAnsiTheme="majorHAnsi" w:cstheme="majorBidi"/>
                                  <w:i/>
                                  <w:iCs/>
                                  <w:color w:val="FFFFFF" w:themeColor="background1"/>
                                  <w:sz w:val="20"/>
                                  <w:szCs w:val="20"/>
                                </w:rPr>
                                <w:t xml:space="preserve"> and GeneXpert</w:t>
                              </w:r>
                            </w:p>
                          </w:txbxContent>
                        </wps:txbx>
                        <wps:bodyPr rot="0" vert="horz" wrap="square" lIns="91440" tIns="45720" rIns="91440" bIns="45720" anchor="ctr" anchorCtr="0" upright="1">
                          <a:noAutofit/>
                        </wps:bodyPr>
                      </wps:wsp>
                      <wps:wsp>
                        <wps:cNvPr id="51" name="Arrow: Down 51"/>
                        <wps:cNvSpPr/>
                        <wps:spPr>
                          <a:xfrm>
                            <a:off x="2666681" y="2739436"/>
                            <a:ext cx="203200" cy="285750"/>
                          </a:xfrm>
                          <a:prstGeom prst="downArrow">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Arrow: Down 52"/>
                        <wps:cNvSpPr/>
                        <wps:spPr>
                          <a:xfrm rot="18893280">
                            <a:off x="4464782" y="1529917"/>
                            <a:ext cx="203200" cy="285750"/>
                          </a:xfrm>
                          <a:prstGeom prst="downArrow">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Arrow: Down 55"/>
                        <wps:cNvSpPr/>
                        <wps:spPr>
                          <a:xfrm>
                            <a:off x="2660308" y="4006570"/>
                            <a:ext cx="203200" cy="285752"/>
                          </a:xfrm>
                          <a:prstGeom prst="downArrow">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Arrow: Down 56"/>
                        <wps:cNvSpPr/>
                        <wps:spPr>
                          <a:xfrm>
                            <a:off x="2666682" y="1585526"/>
                            <a:ext cx="203200" cy="285750"/>
                          </a:xfrm>
                          <a:prstGeom prst="downArrow">
                            <a:avLst/>
                          </a:prstGeom>
                          <a:noFill/>
                          <a:ln w="9525"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AutoShape 2"/>
                        <wps:cNvSpPr>
                          <a:spLocks noChangeArrowheads="1"/>
                        </wps:cNvSpPr>
                        <wps:spPr bwMode="auto">
                          <a:xfrm rot="5400000">
                            <a:off x="2383695" y="1317747"/>
                            <a:ext cx="802089" cy="1956551"/>
                          </a:xfrm>
                          <a:prstGeom prst="roundRect">
                            <a:avLst>
                              <a:gd name="adj" fmla="val 13032"/>
                            </a:avLst>
                          </a:prstGeom>
                          <a:solidFill>
                            <a:schemeClr val="accent1"/>
                          </a:solidFill>
                        </wps:spPr>
                        <wps:txbx>
                          <w:txbxContent>
                            <w:p w14:paraId="350C01A1" w14:textId="3C53E285" w:rsidR="00DD6754" w:rsidRPr="006914F7" w:rsidRDefault="00DD6754" w:rsidP="00DD6754">
                              <w:pPr>
                                <w:jc w:val="center"/>
                                <w:rPr>
                                  <w:rFonts w:asciiTheme="majorHAnsi" w:eastAsiaTheme="majorEastAsia" w:hAnsiTheme="majorHAnsi" w:cstheme="majorBidi"/>
                                  <w:i/>
                                  <w:iCs/>
                                  <w:color w:val="FFFFFF" w:themeColor="background1"/>
                                  <w:sz w:val="20"/>
                                  <w:szCs w:val="20"/>
                                </w:rPr>
                              </w:pPr>
                              <w:r w:rsidRPr="006914F7">
                                <w:rPr>
                                  <w:rFonts w:asciiTheme="majorHAnsi" w:eastAsiaTheme="majorEastAsia" w:hAnsiTheme="majorHAnsi" w:cstheme="majorBidi"/>
                                  <w:i/>
                                  <w:iCs/>
                                  <w:color w:val="FFFFFF" w:themeColor="background1"/>
                                  <w:sz w:val="20"/>
                                  <w:szCs w:val="20"/>
                                </w:rPr>
                                <w:t>Patient agrees to participate and signs the Informed Consent Form</w:t>
                              </w:r>
                            </w:p>
                          </w:txbxContent>
                        </wps:txbx>
                        <wps:bodyPr rot="0" vert="horz" wrap="square" lIns="91440" tIns="45720" rIns="91440" bIns="45720" anchor="ctr" anchorCtr="0" upright="1">
                          <a:noAutofit/>
                        </wps:bodyPr>
                      </wps:wsp>
                    </wpg:wgp>
                  </a:graphicData>
                </a:graphic>
              </wp:inline>
            </w:drawing>
          </mc:Choice>
          <mc:Fallback>
            <w:pict>
              <v:group w14:anchorId="7EF3CA75" id="Group 1" o:spid="_x0000_s1027" style="width:391.65pt;height:436.05pt;mso-position-horizontal-relative:char;mso-position-vertical-relative:line" coordorigin="10932,-1075" coordsize="46755,57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">
                <v:roundrect id="_x0000_s1028" style="position:absolute;left:25334;top:-7838;width:6326;height:19851;rotation:90;visibility:visible;mso-wrap-style:square;v-text-anchor:middle" arcsize="854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" fillcolor="#4f81bd [3204]" stroked="f">
                  <v:textbox>
                    <w:txbxContent>
                      <w:p w14:paraId="0017F385" w14:textId="5B74DCA9" w:rsidR="00DD6754" w:rsidRPr="006914F7" w:rsidRDefault="00DD6754" w:rsidP="00DD6754">
                        <w:pPr>
                          <w:jc w:val="center"/>
                          <w:rPr>
                            <w:rFonts w:asciiTheme="majorHAnsi" w:eastAsiaTheme="majorEastAsia" w:hAnsiTheme="majorHAnsi" w:cstheme="majorBidi"/>
                            <w:i/>
                            <w:iCs/>
                            <w:color w:val="FFFFFF" w:themeColor="background1"/>
                            <w:sz w:val="20"/>
                            <w:szCs w:val="20"/>
                          </w:rPr>
                        </w:pPr>
                        <w:r w:rsidRPr="006914F7">
                          <w:rPr>
                            <w:rFonts w:asciiTheme="majorHAnsi" w:eastAsiaTheme="majorEastAsia" w:hAnsiTheme="majorHAnsi" w:cstheme="majorBidi"/>
                            <w:i/>
                            <w:iCs/>
                            <w:color w:val="FFFFFF" w:themeColor="background1"/>
                            <w:sz w:val="20"/>
                            <w:szCs w:val="20"/>
                          </w:rPr>
                          <w:t xml:space="preserve">Patient screened for eligibility in </w:t>
                        </w:r>
                        <w:r w:rsidR="00924E72">
                          <w:rPr>
                            <w:rFonts w:asciiTheme="majorHAnsi" w:eastAsiaTheme="majorEastAsia" w:hAnsiTheme="majorHAnsi" w:cstheme="majorBidi"/>
                            <w:i/>
                            <w:iCs/>
                            <w:color w:val="FFFFFF" w:themeColor="background1"/>
                            <w:sz w:val="20"/>
                            <w:szCs w:val="20"/>
                          </w:rPr>
                          <w:t xml:space="preserve">the </w:t>
                        </w:r>
                        <w:r w:rsidRPr="006914F7">
                          <w:rPr>
                            <w:rFonts w:asciiTheme="majorHAnsi" w:eastAsiaTheme="majorEastAsia" w:hAnsiTheme="majorHAnsi" w:cstheme="majorBidi"/>
                            <w:i/>
                            <w:iCs/>
                            <w:color w:val="FFFFFF" w:themeColor="background1"/>
                            <w:sz w:val="20"/>
                            <w:szCs w:val="20"/>
                          </w:rPr>
                          <w:t>E</w:t>
                        </w:r>
                        <w:r w:rsidR="0069543A">
                          <w:rPr>
                            <w:rFonts w:asciiTheme="majorHAnsi" w:eastAsiaTheme="majorEastAsia" w:hAnsiTheme="majorHAnsi" w:cstheme="majorBidi"/>
                            <w:i/>
                            <w:iCs/>
                            <w:color w:val="FFFFFF" w:themeColor="background1"/>
                            <w:sz w:val="20"/>
                            <w:szCs w:val="20"/>
                          </w:rPr>
                          <w:t>D or AMU</w:t>
                        </w:r>
                        <w:r w:rsidRPr="006914F7">
                          <w:rPr>
                            <w:rFonts w:asciiTheme="majorHAnsi" w:eastAsiaTheme="majorEastAsia" w:hAnsiTheme="majorHAnsi" w:cstheme="majorBidi"/>
                            <w:i/>
                            <w:iCs/>
                            <w:color w:val="FFFFFF" w:themeColor="background1"/>
                            <w:sz w:val="20"/>
                            <w:szCs w:val="20"/>
                          </w:rPr>
                          <w:t xml:space="preserve"> </w:t>
                        </w:r>
                      </w:p>
                    </w:txbxContent>
                  </v:textbox>
                </v:roundrect>
                <v:shape id="Arrow: Down 44" o:spid="_x0000_s1029" type="#_x0000_t67" style="position:absolute;left:26603;top:5952;width:2032;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" adj="13920" filled="f" strokecolor="#4f81bd [3204]">
                  <v:stroke joinstyle="round"/>
                </v:shape>
                <v:roundrect id="_x0000_s1030" style="position:absolute;left:24737;top:-4449;width:6102;height:33712;rotation:90;visibility:visible;mso-wrap-style:square;v-text-anchor:middle" arcsize="854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" fillcolor="#4f81bd [3204]" stroked="f">
                  <v:textbox>
                    <w:txbxContent>
                      <w:p w14:paraId="31E5E13A" w14:textId="12E7F01B" w:rsidR="00DD6754" w:rsidRPr="006914F7" w:rsidRDefault="00DD6754" w:rsidP="00DD6754">
                        <w:pPr>
                          <w:jc w:val="center"/>
                          <w:rPr>
                            <w:rFonts w:asciiTheme="majorHAnsi" w:eastAsiaTheme="majorEastAsia" w:hAnsiTheme="majorHAnsi" w:cstheme="majorBidi"/>
                            <w:i/>
                            <w:iCs/>
                            <w:color w:val="FFFFFF" w:themeColor="background1"/>
                            <w:sz w:val="20"/>
                            <w:szCs w:val="20"/>
                          </w:rPr>
                        </w:pPr>
                        <w:r w:rsidRPr="006914F7">
                          <w:rPr>
                            <w:rFonts w:asciiTheme="majorHAnsi" w:eastAsiaTheme="majorEastAsia" w:hAnsiTheme="majorHAnsi" w:cstheme="majorBidi"/>
                            <w:i/>
                            <w:iCs/>
                            <w:color w:val="FFFFFF" w:themeColor="background1"/>
                            <w:sz w:val="20"/>
                            <w:szCs w:val="20"/>
                          </w:rPr>
                          <w:t>Eligible patient approached</w:t>
                        </w:r>
                        <w:r w:rsidR="0069543A">
                          <w:rPr>
                            <w:rFonts w:asciiTheme="majorHAnsi" w:eastAsiaTheme="majorEastAsia" w:hAnsiTheme="majorHAnsi" w:cstheme="majorBidi"/>
                            <w:i/>
                            <w:iCs/>
                            <w:color w:val="FFFFFF" w:themeColor="background1"/>
                            <w:sz w:val="20"/>
                            <w:szCs w:val="20"/>
                          </w:rPr>
                          <w:t xml:space="preserve"> </w:t>
                        </w:r>
                        <w:r w:rsidRPr="006914F7">
                          <w:rPr>
                            <w:rFonts w:asciiTheme="majorHAnsi" w:eastAsiaTheme="majorEastAsia" w:hAnsiTheme="majorHAnsi" w:cstheme="majorBidi"/>
                            <w:i/>
                            <w:iCs/>
                            <w:color w:val="FFFFFF" w:themeColor="background1"/>
                            <w:sz w:val="20"/>
                            <w:szCs w:val="20"/>
                          </w:rPr>
                          <w:t>and reads PIS, with time to reflect and ask questions</w:t>
                        </w:r>
                      </w:p>
                    </w:txbxContent>
                  </v:textbox>
                </v:roundrect>
                <v:roundrect id="_x0000_s1031" style="position:absolute;left:23369;top:19839;width:8834;height:30412;rotation:90;visibility:visible;mso-wrap-style:square;v-text-anchor:middle" arcsize="854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" fillcolor="#4f81bd [3204]" stroked="f">
                  <v:textbox>
                    <w:txbxContent>
                      <w:p w14:paraId="5AFE327B" w14:textId="7C1C9358" w:rsidR="00DD6754" w:rsidRPr="006914F7" w:rsidRDefault="00355607" w:rsidP="00DD6754">
                        <w:pPr>
                          <w:jc w:val="center"/>
                          <w:rPr>
                            <w:rFonts w:asciiTheme="majorHAnsi" w:eastAsiaTheme="majorEastAsia" w:hAnsiTheme="majorHAnsi" w:cstheme="majorBidi"/>
                            <w:i/>
                            <w:iCs/>
                            <w:color w:val="FFFFFF" w:themeColor="background1"/>
                            <w:sz w:val="20"/>
                            <w:szCs w:val="20"/>
                          </w:rPr>
                        </w:pPr>
                        <w:r>
                          <w:rPr>
                            <w:rFonts w:asciiTheme="majorHAnsi" w:eastAsiaTheme="majorEastAsia" w:hAnsiTheme="majorHAnsi" w:cstheme="majorBidi"/>
                            <w:b/>
                            <w:bCs/>
                            <w:i/>
                            <w:iCs/>
                            <w:color w:val="FFFFFF" w:themeColor="background1"/>
                            <w:sz w:val="20"/>
                            <w:szCs w:val="20"/>
                          </w:rPr>
                          <w:t>TWO</w:t>
                        </w:r>
                        <w:r w:rsidR="00DD6754" w:rsidRPr="006914F7">
                          <w:rPr>
                            <w:rFonts w:asciiTheme="majorHAnsi" w:eastAsiaTheme="majorEastAsia" w:hAnsiTheme="majorHAnsi" w:cstheme="majorBidi"/>
                            <w:i/>
                            <w:iCs/>
                            <w:color w:val="FFFFFF" w:themeColor="background1"/>
                            <w:sz w:val="20"/>
                            <w:szCs w:val="20"/>
                          </w:rPr>
                          <w:t xml:space="preserve"> </w:t>
                        </w:r>
                        <w:r w:rsidR="00DD6754" w:rsidRPr="00DA62A1">
                          <w:rPr>
                            <w:rFonts w:asciiTheme="majorHAnsi" w:eastAsiaTheme="majorEastAsia" w:hAnsiTheme="majorHAnsi" w:cstheme="majorBidi"/>
                            <w:b/>
                            <w:bCs/>
                            <w:i/>
                            <w:iCs/>
                            <w:color w:val="FFFFFF" w:themeColor="background1"/>
                            <w:sz w:val="20"/>
                            <w:szCs w:val="20"/>
                          </w:rPr>
                          <w:t>ADDITIONAL</w:t>
                        </w:r>
                        <w:r w:rsidR="00DD6754">
                          <w:rPr>
                            <w:rFonts w:asciiTheme="majorHAnsi" w:eastAsiaTheme="majorEastAsia" w:hAnsiTheme="majorHAnsi" w:cstheme="majorBidi"/>
                            <w:i/>
                            <w:iCs/>
                            <w:color w:val="FFFFFF" w:themeColor="background1"/>
                            <w:sz w:val="20"/>
                            <w:szCs w:val="20"/>
                          </w:rPr>
                          <w:t xml:space="preserve"> </w:t>
                        </w:r>
                        <w:r w:rsidR="0069543A">
                          <w:rPr>
                            <w:rFonts w:asciiTheme="majorHAnsi" w:eastAsiaTheme="majorEastAsia" w:hAnsiTheme="majorHAnsi" w:cstheme="majorBidi"/>
                            <w:i/>
                            <w:iCs/>
                            <w:color w:val="FFFFFF" w:themeColor="background1"/>
                            <w:sz w:val="20"/>
                            <w:szCs w:val="20"/>
                          </w:rPr>
                          <w:t>swab</w:t>
                        </w:r>
                        <w:r>
                          <w:rPr>
                            <w:rFonts w:asciiTheme="majorHAnsi" w:eastAsiaTheme="majorEastAsia" w:hAnsiTheme="majorHAnsi" w:cstheme="majorBidi"/>
                            <w:i/>
                            <w:iCs/>
                            <w:color w:val="FFFFFF" w:themeColor="background1"/>
                            <w:sz w:val="20"/>
                            <w:szCs w:val="20"/>
                          </w:rPr>
                          <w:t>s</w:t>
                        </w:r>
                        <w:r w:rsidR="0069543A">
                          <w:rPr>
                            <w:rFonts w:asciiTheme="majorHAnsi" w:eastAsiaTheme="majorEastAsia" w:hAnsiTheme="majorHAnsi" w:cstheme="majorBidi"/>
                            <w:i/>
                            <w:iCs/>
                            <w:color w:val="FFFFFF" w:themeColor="background1"/>
                            <w:sz w:val="20"/>
                            <w:szCs w:val="20"/>
                          </w:rPr>
                          <w:t xml:space="preserve"> </w:t>
                        </w:r>
                        <w:r>
                          <w:rPr>
                            <w:rFonts w:asciiTheme="majorHAnsi" w:eastAsiaTheme="majorEastAsia" w:hAnsiTheme="majorHAnsi" w:cstheme="majorBidi"/>
                            <w:i/>
                            <w:iCs/>
                            <w:color w:val="FFFFFF" w:themeColor="background1"/>
                            <w:sz w:val="20"/>
                            <w:szCs w:val="20"/>
                          </w:rPr>
                          <w:t>are</w:t>
                        </w:r>
                        <w:r w:rsidR="00DD6754" w:rsidRPr="006914F7">
                          <w:rPr>
                            <w:rFonts w:asciiTheme="majorHAnsi" w:eastAsiaTheme="majorEastAsia" w:hAnsiTheme="majorHAnsi" w:cstheme="majorBidi"/>
                            <w:i/>
                            <w:iCs/>
                            <w:color w:val="FFFFFF" w:themeColor="background1"/>
                            <w:sz w:val="20"/>
                            <w:szCs w:val="20"/>
                          </w:rPr>
                          <w:t xml:space="preserve"> taken (</w:t>
                        </w:r>
                        <w:r w:rsidR="00DD6754">
                          <w:rPr>
                            <w:rFonts w:asciiTheme="majorHAnsi" w:eastAsiaTheme="majorEastAsia" w:hAnsiTheme="majorHAnsi" w:cstheme="majorBidi"/>
                            <w:i/>
                            <w:iCs/>
                            <w:color w:val="FFFFFF" w:themeColor="background1"/>
                            <w:sz w:val="20"/>
                            <w:szCs w:val="20"/>
                          </w:rPr>
                          <w:t>combined nose and throat swab</w:t>
                        </w:r>
                        <w:r w:rsidR="00DD6754" w:rsidRPr="006914F7">
                          <w:rPr>
                            <w:rFonts w:asciiTheme="majorHAnsi" w:eastAsiaTheme="majorEastAsia" w:hAnsiTheme="majorHAnsi" w:cstheme="majorBidi"/>
                            <w:i/>
                            <w:iCs/>
                            <w:color w:val="FFFFFF" w:themeColor="background1"/>
                            <w:sz w:val="20"/>
                            <w:szCs w:val="20"/>
                          </w:rPr>
                          <w:t>)</w:t>
                        </w:r>
                        <w:r w:rsidR="0069543A">
                          <w:rPr>
                            <w:rFonts w:asciiTheme="majorHAnsi" w:eastAsiaTheme="majorEastAsia" w:hAnsiTheme="majorHAnsi" w:cstheme="majorBidi"/>
                            <w:i/>
                            <w:iCs/>
                            <w:color w:val="FFFFFF" w:themeColor="background1"/>
                            <w:sz w:val="20"/>
                            <w:szCs w:val="20"/>
                          </w:rPr>
                          <w:t xml:space="preserve"> into PBS </w:t>
                        </w:r>
                        <w:r>
                          <w:rPr>
                            <w:rFonts w:asciiTheme="majorHAnsi" w:eastAsiaTheme="majorEastAsia" w:hAnsiTheme="majorHAnsi" w:cstheme="majorBidi"/>
                            <w:i/>
                            <w:iCs/>
                            <w:color w:val="FFFFFF" w:themeColor="background1"/>
                            <w:sz w:val="20"/>
                            <w:szCs w:val="20"/>
                          </w:rPr>
                          <w:t xml:space="preserve">and VTM </w:t>
                        </w:r>
                        <w:r w:rsidR="0069543A">
                          <w:rPr>
                            <w:rFonts w:asciiTheme="majorHAnsi" w:eastAsiaTheme="majorEastAsia" w:hAnsiTheme="majorHAnsi" w:cstheme="majorBidi"/>
                            <w:i/>
                            <w:iCs/>
                            <w:color w:val="FFFFFF" w:themeColor="background1"/>
                            <w:sz w:val="20"/>
                            <w:szCs w:val="20"/>
                          </w:rPr>
                          <w:t>tube</w:t>
                        </w:r>
                        <w:r>
                          <w:rPr>
                            <w:rFonts w:asciiTheme="majorHAnsi" w:eastAsiaTheme="majorEastAsia" w:hAnsiTheme="majorHAnsi" w:cstheme="majorBidi"/>
                            <w:i/>
                            <w:iCs/>
                            <w:color w:val="FFFFFF" w:themeColor="background1"/>
                            <w:sz w:val="20"/>
                            <w:szCs w:val="20"/>
                          </w:rPr>
                          <w:t>s</w:t>
                        </w:r>
                      </w:p>
                    </w:txbxContent>
                  </v:textbox>
                </v:roundrect>
                <v:roundrect id="_x0000_s1032" style="position:absolute;left:46528;top:15689;width:8394;height:13927;rotation:90;visibility:visible;mso-wrap-style:square;v-text-anchor:middle" arcsize="854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" fillcolor="#9bbb59 [3206]" strokecolor="#4e6128 [1606]" strokeweight="2pt">
                  <v:textbox>
                    <w:txbxContent>
                      <w:p w14:paraId="64E379F0" w14:textId="158E1D81" w:rsidR="00DD6754" w:rsidRPr="006914F7" w:rsidRDefault="00DD6754" w:rsidP="00DD6754">
                        <w:pPr>
                          <w:jc w:val="center"/>
                          <w:rPr>
                            <w:rFonts w:asciiTheme="majorHAnsi" w:eastAsiaTheme="majorEastAsia" w:hAnsiTheme="majorHAnsi" w:cstheme="majorBidi"/>
                            <w:i/>
                            <w:iCs/>
                            <w:color w:val="FFFFFF" w:themeColor="background1"/>
                            <w:sz w:val="20"/>
                            <w:szCs w:val="20"/>
                          </w:rPr>
                        </w:pPr>
                        <w:r w:rsidRPr="006914F7">
                          <w:rPr>
                            <w:rFonts w:asciiTheme="majorHAnsi" w:eastAsiaTheme="majorEastAsia" w:hAnsiTheme="majorHAnsi" w:cstheme="majorBidi"/>
                            <w:i/>
                            <w:iCs/>
                            <w:color w:val="FFFFFF" w:themeColor="background1"/>
                            <w:sz w:val="20"/>
                            <w:szCs w:val="20"/>
                          </w:rPr>
                          <w:t>Patient decides not to take part in the study</w:t>
                        </w:r>
                      </w:p>
                    </w:txbxContent>
                  </v:textbox>
                </v:roundrect>
                <v:roundrect id="_x0000_s1033" style="position:absolute;left:21129;top:40222;width:12865;height:19403;rotation:90;visibility:visible;mso-wrap-style:square;v-text-anchor:middle" arcsize="854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" fillcolor="#4f81bd [3204]" stroked="f">
                  <v:textbox>
                    <w:txbxContent>
                      <w:p w14:paraId="730C2C4A" w14:textId="46CFDFB3" w:rsidR="00DD6754" w:rsidRPr="000B3914" w:rsidRDefault="00DD6754" w:rsidP="00DD6754">
                        <w:pPr>
                          <w:jc w:val="center"/>
                          <w:rPr>
                            <w:rFonts w:asciiTheme="majorHAnsi" w:eastAsiaTheme="majorEastAsia" w:hAnsiTheme="majorHAnsi" w:cstheme="majorBidi"/>
                            <w:i/>
                            <w:iCs/>
                            <w:color w:val="FFFFFF" w:themeColor="background1"/>
                            <w:sz w:val="20"/>
                            <w:szCs w:val="20"/>
                          </w:rPr>
                        </w:pPr>
                        <w:r w:rsidRPr="000B3914">
                          <w:rPr>
                            <w:rFonts w:asciiTheme="majorHAnsi" w:eastAsiaTheme="majorEastAsia" w:hAnsiTheme="majorHAnsi" w:cstheme="majorBidi"/>
                            <w:i/>
                            <w:iCs/>
                            <w:color w:val="FFFFFF" w:themeColor="background1"/>
                            <w:sz w:val="20"/>
                            <w:szCs w:val="20"/>
                          </w:rPr>
                          <w:t xml:space="preserve">Study </w:t>
                        </w:r>
                        <w:r>
                          <w:rPr>
                            <w:rFonts w:asciiTheme="majorHAnsi" w:eastAsiaTheme="majorEastAsia" w:hAnsiTheme="majorHAnsi" w:cstheme="majorBidi"/>
                            <w:i/>
                            <w:iCs/>
                            <w:color w:val="FFFFFF" w:themeColor="background1"/>
                            <w:sz w:val="20"/>
                            <w:szCs w:val="20"/>
                          </w:rPr>
                          <w:t>combined nose and throat</w:t>
                        </w:r>
                        <w:r w:rsidRPr="000B3914">
                          <w:rPr>
                            <w:rFonts w:asciiTheme="majorHAnsi" w:eastAsiaTheme="majorEastAsia" w:hAnsiTheme="majorHAnsi" w:cstheme="majorBidi"/>
                            <w:i/>
                            <w:iCs/>
                            <w:color w:val="FFFFFF" w:themeColor="background1"/>
                            <w:sz w:val="20"/>
                            <w:szCs w:val="20"/>
                          </w:rPr>
                          <w:t xml:space="preserve"> swab</w:t>
                        </w:r>
                        <w:r w:rsidR="00355607">
                          <w:rPr>
                            <w:rFonts w:asciiTheme="majorHAnsi" w:eastAsiaTheme="majorEastAsia" w:hAnsiTheme="majorHAnsi" w:cstheme="majorBidi"/>
                            <w:i/>
                            <w:iCs/>
                            <w:color w:val="FFFFFF" w:themeColor="background1"/>
                            <w:sz w:val="20"/>
                            <w:szCs w:val="20"/>
                          </w:rPr>
                          <w:t>s</w:t>
                        </w:r>
                        <w:r>
                          <w:rPr>
                            <w:rFonts w:asciiTheme="majorHAnsi" w:eastAsiaTheme="majorEastAsia" w:hAnsiTheme="majorHAnsi" w:cstheme="majorBidi"/>
                            <w:i/>
                            <w:iCs/>
                            <w:color w:val="FFFFFF" w:themeColor="background1"/>
                            <w:sz w:val="20"/>
                            <w:szCs w:val="20"/>
                          </w:rPr>
                          <w:t xml:space="preserve"> </w:t>
                        </w:r>
                        <w:r w:rsidR="0069543A">
                          <w:rPr>
                            <w:rFonts w:asciiTheme="majorHAnsi" w:eastAsiaTheme="majorEastAsia" w:hAnsiTheme="majorHAnsi" w:cstheme="majorBidi"/>
                            <w:i/>
                            <w:iCs/>
                            <w:color w:val="FFFFFF" w:themeColor="background1"/>
                            <w:sz w:val="20"/>
                            <w:szCs w:val="20"/>
                          </w:rPr>
                          <w:t>in PBS</w:t>
                        </w:r>
                        <w:r w:rsidR="00355607">
                          <w:rPr>
                            <w:rFonts w:asciiTheme="majorHAnsi" w:eastAsiaTheme="majorEastAsia" w:hAnsiTheme="majorHAnsi" w:cstheme="majorBidi"/>
                            <w:i/>
                            <w:iCs/>
                            <w:color w:val="FFFFFF" w:themeColor="background1"/>
                            <w:sz w:val="20"/>
                            <w:szCs w:val="20"/>
                          </w:rPr>
                          <w:t>/TVM are</w:t>
                        </w:r>
                        <w:r>
                          <w:rPr>
                            <w:rFonts w:asciiTheme="majorHAnsi" w:eastAsiaTheme="majorEastAsia" w:hAnsiTheme="majorHAnsi" w:cstheme="majorBidi"/>
                            <w:i/>
                            <w:iCs/>
                            <w:color w:val="FFFFFF" w:themeColor="background1"/>
                            <w:sz w:val="20"/>
                            <w:szCs w:val="20"/>
                          </w:rPr>
                          <w:t xml:space="preserve"> frozen promptly &amp;</w:t>
                        </w:r>
                        <w:r w:rsidRPr="000B3914">
                          <w:rPr>
                            <w:rFonts w:asciiTheme="majorHAnsi" w:eastAsiaTheme="majorEastAsia" w:hAnsiTheme="majorHAnsi" w:cstheme="majorBidi"/>
                            <w:i/>
                            <w:iCs/>
                            <w:color w:val="FFFFFF" w:themeColor="background1"/>
                            <w:sz w:val="20"/>
                            <w:szCs w:val="20"/>
                          </w:rPr>
                          <w:t xml:space="preserve"> </w:t>
                        </w:r>
                        <w:r w:rsidR="003C11A3">
                          <w:rPr>
                            <w:rFonts w:asciiTheme="majorHAnsi" w:eastAsiaTheme="majorEastAsia" w:hAnsiTheme="majorHAnsi" w:cstheme="majorBidi"/>
                            <w:i/>
                            <w:iCs/>
                            <w:color w:val="FFFFFF" w:themeColor="background1"/>
                            <w:sz w:val="20"/>
                            <w:szCs w:val="20"/>
                          </w:rPr>
                          <w:t>stored</w:t>
                        </w:r>
                        <w:r w:rsidRPr="000B3914">
                          <w:rPr>
                            <w:rFonts w:asciiTheme="majorHAnsi" w:eastAsiaTheme="majorEastAsia" w:hAnsiTheme="majorHAnsi" w:cstheme="majorBidi"/>
                            <w:i/>
                            <w:iCs/>
                            <w:color w:val="FFFFFF" w:themeColor="background1"/>
                            <w:sz w:val="20"/>
                            <w:szCs w:val="20"/>
                          </w:rPr>
                          <w:t xml:space="preserve"> </w:t>
                        </w:r>
                        <w:r w:rsidR="0069543A">
                          <w:rPr>
                            <w:rFonts w:asciiTheme="majorHAnsi" w:eastAsiaTheme="majorEastAsia" w:hAnsiTheme="majorHAnsi" w:cstheme="majorBidi"/>
                            <w:i/>
                            <w:iCs/>
                            <w:color w:val="FFFFFF" w:themeColor="background1"/>
                            <w:sz w:val="20"/>
                            <w:szCs w:val="20"/>
                          </w:rPr>
                          <w:t>for later testing on the Ediphor device</w:t>
                        </w:r>
                        <w:r w:rsidR="00355607">
                          <w:rPr>
                            <w:rFonts w:asciiTheme="majorHAnsi" w:eastAsiaTheme="majorEastAsia" w:hAnsiTheme="majorHAnsi" w:cstheme="majorBidi"/>
                            <w:i/>
                            <w:iCs/>
                            <w:color w:val="FFFFFF" w:themeColor="background1"/>
                            <w:sz w:val="20"/>
                            <w:szCs w:val="20"/>
                          </w:rPr>
                          <w:t xml:space="preserve"> and GeneXpert</w:t>
                        </w:r>
                      </w:p>
                    </w:txbxContent>
                  </v:textbox>
                </v:roundrect>
                <v:shape id="Arrow: Down 51" o:spid="_x0000_s1034" type="#_x0000_t67" style="position:absolute;left:26666;top:27394;width:2032;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" adj="13920" filled="f" strokecolor="#4f81bd [3204]">
                  <v:stroke joinstyle="round"/>
                </v:shape>
                <v:shape id="Arrow: Down 52" o:spid="_x0000_s1035" type="#_x0000_t67" style="position:absolute;left:44648;top:15298;width:2032;height:2857;rotation:-295646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" adj="13920" filled="f" strokecolor="#4f81bd [3204]">
                  <v:stroke joinstyle="round"/>
                </v:shape>
                <v:shape id="Arrow: Down 55" o:spid="_x0000_s1036" type="#_x0000_t67" style="position:absolute;left:26603;top:40065;width:2032;height:28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" adj="13920" filled="f" strokecolor="#4f81bd [3204]">
                  <v:stroke joinstyle="round"/>
                </v:shape>
                <v:shape id="Arrow: Down 56" o:spid="_x0000_s1037" type="#_x0000_t67" style="position:absolute;left:26666;top:15855;width:2032;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" adj="13920" filled="f" strokecolor="#4f81bd [3204]">
                  <v:stroke joinstyle="round"/>
                </v:shape>
                <v:roundrect id="_x0000_s1038" style="position:absolute;left:23836;top:13177;width:8021;height:19566;rotation:90;visibility:visible;mso-wrap-style:square;v-text-anchor:middle" arcsize="854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" fillcolor="#4f81bd [3204]" stroked="f">
                  <v:textbox>
                    <w:txbxContent>
                      <w:p w14:paraId="350C01A1" w14:textId="3C53E285" w:rsidR="00DD6754" w:rsidRPr="006914F7" w:rsidRDefault="00DD6754" w:rsidP="00DD6754">
                        <w:pPr>
                          <w:jc w:val="center"/>
                          <w:rPr>
                            <w:rFonts w:asciiTheme="majorHAnsi" w:eastAsiaTheme="majorEastAsia" w:hAnsiTheme="majorHAnsi" w:cstheme="majorBidi"/>
                            <w:i/>
                            <w:iCs/>
                            <w:color w:val="FFFFFF" w:themeColor="background1"/>
                            <w:sz w:val="20"/>
                            <w:szCs w:val="20"/>
                          </w:rPr>
                        </w:pPr>
                        <w:r w:rsidRPr="006914F7">
                          <w:rPr>
                            <w:rFonts w:asciiTheme="majorHAnsi" w:eastAsiaTheme="majorEastAsia" w:hAnsiTheme="majorHAnsi" w:cstheme="majorBidi"/>
                            <w:i/>
                            <w:iCs/>
                            <w:color w:val="FFFFFF" w:themeColor="background1"/>
                            <w:sz w:val="20"/>
                            <w:szCs w:val="20"/>
                          </w:rPr>
                          <w:t>Patient agrees to participate and signs the Informed Consent Form</w:t>
                        </w:r>
                      </w:p>
                    </w:txbxContent>
                  </v:textbox>
                </v:roundrect>
                <w10:anchorlock/>
              </v:group>
            </w:pict>
          </mc:Fallback>
        </mc:AlternateContent>
      </w:r>
    </w:p>
    <w:p w14:paraId="1F8B985C" w14:textId="70C5BA1A" w:rsidR="00475FDA" w:rsidRPr="003802A1" w:rsidRDefault="00475FDA" w:rsidP="001B098A">
      <w:pPr>
        <w:pStyle w:val="Heading1"/>
        <w:spacing w:before="0" w:after="120" w:line="360" w:lineRule="auto"/>
        <w:rPr>
          <w:rFonts w:asciiTheme="minorHAnsi" w:hAnsiTheme="minorHAnsi" w:cstheme="minorHAnsi"/>
          <w:sz w:val="22"/>
          <w:szCs w:val="22"/>
        </w:rPr>
      </w:pPr>
      <w:r w:rsidRPr="003C12DB">
        <w:rPr>
          <w:rFonts w:asciiTheme="minorHAnsi" w:hAnsiTheme="minorHAnsi" w:cstheme="minorHAnsi"/>
          <w:color w:val="auto"/>
          <w:sz w:val="22"/>
          <w:szCs w:val="22"/>
        </w:rPr>
        <w:lastRenderedPageBreak/>
        <w:t>5</w:t>
      </w:r>
      <w:r w:rsidRPr="003C12DB">
        <w:rPr>
          <w:rFonts w:asciiTheme="minorHAnsi" w:hAnsiTheme="minorHAnsi" w:cstheme="minorHAnsi"/>
          <w:color w:val="auto"/>
          <w:sz w:val="22"/>
          <w:szCs w:val="22"/>
        </w:rPr>
        <w:tab/>
      </w:r>
      <w:r w:rsidR="005A6ABC">
        <w:rPr>
          <w:rFonts w:asciiTheme="minorHAnsi" w:hAnsiTheme="minorHAnsi" w:cstheme="minorHAnsi"/>
          <w:color w:val="auto"/>
          <w:sz w:val="22"/>
          <w:szCs w:val="22"/>
        </w:rPr>
        <w:t>TRIAL</w:t>
      </w:r>
      <w:r w:rsidRPr="003C12DB">
        <w:rPr>
          <w:rFonts w:asciiTheme="minorHAnsi" w:hAnsiTheme="minorHAnsi" w:cstheme="minorHAnsi"/>
          <w:color w:val="auto"/>
          <w:sz w:val="22"/>
          <w:szCs w:val="22"/>
        </w:rPr>
        <w:t xml:space="preserve"> SETTING</w:t>
      </w:r>
    </w:p>
    <w:p w14:paraId="09F57B45" w14:textId="185DB575" w:rsidR="008F4D1C" w:rsidRDefault="00E32A50" w:rsidP="001B098A">
      <w:pPr>
        <w:pStyle w:val="ListParagraph"/>
        <w:numPr>
          <w:ilvl w:val="0"/>
          <w:numId w:val="17"/>
        </w:numPr>
        <w:autoSpaceDE w:val="0"/>
        <w:autoSpaceDN w:val="0"/>
        <w:adjustRightInd w:val="0"/>
        <w:spacing w:line="480" w:lineRule="auto"/>
        <w:rPr>
          <w:rFonts w:cstheme="minorHAnsi"/>
        </w:rPr>
      </w:pPr>
      <w:r w:rsidRPr="002B4215">
        <w:rPr>
          <w:rFonts w:cstheme="minorHAnsi"/>
        </w:rPr>
        <w:t>Single centre diagnostic accuracy study</w:t>
      </w:r>
    </w:p>
    <w:p w14:paraId="58AB5466" w14:textId="715006A6" w:rsidR="003802A1" w:rsidRPr="00504304" w:rsidRDefault="002B4215" w:rsidP="00504304">
      <w:pPr>
        <w:pStyle w:val="ListParagraph"/>
        <w:numPr>
          <w:ilvl w:val="0"/>
          <w:numId w:val="17"/>
        </w:numPr>
        <w:autoSpaceDE w:val="0"/>
        <w:autoSpaceDN w:val="0"/>
        <w:adjustRightInd w:val="0"/>
        <w:spacing w:line="480" w:lineRule="auto"/>
        <w:rPr>
          <w:rFonts w:cstheme="minorHAnsi"/>
        </w:rPr>
      </w:pPr>
      <w:r>
        <w:rPr>
          <w:rFonts w:cstheme="minorHAnsi"/>
        </w:rPr>
        <w:t>Emergency Department</w:t>
      </w:r>
      <w:r w:rsidR="0069543A">
        <w:rPr>
          <w:rFonts w:cstheme="minorHAnsi"/>
        </w:rPr>
        <w:t xml:space="preserve"> </w:t>
      </w:r>
      <w:r w:rsidR="00510B64">
        <w:rPr>
          <w:rFonts w:cstheme="minorHAnsi"/>
        </w:rPr>
        <w:t>and</w:t>
      </w:r>
      <w:r w:rsidR="0069543A">
        <w:rPr>
          <w:rFonts w:cstheme="minorHAnsi"/>
        </w:rPr>
        <w:t xml:space="preserve"> </w:t>
      </w:r>
      <w:r w:rsidR="00A13E4A">
        <w:rPr>
          <w:rFonts w:cstheme="minorHAnsi"/>
        </w:rPr>
        <w:t>Acute Medical Unit</w:t>
      </w:r>
      <w:r w:rsidR="000742D2">
        <w:rPr>
          <w:rFonts w:cstheme="minorHAnsi"/>
        </w:rPr>
        <w:t xml:space="preserve"> (AMU)</w:t>
      </w:r>
      <w:r w:rsidR="00A13E4A">
        <w:rPr>
          <w:rFonts w:cstheme="minorHAnsi"/>
        </w:rPr>
        <w:t xml:space="preserve"> </w:t>
      </w:r>
      <w:r w:rsidR="008B00D5">
        <w:rPr>
          <w:rFonts w:cstheme="minorHAnsi"/>
        </w:rPr>
        <w:t xml:space="preserve">at </w:t>
      </w:r>
      <w:r w:rsidR="00BC3DE3">
        <w:rPr>
          <w:rFonts w:cstheme="minorHAnsi"/>
        </w:rPr>
        <w:t>Southampton General Hospital, UHS</w:t>
      </w:r>
    </w:p>
    <w:p w14:paraId="392BEB03" w14:textId="72B1243F" w:rsidR="008E7021" w:rsidRPr="008E7021" w:rsidRDefault="00504304" w:rsidP="008E7021">
      <w:pPr>
        <w:pStyle w:val="Heading1"/>
        <w:spacing w:line="480" w:lineRule="auto"/>
        <w:rPr>
          <w:rFonts w:asciiTheme="minorHAnsi" w:hAnsiTheme="minorHAnsi" w:cstheme="minorHAnsi"/>
          <w:color w:val="auto"/>
          <w:sz w:val="22"/>
          <w:szCs w:val="22"/>
        </w:rPr>
      </w:pPr>
      <w:r w:rsidRPr="008E7021">
        <w:rPr>
          <w:rFonts w:asciiTheme="minorHAnsi" w:hAnsiTheme="minorHAnsi" w:cstheme="minorHAnsi"/>
          <w:color w:val="auto"/>
          <w:sz w:val="22"/>
          <w:szCs w:val="22"/>
        </w:rPr>
        <w:t xml:space="preserve">6 </w:t>
      </w:r>
      <w:r w:rsidR="008E7021" w:rsidRPr="008E7021">
        <w:rPr>
          <w:rFonts w:asciiTheme="minorHAnsi" w:hAnsiTheme="minorHAnsi" w:cstheme="minorHAnsi"/>
          <w:color w:val="auto"/>
          <w:sz w:val="22"/>
          <w:szCs w:val="22"/>
        </w:rPr>
        <w:tab/>
        <w:t>PARTICIPANT ELIGIBILITY CRITERIA</w:t>
      </w:r>
    </w:p>
    <w:p w14:paraId="64E3A52F" w14:textId="77777777" w:rsidR="008E7021" w:rsidRPr="003802A1" w:rsidRDefault="008E7021" w:rsidP="008E7021">
      <w:pPr>
        <w:spacing w:line="480" w:lineRule="auto"/>
        <w:rPr>
          <w:rFonts w:cstheme="minorHAnsi"/>
          <w:b/>
          <w:bCs/>
          <w:szCs w:val="22"/>
        </w:rPr>
      </w:pPr>
      <w:r>
        <w:rPr>
          <w:rFonts w:cstheme="minorHAnsi"/>
          <w:b/>
          <w:bCs/>
          <w:szCs w:val="22"/>
        </w:rPr>
        <w:t>6.1</w:t>
      </w:r>
      <w:r>
        <w:rPr>
          <w:rFonts w:cstheme="minorHAnsi"/>
          <w:b/>
          <w:bCs/>
          <w:szCs w:val="22"/>
        </w:rPr>
        <w:tab/>
        <w:t>Inclusion c</w:t>
      </w:r>
      <w:r w:rsidRPr="003C12DB">
        <w:rPr>
          <w:rFonts w:cstheme="minorHAnsi"/>
          <w:b/>
          <w:bCs/>
          <w:szCs w:val="22"/>
        </w:rPr>
        <w:t>riteria</w:t>
      </w:r>
    </w:p>
    <w:p w14:paraId="0C44E6C7" w14:textId="77777777" w:rsidR="008E7021" w:rsidRPr="00E005A6" w:rsidRDefault="008E7021" w:rsidP="008E7021">
      <w:pPr>
        <w:numPr>
          <w:ilvl w:val="0"/>
          <w:numId w:val="2"/>
        </w:numPr>
        <w:tabs>
          <w:tab w:val="num" w:pos="2880"/>
        </w:tabs>
        <w:spacing w:line="480" w:lineRule="auto"/>
        <w:rPr>
          <w:rFonts w:cstheme="minorHAnsi"/>
          <w:b/>
          <w:bCs/>
          <w:szCs w:val="22"/>
        </w:rPr>
      </w:pPr>
      <w:r w:rsidRPr="00E005A6">
        <w:rPr>
          <w:rFonts w:cstheme="minorHAnsi"/>
          <w:szCs w:val="22"/>
        </w:rPr>
        <w:t xml:space="preserve">Is a patient in the ED or AMU at Southampton General Hospital, </w:t>
      </w:r>
      <w:r>
        <w:rPr>
          <w:rFonts w:cstheme="minorHAnsi"/>
          <w:szCs w:val="22"/>
        </w:rPr>
        <w:t>UHS</w:t>
      </w:r>
    </w:p>
    <w:p w14:paraId="4A560695" w14:textId="77777777" w:rsidR="008E7021" w:rsidRPr="00E005A6" w:rsidRDefault="008E7021" w:rsidP="008E7021">
      <w:pPr>
        <w:numPr>
          <w:ilvl w:val="0"/>
          <w:numId w:val="2"/>
        </w:numPr>
        <w:tabs>
          <w:tab w:val="num" w:pos="2880"/>
        </w:tabs>
        <w:spacing w:line="480" w:lineRule="auto"/>
        <w:rPr>
          <w:rFonts w:cstheme="minorHAnsi"/>
          <w:b/>
          <w:bCs/>
          <w:szCs w:val="22"/>
        </w:rPr>
      </w:pPr>
      <w:r w:rsidRPr="00E005A6">
        <w:rPr>
          <w:rFonts w:cstheme="minorHAnsi"/>
          <w:szCs w:val="22"/>
        </w:rPr>
        <w:t>Aged ≥ 18 years old</w:t>
      </w:r>
    </w:p>
    <w:p w14:paraId="614754FF" w14:textId="38CB033C" w:rsidR="008E7021" w:rsidRPr="00E005A6" w:rsidRDefault="008E7021" w:rsidP="008E7021">
      <w:pPr>
        <w:numPr>
          <w:ilvl w:val="0"/>
          <w:numId w:val="2"/>
        </w:numPr>
        <w:tabs>
          <w:tab w:val="num" w:pos="2880"/>
        </w:tabs>
        <w:spacing w:line="480" w:lineRule="auto"/>
        <w:rPr>
          <w:rFonts w:cstheme="minorHAnsi"/>
          <w:b/>
          <w:bCs/>
          <w:szCs w:val="22"/>
        </w:rPr>
      </w:pPr>
      <w:r w:rsidRPr="00E005A6">
        <w:rPr>
          <w:rFonts w:cstheme="minorHAnsi"/>
          <w:szCs w:val="22"/>
        </w:rPr>
        <w:t xml:space="preserve">Can be recruited </w:t>
      </w:r>
      <w:r>
        <w:rPr>
          <w:rFonts w:cstheme="minorHAnsi"/>
          <w:szCs w:val="22"/>
        </w:rPr>
        <w:t xml:space="preserve">promptly </w:t>
      </w:r>
      <w:r w:rsidRPr="00E005A6">
        <w:rPr>
          <w:rFonts w:cstheme="minorHAnsi"/>
          <w:szCs w:val="22"/>
        </w:rPr>
        <w:t xml:space="preserve">into the study on arrival to hospital </w:t>
      </w:r>
      <w:r>
        <w:rPr>
          <w:rFonts w:cstheme="minorHAnsi"/>
          <w:szCs w:val="22"/>
        </w:rPr>
        <w:t xml:space="preserve">at the time of/prior to routine testing for </w:t>
      </w:r>
      <w:r w:rsidR="00694645">
        <w:rPr>
          <w:rFonts w:cstheme="minorHAnsi"/>
          <w:szCs w:val="22"/>
        </w:rPr>
        <w:t>respiratory viruses</w:t>
      </w:r>
    </w:p>
    <w:p w14:paraId="0894B6CC" w14:textId="77777777" w:rsidR="008E7021" w:rsidRPr="00E005A6" w:rsidRDefault="008E7021" w:rsidP="008E7021">
      <w:pPr>
        <w:spacing w:line="480" w:lineRule="auto"/>
        <w:rPr>
          <w:rFonts w:cstheme="minorHAnsi"/>
          <w:b/>
          <w:bCs/>
          <w:szCs w:val="22"/>
        </w:rPr>
      </w:pPr>
      <w:r w:rsidRPr="00E005A6">
        <w:rPr>
          <w:rFonts w:cstheme="minorHAnsi"/>
          <w:szCs w:val="22"/>
        </w:rPr>
        <w:t>And</w:t>
      </w:r>
    </w:p>
    <w:p w14:paraId="4C3562C3" w14:textId="38885A93" w:rsidR="008E7021" w:rsidRPr="00E005A6" w:rsidRDefault="008E7021" w:rsidP="008E7021">
      <w:pPr>
        <w:numPr>
          <w:ilvl w:val="0"/>
          <w:numId w:val="2"/>
        </w:numPr>
        <w:tabs>
          <w:tab w:val="num" w:pos="2880"/>
        </w:tabs>
        <w:spacing w:line="480" w:lineRule="auto"/>
        <w:rPr>
          <w:rFonts w:cstheme="minorHAnsi"/>
          <w:b/>
          <w:bCs/>
          <w:szCs w:val="22"/>
        </w:rPr>
      </w:pPr>
      <w:r w:rsidRPr="00E005A6">
        <w:rPr>
          <w:rFonts w:cstheme="minorHAnsi"/>
          <w:szCs w:val="22"/>
        </w:rPr>
        <w:t>Has an acute respiratory illness</w:t>
      </w:r>
      <w:r>
        <w:rPr>
          <w:rFonts w:cstheme="minorHAnsi"/>
          <w:szCs w:val="22"/>
        </w:rPr>
        <w:t xml:space="preserve"> (ARI)</w:t>
      </w:r>
      <w:r w:rsidR="005837C8">
        <w:rPr>
          <w:rFonts w:cstheme="minorHAnsi"/>
          <w:szCs w:val="22"/>
        </w:rPr>
        <w:t>*</w:t>
      </w:r>
    </w:p>
    <w:p w14:paraId="015FEB4E" w14:textId="77777777" w:rsidR="008E7021" w:rsidRDefault="008E7021" w:rsidP="008E7021">
      <w:pPr>
        <w:tabs>
          <w:tab w:val="num" w:pos="2880"/>
        </w:tabs>
        <w:spacing w:after="0" w:line="480" w:lineRule="auto"/>
        <w:rPr>
          <w:rFonts w:cstheme="minorHAnsi"/>
          <w:szCs w:val="22"/>
        </w:rPr>
      </w:pPr>
      <w:r>
        <w:rPr>
          <w:rFonts w:cstheme="minorHAnsi"/>
          <w:szCs w:val="22"/>
        </w:rPr>
        <w:t>And</w:t>
      </w:r>
    </w:p>
    <w:p w14:paraId="57D2B519" w14:textId="77777777" w:rsidR="008E7021" w:rsidRPr="00BA7B59" w:rsidRDefault="008E7021" w:rsidP="008E7021">
      <w:pPr>
        <w:pStyle w:val="ListParagraph"/>
        <w:numPr>
          <w:ilvl w:val="0"/>
          <w:numId w:val="28"/>
        </w:numPr>
        <w:tabs>
          <w:tab w:val="num" w:pos="2880"/>
        </w:tabs>
        <w:spacing w:line="480" w:lineRule="auto"/>
        <w:rPr>
          <w:rFonts w:cstheme="minorHAnsi"/>
          <w:b/>
          <w:bCs/>
        </w:rPr>
      </w:pPr>
      <w:r>
        <w:rPr>
          <w:rFonts w:cstheme="minorHAnsi"/>
        </w:rPr>
        <w:t>Has the capacity to consent to the study</w:t>
      </w:r>
    </w:p>
    <w:p w14:paraId="497A6EE7" w14:textId="782AFCE2" w:rsidR="008E7021" w:rsidRDefault="005837C8" w:rsidP="00045047">
      <w:pPr>
        <w:spacing w:line="480" w:lineRule="auto"/>
        <w:jc w:val="both"/>
        <w:rPr>
          <w:rFonts w:cstheme="minorHAnsi"/>
          <w:szCs w:val="22"/>
        </w:rPr>
      </w:pPr>
      <w:r>
        <w:rPr>
          <w:rFonts w:cstheme="minorHAnsi"/>
          <w:szCs w:val="22"/>
        </w:rPr>
        <w:t>*</w:t>
      </w:r>
      <w:r w:rsidR="0069543A">
        <w:rPr>
          <w:rFonts w:cstheme="minorHAnsi"/>
          <w:szCs w:val="22"/>
        </w:rPr>
        <w:t>A</w:t>
      </w:r>
      <w:r w:rsidR="008E7021" w:rsidRPr="00996445">
        <w:rPr>
          <w:rFonts w:cstheme="minorHAnsi"/>
          <w:szCs w:val="22"/>
        </w:rPr>
        <w:t xml:space="preserve">n episode of </w:t>
      </w:r>
      <w:r w:rsidR="008E7021">
        <w:rPr>
          <w:rFonts w:cstheme="minorHAnsi"/>
          <w:szCs w:val="22"/>
        </w:rPr>
        <w:t>ARI</w:t>
      </w:r>
      <w:r w:rsidR="008E7021" w:rsidRPr="00996445">
        <w:rPr>
          <w:rFonts w:cstheme="minorHAnsi"/>
          <w:szCs w:val="22"/>
        </w:rPr>
        <w:t xml:space="preserve"> is defined as an acute upper or lower respiratory illness (including rhinosinusitis, pharyngitis, bronchitis, </w:t>
      </w:r>
      <w:r>
        <w:rPr>
          <w:rFonts w:cstheme="minorHAnsi"/>
          <w:szCs w:val="22"/>
        </w:rPr>
        <w:t xml:space="preserve">pneumonia </w:t>
      </w:r>
      <w:r w:rsidR="008E7021" w:rsidRPr="00996445">
        <w:rPr>
          <w:rFonts w:cstheme="minorHAnsi"/>
          <w:szCs w:val="22"/>
        </w:rPr>
        <w:t>and influenza like illness) or an acute exacerbation of a chronic respiratory illness (including</w:t>
      </w:r>
      <w:r w:rsidR="008E7021">
        <w:rPr>
          <w:rFonts w:cstheme="minorHAnsi"/>
          <w:szCs w:val="22"/>
        </w:rPr>
        <w:t xml:space="preserve"> an</w:t>
      </w:r>
      <w:r w:rsidR="008E7021" w:rsidRPr="00996445">
        <w:rPr>
          <w:rFonts w:cstheme="minorHAnsi"/>
          <w:szCs w:val="22"/>
        </w:rPr>
        <w:t xml:space="preserve"> exacerbation of COPD, asthma, or bronchiectasis). For the study, ARI as a provisional, working, differential or confirmed diagnosis </w:t>
      </w:r>
      <w:r>
        <w:rPr>
          <w:rFonts w:cstheme="minorHAnsi"/>
          <w:szCs w:val="22"/>
        </w:rPr>
        <w:t xml:space="preserve">is </w:t>
      </w:r>
      <w:r w:rsidR="008E7021" w:rsidRPr="00996445">
        <w:rPr>
          <w:rFonts w:cstheme="minorHAnsi"/>
          <w:szCs w:val="22"/>
        </w:rPr>
        <w:t xml:space="preserve">made by the clinical team/ED triage team. </w:t>
      </w:r>
    </w:p>
    <w:p w14:paraId="015CEFEC" w14:textId="77777777" w:rsidR="0069543A" w:rsidRPr="002B238D" w:rsidRDefault="0069543A" w:rsidP="008E7021">
      <w:pPr>
        <w:spacing w:line="480" w:lineRule="auto"/>
        <w:rPr>
          <w:rFonts w:cstheme="minorHAnsi"/>
          <w:szCs w:val="22"/>
        </w:rPr>
      </w:pPr>
    </w:p>
    <w:p w14:paraId="78FD6BA8" w14:textId="4775A136" w:rsidR="008E7021" w:rsidRPr="0058351F" w:rsidRDefault="0058351F" w:rsidP="0058351F">
      <w:pPr>
        <w:spacing w:line="480" w:lineRule="auto"/>
        <w:rPr>
          <w:rFonts w:cstheme="minorHAnsi"/>
          <w:b/>
          <w:bCs/>
        </w:rPr>
      </w:pPr>
      <w:r>
        <w:rPr>
          <w:rFonts w:cstheme="minorHAnsi"/>
          <w:b/>
          <w:bCs/>
        </w:rPr>
        <w:t>6.2</w:t>
      </w:r>
      <w:r>
        <w:rPr>
          <w:rFonts w:cstheme="minorHAnsi"/>
          <w:b/>
          <w:bCs/>
        </w:rPr>
        <w:tab/>
      </w:r>
      <w:r w:rsidR="008E7021" w:rsidRPr="0058351F">
        <w:rPr>
          <w:rFonts w:cstheme="minorHAnsi"/>
          <w:b/>
          <w:bCs/>
        </w:rPr>
        <w:t>Exclusion criteria</w:t>
      </w:r>
    </w:p>
    <w:p w14:paraId="0CE25F69" w14:textId="77777777" w:rsidR="008E7021" w:rsidRDefault="008E7021" w:rsidP="0058351F">
      <w:pPr>
        <w:pStyle w:val="ListParagraph"/>
        <w:numPr>
          <w:ilvl w:val="0"/>
          <w:numId w:val="18"/>
        </w:numPr>
        <w:spacing w:line="480" w:lineRule="auto"/>
        <w:rPr>
          <w:rFonts w:cstheme="minorHAnsi"/>
        </w:rPr>
      </w:pPr>
      <w:r>
        <w:rPr>
          <w:rFonts w:cstheme="minorHAnsi"/>
        </w:rPr>
        <w:t>Not fulfilling all inclusion criteria</w:t>
      </w:r>
    </w:p>
    <w:p w14:paraId="6372EA74" w14:textId="77777777" w:rsidR="008E7021" w:rsidRPr="00203857" w:rsidRDefault="008E7021" w:rsidP="008E7021">
      <w:pPr>
        <w:pStyle w:val="ListParagraph"/>
        <w:numPr>
          <w:ilvl w:val="0"/>
          <w:numId w:val="18"/>
        </w:numPr>
        <w:spacing w:line="480" w:lineRule="auto"/>
        <w:rPr>
          <w:rFonts w:cstheme="minorHAnsi"/>
        </w:rPr>
      </w:pPr>
      <w:r>
        <w:rPr>
          <w:rFonts w:cstheme="minorHAnsi"/>
        </w:rPr>
        <w:t>Declines nasal/pharyngeal swabbing</w:t>
      </w:r>
    </w:p>
    <w:p w14:paraId="4A993D88" w14:textId="77777777" w:rsidR="008E7021" w:rsidRDefault="008E7021" w:rsidP="00045047">
      <w:pPr>
        <w:spacing w:line="480" w:lineRule="auto"/>
        <w:jc w:val="both"/>
        <w:rPr>
          <w:rFonts w:cstheme="minorHAnsi"/>
        </w:rPr>
      </w:pPr>
      <w:r>
        <w:rPr>
          <w:rFonts w:cstheme="minorHAnsi"/>
        </w:rPr>
        <w:lastRenderedPageBreak/>
        <w:t xml:space="preserve">Concurrent, prior, or subsequent enrolment in another study is unlikely to be an exclusion criterion. </w:t>
      </w:r>
      <w:r w:rsidRPr="00A50777">
        <w:rPr>
          <w:rFonts w:cstheme="minorHAnsi"/>
        </w:rPr>
        <w:t>Co-recruitment requires local, valid, R&amp;D approval that is prospectively applied for and agreed between principal investigators (documented by a "12-week exemption form" or similar).</w:t>
      </w:r>
    </w:p>
    <w:p w14:paraId="73DA58A1" w14:textId="77777777" w:rsidR="008E7021" w:rsidRPr="00FB2C80" w:rsidRDefault="008E7021" w:rsidP="00045047">
      <w:pPr>
        <w:spacing w:line="480" w:lineRule="auto"/>
        <w:jc w:val="both"/>
        <w:rPr>
          <w:rFonts w:cstheme="minorHAnsi"/>
        </w:rPr>
      </w:pPr>
      <w:r>
        <w:rPr>
          <w:rFonts w:cstheme="minorHAnsi"/>
        </w:rPr>
        <w:t xml:space="preserve">The inclusion of pregnant women is permitted in the study. No additional risk is perceived to pregnant women or their offspring by any of the study procedures. No additional data collection or monitoring is therefore anticipated in this group. </w:t>
      </w:r>
    </w:p>
    <w:p w14:paraId="412250DE" w14:textId="77777777" w:rsidR="008E7021" w:rsidRPr="008E7021" w:rsidRDefault="008E7021" w:rsidP="008E7021"/>
    <w:p w14:paraId="3E57B85B" w14:textId="6567B358" w:rsidR="00475FDA" w:rsidRPr="002505F6" w:rsidRDefault="00475FDA" w:rsidP="008F2FE2">
      <w:pPr>
        <w:pStyle w:val="Heading1"/>
        <w:spacing w:before="0" w:after="120" w:line="480" w:lineRule="auto"/>
        <w:rPr>
          <w:rFonts w:asciiTheme="minorHAnsi" w:hAnsiTheme="minorHAnsi" w:cstheme="minorHAnsi"/>
          <w:color w:val="auto"/>
          <w:sz w:val="20"/>
          <w:szCs w:val="20"/>
        </w:rPr>
      </w:pPr>
      <w:r w:rsidRPr="003C12DB">
        <w:rPr>
          <w:rFonts w:asciiTheme="minorHAnsi" w:hAnsiTheme="minorHAnsi" w:cstheme="minorHAnsi"/>
          <w:color w:val="auto"/>
          <w:sz w:val="22"/>
          <w:szCs w:val="22"/>
        </w:rPr>
        <w:t>7</w:t>
      </w:r>
      <w:r w:rsidRPr="003C12DB">
        <w:rPr>
          <w:rFonts w:asciiTheme="minorHAnsi" w:hAnsiTheme="minorHAnsi" w:cstheme="minorHAnsi"/>
          <w:color w:val="auto"/>
          <w:sz w:val="22"/>
          <w:szCs w:val="22"/>
        </w:rPr>
        <w:tab/>
        <w:t xml:space="preserve">TRIAL PROCEDURES </w:t>
      </w:r>
    </w:p>
    <w:p w14:paraId="5E332124" w14:textId="54E80DD6" w:rsidR="00475FDA" w:rsidRDefault="00093582" w:rsidP="006152F5">
      <w:pPr>
        <w:pStyle w:val="BodyText"/>
        <w:tabs>
          <w:tab w:val="left" w:pos="709"/>
        </w:tabs>
        <w:spacing w:after="120" w:line="480" w:lineRule="auto"/>
        <w:rPr>
          <w:rFonts w:asciiTheme="minorHAnsi" w:hAnsiTheme="minorHAnsi" w:cstheme="minorHAnsi"/>
          <w:b/>
          <w:i w:val="0"/>
          <w:sz w:val="22"/>
          <w:szCs w:val="22"/>
        </w:rPr>
      </w:pPr>
      <w:r>
        <w:rPr>
          <w:rFonts w:asciiTheme="minorHAnsi" w:hAnsiTheme="minorHAnsi" w:cstheme="minorHAnsi"/>
          <w:b/>
          <w:i w:val="0"/>
          <w:sz w:val="22"/>
          <w:szCs w:val="22"/>
        </w:rPr>
        <w:t>7.1</w:t>
      </w:r>
      <w:r>
        <w:rPr>
          <w:rFonts w:asciiTheme="minorHAnsi" w:hAnsiTheme="minorHAnsi" w:cstheme="minorHAnsi"/>
          <w:b/>
          <w:i w:val="0"/>
          <w:sz w:val="22"/>
          <w:szCs w:val="22"/>
        </w:rPr>
        <w:tab/>
      </w:r>
      <w:r w:rsidR="00475FDA" w:rsidRPr="003C12DB">
        <w:rPr>
          <w:rFonts w:asciiTheme="minorHAnsi" w:hAnsiTheme="minorHAnsi" w:cstheme="minorHAnsi"/>
          <w:b/>
          <w:i w:val="0"/>
          <w:sz w:val="22"/>
          <w:szCs w:val="22"/>
        </w:rPr>
        <w:t>Recruitment</w:t>
      </w:r>
      <w:r w:rsidR="006936CB">
        <w:rPr>
          <w:rFonts w:asciiTheme="minorHAnsi" w:hAnsiTheme="minorHAnsi" w:cstheme="minorHAnsi"/>
          <w:b/>
          <w:i w:val="0"/>
          <w:sz w:val="22"/>
          <w:szCs w:val="22"/>
        </w:rPr>
        <w:t>, Participant Identification &amp; Screening</w:t>
      </w:r>
    </w:p>
    <w:p w14:paraId="5A7C6FA3" w14:textId="0BB6A1A4" w:rsidR="00B2295D" w:rsidRPr="002F33D2" w:rsidRDefault="00CB28FA" w:rsidP="00045047">
      <w:pPr>
        <w:pStyle w:val="BodyText"/>
        <w:tabs>
          <w:tab w:val="left" w:pos="709"/>
        </w:tabs>
        <w:spacing w:after="120" w:line="480" w:lineRule="auto"/>
        <w:jc w:val="both"/>
        <w:rPr>
          <w:rFonts w:asciiTheme="minorHAnsi" w:hAnsiTheme="minorHAnsi" w:cstheme="minorHAnsi"/>
          <w:bCs/>
          <w:i w:val="0"/>
          <w:sz w:val="22"/>
          <w:szCs w:val="22"/>
        </w:rPr>
      </w:pPr>
      <w:r w:rsidRPr="002F33D2">
        <w:rPr>
          <w:rFonts w:asciiTheme="minorHAnsi" w:hAnsiTheme="minorHAnsi" w:cstheme="minorHAnsi"/>
          <w:bCs/>
          <w:i w:val="0"/>
          <w:sz w:val="22"/>
          <w:szCs w:val="22"/>
        </w:rPr>
        <w:t>As part of routine clinical care, patients with symptoms of an ARI</w:t>
      </w:r>
      <w:r w:rsidR="007124C4" w:rsidRPr="002F33D2">
        <w:rPr>
          <w:rFonts w:asciiTheme="minorHAnsi" w:hAnsiTheme="minorHAnsi" w:cstheme="minorHAnsi"/>
          <w:bCs/>
          <w:i w:val="0"/>
          <w:sz w:val="22"/>
          <w:szCs w:val="22"/>
        </w:rPr>
        <w:t xml:space="preserve"> </w:t>
      </w:r>
      <w:r w:rsidR="002F33D2">
        <w:rPr>
          <w:rFonts w:asciiTheme="minorHAnsi" w:hAnsiTheme="minorHAnsi" w:cstheme="minorHAnsi"/>
          <w:bCs/>
          <w:i w:val="0"/>
          <w:sz w:val="22"/>
          <w:szCs w:val="22"/>
        </w:rPr>
        <w:t xml:space="preserve">presenting to hospital </w:t>
      </w:r>
      <w:r w:rsidR="007124C4" w:rsidRPr="002F33D2">
        <w:rPr>
          <w:rFonts w:asciiTheme="minorHAnsi" w:hAnsiTheme="minorHAnsi" w:cstheme="minorHAnsi"/>
          <w:bCs/>
          <w:i w:val="0"/>
          <w:sz w:val="22"/>
          <w:szCs w:val="22"/>
        </w:rPr>
        <w:t>are swabbed and testing for respiratory viruses whilst in ED or AMU</w:t>
      </w:r>
      <w:r w:rsidR="005837C8">
        <w:rPr>
          <w:rFonts w:asciiTheme="minorHAnsi" w:hAnsiTheme="minorHAnsi" w:cstheme="minorHAnsi"/>
          <w:bCs/>
          <w:i w:val="0"/>
          <w:sz w:val="22"/>
          <w:szCs w:val="22"/>
        </w:rPr>
        <w:t xml:space="preserve"> as above</w:t>
      </w:r>
      <w:r w:rsidR="00FA35DE" w:rsidRPr="002F33D2">
        <w:rPr>
          <w:rFonts w:asciiTheme="minorHAnsi" w:hAnsiTheme="minorHAnsi" w:cstheme="minorHAnsi"/>
          <w:bCs/>
          <w:i w:val="0"/>
          <w:sz w:val="22"/>
          <w:szCs w:val="22"/>
        </w:rPr>
        <w:t xml:space="preserve">. </w:t>
      </w:r>
      <w:r w:rsidR="002F33D2">
        <w:rPr>
          <w:rFonts w:asciiTheme="minorHAnsi" w:hAnsiTheme="minorHAnsi" w:cstheme="minorHAnsi"/>
          <w:bCs/>
          <w:i w:val="0"/>
          <w:sz w:val="22"/>
          <w:szCs w:val="22"/>
        </w:rPr>
        <w:t xml:space="preserve">As </w:t>
      </w:r>
      <w:r w:rsidR="008A7E13">
        <w:rPr>
          <w:rFonts w:asciiTheme="minorHAnsi" w:hAnsiTheme="minorHAnsi" w:cstheme="minorHAnsi"/>
          <w:bCs/>
          <w:i w:val="0"/>
          <w:sz w:val="22"/>
          <w:szCs w:val="22"/>
        </w:rPr>
        <w:t xml:space="preserve">a </w:t>
      </w:r>
      <w:r w:rsidR="008660F9">
        <w:rPr>
          <w:rFonts w:asciiTheme="minorHAnsi" w:hAnsiTheme="minorHAnsi" w:cstheme="minorHAnsi"/>
          <w:bCs/>
          <w:i w:val="0"/>
          <w:sz w:val="22"/>
          <w:szCs w:val="22"/>
        </w:rPr>
        <w:t>part</w:t>
      </w:r>
      <w:r w:rsidR="002F33D2">
        <w:rPr>
          <w:rFonts w:asciiTheme="minorHAnsi" w:hAnsiTheme="minorHAnsi" w:cstheme="minorHAnsi"/>
          <w:bCs/>
          <w:i w:val="0"/>
          <w:sz w:val="22"/>
          <w:szCs w:val="22"/>
        </w:rPr>
        <w:t xml:space="preserve"> of the CHIRP study p</w:t>
      </w:r>
      <w:r w:rsidR="00FA35DE" w:rsidRPr="002F33D2">
        <w:rPr>
          <w:rFonts w:asciiTheme="minorHAnsi" w:hAnsiTheme="minorHAnsi" w:cstheme="minorHAnsi"/>
          <w:bCs/>
          <w:i w:val="0"/>
          <w:sz w:val="22"/>
          <w:szCs w:val="22"/>
        </w:rPr>
        <w:t>atients wi</w:t>
      </w:r>
      <w:r w:rsidR="007124C4" w:rsidRPr="002F33D2">
        <w:rPr>
          <w:rFonts w:asciiTheme="minorHAnsi" w:hAnsiTheme="minorHAnsi" w:cstheme="minorHAnsi"/>
          <w:bCs/>
          <w:i w:val="0"/>
          <w:sz w:val="22"/>
          <w:szCs w:val="22"/>
        </w:rPr>
        <w:t>th ARI are</w:t>
      </w:r>
      <w:r w:rsidR="00FA35DE" w:rsidRPr="002F33D2">
        <w:rPr>
          <w:rFonts w:asciiTheme="minorHAnsi" w:hAnsiTheme="minorHAnsi" w:cstheme="minorHAnsi"/>
          <w:bCs/>
          <w:i w:val="0"/>
          <w:sz w:val="22"/>
          <w:szCs w:val="22"/>
        </w:rPr>
        <w:t xml:space="preserve"> identified as potentially eligible participants and approached by members of the clinical team. </w:t>
      </w:r>
      <w:r w:rsidR="0059348A" w:rsidRPr="002F33D2">
        <w:rPr>
          <w:rFonts w:asciiTheme="minorHAnsi" w:hAnsiTheme="minorHAnsi" w:cstheme="minorHAnsi"/>
          <w:bCs/>
          <w:i w:val="0"/>
          <w:sz w:val="22"/>
          <w:szCs w:val="22"/>
        </w:rPr>
        <w:t xml:space="preserve">Eligibility </w:t>
      </w:r>
      <w:r w:rsidR="007124C4" w:rsidRPr="002F33D2">
        <w:rPr>
          <w:rFonts w:asciiTheme="minorHAnsi" w:hAnsiTheme="minorHAnsi" w:cstheme="minorHAnsi"/>
          <w:bCs/>
          <w:i w:val="0"/>
          <w:sz w:val="22"/>
          <w:szCs w:val="22"/>
        </w:rPr>
        <w:t xml:space="preserve">is </w:t>
      </w:r>
      <w:r w:rsidR="00FA35DE" w:rsidRPr="002F33D2">
        <w:rPr>
          <w:rFonts w:asciiTheme="minorHAnsi" w:hAnsiTheme="minorHAnsi" w:cstheme="minorHAnsi"/>
          <w:bCs/>
          <w:i w:val="0"/>
          <w:sz w:val="22"/>
          <w:szCs w:val="22"/>
        </w:rPr>
        <w:t xml:space="preserve">then </w:t>
      </w:r>
      <w:r w:rsidR="0059348A" w:rsidRPr="002F33D2">
        <w:rPr>
          <w:rFonts w:asciiTheme="minorHAnsi" w:hAnsiTheme="minorHAnsi" w:cstheme="minorHAnsi"/>
          <w:bCs/>
          <w:i w:val="0"/>
          <w:sz w:val="22"/>
          <w:szCs w:val="22"/>
        </w:rPr>
        <w:t>confirme</w:t>
      </w:r>
      <w:r w:rsidR="002505F6" w:rsidRPr="002F33D2">
        <w:rPr>
          <w:rFonts w:asciiTheme="minorHAnsi" w:hAnsiTheme="minorHAnsi" w:cstheme="minorHAnsi"/>
          <w:bCs/>
          <w:i w:val="0"/>
          <w:sz w:val="22"/>
          <w:szCs w:val="22"/>
        </w:rPr>
        <w:t>d by members of the research team</w:t>
      </w:r>
      <w:r w:rsidR="00FA35DE" w:rsidRPr="002F33D2">
        <w:rPr>
          <w:rFonts w:asciiTheme="minorHAnsi" w:hAnsiTheme="minorHAnsi" w:cstheme="minorHAnsi"/>
          <w:bCs/>
          <w:i w:val="0"/>
          <w:sz w:val="22"/>
          <w:szCs w:val="22"/>
        </w:rPr>
        <w:t xml:space="preserve"> and informed consent sought </w:t>
      </w:r>
      <w:r w:rsidR="0059348A" w:rsidRPr="002F33D2">
        <w:rPr>
          <w:rFonts w:asciiTheme="minorHAnsi" w:hAnsiTheme="minorHAnsi" w:cstheme="minorHAnsi"/>
          <w:bCs/>
          <w:i w:val="0"/>
          <w:sz w:val="22"/>
          <w:szCs w:val="22"/>
        </w:rPr>
        <w:t>prior</w:t>
      </w:r>
      <w:r w:rsidR="00FA35DE" w:rsidRPr="002F33D2">
        <w:rPr>
          <w:rFonts w:asciiTheme="minorHAnsi" w:hAnsiTheme="minorHAnsi" w:cstheme="minorHAnsi"/>
          <w:bCs/>
          <w:i w:val="0"/>
          <w:sz w:val="22"/>
          <w:szCs w:val="22"/>
        </w:rPr>
        <w:t xml:space="preserve">. If consent is obtained, </w:t>
      </w:r>
      <w:r w:rsidR="007C383E">
        <w:rPr>
          <w:rFonts w:asciiTheme="minorHAnsi" w:hAnsiTheme="minorHAnsi" w:cstheme="minorHAnsi"/>
          <w:bCs/>
          <w:i w:val="0"/>
          <w:sz w:val="22"/>
          <w:szCs w:val="22"/>
        </w:rPr>
        <w:t xml:space="preserve">two </w:t>
      </w:r>
      <w:r w:rsidR="0059348A" w:rsidRPr="002F33D2">
        <w:rPr>
          <w:rFonts w:asciiTheme="minorHAnsi" w:hAnsiTheme="minorHAnsi" w:cstheme="minorHAnsi"/>
          <w:bCs/>
          <w:i w:val="0"/>
          <w:sz w:val="22"/>
          <w:szCs w:val="22"/>
        </w:rPr>
        <w:t>additional swabs</w:t>
      </w:r>
      <w:r w:rsidR="000C6573" w:rsidRPr="002F33D2">
        <w:rPr>
          <w:rFonts w:asciiTheme="minorHAnsi" w:hAnsiTheme="minorHAnsi" w:cstheme="minorHAnsi"/>
          <w:bCs/>
          <w:i w:val="0"/>
          <w:sz w:val="22"/>
          <w:szCs w:val="22"/>
        </w:rPr>
        <w:t xml:space="preserve"> </w:t>
      </w:r>
      <w:r w:rsidR="00FA35DE" w:rsidRPr="002F33D2">
        <w:rPr>
          <w:rFonts w:asciiTheme="minorHAnsi" w:hAnsiTheme="minorHAnsi" w:cstheme="minorHAnsi"/>
          <w:bCs/>
          <w:i w:val="0"/>
          <w:sz w:val="22"/>
          <w:szCs w:val="22"/>
        </w:rPr>
        <w:t>(</w:t>
      </w:r>
      <w:r w:rsidR="0021220F" w:rsidRPr="002F33D2">
        <w:rPr>
          <w:rFonts w:asciiTheme="minorHAnsi" w:hAnsiTheme="minorHAnsi" w:cstheme="minorHAnsi"/>
          <w:bCs/>
          <w:i w:val="0"/>
          <w:sz w:val="22"/>
          <w:szCs w:val="22"/>
        </w:rPr>
        <w:t>combined nose and throat</w:t>
      </w:r>
      <w:r w:rsidR="00FA35DE" w:rsidRPr="002F33D2">
        <w:rPr>
          <w:rFonts w:asciiTheme="minorHAnsi" w:hAnsiTheme="minorHAnsi" w:cstheme="minorHAnsi"/>
          <w:bCs/>
          <w:i w:val="0"/>
          <w:sz w:val="22"/>
          <w:szCs w:val="22"/>
        </w:rPr>
        <w:t xml:space="preserve"> swab </w:t>
      </w:r>
      <w:r w:rsidR="00D32E35" w:rsidRPr="002F33D2">
        <w:rPr>
          <w:rFonts w:asciiTheme="minorHAnsi" w:hAnsiTheme="minorHAnsi" w:cstheme="minorHAnsi"/>
          <w:bCs/>
          <w:i w:val="0"/>
          <w:sz w:val="22"/>
          <w:szCs w:val="22"/>
        </w:rPr>
        <w:t>in PBS and VTM</w:t>
      </w:r>
      <w:r w:rsidR="00FA35DE" w:rsidRPr="002F33D2">
        <w:rPr>
          <w:rFonts w:asciiTheme="minorHAnsi" w:hAnsiTheme="minorHAnsi" w:cstheme="minorHAnsi"/>
          <w:bCs/>
          <w:i w:val="0"/>
          <w:sz w:val="22"/>
          <w:szCs w:val="22"/>
        </w:rPr>
        <w:t xml:space="preserve">) </w:t>
      </w:r>
      <w:r w:rsidR="000C6573" w:rsidRPr="002F33D2">
        <w:rPr>
          <w:rFonts w:asciiTheme="minorHAnsi" w:hAnsiTheme="minorHAnsi" w:cstheme="minorHAnsi"/>
          <w:bCs/>
          <w:i w:val="0"/>
          <w:sz w:val="22"/>
          <w:szCs w:val="22"/>
        </w:rPr>
        <w:t>for the study</w:t>
      </w:r>
      <w:r w:rsidR="0059348A" w:rsidRPr="002F33D2">
        <w:rPr>
          <w:rFonts w:asciiTheme="minorHAnsi" w:hAnsiTheme="minorHAnsi" w:cstheme="minorHAnsi"/>
          <w:bCs/>
          <w:i w:val="0"/>
          <w:sz w:val="22"/>
          <w:szCs w:val="22"/>
        </w:rPr>
        <w:t xml:space="preserve"> </w:t>
      </w:r>
      <w:r w:rsidR="007C383E">
        <w:rPr>
          <w:rFonts w:asciiTheme="minorHAnsi" w:hAnsiTheme="minorHAnsi" w:cstheme="minorHAnsi"/>
          <w:bCs/>
          <w:i w:val="0"/>
          <w:sz w:val="22"/>
          <w:szCs w:val="22"/>
        </w:rPr>
        <w:t xml:space="preserve">are then </w:t>
      </w:r>
      <w:r w:rsidR="00FA35DE" w:rsidRPr="002F33D2">
        <w:rPr>
          <w:rFonts w:asciiTheme="minorHAnsi" w:hAnsiTheme="minorHAnsi" w:cstheme="minorHAnsi"/>
          <w:bCs/>
          <w:i w:val="0"/>
          <w:sz w:val="22"/>
          <w:szCs w:val="22"/>
        </w:rPr>
        <w:t xml:space="preserve"> </w:t>
      </w:r>
      <w:r w:rsidR="0059348A" w:rsidRPr="002F33D2">
        <w:rPr>
          <w:rFonts w:asciiTheme="minorHAnsi" w:hAnsiTheme="minorHAnsi" w:cstheme="minorHAnsi"/>
          <w:bCs/>
          <w:i w:val="0"/>
          <w:sz w:val="22"/>
          <w:szCs w:val="22"/>
        </w:rPr>
        <w:t>taken</w:t>
      </w:r>
      <w:r w:rsidR="00FA35DE" w:rsidRPr="002F33D2">
        <w:rPr>
          <w:rFonts w:asciiTheme="minorHAnsi" w:hAnsiTheme="minorHAnsi" w:cstheme="minorHAnsi"/>
          <w:bCs/>
          <w:i w:val="0"/>
          <w:sz w:val="22"/>
          <w:szCs w:val="22"/>
        </w:rPr>
        <w:t>.</w:t>
      </w:r>
      <w:r w:rsidR="00D90229" w:rsidRPr="002F33D2">
        <w:rPr>
          <w:rFonts w:asciiTheme="minorHAnsi" w:hAnsiTheme="minorHAnsi" w:cstheme="minorHAnsi"/>
          <w:bCs/>
          <w:i w:val="0"/>
          <w:sz w:val="22"/>
          <w:szCs w:val="22"/>
        </w:rPr>
        <w:t xml:space="preserve"> </w:t>
      </w:r>
      <w:r w:rsidR="005025BF" w:rsidRPr="002F33D2">
        <w:rPr>
          <w:rFonts w:asciiTheme="minorHAnsi" w:hAnsiTheme="minorHAnsi" w:cstheme="minorHAnsi"/>
          <w:bCs/>
          <w:i w:val="0"/>
          <w:sz w:val="22"/>
          <w:szCs w:val="22"/>
        </w:rPr>
        <w:t xml:space="preserve">Several baseline data points </w:t>
      </w:r>
      <w:r w:rsidR="002F33D2" w:rsidRPr="002F33D2">
        <w:rPr>
          <w:rFonts w:asciiTheme="minorHAnsi" w:hAnsiTheme="minorHAnsi" w:cstheme="minorHAnsi"/>
          <w:bCs/>
          <w:i w:val="0"/>
          <w:sz w:val="22"/>
          <w:szCs w:val="22"/>
        </w:rPr>
        <w:t xml:space="preserve">are also </w:t>
      </w:r>
      <w:r w:rsidR="00E26506" w:rsidRPr="002F33D2">
        <w:rPr>
          <w:rFonts w:asciiTheme="minorHAnsi" w:hAnsiTheme="minorHAnsi" w:cstheme="minorHAnsi"/>
          <w:bCs/>
          <w:i w:val="0"/>
          <w:sz w:val="22"/>
          <w:szCs w:val="22"/>
        </w:rPr>
        <w:t>collected at this stage</w:t>
      </w:r>
      <w:r w:rsidR="001C2F7C" w:rsidRPr="002F33D2">
        <w:rPr>
          <w:rFonts w:asciiTheme="minorHAnsi" w:hAnsiTheme="minorHAnsi" w:cstheme="minorHAnsi"/>
          <w:bCs/>
          <w:i w:val="0"/>
          <w:sz w:val="22"/>
          <w:szCs w:val="22"/>
        </w:rPr>
        <w:t xml:space="preserve">. Sampling and collection of baseline data comprise the final physical interaction of the research team with the participating patient. </w:t>
      </w:r>
    </w:p>
    <w:p w14:paraId="34C18EE4" w14:textId="1D4E863A" w:rsidR="006936CB" w:rsidRPr="00B7695E" w:rsidRDefault="00093582" w:rsidP="00264E4A">
      <w:pPr>
        <w:pStyle w:val="BodyText"/>
        <w:spacing w:after="120" w:line="480" w:lineRule="auto"/>
        <w:rPr>
          <w:rFonts w:asciiTheme="minorHAnsi" w:hAnsiTheme="minorHAnsi" w:cstheme="minorHAnsi"/>
          <w:b/>
          <w:i w:val="0"/>
          <w:sz w:val="22"/>
          <w:szCs w:val="22"/>
        </w:rPr>
      </w:pPr>
      <w:r>
        <w:rPr>
          <w:rFonts w:asciiTheme="minorHAnsi" w:hAnsiTheme="minorHAnsi" w:cstheme="minorHAnsi"/>
          <w:b/>
          <w:i w:val="0"/>
          <w:sz w:val="22"/>
          <w:szCs w:val="22"/>
        </w:rPr>
        <w:t xml:space="preserve">7.2 </w:t>
      </w:r>
      <w:r w:rsidR="00475FDA" w:rsidRPr="003C12DB">
        <w:rPr>
          <w:rFonts w:asciiTheme="minorHAnsi" w:hAnsiTheme="minorHAnsi" w:cstheme="minorHAnsi"/>
          <w:b/>
          <w:i w:val="0"/>
          <w:sz w:val="22"/>
          <w:szCs w:val="22"/>
        </w:rPr>
        <w:t xml:space="preserve">Consent </w:t>
      </w:r>
    </w:p>
    <w:p w14:paraId="3675B193" w14:textId="26881B7B" w:rsidR="005F7483" w:rsidRDefault="003023C6" w:rsidP="00045047">
      <w:pPr>
        <w:spacing w:line="480" w:lineRule="auto"/>
        <w:jc w:val="both"/>
        <w:rPr>
          <w:rFonts w:cstheme="minorHAnsi"/>
          <w:szCs w:val="22"/>
        </w:rPr>
      </w:pPr>
      <w:r>
        <w:rPr>
          <w:rFonts w:cstheme="minorHAnsi"/>
          <w:szCs w:val="22"/>
        </w:rPr>
        <w:t xml:space="preserve">This occurs as part of the CHIRP study which includes agreement to take part in further work </w:t>
      </w:r>
      <w:r w:rsidR="000F749E">
        <w:rPr>
          <w:rFonts w:cstheme="minorHAnsi"/>
          <w:szCs w:val="22"/>
        </w:rPr>
        <w:t xml:space="preserve">assessing diagnostic tests, </w:t>
      </w:r>
      <w:r>
        <w:rPr>
          <w:rFonts w:cstheme="minorHAnsi"/>
          <w:szCs w:val="22"/>
        </w:rPr>
        <w:t>such as</w:t>
      </w:r>
      <w:r w:rsidR="000F749E">
        <w:rPr>
          <w:rFonts w:cstheme="minorHAnsi"/>
          <w:szCs w:val="22"/>
        </w:rPr>
        <w:t xml:space="preserve"> in</w:t>
      </w:r>
      <w:r>
        <w:rPr>
          <w:rFonts w:cstheme="minorHAnsi"/>
          <w:szCs w:val="22"/>
        </w:rPr>
        <w:t xml:space="preserve"> </w:t>
      </w:r>
      <w:r w:rsidR="000F749E">
        <w:rPr>
          <w:rFonts w:cstheme="minorHAnsi"/>
          <w:szCs w:val="22"/>
        </w:rPr>
        <w:t xml:space="preserve">this study. </w:t>
      </w:r>
      <w:r w:rsidR="005F7483">
        <w:rPr>
          <w:rFonts w:cstheme="minorHAnsi"/>
          <w:szCs w:val="22"/>
        </w:rPr>
        <w:t xml:space="preserve">Discussion of the study </w:t>
      </w:r>
      <w:r w:rsidR="000F749E">
        <w:rPr>
          <w:rFonts w:cstheme="minorHAnsi"/>
          <w:szCs w:val="22"/>
        </w:rPr>
        <w:t xml:space="preserve">is </w:t>
      </w:r>
      <w:r w:rsidR="005F7483">
        <w:rPr>
          <w:rFonts w:cstheme="minorHAnsi"/>
          <w:szCs w:val="22"/>
        </w:rPr>
        <w:t xml:space="preserve">undertaken with the patient by a research team member and a Participant Information Sheet (PIS) provided to the patient. </w:t>
      </w:r>
      <w:r w:rsidR="00EA73A9">
        <w:rPr>
          <w:rFonts w:cstheme="minorHAnsi"/>
          <w:szCs w:val="22"/>
        </w:rPr>
        <w:t xml:space="preserve">There </w:t>
      </w:r>
      <w:r w:rsidR="000F749E">
        <w:rPr>
          <w:rFonts w:cstheme="minorHAnsi"/>
          <w:szCs w:val="22"/>
        </w:rPr>
        <w:t xml:space="preserve">is the </w:t>
      </w:r>
      <w:r w:rsidR="00EA73A9">
        <w:rPr>
          <w:rFonts w:cstheme="minorHAnsi"/>
          <w:szCs w:val="22"/>
        </w:rPr>
        <w:t>o</w:t>
      </w:r>
      <w:r w:rsidR="005F7483">
        <w:rPr>
          <w:rFonts w:cstheme="minorHAnsi"/>
          <w:szCs w:val="22"/>
        </w:rPr>
        <w:t xml:space="preserve">pportunity for the participant to ask questions. </w:t>
      </w:r>
    </w:p>
    <w:p w14:paraId="0C0E4D45" w14:textId="24C694D0" w:rsidR="006936CB" w:rsidRDefault="00EF6667" w:rsidP="00045047">
      <w:pPr>
        <w:spacing w:line="480" w:lineRule="auto"/>
        <w:jc w:val="both"/>
        <w:rPr>
          <w:rFonts w:cstheme="minorHAnsi"/>
          <w:szCs w:val="22"/>
        </w:rPr>
      </w:pPr>
      <w:r>
        <w:rPr>
          <w:rFonts w:cstheme="minorHAnsi"/>
          <w:szCs w:val="22"/>
        </w:rPr>
        <w:t>If the patient is willing to participate in the study and fulfils the eligibility criteria, t</w:t>
      </w:r>
      <w:r w:rsidR="006936CB">
        <w:rPr>
          <w:rFonts w:cstheme="minorHAnsi"/>
          <w:szCs w:val="22"/>
        </w:rPr>
        <w:t xml:space="preserve">he </w:t>
      </w:r>
      <w:r>
        <w:rPr>
          <w:rFonts w:cstheme="minorHAnsi"/>
          <w:szCs w:val="22"/>
        </w:rPr>
        <w:t>research</w:t>
      </w:r>
      <w:r w:rsidR="006936CB">
        <w:rPr>
          <w:rFonts w:cstheme="minorHAnsi"/>
          <w:szCs w:val="22"/>
        </w:rPr>
        <w:t xml:space="preserve"> team obtain</w:t>
      </w:r>
      <w:r w:rsidR="000F749E">
        <w:rPr>
          <w:rFonts w:cstheme="minorHAnsi"/>
          <w:szCs w:val="22"/>
        </w:rPr>
        <w:t>s</w:t>
      </w:r>
      <w:r w:rsidR="006936CB">
        <w:rPr>
          <w:rFonts w:cstheme="minorHAnsi"/>
          <w:szCs w:val="22"/>
        </w:rPr>
        <w:t xml:space="preserve"> written informed consent</w:t>
      </w:r>
      <w:r>
        <w:rPr>
          <w:rFonts w:cstheme="minorHAnsi"/>
          <w:szCs w:val="22"/>
        </w:rPr>
        <w:t xml:space="preserve"> </w:t>
      </w:r>
      <w:r w:rsidR="00DA2C55">
        <w:rPr>
          <w:rFonts w:cstheme="minorHAnsi"/>
          <w:szCs w:val="22"/>
        </w:rPr>
        <w:t>using</w:t>
      </w:r>
      <w:r w:rsidR="006936CB">
        <w:rPr>
          <w:rFonts w:cstheme="minorHAnsi"/>
          <w:szCs w:val="22"/>
        </w:rPr>
        <w:t xml:space="preserve"> the </w:t>
      </w:r>
      <w:r w:rsidR="00DA2C55">
        <w:rPr>
          <w:rFonts w:cstheme="minorHAnsi"/>
          <w:szCs w:val="22"/>
        </w:rPr>
        <w:t>Informed Consent Form (ICF)</w:t>
      </w:r>
      <w:r w:rsidR="006936CB">
        <w:rPr>
          <w:rFonts w:cstheme="minorHAnsi"/>
          <w:szCs w:val="22"/>
        </w:rPr>
        <w:t>.</w:t>
      </w:r>
    </w:p>
    <w:p w14:paraId="42376DAF" w14:textId="06EDEFE6" w:rsidR="00D32785" w:rsidRDefault="00D32785" w:rsidP="00045047">
      <w:pPr>
        <w:spacing w:line="480" w:lineRule="auto"/>
        <w:jc w:val="both"/>
        <w:rPr>
          <w:rFonts w:cstheme="minorHAnsi"/>
          <w:szCs w:val="22"/>
        </w:rPr>
      </w:pPr>
      <w:r>
        <w:rPr>
          <w:rFonts w:cstheme="minorHAnsi"/>
          <w:szCs w:val="22"/>
        </w:rPr>
        <w:t xml:space="preserve">If the patient is </w:t>
      </w:r>
      <w:r w:rsidR="00DA2C55">
        <w:rPr>
          <w:rFonts w:cstheme="minorHAnsi"/>
          <w:szCs w:val="22"/>
        </w:rPr>
        <w:t>willing to be involved</w:t>
      </w:r>
      <w:r w:rsidR="00EF6667">
        <w:rPr>
          <w:rFonts w:cstheme="minorHAnsi"/>
          <w:szCs w:val="22"/>
        </w:rPr>
        <w:t xml:space="preserve"> in the study</w:t>
      </w:r>
      <w:r w:rsidR="00DA2C55">
        <w:rPr>
          <w:rFonts w:cstheme="minorHAnsi"/>
          <w:szCs w:val="22"/>
        </w:rPr>
        <w:t xml:space="preserve"> and is able to sign and date the ICF to indicate consent, they will do so</w:t>
      </w:r>
      <w:r>
        <w:rPr>
          <w:rFonts w:cstheme="minorHAnsi"/>
          <w:szCs w:val="22"/>
        </w:rPr>
        <w:t xml:space="preserve">. Copies of the </w:t>
      </w:r>
      <w:r w:rsidR="000A4330">
        <w:rPr>
          <w:rFonts w:cstheme="minorHAnsi"/>
          <w:szCs w:val="22"/>
        </w:rPr>
        <w:t>ICF</w:t>
      </w:r>
      <w:r>
        <w:rPr>
          <w:rFonts w:cstheme="minorHAnsi"/>
          <w:szCs w:val="22"/>
        </w:rPr>
        <w:t xml:space="preserve"> will be given to the patient (and witness if applicable) for their </w:t>
      </w:r>
      <w:r w:rsidR="004A4CBE">
        <w:rPr>
          <w:rFonts w:cstheme="minorHAnsi"/>
          <w:szCs w:val="22"/>
        </w:rPr>
        <w:t>records</w:t>
      </w:r>
      <w:r>
        <w:rPr>
          <w:rFonts w:cstheme="minorHAnsi"/>
          <w:szCs w:val="22"/>
        </w:rPr>
        <w:t xml:space="preserve"> </w:t>
      </w:r>
      <w:r>
        <w:rPr>
          <w:rFonts w:cstheme="minorHAnsi"/>
          <w:szCs w:val="22"/>
        </w:rPr>
        <w:lastRenderedPageBreak/>
        <w:t xml:space="preserve">and put into the patient’s notes. The original </w:t>
      </w:r>
      <w:r w:rsidR="000A4330">
        <w:rPr>
          <w:rFonts w:cstheme="minorHAnsi"/>
          <w:szCs w:val="22"/>
        </w:rPr>
        <w:t>ICF</w:t>
      </w:r>
      <w:r>
        <w:rPr>
          <w:rFonts w:cstheme="minorHAnsi"/>
          <w:szCs w:val="22"/>
        </w:rPr>
        <w:t xml:space="preserve"> is stored securely by the study team</w:t>
      </w:r>
      <w:r w:rsidR="005F7483">
        <w:rPr>
          <w:rFonts w:cstheme="minorHAnsi"/>
          <w:szCs w:val="22"/>
        </w:rPr>
        <w:t xml:space="preserve"> in the </w:t>
      </w:r>
      <w:r w:rsidR="0087209B">
        <w:rPr>
          <w:rFonts w:cstheme="minorHAnsi"/>
          <w:szCs w:val="22"/>
        </w:rPr>
        <w:t>Investigator Site File (</w:t>
      </w:r>
      <w:r w:rsidR="005F7483">
        <w:rPr>
          <w:rFonts w:cstheme="minorHAnsi"/>
          <w:szCs w:val="22"/>
        </w:rPr>
        <w:t>ISF</w:t>
      </w:r>
      <w:r w:rsidR="0087209B">
        <w:rPr>
          <w:rFonts w:cstheme="minorHAnsi"/>
          <w:szCs w:val="22"/>
        </w:rPr>
        <w:t>)</w:t>
      </w:r>
      <w:r>
        <w:rPr>
          <w:rFonts w:cstheme="minorHAnsi"/>
          <w:szCs w:val="22"/>
        </w:rPr>
        <w:t xml:space="preserve">. </w:t>
      </w:r>
    </w:p>
    <w:p w14:paraId="136686CF" w14:textId="4B7FD1B8" w:rsidR="008A3A41" w:rsidRDefault="00D32785" w:rsidP="00045047">
      <w:pPr>
        <w:spacing w:line="480" w:lineRule="auto"/>
        <w:jc w:val="both"/>
        <w:rPr>
          <w:rFonts w:cstheme="minorHAnsi"/>
          <w:szCs w:val="22"/>
        </w:rPr>
      </w:pPr>
      <w:r>
        <w:rPr>
          <w:rFonts w:cstheme="minorHAnsi"/>
          <w:szCs w:val="22"/>
        </w:rPr>
        <w:t xml:space="preserve">Each patient </w:t>
      </w:r>
      <w:r w:rsidR="00DF38D4">
        <w:rPr>
          <w:rFonts w:cstheme="minorHAnsi"/>
          <w:szCs w:val="22"/>
        </w:rPr>
        <w:t>is</w:t>
      </w:r>
      <w:r>
        <w:rPr>
          <w:rFonts w:cstheme="minorHAnsi"/>
          <w:szCs w:val="22"/>
        </w:rPr>
        <w:t xml:space="preserve"> assumed to have capacity unless it is established that they lack capacity. </w:t>
      </w:r>
      <w:r w:rsidR="00633E65">
        <w:rPr>
          <w:rFonts w:cstheme="minorHAnsi"/>
          <w:szCs w:val="22"/>
        </w:rPr>
        <w:t>As this study does not offer any direct benefit to the participants, patients lacking capacity and unable to consent for themselves will not be eligible for this study.</w:t>
      </w:r>
    </w:p>
    <w:p w14:paraId="17E471E0" w14:textId="3761EBD7" w:rsidR="00FA35DE" w:rsidRDefault="00FA35DE" w:rsidP="00045047">
      <w:pPr>
        <w:spacing w:line="480" w:lineRule="auto"/>
        <w:jc w:val="both"/>
        <w:rPr>
          <w:rFonts w:cstheme="minorHAnsi"/>
          <w:szCs w:val="22"/>
        </w:rPr>
      </w:pPr>
      <w:r>
        <w:rPr>
          <w:rFonts w:cstheme="minorHAnsi"/>
          <w:szCs w:val="22"/>
        </w:rPr>
        <w:t>In the unlikely event, given the brevity of the patient’s participation in the study, that a patient</w:t>
      </w:r>
      <w:r w:rsidR="00585205">
        <w:rPr>
          <w:rFonts w:cstheme="minorHAnsi"/>
          <w:szCs w:val="22"/>
        </w:rPr>
        <w:t>,</w:t>
      </w:r>
      <w:r>
        <w:rPr>
          <w:rFonts w:cstheme="minorHAnsi"/>
          <w:szCs w:val="22"/>
        </w:rPr>
        <w:t xml:space="preserve"> who had capacity at the outset of the study, loses capacity before their active participation in the study is complete, they will be withdrawn from the study and any samples or </w:t>
      </w:r>
      <w:r w:rsidR="00106899">
        <w:rPr>
          <w:rFonts w:cstheme="minorHAnsi"/>
          <w:szCs w:val="22"/>
        </w:rPr>
        <w:t xml:space="preserve">data so far obtained will be destroyed (although signed </w:t>
      </w:r>
      <w:r w:rsidR="00513E37">
        <w:rPr>
          <w:rFonts w:cstheme="minorHAnsi"/>
          <w:szCs w:val="22"/>
        </w:rPr>
        <w:t>ICFs,</w:t>
      </w:r>
      <w:r w:rsidR="00106899">
        <w:rPr>
          <w:rFonts w:cstheme="minorHAnsi"/>
          <w:szCs w:val="22"/>
        </w:rPr>
        <w:t xml:space="preserve"> minimal personal identifiable information to record the patient’s initial involvement and subsequent withdrawal</w:t>
      </w:r>
      <w:r w:rsidR="00513E37">
        <w:rPr>
          <w:rFonts w:cstheme="minorHAnsi"/>
          <w:szCs w:val="22"/>
        </w:rPr>
        <w:t xml:space="preserve">, and </w:t>
      </w:r>
      <w:r w:rsidR="00513E37">
        <w:t>any completed point-of-care test result</w:t>
      </w:r>
      <w:r w:rsidR="000177D0">
        <w:t>,</w:t>
      </w:r>
      <w:r w:rsidR="00513E37">
        <w:t xml:space="preserve"> will be retained</w:t>
      </w:r>
      <w:r w:rsidR="00106899">
        <w:rPr>
          <w:rFonts w:cstheme="minorHAnsi"/>
          <w:szCs w:val="22"/>
        </w:rPr>
        <w:t>).</w:t>
      </w:r>
    </w:p>
    <w:p w14:paraId="4AA1D52A" w14:textId="1E8DA978" w:rsidR="00FD25EF" w:rsidRPr="00E81FA2" w:rsidRDefault="004A4CBE" w:rsidP="00045047">
      <w:pPr>
        <w:spacing w:line="480" w:lineRule="auto"/>
        <w:jc w:val="both"/>
        <w:rPr>
          <w:rFonts w:cstheme="minorHAnsi"/>
          <w:szCs w:val="22"/>
        </w:rPr>
      </w:pPr>
      <w:r>
        <w:rPr>
          <w:rFonts w:cstheme="minorHAnsi"/>
          <w:szCs w:val="22"/>
        </w:rPr>
        <w:t xml:space="preserve">Any members of the research team obtaining consent will </w:t>
      </w:r>
      <w:r w:rsidR="005F7483">
        <w:rPr>
          <w:rFonts w:cstheme="minorHAnsi"/>
          <w:szCs w:val="22"/>
        </w:rPr>
        <w:t>have been</w:t>
      </w:r>
      <w:r>
        <w:rPr>
          <w:rFonts w:cstheme="minorHAnsi"/>
          <w:szCs w:val="22"/>
        </w:rPr>
        <w:t xml:space="preserve"> trained </w:t>
      </w:r>
      <w:r w:rsidR="00D36570">
        <w:rPr>
          <w:rFonts w:cstheme="minorHAnsi"/>
          <w:szCs w:val="22"/>
        </w:rPr>
        <w:t xml:space="preserve">to do so in accordance with the protocol, principles of Good Clinical Practice and the Declaration of </w:t>
      </w:r>
      <w:r w:rsidR="00E81FA2">
        <w:rPr>
          <w:rFonts w:cstheme="minorHAnsi"/>
          <w:szCs w:val="22"/>
        </w:rPr>
        <w:t>Helsinki and</w:t>
      </w:r>
      <w:r w:rsidR="00D36570">
        <w:rPr>
          <w:rFonts w:cstheme="minorHAnsi"/>
          <w:szCs w:val="22"/>
        </w:rPr>
        <w:t xml:space="preserve"> will be</w:t>
      </w:r>
      <w:r>
        <w:rPr>
          <w:rFonts w:cstheme="minorHAnsi"/>
          <w:szCs w:val="22"/>
        </w:rPr>
        <w:t xml:space="preserve"> competent </w:t>
      </w:r>
      <w:r w:rsidR="00D36570">
        <w:rPr>
          <w:rFonts w:cstheme="minorHAnsi"/>
          <w:szCs w:val="22"/>
        </w:rPr>
        <w:t xml:space="preserve">in </w:t>
      </w:r>
      <w:r w:rsidR="00633E65">
        <w:rPr>
          <w:rFonts w:cstheme="minorHAnsi"/>
          <w:szCs w:val="22"/>
        </w:rPr>
        <w:t xml:space="preserve">the </w:t>
      </w:r>
      <w:r w:rsidR="00D36570">
        <w:rPr>
          <w:rFonts w:cstheme="minorHAnsi"/>
          <w:szCs w:val="22"/>
        </w:rPr>
        <w:t xml:space="preserve">assessment of </w:t>
      </w:r>
      <w:r w:rsidR="00E81FA2">
        <w:rPr>
          <w:rFonts w:cstheme="minorHAnsi"/>
          <w:szCs w:val="22"/>
        </w:rPr>
        <w:t xml:space="preserve">mental </w:t>
      </w:r>
      <w:r w:rsidR="00D36570">
        <w:rPr>
          <w:rFonts w:cstheme="minorHAnsi"/>
          <w:szCs w:val="22"/>
        </w:rPr>
        <w:t>capacity.</w:t>
      </w:r>
      <w:r>
        <w:rPr>
          <w:rFonts w:cstheme="minorHAnsi"/>
          <w:szCs w:val="22"/>
        </w:rPr>
        <w:t xml:space="preserve"> </w:t>
      </w:r>
    </w:p>
    <w:p w14:paraId="39FFE117" w14:textId="5E786745" w:rsidR="00475FDA" w:rsidRPr="00093582" w:rsidRDefault="00093582" w:rsidP="00DA2C55">
      <w:pPr>
        <w:pStyle w:val="BodyText"/>
        <w:tabs>
          <w:tab w:val="left" w:pos="709"/>
        </w:tabs>
        <w:spacing w:after="120" w:line="480" w:lineRule="auto"/>
        <w:rPr>
          <w:rFonts w:asciiTheme="minorHAnsi" w:hAnsiTheme="minorHAnsi" w:cstheme="minorHAnsi"/>
          <w:b/>
          <w:i w:val="0"/>
          <w:iCs/>
          <w:spacing w:val="0"/>
          <w:sz w:val="22"/>
          <w:szCs w:val="22"/>
        </w:rPr>
      </w:pPr>
      <w:r w:rsidRPr="00093582">
        <w:rPr>
          <w:rFonts w:asciiTheme="minorHAnsi" w:hAnsiTheme="minorHAnsi" w:cstheme="minorHAnsi"/>
          <w:b/>
          <w:i w:val="0"/>
          <w:iCs/>
          <w:spacing w:val="0"/>
          <w:sz w:val="22"/>
          <w:szCs w:val="22"/>
        </w:rPr>
        <w:t>7.</w:t>
      </w:r>
      <w:r w:rsidR="006D7352">
        <w:rPr>
          <w:rFonts w:asciiTheme="minorHAnsi" w:hAnsiTheme="minorHAnsi" w:cstheme="minorHAnsi"/>
          <w:b/>
          <w:i w:val="0"/>
          <w:iCs/>
          <w:spacing w:val="0"/>
          <w:sz w:val="22"/>
          <w:szCs w:val="22"/>
        </w:rPr>
        <w:t>3</w:t>
      </w:r>
      <w:r w:rsidRPr="00093582">
        <w:rPr>
          <w:rFonts w:asciiTheme="minorHAnsi" w:hAnsiTheme="minorHAnsi" w:cstheme="minorHAnsi"/>
          <w:b/>
          <w:i w:val="0"/>
          <w:iCs/>
          <w:spacing w:val="0"/>
          <w:sz w:val="22"/>
          <w:szCs w:val="22"/>
        </w:rPr>
        <w:tab/>
      </w:r>
      <w:r w:rsidR="00441260">
        <w:rPr>
          <w:rFonts w:asciiTheme="minorHAnsi" w:hAnsiTheme="minorHAnsi" w:cstheme="minorHAnsi"/>
          <w:b/>
          <w:i w:val="0"/>
          <w:iCs/>
          <w:spacing w:val="0"/>
          <w:sz w:val="22"/>
          <w:szCs w:val="22"/>
        </w:rPr>
        <w:t>Data Collection</w:t>
      </w:r>
    </w:p>
    <w:p w14:paraId="0ED6FC12" w14:textId="471DAB8F" w:rsidR="00FC629E" w:rsidRDefault="00DC679F" w:rsidP="00045047">
      <w:pPr>
        <w:pStyle w:val="BodyText"/>
        <w:tabs>
          <w:tab w:val="left" w:pos="709"/>
        </w:tabs>
        <w:spacing w:after="120" w:line="480" w:lineRule="auto"/>
        <w:jc w:val="both"/>
        <w:rPr>
          <w:rFonts w:asciiTheme="minorHAnsi" w:hAnsiTheme="minorHAnsi" w:cstheme="minorHAnsi"/>
          <w:i w:val="0"/>
          <w:sz w:val="22"/>
          <w:szCs w:val="22"/>
        </w:rPr>
      </w:pPr>
      <w:r>
        <w:rPr>
          <w:rFonts w:asciiTheme="minorHAnsi" w:hAnsiTheme="minorHAnsi" w:cstheme="minorHAnsi"/>
          <w:i w:val="0"/>
          <w:sz w:val="22"/>
          <w:szCs w:val="22"/>
        </w:rPr>
        <w:t>As part of the CHIRP study</w:t>
      </w:r>
      <w:r w:rsidR="00CC1801">
        <w:rPr>
          <w:rFonts w:asciiTheme="minorHAnsi" w:hAnsiTheme="minorHAnsi" w:cstheme="minorHAnsi"/>
          <w:i w:val="0"/>
          <w:sz w:val="22"/>
          <w:szCs w:val="22"/>
        </w:rPr>
        <w:t>,</w:t>
      </w:r>
      <w:r>
        <w:rPr>
          <w:rFonts w:asciiTheme="minorHAnsi" w:hAnsiTheme="minorHAnsi" w:cstheme="minorHAnsi"/>
          <w:i w:val="0"/>
          <w:sz w:val="22"/>
          <w:szCs w:val="22"/>
        </w:rPr>
        <w:t xml:space="preserve"> after </w:t>
      </w:r>
      <w:r w:rsidR="00315347">
        <w:rPr>
          <w:rFonts w:asciiTheme="minorHAnsi" w:hAnsiTheme="minorHAnsi" w:cstheme="minorHAnsi"/>
          <w:i w:val="0"/>
          <w:sz w:val="22"/>
          <w:szCs w:val="22"/>
        </w:rPr>
        <w:t xml:space="preserve">documentation of the patient’s identifiable data in the enrolment log, </w:t>
      </w:r>
      <w:r w:rsidR="00620BD5">
        <w:rPr>
          <w:rFonts w:asciiTheme="minorHAnsi" w:hAnsiTheme="minorHAnsi" w:cstheme="minorHAnsi"/>
          <w:i w:val="0"/>
          <w:sz w:val="22"/>
          <w:szCs w:val="22"/>
        </w:rPr>
        <w:t xml:space="preserve">anonymised </w:t>
      </w:r>
      <w:r w:rsidR="00315347">
        <w:rPr>
          <w:rFonts w:asciiTheme="minorHAnsi" w:hAnsiTheme="minorHAnsi" w:cstheme="minorHAnsi"/>
          <w:i w:val="0"/>
          <w:sz w:val="22"/>
          <w:szCs w:val="22"/>
        </w:rPr>
        <w:t>study d</w:t>
      </w:r>
      <w:r w:rsidR="00D76F87">
        <w:rPr>
          <w:rFonts w:asciiTheme="minorHAnsi" w:hAnsiTheme="minorHAnsi" w:cstheme="minorHAnsi"/>
          <w:i w:val="0"/>
          <w:sz w:val="22"/>
          <w:szCs w:val="22"/>
        </w:rPr>
        <w:t xml:space="preserve">ata </w:t>
      </w:r>
      <w:r>
        <w:rPr>
          <w:rFonts w:asciiTheme="minorHAnsi" w:hAnsiTheme="minorHAnsi" w:cstheme="minorHAnsi"/>
          <w:i w:val="0"/>
          <w:sz w:val="22"/>
          <w:szCs w:val="22"/>
        </w:rPr>
        <w:t xml:space="preserve">is </w:t>
      </w:r>
      <w:r w:rsidR="00D76F87">
        <w:rPr>
          <w:rFonts w:asciiTheme="minorHAnsi" w:hAnsiTheme="minorHAnsi" w:cstheme="minorHAnsi"/>
          <w:i w:val="0"/>
          <w:sz w:val="22"/>
          <w:szCs w:val="22"/>
        </w:rPr>
        <w:t xml:space="preserve">collected using </w:t>
      </w:r>
      <w:r>
        <w:rPr>
          <w:rFonts w:asciiTheme="minorHAnsi" w:hAnsiTheme="minorHAnsi" w:cstheme="minorHAnsi"/>
          <w:i w:val="0"/>
          <w:sz w:val="22"/>
          <w:szCs w:val="22"/>
        </w:rPr>
        <w:t>a bespoke data capture tool</w:t>
      </w:r>
      <w:r w:rsidR="00CC1801">
        <w:rPr>
          <w:rFonts w:asciiTheme="minorHAnsi" w:hAnsiTheme="minorHAnsi" w:cstheme="minorHAnsi"/>
          <w:i w:val="0"/>
          <w:sz w:val="22"/>
          <w:szCs w:val="22"/>
        </w:rPr>
        <w:t xml:space="preserve">; </w:t>
      </w:r>
    </w:p>
    <w:p w14:paraId="6C528B0D" w14:textId="37C1E285" w:rsidR="00441260" w:rsidRDefault="008E3F40" w:rsidP="00045047">
      <w:pPr>
        <w:pStyle w:val="BodyText"/>
        <w:spacing w:after="120" w:line="480" w:lineRule="auto"/>
        <w:jc w:val="both"/>
        <w:rPr>
          <w:rFonts w:asciiTheme="minorHAnsi" w:hAnsiTheme="minorHAnsi" w:cstheme="minorHAnsi"/>
          <w:i w:val="0"/>
          <w:sz w:val="22"/>
          <w:szCs w:val="22"/>
        </w:rPr>
      </w:pPr>
      <w:r>
        <w:rPr>
          <w:rFonts w:asciiTheme="minorHAnsi" w:hAnsiTheme="minorHAnsi" w:cstheme="minorHAnsi"/>
          <w:i w:val="0"/>
          <w:sz w:val="22"/>
          <w:szCs w:val="22"/>
        </w:rPr>
        <w:t xml:space="preserve">Baseline </w:t>
      </w:r>
      <w:r w:rsidR="00315347">
        <w:rPr>
          <w:rFonts w:asciiTheme="minorHAnsi" w:hAnsiTheme="minorHAnsi" w:cstheme="minorHAnsi"/>
          <w:i w:val="0"/>
          <w:sz w:val="22"/>
          <w:szCs w:val="22"/>
        </w:rPr>
        <w:t xml:space="preserve">anonymised </w:t>
      </w:r>
      <w:r w:rsidR="00441260">
        <w:rPr>
          <w:rFonts w:asciiTheme="minorHAnsi" w:hAnsiTheme="minorHAnsi" w:cstheme="minorHAnsi"/>
          <w:i w:val="0"/>
          <w:sz w:val="22"/>
          <w:szCs w:val="22"/>
        </w:rPr>
        <w:t xml:space="preserve">data </w:t>
      </w:r>
      <w:r w:rsidR="00DC679F">
        <w:rPr>
          <w:rFonts w:asciiTheme="minorHAnsi" w:hAnsiTheme="minorHAnsi" w:cstheme="minorHAnsi"/>
          <w:i w:val="0"/>
          <w:sz w:val="22"/>
          <w:szCs w:val="22"/>
        </w:rPr>
        <w:t xml:space="preserve">is </w:t>
      </w:r>
      <w:r w:rsidR="00441260">
        <w:rPr>
          <w:rFonts w:asciiTheme="minorHAnsi" w:hAnsiTheme="minorHAnsi" w:cstheme="minorHAnsi"/>
          <w:i w:val="0"/>
          <w:sz w:val="22"/>
          <w:szCs w:val="22"/>
        </w:rPr>
        <w:t xml:space="preserve">collected for all patients </w:t>
      </w:r>
      <w:r w:rsidR="00D2696A">
        <w:rPr>
          <w:rFonts w:asciiTheme="minorHAnsi" w:hAnsiTheme="minorHAnsi" w:cstheme="minorHAnsi"/>
          <w:i w:val="0"/>
          <w:sz w:val="22"/>
          <w:szCs w:val="22"/>
        </w:rPr>
        <w:t>at</w:t>
      </w:r>
      <w:r w:rsidR="00D76F87">
        <w:rPr>
          <w:rFonts w:asciiTheme="minorHAnsi" w:hAnsiTheme="minorHAnsi" w:cstheme="minorHAnsi"/>
          <w:i w:val="0"/>
          <w:sz w:val="22"/>
          <w:szCs w:val="22"/>
        </w:rPr>
        <w:t xml:space="preserve"> </w:t>
      </w:r>
      <w:r w:rsidR="00441260">
        <w:rPr>
          <w:rFonts w:asciiTheme="minorHAnsi" w:hAnsiTheme="minorHAnsi" w:cstheme="minorHAnsi"/>
          <w:i w:val="0"/>
          <w:sz w:val="22"/>
          <w:szCs w:val="22"/>
        </w:rPr>
        <w:t>enrolment in the study. This include</w:t>
      </w:r>
      <w:r w:rsidR="00DC679F">
        <w:rPr>
          <w:rFonts w:asciiTheme="minorHAnsi" w:hAnsiTheme="minorHAnsi" w:cstheme="minorHAnsi"/>
          <w:i w:val="0"/>
          <w:sz w:val="22"/>
          <w:szCs w:val="22"/>
        </w:rPr>
        <w:t>s</w:t>
      </w:r>
      <w:r w:rsidR="00441260">
        <w:rPr>
          <w:rFonts w:asciiTheme="minorHAnsi" w:hAnsiTheme="minorHAnsi" w:cstheme="minorHAnsi"/>
          <w:i w:val="0"/>
          <w:sz w:val="22"/>
          <w:szCs w:val="22"/>
        </w:rPr>
        <w:t>:</w:t>
      </w:r>
    </w:p>
    <w:p w14:paraId="06C03665" w14:textId="693EFB31" w:rsidR="00894256" w:rsidRPr="00DC679F" w:rsidRDefault="00452262" w:rsidP="00045047">
      <w:pPr>
        <w:pStyle w:val="BodyText"/>
        <w:spacing w:after="120" w:line="480" w:lineRule="auto"/>
        <w:jc w:val="both"/>
        <w:rPr>
          <w:rFonts w:asciiTheme="minorHAnsi" w:hAnsiTheme="minorHAnsi" w:cstheme="minorHAnsi"/>
          <w:i w:val="0"/>
          <w:sz w:val="22"/>
          <w:szCs w:val="22"/>
        </w:rPr>
      </w:pPr>
      <w:r>
        <w:rPr>
          <w:rFonts w:asciiTheme="minorHAnsi" w:hAnsiTheme="minorHAnsi" w:cstheme="minorHAnsi"/>
          <w:i w:val="0"/>
          <w:sz w:val="22"/>
          <w:szCs w:val="22"/>
        </w:rPr>
        <w:t>Date of birth</w:t>
      </w:r>
      <w:r w:rsidR="00DC679F">
        <w:rPr>
          <w:rFonts w:asciiTheme="minorHAnsi" w:hAnsiTheme="minorHAnsi" w:cstheme="minorHAnsi"/>
          <w:i w:val="0"/>
          <w:sz w:val="22"/>
          <w:szCs w:val="22"/>
        </w:rPr>
        <w:t xml:space="preserve">, </w:t>
      </w:r>
      <w:r w:rsidR="00D2696A">
        <w:rPr>
          <w:rFonts w:asciiTheme="minorHAnsi" w:hAnsiTheme="minorHAnsi" w:cstheme="minorHAnsi"/>
          <w:i w:val="0"/>
          <w:sz w:val="22"/>
          <w:szCs w:val="22"/>
        </w:rPr>
        <w:t>a</w:t>
      </w:r>
      <w:r w:rsidR="00196B73" w:rsidRPr="00DC679F">
        <w:rPr>
          <w:rFonts w:asciiTheme="minorHAnsi" w:hAnsiTheme="minorHAnsi" w:cstheme="minorHAnsi"/>
          <w:i w:val="0"/>
          <w:sz w:val="22"/>
          <w:szCs w:val="22"/>
        </w:rPr>
        <w:t>ge</w:t>
      </w:r>
      <w:r w:rsidR="00DC679F">
        <w:rPr>
          <w:rFonts w:asciiTheme="minorHAnsi" w:hAnsiTheme="minorHAnsi" w:cstheme="minorHAnsi"/>
          <w:i w:val="0"/>
          <w:sz w:val="22"/>
          <w:szCs w:val="22"/>
        </w:rPr>
        <w:t xml:space="preserve">, </w:t>
      </w:r>
      <w:r w:rsidR="00D2696A">
        <w:rPr>
          <w:rFonts w:asciiTheme="minorHAnsi" w:hAnsiTheme="minorHAnsi" w:cstheme="minorHAnsi"/>
          <w:i w:val="0"/>
          <w:sz w:val="22"/>
          <w:szCs w:val="22"/>
        </w:rPr>
        <w:t>s</w:t>
      </w:r>
      <w:r w:rsidR="00441260" w:rsidRPr="00DC679F">
        <w:rPr>
          <w:rFonts w:asciiTheme="minorHAnsi" w:hAnsiTheme="minorHAnsi" w:cstheme="minorHAnsi"/>
          <w:i w:val="0"/>
          <w:sz w:val="22"/>
          <w:szCs w:val="22"/>
        </w:rPr>
        <w:t>ex</w:t>
      </w:r>
      <w:r w:rsidR="00DC679F">
        <w:rPr>
          <w:rFonts w:asciiTheme="minorHAnsi" w:hAnsiTheme="minorHAnsi" w:cstheme="minorHAnsi"/>
          <w:i w:val="0"/>
          <w:sz w:val="22"/>
          <w:szCs w:val="22"/>
        </w:rPr>
        <w:t xml:space="preserve">, </w:t>
      </w:r>
      <w:r w:rsidR="00D2696A">
        <w:rPr>
          <w:rFonts w:asciiTheme="minorHAnsi" w:hAnsiTheme="minorHAnsi" w:cstheme="minorHAnsi"/>
          <w:i w:val="0"/>
          <w:sz w:val="22"/>
          <w:szCs w:val="22"/>
        </w:rPr>
        <w:t>e</w:t>
      </w:r>
      <w:r w:rsidR="00441260" w:rsidRPr="00DC679F">
        <w:rPr>
          <w:rFonts w:asciiTheme="minorHAnsi" w:hAnsiTheme="minorHAnsi" w:cstheme="minorHAnsi"/>
          <w:i w:val="0"/>
          <w:sz w:val="22"/>
          <w:szCs w:val="22"/>
        </w:rPr>
        <w:t>thnicity</w:t>
      </w:r>
      <w:r w:rsidR="00DC679F">
        <w:rPr>
          <w:rFonts w:asciiTheme="minorHAnsi" w:hAnsiTheme="minorHAnsi" w:cstheme="minorHAnsi"/>
          <w:i w:val="0"/>
          <w:sz w:val="22"/>
          <w:szCs w:val="22"/>
        </w:rPr>
        <w:t xml:space="preserve">, </w:t>
      </w:r>
      <w:r w:rsidR="00D2696A">
        <w:rPr>
          <w:rFonts w:asciiTheme="minorHAnsi" w:hAnsiTheme="minorHAnsi" w:cstheme="minorHAnsi"/>
          <w:i w:val="0"/>
          <w:sz w:val="22"/>
          <w:szCs w:val="22"/>
        </w:rPr>
        <w:t>v</w:t>
      </w:r>
      <w:r w:rsidR="00FC629E" w:rsidRPr="00DC679F">
        <w:rPr>
          <w:rFonts w:asciiTheme="minorHAnsi" w:hAnsiTheme="minorHAnsi" w:cstheme="minorHAnsi"/>
          <w:i w:val="0"/>
          <w:sz w:val="22"/>
          <w:szCs w:val="22"/>
        </w:rPr>
        <w:t>accination status</w:t>
      </w:r>
      <w:r w:rsidR="00DC679F">
        <w:rPr>
          <w:rFonts w:asciiTheme="minorHAnsi" w:hAnsiTheme="minorHAnsi" w:cstheme="minorHAnsi"/>
          <w:i w:val="0"/>
          <w:sz w:val="22"/>
          <w:szCs w:val="22"/>
        </w:rPr>
        <w:t xml:space="preserve">, </w:t>
      </w:r>
      <w:r w:rsidR="00D2696A">
        <w:rPr>
          <w:rFonts w:asciiTheme="minorHAnsi" w:hAnsiTheme="minorHAnsi" w:cstheme="minorHAnsi"/>
          <w:i w:val="0"/>
          <w:sz w:val="22"/>
          <w:szCs w:val="22"/>
        </w:rPr>
        <w:t>c</w:t>
      </w:r>
      <w:r w:rsidR="00816F1B" w:rsidRPr="00DC679F">
        <w:rPr>
          <w:rFonts w:asciiTheme="minorHAnsi" w:hAnsiTheme="minorHAnsi" w:cstheme="minorHAnsi"/>
          <w:i w:val="0"/>
          <w:sz w:val="22"/>
          <w:szCs w:val="22"/>
        </w:rPr>
        <w:t>omorbidit</w:t>
      </w:r>
      <w:r w:rsidR="00D76F87" w:rsidRPr="00DC679F">
        <w:rPr>
          <w:rFonts w:asciiTheme="minorHAnsi" w:hAnsiTheme="minorHAnsi" w:cstheme="minorHAnsi"/>
          <w:i w:val="0"/>
          <w:sz w:val="22"/>
          <w:szCs w:val="22"/>
        </w:rPr>
        <w:t>ies</w:t>
      </w:r>
      <w:r w:rsidR="00DC679F">
        <w:rPr>
          <w:rFonts w:asciiTheme="minorHAnsi" w:hAnsiTheme="minorHAnsi" w:cstheme="minorHAnsi"/>
          <w:i w:val="0"/>
          <w:sz w:val="22"/>
          <w:szCs w:val="22"/>
        </w:rPr>
        <w:t>, a</w:t>
      </w:r>
      <w:r w:rsidR="00894256" w:rsidRPr="00DC679F">
        <w:rPr>
          <w:rFonts w:asciiTheme="minorHAnsi" w:hAnsiTheme="minorHAnsi" w:cstheme="minorHAnsi"/>
          <w:i w:val="0"/>
          <w:sz w:val="22"/>
          <w:szCs w:val="22"/>
        </w:rPr>
        <w:t xml:space="preserve">dmission </w:t>
      </w:r>
      <w:r w:rsidR="005837C8">
        <w:rPr>
          <w:rFonts w:asciiTheme="minorHAnsi" w:hAnsiTheme="minorHAnsi" w:cstheme="minorHAnsi"/>
          <w:i w:val="0"/>
          <w:sz w:val="22"/>
          <w:szCs w:val="22"/>
        </w:rPr>
        <w:t>ph</w:t>
      </w:r>
      <w:r w:rsidR="00DB70D5">
        <w:rPr>
          <w:rFonts w:asciiTheme="minorHAnsi" w:hAnsiTheme="minorHAnsi" w:cstheme="minorHAnsi"/>
          <w:i w:val="0"/>
          <w:sz w:val="22"/>
          <w:szCs w:val="22"/>
        </w:rPr>
        <w:t xml:space="preserve">ysiological </w:t>
      </w:r>
      <w:r w:rsidR="00894256" w:rsidRPr="00DC679F">
        <w:rPr>
          <w:rFonts w:asciiTheme="minorHAnsi" w:hAnsiTheme="minorHAnsi" w:cstheme="minorHAnsi"/>
          <w:i w:val="0"/>
          <w:sz w:val="22"/>
          <w:szCs w:val="22"/>
        </w:rPr>
        <w:t>observations and</w:t>
      </w:r>
      <w:r w:rsidR="00CA35DF" w:rsidRPr="00DC679F">
        <w:rPr>
          <w:rFonts w:asciiTheme="minorHAnsi" w:hAnsiTheme="minorHAnsi" w:cstheme="minorHAnsi"/>
          <w:i w:val="0"/>
          <w:sz w:val="22"/>
          <w:szCs w:val="22"/>
        </w:rPr>
        <w:t xml:space="preserve"> National Early Warning Score 2</w:t>
      </w:r>
      <w:r w:rsidR="00067181" w:rsidRPr="00DC679F">
        <w:rPr>
          <w:rFonts w:asciiTheme="minorHAnsi" w:hAnsiTheme="minorHAnsi" w:cstheme="minorHAnsi"/>
          <w:i w:val="0"/>
          <w:sz w:val="22"/>
          <w:szCs w:val="22"/>
        </w:rPr>
        <w:t xml:space="preserve"> (</w:t>
      </w:r>
      <w:r w:rsidR="00894256" w:rsidRPr="00DC679F">
        <w:rPr>
          <w:rFonts w:asciiTheme="minorHAnsi" w:hAnsiTheme="minorHAnsi" w:cstheme="minorHAnsi"/>
          <w:i w:val="0"/>
          <w:sz w:val="22"/>
          <w:szCs w:val="22"/>
        </w:rPr>
        <w:t>NEWS2</w:t>
      </w:r>
      <w:r w:rsidR="00067181" w:rsidRPr="00DC679F">
        <w:rPr>
          <w:rFonts w:asciiTheme="minorHAnsi" w:hAnsiTheme="minorHAnsi" w:cstheme="minorHAnsi"/>
          <w:i w:val="0"/>
          <w:sz w:val="22"/>
          <w:szCs w:val="22"/>
        </w:rPr>
        <w:t>)</w:t>
      </w:r>
      <w:r w:rsidR="004F66B4">
        <w:rPr>
          <w:rFonts w:asciiTheme="minorHAnsi" w:hAnsiTheme="minorHAnsi" w:cstheme="minorHAnsi"/>
          <w:i w:val="0"/>
          <w:sz w:val="22"/>
          <w:szCs w:val="22"/>
        </w:rPr>
        <w:t>, the d</w:t>
      </w:r>
      <w:r w:rsidR="004F66B4" w:rsidRPr="00441260">
        <w:rPr>
          <w:rFonts w:asciiTheme="minorHAnsi" w:hAnsiTheme="minorHAnsi" w:cstheme="minorHAnsi"/>
          <w:i w:val="0"/>
          <w:sz w:val="22"/>
          <w:szCs w:val="22"/>
        </w:rPr>
        <w:t xml:space="preserve">uration of </w:t>
      </w:r>
      <w:r w:rsidR="00DB70D5">
        <w:rPr>
          <w:rFonts w:asciiTheme="minorHAnsi" w:hAnsiTheme="minorHAnsi" w:cstheme="minorHAnsi"/>
          <w:i w:val="0"/>
          <w:sz w:val="22"/>
          <w:szCs w:val="22"/>
        </w:rPr>
        <w:t>symptoms</w:t>
      </w:r>
      <w:r w:rsidR="004F66B4">
        <w:rPr>
          <w:rFonts w:asciiTheme="minorHAnsi" w:hAnsiTheme="minorHAnsi" w:cstheme="minorHAnsi"/>
          <w:i w:val="0"/>
          <w:sz w:val="22"/>
          <w:szCs w:val="22"/>
        </w:rPr>
        <w:t xml:space="preserve"> prior to testing,</w:t>
      </w:r>
      <w:r w:rsidR="00AF3DDC">
        <w:rPr>
          <w:rFonts w:asciiTheme="minorHAnsi" w:hAnsiTheme="minorHAnsi" w:cstheme="minorHAnsi"/>
          <w:i w:val="0"/>
          <w:sz w:val="22"/>
          <w:szCs w:val="22"/>
        </w:rPr>
        <w:t xml:space="preserve"> provisional </w:t>
      </w:r>
      <w:r w:rsidR="00CA7D0D">
        <w:rPr>
          <w:rFonts w:asciiTheme="minorHAnsi" w:hAnsiTheme="minorHAnsi" w:cstheme="minorHAnsi"/>
          <w:i w:val="0"/>
          <w:sz w:val="22"/>
          <w:szCs w:val="22"/>
        </w:rPr>
        <w:t>diagnosis</w:t>
      </w:r>
      <w:r w:rsidR="00CC1801">
        <w:rPr>
          <w:rFonts w:asciiTheme="minorHAnsi" w:hAnsiTheme="minorHAnsi" w:cstheme="minorHAnsi"/>
          <w:i w:val="0"/>
          <w:sz w:val="22"/>
          <w:szCs w:val="22"/>
        </w:rPr>
        <w:t xml:space="preserve">. </w:t>
      </w:r>
    </w:p>
    <w:p w14:paraId="08A5F100" w14:textId="3A833D70" w:rsidR="00D2696A" w:rsidRDefault="00B340B7" w:rsidP="00045047">
      <w:pPr>
        <w:pStyle w:val="BodyText"/>
        <w:spacing w:after="120" w:line="480" w:lineRule="auto"/>
        <w:jc w:val="both"/>
        <w:rPr>
          <w:rFonts w:asciiTheme="minorHAnsi" w:hAnsiTheme="minorHAnsi" w:cstheme="minorHAnsi"/>
          <w:i w:val="0"/>
          <w:sz w:val="22"/>
          <w:szCs w:val="22"/>
        </w:rPr>
      </w:pPr>
      <w:r>
        <w:rPr>
          <w:rFonts w:asciiTheme="minorHAnsi" w:hAnsiTheme="minorHAnsi" w:cstheme="minorHAnsi"/>
          <w:i w:val="0"/>
          <w:sz w:val="22"/>
          <w:szCs w:val="22"/>
        </w:rPr>
        <w:t xml:space="preserve">Outcome </w:t>
      </w:r>
      <w:r w:rsidR="00D2696A">
        <w:rPr>
          <w:rFonts w:asciiTheme="minorHAnsi" w:hAnsiTheme="minorHAnsi" w:cstheme="minorHAnsi"/>
          <w:i w:val="0"/>
          <w:sz w:val="22"/>
          <w:szCs w:val="22"/>
        </w:rPr>
        <w:t xml:space="preserve">and other </w:t>
      </w:r>
      <w:r w:rsidR="00D76F87">
        <w:rPr>
          <w:rFonts w:asciiTheme="minorHAnsi" w:hAnsiTheme="minorHAnsi" w:cstheme="minorHAnsi"/>
          <w:i w:val="0"/>
          <w:sz w:val="22"/>
          <w:szCs w:val="22"/>
        </w:rPr>
        <w:t>data</w:t>
      </w:r>
      <w:r>
        <w:rPr>
          <w:rFonts w:asciiTheme="minorHAnsi" w:hAnsiTheme="minorHAnsi" w:cstheme="minorHAnsi"/>
          <w:i w:val="0"/>
          <w:sz w:val="22"/>
          <w:szCs w:val="22"/>
        </w:rPr>
        <w:t xml:space="preserve"> is</w:t>
      </w:r>
      <w:r w:rsidR="00D76F87">
        <w:rPr>
          <w:rFonts w:asciiTheme="minorHAnsi" w:hAnsiTheme="minorHAnsi" w:cstheme="minorHAnsi"/>
          <w:i w:val="0"/>
          <w:sz w:val="22"/>
          <w:szCs w:val="22"/>
        </w:rPr>
        <w:t xml:space="preserve"> collected retrospectively, after the </w:t>
      </w:r>
      <w:r w:rsidR="00ED48BA">
        <w:rPr>
          <w:rFonts w:asciiTheme="minorHAnsi" w:hAnsiTheme="minorHAnsi" w:cstheme="minorHAnsi"/>
          <w:i w:val="0"/>
          <w:sz w:val="22"/>
          <w:szCs w:val="22"/>
        </w:rPr>
        <w:t>participant’s</w:t>
      </w:r>
      <w:r w:rsidR="00D76F87">
        <w:rPr>
          <w:rFonts w:asciiTheme="minorHAnsi" w:hAnsiTheme="minorHAnsi" w:cstheme="minorHAnsi"/>
          <w:i w:val="0"/>
          <w:sz w:val="22"/>
          <w:szCs w:val="22"/>
        </w:rPr>
        <w:t xml:space="preserve"> last physical interaction with the research team</w:t>
      </w:r>
      <w:r w:rsidR="00113771">
        <w:rPr>
          <w:rFonts w:asciiTheme="minorHAnsi" w:hAnsiTheme="minorHAnsi" w:cstheme="minorHAnsi"/>
          <w:i w:val="0"/>
          <w:sz w:val="22"/>
          <w:szCs w:val="22"/>
        </w:rPr>
        <w:t xml:space="preserve">. This </w:t>
      </w:r>
      <w:r>
        <w:rPr>
          <w:rFonts w:asciiTheme="minorHAnsi" w:hAnsiTheme="minorHAnsi" w:cstheme="minorHAnsi"/>
          <w:i w:val="0"/>
          <w:sz w:val="22"/>
          <w:szCs w:val="22"/>
        </w:rPr>
        <w:t xml:space="preserve">is </w:t>
      </w:r>
      <w:r w:rsidR="00113771">
        <w:rPr>
          <w:rFonts w:asciiTheme="minorHAnsi" w:hAnsiTheme="minorHAnsi" w:cstheme="minorHAnsi"/>
          <w:i w:val="0"/>
          <w:sz w:val="22"/>
          <w:szCs w:val="22"/>
        </w:rPr>
        <w:t>collected from the EPR</w:t>
      </w:r>
      <w:r w:rsidR="00BE4E07">
        <w:rPr>
          <w:rFonts w:asciiTheme="minorHAnsi" w:hAnsiTheme="minorHAnsi" w:cstheme="minorHAnsi"/>
          <w:i w:val="0"/>
          <w:sz w:val="22"/>
          <w:szCs w:val="22"/>
        </w:rPr>
        <w:t xml:space="preserve"> and</w:t>
      </w:r>
      <w:r w:rsidR="00D76F87">
        <w:rPr>
          <w:rFonts w:asciiTheme="minorHAnsi" w:hAnsiTheme="minorHAnsi" w:cstheme="minorHAnsi"/>
          <w:i w:val="0"/>
          <w:sz w:val="22"/>
          <w:szCs w:val="22"/>
        </w:rPr>
        <w:t xml:space="preserve"> </w:t>
      </w:r>
      <w:r w:rsidR="0081670F">
        <w:rPr>
          <w:rFonts w:asciiTheme="minorHAnsi" w:hAnsiTheme="minorHAnsi" w:cstheme="minorHAnsi"/>
          <w:i w:val="0"/>
          <w:sz w:val="22"/>
          <w:szCs w:val="22"/>
        </w:rPr>
        <w:t>consist of</w:t>
      </w:r>
      <w:r w:rsidR="00D76F87">
        <w:rPr>
          <w:rFonts w:asciiTheme="minorHAnsi" w:hAnsiTheme="minorHAnsi" w:cstheme="minorHAnsi"/>
          <w:i w:val="0"/>
          <w:sz w:val="22"/>
          <w:szCs w:val="22"/>
        </w:rPr>
        <w:t>:</w:t>
      </w:r>
    </w:p>
    <w:p w14:paraId="68A939AC" w14:textId="3D365B6E" w:rsidR="00CA7D0D" w:rsidRPr="00E36DB0" w:rsidRDefault="00CA7D0D" w:rsidP="00E36DB0">
      <w:pPr>
        <w:pStyle w:val="BodyText"/>
        <w:spacing w:after="120" w:line="480" w:lineRule="auto"/>
        <w:jc w:val="both"/>
        <w:rPr>
          <w:rFonts w:asciiTheme="minorHAnsi" w:hAnsiTheme="minorHAnsi" w:cstheme="minorHAnsi"/>
          <w:i w:val="0"/>
          <w:iCs/>
          <w:sz w:val="22"/>
          <w:szCs w:val="22"/>
        </w:rPr>
      </w:pPr>
      <w:r>
        <w:rPr>
          <w:rFonts w:asciiTheme="minorHAnsi" w:hAnsiTheme="minorHAnsi" w:cstheme="minorHAnsi"/>
          <w:i w:val="0"/>
          <w:sz w:val="22"/>
          <w:szCs w:val="22"/>
        </w:rPr>
        <w:t>Laboratory and radiological results, a</w:t>
      </w:r>
      <w:r w:rsidR="00CC1801">
        <w:rPr>
          <w:rFonts w:asciiTheme="minorHAnsi" w:hAnsiTheme="minorHAnsi" w:cstheme="minorHAnsi"/>
          <w:i w:val="0"/>
          <w:sz w:val="22"/>
          <w:szCs w:val="22"/>
        </w:rPr>
        <w:t>ntibiotic and antiviral use, admission or discharge from ED, length of hospital stay (if admitted), admission to critical care units, in hospital and 30</w:t>
      </w:r>
      <w:r w:rsidR="00AF3DDC">
        <w:rPr>
          <w:rFonts w:asciiTheme="minorHAnsi" w:hAnsiTheme="minorHAnsi" w:cstheme="minorHAnsi"/>
          <w:i w:val="0"/>
          <w:sz w:val="22"/>
          <w:szCs w:val="22"/>
        </w:rPr>
        <w:t>-</w:t>
      </w:r>
      <w:r w:rsidR="00CC1801">
        <w:rPr>
          <w:rFonts w:asciiTheme="minorHAnsi" w:hAnsiTheme="minorHAnsi" w:cstheme="minorHAnsi"/>
          <w:i w:val="0"/>
          <w:sz w:val="22"/>
          <w:szCs w:val="22"/>
        </w:rPr>
        <w:t xml:space="preserve">day mortality, </w:t>
      </w:r>
      <w:r w:rsidR="00F3331C">
        <w:rPr>
          <w:rFonts w:asciiTheme="minorHAnsi" w:hAnsiTheme="minorHAnsi" w:cstheme="minorHAnsi"/>
          <w:i w:val="0"/>
          <w:iCs/>
          <w:sz w:val="22"/>
        </w:rPr>
        <w:t>result of the</w:t>
      </w:r>
      <w:r w:rsidR="0007014C" w:rsidRPr="0007014C">
        <w:rPr>
          <w:rFonts w:asciiTheme="minorHAnsi" w:hAnsiTheme="minorHAnsi" w:cstheme="minorHAnsi"/>
          <w:i w:val="0"/>
          <w:iCs/>
          <w:sz w:val="22"/>
        </w:rPr>
        <w:t xml:space="preserve"> </w:t>
      </w:r>
      <w:r w:rsidR="00064106">
        <w:rPr>
          <w:rFonts w:asciiTheme="minorHAnsi" w:hAnsiTheme="minorHAnsi" w:cstheme="minorHAnsi"/>
          <w:i w:val="0"/>
          <w:iCs/>
          <w:sz w:val="22"/>
        </w:rPr>
        <w:lastRenderedPageBreak/>
        <w:t xml:space="preserve">respiratory virus testing performed as part of routine clinical care (including  In-house laboratory testing and </w:t>
      </w:r>
      <w:r w:rsidR="0007014C" w:rsidRPr="0007014C">
        <w:rPr>
          <w:rFonts w:asciiTheme="minorHAnsi" w:hAnsiTheme="minorHAnsi" w:cstheme="minorHAnsi"/>
          <w:i w:val="0"/>
          <w:iCs/>
          <w:sz w:val="22"/>
        </w:rPr>
        <w:t xml:space="preserve">GeneXpert Xpress SARS-CoV-2/Flu/RSV </w:t>
      </w:r>
      <w:r w:rsidR="00064106">
        <w:rPr>
          <w:rFonts w:asciiTheme="minorHAnsi" w:hAnsiTheme="minorHAnsi" w:cstheme="minorHAnsi"/>
          <w:i w:val="0"/>
          <w:iCs/>
          <w:sz w:val="22"/>
          <w:szCs w:val="22"/>
        </w:rPr>
        <w:t xml:space="preserve">and time </w:t>
      </w:r>
      <w:r w:rsidR="00471668">
        <w:rPr>
          <w:rFonts w:asciiTheme="minorHAnsi" w:hAnsiTheme="minorHAnsi" w:cstheme="minorHAnsi"/>
          <w:i w:val="0"/>
          <w:sz w:val="22"/>
          <w:szCs w:val="22"/>
        </w:rPr>
        <w:t>to result</w:t>
      </w:r>
      <w:r w:rsidR="00FC7C4C">
        <w:rPr>
          <w:rFonts w:asciiTheme="minorHAnsi" w:hAnsiTheme="minorHAnsi" w:cstheme="minorHAnsi"/>
          <w:i w:val="0"/>
          <w:sz w:val="22"/>
          <w:szCs w:val="22"/>
        </w:rPr>
        <w:t xml:space="preserve"> </w:t>
      </w:r>
      <w:r w:rsidR="00ED48BA">
        <w:rPr>
          <w:rFonts w:asciiTheme="minorHAnsi" w:hAnsiTheme="minorHAnsi" w:cstheme="minorHAnsi"/>
          <w:i w:val="0"/>
          <w:sz w:val="22"/>
          <w:szCs w:val="22"/>
        </w:rPr>
        <w:t>for</w:t>
      </w:r>
      <w:r w:rsidR="00064106">
        <w:rPr>
          <w:rFonts w:asciiTheme="minorHAnsi" w:hAnsiTheme="minorHAnsi" w:cstheme="minorHAnsi"/>
          <w:i w:val="0"/>
          <w:sz w:val="22"/>
          <w:szCs w:val="22"/>
        </w:rPr>
        <w:t xml:space="preserve"> routine</w:t>
      </w:r>
      <w:r w:rsidR="00ED48BA">
        <w:rPr>
          <w:rFonts w:asciiTheme="minorHAnsi" w:hAnsiTheme="minorHAnsi" w:cstheme="minorHAnsi"/>
          <w:i w:val="0"/>
          <w:sz w:val="22"/>
          <w:szCs w:val="22"/>
        </w:rPr>
        <w:t xml:space="preserve"> </w:t>
      </w:r>
      <w:r w:rsidR="00F3331C" w:rsidRPr="00F3331C">
        <w:rPr>
          <w:rFonts w:asciiTheme="minorHAnsi" w:hAnsiTheme="minorHAnsi" w:cstheme="minorHAnsi"/>
          <w:i w:val="0"/>
          <w:iCs/>
          <w:sz w:val="22"/>
          <w:szCs w:val="22"/>
        </w:rPr>
        <w:t>test</w:t>
      </w:r>
      <w:r w:rsidR="00064106">
        <w:rPr>
          <w:rFonts w:asciiTheme="minorHAnsi" w:hAnsiTheme="minorHAnsi" w:cstheme="minorHAnsi"/>
          <w:i w:val="0"/>
          <w:iCs/>
          <w:sz w:val="22"/>
          <w:szCs w:val="22"/>
        </w:rPr>
        <w:t>ing</w:t>
      </w:r>
      <w:r w:rsidR="00CC1801">
        <w:rPr>
          <w:rFonts w:asciiTheme="minorHAnsi" w:hAnsiTheme="minorHAnsi" w:cstheme="minorHAnsi"/>
          <w:i w:val="0"/>
          <w:iCs/>
          <w:sz w:val="22"/>
          <w:szCs w:val="22"/>
        </w:rPr>
        <w:t xml:space="preserve">. </w:t>
      </w:r>
    </w:p>
    <w:p w14:paraId="60E3AC5B" w14:textId="34F705E0" w:rsidR="00D97310" w:rsidRPr="00D97310" w:rsidRDefault="00093582" w:rsidP="008F2FE2">
      <w:pPr>
        <w:autoSpaceDE w:val="0"/>
        <w:autoSpaceDN w:val="0"/>
        <w:adjustRightInd w:val="0"/>
        <w:spacing w:after="0" w:line="480" w:lineRule="auto"/>
        <w:rPr>
          <w:rFonts w:cstheme="minorHAnsi"/>
          <w:b/>
          <w:iCs/>
          <w:szCs w:val="22"/>
        </w:rPr>
      </w:pPr>
      <w:r w:rsidRPr="00D97310">
        <w:rPr>
          <w:rFonts w:cstheme="minorHAnsi"/>
          <w:b/>
          <w:iCs/>
          <w:szCs w:val="22"/>
        </w:rPr>
        <w:t>7.</w:t>
      </w:r>
      <w:r w:rsidR="006D7352">
        <w:rPr>
          <w:rFonts w:cstheme="minorHAnsi"/>
          <w:b/>
          <w:iCs/>
          <w:szCs w:val="22"/>
        </w:rPr>
        <w:t>4</w:t>
      </w:r>
      <w:r w:rsidRPr="00D97310">
        <w:rPr>
          <w:rFonts w:cstheme="minorHAnsi"/>
          <w:b/>
          <w:iCs/>
          <w:szCs w:val="22"/>
        </w:rPr>
        <w:tab/>
      </w:r>
      <w:r w:rsidRPr="007C383E">
        <w:rPr>
          <w:rFonts w:cstheme="minorHAnsi"/>
          <w:b/>
          <w:iCs/>
          <w:szCs w:val="22"/>
        </w:rPr>
        <w:t xml:space="preserve">Trial </w:t>
      </w:r>
      <w:r w:rsidR="00177D00" w:rsidRPr="007C383E">
        <w:rPr>
          <w:rFonts w:cstheme="minorHAnsi"/>
          <w:b/>
          <w:iCs/>
          <w:szCs w:val="22"/>
        </w:rPr>
        <w:t>processes</w:t>
      </w:r>
    </w:p>
    <w:p w14:paraId="780E63DE" w14:textId="7C58545B" w:rsidR="00E05522" w:rsidRDefault="006F6AF6" w:rsidP="005806D6">
      <w:pPr>
        <w:autoSpaceDE w:val="0"/>
        <w:autoSpaceDN w:val="0"/>
        <w:adjustRightInd w:val="0"/>
        <w:spacing w:line="480" w:lineRule="auto"/>
        <w:jc w:val="both"/>
        <w:rPr>
          <w:rFonts w:cstheme="minorHAnsi"/>
          <w:szCs w:val="22"/>
        </w:rPr>
      </w:pPr>
      <w:r>
        <w:rPr>
          <w:rFonts w:cstheme="minorHAnsi"/>
          <w:szCs w:val="22"/>
        </w:rPr>
        <w:t xml:space="preserve">Once enrolled, participants </w:t>
      </w:r>
      <w:r w:rsidR="007C383E">
        <w:rPr>
          <w:rFonts w:cstheme="minorHAnsi"/>
          <w:szCs w:val="22"/>
        </w:rPr>
        <w:t xml:space="preserve">are </w:t>
      </w:r>
      <w:r>
        <w:rPr>
          <w:rFonts w:cstheme="minorHAnsi"/>
          <w:szCs w:val="22"/>
        </w:rPr>
        <w:t>assigned a unique participant identification number</w:t>
      </w:r>
      <w:r w:rsidR="002D0074">
        <w:rPr>
          <w:rFonts w:cstheme="minorHAnsi"/>
          <w:szCs w:val="22"/>
        </w:rPr>
        <w:t>/code</w:t>
      </w:r>
      <w:r>
        <w:rPr>
          <w:rFonts w:cstheme="minorHAnsi"/>
          <w:szCs w:val="22"/>
        </w:rPr>
        <w:t>.</w:t>
      </w:r>
      <w:r w:rsidR="006E08B2">
        <w:rPr>
          <w:rFonts w:cstheme="minorHAnsi"/>
          <w:szCs w:val="22"/>
        </w:rPr>
        <w:t xml:space="preserve"> All study samples</w:t>
      </w:r>
      <w:r w:rsidR="001C62FF">
        <w:rPr>
          <w:rFonts w:cstheme="minorHAnsi"/>
          <w:szCs w:val="22"/>
        </w:rPr>
        <w:t xml:space="preserve">, </w:t>
      </w:r>
      <w:r w:rsidR="006E08B2">
        <w:rPr>
          <w:rFonts w:cstheme="minorHAnsi"/>
          <w:szCs w:val="22"/>
        </w:rPr>
        <w:t>their results</w:t>
      </w:r>
      <w:r w:rsidR="00E30982">
        <w:rPr>
          <w:rFonts w:cstheme="minorHAnsi"/>
          <w:szCs w:val="22"/>
        </w:rPr>
        <w:t xml:space="preserve"> and </w:t>
      </w:r>
      <w:r w:rsidR="001C62FF">
        <w:rPr>
          <w:rFonts w:cstheme="minorHAnsi"/>
          <w:szCs w:val="22"/>
        </w:rPr>
        <w:t xml:space="preserve">further </w:t>
      </w:r>
      <w:r w:rsidR="00E30982">
        <w:rPr>
          <w:rFonts w:cstheme="minorHAnsi"/>
          <w:szCs w:val="22"/>
        </w:rPr>
        <w:t>data collection after enrolment</w:t>
      </w:r>
      <w:r w:rsidR="006E08B2">
        <w:rPr>
          <w:rFonts w:cstheme="minorHAnsi"/>
          <w:szCs w:val="22"/>
        </w:rPr>
        <w:t xml:space="preserve"> </w:t>
      </w:r>
      <w:r w:rsidR="007C383E">
        <w:rPr>
          <w:rFonts w:cstheme="minorHAnsi"/>
          <w:szCs w:val="22"/>
        </w:rPr>
        <w:t xml:space="preserve">are </w:t>
      </w:r>
      <w:r w:rsidR="006E08B2">
        <w:rPr>
          <w:rFonts w:cstheme="minorHAnsi"/>
          <w:szCs w:val="22"/>
        </w:rPr>
        <w:t xml:space="preserve">identified by </w:t>
      </w:r>
      <w:r w:rsidR="00E05522">
        <w:rPr>
          <w:rFonts w:cstheme="minorHAnsi"/>
          <w:szCs w:val="22"/>
        </w:rPr>
        <w:t>this</w:t>
      </w:r>
      <w:r w:rsidR="006E08B2">
        <w:rPr>
          <w:rFonts w:cstheme="minorHAnsi"/>
          <w:szCs w:val="22"/>
        </w:rPr>
        <w:t xml:space="preserve"> unique participant identification number</w:t>
      </w:r>
      <w:r w:rsidR="002D0074">
        <w:rPr>
          <w:rFonts w:cstheme="minorHAnsi"/>
          <w:szCs w:val="22"/>
        </w:rPr>
        <w:t>/code</w:t>
      </w:r>
      <w:r w:rsidR="006E08B2">
        <w:rPr>
          <w:rFonts w:cstheme="minorHAnsi"/>
          <w:szCs w:val="22"/>
        </w:rPr>
        <w:t>.</w:t>
      </w:r>
      <w:r>
        <w:rPr>
          <w:rFonts w:cstheme="minorHAnsi"/>
          <w:szCs w:val="22"/>
        </w:rPr>
        <w:t xml:space="preserve"> </w:t>
      </w:r>
    </w:p>
    <w:p w14:paraId="5AEFF36C" w14:textId="0577A23B" w:rsidR="006F6AF6" w:rsidRDefault="006F6AF6" w:rsidP="005806D6">
      <w:pPr>
        <w:autoSpaceDE w:val="0"/>
        <w:autoSpaceDN w:val="0"/>
        <w:adjustRightInd w:val="0"/>
        <w:spacing w:line="480" w:lineRule="auto"/>
        <w:jc w:val="both"/>
        <w:rPr>
          <w:rFonts w:cstheme="minorHAnsi"/>
          <w:szCs w:val="22"/>
        </w:rPr>
      </w:pPr>
      <w:r>
        <w:rPr>
          <w:rFonts w:cstheme="minorHAnsi"/>
          <w:szCs w:val="22"/>
        </w:rPr>
        <w:t xml:space="preserve">Respiratory samples </w:t>
      </w:r>
      <w:r w:rsidR="007C383E">
        <w:rPr>
          <w:rFonts w:cstheme="minorHAnsi"/>
          <w:szCs w:val="22"/>
        </w:rPr>
        <w:t xml:space="preserve">are </w:t>
      </w:r>
      <w:r>
        <w:rPr>
          <w:rFonts w:cstheme="minorHAnsi"/>
          <w:szCs w:val="22"/>
        </w:rPr>
        <w:t xml:space="preserve">collected from </w:t>
      </w:r>
      <w:r w:rsidR="00E05522">
        <w:rPr>
          <w:rFonts w:cstheme="minorHAnsi"/>
          <w:szCs w:val="22"/>
        </w:rPr>
        <w:t>participants</w:t>
      </w:r>
      <w:r>
        <w:rPr>
          <w:rFonts w:cstheme="minorHAnsi"/>
          <w:szCs w:val="22"/>
        </w:rPr>
        <w:t xml:space="preserve"> by a</w:t>
      </w:r>
      <w:r w:rsidR="005C5B9D">
        <w:rPr>
          <w:rFonts w:cstheme="minorHAnsi"/>
          <w:szCs w:val="22"/>
        </w:rPr>
        <w:t xml:space="preserve"> </w:t>
      </w:r>
      <w:r>
        <w:rPr>
          <w:rFonts w:cstheme="minorHAnsi"/>
          <w:szCs w:val="22"/>
        </w:rPr>
        <w:t xml:space="preserve">trained member of the research team, wearing PPE in accordance with the latest UHS infection prevention and control policy. </w:t>
      </w:r>
      <w:r w:rsidR="00113771">
        <w:rPr>
          <w:rFonts w:cstheme="minorHAnsi"/>
          <w:szCs w:val="22"/>
        </w:rPr>
        <w:t xml:space="preserve">These samples </w:t>
      </w:r>
      <w:r w:rsidR="007C383E">
        <w:rPr>
          <w:rFonts w:cstheme="minorHAnsi"/>
          <w:szCs w:val="22"/>
        </w:rPr>
        <w:t xml:space="preserve">are </w:t>
      </w:r>
      <w:r w:rsidR="00113771">
        <w:rPr>
          <w:rFonts w:cstheme="minorHAnsi"/>
          <w:szCs w:val="22"/>
        </w:rPr>
        <w:t xml:space="preserve">taken </w:t>
      </w:r>
      <w:r w:rsidR="001D40E2">
        <w:rPr>
          <w:rFonts w:cstheme="minorHAnsi"/>
          <w:szCs w:val="22"/>
        </w:rPr>
        <w:t>in addition to</w:t>
      </w:r>
      <w:r w:rsidR="00113771">
        <w:rPr>
          <w:rFonts w:cstheme="minorHAnsi"/>
          <w:szCs w:val="22"/>
        </w:rPr>
        <w:t xml:space="preserve"> the routine</w:t>
      </w:r>
      <w:r w:rsidR="001F7589">
        <w:rPr>
          <w:rFonts w:cstheme="minorHAnsi"/>
          <w:szCs w:val="22"/>
        </w:rPr>
        <w:t>ly collected</w:t>
      </w:r>
      <w:r w:rsidR="00113771">
        <w:rPr>
          <w:rFonts w:cstheme="minorHAnsi"/>
          <w:szCs w:val="22"/>
        </w:rPr>
        <w:t xml:space="preserve"> </w:t>
      </w:r>
      <w:r w:rsidR="00106899">
        <w:rPr>
          <w:rFonts w:cstheme="minorHAnsi"/>
          <w:szCs w:val="22"/>
        </w:rPr>
        <w:t xml:space="preserve">combined </w:t>
      </w:r>
      <w:r w:rsidR="00113771">
        <w:rPr>
          <w:rFonts w:cstheme="minorHAnsi"/>
          <w:szCs w:val="22"/>
        </w:rPr>
        <w:t xml:space="preserve">nose and throat swab tested for </w:t>
      </w:r>
      <w:r w:rsidR="007C383E">
        <w:rPr>
          <w:rFonts w:cstheme="minorHAnsi"/>
          <w:szCs w:val="22"/>
        </w:rPr>
        <w:t xml:space="preserve">respiratory viruses </w:t>
      </w:r>
      <w:r w:rsidR="001D40E2">
        <w:rPr>
          <w:rFonts w:cstheme="minorHAnsi"/>
          <w:szCs w:val="22"/>
        </w:rPr>
        <w:t xml:space="preserve">which are tested on a variety of platforms </w:t>
      </w:r>
      <w:r w:rsidR="00BF37A8">
        <w:rPr>
          <w:rFonts w:cstheme="minorHAnsi"/>
          <w:szCs w:val="22"/>
        </w:rPr>
        <w:t xml:space="preserve">(see above) in </w:t>
      </w:r>
      <w:r w:rsidR="007C383E">
        <w:rPr>
          <w:rFonts w:cstheme="minorHAnsi"/>
          <w:szCs w:val="22"/>
        </w:rPr>
        <w:t xml:space="preserve">the onsite microbiology </w:t>
      </w:r>
      <w:r w:rsidR="004068AB">
        <w:rPr>
          <w:rFonts w:cstheme="minorHAnsi"/>
          <w:szCs w:val="22"/>
        </w:rPr>
        <w:t>laboratory and</w:t>
      </w:r>
      <w:r w:rsidR="00BF37A8">
        <w:rPr>
          <w:rFonts w:cstheme="minorHAnsi"/>
          <w:szCs w:val="22"/>
        </w:rPr>
        <w:t xml:space="preserve"> may be taken concurrently or afterwards</w:t>
      </w:r>
      <w:r w:rsidR="001F7589">
        <w:rPr>
          <w:rFonts w:cstheme="minorHAnsi"/>
          <w:szCs w:val="22"/>
        </w:rPr>
        <w:t xml:space="preserve">. </w:t>
      </w:r>
      <w:r w:rsidR="00113771">
        <w:rPr>
          <w:rFonts w:cstheme="minorHAnsi"/>
          <w:szCs w:val="22"/>
        </w:rPr>
        <w:t xml:space="preserve"> </w:t>
      </w:r>
    </w:p>
    <w:p w14:paraId="636706F3" w14:textId="6EFF196D" w:rsidR="006F6AF6" w:rsidRDefault="006F6AF6" w:rsidP="00054C85">
      <w:pPr>
        <w:autoSpaceDE w:val="0"/>
        <w:autoSpaceDN w:val="0"/>
        <w:adjustRightInd w:val="0"/>
        <w:spacing w:line="480" w:lineRule="auto"/>
        <w:rPr>
          <w:rFonts w:cstheme="minorHAnsi"/>
          <w:szCs w:val="22"/>
        </w:rPr>
      </w:pPr>
      <w:r>
        <w:rPr>
          <w:rFonts w:cstheme="minorHAnsi"/>
          <w:szCs w:val="22"/>
        </w:rPr>
        <w:t xml:space="preserve">The required </w:t>
      </w:r>
      <w:r w:rsidR="00113771">
        <w:rPr>
          <w:rFonts w:cstheme="minorHAnsi"/>
          <w:szCs w:val="22"/>
        </w:rPr>
        <w:t xml:space="preserve">study </w:t>
      </w:r>
      <w:r>
        <w:rPr>
          <w:rFonts w:cstheme="minorHAnsi"/>
          <w:szCs w:val="22"/>
        </w:rPr>
        <w:t xml:space="preserve">samples </w:t>
      </w:r>
      <w:r w:rsidR="007C383E">
        <w:rPr>
          <w:rFonts w:cstheme="minorHAnsi"/>
          <w:szCs w:val="22"/>
        </w:rPr>
        <w:t>are</w:t>
      </w:r>
      <w:r>
        <w:rPr>
          <w:rFonts w:cstheme="minorHAnsi"/>
          <w:szCs w:val="22"/>
        </w:rPr>
        <w:t>:</w:t>
      </w:r>
    </w:p>
    <w:p w14:paraId="6A9D9F95" w14:textId="5F4E289D" w:rsidR="006F6AF6" w:rsidRDefault="0021220F" w:rsidP="00054C85">
      <w:pPr>
        <w:pStyle w:val="ListParagraph"/>
        <w:numPr>
          <w:ilvl w:val="0"/>
          <w:numId w:val="22"/>
        </w:numPr>
        <w:autoSpaceDE w:val="0"/>
        <w:autoSpaceDN w:val="0"/>
        <w:adjustRightInd w:val="0"/>
        <w:spacing w:line="480" w:lineRule="auto"/>
        <w:rPr>
          <w:rFonts w:cstheme="minorHAnsi"/>
        </w:rPr>
      </w:pPr>
      <w:r>
        <w:rPr>
          <w:rFonts w:cstheme="minorHAnsi"/>
        </w:rPr>
        <w:t>A combined nose and throat</w:t>
      </w:r>
      <w:r w:rsidR="00A900B6">
        <w:rPr>
          <w:rFonts w:cstheme="minorHAnsi"/>
        </w:rPr>
        <w:t xml:space="preserve"> swab</w:t>
      </w:r>
      <w:r w:rsidR="001F7589">
        <w:rPr>
          <w:rFonts w:cstheme="minorHAnsi"/>
        </w:rPr>
        <w:t xml:space="preserve"> in Viral transport Medium (VTM) </w:t>
      </w:r>
    </w:p>
    <w:p w14:paraId="6C6F8AFD" w14:textId="7E9BC1A6" w:rsidR="001F7589" w:rsidRDefault="001F7589" w:rsidP="00054C85">
      <w:pPr>
        <w:pStyle w:val="ListParagraph"/>
        <w:numPr>
          <w:ilvl w:val="0"/>
          <w:numId w:val="22"/>
        </w:numPr>
        <w:autoSpaceDE w:val="0"/>
        <w:autoSpaceDN w:val="0"/>
        <w:adjustRightInd w:val="0"/>
        <w:spacing w:line="480" w:lineRule="auto"/>
        <w:rPr>
          <w:rFonts w:cstheme="minorHAnsi"/>
        </w:rPr>
      </w:pPr>
      <w:r>
        <w:rPr>
          <w:rFonts w:cstheme="minorHAnsi"/>
        </w:rPr>
        <w:t xml:space="preserve">A combined nose and throat swab in PBS for testing on the Ediphor </w:t>
      </w:r>
      <w:r w:rsidR="005806D6">
        <w:rPr>
          <w:rFonts w:cstheme="minorHAnsi"/>
        </w:rPr>
        <w:t>quad test</w:t>
      </w:r>
      <w:r w:rsidR="00575C0B">
        <w:rPr>
          <w:rFonts w:cstheme="minorHAnsi"/>
        </w:rPr>
        <w:t xml:space="preserve"> and GeneXpert Xpress CoV-2/Flu/RSV Plus test (reference standard)</w:t>
      </w:r>
      <w:r w:rsidR="005806D6">
        <w:rPr>
          <w:rFonts w:cstheme="minorHAnsi"/>
        </w:rPr>
        <w:t xml:space="preserve">. </w:t>
      </w:r>
    </w:p>
    <w:p w14:paraId="77514F94" w14:textId="2D61121C" w:rsidR="00F5171F" w:rsidRDefault="005806D6" w:rsidP="00054C85">
      <w:pPr>
        <w:autoSpaceDE w:val="0"/>
        <w:autoSpaceDN w:val="0"/>
        <w:adjustRightInd w:val="0"/>
        <w:spacing w:line="480" w:lineRule="auto"/>
        <w:rPr>
          <w:rFonts w:cstheme="minorHAnsi"/>
        </w:rPr>
      </w:pPr>
      <w:r>
        <w:rPr>
          <w:rFonts w:cstheme="minorHAnsi"/>
        </w:rPr>
        <w:t xml:space="preserve">Both </w:t>
      </w:r>
      <w:r w:rsidR="009B4FB3">
        <w:rPr>
          <w:rFonts w:cstheme="minorHAnsi"/>
        </w:rPr>
        <w:t>sample</w:t>
      </w:r>
      <w:r>
        <w:rPr>
          <w:rFonts w:cstheme="minorHAnsi"/>
        </w:rPr>
        <w:t xml:space="preserve"> are </w:t>
      </w:r>
      <w:r w:rsidR="00467124">
        <w:rPr>
          <w:rFonts w:cstheme="minorHAnsi"/>
        </w:rPr>
        <w:t xml:space="preserve">stored, </w:t>
      </w:r>
      <w:r w:rsidR="009B4FB3">
        <w:rPr>
          <w:rFonts w:cstheme="minorHAnsi"/>
        </w:rPr>
        <w:t>frozen at -80°C</w:t>
      </w:r>
      <w:r w:rsidR="00190E90">
        <w:rPr>
          <w:rFonts w:cstheme="minorHAnsi"/>
        </w:rPr>
        <w:t>.</w:t>
      </w:r>
    </w:p>
    <w:p w14:paraId="2EECE0C4" w14:textId="77777777" w:rsidR="005806D6" w:rsidRDefault="005806D6" w:rsidP="004068AB">
      <w:pPr>
        <w:autoSpaceDE w:val="0"/>
        <w:autoSpaceDN w:val="0"/>
        <w:adjustRightInd w:val="0"/>
        <w:spacing w:line="480" w:lineRule="auto"/>
        <w:jc w:val="both"/>
        <w:rPr>
          <w:rFonts w:cstheme="minorHAnsi"/>
        </w:rPr>
      </w:pPr>
    </w:p>
    <w:p w14:paraId="65FEF51C" w14:textId="04DE817F" w:rsidR="00BA737C" w:rsidRDefault="00BA737C" w:rsidP="00E36DB0">
      <w:pPr>
        <w:autoSpaceDE w:val="0"/>
        <w:autoSpaceDN w:val="0"/>
        <w:adjustRightInd w:val="0"/>
        <w:spacing w:line="480" w:lineRule="auto"/>
        <w:jc w:val="both"/>
        <w:rPr>
          <w:rFonts w:cstheme="minorHAnsi"/>
        </w:rPr>
      </w:pPr>
      <w:r>
        <w:rPr>
          <w:rFonts w:cstheme="minorHAnsi"/>
        </w:rPr>
        <w:t>At the end of the winter season 2025-6 t</w:t>
      </w:r>
      <w:r w:rsidR="005806D6">
        <w:rPr>
          <w:rFonts w:cstheme="minorHAnsi"/>
        </w:rPr>
        <w:t>he swab</w:t>
      </w:r>
      <w:r>
        <w:rPr>
          <w:rFonts w:cstheme="minorHAnsi"/>
        </w:rPr>
        <w:t>s</w:t>
      </w:r>
      <w:r w:rsidR="005806D6">
        <w:rPr>
          <w:rFonts w:cstheme="minorHAnsi"/>
        </w:rPr>
        <w:t xml:space="preserve"> in PBS will be thawed and then tested on the </w:t>
      </w:r>
      <w:r>
        <w:rPr>
          <w:rFonts w:cstheme="minorHAnsi"/>
        </w:rPr>
        <w:t>Ediphor quad test</w:t>
      </w:r>
      <w:r w:rsidR="00575C0B">
        <w:rPr>
          <w:rFonts w:cstheme="minorHAnsi"/>
        </w:rPr>
        <w:t xml:space="preserve"> and Gen</w:t>
      </w:r>
      <w:r w:rsidR="008E3169">
        <w:rPr>
          <w:rFonts w:cstheme="minorHAnsi"/>
        </w:rPr>
        <w:t>eXpert Xpress CoV-2/Flu/RSV Plus test</w:t>
      </w:r>
      <w:r>
        <w:rPr>
          <w:rFonts w:cstheme="minorHAnsi"/>
        </w:rPr>
        <w:t xml:space="preserve">. Results for each target </w:t>
      </w:r>
      <w:r w:rsidR="008939FB">
        <w:rPr>
          <w:rFonts w:cstheme="minorHAnsi"/>
        </w:rPr>
        <w:t>(positive or negative</w:t>
      </w:r>
      <w:r w:rsidR="00575C0B">
        <w:rPr>
          <w:rFonts w:cstheme="minorHAnsi"/>
        </w:rPr>
        <w:t xml:space="preserve"> for the Ediphor test and </w:t>
      </w:r>
      <w:r w:rsidR="008E3169">
        <w:rPr>
          <w:rFonts w:cstheme="minorHAnsi"/>
        </w:rPr>
        <w:t>also</w:t>
      </w:r>
      <w:r w:rsidR="00575C0B">
        <w:rPr>
          <w:rFonts w:cstheme="minorHAnsi"/>
        </w:rPr>
        <w:t xml:space="preserve"> with Ct value for the reference standard PCR</w:t>
      </w:r>
      <w:r w:rsidR="008939FB">
        <w:rPr>
          <w:rFonts w:cstheme="minorHAnsi"/>
        </w:rPr>
        <w:t xml:space="preserve">) are recorded on the data capture tool along with the time result. </w:t>
      </w:r>
    </w:p>
    <w:p w14:paraId="63BDCB79" w14:textId="3890935C" w:rsidR="00475FDA" w:rsidRPr="00A86F4D" w:rsidRDefault="00093582" w:rsidP="00054C85">
      <w:pPr>
        <w:spacing w:line="480" w:lineRule="auto"/>
        <w:rPr>
          <w:rFonts w:cstheme="minorHAnsi"/>
          <w:b/>
          <w:szCs w:val="22"/>
        </w:rPr>
      </w:pPr>
      <w:r>
        <w:rPr>
          <w:rFonts w:cstheme="minorHAnsi"/>
          <w:b/>
          <w:szCs w:val="22"/>
        </w:rPr>
        <w:t>7.</w:t>
      </w:r>
      <w:r w:rsidR="00A76B1B">
        <w:rPr>
          <w:rFonts w:cstheme="minorHAnsi"/>
          <w:b/>
          <w:szCs w:val="22"/>
        </w:rPr>
        <w:t>5</w:t>
      </w:r>
      <w:r>
        <w:rPr>
          <w:rFonts w:cstheme="minorHAnsi"/>
          <w:b/>
          <w:szCs w:val="22"/>
        </w:rPr>
        <w:tab/>
        <w:t>Withdrawal c</w:t>
      </w:r>
      <w:r w:rsidR="00475FDA" w:rsidRPr="003C12DB">
        <w:rPr>
          <w:rFonts w:cstheme="minorHAnsi"/>
          <w:b/>
          <w:szCs w:val="22"/>
        </w:rPr>
        <w:t xml:space="preserve">riteria </w:t>
      </w:r>
    </w:p>
    <w:p w14:paraId="2F17E26D" w14:textId="41F49B4B" w:rsidR="001E02D3" w:rsidRDefault="001E02D3" w:rsidP="00045047">
      <w:pPr>
        <w:spacing w:line="480" w:lineRule="auto"/>
        <w:jc w:val="both"/>
      </w:pPr>
      <w:r>
        <w:t xml:space="preserve">A participant may decide to withdraw from the study at any time, without giving </w:t>
      </w:r>
      <w:r w:rsidR="004B4E33">
        <w:t xml:space="preserve">a </w:t>
      </w:r>
      <w:r>
        <w:t xml:space="preserve">reason, and with no detriment to their medical care or legal rights. </w:t>
      </w:r>
    </w:p>
    <w:p w14:paraId="7EF0D189" w14:textId="0170C205" w:rsidR="001E02D3" w:rsidRDefault="001E02D3" w:rsidP="00045047">
      <w:pPr>
        <w:spacing w:line="480" w:lineRule="auto"/>
        <w:jc w:val="both"/>
      </w:pPr>
      <w:r>
        <w:lastRenderedPageBreak/>
        <w:t xml:space="preserve">The </w:t>
      </w:r>
      <w:r w:rsidR="007719C4">
        <w:t>CI</w:t>
      </w:r>
      <w:r>
        <w:t xml:space="preserve"> may withdraw a patient from the study in the interests of participant safety or the integrity of the research study, or on the advice of the </w:t>
      </w:r>
      <w:r w:rsidR="008F276F">
        <w:t>S</w:t>
      </w:r>
      <w:r>
        <w:t>ponsor’s representative (R</w:t>
      </w:r>
      <w:r w:rsidR="009B758A">
        <w:t xml:space="preserve">esearch &amp; </w:t>
      </w:r>
      <w:r>
        <w:t>D</w:t>
      </w:r>
      <w:r w:rsidR="009B758A">
        <w:t>evelopment</w:t>
      </w:r>
      <w:r>
        <w:t xml:space="preserve"> </w:t>
      </w:r>
      <w:r w:rsidR="009B758A">
        <w:t xml:space="preserve">(R&amp;D) </w:t>
      </w:r>
      <w:r>
        <w:t xml:space="preserve">department). </w:t>
      </w:r>
    </w:p>
    <w:p w14:paraId="2805DE69" w14:textId="5AD73F09" w:rsidR="008F070A" w:rsidRDefault="001E02D3" w:rsidP="00045047">
      <w:pPr>
        <w:spacing w:line="480" w:lineRule="auto"/>
        <w:jc w:val="both"/>
      </w:pPr>
      <w:r>
        <w:t>Any patient</w:t>
      </w:r>
      <w:r w:rsidR="00177D00">
        <w:t xml:space="preserve"> </w:t>
      </w:r>
      <w:r>
        <w:t>who is withdrawing from the study has the options</w:t>
      </w:r>
      <w:r w:rsidR="004B4E33">
        <w:t xml:space="preserve"> of</w:t>
      </w:r>
      <w:r>
        <w:t xml:space="preserve"> withdraw</w:t>
      </w:r>
      <w:r w:rsidR="004B4E33">
        <w:t>ing</w:t>
      </w:r>
      <w:r>
        <w:t xml:space="preserve"> and hav</w:t>
      </w:r>
      <w:r w:rsidR="004B4E33">
        <w:t>ing any</w:t>
      </w:r>
      <w:r>
        <w:t xml:space="preserve"> data and/or samples collected so far </w:t>
      </w:r>
      <w:r w:rsidR="004B4E33">
        <w:t>retained or</w:t>
      </w:r>
      <w:r>
        <w:t xml:space="preserve"> </w:t>
      </w:r>
      <w:r w:rsidR="004B4E33">
        <w:t>withdrawing</w:t>
      </w:r>
      <w:r>
        <w:t xml:space="preserve"> and </w:t>
      </w:r>
      <w:r w:rsidR="004B4E33">
        <w:t>having</w:t>
      </w:r>
      <w:r>
        <w:t xml:space="preserve"> their data and/or samples destroyed (but signed </w:t>
      </w:r>
      <w:r w:rsidR="008F070A">
        <w:t>ICFs</w:t>
      </w:r>
      <w:r>
        <w:t xml:space="preserve">, minimal personal identifiable information to record the withdrawal, and any completed point-of-care test result will be retained). </w:t>
      </w:r>
      <w:r w:rsidR="00A76B1B">
        <w:t>A note to file would normally be sufficient to record any withdrawal.</w:t>
      </w:r>
      <w:r>
        <w:t xml:space="preserve"> </w:t>
      </w:r>
    </w:p>
    <w:p w14:paraId="6FACB87D" w14:textId="4348284E" w:rsidR="004B4E33" w:rsidRDefault="008F070A" w:rsidP="00045047">
      <w:pPr>
        <w:spacing w:line="480" w:lineRule="auto"/>
        <w:jc w:val="both"/>
      </w:pPr>
      <w:r>
        <w:t xml:space="preserve">As previously described, although unlikely given the brevity of active participation in the study, should a patient lose capacity during </w:t>
      </w:r>
      <w:r w:rsidR="00621F12">
        <w:t>active participation in</w:t>
      </w:r>
      <w:r w:rsidR="004506BE">
        <w:t xml:space="preserve"> the</w:t>
      </w:r>
      <w:r>
        <w:t xml:space="preserve"> study processes having initially consented, they will be withdrawn from the study and any samples or data so far obtained will be destroyed (although signed ICFs</w:t>
      </w:r>
      <w:r w:rsidR="00513E37">
        <w:t xml:space="preserve">, </w:t>
      </w:r>
      <w:r>
        <w:t>minimal personal identifiable information to record the patient’s initial involvement and subsequent withdrawal</w:t>
      </w:r>
      <w:r w:rsidR="00513E37">
        <w:t>, and any completed point-of-care test result will be retained</w:t>
      </w:r>
      <w:r>
        <w:t>).</w:t>
      </w:r>
    </w:p>
    <w:p w14:paraId="20AAE8F2" w14:textId="77777777" w:rsidR="004068AB" w:rsidRPr="00AF66F0" w:rsidRDefault="004068AB" w:rsidP="00045047">
      <w:pPr>
        <w:spacing w:line="480" w:lineRule="auto"/>
        <w:jc w:val="both"/>
      </w:pPr>
    </w:p>
    <w:p w14:paraId="37F2A39A" w14:textId="3B95F74A" w:rsidR="008D7972" w:rsidRDefault="00093582" w:rsidP="00054C85">
      <w:pPr>
        <w:spacing w:line="480" w:lineRule="auto"/>
        <w:rPr>
          <w:rFonts w:cstheme="minorHAnsi"/>
          <w:b/>
          <w:szCs w:val="22"/>
        </w:rPr>
      </w:pPr>
      <w:r>
        <w:rPr>
          <w:rFonts w:cstheme="minorHAnsi"/>
          <w:b/>
          <w:szCs w:val="22"/>
        </w:rPr>
        <w:t>7.</w:t>
      </w:r>
      <w:r w:rsidR="00A76B1B">
        <w:rPr>
          <w:rFonts w:cstheme="minorHAnsi"/>
          <w:b/>
          <w:szCs w:val="22"/>
        </w:rPr>
        <w:t>6</w:t>
      </w:r>
      <w:r>
        <w:rPr>
          <w:rFonts w:cstheme="minorHAnsi"/>
          <w:b/>
          <w:szCs w:val="22"/>
        </w:rPr>
        <w:tab/>
      </w:r>
      <w:r w:rsidR="00475FDA" w:rsidRPr="003C12DB">
        <w:rPr>
          <w:rFonts w:cstheme="minorHAnsi"/>
          <w:b/>
          <w:szCs w:val="22"/>
        </w:rPr>
        <w:t xml:space="preserve">Storage and analysis of </w:t>
      </w:r>
      <w:r w:rsidR="00C55FA9">
        <w:rPr>
          <w:rFonts w:cstheme="minorHAnsi"/>
          <w:b/>
          <w:szCs w:val="22"/>
        </w:rPr>
        <w:t xml:space="preserve">clinical </w:t>
      </w:r>
      <w:r w:rsidR="00475FDA" w:rsidRPr="003C12DB">
        <w:rPr>
          <w:rFonts w:cstheme="minorHAnsi"/>
          <w:b/>
          <w:szCs w:val="22"/>
        </w:rPr>
        <w:t>samples</w:t>
      </w:r>
    </w:p>
    <w:p w14:paraId="7A95154C" w14:textId="008F692C" w:rsidR="008D7972" w:rsidRDefault="00AF66F0" w:rsidP="00054C85">
      <w:pPr>
        <w:tabs>
          <w:tab w:val="num" w:pos="-5103"/>
        </w:tabs>
        <w:spacing w:line="480" w:lineRule="auto"/>
        <w:rPr>
          <w:rFonts w:cstheme="minorHAnsi"/>
          <w:bCs/>
          <w:szCs w:val="22"/>
        </w:rPr>
      </w:pPr>
      <w:r>
        <w:rPr>
          <w:rFonts w:cstheme="minorHAnsi"/>
          <w:bCs/>
          <w:szCs w:val="22"/>
        </w:rPr>
        <w:t>Two</w:t>
      </w:r>
      <w:r w:rsidR="00E76F7B">
        <w:rPr>
          <w:rFonts w:cstheme="minorHAnsi"/>
          <w:bCs/>
          <w:szCs w:val="22"/>
        </w:rPr>
        <w:t xml:space="preserve"> samples will be taken from each participating patient</w:t>
      </w:r>
      <w:r>
        <w:rPr>
          <w:rFonts w:cstheme="minorHAnsi"/>
          <w:bCs/>
          <w:szCs w:val="22"/>
        </w:rPr>
        <w:t xml:space="preserve"> for this study</w:t>
      </w:r>
      <w:r w:rsidR="00E76F7B">
        <w:rPr>
          <w:rFonts w:cstheme="minorHAnsi"/>
          <w:bCs/>
          <w:szCs w:val="22"/>
        </w:rPr>
        <w:t>.</w:t>
      </w:r>
    </w:p>
    <w:p w14:paraId="1B4BC47B" w14:textId="22798871" w:rsidR="00634904" w:rsidRPr="00921E35" w:rsidRDefault="00E5768B" w:rsidP="00921E35">
      <w:pPr>
        <w:autoSpaceDE w:val="0"/>
        <w:autoSpaceDN w:val="0"/>
        <w:adjustRightInd w:val="0"/>
        <w:spacing w:line="480" w:lineRule="auto"/>
        <w:rPr>
          <w:rFonts w:cstheme="minorHAnsi"/>
        </w:rPr>
      </w:pPr>
      <w:r w:rsidRPr="00921E35">
        <w:rPr>
          <w:rFonts w:cstheme="minorHAnsi"/>
          <w:i/>
          <w:iCs/>
        </w:rPr>
        <w:t xml:space="preserve">Sample </w:t>
      </w:r>
      <w:r w:rsidR="00AF66F0" w:rsidRPr="00921E35">
        <w:rPr>
          <w:rFonts w:cstheme="minorHAnsi"/>
          <w:i/>
          <w:iCs/>
        </w:rPr>
        <w:t>1</w:t>
      </w:r>
      <w:r w:rsidR="00634904" w:rsidRPr="00921E35">
        <w:rPr>
          <w:rFonts w:cstheme="minorHAnsi"/>
        </w:rPr>
        <w:t>:</w:t>
      </w:r>
      <w:r w:rsidR="00921E35" w:rsidRPr="00921E35">
        <w:rPr>
          <w:rFonts w:cstheme="minorHAnsi"/>
        </w:rPr>
        <w:t xml:space="preserve"> Is a combined nose and throat swab, placed in 1ml of </w:t>
      </w:r>
      <w:r w:rsidR="00375E4F">
        <w:rPr>
          <w:rFonts w:cstheme="minorHAnsi"/>
        </w:rPr>
        <w:t>PBS</w:t>
      </w:r>
      <w:r w:rsidR="00921E35" w:rsidRPr="00921E35">
        <w:rPr>
          <w:rFonts w:cstheme="minorHAnsi"/>
        </w:rPr>
        <w:t>. This will be labelled with the unique participant identification number and frozen at -80°C.</w:t>
      </w:r>
    </w:p>
    <w:p w14:paraId="6C849890" w14:textId="757ED5F7" w:rsidR="005C0943" w:rsidRPr="00921E35" w:rsidRDefault="00E5768B" w:rsidP="00921E35">
      <w:pPr>
        <w:autoSpaceDE w:val="0"/>
        <w:autoSpaceDN w:val="0"/>
        <w:adjustRightInd w:val="0"/>
        <w:spacing w:line="480" w:lineRule="auto"/>
        <w:rPr>
          <w:rFonts w:cstheme="minorHAnsi"/>
          <w:i/>
          <w:iCs/>
        </w:rPr>
      </w:pPr>
      <w:r>
        <w:rPr>
          <w:rFonts w:cstheme="minorHAnsi"/>
          <w:i/>
          <w:iCs/>
        </w:rPr>
        <w:t>Sample 2</w:t>
      </w:r>
      <w:r w:rsidR="00785633">
        <w:rPr>
          <w:rFonts w:cstheme="minorHAnsi"/>
          <w:i/>
          <w:iCs/>
        </w:rPr>
        <w:t>:</w:t>
      </w:r>
      <w:r w:rsidR="00921E35">
        <w:rPr>
          <w:rFonts w:cstheme="minorHAnsi"/>
          <w:i/>
          <w:iCs/>
        </w:rPr>
        <w:t xml:space="preserve"> </w:t>
      </w:r>
      <w:r w:rsidR="00785633" w:rsidRPr="00921E35">
        <w:rPr>
          <w:rFonts w:cstheme="minorHAnsi"/>
        </w:rPr>
        <w:t xml:space="preserve">Is </w:t>
      </w:r>
      <w:r w:rsidR="00252F67" w:rsidRPr="00921E35">
        <w:rPr>
          <w:rFonts w:cstheme="minorHAnsi"/>
        </w:rPr>
        <w:t>a combined nose and throat</w:t>
      </w:r>
      <w:r w:rsidR="00F94B28" w:rsidRPr="00921E35">
        <w:rPr>
          <w:rFonts w:cstheme="minorHAnsi"/>
        </w:rPr>
        <w:t xml:space="preserve"> </w:t>
      </w:r>
      <w:r w:rsidR="00513E37" w:rsidRPr="00921E35">
        <w:rPr>
          <w:rFonts w:cstheme="minorHAnsi"/>
        </w:rPr>
        <w:t>swab</w:t>
      </w:r>
      <w:r w:rsidR="00D450C1" w:rsidRPr="00921E35">
        <w:rPr>
          <w:rFonts w:cstheme="minorHAnsi"/>
        </w:rPr>
        <w:t>, placed in 1ml of</w:t>
      </w:r>
      <w:r w:rsidR="00921E35">
        <w:rPr>
          <w:rFonts w:cstheme="minorHAnsi"/>
        </w:rPr>
        <w:t xml:space="preserve"> </w:t>
      </w:r>
      <w:r w:rsidR="00375E4F">
        <w:rPr>
          <w:rFonts w:cstheme="minorHAnsi"/>
        </w:rPr>
        <w:t>VTM</w:t>
      </w:r>
      <w:r w:rsidR="00D450C1" w:rsidRPr="00921E35">
        <w:rPr>
          <w:rFonts w:cstheme="minorHAnsi"/>
        </w:rPr>
        <w:t>.</w:t>
      </w:r>
      <w:r w:rsidR="00785633" w:rsidRPr="00921E35">
        <w:rPr>
          <w:rFonts w:cstheme="minorHAnsi"/>
        </w:rPr>
        <w:t xml:space="preserve"> This will be</w:t>
      </w:r>
      <w:r w:rsidR="005C0943" w:rsidRPr="00921E35">
        <w:rPr>
          <w:rFonts w:cstheme="minorHAnsi"/>
        </w:rPr>
        <w:t xml:space="preserve"> </w:t>
      </w:r>
      <w:r w:rsidR="00E71A3E" w:rsidRPr="00921E35">
        <w:rPr>
          <w:rFonts w:cstheme="minorHAnsi"/>
        </w:rPr>
        <w:t>labelled with the unique participant identification number</w:t>
      </w:r>
      <w:r w:rsidR="005C0943" w:rsidRPr="00921E35">
        <w:rPr>
          <w:rFonts w:cstheme="minorHAnsi"/>
        </w:rPr>
        <w:t xml:space="preserve"> and</w:t>
      </w:r>
      <w:r w:rsidR="00785633" w:rsidRPr="00921E35">
        <w:rPr>
          <w:rFonts w:cstheme="minorHAnsi"/>
        </w:rPr>
        <w:t xml:space="preserve"> frozen at -80°C</w:t>
      </w:r>
      <w:r w:rsidR="005C0943" w:rsidRPr="00921E35">
        <w:rPr>
          <w:rFonts w:cstheme="minorHAnsi"/>
        </w:rPr>
        <w:t xml:space="preserve">. </w:t>
      </w:r>
    </w:p>
    <w:p w14:paraId="3B8F14BF" w14:textId="5933B266" w:rsidR="003E0C75" w:rsidRPr="0002505C" w:rsidRDefault="00375E4F" w:rsidP="00045047">
      <w:pPr>
        <w:autoSpaceDE w:val="0"/>
        <w:autoSpaceDN w:val="0"/>
        <w:adjustRightInd w:val="0"/>
        <w:spacing w:line="480" w:lineRule="auto"/>
        <w:jc w:val="both"/>
        <w:rPr>
          <w:rFonts w:cstheme="minorHAnsi"/>
        </w:rPr>
      </w:pPr>
      <w:r>
        <w:rPr>
          <w:rFonts w:cstheme="minorHAnsi"/>
        </w:rPr>
        <w:t>At the completion of the study the PBS swabs will be thawed and tested sequentially in a blinded fashion by the research team on the Ediphor quad device and also using the GeneXpert Xpress CoV-2/Flu</w:t>
      </w:r>
      <w:r w:rsidR="00005C9B">
        <w:rPr>
          <w:rFonts w:cstheme="minorHAnsi"/>
        </w:rPr>
        <w:t>/RSV Plus test (</w:t>
      </w:r>
      <w:r>
        <w:rPr>
          <w:rFonts w:cstheme="minorHAnsi"/>
        </w:rPr>
        <w:t>reference standard</w:t>
      </w:r>
      <w:r w:rsidR="00005C9B">
        <w:rPr>
          <w:rFonts w:cstheme="minorHAnsi"/>
        </w:rPr>
        <w:t>) to allow direct comparison of performance on the same sample and according to viral load (Ct value)</w:t>
      </w:r>
      <w:r>
        <w:rPr>
          <w:rFonts w:cstheme="minorHAnsi"/>
        </w:rPr>
        <w:t xml:space="preserve">.  </w:t>
      </w:r>
      <w:r w:rsidR="00005C9B">
        <w:rPr>
          <w:rFonts w:cstheme="minorHAnsi"/>
        </w:rPr>
        <w:t xml:space="preserve">The VTM swab allow further PCR testing on </w:t>
      </w:r>
      <w:r w:rsidR="00F378BB">
        <w:rPr>
          <w:rFonts w:cstheme="minorHAnsi"/>
        </w:rPr>
        <w:t>additional</w:t>
      </w:r>
      <w:r w:rsidR="00005C9B">
        <w:rPr>
          <w:rFonts w:cstheme="minorHAnsi"/>
        </w:rPr>
        <w:t xml:space="preserve"> </w:t>
      </w:r>
      <w:r w:rsidR="00F378BB">
        <w:rPr>
          <w:rFonts w:cstheme="minorHAnsi"/>
        </w:rPr>
        <w:t>molecular</w:t>
      </w:r>
      <w:r w:rsidR="00005C9B">
        <w:rPr>
          <w:rFonts w:cstheme="minorHAnsi"/>
        </w:rPr>
        <w:t xml:space="preserve"> </w:t>
      </w:r>
      <w:r w:rsidR="00F378BB">
        <w:rPr>
          <w:rFonts w:cstheme="minorHAnsi"/>
        </w:rPr>
        <w:t>platforms</w:t>
      </w:r>
      <w:r w:rsidR="00005C9B">
        <w:rPr>
          <w:rFonts w:cstheme="minorHAnsi"/>
        </w:rPr>
        <w:t xml:space="preserve"> if required. </w:t>
      </w:r>
      <w:r w:rsidR="0002505C">
        <w:rPr>
          <w:rFonts w:cstheme="minorHAnsi"/>
        </w:rPr>
        <w:t>The</w:t>
      </w:r>
      <w:r w:rsidR="007F3E2E">
        <w:rPr>
          <w:rFonts w:cstheme="minorHAnsi"/>
        </w:rPr>
        <w:t xml:space="preserve"> </w:t>
      </w:r>
      <w:r w:rsidR="0000498A">
        <w:rPr>
          <w:rFonts w:cstheme="minorHAnsi"/>
        </w:rPr>
        <w:t xml:space="preserve">remaining </w:t>
      </w:r>
      <w:r w:rsidR="007F3E2E">
        <w:rPr>
          <w:rFonts w:cstheme="minorHAnsi"/>
        </w:rPr>
        <w:t>anonymised</w:t>
      </w:r>
      <w:r w:rsidR="0002505C">
        <w:rPr>
          <w:rFonts w:cstheme="minorHAnsi"/>
        </w:rPr>
        <w:t xml:space="preserve"> stored samples</w:t>
      </w:r>
      <w:r w:rsidR="0082011F">
        <w:rPr>
          <w:rFonts w:cstheme="minorHAnsi"/>
        </w:rPr>
        <w:t xml:space="preserve"> (both </w:t>
      </w:r>
      <w:r w:rsidR="0082011F" w:rsidRPr="00D450C1">
        <w:rPr>
          <w:rFonts w:cstheme="minorHAnsi"/>
          <w:i/>
          <w:iCs/>
        </w:rPr>
        <w:t>Sample 1</w:t>
      </w:r>
      <w:r w:rsidR="0082011F">
        <w:rPr>
          <w:rFonts w:cstheme="minorHAnsi"/>
        </w:rPr>
        <w:t xml:space="preserve"> and </w:t>
      </w:r>
      <w:r w:rsidR="0082011F" w:rsidRPr="00D450C1">
        <w:rPr>
          <w:rFonts w:cstheme="minorHAnsi"/>
          <w:i/>
          <w:iCs/>
        </w:rPr>
        <w:t>Sample 2</w:t>
      </w:r>
      <w:r w:rsidR="0082011F">
        <w:rPr>
          <w:rFonts w:cstheme="minorHAnsi"/>
        </w:rPr>
        <w:t>)</w:t>
      </w:r>
      <w:r w:rsidR="0000498A">
        <w:rPr>
          <w:rFonts w:cstheme="minorHAnsi"/>
        </w:rPr>
        <w:t xml:space="preserve"> at the </w:t>
      </w:r>
      <w:r w:rsidR="0000498A">
        <w:rPr>
          <w:rFonts w:cstheme="minorHAnsi"/>
        </w:rPr>
        <w:lastRenderedPageBreak/>
        <w:t>end of the study</w:t>
      </w:r>
      <w:r w:rsidR="0002505C">
        <w:rPr>
          <w:rFonts w:cstheme="minorHAnsi"/>
        </w:rPr>
        <w:t xml:space="preserve">, </w:t>
      </w:r>
      <w:r w:rsidR="00430CD7">
        <w:rPr>
          <w:rFonts w:cstheme="minorHAnsi"/>
        </w:rPr>
        <w:t xml:space="preserve">will continue to be stored, </w:t>
      </w:r>
      <w:r w:rsidR="00C6767A">
        <w:rPr>
          <w:rFonts w:cstheme="minorHAnsi"/>
        </w:rPr>
        <w:t xml:space="preserve">frozen </w:t>
      </w:r>
      <w:r w:rsidR="003E0C75">
        <w:rPr>
          <w:rFonts w:cstheme="minorHAnsi"/>
        </w:rPr>
        <w:t>at -80°C</w:t>
      </w:r>
      <w:r w:rsidR="00C6767A">
        <w:rPr>
          <w:rFonts w:cstheme="minorHAnsi"/>
        </w:rPr>
        <w:t>,</w:t>
      </w:r>
      <w:r w:rsidR="003E0C75">
        <w:rPr>
          <w:rFonts w:cstheme="minorHAnsi"/>
        </w:rPr>
        <w:t xml:space="preserve"> within the CI’s institution in a secure location, for up to five years. After this point, </w:t>
      </w:r>
      <w:r w:rsidR="00C6767A">
        <w:rPr>
          <w:rFonts w:cstheme="minorHAnsi"/>
        </w:rPr>
        <w:t xml:space="preserve">further application to the relevant ethics committee may be required to continue storing and using the samples, or the CI may deposit the samples in an appropriately licenced biobank or destroy the samples. Access to these stored samples </w:t>
      </w:r>
      <w:r w:rsidR="00D4450F">
        <w:rPr>
          <w:rFonts w:cstheme="minorHAnsi"/>
        </w:rPr>
        <w:t>is</w:t>
      </w:r>
      <w:r w:rsidR="00C6767A">
        <w:rPr>
          <w:rFonts w:cstheme="minorHAnsi"/>
        </w:rPr>
        <w:t xml:space="preserve"> restricted to the CI’s team and relevant laboratory managers. </w:t>
      </w:r>
    </w:p>
    <w:p w14:paraId="554E043F" w14:textId="579038A9" w:rsidR="00785633" w:rsidRPr="005C0943" w:rsidRDefault="005C0943" w:rsidP="00045047">
      <w:pPr>
        <w:autoSpaceDE w:val="0"/>
        <w:autoSpaceDN w:val="0"/>
        <w:adjustRightInd w:val="0"/>
        <w:spacing w:line="480" w:lineRule="auto"/>
        <w:jc w:val="both"/>
        <w:rPr>
          <w:rFonts w:cstheme="minorHAnsi"/>
        </w:rPr>
      </w:pPr>
      <w:r w:rsidRPr="005C0943">
        <w:rPr>
          <w:rFonts w:cstheme="minorHAnsi"/>
        </w:rPr>
        <w:t xml:space="preserve">The consent provided by participants expressly permits further </w:t>
      </w:r>
      <w:r w:rsidR="005A3271">
        <w:rPr>
          <w:rFonts w:cstheme="minorHAnsi"/>
        </w:rPr>
        <w:t xml:space="preserve">ethically approved </w:t>
      </w:r>
      <w:r w:rsidRPr="005C0943">
        <w:rPr>
          <w:rFonts w:cstheme="minorHAnsi"/>
        </w:rPr>
        <w:t xml:space="preserve">research </w:t>
      </w:r>
      <w:r w:rsidR="00E71A3E">
        <w:rPr>
          <w:rFonts w:cstheme="minorHAnsi"/>
        </w:rPr>
        <w:t>(</w:t>
      </w:r>
      <w:r w:rsidR="00513E37">
        <w:rPr>
          <w:rFonts w:cstheme="minorHAnsi"/>
        </w:rPr>
        <w:t>which may include</w:t>
      </w:r>
      <w:r w:rsidR="00E71A3E">
        <w:rPr>
          <w:rFonts w:cstheme="minorHAnsi"/>
        </w:rPr>
        <w:t xml:space="preserve"> validation of molecular and other test platforms for SARS-CoV-2</w:t>
      </w:r>
      <w:r w:rsidR="00F357EB">
        <w:rPr>
          <w:rFonts w:cstheme="minorHAnsi"/>
        </w:rPr>
        <w:t xml:space="preserve"> and other virus</w:t>
      </w:r>
      <w:r w:rsidR="001A30B7">
        <w:rPr>
          <w:rFonts w:cstheme="minorHAnsi"/>
        </w:rPr>
        <w:t>,</w:t>
      </w:r>
      <w:r w:rsidR="00E71A3E">
        <w:rPr>
          <w:rFonts w:cstheme="minorHAnsi"/>
        </w:rPr>
        <w:t xml:space="preserve"> and pathogen sequencing) </w:t>
      </w:r>
      <w:r w:rsidRPr="005C0943">
        <w:rPr>
          <w:rFonts w:cstheme="minorHAnsi"/>
        </w:rPr>
        <w:t xml:space="preserve">on </w:t>
      </w:r>
      <w:r w:rsidR="003E0A87">
        <w:rPr>
          <w:rFonts w:cstheme="minorHAnsi"/>
        </w:rPr>
        <w:t>the stored</w:t>
      </w:r>
      <w:r w:rsidRPr="005C0943">
        <w:rPr>
          <w:rFonts w:cstheme="minorHAnsi"/>
        </w:rPr>
        <w:t xml:space="preserve"> sample</w:t>
      </w:r>
      <w:r w:rsidR="003E0A87">
        <w:rPr>
          <w:rFonts w:cstheme="minorHAnsi"/>
        </w:rPr>
        <w:t>s, should any remain after this study has concluded</w:t>
      </w:r>
      <w:r w:rsidRPr="005C0943">
        <w:rPr>
          <w:rFonts w:cstheme="minorHAnsi"/>
        </w:rPr>
        <w:t>.</w:t>
      </w:r>
      <w:r>
        <w:rPr>
          <w:rFonts w:cstheme="minorHAnsi"/>
        </w:rPr>
        <w:t xml:space="preserve"> This work will primarily occur within the Clinical and Experimental Sciences (CES), Faculty of Medicine, University of Southampton, but collaboration with other institutions is at the discretion of the CI. </w:t>
      </w:r>
      <w:r w:rsidRPr="005C0943">
        <w:rPr>
          <w:rFonts w:cstheme="minorHAnsi"/>
        </w:rPr>
        <w:t xml:space="preserve"> </w:t>
      </w:r>
    </w:p>
    <w:p w14:paraId="6E17635D" w14:textId="46251174" w:rsidR="00475FDA" w:rsidRDefault="00093582" w:rsidP="00054C85">
      <w:pPr>
        <w:pStyle w:val="Heading2"/>
        <w:tabs>
          <w:tab w:val="num" w:pos="-5103"/>
        </w:tabs>
        <w:spacing w:before="0" w:after="120" w:line="480" w:lineRule="auto"/>
        <w:rPr>
          <w:rFonts w:asciiTheme="minorHAnsi" w:hAnsiTheme="minorHAnsi" w:cstheme="minorHAnsi"/>
          <w:b/>
          <w:color w:val="auto"/>
          <w:sz w:val="22"/>
          <w:szCs w:val="22"/>
        </w:rPr>
      </w:pPr>
      <w:r>
        <w:rPr>
          <w:rFonts w:asciiTheme="minorHAnsi" w:hAnsiTheme="minorHAnsi" w:cstheme="minorHAnsi"/>
          <w:b/>
          <w:color w:val="auto"/>
          <w:sz w:val="22"/>
          <w:szCs w:val="22"/>
        </w:rPr>
        <w:t>7.</w:t>
      </w:r>
      <w:r w:rsidR="00A76B1B">
        <w:rPr>
          <w:rFonts w:asciiTheme="minorHAnsi" w:hAnsiTheme="minorHAnsi" w:cstheme="minorHAnsi"/>
          <w:b/>
          <w:color w:val="auto"/>
          <w:sz w:val="22"/>
          <w:szCs w:val="22"/>
        </w:rPr>
        <w:t>7</w:t>
      </w:r>
      <w:r>
        <w:rPr>
          <w:rFonts w:asciiTheme="minorHAnsi" w:hAnsiTheme="minorHAnsi" w:cstheme="minorHAnsi"/>
          <w:b/>
          <w:color w:val="auto"/>
          <w:sz w:val="22"/>
          <w:szCs w:val="22"/>
        </w:rPr>
        <w:tab/>
      </w:r>
      <w:r w:rsidR="00987A19">
        <w:rPr>
          <w:rFonts w:asciiTheme="minorHAnsi" w:hAnsiTheme="minorHAnsi" w:cstheme="minorHAnsi"/>
          <w:b/>
          <w:color w:val="auto"/>
          <w:sz w:val="22"/>
          <w:szCs w:val="22"/>
        </w:rPr>
        <w:t>End of t</w:t>
      </w:r>
      <w:r w:rsidR="00475FDA" w:rsidRPr="003C12DB">
        <w:rPr>
          <w:rFonts w:asciiTheme="minorHAnsi" w:hAnsiTheme="minorHAnsi" w:cstheme="minorHAnsi"/>
          <w:b/>
          <w:color w:val="auto"/>
          <w:sz w:val="22"/>
          <w:szCs w:val="22"/>
        </w:rPr>
        <w:t>rial</w:t>
      </w:r>
    </w:p>
    <w:p w14:paraId="3D7B7743" w14:textId="6EDFA627" w:rsidR="00FD25EF" w:rsidRPr="004F476A" w:rsidRDefault="004F476A" w:rsidP="00045047">
      <w:pPr>
        <w:spacing w:line="480" w:lineRule="auto"/>
        <w:jc w:val="both"/>
      </w:pPr>
      <w:r>
        <w:t xml:space="preserve">The study recruitment period will be for up to 12 months, with up to </w:t>
      </w:r>
      <w:r w:rsidR="00045047">
        <w:t>five</w:t>
      </w:r>
      <w:r>
        <w:t xml:space="preserve"> years</w:t>
      </w:r>
      <w:r w:rsidR="00011E1D">
        <w:t xml:space="preserve"> from the end of the recruitment period</w:t>
      </w:r>
      <w:r>
        <w:t xml:space="preserve"> for laboratory analysis</w:t>
      </w:r>
      <w:r w:rsidR="00011E1D">
        <w:t>, write up and publication</w:t>
      </w:r>
      <w:r>
        <w:t xml:space="preserve">. </w:t>
      </w:r>
    </w:p>
    <w:p w14:paraId="395EDB70" w14:textId="10C8572C" w:rsidR="00475FDA" w:rsidRDefault="00981B78" w:rsidP="00513E37">
      <w:pPr>
        <w:pStyle w:val="Heading1"/>
        <w:spacing w:before="0" w:after="120" w:line="480" w:lineRule="auto"/>
        <w:rPr>
          <w:rFonts w:asciiTheme="minorHAnsi" w:hAnsiTheme="minorHAnsi" w:cstheme="minorHAnsi"/>
          <w:color w:val="auto"/>
          <w:sz w:val="22"/>
          <w:szCs w:val="22"/>
        </w:rPr>
      </w:pPr>
      <w:r>
        <w:rPr>
          <w:rFonts w:asciiTheme="minorHAnsi" w:hAnsiTheme="minorHAnsi" w:cstheme="minorHAnsi"/>
          <w:color w:val="auto"/>
          <w:sz w:val="22"/>
          <w:szCs w:val="22"/>
        </w:rPr>
        <w:t>7.</w:t>
      </w:r>
      <w:r w:rsidR="00A76B1B">
        <w:rPr>
          <w:rFonts w:asciiTheme="minorHAnsi" w:hAnsiTheme="minorHAnsi" w:cstheme="minorHAnsi"/>
          <w:color w:val="auto"/>
          <w:sz w:val="22"/>
          <w:szCs w:val="22"/>
        </w:rPr>
        <w:t>8</w:t>
      </w:r>
      <w:r w:rsidR="00475FDA" w:rsidRPr="003C12DB">
        <w:rPr>
          <w:rFonts w:asciiTheme="minorHAnsi" w:hAnsiTheme="minorHAnsi" w:cstheme="minorHAnsi"/>
          <w:color w:val="auto"/>
          <w:sz w:val="22"/>
          <w:szCs w:val="22"/>
        </w:rPr>
        <w:tab/>
      </w:r>
      <w:r w:rsidR="006B634F">
        <w:rPr>
          <w:rFonts w:asciiTheme="minorHAnsi" w:hAnsiTheme="minorHAnsi" w:cstheme="minorHAnsi"/>
          <w:color w:val="auto"/>
          <w:sz w:val="22"/>
          <w:szCs w:val="22"/>
        </w:rPr>
        <w:t>Safety</w:t>
      </w:r>
    </w:p>
    <w:p w14:paraId="77AA98A7" w14:textId="5A125579" w:rsidR="006B634F" w:rsidRPr="00F51189" w:rsidRDefault="00981B78" w:rsidP="00513E37">
      <w:pPr>
        <w:spacing w:line="480" w:lineRule="auto"/>
        <w:rPr>
          <w:b/>
          <w:bCs/>
        </w:rPr>
      </w:pPr>
      <w:r>
        <w:rPr>
          <w:b/>
          <w:bCs/>
        </w:rPr>
        <w:t>7.</w:t>
      </w:r>
      <w:r w:rsidR="00A76B1B">
        <w:rPr>
          <w:b/>
          <w:bCs/>
        </w:rPr>
        <w:t>8</w:t>
      </w:r>
      <w:r w:rsidR="00EC026C">
        <w:rPr>
          <w:b/>
          <w:bCs/>
        </w:rPr>
        <w:t>.1</w:t>
      </w:r>
      <w:r w:rsidR="00F031CA">
        <w:rPr>
          <w:b/>
          <w:bCs/>
        </w:rPr>
        <w:tab/>
      </w:r>
      <w:r w:rsidR="006B634F" w:rsidRPr="00F51189">
        <w:rPr>
          <w:b/>
          <w:bCs/>
        </w:rPr>
        <w:t>Serious Adverse Events</w:t>
      </w:r>
    </w:p>
    <w:p w14:paraId="5BF7AEBA" w14:textId="20EE6652" w:rsidR="00C43D6D" w:rsidRDefault="00C43D6D" w:rsidP="00045047">
      <w:pPr>
        <w:spacing w:line="480" w:lineRule="auto"/>
        <w:jc w:val="both"/>
      </w:pPr>
      <w:r>
        <w:t>Serious adverse events (SAEs) are typically</w:t>
      </w:r>
      <w:r w:rsidR="004130B1">
        <w:t xml:space="preserve"> monitored for extended </w:t>
      </w:r>
      <w:r w:rsidR="005054FE">
        <w:t>periods and</w:t>
      </w:r>
      <w:r w:rsidR="004130B1">
        <w:t xml:space="preserve"> are</w:t>
      </w:r>
      <w:r>
        <w:t xml:space="preserve"> reportable </w:t>
      </w:r>
      <w:r w:rsidR="004130B1">
        <w:t xml:space="preserve">during the </w:t>
      </w:r>
      <w:r w:rsidR="005054FE">
        <w:t xml:space="preserve">monitoring window </w:t>
      </w:r>
      <w:r w:rsidR="00D9134D">
        <w:t>if</w:t>
      </w:r>
      <w:r>
        <w:t xml:space="preserve"> an adverse event results in death, is life threatening, requires hospitalisation or prolongation of </w:t>
      </w:r>
      <w:r w:rsidR="005054FE">
        <w:t xml:space="preserve">an </w:t>
      </w:r>
      <w:r>
        <w:t xml:space="preserve">existing hospitalisation, results in persistent or significant disability or incapacity or consists of a congenital anomaly or birth defect. </w:t>
      </w:r>
    </w:p>
    <w:p w14:paraId="0551EAC5" w14:textId="5CC9D81D" w:rsidR="00F33293" w:rsidRDefault="004465F4" w:rsidP="00045047">
      <w:pPr>
        <w:spacing w:line="480" w:lineRule="auto"/>
        <w:jc w:val="both"/>
      </w:pPr>
      <w:r>
        <w:t>However,</w:t>
      </w:r>
      <w:r w:rsidR="00687D0B">
        <w:t xml:space="preserve"> </w:t>
      </w:r>
      <w:r>
        <w:t>within the parameters of this study, t</w:t>
      </w:r>
      <w:r w:rsidR="006B634F">
        <w:t>he risks of respiratory tract sampling are minimal and where occurring are likely to be mild</w:t>
      </w:r>
      <w:r w:rsidR="00A076F3">
        <w:t xml:space="preserve"> and of short duration</w:t>
      </w:r>
      <w:r>
        <w:t xml:space="preserve"> (</w:t>
      </w:r>
      <w:r w:rsidR="00513E37">
        <w:t>it is</w:t>
      </w:r>
      <w:r w:rsidR="00A32892">
        <w:t xml:space="preserve"> a </w:t>
      </w:r>
      <w:r w:rsidR="00B10282">
        <w:t>procedure undertaken daily for many patients throughout UHSNFT</w:t>
      </w:r>
      <w:r w:rsidR="004B21F6">
        <w:t>)</w:t>
      </w:r>
      <w:r w:rsidR="006B634F">
        <w:t xml:space="preserve">. </w:t>
      </w:r>
      <w:r w:rsidR="00B10282">
        <w:t xml:space="preserve">Given </w:t>
      </w:r>
      <w:r w:rsidR="00083EE9">
        <w:t xml:space="preserve">the low-risk nature of </w:t>
      </w:r>
      <w:r w:rsidR="004B21F6">
        <w:t>this</w:t>
      </w:r>
      <w:r w:rsidR="00083EE9">
        <w:t xml:space="preserve"> respiratory tract sampling, </w:t>
      </w:r>
      <w:r w:rsidR="00C2335B">
        <w:t xml:space="preserve">the brevity of the participants’ physical involvement in the study and that no </w:t>
      </w:r>
      <w:r w:rsidR="00083EE9">
        <w:t xml:space="preserve">changes to routine </w:t>
      </w:r>
      <w:r w:rsidR="00E1100B">
        <w:t xml:space="preserve">clinical </w:t>
      </w:r>
      <w:r w:rsidR="00083EE9">
        <w:t>care are planned</w:t>
      </w:r>
      <w:r w:rsidR="00C2335B">
        <w:t xml:space="preserve"> for any participants</w:t>
      </w:r>
      <w:r w:rsidR="00083EE9">
        <w:t xml:space="preserve">, </w:t>
      </w:r>
      <w:r w:rsidR="005371DA">
        <w:t xml:space="preserve">we do not anticipate any significant increased risk </w:t>
      </w:r>
      <w:r w:rsidR="00C2335B">
        <w:t xml:space="preserve">as a result of the study procedures </w:t>
      </w:r>
      <w:r w:rsidR="009C67F2">
        <w:t>that would require monitoring for SAEs for a prolonged period</w:t>
      </w:r>
      <w:r w:rsidR="00C2335B">
        <w:t xml:space="preserve"> after</w:t>
      </w:r>
      <w:r w:rsidR="00B020AC">
        <w:t xml:space="preserve"> physical</w:t>
      </w:r>
      <w:r w:rsidR="00C2335B">
        <w:t xml:space="preserve"> involvement</w:t>
      </w:r>
      <w:r w:rsidR="009C67F2">
        <w:t xml:space="preserve">. </w:t>
      </w:r>
      <w:r w:rsidR="000E4DBD">
        <w:lastRenderedPageBreak/>
        <w:t xml:space="preserve">As </w:t>
      </w:r>
      <w:r w:rsidR="009C67F2">
        <w:t>such,</w:t>
      </w:r>
      <w:r w:rsidR="000E4DBD">
        <w:t xml:space="preserve"> </w:t>
      </w:r>
      <w:r w:rsidR="00E46901">
        <w:t>SAE</w:t>
      </w:r>
      <w:r w:rsidR="00E71E78">
        <w:t xml:space="preserve">s will only be reportable in the event that they are </w:t>
      </w:r>
      <w:r w:rsidR="00FC3EAE">
        <w:t>thought to be due to either the</w:t>
      </w:r>
      <w:r w:rsidR="009C67F2">
        <w:t xml:space="preserve"> process of the participant’s enrolment or </w:t>
      </w:r>
      <w:r w:rsidR="00FC3EAE">
        <w:t>the process of taking samples. Monitoring for SAEs will be for one</w:t>
      </w:r>
      <w:r w:rsidR="00C43D6D">
        <w:t xml:space="preserve"> hour post sampling. </w:t>
      </w:r>
      <w:r w:rsidR="00BE2E83">
        <w:t xml:space="preserve">These parameters were discussed and agreed with the Sponsor. </w:t>
      </w:r>
    </w:p>
    <w:p w14:paraId="6912D022" w14:textId="104989C3" w:rsidR="00FA4F2E" w:rsidRDefault="00FC3EAE" w:rsidP="00045047">
      <w:pPr>
        <w:spacing w:line="480" w:lineRule="auto"/>
        <w:jc w:val="both"/>
      </w:pPr>
      <w:r>
        <w:t>In the event of a study-related SAE being identified by the research team, the Sponsor will be informed within 24 hours and the</w:t>
      </w:r>
      <w:r w:rsidR="00E90C5D">
        <w:t xml:space="preserve"> </w:t>
      </w:r>
      <w:r w:rsidR="007B0765">
        <w:t>Research</w:t>
      </w:r>
      <w:r w:rsidR="00E90C5D">
        <w:t xml:space="preserve"> Ethics Committee (</w:t>
      </w:r>
      <w:r>
        <w:t>REC</w:t>
      </w:r>
      <w:r w:rsidR="00E90C5D">
        <w:t>)</w:t>
      </w:r>
      <w:r>
        <w:t xml:space="preserve"> will be informed as per </w:t>
      </w:r>
      <w:r w:rsidR="00010590">
        <w:t xml:space="preserve">Health Research </w:t>
      </w:r>
      <w:r w:rsidR="00130089">
        <w:t>Authority</w:t>
      </w:r>
      <w:r w:rsidR="00010590">
        <w:t xml:space="preserve"> (</w:t>
      </w:r>
      <w:r>
        <w:t>HRA</w:t>
      </w:r>
      <w:r w:rsidR="00010590">
        <w:t>)</w:t>
      </w:r>
      <w:r>
        <w:t xml:space="preserve"> regulations. </w:t>
      </w:r>
    </w:p>
    <w:p w14:paraId="1CC82DC9" w14:textId="572D51F0" w:rsidR="00475FDA" w:rsidRPr="008E51A4" w:rsidRDefault="001145D8" w:rsidP="00045047">
      <w:pPr>
        <w:spacing w:line="480" w:lineRule="auto"/>
        <w:jc w:val="both"/>
      </w:pPr>
      <w:r>
        <w:t>Should any of the team become aware of SAEs beyond the period of active monitoring</w:t>
      </w:r>
      <w:r w:rsidR="00687D0B">
        <w:t xml:space="preserve"> that </w:t>
      </w:r>
      <w:r w:rsidR="00B7516F">
        <w:t>are thought to be linked to the study processes/enrolment</w:t>
      </w:r>
      <w:r>
        <w:t xml:space="preserve">, </w:t>
      </w:r>
      <w:r w:rsidR="00B7516F">
        <w:t>these</w:t>
      </w:r>
      <w:r>
        <w:t xml:space="preserve"> will</w:t>
      </w:r>
      <w:r w:rsidR="00B7516F">
        <w:t xml:space="preserve"> also</w:t>
      </w:r>
      <w:r>
        <w:t xml:space="preserve"> be reported. </w:t>
      </w:r>
      <w:bookmarkStart w:id="9" w:name="_Toc303179283"/>
    </w:p>
    <w:p w14:paraId="02ABE10B" w14:textId="0E90CE45" w:rsidR="00475FDA" w:rsidRPr="001601B4" w:rsidRDefault="00981B78" w:rsidP="00614FE9">
      <w:pPr>
        <w:autoSpaceDE w:val="0"/>
        <w:autoSpaceDN w:val="0"/>
        <w:adjustRightInd w:val="0"/>
        <w:spacing w:line="480" w:lineRule="auto"/>
        <w:rPr>
          <w:rFonts w:cstheme="minorHAnsi"/>
          <w:b/>
          <w:bCs/>
          <w:szCs w:val="22"/>
          <w:lang w:eastAsia="en-GB"/>
        </w:rPr>
      </w:pPr>
      <w:r>
        <w:rPr>
          <w:rFonts w:cstheme="minorHAnsi"/>
          <w:b/>
          <w:bCs/>
          <w:szCs w:val="22"/>
          <w:lang w:eastAsia="en-GB"/>
        </w:rPr>
        <w:t>7.</w:t>
      </w:r>
      <w:r w:rsidR="00A76B1B">
        <w:rPr>
          <w:rFonts w:cstheme="minorHAnsi"/>
          <w:b/>
          <w:bCs/>
          <w:szCs w:val="22"/>
          <w:lang w:eastAsia="en-GB"/>
        </w:rPr>
        <w:t>8</w:t>
      </w:r>
      <w:r>
        <w:rPr>
          <w:rFonts w:cstheme="minorHAnsi"/>
          <w:b/>
          <w:bCs/>
          <w:szCs w:val="22"/>
          <w:lang w:eastAsia="en-GB"/>
        </w:rPr>
        <w:t>.2</w:t>
      </w:r>
      <w:r w:rsidR="00D027C8">
        <w:rPr>
          <w:rFonts w:cstheme="minorHAnsi"/>
          <w:b/>
          <w:bCs/>
          <w:szCs w:val="22"/>
          <w:lang w:eastAsia="en-GB"/>
        </w:rPr>
        <w:tab/>
      </w:r>
      <w:r w:rsidR="006611DD">
        <w:rPr>
          <w:rFonts w:cstheme="minorHAnsi"/>
          <w:b/>
          <w:bCs/>
          <w:szCs w:val="22"/>
          <w:lang w:eastAsia="en-GB"/>
        </w:rPr>
        <w:t>Investigator R</w:t>
      </w:r>
      <w:r w:rsidR="00475FDA" w:rsidRPr="003C12DB">
        <w:rPr>
          <w:rFonts w:cstheme="minorHAnsi"/>
          <w:b/>
          <w:bCs/>
          <w:szCs w:val="22"/>
          <w:lang w:eastAsia="en-GB"/>
        </w:rPr>
        <w:t>esponsibilities</w:t>
      </w:r>
    </w:p>
    <w:p w14:paraId="27C9E771" w14:textId="13257F78" w:rsidR="0052773F" w:rsidRDefault="006611DD" w:rsidP="00614FE9">
      <w:pPr>
        <w:autoSpaceDE w:val="0"/>
        <w:autoSpaceDN w:val="0"/>
        <w:adjustRightInd w:val="0"/>
        <w:spacing w:line="480" w:lineRule="auto"/>
        <w:rPr>
          <w:rFonts w:cstheme="minorHAnsi"/>
          <w:szCs w:val="22"/>
          <w:lang w:eastAsia="en-GB"/>
        </w:rPr>
      </w:pPr>
      <w:r>
        <w:rPr>
          <w:rFonts w:cstheme="minorHAnsi"/>
          <w:szCs w:val="22"/>
          <w:lang w:eastAsia="en-GB"/>
        </w:rPr>
        <w:t xml:space="preserve">The </w:t>
      </w:r>
      <w:r w:rsidR="007719C4">
        <w:rPr>
          <w:rFonts w:cstheme="minorHAnsi"/>
          <w:szCs w:val="22"/>
          <w:lang w:eastAsia="en-GB"/>
        </w:rPr>
        <w:t>CI</w:t>
      </w:r>
      <w:r>
        <w:rPr>
          <w:rFonts w:cstheme="minorHAnsi"/>
          <w:szCs w:val="22"/>
          <w:lang w:eastAsia="en-GB"/>
        </w:rPr>
        <w:t xml:space="preserve"> is responsible for the overall conduct of the study and compliance with the protocol and any protocol amendments. </w:t>
      </w:r>
      <w:r w:rsidR="0052773F">
        <w:rPr>
          <w:rFonts w:cstheme="minorHAnsi"/>
          <w:szCs w:val="22"/>
          <w:lang w:eastAsia="en-GB"/>
        </w:rPr>
        <w:t>The CI will be responsible for using medical judgement in assigning seriousness of SAEs</w:t>
      </w:r>
      <w:r w:rsidR="0088580E">
        <w:rPr>
          <w:rFonts w:cstheme="minorHAnsi"/>
          <w:szCs w:val="22"/>
          <w:lang w:eastAsia="en-GB"/>
        </w:rPr>
        <w:t xml:space="preserve"> and causality.</w:t>
      </w:r>
    </w:p>
    <w:p w14:paraId="038348E1" w14:textId="753EE213" w:rsidR="0052773F" w:rsidRDefault="007E779E" w:rsidP="00614FE9">
      <w:pPr>
        <w:autoSpaceDE w:val="0"/>
        <w:autoSpaceDN w:val="0"/>
        <w:adjustRightInd w:val="0"/>
        <w:spacing w:line="480" w:lineRule="auto"/>
        <w:rPr>
          <w:rFonts w:cstheme="minorHAnsi"/>
          <w:szCs w:val="22"/>
          <w:lang w:eastAsia="en-GB"/>
        </w:rPr>
      </w:pPr>
      <w:r>
        <w:rPr>
          <w:rFonts w:cstheme="minorHAnsi"/>
          <w:szCs w:val="22"/>
          <w:lang w:eastAsia="en-GB"/>
        </w:rPr>
        <w:t>It is the responsibility of the CI to ensure that all SA</w:t>
      </w:r>
      <w:r w:rsidR="00312823">
        <w:rPr>
          <w:rFonts w:cstheme="minorHAnsi"/>
          <w:szCs w:val="22"/>
          <w:lang w:eastAsia="en-GB"/>
        </w:rPr>
        <w:t>Es, as previously defined,</w:t>
      </w:r>
      <w:r>
        <w:rPr>
          <w:rFonts w:cstheme="minorHAnsi"/>
          <w:szCs w:val="22"/>
          <w:lang w:eastAsia="en-GB"/>
        </w:rPr>
        <w:t xml:space="preserve"> are recorded and reported to the </w:t>
      </w:r>
      <w:r w:rsidR="008F276F">
        <w:rPr>
          <w:rFonts w:cstheme="minorHAnsi"/>
          <w:szCs w:val="22"/>
          <w:lang w:eastAsia="en-GB"/>
        </w:rPr>
        <w:t>S</w:t>
      </w:r>
      <w:r>
        <w:rPr>
          <w:rFonts w:cstheme="minorHAnsi"/>
          <w:szCs w:val="22"/>
          <w:lang w:eastAsia="en-GB"/>
        </w:rPr>
        <w:t xml:space="preserve">ponsor within 24 hours of becoming aware of the event, and to provide further follow-up information as soon as </w:t>
      </w:r>
      <w:r w:rsidR="00780505">
        <w:rPr>
          <w:rFonts w:cstheme="minorHAnsi"/>
          <w:szCs w:val="22"/>
          <w:lang w:eastAsia="en-GB"/>
        </w:rPr>
        <w:t xml:space="preserve">it is </w:t>
      </w:r>
      <w:r>
        <w:rPr>
          <w:rFonts w:cstheme="minorHAnsi"/>
          <w:szCs w:val="22"/>
          <w:lang w:eastAsia="en-GB"/>
        </w:rPr>
        <w:t>available.</w:t>
      </w:r>
    </w:p>
    <w:p w14:paraId="2E4206F0" w14:textId="09B9A5DC" w:rsidR="00475FDA" w:rsidRPr="00537183" w:rsidRDefault="006611DD" w:rsidP="00045047">
      <w:pPr>
        <w:autoSpaceDE w:val="0"/>
        <w:autoSpaceDN w:val="0"/>
        <w:adjustRightInd w:val="0"/>
        <w:spacing w:line="480" w:lineRule="auto"/>
        <w:jc w:val="both"/>
        <w:rPr>
          <w:rFonts w:cstheme="minorHAnsi"/>
          <w:szCs w:val="22"/>
          <w:lang w:eastAsia="en-GB"/>
        </w:rPr>
      </w:pPr>
      <w:r>
        <w:rPr>
          <w:rFonts w:cstheme="minorHAnsi"/>
          <w:szCs w:val="22"/>
          <w:lang w:eastAsia="en-GB"/>
        </w:rPr>
        <w:t>Responsibilities may be dele</w:t>
      </w:r>
      <w:r w:rsidR="0052773F">
        <w:rPr>
          <w:rFonts w:cstheme="minorHAnsi"/>
          <w:szCs w:val="22"/>
          <w:lang w:eastAsia="en-GB"/>
        </w:rPr>
        <w:t>g</w:t>
      </w:r>
      <w:r>
        <w:rPr>
          <w:rFonts w:cstheme="minorHAnsi"/>
          <w:szCs w:val="22"/>
          <w:lang w:eastAsia="en-GB"/>
        </w:rPr>
        <w:t>a</w:t>
      </w:r>
      <w:r w:rsidR="0052773F">
        <w:rPr>
          <w:rFonts w:cstheme="minorHAnsi"/>
          <w:szCs w:val="22"/>
          <w:lang w:eastAsia="en-GB"/>
        </w:rPr>
        <w:t>t</w:t>
      </w:r>
      <w:r>
        <w:rPr>
          <w:rFonts w:cstheme="minorHAnsi"/>
          <w:szCs w:val="22"/>
          <w:lang w:eastAsia="en-GB"/>
        </w:rPr>
        <w:t>ed to an appropriate member of the study site staff. Delegated tasks must be documented on</w:t>
      </w:r>
      <w:r w:rsidR="0052773F">
        <w:rPr>
          <w:rFonts w:cstheme="minorHAnsi"/>
          <w:szCs w:val="22"/>
          <w:lang w:eastAsia="en-GB"/>
        </w:rPr>
        <w:t xml:space="preserve"> </w:t>
      </w:r>
      <w:r>
        <w:rPr>
          <w:rFonts w:cstheme="minorHAnsi"/>
          <w:szCs w:val="22"/>
          <w:lang w:eastAsia="en-GB"/>
        </w:rPr>
        <w:t xml:space="preserve">a Delegation Log and signed </w:t>
      </w:r>
      <w:r w:rsidR="0052773F">
        <w:rPr>
          <w:rFonts w:cstheme="minorHAnsi"/>
          <w:szCs w:val="22"/>
          <w:lang w:eastAsia="en-GB"/>
        </w:rPr>
        <w:t xml:space="preserve">by all those named on the list. </w:t>
      </w:r>
    </w:p>
    <w:p w14:paraId="3610FCDB" w14:textId="65DB5C27" w:rsidR="00475FDA" w:rsidRDefault="00981B78" w:rsidP="00045047">
      <w:pPr>
        <w:pStyle w:val="Heading3"/>
        <w:spacing w:before="0" w:after="120" w:line="480" w:lineRule="auto"/>
        <w:jc w:val="both"/>
        <w:rPr>
          <w:rFonts w:asciiTheme="minorHAnsi" w:hAnsiTheme="minorHAnsi" w:cstheme="minorHAnsi"/>
          <w:color w:val="auto"/>
          <w:szCs w:val="22"/>
        </w:rPr>
      </w:pPr>
      <w:r>
        <w:rPr>
          <w:rFonts w:asciiTheme="minorHAnsi" w:hAnsiTheme="minorHAnsi" w:cstheme="minorHAnsi"/>
          <w:color w:val="auto"/>
          <w:szCs w:val="22"/>
          <w:lang w:eastAsia="en-GB"/>
        </w:rPr>
        <w:t>7.</w:t>
      </w:r>
      <w:r w:rsidR="00A76B1B">
        <w:rPr>
          <w:rFonts w:asciiTheme="minorHAnsi" w:hAnsiTheme="minorHAnsi" w:cstheme="minorHAnsi"/>
          <w:color w:val="auto"/>
          <w:szCs w:val="22"/>
          <w:lang w:eastAsia="en-GB"/>
        </w:rPr>
        <w:t>8</w:t>
      </w:r>
      <w:r>
        <w:rPr>
          <w:rFonts w:asciiTheme="minorHAnsi" w:hAnsiTheme="minorHAnsi" w:cstheme="minorHAnsi"/>
          <w:color w:val="auto"/>
          <w:szCs w:val="22"/>
          <w:lang w:eastAsia="en-GB"/>
        </w:rPr>
        <w:t>.</w:t>
      </w:r>
      <w:r w:rsidR="00EC026C">
        <w:rPr>
          <w:rFonts w:asciiTheme="minorHAnsi" w:hAnsiTheme="minorHAnsi" w:cstheme="minorHAnsi"/>
          <w:color w:val="auto"/>
          <w:szCs w:val="22"/>
          <w:lang w:eastAsia="en-GB"/>
        </w:rPr>
        <w:t>3</w:t>
      </w:r>
      <w:r w:rsidR="00D027C8">
        <w:rPr>
          <w:rFonts w:asciiTheme="minorHAnsi" w:hAnsiTheme="minorHAnsi" w:cstheme="minorHAnsi"/>
          <w:color w:val="auto"/>
          <w:szCs w:val="22"/>
          <w:lang w:eastAsia="en-GB"/>
        </w:rPr>
        <w:tab/>
      </w:r>
      <w:r w:rsidR="00475FDA" w:rsidRPr="00D027C8">
        <w:rPr>
          <w:rFonts w:asciiTheme="minorHAnsi" w:hAnsiTheme="minorHAnsi" w:cstheme="minorHAnsi"/>
          <w:color w:val="auto"/>
          <w:szCs w:val="22"/>
        </w:rPr>
        <w:t>Notification of deaths</w:t>
      </w:r>
      <w:bookmarkEnd w:id="9"/>
      <w:r w:rsidR="00727522">
        <w:rPr>
          <w:rFonts w:asciiTheme="minorHAnsi" w:hAnsiTheme="minorHAnsi" w:cstheme="minorHAnsi"/>
          <w:color w:val="auto"/>
          <w:szCs w:val="22"/>
        </w:rPr>
        <w:t xml:space="preserve"> </w:t>
      </w:r>
    </w:p>
    <w:p w14:paraId="0432A027" w14:textId="35A1279D" w:rsidR="000372BD" w:rsidRDefault="007E779E" w:rsidP="00045047">
      <w:pPr>
        <w:spacing w:line="480" w:lineRule="auto"/>
        <w:jc w:val="both"/>
        <w:rPr>
          <w:rFonts w:cstheme="minorHAnsi"/>
          <w:b/>
          <w:bCs/>
          <w:szCs w:val="22"/>
          <w:lang w:eastAsia="en-GB"/>
        </w:rPr>
      </w:pPr>
      <w:r>
        <w:t xml:space="preserve">Given that involvement in this study for participating patients is extremely low risk, deaths will only be reported to the </w:t>
      </w:r>
      <w:r w:rsidR="008F276F">
        <w:t>S</w:t>
      </w:r>
      <w:r>
        <w:t xml:space="preserve">ponsor if the study is assessed </w:t>
      </w:r>
      <w:r w:rsidR="00B421BB">
        <w:t>as having</w:t>
      </w:r>
      <w:r>
        <w:t xml:space="preserve"> </w:t>
      </w:r>
      <w:r w:rsidR="000372BD">
        <w:t xml:space="preserve">contributed to the death. This is not anticipated. </w:t>
      </w:r>
    </w:p>
    <w:p w14:paraId="1F10630C" w14:textId="48DAF3D8" w:rsidR="00475FDA" w:rsidRDefault="00981B78" w:rsidP="00045047">
      <w:pPr>
        <w:spacing w:line="480" w:lineRule="auto"/>
        <w:jc w:val="both"/>
        <w:rPr>
          <w:rFonts w:cstheme="minorHAnsi"/>
          <w:b/>
          <w:bCs/>
          <w:szCs w:val="22"/>
          <w:lang w:eastAsia="en-GB"/>
        </w:rPr>
      </w:pPr>
      <w:r>
        <w:rPr>
          <w:rFonts w:cstheme="minorHAnsi"/>
          <w:b/>
          <w:bCs/>
          <w:szCs w:val="22"/>
          <w:lang w:eastAsia="en-GB"/>
        </w:rPr>
        <w:t>7.</w:t>
      </w:r>
      <w:r w:rsidR="00A76B1B">
        <w:rPr>
          <w:rFonts w:cstheme="minorHAnsi"/>
          <w:b/>
          <w:bCs/>
          <w:szCs w:val="22"/>
          <w:lang w:eastAsia="en-GB"/>
        </w:rPr>
        <w:t>8</w:t>
      </w:r>
      <w:r>
        <w:rPr>
          <w:rFonts w:cstheme="minorHAnsi"/>
          <w:b/>
          <w:bCs/>
          <w:szCs w:val="22"/>
          <w:lang w:eastAsia="en-GB"/>
        </w:rPr>
        <w:t>.</w:t>
      </w:r>
      <w:r w:rsidR="00EC026C">
        <w:rPr>
          <w:rFonts w:cstheme="minorHAnsi"/>
          <w:b/>
          <w:bCs/>
          <w:szCs w:val="22"/>
          <w:lang w:eastAsia="en-GB"/>
        </w:rPr>
        <w:t>4</w:t>
      </w:r>
      <w:r w:rsidR="00D027C8">
        <w:rPr>
          <w:rFonts w:cstheme="minorHAnsi"/>
          <w:b/>
          <w:bCs/>
          <w:szCs w:val="22"/>
          <w:lang w:eastAsia="en-GB"/>
        </w:rPr>
        <w:tab/>
      </w:r>
      <w:r w:rsidR="001601B4">
        <w:rPr>
          <w:rFonts w:cstheme="minorHAnsi"/>
          <w:b/>
          <w:bCs/>
          <w:szCs w:val="22"/>
          <w:lang w:eastAsia="en-GB"/>
        </w:rPr>
        <w:t>Pregnancy r</w:t>
      </w:r>
      <w:r w:rsidR="00475FDA" w:rsidRPr="003C12DB">
        <w:rPr>
          <w:rFonts w:cstheme="minorHAnsi"/>
          <w:b/>
          <w:bCs/>
          <w:szCs w:val="22"/>
          <w:lang w:eastAsia="en-GB"/>
        </w:rPr>
        <w:t xml:space="preserve">eporting </w:t>
      </w:r>
    </w:p>
    <w:p w14:paraId="105C6059" w14:textId="1B09A656" w:rsidR="001601B4" w:rsidRPr="000372BD" w:rsidRDefault="000372BD" w:rsidP="00045047">
      <w:pPr>
        <w:spacing w:line="480" w:lineRule="auto"/>
        <w:jc w:val="both"/>
        <w:rPr>
          <w:rFonts w:cstheme="minorHAnsi"/>
          <w:szCs w:val="22"/>
          <w:lang w:eastAsia="en-GB"/>
        </w:rPr>
      </w:pPr>
      <w:r>
        <w:rPr>
          <w:rFonts w:cstheme="minorHAnsi"/>
          <w:szCs w:val="22"/>
          <w:lang w:eastAsia="en-GB"/>
        </w:rPr>
        <w:t xml:space="preserve">Given that the taking of samples should not confer any additional risk upon pregnant patients, pregnancy is not considered an adverse event. No monitoring or additional management should be required for participants who are pregnant or who later become pregnant. </w:t>
      </w:r>
    </w:p>
    <w:p w14:paraId="1C2F3D82" w14:textId="58847B98" w:rsidR="00475FDA" w:rsidRDefault="00981B78" w:rsidP="00045047">
      <w:pPr>
        <w:pStyle w:val="Heading3"/>
        <w:spacing w:before="0" w:after="120" w:line="480" w:lineRule="auto"/>
        <w:jc w:val="both"/>
        <w:rPr>
          <w:rFonts w:asciiTheme="minorHAnsi" w:hAnsiTheme="minorHAnsi" w:cstheme="minorHAnsi"/>
          <w:color w:val="auto"/>
          <w:szCs w:val="22"/>
        </w:rPr>
      </w:pPr>
      <w:r>
        <w:rPr>
          <w:rFonts w:asciiTheme="minorHAnsi" w:hAnsiTheme="minorHAnsi" w:cstheme="minorHAnsi"/>
          <w:color w:val="auto"/>
          <w:szCs w:val="22"/>
        </w:rPr>
        <w:lastRenderedPageBreak/>
        <w:t>7.</w:t>
      </w:r>
      <w:r w:rsidR="00A76B1B">
        <w:rPr>
          <w:rFonts w:asciiTheme="minorHAnsi" w:hAnsiTheme="minorHAnsi" w:cstheme="minorHAnsi"/>
          <w:color w:val="auto"/>
          <w:szCs w:val="22"/>
        </w:rPr>
        <w:t>8</w:t>
      </w:r>
      <w:r>
        <w:rPr>
          <w:rFonts w:asciiTheme="minorHAnsi" w:hAnsiTheme="minorHAnsi" w:cstheme="minorHAnsi"/>
          <w:color w:val="auto"/>
          <w:szCs w:val="22"/>
        </w:rPr>
        <w:t>.5</w:t>
      </w:r>
      <w:r w:rsidR="00D027C8">
        <w:rPr>
          <w:rFonts w:asciiTheme="minorHAnsi" w:hAnsiTheme="minorHAnsi" w:cstheme="minorHAnsi"/>
          <w:color w:val="auto"/>
          <w:szCs w:val="22"/>
        </w:rPr>
        <w:tab/>
      </w:r>
      <w:r w:rsidR="00F2333D">
        <w:rPr>
          <w:rFonts w:asciiTheme="minorHAnsi" w:hAnsiTheme="minorHAnsi" w:cstheme="minorHAnsi"/>
          <w:color w:val="auto"/>
          <w:szCs w:val="22"/>
        </w:rPr>
        <w:t>Reporting urgent safety m</w:t>
      </w:r>
      <w:r w:rsidR="00475FDA" w:rsidRPr="003C12DB">
        <w:rPr>
          <w:rFonts w:asciiTheme="minorHAnsi" w:hAnsiTheme="minorHAnsi" w:cstheme="minorHAnsi"/>
          <w:color w:val="auto"/>
          <w:szCs w:val="22"/>
        </w:rPr>
        <w:t xml:space="preserve">easures </w:t>
      </w:r>
    </w:p>
    <w:p w14:paraId="16A13C35" w14:textId="3F4DE792" w:rsidR="00475FDA" w:rsidRDefault="000372BD" w:rsidP="00045047">
      <w:pPr>
        <w:autoSpaceDE w:val="0"/>
        <w:autoSpaceDN w:val="0"/>
        <w:adjustRightInd w:val="0"/>
        <w:spacing w:line="480" w:lineRule="auto"/>
        <w:jc w:val="both"/>
        <w:rPr>
          <w:rFonts w:cstheme="minorHAnsi"/>
          <w:szCs w:val="22"/>
          <w:lang w:eastAsia="en-GB"/>
        </w:rPr>
      </w:pPr>
      <w:r>
        <w:rPr>
          <w:rFonts w:cstheme="minorHAnsi"/>
          <w:szCs w:val="22"/>
          <w:lang w:eastAsia="en-GB"/>
        </w:rPr>
        <w:t xml:space="preserve">A </w:t>
      </w:r>
      <w:r w:rsidR="008F276F">
        <w:rPr>
          <w:rFonts w:cstheme="minorHAnsi"/>
          <w:szCs w:val="22"/>
          <w:lang w:eastAsia="en-GB"/>
        </w:rPr>
        <w:t>S</w:t>
      </w:r>
      <w:r>
        <w:rPr>
          <w:rFonts w:cstheme="minorHAnsi"/>
          <w:szCs w:val="22"/>
          <w:lang w:eastAsia="en-GB"/>
        </w:rPr>
        <w:t xml:space="preserve">ponsor or investigator may take appropriate urgent safety measures </w:t>
      </w:r>
      <w:r w:rsidR="00EB1C0B">
        <w:rPr>
          <w:rFonts w:cstheme="minorHAnsi"/>
          <w:szCs w:val="22"/>
          <w:lang w:eastAsia="en-GB"/>
        </w:rPr>
        <w:t>to</w:t>
      </w:r>
      <w:r>
        <w:rPr>
          <w:rFonts w:cstheme="minorHAnsi"/>
          <w:szCs w:val="22"/>
          <w:lang w:eastAsia="en-GB"/>
        </w:rPr>
        <w:t xml:space="preserve"> protect research participants against any immediate hazard to their health or safety, without prior authorisation from a regulatory body. The REC must be notified, in the form of a substantial amendment, that such measures have been taken and the reasons why. This must be done no later than 3 days from the date that the measures are taken.</w:t>
      </w:r>
    </w:p>
    <w:p w14:paraId="1065A8AF" w14:textId="0D23AC4A" w:rsidR="005C517C" w:rsidRDefault="005C517C" w:rsidP="00045047">
      <w:pPr>
        <w:autoSpaceDE w:val="0"/>
        <w:autoSpaceDN w:val="0"/>
        <w:adjustRightInd w:val="0"/>
        <w:spacing w:line="480" w:lineRule="auto"/>
        <w:jc w:val="both"/>
        <w:rPr>
          <w:rFonts w:cstheme="minorHAnsi"/>
          <w:b/>
          <w:bCs/>
          <w:szCs w:val="22"/>
          <w:lang w:eastAsia="en-GB"/>
        </w:rPr>
      </w:pPr>
      <w:r>
        <w:rPr>
          <w:rFonts w:cstheme="minorHAnsi"/>
          <w:b/>
          <w:bCs/>
          <w:szCs w:val="22"/>
          <w:lang w:eastAsia="en-GB"/>
        </w:rPr>
        <w:t xml:space="preserve">7.8.6 </w:t>
      </w:r>
      <w:r>
        <w:rPr>
          <w:rFonts w:cstheme="minorHAnsi"/>
          <w:b/>
          <w:bCs/>
          <w:szCs w:val="22"/>
          <w:lang w:eastAsia="en-GB"/>
        </w:rPr>
        <w:tab/>
        <w:t>Letters to General Practitioners</w:t>
      </w:r>
    </w:p>
    <w:p w14:paraId="2C95557F" w14:textId="3D438FE3" w:rsidR="005C517C" w:rsidRPr="005C517C" w:rsidRDefault="005C517C" w:rsidP="00045047">
      <w:pPr>
        <w:autoSpaceDE w:val="0"/>
        <w:autoSpaceDN w:val="0"/>
        <w:adjustRightInd w:val="0"/>
        <w:spacing w:line="480" w:lineRule="auto"/>
        <w:jc w:val="both"/>
        <w:rPr>
          <w:rFonts w:cstheme="minorHAnsi"/>
          <w:szCs w:val="22"/>
          <w:lang w:eastAsia="en-GB"/>
        </w:rPr>
      </w:pPr>
      <w:r>
        <w:rPr>
          <w:rFonts w:cstheme="minorHAnsi"/>
          <w:szCs w:val="22"/>
          <w:lang w:eastAsia="en-GB"/>
        </w:rPr>
        <w:t xml:space="preserve">Given that participating patients will not receive any deviation from routine care as a result of this study, and that </w:t>
      </w:r>
      <w:r w:rsidR="00BB79C6">
        <w:rPr>
          <w:rFonts w:cstheme="minorHAnsi"/>
          <w:szCs w:val="22"/>
          <w:lang w:eastAsia="en-GB"/>
        </w:rPr>
        <w:t xml:space="preserve">the </w:t>
      </w:r>
      <w:r>
        <w:rPr>
          <w:rFonts w:cstheme="minorHAnsi"/>
          <w:szCs w:val="22"/>
          <w:lang w:eastAsia="en-GB"/>
        </w:rPr>
        <w:t xml:space="preserve">results of the </w:t>
      </w:r>
      <w:r w:rsidR="00913B80">
        <w:rPr>
          <w:rFonts w:cstheme="minorHAnsi"/>
          <w:szCs w:val="22"/>
          <w:lang w:eastAsia="en-GB"/>
        </w:rPr>
        <w:t xml:space="preserve">Ediphor </w:t>
      </w:r>
      <w:r>
        <w:rPr>
          <w:rFonts w:cstheme="minorHAnsi"/>
          <w:szCs w:val="22"/>
          <w:lang w:eastAsia="en-GB"/>
        </w:rPr>
        <w:t>test are not being used to inform patient care or to provide a diagnosis, letters informing GPs of their patient’s involvement with the study will not be sent out</w:t>
      </w:r>
      <w:r w:rsidR="006065E7">
        <w:rPr>
          <w:rFonts w:cstheme="minorHAnsi"/>
          <w:szCs w:val="22"/>
          <w:lang w:eastAsia="en-GB"/>
        </w:rPr>
        <w:t xml:space="preserve"> as it will not add any value to the patient’s ongoing care</w:t>
      </w:r>
      <w:r w:rsidR="00B021DE">
        <w:rPr>
          <w:rFonts w:cstheme="minorHAnsi"/>
          <w:szCs w:val="22"/>
          <w:lang w:eastAsia="en-GB"/>
        </w:rPr>
        <w:t xml:space="preserve"> and</w:t>
      </w:r>
      <w:r w:rsidR="006065E7">
        <w:rPr>
          <w:rFonts w:cstheme="minorHAnsi"/>
          <w:szCs w:val="22"/>
          <w:lang w:eastAsia="en-GB"/>
        </w:rPr>
        <w:t xml:space="preserve"> add to the already significant administrative workload managed in primary care. </w:t>
      </w:r>
    </w:p>
    <w:p w14:paraId="226503AB" w14:textId="77777777" w:rsidR="00BD41A1" w:rsidRPr="000372BD" w:rsidRDefault="00BD41A1" w:rsidP="00941CE7">
      <w:pPr>
        <w:autoSpaceDE w:val="0"/>
        <w:autoSpaceDN w:val="0"/>
        <w:adjustRightInd w:val="0"/>
        <w:spacing w:line="480" w:lineRule="auto"/>
        <w:rPr>
          <w:rFonts w:cstheme="minorHAnsi"/>
          <w:szCs w:val="22"/>
          <w:lang w:eastAsia="en-GB"/>
        </w:rPr>
      </w:pPr>
    </w:p>
    <w:p w14:paraId="242DB205" w14:textId="210C17A5" w:rsidR="00475FDA" w:rsidRPr="00F56393" w:rsidRDefault="00981B78" w:rsidP="00941CE7">
      <w:pPr>
        <w:pStyle w:val="Heading1"/>
        <w:spacing w:before="0" w:after="120" w:line="480" w:lineRule="auto"/>
        <w:rPr>
          <w:rFonts w:asciiTheme="minorHAnsi" w:hAnsiTheme="minorHAnsi" w:cstheme="minorHAnsi"/>
          <w:color w:val="auto"/>
          <w:sz w:val="22"/>
          <w:szCs w:val="22"/>
        </w:rPr>
      </w:pPr>
      <w:r>
        <w:rPr>
          <w:rFonts w:asciiTheme="minorHAnsi" w:hAnsiTheme="minorHAnsi" w:cstheme="minorHAnsi"/>
          <w:color w:val="auto"/>
          <w:sz w:val="22"/>
          <w:szCs w:val="22"/>
        </w:rPr>
        <w:t>8</w:t>
      </w:r>
      <w:r w:rsidR="00475FDA" w:rsidRPr="003C12DB">
        <w:rPr>
          <w:rFonts w:asciiTheme="minorHAnsi" w:hAnsiTheme="minorHAnsi" w:cstheme="minorHAnsi"/>
          <w:color w:val="auto"/>
          <w:sz w:val="22"/>
          <w:szCs w:val="22"/>
        </w:rPr>
        <w:tab/>
        <w:t>STATISTICS AND DATA ANALYSIS</w:t>
      </w:r>
    </w:p>
    <w:p w14:paraId="1D83DDCB" w14:textId="77777777" w:rsidR="00F378BB" w:rsidRDefault="00981B78" w:rsidP="00F378BB">
      <w:pPr>
        <w:pStyle w:val="BodyText"/>
        <w:tabs>
          <w:tab w:val="left" w:pos="709"/>
        </w:tabs>
        <w:spacing w:after="120" w:line="480" w:lineRule="auto"/>
        <w:rPr>
          <w:rFonts w:asciiTheme="minorHAnsi" w:hAnsiTheme="minorHAnsi" w:cstheme="minorHAnsi"/>
          <w:b/>
          <w:i w:val="0"/>
          <w:sz w:val="22"/>
          <w:szCs w:val="22"/>
        </w:rPr>
      </w:pPr>
      <w:r>
        <w:rPr>
          <w:rFonts w:asciiTheme="minorHAnsi" w:hAnsiTheme="minorHAnsi" w:cstheme="minorHAnsi"/>
          <w:b/>
          <w:i w:val="0"/>
          <w:sz w:val="22"/>
          <w:szCs w:val="22"/>
        </w:rPr>
        <w:t>8</w:t>
      </w:r>
      <w:r w:rsidR="00F031CA">
        <w:rPr>
          <w:rFonts w:asciiTheme="minorHAnsi" w:hAnsiTheme="minorHAnsi" w:cstheme="minorHAnsi"/>
          <w:b/>
          <w:i w:val="0"/>
          <w:sz w:val="22"/>
          <w:szCs w:val="22"/>
        </w:rPr>
        <w:t>.1</w:t>
      </w:r>
      <w:r w:rsidR="00D027C8">
        <w:rPr>
          <w:rFonts w:asciiTheme="minorHAnsi" w:hAnsiTheme="minorHAnsi" w:cstheme="minorHAnsi"/>
          <w:b/>
          <w:i w:val="0"/>
          <w:sz w:val="22"/>
          <w:szCs w:val="22"/>
        </w:rPr>
        <w:tab/>
      </w:r>
      <w:r w:rsidR="00475FDA" w:rsidRPr="003C12DB">
        <w:rPr>
          <w:rFonts w:asciiTheme="minorHAnsi" w:hAnsiTheme="minorHAnsi" w:cstheme="minorHAnsi"/>
          <w:b/>
          <w:i w:val="0"/>
          <w:sz w:val="22"/>
          <w:szCs w:val="22"/>
        </w:rPr>
        <w:t>Sample size calculation</w:t>
      </w:r>
    </w:p>
    <w:p w14:paraId="577CAEE2" w14:textId="10F38C5B" w:rsidR="00221868" w:rsidRPr="00F378BB" w:rsidRDefault="00221868" w:rsidP="00500D5C">
      <w:pPr>
        <w:pStyle w:val="BodyText"/>
        <w:tabs>
          <w:tab w:val="left" w:pos="709"/>
        </w:tabs>
        <w:spacing w:after="120" w:line="480" w:lineRule="auto"/>
        <w:jc w:val="both"/>
        <w:rPr>
          <w:rFonts w:asciiTheme="minorHAnsi" w:hAnsiTheme="minorHAnsi" w:cstheme="minorHAnsi"/>
          <w:b/>
          <w:i w:val="0"/>
          <w:sz w:val="22"/>
          <w:szCs w:val="22"/>
        </w:rPr>
      </w:pPr>
      <w:r w:rsidRPr="00221868">
        <w:rPr>
          <w:rFonts w:asciiTheme="minorHAnsi" w:hAnsiTheme="minorHAnsi" w:cstheme="minorHAnsi"/>
          <w:bCs/>
          <w:i w:val="0"/>
          <w:sz w:val="22"/>
          <w:szCs w:val="22"/>
        </w:rPr>
        <w:t>The planned samples size of 300 allows for an estimated 50</w:t>
      </w:r>
      <w:r w:rsidR="00242CC2">
        <w:rPr>
          <w:rFonts w:asciiTheme="minorHAnsi" w:hAnsiTheme="minorHAnsi" w:cstheme="minorHAnsi"/>
          <w:bCs/>
          <w:i w:val="0"/>
          <w:sz w:val="22"/>
          <w:szCs w:val="22"/>
        </w:rPr>
        <w:t xml:space="preserve"> </w:t>
      </w:r>
      <w:r w:rsidRPr="00221868">
        <w:rPr>
          <w:rFonts w:asciiTheme="minorHAnsi" w:hAnsiTheme="minorHAnsi" w:cstheme="minorHAnsi"/>
          <w:bCs/>
          <w:i w:val="0"/>
          <w:sz w:val="22"/>
          <w:szCs w:val="22"/>
        </w:rPr>
        <w:t>patients positive for each of Influenza A, B, SARS-CoV-2 and RSV plus an additional 100 patients negative for all targets. Co-detection of viruses in individuals is expected to be rare (&lt;5%).  50</w:t>
      </w:r>
      <w:r w:rsidR="00500D5C">
        <w:rPr>
          <w:rFonts w:asciiTheme="minorHAnsi" w:hAnsiTheme="minorHAnsi" w:cstheme="minorHAnsi"/>
          <w:bCs/>
          <w:i w:val="0"/>
          <w:sz w:val="22"/>
          <w:szCs w:val="22"/>
        </w:rPr>
        <w:t xml:space="preserve"> </w:t>
      </w:r>
      <w:r w:rsidRPr="00221868">
        <w:rPr>
          <w:rFonts w:asciiTheme="minorHAnsi" w:hAnsiTheme="minorHAnsi" w:cstheme="minorHAnsi"/>
          <w:bCs/>
          <w:i w:val="0"/>
          <w:sz w:val="22"/>
          <w:szCs w:val="22"/>
        </w:rPr>
        <w:t xml:space="preserve">patients positive and </w:t>
      </w:r>
      <w:r w:rsidR="00242CC2">
        <w:rPr>
          <w:rFonts w:asciiTheme="minorHAnsi" w:hAnsiTheme="minorHAnsi" w:cstheme="minorHAnsi"/>
          <w:bCs/>
          <w:i w:val="0"/>
          <w:sz w:val="22"/>
          <w:szCs w:val="22"/>
        </w:rPr>
        <w:t>250</w:t>
      </w:r>
      <w:r w:rsidRPr="00221868">
        <w:rPr>
          <w:rFonts w:asciiTheme="minorHAnsi" w:hAnsiTheme="minorHAnsi" w:cstheme="minorHAnsi"/>
          <w:bCs/>
          <w:i w:val="0"/>
          <w:sz w:val="22"/>
          <w:szCs w:val="22"/>
        </w:rPr>
        <w:t xml:space="preserve"> negatives for each target, with a type 1 error of 5% and an assumed sensitivity (PPA) of 95% for all targets will allow estimation of sensitivity with 95% confidence intervals of ~ +/-5% and with an assumed specificity (NPA) of 99% for all targets will allow </w:t>
      </w:r>
      <w:r w:rsidRPr="00045047">
        <w:rPr>
          <w:rFonts w:asciiTheme="minorHAnsi" w:hAnsiTheme="minorHAnsi" w:cstheme="minorHAnsi"/>
          <w:bCs/>
          <w:i w:val="0"/>
          <w:sz w:val="22"/>
          <w:szCs w:val="22"/>
        </w:rPr>
        <w:t>estimation of specificity  with 95% confidence  intervals of  ~ +/-1 %.</w:t>
      </w:r>
    </w:p>
    <w:p w14:paraId="6ACB5744" w14:textId="1DDCFCD3" w:rsidR="00475FDA" w:rsidRDefault="00FE3675" w:rsidP="00045047">
      <w:pPr>
        <w:pStyle w:val="BodyText"/>
        <w:tabs>
          <w:tab w:val="left" w:pos="709"/>
        </w:tabs>
        <w:spacing w:after="120" w:line="480" w:lineRule="auto"/>
        <w:jc w:val="both"/>
        <w:rPr>
          <w:rFonts w:asciiTheme="minorHAnsi" w:hAnsiTheme="minorHAnsi" w:cstheme="minorHAnsi"/>
          <w:bCs/>
          <w:i w:val="0"/>
          <w:sz w:val="22"/>
          <w:szCs w:val="22"/>
        </w:rPr>
      </w:pPr>
      <w:r w:rsidRPr="00045047">
        <w:rPr>
          <w:rFonts w:asciiTheme="minorHAnsi" w:hAnsiTheme="minorHAnsi" w:cstheme="minorHAnsi"/>
          <w:bCs/>
          <w:i w:val="0"/>
          <w:sz w:val="22"/>
          <w:szCs w:val="22"/>
        </w:rPr>
        <w:t xml:space="preserve">The above </w:t>
      </w:r>
      <w:r w:rsidR="00A24E1E" w:rsidRPr="00045047">
        <w:rPr>
          <w:rFonts w:asciiTheme="minorHAnsi" w:hAnsiTheme="minorHAnsi" w:cstheme="minorHAnsi"/>
          <w:bCs/>
          <w:i w:val="0"/>
          <w:sz w:val="22"/>
          <w:szCs w:val="22"/>
        </w:rPr>
        <w:t xml:space="preserve">sample size </w:t>
      </w:r>
      <w:r w:rsidR="0056620B" w:rsidRPr="00045047">
        <w:rPr>
          <w:rFonts w:asciiTheme="minorHAnsi" w:hAnsiTheme="minorHAnsi" w:cstheme="minorHAnsi"/>
          <w:bCs/>
          <w:i w:val="0"/>
          <w:sz w:val="22"/>
          <w:szCs w:val="22"/>
        </w:rPr>
        <w:t>has also</w:t>
      </w:r>
      <w:r w:rsidR="00D549D9" w:rsidRPr="00045047">
        <w:rPr>
          <w:rFonts w:asciiTheme="minorHAnsi" w:hAnsiTheme="minorHAnsi" w:cstheme="minorHAnsi"/>
          <w:bCs/>
          <w:i w:val="0"/>
          <w:sz w:val="22"/>
          <w:szCs w:val="22"/>
        </w:rPr>
        <w:t xml:space="preserve"> been chosen to be consistent with</w:t>
      </w:r>
      <w:r w:rsidRPr="00045047">
        <w:rPr>
          <w:rFonts w:asciiTheme="minorHAnsi" w:hAnsiTheme="minorHAnsi" w:cstheme="minorHAnsi"/>
          <w:bCs/>
          <w:i w:val="0"/>
          <w:sz w:val="22"/>
          <w:szCs w:val="22"/>
        </w:rPr>
        <w:t xml:space="preserve"> IVDR requirements </w:t>
      </w:r>
      <w:r w:rsidR="00A24E1E" w:rsidRPr="00045047">
        <w:rPr>
          <w:rFonts w:asciiTheme="minorHAnsi" w:hAnsiTheme="minorHAnsi" w:cstheme="minorHAnsi"/>
          <w:bCs/>
          <w:i w:val="0"/>
          <w:sz w:val="22"/>
          <w:szCs w:val="22"/>
        </w:rPr>
        <w:t>for the evaluation of</w:t>
      </w:r>
      <w:r w:rsidR="00D549D9" w:rsidRPr="00045047">
        <w:rPr>
          <w:rFonts w:asciiTheme="minorHAnsi" w:hAnsiTheme="minorHAnsi" w:cstheme="minorHAnsi"/>
          <w:bCs/>
          <w:i w:val="0"/>
          <w:sz w:val="22"/>
          <w:szCs w:val="22"/>
        </w:rPr>
        <w:t xml:space="preserve"> the performance </w:t>
      </w:r>
      <w:r w:rsidRPr="00045047">
        <w:rPr>
          <w:rFonts w:asciiTheme="minorHAnsi" w:hAnsiTheme="minorHAnsi" w:cstheme="minorHAnsi"/>
          <w:bCs/>
          <w:i w:val="0"/>
          <w:sz w:val="22"/>
          <w:szCs w:val="22"/>
        </w:rPr>
        <w:t>of respiratory virus IVD tests</w:t>
      </w:r>
      <w:r w:rsidR="0040125C" w:rsidRPr="00045047">
        <w:rPr>
          <w:rFonts w:asciiTheme="minorHAnsi" w:hAnsiTheme="minorHAnsi" w:cstheme="minorHAnsi"/>
          <w:bCs/>
          <w:i w:val="0"/>
          <w:sz w:val="22"/>
          <w:szCs w:val="22"/>
        </w:rPr>
        <w:t xml:space="preserve">. </w:t>
      </w:r>
    </w:p>
    <w:p w14:paraId="2026D689" w14:textId="698D873D" w:rsidR="00242CC2" w:rsidRPr="005F197A" w:rsidRDefault="00242CC2" w:rsidP="00045047">
      <w:pPr>
        <w:pStyle w:val="BodyText"/>
        <w:tabs>
          <w:tab w:val="left" w:pos="709"/>
        </w:tabs>
        <w:spacing w:after="120" w:line="480" w:lineRule="auto"/>
        <w:jc w:val="both"/>
        <w:rPr>
          <w:rFonts w:asciiTheme="minorHAnsi" w:hAnsiTheme="minorHAnsi" w:cstheme="minorHAnsi"/>
          <w:bCs/>
          <w:i w:val="0"/>
          <w:iCs/>
          <w:sz w:val="22"/>
          <w:szCs w:val="22"/>
        </w:rPr>
      </w:pPr>
      <w:r>
        <w:rPr>
          <w:rFonts w:asciiTheme="minorHAnsi" w:hAnsiTheme="minorHAnsi" w:cstheme="minorHAnsi"/>
          <w:bCs/>
          <w:i w:val="0"/>
          <w:sz w:val="22"/>
          <w:szCs w:val="22"/>
        </w:rPr>
        <w:t xml:space="preserve">The above numbers for </w:t>
      </w:r>
      <w:r w:rsidR="00B75544">
        <w:rPr>
          <w:rFonts w:asciiTheme="minorHAnsi" w:hAnsiTheme="minorHAnsi" w:cstheme="minorHAnsi"/>
          <w:bCs/>
          <w:i w:val="0"/>
          <w:sz w:val="22"/>
          <w:szCs w:val="22"/>
        </w:rPr>
        <w:t xml:space="preserve">positive samples </w:t>
      </w:r>
      <w:r>
        <w:rPr>
          <w:rFonts w:asciiTheme="minorHAnsi" w:hAnsiTheme="minorHAnsi" w:cstheme="minorHAnsi"/>
          <w:bCs/>
          <w:i w:val="0"/>
          <w:sz w:val="22"/>
          <w:szCs w:val="22"/>
        </w:rPr>
        <w:t xml:space="preserve">are estimates and </w:t>
      </w:r>
      <w:r w:rsidR="00B75544">
        <w:rPr>
          <w:rFonts w:asciiTheme="minorHAnsi" w:hAnsiTheme="minorHAnsi" w:cstheme="minorHAnsi"/>
          <w:bCs/>
          <w:i w:val="0"/>
          <w:sz w:val="22"/>
          <w:szCs w:val="22"/>
        </w:rPr>
        <w:t xml:space="preserve">due to the seasonal and highly variable nature of respiratory virus </w:t>
      </w:r>
      <w:r w:rsidR="00591C00">
        <w:rPr>
          <w:rFonts w:asciiTheme="minorHAnsi" w:hAnsiTheme="minorHAnsi" w:cstheme="minorHAnsi"/>
          <w:bCs/>
          <w:i w:val="0"/>
          <w:sz w:val="22"/>
          <w:szCs w:val="22"/>
        </w:rPr>
        <w:t xml:space="preserve">circulation and detection it is possible that </w:t>
      </w:r>
      <w:r w:rsidR="005F197A">
        <w:rPr>
          <w:rFonts w:asciiTheme="minorHAnsi" w:hAnsiTheme="minorHAnsi" w:cstheme="minorHAnsi"/>
          <w:bCs/>
          <w:i w:val="0"/>
          <w:sz w:val="22"/>
          <w:szCs w:val="22"/>
        </w:rPr>
        <w:t>this number</w:t>
      </w:r>
      <w:r w:rsidR="00591C00">
        <w:rPr>
          <w:rFonts w:asciiTheme="minorHAnsi" w:hAnsiTheme="minorHAnsi" w:cstheme="minorHAnsi"/>
          <w:bCs/>
          <w:i w:val="0"/>
          <w:sz w:val="22"/>
          <w:szCs w:val="22"/>
        </w:rPr>
        <w:t xml:space="preserve"> will not be reached for all viruses </w:t>
      </w:r>
      <w:r w:rsidR="00591C00" w:rsidRPr="0023146D">
        <w:rPr>
          <w:rFonts w:asciiTheme="minorHAnsi" w:hAnsiTheme="minorHAnsi" w:cstheme="minorHAnsi"/>
          <w:bCs/>
          <w:i w:val="0"/>
          <w:sz w:val="22"/>
          <w:szCs w:val="22"/>
        </w:rPr>
        <w:lastRenderedPageBreak/>
        <w:t>during the proposed single winter season of recruitment. In this eve</w:t>
      </w:r>
      <w:r w:rsidR="000D2B3D" w:rsidRPr="0023146D">
        <w:rPr>
          <w:rFonts w:asciiTheme="minorHAnsi" w:hAnsiTheme="minorHAnsi" w:cstheme="minorHAnsi"/>
          <w:bCs/>
          <w:i w:val="0"/>
          <w:sz w:val="22"/>
          <w:szCs w:val="22"/>
        </w:rPr>
        <w:t xml:space="preserve">nt additional </w:t>
      </w:r>
      <w:r w:rsidR="00D173FC" w:rsidRPr="0023146D">
        <w:rPr>
          <w:rFonts w:asciiTheme="minorHAnsi" w:hAnsiTheme="minorHAnsi" w:cstheme="minorHAnsi"/>
          <w:bCs/>
          <w:i w:val="0"/>
          <w:sz w:val="22"/>
          <w:szCs w:val="22"/>
        </w:rPr>
        <w:t xml:space="preserve">stored </w:t>
      </w:r>
      <w:r w:rsidR="000D2B3D" w:rsidRPr="0023146D">
        <w:rPr>
          <w:rFonts w:asciiTheme="minorHAnsi" w:hAnsiTheme="minorHAnsi" w:cstheme="minorHAnsi"/>
          <w:bCs/>
          <w:i w:val="0"/>
          <w:sz w:val="22"/>
          <w:szCs w:val="22"/>
        </w:rPr>
        <w:t>positive samples for the target viruses may be sort from the U</w:t>
      </w:r>
      <w:r w:rsidR="00581584" w:rsidRPr="0023146D">
        <w:rPr>
          <w:rFonts w:asciiTheme="minorHAnsi" w:hAnsiTheme="minorHAnsi" w:cstheme="minorHAnsi"/>
          <w:bCs/>
          <w:i w:val="0"/>
          <w:sz w:val="22"/>
          <w:szCs w:val="22"/>
        </w:rPr>
        <w:t>NIVERSAL</w:t>
      </w:r>
      <w:r w:rsidR="000D2B3D" w:rsidRPr="0023146D">
        <w:rPr>
          <w:rFonts w:asciiTheme="minorHAnsi" w:hAnsiTheme="minorHAnsi" w:cstheme="minorHAnsi"/>
          <w:bCs/>
          <w:i w:val="0"/>
          <w:sz w:val="22"/>
          <w:szCs w:val="22"/>
        </w:rPr>
        <w:t xml:space="preserve"> Study which </w:t>
      </w:r>
      <w:r w:rsidR="00D173FC" w:rsidRPr="0023146D">
        <w:rPr>
          <w:rFonts w:asciiTheme="minorHAnsi" w:hAnsiTheme="minorHAnsi" w:cstheme="minorHAnsi"/>
          <w:bCs/>
          <w:i w:val="0"/>
          <w:sz w:val="22"/>
          <w:szCs w:val="22"/>
        </w:rPr>
        <w:t xml:space="preserve">was a multicentre study which </w:t>
      </w:r>
      <w:r w:rsidR="000D2B3D" w:rsidRPr="0023146D">
        <w:rPr>
          <w:rFonts w:asciiTheme="minorHAnsi" w:hAnsiTheme="minorHAnsi" w:cstheme="minorHAnsi"/>
          <w:bCs/>
          <w:i w:val="0"/>
          <w:sz w:val="22"/>
          <w:szCs w:val="22"/>
        </w:rPr>
        <w:t xml:space="preserve">prospectively recruited adults </w:t>
      </w:r>
      <w:r w:rsidR="00974A1B" w:rsidRPr="0023146D">
        <w:rPr>
          <w:rFonts w:asciiTheme="minorHAnsi" w:hAnsiTheme="minorHAnsi" w:cstheme="minorHAnsi"/>
          <w:bCs/>
          <w:i w:val="0"/>
          <w:sz w:val="22"/>
          <w:szCs w:val="22"/>
        </w:rPr>
        <w:t xml:space="preserve">hospitalised </w:t>
      </w:r>
      <w:r w:rsidR="000D2B3D" w:rsidRPr="0023146D">
        <w:rPr>
          <w:rFonts w:asciiTheme="minorHAnsi" w:hAnsiTheme="minorHAnsi" w:cstheme="minorHAnsi"/>
          <w:bCs/>
          <w:i w:val="0"/>
          <w:sz w:val="22"/>
          <w:szCs w:val="22"/>
        </w:rPr>
        <w:t>with ARI who were positive for viruses, between and 202</w:t>
      </w:r>
      <w:r w:rsidR="00D173FC" w:rsidRPr="0023146D">
        <w:rPr>
          <w:rFonts w:asciiTheme="minorHAnsi" w:hAnsiTheme="minorHAnsi" w:cstheme="minorHAnsi"/>
          <w:bCs/>
          <w:i w:val="0"/>
          <w:sz w:val="22"/>
          <w:szCs w:val="22"/>
        </w:rPr>
        <w:t>2</w:t>
      </w:r>
      <w:r w:rsidR="000D2B3D" w:rsidRPr="0023146D">
        <w:rPr>
          <w:rFonts w:asciiTheme="minorHAnsi" w:hAnsiTheme="minorHAnsi" w:cstheme="minorHAnsi"/>
          <w:bCs/>
          <w:i w:val="0"/>
          <w:sz w:val="22"/>
          <w:szCs w:val="22"/>
        </w:rPr>
        <w:t xml:space="preserve"> and 2026</w:t>
      </w:r>
      <w:r w:rsidR="00D173FC" w:rsidRPr="0023146D">
        <w:rPr>
          <w:rFonts w:asciiTheme="minorHAnsi" w:hAnsiTheme="minorHAnsi" w:cstheme="minorHAnsi"/>
          <w:bCs/>
          <w:i w:val="0"/>
          <w:sz w:val="22"/>
          <w:szCs w:val="22"/>
        </w:rPr>
        <w:t xml:space="preserve">, protocol is here </w:t>
      </w:r>
      <w:hyperlink r:id="rId12" w:history="1">
        <w:r w:rsidR="00D173FC" w:rsidRPr="0023146D">
          <w:rPr>
            <w:rStyle w:val="Hyperlink"/>
            <w:rFonts w:asciiTheme="minorHAnsi" w:hAnsiTheme="minorHAnsi" w:cstheme="minorHAnsi"/>
            <w:bCs/>
            <w:i w:val="0"/>
            <w:sz w:val="22"/>
            <w:szCs w:val="22"/>
          </w:rPr>
          <w:t>https://bmjopen.bmj.com/content/bmjopen/15/4/e093427.full.pdf</w:t>
        </w:r>
      </w:hyperlink>
      <w:r w:rsidR="005F197A" w:rsidRPr="0023146D">
        <w:rPr>
          <w:rFonts w:asciiTheme="minorHAnsi" w:hAnsiTheme="minorHAnsi" w:cstheme="minorHAnsi"/>
          <w:sz w:val="22"/>
          <w:szCs w:val="22"/>
        </w:rPr>
        <w:t xml:space="preserve">. </w:t>
      </w:r>
      <w:r w:rsidR="005F197A" w:rsidRPr="0023146D">
        <w:rPr>
          <w:rFonts w:asciiTheme="minorHAnsi" w:hAnsiTheme="minorHAnsi" w:cstheme="minorHAnsi"/>
          <w:i w:val="0"/>
          <w:iCs/>
          <w:sz w:val="22"/>
          <w:szCs w:val="22"/>
        </w:rPr>
        <w:t xml:space="preserve">If further samples are tested </w:t>
      </w:r>
      <w:r w:rsidR="00CB4C25" w:rsidRPr="0023146D">
        <w:rPr>
          <w:rFonts w:asciiTheme="minorHAnsi" w:hAnsiTheme="minorHAnsi" w:cstheme="minorHAnsi"/>
          <w:i w:val="0"/>
          <w:iCs/>
          <w:sz w:val="22"/>
          <w:szCs w:val="22"/>
        </w:rPr>
        <w:t>from the Universal study</w:t>
      </w:r>
      <w:r w:rsidR="0023146D" w:rsidRPr="0023146D">
        <w:rPr>
          <w:rFonts w:asciiTheme="minorHAnsi" w:hAnsiTheme="minorHAnsi" w:cstheme="minorHAnsi"/>
          <w:i w:val="0"/>
          <w:iCs/>
          <w:sz w:val="22"/>
          <w:szCs w:val="22"/>
        </w:rPr>
        <w:t>,</w:t>
      </w:r>
      <w:r w:rsidR="00CB4C25" w:rsidRPr="0023146D">
        <w:rPr>
          <w:rFonts w:asciiTheme="minorHAnsi" w:hAnsiTheme="minorHAnsi" w:cstheme="minorHAnsi"/>
          <w:i w:val="0"/>
          <w:iCs/>
          <w:sz w:val="22"/>
          <w:szCs w:val="22"/>
        </w:rPr>
        <w:t xml:space="preserve"> results will be presented as an exploratory analysis and will be </w:t>
      </w:r>
      <w:r w:rsidR="0023146D" w:rsidRPr="0023146D">
        <w:rPr>
          <w:rFonts w:asciiTheme="minorHAnsi" w:hAnsiTheme="minorHAnsi" w:cstheme="minorHAnsi"/>
          <w:i w:val="0"/>
          <w:iCs/>
          <w:sz w:val="22"/>
          <w:szCs w:val="22"/>
        </w:rPr>
        <w:t xml:space="preserve">reported </w:t>
      </w:r>
      <w:r w:rsidR="00CB4C25" w:rsidRPr="0023146D">
        <w:rPr>
          <w:rFonts w:asciiTheme="minorHAnsi" w:hAnsiTheme="minorHAnsi" w:cstheme="minorHAnsi"/>
          <w:i w:val="0"/>
          <w:iCs/>
          <w:sz w:val="22"/>
          <w:szCs w:val="22"/>
        </w:rPr>
        <w:t xml:space="preserve">separately from the </w:t>
      </w:r>
      <w:r w:rsidR="0023146D" w:rsidRPr="0023146D">
        <w:rPr>
          <w:rFonts w:asciiTheme="minorHAnsi" w:hAnsiTheme="minorHAnsi" w:cstheme="minorHAnsi"/>
          <w:i w:val="0"/>
          <w:iCs/>
          <w:sz w:val="22"/>
          <w:szCs w:val="22"/>
        </w:rPr>
        <w:t>prospective</w:t>
      </w:r>
      <w:r w:rsidR="00CB4C25" w:rsidRPr="0023146D">
        <w:rPr>
          <w:rFonts w:asciiTheme="minorHAnsi" w:hAnsiTheme="minorHAnsi" w:cstheme="minorHAnsi"/>
          <w:i w:val="0"/>
          <w:iCs/>
          <w:sz w:val="22"/>
          <w:szCs w:val="22"/>
        </w:rPr>
        <w:t xml:space="preserve"> </w:t>
      </w:r>
      <w:r w:rsidR="0023146D" w:rsidRPr="0023146D">
        <w:rPr>
          <w:rFonts w:asciiTheme="minorHAnsi" w:hAnsiTheme="minorHAnsi" w:cstheme="minorHAnsi"/>
          <w:i w:val="0"/>
          <w:iCs/>
          <w:sz w:val="22"/>
          <w:szCs w:val="22"/>
        </w:rPr>
        <w:t>study.</w:t>
      </w:r>
      <w:r w:rsidR="0023146D">
        <w:rPr>
          <w:i w:val="0"/>
          <w:iCs/>
        </w:rPr>
        <w:t xml:space="preserve"> </w:t>
      </w:r>
    </w:p>
    <w:p w14:paraId="3D62CA90" w14:textId="77777777" w:rsidR="00045047" w:rsidRPr="005C5315" w:rsidRDefault="00045047" w:rsidP="00045047">
      <w:pPr>
        <w:pStyle w:val="BodyText"/>
        <w:tabs>
          <w:tab w:val="left" w:pos="709"/>
        </w:tabs>
        <w:spacing w:after="120" w:line="480" w:lineRule="auto"/>
        <w:jc w:val="both"/>
        <w:rPr>
          <w:rFonts w:asciiTheme="minorHAnsi" w:hAnsiTheme="minorHAnsi" w:cstheme="minorHAnsi"/>
          <w:bCs/>
          <w:i w:val="0"/>
          <w:sz w:val="22"/>
          <w:szCs w:val="22"/>
        </w:rPr>
      </w:pPr>
    </w:p>
    <w:p w14:paraId="45E07221" w14:textId="3942A7E2" w:rsidR="00475FDA" w:rsidRDefault="00981B78" w:rsidP="00045047">
      <w:pPr>
        <w:spacing w:line="480" w:lineRule="auto"/>
        <w:jc w:val="both"/>
        <w:rPr>
          <w:rFonts w:cstheme="minorHAnsi"/>
          <w:b/>
          <w:szCs w:val="22"/>
        </w:rPr>
      </w:pPr>
      <w:r>
        <w:rPr>
          <w:rFonts w:cstheme="minorHAnsi"/>
          <w:b/>
          <w:szCs w:val="22"/>
        </w:rPr>
        <w:t>8</w:t>
      </w:r>
      <w:r w:rsidR="00F031CA">
        <w:rPr>
          <w:rFonts w:cstheme="minorHAnsi"/>
          <w:b/>
          <w:szCs w:val="22"/>
        </w:rPr>
        <w:t>.2</w:t>
      </w:r>
      <w:r w:rsidR="00D027C8">
        <w:rPr>
          <w:rFonts w:cstheme="minorHAnsi"/>
          <w:b/>
          <w:szCs w:val="22"/>
        </w:rPr>
        <w:tab/>
      </w:r>
      <w:r w:rsidR="00475FDA" w:rsidRPr="003C12DB">
        <w:rPr>
          <w:rFonts w:cstheme="minorHAnsi"/>
          <w:b/>
          <w:szCs w:val="22"/>
        </w:rPr>
        <w:t>Statistical analysis plan</w:t>
      </w:r>
    </w:p>
    <w:p w14:paraId="6C8B287F" w14:textId="62D598CB" w:rsidR="001F6460" w:rsidRPr="001F6460" w:rsidRDefault="00EC24A1" w:rsidP="00045047">
      <w:pPr>
        <w:spacing w:line="480" w:lineRule="auto"/>
        <w:jc w:val="both"/>
        <w:rPr>
          <w:rFonts w:cstheme="minorHAnsi"/>
          <w:bCs/>
          <w:szCs w:val="22"/>
        </w:rPr>
      </w:pPr>
      <w:r w:rsidRPr="00592EE7">
        <w:rPr>
          <w:rFonts w:cstheme="minorHAnsi"/>
          <w:bCs/>
          <w:szCs w:val="22"/>
        </w:rPr>
        <w:t xml:space="preserve">De-identified clinical data </w:t>
      </w:r>
      <w:r w:rsidR="00592EE7">
        <w:rPr>
          <w:rFonts w:cstheme="minorHAnsi"/>
          <w:bCs/>
          <w:szCs w:val="22"/>
        </w:rPr>
        <w:t xml:space="preserve">are </w:t>
      </w:r>
      <w:r w:rsidRPr="00592EE7">
        <w:rPr>
          <w:rFonts w:cstheme="minorHAnsi"/>
          <w:bCs/>
          <w:szCs w:val="22"/>
        </w:rPr>
        <w:t xml:space="preserve">collected and entered directly into a bespoke </w:t>
      </w:r>
      <w:r w:rsidR="00974A1B">
        <w:rPr>
          <w:rFonts w:cstheme="minorHAnsi"/>
          <w:bCs/>
          <w:szCs w:val="22"/>
        </w:rPr>
        <w:t>D</w:t>
      </w:r>
      <w:r w:rsidR="00ED4930">
        <w:rPr>
          <w:rFonts w:cstheme="minorHAnsi"/>
          <w:bCs/>
          <w:szCs w:val="22"/>
        </w:rPr>
        <w:t xml:space="preserve">ata </w:t>
      </w:r>
      <w:r w:rsidR="00974A1B">
        <w:rPr>
          <w:rFonts w:cstheme="minorHAnsi"/>
          <w:bCs/>
          <w:szCs w:val="22"/>
        </w:rPr>
        <w:t>C</w:t>
      </w:r>
      <w:r w:rsidR="00ED4930">
        <w:rPr>
          <w:rFonts w:cstheme="minorHAnsi"/>
          <w:bCs/>
          <w:szCs w:val="22"/>
        </w:rPr>
        <w:t xml:space="preserve">apture </w:t>
      </w:r>
      <w:r w:rsidR="00974A1B">
        <w:rPr>
          <w:rFonts w:cstheme="minorHAnsi"/>
          <w:bCs/>
          <w:szCs w:val="22"/>
        </w:rPr>
        <w:t>T</w:t>
      </w:r>
      <w:r w:rsidR="00ED4930">
        <w:rPr>
          <w:rFonts w:cstheme="minorHAnsi"/>
          <w:bCs/>
          <w:szCs w:val="22"/>
        </w:rPr>
        <w:t xml:space="preserve">ool </w:t>
      </w:r>
      <w:r w:rsidR="00974A1B">
        <w:rPr>
          <w:rFonts w:cstheme="minorHAnsi"/>
          <w:bCs/>
          <w:szCs w:val="22"/>
        </w:rPr>
        <w:t xml:space="preserve">(DCT) </w:t>
      </w:r>
      <w:r w:rsidRPr="00592EE7">
        <w:rPr>
          <w:rFonts w:cstheme="minorHAnsi"/>
          <w:bCs/>
          <w:szCs w:val="22"/>
        </w:rPr>
        <w:t>in line with data management regulations.</w:t>
      </w:r>
      <w:r w:rsidRPr="00EC24A1">
        <w:rPr>
          <w:rFonts w:cstheme="minorHAnsi"/>
          <w:bCs/>
          <w:szCs w:val="22"/>
        </w:rPr>
        <w:t xml:space="preserve"> </w:t>
      </w:r>
      <w:r w:rsidR="00CF524B" w:rsidRPr="00FE3675">
        <w:rPr>
          <w:rFonts w:cstheme="minorHAnsi"/>
          <w:bCs/>
          <w:szCs w:val="22"/>
        </w:rPr>
        <w:t xml:space="preserve">Summaries of all baseline characteristics </w:t>
      </w:r>
      <w:r w:rsidR="00ED4930" w:rsidRPr="00ED4930">
        <w:rPr>
          <w:rFonts w:cstheme="minorHAnsi"/>
          <w:bCs/>
          <w:szCs w:val="22"/>
        </w:rPr>
        <w:t xml:space="preserve">including demographics, duration of illness and laboratory and radiological data </w:t>
      </w:r>
      <w:r w:rsidR="00CF524B" w:rsidRPr="00FE3675">
        <w:rPr>
          <w:rFonts w:cstheme="minorHAnsi"/>
          <w:bCs/>
          <w:szCs w:val="22"/>
        </w:rPr>
        <w:t>will be presented using means and standard deviations, medians and interquartile ranges, or frequencies and percentages</w:t>
      </w:r>
      <w:r w:rsidR="00ED4930">
        <w:rPr>
          <w:rFonts w:cstheme="minorHAnsi"/>
          <w:bCs/>
          <w:szCs w:val="22"/>
        </w:rPr>
        <w:t>,</w:t>
      </w:r>
      <w:r w:rsidR="00CF524B" w:rsidRPr="00FE3675">
        <w:rPr>
          <w:rFonts w:cstheme="minorHAnsi"/>
          <w:bCs/>
          <w:szCs w:val="22"/>
        </w:rPr>
        <w:t xml:space="preserve"> as appropriate. </w:t>
      </w:r>
      <w:r w:rsidR="001F6460" w:rsidRPr="001F6460">
        <w:rPr>
          <w:rFonts w:cstheme="minorHAnsi"/>
          <w:bCs/>
          <w:szCs w:val="22"/>
        </w:rPr>
        <w:t xml:space="preserve">Data from all patients with valid results will be analysed. </w:t>
      </w:r>
    </w:p>
    <w:p w14:paraId="06ECA2EF" w14:textId="60137822" w:rsidR="001F6460" w:rsidRDefault="001F6460" w:rsidP="00974A1B">
      <w:pPr>
        <w:spacing w:line="480" w:lineRule="auto"/>
        <w:jc w:val="both"/>
        <w:rPr>
          <w:rFonts w:asciiTheme="majorHAnsi" w:hAnsiTheme="majorHAnsi" w:cstheme="majorHAnsi"/>
          <w:bCs/>
          <w:szCs w:val="22"/>
        </w:rPr>
      </w:pPr>
      <w:r w:rsidRPr="001F6460">
        <w:rPr>
          <w:rFonts w:cstheme="minorHAnsi"/>
          <w:bCs/>
          <w:szCs w:val="22"/>
        </w:rPr>
        <w:t>Measures of diagnostic accuracy (</w:t>
      </w:r>
      <w:r w:rsidR="00ED4930">
        <w:rPr>
          <w:rFonts w:cstheme="minorHAnsi"/>
          <w:bCs/>
          <w:szCs w:val="22"/>
        </w:rPr>
        <w:t>sensitivity</w:t>
      </w:r>
      <w:r w:rsidRPr="001F6460">
        <w:rPr>
          <w:rFonts w:cstheme="minorHAnsi"/>
          <w:bCs/>
          <w:szCs w:val="22"/>
        </w:rPr>
        <w:t xml:space="preserve">, </w:t>
      </w:r>
      <w:r w:rsidR="00ED4930">
        <w:rPr>
          <w:rFonts w:cstheme="minorHAnsi"/>
          <w:bCs/>
          <w:szCs w:val="22"/>
        </w:rPr>
        <w:t>specificity</w:t>
      </w:r>
      <w:r w:rsidRPr="001F6460">
        <w:rPr>
          <w:rFonts w:cstheme="minorHAnsi"/>
          <w:bCs/>
          <w:szCs w:val="22"/>
        </w:rPr>
        <w:t xml:space="preserve">, positive predictive value, negative predictive value, and overall accuracy) </w:t>
      </w:r>
      <w:r w:rsidR="00ED4930">
        <w:rPr>
          <w:rFonts w:cstheme="minorHAnsi"/>
          <w:bCs/>
          <w:szCs w:val="22"/>
        </w:rPr>
        <w:t xml:space="preserve">for </w:t>
      </w:r>
      <w:r w:rsidRPr="001F6460">
        <w:rPr>
          <w:rFonts w:cstheme="minorHAnsi"/>
          <w:bCs/>
          <w:szCs w:val="22"/>
        </w:rPr>
        <w:t>the Ediphor respiratory virus POCT test compared to the reference standard of laboratory PCR (using the Cepheid Gen</w:t>
      </w:r>
      <w:r w:rsidR="0023146D">
        <w:rPr>
          <w:rFonts w:cstheme="minorHAnsi"/>
          <w:bCs/>
          <w:szCs w:val="22"/>
        </w:rPr>
        <w:t>e</w:t>
      </w:r>
      <w:r w:rsidRPr="001F6460">
        <w:rPr>
          <w:rFonts w:cstheme="minorHAnsi"/>
          <w:bCs/>
          <w:szCs w:val="22"/>
        </w:rPr>
        <w:t>Xpert</w:t>
      </w:r>
      <w:r w:rsidR="0023146D">
        <w:rPr>
          <w:rFonts w:cstheme="minorHAnsi"/>
          <w:bCs/>
          <w:szCs w:val="22"/>
        </w:rPr>
        <w:t xml:space="preserve"> Xpress CoV-2/Flu/RSV plus test</w:t>
      </w:r>
      <w:r w:rsidRPr="001F6460">
        <w:rPr>
          <w:rFonts w:cstheme="minorHAnsi"/>
          <w:bCs/>
          <w:szCs w:val="22"/>
        </w:rPr>
        <w:t xml:space="preserve">) will be calculated for each target (Influenza A, Influenza B, RSV and SARS-CoV-2) as </w:t>
      </w:r>
      <w:r w:rsidR="00ED4930">
        <w:rPr>
          <w:rFonts w:cstheme="minorHAnsi"/>
          <w:bCs/>
          <w:szCs w:val="22"/>
        </w:rPr>
        <w:t>n/n (</w:t>
      </w:r>
      <w:r w:rsidR="0023146D">
        <w:rPr>
          <w:rFonts w:cstheme="minorHAnsi"/>
          <w:bCs/>
          <w:szCs w:val="22"/>
        </w:rPr>
        <w:t xml:space="preserve">% </w:t>
      </w:r>
      <w:r w:rsidRPr="001F6460">
        <w:rPr>
          <w:rFonts w:cstheme="minorHAnsi"/>
          <w:bCs/>
          <w:szCs w:val="22"/>
        </w:rPr>
        <w:t>proportion</w:t>
      </w:r>
      <w:r w:rsidR="00ED4930">
        <w:rPr>
          <w:rFonts w:cstheme="minorHAnsi"/>
          <w:bCs/>
          <w:szCs w:val="22"/>
        </w:rPr>
        <w:t>)</w:t>
      </w:r>
      <w:r w:rsidRPr="001F6460">
        <w:rPr>
          <w:rFonts w:cstheme="minorHAnsi"/>
          <w:bCs/>
          <w:szCs w:val="22"/>
        </w:rPr>
        <w:t xml:space="preserve">, </w:t>
      </w:r>
      <w:r w:rsidR="00ED4930">
        <w:rPr>
          <w:rFonts w:cstheme="minorHAnsi"/>
          <w:bCs/>
          <w:szCs w:val="22"/>
        </w:rPr>
        <w:t xml:space="preserve">along </w:t>
      </w:r>
      <w:r w:rsidRPr="001F6460">
        <w:rPr>
          <w:rFonts w:cstheme="minorHAnsi"/>
          <w:bCs/>
          <w:szCs w:val="22"/>
        </w:rPr>
        <w:t>with 95% confidence intervals.</w:t>
      </w:r>
      <w:r w:rsidR="000A4D01" w:rsidRPr="000A4D01">
        <w:t xml:space="preserve"> </w:t>
      </w:r>
      <w:r w:rsidR="000A4D01" w:rsidRPr="000A4D01">
        <w:rPr>
          <w:rFonts w:cstheme="minorHAnsi"/>
          <w:bCs/>
          <w:szCs w:val="22"/>
        </w:rPr>
        <w:t xml:space="preserve">The performance of the </w:t>
      </w:r>
      <w:r w:rsidR="000A4D01">
        <w:rPr>
          <w:rFonts w:cstheme="minorHAnsi"/>
          <w:bCs/>
          <w:szCs w:val="22"/>
        </w:rPr>
        <w:t>Ediphor test</w:t>
      </w:r>
      <w:r w:rsidR="000A4D01" w:rsidRPr="000A4D01">
        <w:rPr>
          <w:rFonts w:cstheme="minorHAnsi"/>
          <w:bCs/>
          <w:szCs w:val="22"/>
        </w:rPr>
        <w:t xml:space="preserve"> will </w:t>
      </w:r>
      <w:r w:rsidR="000A4D01">
        <w:rPr>
          <w:rFonts w:cstheme="minorHAnsi"/>
          <w:bCs/>
          <w:szCs w:val="22"/>
        </w:rPr>
        <w:t xml:space="preserve">also </w:t>
      </w:r>
      <w:r w:rsidR="000A4D01" w:rsidRPr="000A4D01">
        <w:rPr>
          <w:rFonts w:cstheme="minorHAnsi"/>
          <w:bCs/>
          <w:szCs w:val="22"/>
        </w:rPr>
        <w:t xml:space="preserve">be calculated for high, medium and low viral loads (based on Ct </w:t>
      </w:r>
      <w:r w:rsidR="000A4D01" w:rsidRPr="00ED4930">
        <w:rPr>
          <w:rFonts w:cstheme="minorHAnsi"/>
          <w:bCs/>
          <w:szCs w:val="22"/>
        </w:rPr>
        <w:t>value bins as previously described</w:t>
      </w:r>
      <w:r w:rsidR="00ED4930">
        <w:rPr>
          <w:rFonts w:cstheme="minorHAnsi"/>
          <w:bCs/>
          <w:szCs w:val="22"/>
        </w:rPr>
        <w:t xml:space="preserve"> above</w:t>
      </w:r>
      <w:r w:rsidR="000A4D01" w:rsidRPr="00ED4930">
        <w:rPr>
          <w:rFonts w:cstheme="minorHAnsi"/>
          <w:bCs/>
          <w:szCs w:val="22"/>
        </w:rPr>
        <w:t>).</w:t>
      </w:r>
      <w:r w:rsidR="009E501B" w:rsidRPr="00ED4930">
        <w:rPr>
          <w:bCs/>
          <w:szCs w:val="22"/>
        </w:rPr>
        <w:t xml:space="preserve"> For the purposes of this study GeneXpert </w:t>
      </w:r>
      <w:r w:rsidR="009E501B" w:rsidRPr="00ED4930">
        <w:rPr>
          <w:rFonts w:asciiTheme="majorHAnsi" w:hAnsiTheme="majorHAnsi" w:cstheme="majorHAnsi"/>
          <w:bCs/>
          <w:szCs w:val="22"/>
        </w:rPr>
        <w:t>results with Ct value of &lt;35 will be considered positive, Ct value 35-40 ‘low level’ positive and &gt;40 negative, in line with local reporting procedures.</w:t>
      </w:r>
      <w:r w:rsidR="009E501B" w:rsidRPr="009E501B">
        <w:rPr>
          <w:rFonts w:asciiTheme="majorHAnsi" w:hAnsiTheme="majorHAnsi" w:cstheme="majorHAnsi"/>
          <w:bCs/>
          <w:szCs w:val="22"/>
        </w:rPr>
        <w:t xml:space="preserve">  </w:t>
      </w:r>
    </w:p>
    <w:p w14:paraId="70A909C2" w14:textId="3B04A61E" w:rsidR="00C963FF" w:rsidRPr="00974A1B" w:rsidRDefault="00C963FF" w:rsidP="00974A1B">
      <w:pPr>
        <w:spacing w:line="480" w:lineRule="auto"/>
        <w:jc w:val="both"/>
        <w:rPr>
          <w:bCs/>
          <w:sz w:val="20"/>
          <w:szCs w:val="20"/>
        </w:rPr>
      </w:pPr>
      <w:r>
        <w:rPr>
          <w:rFonts w:asciiTheme="majorHAnsi" w:hAnsiTheme="majorHAnsi" w:cstheme="majorHAnsi"/>
          <w:bCs/>
          <w:szCs w:val="22"/>
        </w:rPr>
        <w:t xml:space="preserve">Lower limit of detection </w:t>
      </w:r>
      <w:r w:rsidR="003D1534">
        <w:rPr>
          <w:rFonts w:asciiTheme="majorHAnsi" w:hAnsiTheme="majorHAnsi" w:cstheme="majorHAnsi"/>
          <w:bCs/>
          <w:szCs w:val="22"/>
        </w:rPr>
        <w:t xml:space="preserve">for each target on the Ediphor test </w:t>
      </w:r>
      <w:r>
        <w:rPr>
          <w:rFonts w:asciiTheme="majorHAnsi" w:hAnsiTheme="majorHAnsi" w:cstheme="majorHAnsi"/>
          <w:bCs/>
          <w:szCs w:val="22"/>
        </w:rPr>
        <w:t xml:space="preserve">will be </w:t>
      </w:r>
      <w:r w:rsidR="001E7EF8">
        <w:rPr>
          <w:rFonts w:asciiTheme="majorHAnsi" w:hAnsiTheme="majorHAnsi" w:cstheme="majorHAnsi"/>
          <w:bCs/>
          <w:szCs w:val="22"/>
        </w:rPr>
        <w:t xml:space="preserve">reported </w:t>
      </w:r>
      <w:r w:rsidR="003D1534">
        <w:rPr>
          <w:rFonts w:asciiTheme="majorHAnsi" w:hAnsiTheme="majorHAnsi" w:cstheme="majorHAnsi"/>
          <w:bCs/>
          <w:szCs w:val="22"/>
        </w:rPr>
        <w:t xml:space="preserve">as the lowest concentration of </w:t>
      </w:r>
      <w:r w:rsidR="004875F0">
        <w:rPr>
          <w:rFonts w:asciiTheme="majorHAnsi" w:hAnsiTheme="majorHAnsi" w:cstheme="majorHAnsi"/>
          <w:bCs/>
          <w:szCs w:val="22"/>
        </w:rPr>
        <w:t>quantified control material</w:t>
      </w:r>
      <w:r w:rsidR="003D1534">
        <w:rPr>
          <w:rFonts w:asciiTheme="majorHAnsi" w:hAnsiTheme="majorHAnsi" w:cstheme="majorHAnsi"/>
          <w:bCs/>
          <w:szCs w:val="22"/>
        </w:rPr>
        <w:t xml:space="preserve"> detected </w:t>
      </w:r>
      <w:r w:rsidR="00D77D24">
        <w:rPr>
          <w:rFonts w:asciiTheme="majorHAnsi" w:hAnsiTheme="majorHAnsi" w:cstheme="majorHAnsi"/>
          <w:bCs/>
          <w:szCs w:val="22"/>
        </w:rPr>
        <w:t xml:space="preserve">when 3/3 replicates are positive, and </w:t>
      </w:r>
      <w:r w:rsidR="001E7EF8">
        <w:rPr>
          <w:rFonts w:asciiTheme="majorHAnsi" w:hAnsiTheme="majorHAnsi" w:cstheme="majorHAnsi"/>
          <w:bCs/>
          <w:szCs w:val="22"/>
        </w:rPr>
        <w:t xml:space="preserve">presented </w:t>
      </w:r>
      <w:r w:rsidR="00D77D24">
        <w:rPr>
          <w:rFonts w:asciiTheme="majorHAnsi" w:hAnsiTheme="majorHAnsi" w:cstheme="majorHAnsi"/>
          <w:bCs/>
          <w:szCs w:val="22"/>
        </w:rPr>
        <w:t xml:space="preserve">alongside </w:t>
      </w:r>
      <w:r w:rsidR="001E7EF8">
        <w:rPr>
          <w:rFonts w:asciiTheme="majorHAnsi" w:hAnsiTheme="majorHAnsi" w:cstheme="majorHAnsi"/>
          <w:bCs/>
          <w:szCs w:val="22"/>
        </w:rPr>
        <w:t xml:space="preserve">GeneXpert </w:t>
      </w:r>
      <w:r w:rsidR="00D77D24">
        <w:rPr>
          <w:rFonts w:asciiTheme="majorHAnsi" w:hAnsiTheme="majorHAnsi" w:cstheme="majorHAnsi"/>
          <w:bCs/>
          <w:szCs w:val="22"/>
        </w:rPr>
        <w:t>Ct value</w:t>
      </w:r>
      <w:r w:rsidR="001E7EF8">
        <w:rPr>
          <w:rFonts w:asciiTheme="majorHAnsi" w:hAnsiTheme="majorHAnsi" w:cstheme="majorHAnsi"/>
          <w:bCs/>
          <w:szCs w:val="22"/>
        </w:rPr>
        <w:t>s</w:t>
      </w:r>
      <w:r w:rsidR="004875F0">
        <w:rPr>
          <w:rFonts w:asciiTheme="majorHAnsi" w:hAnsiTheme="majorHAnsi" w:cstheme="majorHAnsi"/>
          <w:bCs/>
          <w:szCs w:val="22"/>
        </w:rPr>
        <w:t xml:space="preserve"> as Copies/ml</w:t>
      </w:r>
    </w:p>
    <w:p w14:paraId="788E9E8D" w14:textId="26C3848F" w:rsidR="00093582" w:rsidRPr="00EC24A1" w:rsidRDefault="00A55613" w:rsidP="00614FE9">
      <w:pPr>
        <w:spacing w:line="480" w:lineRule="auto"/>
        <w:rPr>
          <w:rFonts w:cstheme="minorHAnsi"/>
          <w:bCs/>
          <w:szCs w:val="22"/>
        </w:rPr>
      </w:pPr>
      <w:r w:rsidRPr="00EC24A1">
        <w:rPr>
          <w:rFonts w:cstheme="minorHAnsi"/>
          <w:bCs/>
          <w:szCs w:val="22"/>
        </w:rPr>
        <w:t>Proportionate reliability</w:t>
      </w:r>
      <w:r w:rsidR="000120EB" w:rsidRPr="00EC24A1">
        <w:rPr>
          <w:rFonts w:cstheme="minorHAnsi"/>
          <w:bCs/>
          <w:szCs w:val="22"/>
        </w:rPr>
        <w:t>/failure rate</w:t>
      </w:r>
      <w:r w:rsidRPr="00EC24A1">
        <w:rPr>
          <w:rFonts w:cstheme="minorHAnsi"/>
          <w:bCs/>
          <w:szCs w:val="22"/>
        </w:rPr>
        <w:t xml:space="preserve"> of the </w:t>
      </w:r>
      <w:r w:rsidR="00EC24A1" w:rsidRPr="00EC24A1">
        <w:rPr>
          <w:rFonts w:cstheme="minorHAnsi"/>
          <w:bCs/>
          <w:szCs w:val="22"/>
        </w:rPr>
        <w:t xml:space="preserve">Ediphor </w:t>
      </w:r>
      <w:r w:rsidRPr="00EC24A1">
        <w:rPr>
          <w:rFonts w:cstheme="minorHAnsi"/>
          <w:bCs/>
          <w:szCs w:val="22"/>
        </w:rPr>
        <w:t>test will be calculated</w:t>
      </w:r>
      <w:r w:rsidR="00EB01EA" w:rsidRPr="00EC24A1">
        <w:rPr>
          <w:rFonts w:cstheme="minorHAnsi"/>
          <w:bCs/>
          <w:szCs w:val="22"/>
        </w:rPr>
        <w:t xml:space="preserve"> as a percentage</w:t>
      </w:r>
      <w:r w:rsidR="00EC24A1">
        <w:rPr>
          <w:rFonts w:cstheme="minorHAnsi"/>
          <w:bCs/>
          <w:szCs w:val="22"/>
        </w:rPr>
        <w:t xml:space="preserve"> (95%CI)</w:t>
      </w:r>
      <w:r w:rsidR="00EB01EA" w:rsidRPr="00EC24A1">
        <w:rPr>
          <w:rFonts w:cstheme="minorHAnsi"/>
          <w:bCs/>
          <w:szCs w:val="22"/>
        </w:rPr>
        <w:t>.</w:t>
      </w:r>
      <w:r w:rsidRPr="00EC24A1">
        <w:rPr>
          <w:rFonts w:cstheme="minorHAnsi"/>
          <w:bCs/>
          <w:szCs w:val="22"/>
        </w:rPr>
        <w:t xml:space="preserve"> </w:t>
      </w:r>
    </w:p>
    <w:p w14:paraId="77C73720" w14:textId="1A5A379D" w:rsidR="00EB01EA" w:rsidRPr="00045047" w:rsidRDefault="006C34F2" w:rsidP="00045047">
      <w:pPr>
        <w:spacing w:line="480" w:lineRule="auto"/>
        <w:jc w:val="both"/>
        <w:rPr>
          <w:rFonts w:cstheme="minorHAnsi"/>
          <w:bCs/>
          <w:szCs w:val="22"/>
        </w:rPr>
      </w:pPr>
      <w:r w:rsidRPr="00045047">
        <w:rPr>
          <w:rFonts w:cstheme="minorHAnsi"/>
          <w:bCs/>
          <w:szCs w:val="22"/>
        </w:rPr>
        <w:lastRenderedPageBreak/>
        <w:t>Time to result, in minutes,</w:t>
      </w:r>
      <w:r w:rsidR="00EB01EA" w:rsidRPr="00045047">
        <w:rPr>
          <w:rFonts w:cstheme="minorHAnsi"/>
          <w:bCs/>
          <w:szCs w:val="22"/>
        </w:rPr>
        <w:t xml:space="preserve"> will be measured for </w:t>
      </w:r>
      <w:r w:rsidR="000A4D01" w:rsidRPr="00045047">
        <w:rPr>
          <w:rFonts w:cstheme="minorHAnsi"/>
          <w:bCs/>
          <w:szCs w:val="22"/>
        </w:rPr>
        <w:t xml:space="preserve">the Ediphor </w:t>
      </w:r>
      <w:r w:rsidR="004875F0">
        <w:rPr>
          <w:rFonts w:cstheme="minorHAnsi"/>
          <w:bCs/>
          <w:szCs w:val="22"/>
        </w:rPr>
        <w:t xml:space="preserve">quad </w:t>
      </w:r>
      <w:r w:rsidR="000A4D01" w:rsidRPr="00045047">
        <w:rPr>
          <w:rFonts w:cstheme="minorHAnsi"/>
          <w:bCs/>
          <w:szCs w:val="22"/>
        </w:rPr>
        <w:t xml:space="preserve">test </w:t>
      </w:r>
      <w:r w:rsidR="00EB01EA" w:rsidRPr="00045047">
        <w:rPr>
          <w:rFonts w:cstheme="minorHAnsi"/>
          <w:bCs/>
          <w:szCs w:val="22"/>
        </w:rPr>
        <w:t xml:space="preserve">and </w:t>
      </w:r>
      <w:r w:rsidR="003D2078">
        <w:rPr>
          <w:rFonts w:cstheme="minorHAnsi"/>
          <w:bCs/>
          <w:szCs w:val="22"/>
        </w:rPr>
        <w:t>for testing performed as part of routine clinical care</w:t>
      </w:r>
      <w:r w:rsidR="0005008F">
        <w:rPr>
          <w:rFonts w:cstheme="minorHAnsi"/>
          <w:bCs/>
          <w:szCs w:val="22"/>
        </w:rPr>
        <w:t xml:space="preserve"> (from request to result on EPR)</w:t>
      </w:r>
      <w:r w:rsidR="00EB01EA" w:rsidRPr="00045047">
        <w:rPr>
          <w:rFonts w:cstheme="minorHAnsi"/>
          <w:bCs/>
          <w:szCs w:val="22"/>
        </w:rPr>
        <w:t>, and the results compared using standard comparative statistical methods</w:t>
      </w:r>
      <w:r w:rsidRPr="00045047">
        <w:rPr>
          <w:rFonts w:cstheme="minorHAnsi"/>
          <w:bCs/>
          <w:szCs w:val="22"/>
        </w:rPr>
        <w:t xml:space="preserve"> (e.g. Mann Whitney U test)</w:t>
      </w:r>
      <w:r w:rsidR="00EB01EA" w:rsidRPr="00045047">
        <w:rPr>
          <w:rFonts w:cstheme="minorHAnsi"/>
          <w:bCs/>
          <w:szCs w:val="22"/>
        </w:rPr>
        <w:t xml:space="preserve">.  </w:t>
      </w:r>
    </w:p>
    <w:p w14:paraId="6FEFDC5D" w14:textId="66E784C0" w:rsidR="008867B9" w:rsidRPr="00FE3675" w:rsidRDefault="008867B9" w:rsidP="00045047">
      <w:pPr>
        <w:spacing w:line="480" w:lineRule="auto"/>
        <w:jc w:val="both"/>
        <w:rPr>
          <w:rFonts w:cstheme="minorHAnsi"/>
          <w:bCs/>
          <w:szCs w:val="22"/>
        </w:rPr>
      </w:pPr>
      <w:r w:rsidRPr="00FE3675">
        <w:rPr>
          <w:rFonts w:cstheme="minorHAnsi"/>
          <w:bCs/>
          <w:szCs w:val="22"/>
        </w:rPr>
        <w:t>No interim analysis is planned given the very low risk of harm associated with the intervention in this non-CTIMP trial.</w:t>
      </w:r>
    </w:p>
    <w:p w14:paraId="242D2B20" w14:textId="2EBDDE80" w:rsidR="00475FDA" w:rsidRPr="008867B9" w:rsidRDefault="008867B9" w:rsidP="00941CE7">
      <w:pPr>
        <w:autoSpaceDE w:val="0"/>
        <w:autoSpaceDN w:val="0"/>
        <w:adjustRightInd w:val="0"/>
        <w:spacing w:line="480" w:lineRule="auto"/>
        <w:rPr>
          <w:rFonts w:cstheme="minorHAnsi"/>
          <w:szCs w:val="22"/>
        </w:rPr>
      </w:pPr>
      <w:r w:rsidRPr="00FE3675">
        <w:rPr>
          <w:rFonts w:cstheme="minorHAnsi"/>
          <w:szCs w:val="22"/>
        </w:rPr>
        <w:t xml:space="preserve">Missing data has been minimal in the CI’s previous POCT studies and therefore is not expected to be a significant issue in this </w:t>
      </w:r>
      <w:r w:rsidR="00D54F3C" w:rsidRPr="00FE3675">
        <w:rPr>
          <w:rFonts w:cstheme="minorHAnsi"/>
          <w:szCs w:val="22"/>
        </w:rPr>
        <w:t>study</w:t>
      </w:r>
      <w:r w:rsidRPr="00FE3675">
        <w:rPr>
          <w:rFonts w:cstheme="minorHAnsi"/>
          <w:szCs w:val="22"/>
        </w:rPr>
        <w:t xml:space="preserve">. </w:t>
      </w:r>
      <w:r w:rsidR="005F1B3F" w:rsidRPr="00FE3675">
        <w:rPr>
          <w:rStyle w:val="cf01"/>
          <w:rFonts w:asciiTheme="minorHAnsi" w:hAnsiTheme="minorHAnsi" w:cstheme="minorHAnsi"/>
          <w:sz w:val="22"/>
          <w:szCs w:val="22"/>
        </w:rPr>
        <w:t>The use of multiple imputation will be considered should missing data exceed 5% of the primary outcome or for key secondary outcomes.</w:t>
      </w:r>
    </w:p>
    <w:p w14:paraId="0AA1D0B2" w14:textId="2FD5FB0B" w:rsidR="006B6502" w:rsidRDefault="006B6502" w:rsidP="00941CE7">
      <w:pPr>
        <w:spacing w:after="0" w:line="480" w:lineRule="auto"/>
        <w:rPr>
          <w:rFonts w:eastAsiaTheme="majorEastAsia" w:cstheme="minorHAnsi"/>
          <w:b/>
          <w:bCs/>
          <w:szCs w:val="22"/>
        </w:rPr>
      </w:pPr>
    </w:p>
    <w:p w14:paraId="73D10B37" w14:textId="50E1C605" w:rsidR="00F031CA" w:rsidRDefault="00981B78" w:rsidP="00941CE7">
      <w:pPr>
        <w:pStyle w:val="Heading1"/>
        <w:spacing w:before="0" w:after="120" w:line="480" w:lineRule="auto"/>
        <w:rPr>
          <w:b w:val="0"/>
          <w:bCs w:val="0"/>
        </w:rPr>
      </w:pPr>
      <w:r>
        <w:rPr>
          <w:rFonts w:asciiTheme="minorHAnsi" w:hAnsiTheme="minorHAnsi" w:cstheme="minorHAnsi"/>
          <w:color w:val="auto"/>
          <w:sz w:val="22"/>
          <w:szCs w:val="22"/>
        </w:rPr>
        <w:t>9</w:t>
      </w:r>
      <w:r w:rsidR="00475FDA" w:rsidRPr="003C12DB">
        <w:rPr>
          <w:rFonts w:asciiTheme="minorHAnsi" w:hAnsiTheme="minorHAnsi" w:cstheme="minorHAnsi"/>
          <w:color w:val="auto"/>
          <w:sz w:val="22"/>
          <w:szCs w:val="22"/>
        </w:rPr>
        <w:tab/>
        <w:t xml:space="preserve">DATA </w:t>
      </w:r>
      <w:r w:rsidR="00BF59ED">
        <w:rPr>
          <w:rFonts w:asciiTheme="minorHAnsi" w:hAnsiTheme="minorHAnsi" w:cstheme="minorHAnsi"/>
          <w:color w:val="auto"/>
          <w:sz w:val="22"/>
          <w:szCs w:val="22"/>
        </w:rPr>
        <w:t xml:space="preserve">MANAGEMENT </w:t>
      </w:r>
    </w:p>
    <w:p w14:paraId="59BD1BA9" w14:textId="4D943D8A" w:rsidR="00251FAF" w:rsidRPr="00F031CA" w:rsidRDefault="00251FAF" w:rsidP="00045047">
      <w:pPr>
        <w:spacing w:line="480" w:lineRule="auto"/>
        <w:jc w:val="both"/>
        <w:rPr>
          <w:b/>
          <w:bCs/>
        </w:rPr>
      </w:pPr>
      <w:r>
        <w:rPr>
          <w:b/>
          <w:bCs/>
        </w:rPr>
        <w:t>9.1.1</w:t>
      </w:r>
      <w:r>
        <w:rPr>
          <w:b/>
          <w:bCs/>
        </w:rPr>
        <w:tab/>
        <w:t>Source Data</w:t>
      </w:r>
    </w:p>
    <w:p w14:paraId="134CEE03" w14:textId="73D9F5BE" w:rsidR="0001315B" w:rsidRPr="0001315B" w:rsidRDefault="0001315B" w:rsidP="00045047">
      <w:pPr>
        <w:spacing w:line="480" w:lineRule="auto"/>
        <w:jc w:val="both"/>
        <w:rPr>
          <w:rFonts w:cstheme="minorHAnsi"/>
        </w:rPr>
      </w:pPr>
      <w:r w:rsidRPr="0001315B">
        <w:rPr>
          <w:rFonts w:cstheme="minorHAnsi"/>
        </w:rPr>
        <w:t xml:space="preserve">Source data will be recorded and maintained in keeping with GCP principles to facilitate reporting and analysis, and quality control, audit </w:t>
      </w:r>
      <w:r w:rsidR="00D449E7">
        <w:rPr>
          <w:rFonts w:cstheme="minorHAnsi"/>
        </w:rPr>
        <w:t>and</w:t>
      </w:r>
      <w:r w:rsidRPr="0001315B">
        <w:rPr>
          <w:rFonts w:cstheme="minorHAnsi"/>
        </w:rPr>
        <w:t xml:space="preserve"> inspection.</w:t>
      </w:r>
    </w:p>
    <w:p w14:paraId="09539B38" w14:textId="1F5F164C" w:rsidR="0001315B" w:rsidRPr="0001315B" w:rsidRDefault="0001315B" w:rsidP="00045047">
      <w:pPr>
        <w:spacing w:line="480" w:lineRule="auto"/>
        <w:jc w:val="both"/>
        <w:rPr>
          <w:rFonts w:cstheme="minorHAnsi"/>
        </w:rPr>
      </w:pPr>
      <w:r w:rsidRPr="0001315B">
        <w:rPr>
          <w:rFonts w:cstheme="minorHAnsi"/>
        </w:rPr>
        <w:t xml:space="preserve">Baseline </w:t>
      </w:r>
      <w:r w:rsidR="00A97D8F">
        <w:rPr>
          <w:rFonts w:cstheme="minorHAnsi"/>
        </w:rPr>
        <w:t xml:space="preserve">demographic </w:t>
      </w:r>
      <w:r w:rsidRPr="0001315B">
        <w:rPr>
          <w:rFonts w:cstheme="minorHAnsi"/>
        </w:rPr>
        <w:t xml:space="preserve">and clinical data </w:t>
      </w:r>
      <w:r w:rsidR="00A97D8F">
        <w:rPr>
          <w:rFonts w:cstheme="minorHAnsi"/>
        </w:rPr>
        <w:t xml:space="preserve">and outcome data </w:t>
      </w:r>
      <w:r w:rsidRPr="0001315B">
        <w:rPr>
          <w:rFonts w:cstheme="minorHAnsi"/>
        </w:rPr>
        <w:t xml:space="preserve">will be collected on all participants at enrolment, shortly following enrolment and retrospectively from the EPR to allow for data collection on all outcome measures. </w:t>
      </w:r>
      <w:r w:rsidR="00D449E7">
        <w:rPr>
          <w:rFonts w:cstheme="minorHAnsi"/>
        </w:rPr>
        <w:t>For each participant, t</w:t>
      </w:r>
      <w:r w:rsidRPr="0001315B">
        <w:rPr>
          <w:rFonts w:cstheme="minorHAnsi"/>
        </w:rPr>
        <w:t>his</w:t>
      </w:r>
      <w:r w:rsidR="00D449E7">
        <w:rPr>
          <w:rFonts w:cstheme="minorHAnsi"/>
        </w:rPr>
        <w:t xml:space="preserve"> data consists of </w:t>
      </w:r>
      <w:r w:rsidRPr="0001315B">
        <w:rPr>
          <w:rFonts w:cstheme="minorHAnsi"/>
        </w:rPr>
        <w:t>age, sex</w:t>
      </w:r>
      <w:r w:rsidR="00D449E7">
        <w:rPr>
          <w:rFonts w:cstheme="minorHAnsi"/>
        </w:rPr>
        <w:t>,</w:t>
      </w:r>
      <w:r w:rsidRPr="0001315B">
        <w:rPr>
          <w:rFonts w:cstheme="minorHAnsi"/>
        </w:rPr>
        <w:t xml:space="preserve"> ethnicity,</w:t>
      </w:r>
      <w:r w:rsidR="002E5A48">
        <w:rPr>
          <w:rFonts w:cstheme="minorHAnsi"/>
        </w:rPr>
        <w:t xml:space="preserve"> </w:t>
      </w:r>
      <w:r w:rsidR="00890D06">
        <w:rPr>
          <w:rFonts w:cstheme="minorHAnsi"/>
        </w:rPr>
        <w:t xml:space="preserve">vaccination status, </w:t>
      </w:r>
      <w:r w:rsidR="002E5A48">
        <w:rPr>
          <w:rFonts w:cstheme="minorHAnsi"/>
        </w:rPr>
        <w:t>observations and NEWS2,</w:t>
      </w:r>
      <w:r w:rsidRPr="0001315B">
        <w:rPr>
          <w:rFonts w:cstheme="minorHAnsi"/>
        </w:rPr>
        <w:t xml:space="preserve"> duration of </w:t>
      </w:r>
      <w:r w:rsidR="00A97D8F">
        <w:rPr>
          <w:rFonts w:cstheme="minorHAnsi"/>
        </w:rPr>
        <w:t>symptoms prior to presentation</w:t>
      </w:r>
      <w:r w:rsidRPr="0001315B">
        <w:rPr>
          <w:rFonts w:cstheme="minorHAnsi"/>
        </w:rPr>
        <w:t xml:space="preserve">, </w:t>
      </w:r>
      <w:r w:rsidR="00A97D8F">
        <w:rPr>
          <w:rFonts w:cstheme="minorHAnsi"/>
        </w:rPr>
        <w:t>provisional clinical diagnosis</w:t>
      </w:r>
      <w:r w:rsidR="00727B77">
        <w:rPr>
          <w:rFonts w:cstheme="minorHAnsi"/>
        </w:rPr>
        <w:t xml:space="preserve">, </w:t>
      </w:r>
      <w:r w:rsidR="00A97D8F">
        <w:rPr>
          <w:rFonts w:cstheme="minorHAnsi"/>
        </w:rPr>
        <w:t xml:space="preserve">laboratory </w:t>
      </w:r>
      <w:r w:rsidR="00C11AFA">
        <w:rPr>
          <w:rFonts w:cstheme="minorHAnsi"/>
        </w:rPr>
        <w:t xml:space="preserve">(including results of routine laboratory testing for viruses) </w:t>
      </w:r>
      <w:r w:rsidR="00A97D8F">
        <w:rPr>
          <w:rFonts w:cstheme="minorHAnsi"/>
        </w:rPr>
        <w:t xml:space="preserve">and radiological results, </w:t>
      </w:r>
      <w:r w:rsidR="00AA5CC1">
        <w:rPr>
          <w:rFonts w:cstheme="minorHAnsi"/>
        </w:rPr>
        <w:t>admission or discharge from ED, length of hospital stay, antiviral antibiotic and antiviral use, admission to critical care units, in hospital and 30 day mortality</w:t>
      </w:r>
      <w:r w:rsidR="00A97D8F">
        <w:rPr>
          <w:rFonts w:cstheme="minorHAnsi"/>
        </w:rPr>
        <w:t xml:space="preserve">, </w:t>
      </w:r>
      <w:r w:rsidR="00A76268">
        <w:rPr>
          <w:rFonts w:cstheme="minorHAnsi"/>
        </w:rPr>
        <w:t>results of Ediphor testing and reference testing</w:t>
      </w:r>
      <w:r w:rsidR="00C11AFA">
        <w:rPr>
          <w:rFonts w:cstheme="minorHAnsi"/>
        </w:rPr>
        <w:t xml:space="preserve"> and time to result for Ediphor testing and routine laboratory viral testing. </w:t>
      </w:r>
      <w:r w:rsidR="00A76268">
        <w:rPr>
          <w:rFonts w:cstheme="minorHAnsi"/>
        </w:rPr>
        <w:t xml:space="preserve"> </w:t>
      </w:r>
    </w:p>
    <w:p w14:paraId="199A87C1" w14:textId="7E0AE56D" w:rsidR="00A957A2" w:rsidRDefault="00A957A2" w:rsidP="00045047">
      <w:pPr>
        <w:spacing w:line="480" w:lineRule="auto"/>
        <w:jc w:val="both"/>
        <w:rPr>
          <w:rFonts w:cstheme="minorHAnsi"/>
        </w:rPr>
      </w:pPr>
      <w:r w:rsidRPr="0001315B">
        <w:rPr>
          <w:rFonts w:cstheme="minorHAnsi"/>
        </w:rPr>
        <w:t xml:space="preserve">All source </w:t>
      </w:r>
      <w:r w:rsidR="0001315B">
        <w:rPr>
          <w:rFonts w:cstheme="minorHAnsi"/>
        </w:rPr>
        <w:t>documents</w:t>
      </w:r>
      <w:r w:rsidRPr="0001315B">
        <w:rPr>
          <w:rFonts w:cstheme="minorHAnsi"/>
        </w:rPr>
        <w:t xml:space="preserve"> will allow for the making of accurate copies, if required, to facilitate review, audit or inspection.</w:t>
      </w:r>
    </w:p>
    <w:p w14:paraId="698A6342" w14:textId="77777777" w:rsidR="00AA5CC1" w:rsidRPr="0001315B" w:rsidRDefault="00AA5CC1" w:rsidP="00045047">
      <w:pPr>
        <w:spacing w:line="480" w:lineRule="auto"/>
        <w:jc w:val="both"/>
        <w:rPr>
          <w:rFonts w:cstheme="minorHAnsi"/>
        </w:rPr>
      </w:pPr>
    </w:p>
    <w:p w14:paraId="7ECCDBA6" w14:textId="484DE9F7" w:rsidR="00251FAF" w:rsidRPr="0001315B" w:rsidRDefault="00251FAF" w:rsidP="00045047">
      <w:pPr>
        <w:spacing w:line="480" w:lineRule="auto"/>
        <w:jc w:val="both"/>
        <w:rPr>
          <w:rFonts w:cstheme="minorHAnsi"/>
          <w:b/>
          <w:bCs/>
        </w:rPr>
      </w:pPr>
      <w:r w:rsidRPr="0001315B">
        <w:rPr>
          <w:rFonts w:cstheme="minorHAnsi"/>
          <w:b/>
          <w:bCs/>
        </w:rPr>
        <w:t>9.1.2</w:t>
      </w:r>
      <w:r w:rsidRPr="0001315B">
        <w:rPr>
          <w:rFonts w:cstheme="minorHAnsi"/>
          <w:b/>
          <w:bCs/>
        </w:rPr>
        <w:tab/>
      </w:r>
      <w:r w:rsidR="00045047">
        <w:rPr>
          <w:rFonts w:cstheme="minorHAnsi"/>
          <w:b/>
          <w:bCs/>
        </w:rPr>
        <w:t xml:space="preserve">Data capture tool </w:t>
      </w:r>
    </w:p>
    <w:p w14:paraId="57AAA03B" w14:textId="227676BF" w:rsidR="00251FAF" w:rsidRDefault="00251FAF" w:rsidP="00045047">
      <w:pPr>
        <w:spacing w:line="480" w:lineRule="auto"/>
        <w:jc w:val="both"/>
      </w:pPr>
      <w:r>
        <w:lastRenderedPageBreak/>
        <w:t xml:space="preserve">The </w:t>
      </w:r>
      <w:r w:rsidR="00A35B41">
        <w:t xml:space="preserve">research team members </w:t>
      </w:r>
      <w:r>
        <w:t xml:space="preserve">will be responsible for entering study data in the </w:t>
      </w:r>
      <w:r w:rsidR="00AA5CC1">
        <w:t>data capture tool</w:t>
      </w:r>
      <w:r>
        <w:t xml:space="preserve">. It is the investigators’ responsibility to ensure the accuracy of the data entered in the </w:t>
      </w:r>
      <w:r w:rsidR="00AA5CC1">
        <w:t>DCT</w:t>
      </w:r>
      <w:r>
        <w:t xml:space="preserve">. </w:t>
      </w:r>
      <w:r w:rsidR="00AA5CC1">
        <w:t xml:space="preserve">It will </w:t>
      </w:r>
      <w:r w:rsidR="00436C5A">
        <w:t xml:space="preserve">capture only </w:t>
      </w:r>
      <w:r w:rsidR="00635550">
        <w:t xml:space="preserve">data required by the protocol </w:t>
      </w:r>
      <w:r w:rsidR="00436C5A">
        <w:t>and will be</w:t>
      </w:r>
      <w:r w:rsidR="00625AD0">
        <w:t xml:space="preserve"> an accurate representation of the protocol. </w:t>
      </w:r>
    </w:p>
    <w:p w14:paraId="4D113096" w14:textId="77777777" w:rsidR="00FB4CE5" w:rsidRDefault="00FB4CE5" w:rsidP="00251FAF">
      <w:pPr>
        <w:spacing w:line="480" w:lineRule="auto"/>
      </w:pPr>
    </w:p>
    <w:p w14:paraId="3328EC00" w14:textId="64F54637" w:rsidR="00E56B16" w:rsidRPr="00E56B16" w:rsidRDefault="00E56B16" w:rsidP="00614FE9">
      <w:pPr>
        <w:spacing w:line="480" w:lineRule="auto"/>
        <w:rPr>
          <w:b/>
          <w:bCs/>
        </w:rPr>
      </w:pPr>
      <w:r w:rsidRPr="00E56B16">
        <w:rPr>
          <w:b/>
          <w:bCs/>
        </w:rPr>
        <w:t>9.2</w:t>
      </w:r>
      <w:r w:rsidRPr="00E56B16">
        <w:rPr>
          <w:b/>
          <w:bCs/>
        </w:rPr>
        <w:tab/>
        <w:t>Data handling and record keeping</w:t>
      </w:r>
    </w:p>
    <w:p w14:paraId="1215EF80" w14:textId="466C9AB4" w:rsidR="006E08B2" w:rsidRDefault="006E08B2" w:rsidP="00614FE9">
      <w:pPr>
        <w:spacing w:line="480" w:lineRule="auto"/>
      </w:pPr>
      <w:r>
        <w:t>To maintain participant anonymity, upon enrolment in the study all patients will be allocated a unique participant identification number</w:t>
      </w:r>
      <w:r w:rsidR="005F4EDA">
        <w:t>/code</w:t>
      </w:r>
      <w:r>
        <w:t>. This unique participant identification number</w:t>
      </w:r>
      <w:r w:rsidR="005F4EDA">
        <w:t>/code</w:t>
      </w:r>
      <w:r>
        <w:t xml:space="preserve"> will be used on </w:t>
      </w:r>
      <w:r w:rsidR="00AB63E4">
        <w:t>samples and</w:t>
      </w:r>
      <w:r>
        <w:t xml:space="preserve"> documents after screening and recruitment. </w:t>
      </w:r>
    </w:p>
    <w:p w14:paraId="1371F399" w14:textId="5F1FB03F" w:rsidR="006E08B2" w:rsidRDefault="006E08B2" w:rsidP="006E08B2">
      <w:pPr>
        <w:spacing w:line="480" w:lineRule="auto"/>
      </w:pPr>
      <w:r>
        <w:t>The study team will keep a</w:t>
      </w:r>
      <w:r w:rsidR="00292C7F">
        <w:t>n</w:t>
      </w:r>
      <w:r>
        <w:t xml:space="preserve"> </w:t>
      </w:r>
      <w:r w:rsidR="00292C7F">
        <w:t>Enrolment</w:t>
      </w:r>
      <w:r>
        <w:t xml:space="preserve"> Log of each participant’s name, hospital ID number, date of birth, and unique participant identification number</w:t>
      </w:r>
      <w:r w:rsidR="001D5476">
        <w:t>/code</w:t>
      </w:r>
      <w:r>
        <w:t>.</w:t>
      </w:r>
      <w:r w:rsidRPr="006E08B2">
        <w:t xml:space="preserve"> </w:t>
      </w:r>
      <w:r>
        <w:t xml:space="preserve">Only the CI, co-investigators and relevant members of the research team will have access to the </w:t>
      </w:r>
      <w:r w:rsidR="00292C7F">
        <w:t>Enrolment</w:t>
      </w:r>
      <w:r>
        <w:t xml:space="preserve"> Log linking participant details to the participant trial number, which will be securely stored within the CI’s institution</w:t>
      </w:r>
      <w:r w:rsidR="005A6AD3">
        <w:t>, behind two locked doors</w:t>
      </w:r>
      <w:r>
        <w:t xml:space="preserve">. </w:t>
      </w:r>
      <w:r w:rsidR="00485EBE">
        <w:t xml:space="preserve">The participant details will </w:t>
      </w:r>
      <w:r w:rsidR="002D2512">
        <w:t xml:space="preserve">also </w:t>
      </w:r>
      <w:r w:rsidR="00485EBE">
        <w:t xml:space="preserve">be recorded on the secure NHS </w:t>
      </w:r>
      <w:r w:rsidR="001D5476">
        <w:t>EDGE</w:t>
      </w:r>
      <w:r w:rsidR="00485EBE">
        <w:t xml:space="preserve"> system</w:t>
      </w:r>
      <w:r w:rsidR="005A3400">
        <w:t xml:space="preserve">. </w:t>
      </w:r>
    </w:p>
    <w:p w14:paraId="67D333E5" w14:textId="5F8975ED" w:rsidR="00822920" w:rsidRDefault="00822920" w:rsidP="00045047">
      <w:pPr>
        <w:spacing w:line="480" w:lineRule="auto"/>
        <w:jc w:val="both"/>
      </w:pPr>
      <w:r>
        <w:t xml:space="preserve">This </w:t>
      </w:r>
      <w:r w:rsidR="00687242">
        <w:t xml:space="preserve">unique </w:t>
      </w:r>
      <w:r>
        <w:t>participant</w:t>
      </w:r>
      <w:r w:rsidR="00D962E8">
        <w:t xml:space="preserve"> identification</w:t>
      </w:r>
      <w:r>
        <w:t xml:space="preserve"> number</w:t>
      </w:r>
      <w:r w:rsidR="002B2EAB">
        <w:t>/code</w:t>
      </w:r>
      <w:r>
        <w:t xml:space="preserve"> is used </w:t>
      </w:r>
      <w:r w:rsidR="002B2EAB">
        <w:t>in documentation following enrolment</w:t>
      </w:r>
      <w:r>
        <w:t xml:space="preserve">. Documents that are not anonymous (e.g. signed </w:t>
      </w:r>
      <w:r w:rsidR="000A4330">
        <w:t>ICFs</w:t>
      </w:r>
      <w:r>
        <w:t>) will be maintained separately</w:t>
      </w:r>
      <w:r w:rsidR="00E56B16">
        <w:t xml:space="preserve"> and securely</w:t>
      </w:r>
      <w:r>
        <w:t>, in strict confidence</w:t>
      </w:r>
      <w:r w:rsidR="00F51EDB">
        <w:t>, in the ISF</w:t>
      </w:r>
      <w:r w:rsidR="00E56B16">
        <w:t xml:space="preserve"> within the CI’s institution</w:t>
      </w:r>
      <w:r>
        <w:t xml:space="preserve">. </w:t>
      </w:r>
    </w:p>
    <w:p w14:paraId="28BFC0C4" w14:textId="4EC21F85" w:rsidR="00717739" w:rsidRDefault="0098443A" w:rsidP="00045047">
      <w:pPr>
        <w:spacing w:line="480" w:lineRule="auto"/>
        <w:jc w:val="both"/>
      </w:pPr>
      <w:r>
        <w:t>After enrolment,</w:t>
      </w:r>
      <w:r w:rsidR="00E5044B">
        <w:t xml:space="preserve"> anonymised</w:t>
      </w:r>
      <w:r>
        <w:t xml:space="preserve"> </w:t>
      </w:r>
      <w:r w:rsidR="00A96AC8">
        <w:t xml:space="preserve">study </w:t>
      </w:r>
      <w:r>
        <w:t xml:space="preserve">data will be inputted </w:t>
      </w:r>
      <w:r w:rsidR="00A96AC8">
        <w:t xml:space="preserve">directly </w:t>
      </w:r>
      <w:r>
        <w:t>to the</w:t>
      </w:r>
      <w:r w:rsidR="00FB4CE5">
        <w:t xml:space="preserve"> DCT</w:t>
      </w:r>
      <w:r>
        <w:t xml:space="preserve">. Some of these metrics will be recorded at the time of enrolment and a further retrospective collection of data points will be made from the </w:t>
      </w:r>
      <w:r w:rsidR="006F4B99">
        <w:t>participant’s</w:t>
      </w:r>
      <w:r>
        <w:t xml:space="preserve"> EPR </w:t>
      </w:r>
      <w:r w:rsidR="006F4B99">
        <w:t xml:space="preserve">over the next 30 days. </w:t>
      </w:r>
      <w:r w:rsidR="00A96AC8">
        <w:t xml:space="preserve">Research team members will require their unique UHSNFT usernames and passwords in order to access the participants’ EPRs. </w:t>
      </w:r>
    </w:p>
    <w:p w14:paraId="49C186E1" w14:textId="6F06B6E2" w:rsidR="00417D85" w:rsidRDefault="00FB4CE5" w:rsidP="00045047">
      <w:pPr>
        <w:spacing w:line="480" w:lineRule="auto"/>
        <w:jc w:val="both"/>
      </w:pPr>
      <w:r>
        <w:t xml:space="preserve">Data </w:t>
      </w:r>
      <w:r w:rsidR="00A96AC8">
        <w:t>are stored on a secure electronic database.</w:t>
      </w:r>
      <w:r w:rsidR="00F15FE7">
        <w:t xml:space="preserve"> </w:t>
      </w:r>
      <w:r w:rsidR="00417D85">
        <w:t xml:space="preserve">Any changes to data inputted to the </w:t>
      </w:r>
      <w:r w:rsidR="00436038">
        <w:t xml:space="preserve">DCT </w:t>
      </w:r>
      <w:r w:rsidR="00417D85">
        <w:t xml:space="preserve">will have an audit trail maintained explaining why changes have been made. </w:t>
      </w:r>
    </w:p>
    <w:p w14:paraId="17F1A34B" w14:textId="60066955" w:rsidR="0098443A" w:rsidRDefault="00462EB4" w:rsidP="00045047">
      <w:pPr>
        <w:spacing w:line="480" w:lineRule="auto"/>
        <w:jc w:val="both"/>
      </w:pPr>
      <w:r w:rsidRPr="00462EB4">
        <w:t xml:space="preserve">All research staff are hospital employees (or have appropriate honorary contracts), and all of the medical research staff on this study have dual clinical and research roles, meaning that they </w:t>
      </w:r>
      <w:r w:rsidR="00C87000">
        <w:t>access hospital systems and EPRs on</w:t>
      </w:r>
      <w:r w:rsidRPr="00462EB4">
        <w:t xml:space="preserve"> a daily basis as part of their clinical role</w:t>
      </w:r>
      <w:r w:rsidR="00C87000">
        <w:t>s</w:t>
      </w:r>
      <w:r w:rsidRPr="00462EB4">
        <w:t>.</w:t>
      </w:r>
    </w:p>
    <w:p w14:paraId="167FD9AF" w14:textId="611E92F6" w:rsidR="006E08B2" w:rsidRDefault="006E08B2" w:rsidP="00045047">
      <w:pPr>
        <w:spacing w:line="480" w:lineRule="auto"/>
        <w:jc w:val="both"/>
      </w:pPr>
      <w:r>
        <w:lastRenderedPageBreak/>
        <w:t xml:space="preserve">Due to the inputting of all source data directly to the </w:t>
      </w:r>
      <w:r w:rsidR="00FB4CE5">
        <w:t xml:space="preserve">DCT </w:t>
      </w:r>
      <w:r>
        <w:t xml:space="preserve">, physical documentation </w:t>
      </w:r>
      <w:r w:rsidR="00417D85">
        <w:t xml:space="preserve">containing identifiable data </w:t>
      </w:r>
      <w:r>
        <w:t>will consist of the Screening Log, Enrolment Log and ICFs</w:t>
      </w:r>
      <w:r w:rsidR="00417D85">
        <w:t xml:space="preserve">. These </w:t>
      </w:r>
      <w:r w:rsidR="0087209B">
        <w:t>will be stored securely in the CI’s institution</w:t>
      </w:r>
      <w:r w:rsidR="00BA7717">
        <w:t>, in the</w:t>
      </w:r>
      <w:r w:rsidR="0087209B">
        <w:t xml:space="preserve"> ISF.</w:t>
      </w:r>
    </w:p>
    <w:p w14:paraId="1A0A6D5B" w14:textId="04DE757E" w:rsidR="00A55091" w:rsidRPr="00A55091" w:rsidRDefault="00A55091" w:rsidP="00045047">
      <w:pPr>
        <w:spacing w:line="480" w:lineRule="auto"/>
        <w:jc w:val="both"/>
        <w:rPr>
          <w:b/>
          <w:bCs/>
        </w:rPr>
      </w:pPr>
      <w:r w:rsidRPr="00A55091">
        <w:rPr>
          <w:b/>
          <w:bCs/>
        </w:rPr>
        <w:t>9.3</w:t>
      </w:r>
      <w:r w:rsidRPr="00A55091">
        <w:rPr>
          <w:b/>
          <w:bCs/>
        </w:rPr>
        <w:tab/>
        <w:t>Access to Data</w:t>
      </w:r>
    </w:p>
    <w:p w14:paraId="2E9F718A" w14:textId="5740B270" w:rsidR="00E325CC" w:rsidRPr="00537183" w:rsidRDefault="00113583" w:rsidP="00045047">
      <w:pPr>
        <w:spacing w:line="480" w:lineRule="auto"/>
        <w:jc w:val="both"/>
      </w:pPr>
      <w:r>
        <w:t xml:space="preserve">Direct access will be granted to authorised representatives from the Sponsor, host institution and the regulatory authorities to permit study-related monitoring, </w:t>
      </w:r>
      <w:r w:rsidR="00AB46CD">
        <w:t>audit,</w:t>
      </w:r>
      <w:r>
        <w:t xml:space="preserve"> or inspection.</w:t>
      </w:r>
    </w:p>
    <w:p w14:paraId="7CEA2391" w14:textId="2FDF935E" w:rsidR="00113583" w:rsidRPr="005B76BC" w:rsidRDefault="00981B78" w:rsidP="00045047">
      <w:pPr>
        <w:pStyle w:val="Heading31"/>
        <w:suppressAutoHyphens w:val="0"/>
        <w:spacing w:after="120" w:line="480" w:lineRule="auto"/>
        <w:jc w:val="both"/>
        <w:rPr>
          <w:rFonts w:asciiTheme="minorHAnsi" w:hAnsiTheme="minorHAnsi" w:cstheme="minorHAnsi"/>
          <w:bCs/>
          <w:sz w:val="22"/>
          <w:szCs w:val="22"/>
          <w:lang w:val="en-GB"/>
        </w:rPr>
      </w:pPr>
      <w:r>
        <w:rPr>
          <w:rFonts w:asciiTheme="minorHAnsi" w:hAnsiTheme="minorHAnsi" w:cstheme="minorHAnsi"/>
          <w:bCs/>
          <w:sz w:val="22"/>
          <w:szCs w:val="22"/>
          <w:lang w:val="en-GB"/>
        </w:rPr>
        <w:t>9</w:t>
      </w:r>
      <w:r w:rsidR="00F031CA">
        <w:rPr>
          <w:rFonts w:asciiTheme="minorHAnsi" w:hAnsiTheme="minorHAnsi" w:cstheme="minorHAnsi"/>
          <w:bCs/>
          <w:sz w:val="22"/>
          <w:szCs w:val="22"/>
          <w:lang w:val="en-GB"/>
        </w:rPr>
        <w:t>.</w:t>
      </w:r>
      <w:r w:rsidR="00A55091">
        <w:rPr>
          <w:rFonts w:asciiTheme="minorHAnsi" w:hAnsiTheme="minorHAnsi" w:cstheme="minorHAnsi"/>
          <w:bCs/>
          <w:sz w:val="22"/>
          <w:szCs w:val="22"/>
          <w:lang w:val="en-GB"/>
        </w:rPr>
        <w:t>4</w:t>
      </w:r>
      <w:r w:rsidR="00D027C8">
        <w:rPr>
          <w:rFonts w:asciiTheme="minorHAnsi" w:hAnsiTheme="minorHAnsi" w:cstheme="minorHAnsi"/>
          <w:bCs/>
          <w:sz w:val="22"/>
          <w:szCs w:val="22"/>
          <w:lang w:val="en-GB"/>
        </w:rPr>
        <w:tab/>
      </w:r>
      <w:r w:rsidR="00A40721">
        <w:rPr>
          <w:rFonts w:asciiTheme="minorHAnsi" w:hAnsiTheme="minorHAnsi" w:cstheme="minorHAnsi"/>
          <w:bCs/>
          <w:sz w:val="22"/>
          <w:szCs w:val="22"/>
          <w:lang w:val="en-GB"/>
        </w:rPr>
        <w:t>Essential Document Retention</w:t>
      </w:r>
      <w:r w:rsidR="00436C5A">
        <w:rPr>
          <w:rFonts w:asciiTheme="minorHAnsi" w:hAnsiTheme="minorHAnsi" w:cstheme="minorHAnsi"/>
          <w:bCs/>
          <w:sz w:val="22"/>
          <w:szCs w:val="22"/>
          <w:lang w:val="en-GB"/>
        </w:rPr>
        <w:t xml:space="preserve"> &amp; Archiving</w:t>
      </w:r>
    </w:p>
    <w:p w14:paraId="29A1C73F" w14:textId="23E845B6" w:rsidR="00113583" w:rsidRDefault="00113583" w:rsidP="00045047">
      <w:pPr>
        <w:pStyle w:val="Heading31"/>
        <w:suppressAutoHyphens w:val="0"/>
        <w:spacing w:after="120" w:line="480" w:lineRule="auto"/>
        <w:jc w:val="both"/>
        <w:rPr>
          <w:rFonts w:asciiTheme="minorHAnsi" w:hAnsiTheme="minorHAnsi" w:cstheme="minorHAnsi"/>
          <w:b w:val="0"/>
          <w:sz w:val="22"/>
          <w:szCs w:val="22"/>
          <w:lang w:val="en-GB"/>
        </w:rPr>
      </w:pPr>
      <w:r>
        <w:rPr>
          <w:rFonts w:asciiTheme="minorHAnsi" w:hAnsiTheme="minorHAnsi" w:cstheme="minorHAnsi"/>
          <w:b w:val="0"/>
          <w:sz w:val="22"/>
          <w:szCs w:val="22"/>
          <w:lang w:val="en-GB"/>
        </w:rPr>
        <w:t>Essential documents</w:t>
      </w:r>
      <w:r w:rsidR="005B76BC">
        <w:rPr>
          <w:rFonts w:asciiTheme="minorHAnsi" w:hAnsiTheme="minorHAnsi" w:cstheme="minorHAnsi"/>
          <w:b w:val="0"/>
          <w:sz w:val="22"/>
          <w:szCs w:val="22"/>
          <w:lang w:val="en-GB"/>
        </w:rPr>
        <w:t xml:space="preserve"> will include</w:t>
      </w:r>
      <w:r>
        <w:rPr>
          <w:rFonts w:asciiTheme="minorHAnsi" w:hAnsiTheme="minorHAnsi" w:cstheme="minorHAnsi"/>
          <w:b w:val="0"/>
          <w:sz w:val="22"/>
          <w:szCs w:val="22"/>
          <w:lang w:val="en-GB"/>
        </w:rPr>
        <w:t xml:space="preserve"> all signed protocols (and any amendments), signed </w:t>
      </w:r>
      <w:r w:rsidR="000A4330">
        <w:rPr>
          <w:rFonts w:asciiTheme="minorHAnsi" w:hAnsiTheme="minorHAnsi" w:cstheme="minorHAnsi"/>
          <w:b w:val="0"/>
          <w:sz w:val="22"/>
          <w:szCs w:val="22"/>
          <w:lang w:val="en-GB"/>
        </w:rPr>
        <w:t>ICFs</w:t>
      </w:r>
      <w:r>
        <w:rPr>
          <w:rFonts w:asciiTheme="minorHAnsi" w:hAnsiTheme="minorHAnsi" w:cstheme="minorHAnsi"/>
          <w:b w:val="0"/>
          <w:sz w:val="22"/>
          <w:szCs w:val="22"/>
          <w:lang w:val="en-GB"/>
        </w:rPr>
        <w:t xml:space="preserve"> from all subjects who consented, </w:t>
      </w:r>
      <w:r w:rsidR="0087209B">
        <w:rPr>
          <w:rFonts w:asciiTheme="minorHAnsi" w:hAnsiTheme="minorHAnsi" w:cstheme="minorHAnsi"/>
          <w:b w:val="0"/>
          <w:sz w:val="22"/>
          <w:szCs w:val="22"/>
          <w:lang w:val="en-GB"/>
        </w:rPr>
        <w:t>the Enrolment Log, the Screening Log</w:t>
      </w:r>
      <w:r>
        <w:rPr>
          <w:rFonts w:asciiTheme="minorHAnsi" w:hAnsiTheme="minorHAnsi" w:cstheme="minorHAnsi"/>
          <w:b w:val="0"/>
          <w:sz w:val="22"/>
          <w:szCs w:val="22"/>
          <w:lang w:val="en-GB"/>
        </w:rPr>
        <w:t xml:space="preserve">, REC approvals and all related </w:t>
      </w:r>
      <w:r w:rsidR="005B76BC">
        <w:rPr>
          <w:rFonts w:asciiTheme="minorHAnsi" w:hAnsiTheme="minorHAnsi" w:cstheme="minorHAnsi"/>
          <w:b w:val="0"/>
          <w:sz w:val="22"/>
          <w:szCs w:val="22"/>
          <w:lang w:val="en-GB"/>
        </w:rPr>
        <w:t>correspondence</w:t>
      </w:r>
      <w:r>
        <w:rPr>
          <w:rFonts w:asciiTheme="minorHAnsi" w:hAnsiTheme="minorHAnsi" w:cstheme="minorHAnsi"/>
          <w:b w:val="0"/>
          <w:sz w:val="22"/>
          <w:szCs w:val="22"/>
          <w:lang w:val="en-GB"/>
        </w:rPr>
        <w:t xml:space="preserve"> </w:t>
      </w:r>
      <w:r w:rsidR="005B76BC">
        <w:rPr>
          <w:rFonts w:asciiTheme="minorHAnsi" w:hAnsiTheme="minorHAnsi" w:cstheme="minorHAnsi"/>
          <w:b w:val="0"/>
          <w:sz w:val="22"/>
          <w:szCs w:val="22"/>
          <w:lang w:val="en-GB"/>
        </w:rPr>
        <w:t>including approved documents</w:t>
      </w:r>
      <w:r w:rsidR="0087209B">
        <w:rPr>
          <w:rFonts w:asciiTheme="minorHAnsi" w:hAnsiTheme="minorHAnsi" w:cstheme="minorHAnsi"/>
          <w:b w:val="0"/>
          <w:sz w:val="22"/>
          <w:szCs w:val="22"/>
          <w:lang w:val="en-GB"/>
        </w:rPr>
        <w:t xml:space="preserve"> and study correspond</w:t>
      </w:r>
      <w:r w:rsidR="00D3653E">
        <w:rPr>
          <w:rFonts w:asciiTheme="minorHAnsi" w:hAnsiTheme="minorHAnsi" w:cstheme="minorHAnsi"/>
          <w:b w:val="0"/>
          <w:sz w:val="22"/>
          <w:szCs w:val="22"/>
          <w:lang w:val="en-GB"/>
        </w:rPr>
        <w:t>e</w:t>
      </w:r>
      <w:r w:rsidR="0087209B">
        <w:rPr>
          <w:rFonts w:asciiTheme="minorHAnsi" w:hAnsiTheme="minorHAnsi" w:cstheme="minorHAnsi"/>
          <w:b w:val="0"/>
          <w:sz w:val="22"/>
          <w:szCs w:val="22"/>
          <w:lang w:val="en-GB"/>
        </w:rPr>
        <w:t>nce</w:t>
      </w:r>
      <w:r w:rsidR="005B76BC">
        <w:rPr>
          <w:rFonts w:asciiTheme="minorHAnsi" w:hAnsiTheme="minorHAnsi" w:cstheme="minorHAnsi"/>
          <w:b w:val="0"/>
          <w:sz w:val="22"/>
          <w:szCs w:val="22"/>
          <w:lang w:val="en-GB"/>
        </w:rPr>
        <w:t xml:space="preserve">. </w:t>
      </w:r>
    </w:p>
    <w:p w14:paraId="33A7510C" w14:textId="16726E25" w:rsidR="005B76BC" w:rsidRPr="00113583" w:rsidRDefault="005B76BC" w:rsidP="00045047">
      <w:pPr>
        <w:pStyle w:val="Heading31"/>
        <w:suppressAutoHyphens w:val="0"/>
        <w:spacing w:after="120" w:line="480" w:lineRule="auto"/>
        <w:jc w:val="both"/>
        <w:rPr>
          <w:rFonts w:asciiTheme="minorHAnsi" w:hAnsiTheme="minorHAnsi" w:cstheme="minorHAnsi"/>
          <w:b w:val="0"/>
          <w:sz w:val="22"/>
          <w:szCs w:val="22"/>
          <w:lang w:val="en-GB"/>
        </w:rPr>
      </w:pPr>
      <w:r>
        <w:rPr>
          <w:rFonts w:asciiTheme="minorHAnsi" w:hAnsiTheme="minorHAnsi" w:cstheme="minorHAnsi"/>
          <w:b w:val="0"/>
          <w:sz w:val="22"/>
          <w:szCs w:val="22"/>
          <w:lang w:val="en-GB"/>
        </w:rPr>
        <w:t xml:space="preserve">The investigator and/or </w:t>
      </w:r>
      <w:r w:rsidR="008F276F">
        <w:rPr>
          <w:rFonts w:asciiTheme="minorHAnsi" w:hAnsiTheme="minorHAnsi" w:cstheme="minorHAnsi"/>
          <w:b w:val="0"/>
          <w:sz w:val="22"/>
          <w:szCs w:val="22"/>
          <w:lang w:val="en-GB"/>
        </w:rPr>
        <w:t>S</w:t>
      </w:r>
      <w:r>
        <w:rPr>
          <w:rFonts w:asciiTheme="minorHAnsi" w:hAnsiTheme="minorHAnsi" w:cstheme="minorHAnsi"/>
          <w:b w:val="0"/>
          <w:sz w:val="22"/>
          <w:szCs w:val="22"/>
          <w:lang w:val="en-GB"/>
        </w:rPr>
        <w:t>ponsor must retain copies of the essential documents</w:t>
      </w:r>
      <w:r w:rsidR="008F276F">
        <w:rPr>
          <w:rFonts w:asciiTheme="minorHAnsi" w:hAnsiTheme="minorHAnsi" w:cstheme="minorHAnsi"/>
          <w:b w:val="0"/>
          <w:sz w:val="22"/>
          <w:szCs w:val="22"/>
          <w:lang w:val="en-GB"/>
        </w:rPr>
        <w:t xml:space="preserve"> in the </w:t>
      </w:r>
      <w:r w:rsidR="0087209B">
        <w:rPr>
          <w:rFonts w:asciiTheme="minorHAnsi" w:hAnsiTheme="minorHAnsi" w:cstheme="minorHAnsi"/>
          <w:b w:val="0"/>
          <w:sz w:val="22"/>
          <w:szCs w:val="22"/>
          <w:lang w:val="en-GB"/>
        </w:rPr>
        <w:t>ISF</w:t>
      </w:r>
      <w:r>
        <w:rPr>
          <w:rFonts w:asciiTheme="minorHAnsi" w:hAnsiTheme="minorHAnsi" w:cstheme="minorHAnsi"/>
          <w:b w:val="0"/>
          <w:sz w:val="22"/>
          <w:szCs w:val="22"/>
          <w:lang w:val="en-GB"/>
        </w:rPr>
        <w:t xml:space="preserve"> for a minimum period following the end of the study. This will be for </w:t>
      </w:r>
      <w:r w:rsidR="00D06AFD">
        <w:rPr>
          <w:rFonts w:asciiTheme="minorHAnsi" w:hAnsiTheme="minorHAnsi" w:cstheme="minorHAnsi"/>
          <w:b w:val="0"/>
          <w:sz w:val="22"/>
          <w:szCs w:val="22"/>
          <w:lang w:val="en-GB"/>
        </w:rPr>
        <w:t>15 years</w:t>
      </w:r>
      <w:r>
        <w:rPr>
          <w:rFonts w:asciiTheme="minorHAnsi" w:hAnsiTheme="minorHAnsi" w:cstheme="minorHAnsi"/>
          <w:b w:val="0"/>
          <w:sz w:val="22"/>
          <w:szCs w:val="22"/>
          <w:lang w:val="en-GB"/>
        </w:rPr>
        <w:t xml:space="preserve"> after completion of the study. Destruction of essential documents </w:t>
      </w:r>
      <w:r w:rsidR="00854C3C">
        <w:rPr>
          <w:rFonts w:asciiTheme="minorHAnsi" w:hAnsiTheme="minorHAnsi" w:cstheme="minorHAnsi"/>
          <w:b w:val="0"/>
          <w:sz w:val="22"/>
          <w:szCs w:val="22"/>
          <w:lang w:val="en-GB"/>
        </w:rPr>
        <w:t xml:space="preserve">prior to this time </w:t>
      </w:r>
      <w:r>
        <w:rPr>
          <w:rFonts w:asciiTheme="minorHAnsi" w:hAnsiTheme="minorHAnsi" w:cstheme="minorHAnsi"/>
          <w:b w:val="0"/>
          <w:sz w:val="22"/>
          <w:szCs w:val="22"/>
          <w:lang w:val="en-GB"/>
        </w:rPr>
        <w:t xml:space="preserve">will require authorisation from the Sponsor. The </w:t>
      </w:r>
      <w:r w:rsidR="007719C4">
        <w:rPr>
          <w:rFonts w:asciiTheme="minorHAnsi" w:hAnsiTheme="minorHAnsi" w:cstheme="minorHAnsi"/>
          <w:b w:val="0"/>
          <w:sz w:val="22"/>
          <w:szCs w:val="22"/>
          <w:lang w:val="en-GB"/>
        </w:rPr>
        <w:t>CI</w:t>
      </w:r>
      <w:r>
        <w:rPr>
          <w:rFonts w:asciiTheme="minorHAnsi" w:hAnsiTheme="minorHAnsi" w:cstheme="minorHAnsi"/>
          <w:b w:val="0"/>
          <w:sz w:val="22"/>
          <w:szCs w:val="22"/>
          <w:lang w:val="en-GB"/>
        </w:rPr>
        <w:t xml:space="preserve"> is responsible for, with the </w:t>
      </w:r>
      <w:r w:rsidR="008F276F">
        <w:rPr>
          <w:rFonts w:asciiTheme="minorHAnsi" w:hAnsiTheme="minorHAnsi" w:cstheme="minorHAnsi"/>
          <w:b w:val="0"/>
          <w:sz w:val="22"/>
          <w:szCs w:val="22"/>
          <w:lang w:val="en-GB"/>
        </w:rPr>
        <w:t>S</w:t>
      </w:r>
      <w:r>
        <w:rPr>
          <w:rFonts w:asciiTheme="minorHAnsi" w:hAnsiTheme="minorHAnsi" w:cstheme="minorHAnsi"/>
          <w:b w:val="0"/>
          <w:sz w:val="22"/>
          <w:szCs w:val="22"/>
          <w:lang w:val="en-GB"/>
        </w:rPr>
        <w:t>ponsor, ensuring that documents are archived in accordance with local NHS R&amp;D procedure at the close of the study.</w:t>
      </w:r>
      <w:r w:rsidR="000D6F7A">
        <w:rPr>
          <w:rFonts w:asciiTheme="minorHAnsi" w:hAnsiTheme="minorHAnsi" w:cstheme="minorHAnsi"/>
          <w:b w:val="0"/>
          <w:sz w:val="22"/>
          <w:szCs w:val="22"/>
          <w:lang w:val="en-GB"/>
        </w:rPr>
        <w:t xml:space="preserve"> All </w:t>
      </w:r>
      <w:r w:rsidR="0087209B">
        <w:rPr>
          <w:rFonts w:asciiTheme="minorHAnsi" w:hAnsiTheme="minorHAnsi" w:cstheme="minorHAnsi"/>
          <w:b w:val="0"/>
          <w:sz w:val="22"/>
          <w:szCs w:val="22"/>
          <w:lang w:val="en-GB"/>
        </w:rPr>
        <w:t>essential</w:t>
      </w:r>
      <w:r w:rsidR="000D6F7A">
        <w:rPr>
          <w:rFonts w:asciiTheme="minorHAnsi" w:hAnsiTheme="minorHAnsi" w:cstheme="minorHAnsi"/>
          <w:b w:val="0"/>
          <w:sz w:val="22"/>
          <w:szCs w:val="22"/>
          <w:lang w:val="en-GB"/>
        </w:rPr>
        <w:t xml:space="preserve"> documents will be stored securely in the CI’s institution.</w:t>
      </w:r>
    </w:p>
    <w:p w14:paraId="7C64EF7B" w14:textId="5C572648" w:rsidR="00475FDA" w:rsidRPr="005B76BC" w:rsidRDefault="00475FDA" w:rsidP="00614FE9">
      <w:pPr>
        <w:spacing w:line="480" w:lineRule="auto"/>
        <w:rPr>
          <w:rFonts w:cstheme="minorHAnsi"/>
          <w:color w:val="0000FF"/>
          <w:szCs w:val="22"/>
        </w:rPr>
      </w:pPr>
    </w:p>
    <w:p w14:paraId="1E224FED" w14:textId="395528B2" w:rsidR="00475FDA" w:rsidRDefault="00475FDA" w:rsidP="00614FE9">
      <w:pPr>
        <w:pStyle w:val="Heading3"/>
        <w:tabs>
          <w:tab w:val="left" w:pos="720"/>
        </w:tabs>
        <w:spacing w:before="0" w:after="120" w:line="480" w:lineRule="auto"/>
        <w:rPr>
          <w:rFonts w:asciiTheme="minorHAnsi" w:hAnsiTheme="minorHAnsi" w:cstheme="minorHAnsi"/>
          <w:color w:val="auto"/>
          <w:spacing w:val="-3"/>
          <w:szCs w:val="22"/>
        </w:rPr>
      </w:pPr>
      <w:r w:rsidRPr="003C12DB">
        <w:rPr>
          <w:rFonts w:asciiTheme="minorHAnsi" w:hAnsiTheme="minorHAnsi" w:cstheme="minorHAnsi"/>
          <w:color w:val="auto"/>
          <w:spacing w:val="-3"/>
          <w:szCs w:val="22"/>
        </w:rPr>
        <w:t>1</w:t>
      </w:r>
      <w:r w:rsidR="00981B78">
        <w:rPr>
          <w:rFonts w:asciiTheme="minorHAnsi" w:hAnsiTheme="minorHAnsi" w:cstheme="minorHAnsi"/>
          <w:color w:val="auto"/>
          <w:spacing w:val="-3"/>
          <w:szCs w:val="22"/>
        </w:rPr>
        <w:t>0</w:t>
      </w:r>
      <w:r w:rsidRPr="003C12DB">
        <w:rPr>
          <w:rFonts w:asciiTheme="minorHAnsi" w:hAnsiTheme="minorHAnsi" w:cstheme="minorHAnsi"/>
          <w:color w:val="auto"/>
          <w:spacing w:val="-3"/>
          <w:szCs w:val="22"/>
        </w:rPr>
        <w:tab/>
        <w:t>MONITORING</w:t>
      </w:r>
    </w:p>
    <w:p w14:paraId="1F47FCC8" w14:textId="1963D52D" w:rsidR="00B10084" w:rsidRDefault="00AB46CD" w:rsidP="00614FE9">
      <w:pPr>
        <w:spacing w:line="480" w:lineRule="auto"/>
      </w:pPr>
      <w:r>
        <w:t>Based on</w:t>
      </w:r>
      <w:r w:rsidR="00B10084">
        <w:t xml:space="preserve"> the very low risk of harm associated with the intervention in this non-CTIMP trial, no interim </w:t>
      </w:r>
      <w:r w:rsidR="00834CA8">
        <w:t>analysis,</w:t>
      </w:r>
      <w:r w:rsidR="00B10084">
        <w:t xml:space="preserve"> or </w:t>
      </w:r>
      <w:r w:rsidR="009501B5">
        <w:t xml:space="preserve">Data Monitoring Committee </w:t>
      </w:r>
      <w:r w:rsidR="00B10084">
        <w:t xml:space="preserve">is planned. </w:t>
      </w:r>
    </w:p>
    <w:p w14:paraId="760D8A22" w14:textId="49FADECA" w:rsidR="009501B5" w:rsidRDefault="00A102FB" w:rsidP="00614FE9">
      <w:pPr>
        <w:spacing w:line="480" w:lineRule="auto"/>
      </w:pPr>
      <w:r>
        <w:t xml:space="preserve">This study will be monitored and may be participant to monitoring and audit by University Hospital Southampton NHS Foundation Trust, under their remit as sponsor, and other regulatory bodies to ensure adherence to ICH GCP, UK Policy Framework for Health and Social Care Research, applicable contracts/agreements and national regulations. All study related documents will be made available on request for monitoring and audit by UHS, the relevant REC or other licensing bodies. </w:t>
      </w:r>
    </w:p>
    <w:p w14:paraId="3841D9FA" w14:textId="77777777" w:rsidR="00A102FB" w:rsidRPr="00B10084" w:rsidRDefault="00A102FB" w:rsidP="00614FE9">
      <w:pPr>
        <w:spacing w:line="480" w:lineRule="auto"/>
      </w:pPr>
    </w:p>
    <w:p w14:paraId="29EA7199" w14:textId="0D5D43B9" w:rsidR="00475FDA" w:rsidRDefault="00475FDA" w:rsidP="00614FE9">
      <w:pPr>
        <w:pStyle w:val="Heading1"/>
        <w:spacing w:before="0" w:after="120" w:line="480" w:lineRule="auto"/>
        <w:rPr>
          <w:rFonts w:asciiTheme="minorHAnsi" w:hAnsiTheme="minorHAnsi" w:cstheme="minorHAnsi"/>
          <w:color w:val="auto"/>
          <w:sz w:val="22"/>
          <w:szCs w:val="22"/>
        </w:rPr>
      </w:pPr>
      <w:r w:rsidRPr="003C12DB">
        <w:rPr>
          <w:rFonts w:asciiTheme="minorHAnsi" w:hAnsiTheme="minorHAnsi" w:cstheme="minorHAnsi"/>
          <w:color w:val="auto"/>
          <w:sz w:val="22"/>
          <w:szCs w:val="22"/>
        </w:rPr>
        <w:t>1</w:t>
      </w:r>
      <w:r w:rsidR="00981B78">
        <w:rPr>
          <w:rFonts w:asciiTheme="minorHAnsi" w:hAnsiTheme="minorHAnsi" w:cstheme="minorHAnsi"/>
          <w:color w:val="auto"/>
          <w:sz w:val="22"/>
          <w:szCs w:val="22"/>
        </w:rPr>
        <w:t>1</w:t>
      </w:r>
      <w:r w:rsidRPr="003C12DB">
        <w:rPr>
          <w:rFonts w:asciiTheme="minorHAnsi" w:hAnsiTheme="minorHAnsi" w:cstheme="minorHAnsi"/>
          <w:color w:val="auto"/>
          <w:sz w:val="22"/>
          <w:szCs w:val="22"/>
        </w:rPr>
        <w:t xml:space="preserve"> </w:t>
      </w:r>
      <w:r w:rsidR="00D027C8">
        <w:rPr>
          <w:rFonts w:asciiTheme="minorHAnsi" w:hAnsiTheme="minorHAnsi" w:cstheme="minorHAnsi"/>
          <w:color w:val="auto"/>
          <w:sz w:val="22"/>
          <w:szCs w:val="22"/>
        </w:rPr>
        <w:tab/>
      </w:r>
      <w:r w:rsidRPr="003C12DB">
        <w:rPr>
          <w:rFonts w:asciiTheme="minorHAnsi" w:hAnsiTheme="minorHAnsi" w:cstheme="minorHAnsi"/>
          <w:color w:val="auto"/>
          <w:sz w:val="22"/>
          <w:szCs w:val="22"/>
        </w:rPr>
        <w:t>ETHICAL AND REGULATORY CONSIDERATIONS</w:t>
      </w:r>
    </w:p>
    <w:p w14:paraId="70DE1919" w14:textId="3527B747" w:rsidR="00B10084" w:rsidRDefault="00B10084" w:rsidP="00614FE9">
      <w:pPr>
        <w:spacing w:line="480" w:lineRule="auto"/>
      </w:pPr>
      <w:r>
        <w:t xml:space="preserve">The investigators will ensure that this study is conducted according to the principles of the current revision of the Declaration of Helsinki and in conformity with the ICH </w:t>
      </w:r>
      <w:r w:rsidR="000A4330">
        <w:t>GCP</w:t>
      </w:r>
      <w:r>
        <w:t xml:space="preserve"> and local regulatory requirements. </w:t>
      </w:r>
    </w:p>
    <w:p w14:paraId="42A676C6" w14:textId="77777777" w:rsidR="00045047" w:rsidRDefault="00045047" w:rsidP="00614FE9">
      <w:pPr>
        <w:spacing w:line="480" w:lineRule="auto"/>
      </w:pPr>
    </w:p>
    <w:p w14:paraId="13827ED5" w14:textId="51A55EAE" w:rsidR="00B10084" w:rsidRDefault="00F031CA" w:rsidP="00614FE9">
      <w:pPr>
        <w:spacing w:line="480" w:lineRule="auto"/>
        <w:rPr>
          <w:b/>
          <w:bCs/>
        </w:rPr>
      </w:pPr>
      <w:r>
        <w:rPr>
          <w:b/>
          <w:bCs/>
        </w:rPr>
        <w:t>1</w:t>
      </w:r>
      <w:r w:rsidR="00981B78">
        <w:rPr>
          <w:b/>
          <w:bCs/>
        </w:rPr>
        <w:t>1</w:t>
      </w:r>
      <w:r>
        <w:rPr>
          <w:b/>
          <w:bCs/>
        </w:rPr>
        <w:t xml:space="preserve">.1 </w:t>
      </w:r>
      <w:r>
        <w:rPr>
          <w:b/>
          <w:bCs/>
        </w:rPr>
        <w:tab/>
      </w:r>
      <w:r w:rsidR="00B10084">
        <w:rPr>
          <w:b/>
          <w:bCs/>
        </w:rPr>
        <w:t>Submissions to HRA, REC and local R&amp;D</w:t>
      </w:r>
    </w:p>
    <w:p w14:paraId="37EEF6C2" w14:textId="3735D6C2" w:rsidR="003964D2" w:rsidRDefault="00B10084" w:rsidP="00045047">
      <w:pPr>
        <w:spacing w:line="480" w:lineRule="auto"/>
        <w:jc w:val="both"/>
      </w:pPr>
      <w:r>
        <w:t xml:space="preserve">The protocol, </w:t>
      </w:r>
      <w:r w:rsidR="000A4330">
        <w:t>ICFs</w:t>
      </w:r>
      <w:r>
        <w:t xml:space="preserve">, </w:t>
      </w:r>
      <w:r w:rsidR="003E4DDC">
        <w:t>PIS</w:t>
      </w:r>
      <w:r>
        <w:t xml:space="preserve"> and any other document requested will be submitted to the </w:t>
      </w:r>
      <w:r w:rsidR="006E0D1E">
        <w:t xml:space="preserve">SRB Board </w:t>
      </w:r>
      <w:r>
        <w:t>for their processes</w:t>
      </w:r>
      <w:r w:rsidR="00E208FF">
        <w:t>,</w:t>
      </w:r>
      <w:r>
        <w:t xml:space="preserve"> </w:t>
      </w:r>
      <w:r w:rsidR="00B75D78">
        <w:t xml:space="preserve">for written approval. The study will not commence until all necessary approvals are in place. </w:t>
      </w:r>
    </w:p>
    <w:p w14:paraId="21080170" w14:textId="0203174F" w:rsidR="00B75D78" w:rsidRDefault="00B75D78" w:rsidP="00045047">
      <w:pPr>
        <w:spacing w:line="480" w:lineRule="auto"/>
        <w:jc w:val="both"/>
      </w:pPr>
      <w:r>
        <w:t xml:space="preserve">The </w:t>
      </w:r>
      <w:r w:rsidR="0088580E">
        <w:t>CI</w:t>
      </w:r>
      <w:r>
        <w:t xml:space="preserve"> will submit and, where necessary, obtain approval from the</w:t>
      </w:r>
      <w:r w:rsidR="00840DD3">
        <w:t xml:space="preserve"> SRB Board</w:t>
      </w:r>
      <w:r>
        <w:t xml:space="preserve"> for all subsequent substantial amendments to the protocol </w:t>
      </w:r>
      <w:r w:rsidR="003E4DDC">
        <w:t xml:space="preserve">and </w:t>
      </w:r>
      <w:r w:rsidR="000A4330">
        <w:t>ICF</w:t>
      </w:r>
      <w:r>
        <w:t>. Substantial amendments that require review by</w:t>
      </w:r>
      <w:r w:rsidR="0087209B">
        <w:t xml:space="preserve"> the</w:t>
      </w:r>
      <w:r>
        <w:t xml:space="preserve"> </w:t>
      </w:r>
      <w:r w:rsidR="00840DD3">
        <w:t xml:space="preserve">SRB Board </w:t>
      </w:r>
      <w:r>
        <w:t>will not be implemented until the</w:t>
      </w:r>
      <w:r w:rsidR="00840DD3">
        <w:t xml:space="preserve"> SRB Board</w:t>
      </w:r>
      <w:r>
        <w:t xml:space="preserve"> grants a favourable opinion for the study. All correspondence will be retained in the </w:t>
      </w:r>
      <w:r w:rsidR="00834CA8">
        <w:t>ISF</w:t>
      </w:r>
      <w:r>
        <w:t xml:space="preserve"> and the </w:t>
      </w:r>
      <w:r w:rsidR="00840DD3">
        <w:t>SRB Board</w:t>
      </w:r>
      <w:r>
        <w:t xml:space="preserve"> will be notified at the end of the study. </w:t>
      </w:r>
    </w:p>
    <w:p w14:paraId="3FEFDB09" w14:textId="4577F02C" w:rsidR="00117118" w:rsidRDefault="00117118" w:rsidP="00045047">
      <w:pPr>
        <w:spacing w:line="480" w:lineRule="auto"/>
        <w:jc w:val="both"/>
      </w:pPr>
      <w:r>
        <w:t xml:space="preserve">Within 90 days after the end of the trial (as defined in section 7.10), the CI/Sponsor will ensure that the </w:t>
      </w:r>
      <w:r w:rsidR="00840DD3">
        <w:t xml:space="preserve">SRB Board </w:t>
      </w:r>
      <w:r>
        <w:t>are notified that the trial has finished</w:t>
      </w:r>
      <w:r w:rsidR="00E21DF1">
        <w:t>.</w:t>
      </w:r>
      <w:r>
        <w:t xml:space="preserve"> If the trial is terminated prematurely, those reports will be made within 15 days after the end of the trial. </w:t>
      </w:r>
    </w:p>
    <w:p w14:paraId="40E79503" w14:textId="25A2A8B2" w:rsidR="00117118" w:rsidRDefault="00117118" w:rsidP="00045047">
      <w:pPr>
        <w:spacing w:line="480" w:lineRule="auto"/>
        <w:jc w:val="both"/>
      </w:pPr>
      <w:r>
        <w:t xml:space="preserve">The CI will supply the Sponsor with a summary report of the clinical trial, which will then be submitted to </w:t>
      </w:r>
      <w:r w:rsidR="00840DD3">
        <w:t xml:space="preserve">the SRB Board </w:t>
      </w:r>
      <w:r>
        <w:t xml:space="preserve">within 1 year of the end of the trial. </w:t>
      </w:r>
    </w:p>
    <w:p w14:paraId="4C6C3298" w14:textId="03ACE4EE" w:rsidR="00840DD3" w:rsidRPr="005C5315" w:rsidRDefault="00117118" w:rsidP="00045047">
      <w:pPr>
        <w:spacing w:line="480" w:lineRule="auto"/>
        <w:jc w:val="both"/>
      </w:pPr>
      <w:r>
        <w:t>All results will be published on a publicly accessible database.</w:t>
      </w:r>
    </w:p>
    <w:p w14:paraId="3E048706" w14:textId="152FEDC8" w:rsidR="00475FDA" w:rsidRDefault="006B6502" w:rsidP="00045047">
      <w:pPr>
        <w:autoSpaceDE w:val="0"/>
        <w:autoSpaceDN w:val="0"/>
        <w:adjustRightInd w:val="0"/>
        <w:spacing w:line="480" w:lineRule="auto"/>
        <w:jc w:val="both"/>
        <w:rPr>
          <w:rFonts w:cstheme="minorHAnsi"/>
          <w:b/>
          <w:bCs/>
          <w:szCs w:val="22"/>
          <w:lang w:eastAsia="en-GB"/>
        </w:rPr>
      </w:pPr>
      <w:r>
        <w:rPr>
          <w:rFonts w:cstheme="minorHAnsi"/>
          <w:b/>
          <w:bCs/>
          <w:szCs w:val="22"/>
          <w:lang w:eastAsia="en-GB"/>
        </w:rPr>
        <w:t>1</w:t>
      </w:r>
      <w:r w:rsidR="00981B78">
        <w:rPr>
          <w:rFonts w:cstheme="minorHAnsi"/>
          <w:b/>
          <w:bCs/>
          <w:szCs w:val="22"/>
          <w:lang w:eastAsia="en-GB"/>
        </w:rPr>
        <w:t>1</w:t>
      </w:r>
      <w:r w:rsidR="00F031CA">
        <w:rPr>
          <w:rFonts w:cstheme="minorHAnsi"/>
          <w:b/>
          <w:bCs/>
          <w:szCs w:val="22"/>
          <w:lang w:eastAsia="en-GB"/>
        </w:rPr>
        <w:t>.2</w:t>
      </w:r>
      <w:r>
        <w:rPr>
          <w:rFonts w:cstheme="minorHAnsi"/>
          <w:b/>
          <w:bCs/>
          <w:szCs w:val="22"/>
          <w:lang w:eastAsia="en-GB"/>
        </w:rPr>
        <w:t xml:space="preserve"> </w:t>
      </w:r>
      <w:r w:rsidR="00D027C8">
        <w:rPr>
          <w:rFonts w:cstheme="minorHAnsi"/>
          <w:b/>
          <w:bCs/>
          <w:szCs w:val="22"/>
          <w:lang w:eastAsia="en-GB"/>
        </w:rPr>
        <w:tab/>
      </w:r>
      <w:r>
        <w:rPr>
          <w:rFonts w:cstheme="minorHAnsi"/>
          <w:b/>
          <w:bCs/>
          <w:szCs w:val="22"/>
          <w:lang w:eastAsia="en-GB"/>
        </w:rPr>
        <w:t xml:space="preserve">Protocol </w:t>
      </w:r>
      <w:r w:rsidR="003964D2">
        <w:rPr>
          <w:rFonts w:cstheme="minorHAnsi"/>
          <w:b/>
          <w:bCs/>
          <w:szCs w:val="22"/>
          <w:lang w:eastAsia="en-GB"/>
        </w:rPr>
        <w:t>non-</w:t>
      </w:r>
      <w:r>
        <w:rPr>
          <w:rFonts w:cstheme="minorHAnsi"/>
          <w:b/>
          <w:bCs/>
          <w:szCs w:val="22"/>
          <w:lang w:eastAsia="en-GB"/>
        </w:rPr>
        <w:t>c</w:t>
      </w:r>
      <w:r w:rsidR="00475FDA" w:rsidRPr="003C12DB">
        <w:rPr>
          <w:rFonts w:cstheme="minorHAnsi"/>
          <w:b/>
          <w:bCs/>
          <w:szCs w:val="22"/>
          <w:lang w:eastAsia="en-GB"/>
        </w:rPr>
        <w:t xml:space="preserve">ompliance </w:t>
      </w:r>
      <w:r w:rsidR="003964D2">
        <w:rPr>
          <w:rFonts w:cstheme="minorHAnsi"/>
          <w:b/>
          <w:bCs/>
          <w:szCs w:val="22"/>
          <w:lang w:eastAsia="en-GB"/>
        </w:rPr>
        <w:t>and deviations</w:t>
      </w:r>
    </w:p>
    <w:p w14:paraId="68B11435" w14:textId="37C6CDE3" w:rsidR="00062DB9" w:rsidRPr="006F5567" w:rsidRDefault="00062DB9" w:rsidP="00045047">
      <w:pPr>
        <w:autoSpaceDE w:val="0"/>
        <w:autoSpaceDN w:val="0"/>
        <w:adjustRightInd w:val="0"/>
        <w:spacing w:line="480" w:lineRule="auto"/>
        <w:jc w:val="both"/>
        <w:rPr>
          <w:rFonts w:ascii="Arial" w:hAnsi="Arial" w:cs="Arial"/>
          <w:szCs w:val="22"/>
          <w:lang w:eastAsia="en-GB"/>
        </w:rPr>
      </w:pPr>
      <w:r w:rsidRPr="006F5567">
        <w:rPr>
          <w:rFonts w:ascii="Arial" w:hAnsi="Arial" w:cs="Arial"/>
          <w:szCs w:val="22"/>
        </w:rPr>
        <w:t xml:space="preserve">The Investigator agrees to comply with the requirements of the Protocol and Good Clinical Practice. </w:t>
      </w:r>
      <w:r w:rsidRPr="006F5567">
        <w:rPr>
          <w:rFonts w:ascii="Arial" w:hAnsi="Arial" w:cs="Arial"/>
          <w:szCs w:val="22"/>
          <w:lang w:eastAsia="en-GB"/>
        </w:rPr>
        <w:t>Prospective</w:t>
      </w:r>
      <w:r w:rsidR="00B87230">
        <w:rPr>
          <w:rFonts w:ascii="Arial" w:hAnsi="Arial" w:cs="Arial"/>
          <w:szCs w:val="22"/>
          <w:lang w:eastAsia="en-GB"/>
        </w:rPr>
        <w:t xml:space="preserve"> deviations</w:t>
      </w:r>
      <w:r w:rsidRPr="006F5567">
        <w:rPr>
          <w:rFonts w:ascii="Arial" w:hAnsi="Arial" w:cs="Arial"/>
          <w:szCs w:val="22"/>
          <w:lang w:eastAsia="en-GB"/>
        </w:rPr>
        <w:t>, planned deviations</w:t>
      </w:r>
      <w:r w:rsidR="005825ED">
        <w:rPr>
          <w:rFonts w:ascii="Arial" w:hAnsi="Arial" w:cs="Arial"/>
          <w:szCs w:val="22"/>
          <w:lang w:eastAsia="en-GB"/>
        </w:rPr>
        <w:t>,</w:t>
      </w:r>
      <w:r w:rsidRPr="006F5567">
        <w:rPr>
          <w:rFonts w:ascii="Arial" w:hAnsi="Arial" w:cs="Arial"/>
          <w:szCs w:val="22"/>
          <w:lang w:eastAsia="en-GB"/>
        </w:rPr>
        <w:t xml:space="preserve"> or waivers to the protocol are not allowed under the UK regulations on Clinical Trials and must not be used e.g. it is not acceptable to enrol a subject if they do not meet the eligibility criteria or restrictions specified in the trial protocol.</w:t>
      </w:r>
    </w:p>
    <w:p w14:paraId="639B113B" w14:textId="7A20935F" w:rsidR="00062DB9" w:rsidRPr="006F5567" w:rsidRDefault="00062DB9" w:rsidP="00045047">
      <w:pPr>
        <w:autoSpaceDE w:val="0"/>
        <w:autoSpaceDN w:val="0"/>
        <w:adjustRightInd w:val="0"/>
        <w:spacing w:line="480" w:lineRule="auto"/>
        <w:jc w:val="both"/>
        <w:rPr>
          <w:rFonts w:ascii="Arial" w:hAnsi="Arial" w:cs="Arial"/>
          <w:szCs w:val="22"/>
          <w:lang w:eastAsia="en-GB"/>
        </w:rPr>
      </w:pPr>
      <w:r w:rsidRPr="006F5567">
        <w:rPr>
          <w:rFonts w:ascii="Arial" w:hAnsi="Arial" w:cs="Arial"/>
          <w:szCs w:val="22"/>
          <w:lang w:eastAsia="en-GB"/>
        </w:rPr>
        <w:lastRenderedPageBreak/>
        <w:t xml:space="preserve">Accidental protocol deviations can happen at any time. They must be adequately documented on the relevant forms and reported to the Chief Investigator and Sponsor immediately. </w:t>
      </w:r>
    </w:p>
    <w:p w14:paraId="4EF10070" w14:textId="77777777" w:rsidR="00062DB9" w:rsidRPr="006F5567" w:rsidRDefault="00062DB9" w:rsidP="00045047">
      <w:pPr>
        <w:autoSpaceDE w:val="0"/>
        <w:autoSpaceDN w:val="0"/>
        <w:adjustRightInd w:val="0"/>
        <w:spacing w:line="480" w:lineRule="auto"/>
        <w:jc w:val="both"/>
        <w:rPr>
          <w:rFonts w:ascii="Arial" w:hAnsi="Arial" w:cs="Arial"/>
          <w:szCs w:val="22"/>
          <w:lang w:eastAsia="en-GB"/>
        </w:rPr>
      </w:pPr>
      <w:r w:rsidRPr="006F5567">
        <w:rPr>
          <w:rFonts w:ascii="Arial" w:hAnsi="Arial" w:cs="Arial"/>
          <w:szCs w:val="22"/>
          <w:lang w:eastAsia="en-GB"/>
        </w:rPr>
        <w:t>Deviations from the protocol, which are found to frequently recur, are not acceptable and will require immediate action by the sponsor. Frequent non-compliances could potentially be classified as a serious breach.</w:t>
      </w:r>
    </w:p>
    <w:p w14:paraId="5E4DA8A7" w14:textId="5A093269" w:rsidR="002F0B18" w:rsidRDefault="002F0B18" w:rsidP="00045047">
      <w:pPr>
        <w:autoSpaceDE w:val="0"/>
        <w:autoSpaceDN w:val="0"/>
        <w:adjustRightInd w:val="0"/>
        <w:spacing w:line="480" w:lineRule="auto"/>
        <w:jc w:val="both"/>
        <w:rPr>
          <w:rFonts w:cstheme="minorHAnsi"/>
          <w:b/>
          <w:bCs/>
          <w:szCs w:val="22"/>
          <w:lang w:eastAsia="en-GB"/>
        </w:rPr>
      </w:pPr>
      <w:r>
        <w:rPr>
          <w:rFonts w:cstheme="minorHAnsi"/>
          <w:b/>
          <w:bCs/>
          <w:szCs w:val="22"/>
          <w:lang w:eastAsia="en-GB"/>
        </w:rPr>
        <w:t>1</w:t>
      </w:r>
      <w:r w:rsidR="00981B78">
        <w:rPr>
          <w:rFonts w:cstheme="minorHAnsi"/>
          <w:b/>
          <w:bCs/>
          <w:szCs w:val="22"/>
          <w:lang w:eastAsia="en-GB"/>
        </w:rPr>
        <w:t>1</w:t>
      </w:r>
      <w:r w:rsidR="00F031CA">
        <w:rPr>
          <w:rFonts w:cstheme="minorHAnsi"/>
          <w:b/>
          <w:bCs/>
          <w:szCs w:val="22"/>
          <w:lang w:eastAsia="en-GB"/>
        </w:rPr>
        <w:t>.3</w:t>
      </w:r>
      <w:r>
        <w:rPr>
          <w:rFonts w:cstheme="minorHAnsi"/>
          <w:b/>
          <w:bCs/>
          <w:szCs w:val="22"/>
          <w:lang w:eastAsia="en-GB"/>
        </w:rPr>
        <w:tab/>
        <w:t>Serious breaches of GCP or protocol</w:t>
      </w:r>
    </w:p>
    <w:p w14:paraId="7BCB76CE" w14:textId="71F28235" w:rsidR="00864F75" w:rsidRPr="005C5315" w:rsidRDefault="002F0B18" w:rsidP="00045047">
      <w:pPr>
        <w:autoSpaceDE w:val="0"/>
        <w:autoSpaceDN w:val="0"/>
        <w:adjustRightInd w:val="0"/>
        <w:spacing w:line="480" w:lineRule="auto"/>
        <w:jc w:val="both"/>
        <w:rPr>
          <w:rFonts w:cstheme="minorHAnsi"/>
          <w:szCs w:val="22"/>
          <w:lang w:eastAsia="en-GB"/>
        </w:rPr>
      </w:pPr>
      <w:r>
        <w:rPr>
          <w:rFonts w:cstheme="minorHAnsi"/>
          <w:szCs w:val="22"/>
          <w:lang w:eastAsia="en-GB"/>
        </w:rPr>
        <w:t xml:space="preserve">Serious breaches of GCP or the protocol should be reported, by the investigators and the </w:t>
      </w:r>
      <w:r w:rsidR="008F276F">
        <w:rPr>
          <w:rFonts w:cstheme="minorHAnsi"/>
          <w:szCs w:val="22"/>
          <w:lang w:eastAsia="en-GB"/>
        </w:rPr>
        <w:t>S</w:t>
      </w:r>
      <w:r>
        <w:rPr>
          <w:rFonts w:cstheme="minorHAnsi"/>
          <w:szCs w:val="22"/>
          <w:lang w:eastAsia="en-GB"/>
        </w:rPr>
        <w:t xml:space="preserve">ponsor, within 7 days to the </w:t>
      </w:r>
      <w:r w:rsidR="0087209B">
        <w:rPr>
          <w:rFonts w:cstheme="minorHAnsi"/>
          <w:szCs w:val="22"/>
          <w:lang w:eastAsia="en-GB"/>
        </w:rPr>
        <w:t>MHRA</w:t>
      </w:r>
      <w:r>
        <w:rPr>
          <w:rFonts w:cstheme="minorHAnsi"/>
          <w:szCs w:val="22"/>
          <w:lang w:eastAsia="en-GB"/>
        </w:rPr>
        <w:t xml:space="preserve"> and relevant ethics committee in accordance with current regulations. A ‘serious breach’ is a breach which is likely to effect, to a significant degree, the safety</w:t>
      </w:r>
      <w:r w:rsidR="005862E5">
        <w:rPr>
          <w:rFonts w:cstheme="minorHAnsi"/>
          <w:szCs w:val="22"/>
          <w:lang w:eastAsia="en-GB"/>
        </w:rPr>
        <w:t>,</w:t>
      </w:r>
      <w:r>
        <w:rPr>
          <w:rFonts w:cstheme="minorHAnsi"/>
          <w:szCs w:val="22"/>
          <w:lang w:eastAsia="en-GB"/>
        </w:rPr>
        <w:t xml:space="preserve"> or physical or mental integrity</w:t>
      </w:r>
      <w:r w:rsidR="005862E5">
        <w:rPr>
          <w:rFonts w:cstheme="minorHAnsi"/>
          <w:szCs w:val="22"/>
          <w:lang w:eastAsia="en-GB"/>
        </w:rPr>
        <w:t>,</w:t>
      </w:r>
      <w:r>
        <w:rPr>
          <w:rFonts w:cstheme="minorHAnsi"/>
          <w:szCs w:val="22"/>
          <w:lang w:eastAsia="en-GB"/>
        </w:rPr>
        <w:t xml:space="preserve"> of the subjects of the study, or the scientific value of the study.</w:t>
      </w:r>
    </w:p>
    <w:p w14:paraId="03D72EE1" w14:textId="7150FD9D" w:rsidR="00475FDA" w:rsidRDefault="00475FDA" w:rsidP="00045047">
      <w:pPr>
        <w:autoSpaceDE w:val="0"/>
        <w:autoSpaceDN w:val="0"/>
        <w:adjustRightInd w:val="0"/>
        <w:spacing w:line="480" w:lineRule="auto"/>
        <w:jc w:val="both"/>
        <w:rPr>
          <w:rFonts w:cstheme="minorHAnsi"/>
          <w:b/>
          <w:bCs/>
          <w:szCs w:val="22"/>
          <w:lang w:eastAsia="en-GB"/>
        </w:rPr>
      </w:pPr>
      <w:r w:rsidRPr="003C12DB">
        <w:rPr>
          <w:rFonts w:cstheme="minorHAnsi"/>
          <w:b/>
          <w:bCs/>
          <w:szCs w:val="22"/>
          <w:lang w:eastAsia="en-GB"/>
        </w:rPr>
        <w:t>1</w:t>
      </w:r>
      <w:r w:rsidR="00981B78">
        <w:rPr>
          <w:rFonts w:cstheme="minorHAnsi"/>
          <w:b/>
          <w:bCs/>
          <w:szCs w:val="22"/>
          <w:lang w:eastAsia="en-GB"/>
        </w:rPr>
        <w:t>1</w:t>
      </w:r>
      <w:r w:rsidR="00F031CA">
        <w:rPr>
          <w:rFonts w:cstheme="minorHAnsi"/>
          <w:b/>
          <w:bCs/>
          <w:szCs w:val="22"/>
          <w:lang w:eastAsia="en-GB"/>
        </w:rPr>
        <w:t>.4</w:t>
      </w:r>
      <w:r w:rsidRPr="003C12DB">
        <w:rPr>
          <w:rFonts w:cstheme="minorHAnsi"/>
          <w:b/>
          <w:bCs/>
          <w:szCs w:val="22"/>
          <w:lang w:eastAsia="en-GB"/>
        </w:rPr>
        <w:t xml:space="preserve"> </w:t>
      </w:r>
      <w:r w:rsidR="00864F75">
        <w:rPr>
          <w:rFonts w:cstheme="minorHAnsi"/>
          <w:b/>
          <w:bCs/>
          <w:szCs w:val="22"/>
          <w:lang w:eastAsia="en-GB"/>
        </w:rPr>
        <w:tab/>
        <w:t>Data protection and patient c</w:t>
      </w:r>
      <w:r w:rsidRPr="003C12DB">
        <w:rPr>
          <w:rFonts w:cstheme="minorHAnsi"/>
          <w:b/>
          <w:bCs/>
          <w:szCs w:val="22"/>
          <w:lang w:eastAsia="en-GB"/>
        </w:rPr>
        <w:t xml:space="preserve">onfidentiality </w:t>
      </w:r>
    </w:p>
    <w:p w14:paraId="5DA23308" w14:textId="1AD5DDB6" w:rsidR="002F0B18" w:rsidRDefault="002F0B18" w:rsidP="00045047">
      <w:pPr>
        <w:autoSpaceDE w:val="0"/>
        <w:autoSpaceDN w:val="0"/>
        <w:adjustRightInd w:val="0"/>
        <w:spacing w:line="480" w:lineRule="auto"/>
        <w:jc w:val="both"/>
        <w:rPr>
          <w:rFonts w:cstheme="minorHAnsi"/>
          <w:szCs w:val="22"/>
          <w:lang w:eastAsia="en-GB"/>
        </w:rPr>
      </w:pPr>
      <w:r>
        <w:rPr>
          <w:rFonts w:cstheme="minorHAnsi"/>
          <w:szCs w:val="22"/>
          <w:lang w:eastAsia="en-GB"/>
        </w:rPr>
        <w:t xml:space="preserve">All data will be anonymised. Participant data will be identified by a unique </w:t>
      </w:r>
      <w:r w:rsidR="003B2348">
        <w:rPr>
          <w:rFonts w:cstheme="minorHAnsi"/>
          <w:szCs w:val="22"/>
          <w:lang w:eastAsia="en-GB"/>
        </w:rPr>
        <w:t>participant identification</w:t>
      </w:r>
      <w:r>
        <w:rPr>
          <w:rFonts w:cstheme="minorHAnsi"/>
          <w:szCs w:val="22"/>
          <w:lang w:eastAsia="en-GB"/>
        </w:rPr>
        <w:t xml:space="preserve"> number</w:t>
      </w:r>
      <w:r w:rsidR="00433C50">
        <w:rPr>
          <w:rFonts w:cstheme="minorHAnsi"/>
          <w:szCs w:val="22"/>
          <w:lang w:eastAsia="en-GB"/>
        </w:rPr>
        <w:t>/code</w:t>
      </w:r>
      <w:r>
        <w:rPr>
          <w:rFonts w:cstheme="minorHAnsi"/>
          <w:szCs w:val="22"/>
          <w:lang w:eastAsia="en-GB"/>
        </w:rPr>
        <w:t xml:space="preserve"> in the </w:t>
      </w:r>
      <w:r w:rsidR="00D635D3">
        <w:rPr>
          <w:rFonts w:cstheme="minorHAnsi"/>
          <w:szCs w:val="22"/>
          <w:lang w:eastAsia="en-GB"/>
        </w:rPr>
        <w:t>DCT</w:t>
      </w:r>
      <w:r>
        <w:rPr>
          <w:rFonts w:cstheme="minorHAnsi"/>
          <w:szCs w:val="22"/>
          <w:lang w:eastAsia="en-GB"/>
        </w:rPr>
        <w:t xml:space="preserve"> and </w:t>
      </w:r>
      <w:r w:rsidR="003553CD">
        <w:rPr>
          <w:rFonts w:cstheme="minorHAnsi"/>
          <w:szCs w:val="22"/>
          <w:lang w:eastAsia="en-GB"/>
        </w:rPr>
        <w:t xml:space="preserve">subsequent </w:t>
      </w:r>
      <w:r w:rsidR="00E00956">
        <w:rPr>
          <w:rFonts w:cstheme="minorHAnsi"/>
          <w:szCs w:val="22"/>
          <w:lang w:eastAsia="en-GB"/>
        </w:rPr>
        <w:t xml:space="preserve">data </w:t>
      </w:r>
      <w:r w:rsidR="003553CD">
        <w:rPr>
          <w:rFonts w:cstheme="minorHAnsi"/>
          <w:szCs w:val="22"/>
          <w:lang w:eastAsia="en-GB"/>
        </w:rPr>
        <w:t>analysis</w:t>
      </w:r>
      <w:r>
        <w:rPr>
          <w:rFonts w:cstheme="minorHAnsi"/>
          <w:szCs w:val="22"/>
          <w:lang w:eastAsia="en-GB"/>
        </w:rPr>
        <w:t xml:space="preserve">. A separate </w:t>
      </w:r>
      <w:r w:rsidR="0087209B">
        <w:rPr>
          <w:rFonts w:cstheme="minorHAnsi"/>
          <w:szCs w:val="22"/>
          <w:lang w:eastAsia="en-GB"/>
        </w:rPr>
        <w:t>Enrolment Log</w:t>
      </w:r>
      <w:r>
        <w:rPr>
          <w:rFonts w:cstheme="minorHAnsi"/>
          <w:szCs w:val="22"/>
          <w:lang w:eastAsia="en-GB"/>
        </w:rPr>
        <w:t xml:space="preserve"> containing identifiable information will be stored in </w:t>
      </w:r>
      <w:r w:rsidR="003553CD">
        <w:rPr>
          <w:rFonts w:cstheme="minorHAnsi"/>
          <w:szCs w:val="22"/>
          <w:lang w:eastAsia="en-GB"/>
        </w:rPr>
        <w:t xml:space="preserve">the ISF in </w:t>
      </w:r>
      <w:r>
        <w:rPr>
          <w:rFonts w:cstheme="minorHAnsi"/>
          <w:szCs w:val="22"/>
          <w:lang w:eastAsia="en-GB"/>
        </w:rPr>
        <w:t>a secured location</w:t>
      </w:r>
      <w:r w:rsidR="00834CA8">
        <w:rPr>
          <w:rFonts w:cstheme="minorHAnsi"/>
          <w:szCs w:val="22"/>
          <w:lang w:eastAsia="en-GB"/>
        </w:rPr>
        <w:t xml:space="preserve"> within the CI’s institution</w:t>
      </w:r>
      <w:r>
        <w:rPr>
          <w:rFonts w:cstheme="minorHAnsi"/>
          <w:szCs w:val="22"/>
          <w:lang w:eastAsia="en-GB"/>
        </w:rPr>
        <w:t xml:space="preserve"> in accordance with the Data Protection Act </w:t>
      </w:r>
      <w:r w:rsidR="00F74547">
        <w:rPr>
          <w:rFonts w:cstheme="minorHAnsi"/>
          <w:szCs w:val="22"/>
          <w:lang w:eastAsia="en-GB"/>
        </w:rPr>
        <w:t>2018</w:t>
      </w:r>
      <w:r>
        <w:rPr>
          <w:rFonts w:cstheme="minorHAnsi"/>
          <w:szCs w:val="22"/>
          <w:lang w:eastAsia="en-GB"/>
        </w:rPr>
        <w:t>. Only the Sponsor’s representative and investigators will have access to the information.</w:t>
      </w:r>
    </w:p>
    <w:p w14:paraId="19EC4483" w14:textId="661E7003" w:rsidR="00475FDA" w:rsidRDefault="00475FDA" w:rsidP="00045047">
      <w:pPr>
        <w:pStyle w:val="Heading31"/>
        <w:suppressAutoHyphens w:val="0"/>
        <w:spacing w:after="120" w:line="480" w:lineRule="auto"/>
        <w:jc w:val="both"/>
        <w:rPr>
          <w:rFonts w:asciiTheme="minorHAnsi" w:hAnsiTheme="minorHAnsi" w:cstheme="minorHAnsi"/>
          <w:bCs/>
          <w:sz w:val="22"/>
          <w:szCs w:val="22"/>
          <w:lang w:val="en-GB"/>
        </w:rPr>
      </w:pPr>
      <w:r w:rsidRPr="003C12DB">
        <w:rPr>
          <w:rFonts w:asciiTheme="minorHAnsi" w:hAnsiTheme="minorHAnsi" w:cstheme="minorHAnsi"/>
          <w:bCs/>
          <w:sz w:val="22"/>
          <w:szCs w:val="22"/>
          <w:lang w:val="en-GB"/>
        </w:rPr>
        <w:t>1</w:t>
      </w:r>
      <w:r w:rsidR="00981B78">
        <w:rPr>
          <w:rFonts w:asciiTheme="minorHAnsi" w:hAnsiTheme="minorHAnsi" w:cstheme="minorHAnsi"/>
          <w:bCs/>
          <w:sz w:val="22"/>
          <w:szCs w:val="22"/>
          <w:lang w:val="en-GB"/>
        </w:rPr>
        <w:t>1</w:t>
      </w:r>
      <w:r w:rsidR="00F031CA">
        <w:rPr>
          <w:rFonts w:asciiTheme="minorHAnsi" w:hAnsiTheme="minorHAnsi" w:cstheme="minorHAnsi"/>
          <w:bCs/>
          <w:sz w:val="22"/>
          <w:szCs w:val="22"/>
          <w:lang w:val="en-GB"/>
        </w:rPr>
        <w:t>.5</w:t>
      </w:r>
      <w:r w:rsidRPr="003C12DB">
        <w:rPr>
          <w:rFonts w:asciiTheme="minorHAnsi" w:hAnsiTheme="minorHAnsi" w:cstheme="minorHAnsi"/>
          <w:bCs/>
          <w:sz w:val="22"/>
          <w:szCs w:val="22"/>
          <w:lang w:val="en-GB"/>
        </w:rPr>
        <w:t xml:space="preserve"> </w:t>
      </w:r>
      <w:r w:rsidR="00864F75">
        <w:rPr>
          <w:rFonts w:asciiTheme="minorHAnsi" w:hAnsiTheme="minorHAnsi" w:cstheme="minorHAnsi"/>
          <w:bCs/>
          <w:sz w:val="22"/>
          <w:szCs w:val="22"/>
          <w:lang w:val="en-GB"/>
        </w:rPr>
        <w:tab/>
      </w:r>
      <w:r w:rsidRPr="003C12DB">
        <w:rPr>
          <w:rFonts w:asciiTheme="minorHAnsi" w:hAnsiTheme="minorHAnsi" w:cstheme="minorHAnsi"/>
          <w:bCs/>
          <w:sz w:val="22"/>
          <w:szCs w:val="22"/>
          <w:lang w:val="en-GB"/>
        </w:rPr>
        <w:t xml:space="preserve">Financial and other competing interests for the </w:t>
      </w:r>
      <w:r w:rsidR="003979FC">
        <w:rPr>
          <w:rFonts w:asciiTheme="minorHAnsi" w:hAnsiTheme="minorHAnsi" w:cstheme="minorHAnsi"/>
          <w:bCs/>
          <w:sz w:val="22"/>
          <w:szCs w:val="22"/>
          <w:lang w:val="en-GB"/>
        </w:rPr>
        <w:t>investigators</w:t>
      </w:r>
    </w:p>
    <w:p w14:paraId="6F7A8B6F" w14:textId="1030CA86" w:rsidR="00475FDA" w:rsidRDefault="003979FC" w:rsidP="00045047">
      <w:pPr>
        <w:pStyle w:val="Heading31"/>
        <w:suppressAutoHyphens w:val="0"/>
        <w:spacing w:after="120" w:line="480" w:lineRule="auto"/>
        <w:jc w:val="both"/>
        <w:rPr>
          <w:rFonts w:asciiTheme="minorHAnsi" w:hAnsiTheme="minorHAnsi" w:cstheme="minorHAnsi"/>
          <w:b w:val="0"/>
          <w:sz w:val="22"/>
          <w:szCs w:val="22"/>
          <w:lang w:val="en-GB"/>
        </w:rPr>
      </w:pPr>
      <w:r>
        <w:rPr>
          <w:rFonts w:asciiTheme="minorHAnsi" w:hAnsiTheme="minorHAnsi" w:cstheme="minorHAnsi"/>
          <w:b w:val="0"/>
          <w:sz w:val="22"/>
          <w:szCs w:val="22"/>
          <w:lang w:val="en-GB"/>
        </w:rPr>
        <w:t>The CI</w:t>
      </w:r>
      <w:r w:rsidR="00834CA8">
        <w:rPr>
          <w:rFonts w:asciiTheme="minorHAnsi" w:hAnsiTheme="minorHAnsi" w:cstheme="minorHAnsi"/>
          <w:b w:val="0"/>
          <w:sz w:val="22"/>
          <w:szCs w:val="22"/>
          <w:lang w:val="en-GB"/>
        </w:rPr>
        <w:t xml:space="preserve"> a</w:t>
      </w:r>
      <w:r>
        <w:rPr>
          <w:rFonts w:asciiTheme="minorHAnsi" w:hAnsiTheme="minorHAnsi" w:cstheme="minorHAnsi"/>
          <w:b w:val="0"/>
          <w:sz w:val="22"/>
          <w:szCs w:val="22"/>
          <w:lang w:val="en-GB"/>
        </w:rPr>
        <w:t xml:space="preserve">nd co-investigators have no ownership interests related to products used in the study, no commercial ties to </w:t>
      </w:r>
      <w:r w:rsidR="00C11AFA">
        <w:rPr>
          <w:rFonts w:asciiTheme="minorHAnsi" w:hAnsiTheme="minorHAnsi" w:cstheme="minorHAnsi"/>
          <w:b w:val="0"/>
          <w:sz w:val="22"/>
          <w:szCs w:val="22"/>
          <w:lang w:val="en-GB"/>
        </w:rPr>
        <w:t xml:space="preserve">Ediphor </w:t>
      </w:r>
      <w:r w:rsidR="003553CD">
        <w:rPr>
          <w:rFonts w:asciiTheme="minorHAnsi" w:hAnsiTheme="minorHAnsi" w:cstheme="minorHAnsi"/>
          <w:b w:val="0"/>
          <w:sz w:val="22"/>
          <w:szCs w:val="22"/>
          <w:lang w:val="en-GB"/>
        </w:rPr>
        <w:t>and no</w:t>
      </w:r>
      <w:r>
        <w:rPr>
          <w:rFonts w:asciiTheme="minorHAnsi" w:hAnsiTheme="minorHAnsi" w:cstheme="minorHAnsi"/>
          <w:b w:val="0"/>
          <w:sz w:val="22"/>
          <w:szCs w:val="22"/>
          <w:lang w:val="en-GB"/>
        </w:rPr>
        <w:t xml:space="preserve"> non-commercial potential conflicts. </w:t>
      </w:r>
    </w:p>
    <w:p w14:paraId="0F73AD9E" w14:textId="2FD039FD" w:rsidR="00475FDA" w:rsidRPr="003979FC" w:rsidRDefault="003979FC" w:rsidP="00045047">
      <w:pPr>
        <w:pStyle w:val="Heading31"/>
        <w:suppressAutoHyphens w:val="0"/>
        <w:spacing w:after="120" w:line="480" w:lineRule="auto"/>
        <w:jc w:val="both"/>
        <w:rPr>
          <w:rFonts w:asciiTheme="minorHAnsi" w:hAnsiTheme="minorHAnsi" w:cstheme="minorHAnsi"/>
          <w:b w:val="0"/>
          <w:sz w:val="22"/>
          <w:szCs w:val="22"/>
          <w:lang w:val="en-GB"/>
        </w:rPr>
      </w:pPr>
      <w:r>
        <w:rPr>
          <w:rFonts w:asciiTheme="minorHAnsi" w:hAnsiTheme="minorHAnsi" w:cstheme="minorHAnsi"/>
          <w:b w:val="0"/>
          <w:sz w:val="22"/>
          <w:szCs w:val="22"/>
          <w:lang w:val="en-GB"/>
        </w:rPr>
        <w:t xml:space="preserve">At the time or writing, not all personnel who may be involved in the study have been identified. Should future personnel be identified to have financial or competing interests, this information will be added to the protocol. </w:t>
      </w:r>
    </w:p>
    <w:p w14:paraId="7BE01922" w14:textId="206716AD" w:rsidR="00475FDA" w:rsidRDefault="00475FDA" w:rsidP="00045047">
      <w:pPr>
        <w:pStyle w:val="Heading31"/>
        <w:suppressAutoHyphens w:val="0"/>
        <w:spacing w:after="120" w:line="480" w:lineRule="auto"/>
        <w:jc w:val="both"/>
        <w:rPr>
          <w:rFonts w:asciiTheme="minorHAnsi" w:hAnsiTheme="minorHAnsi" w:cstheme="minorHAnsi"/>
          <w:bCs/>
          <w:sz w:val="22"/>
          <w:szCs w:val="22"/>
          <w:lang w:val="en-GB"/>
        </w:rPr>
      </w:pPr>
      <w:r w:rsidRPr="00864F75">
        <w:rPr>
          <w:rFonts w:asciiTheme="minorHAnsi" w:hAnsiTheme="minorHAnsi" w:cstheme="minorHAnsi"/>
          <w:bCs/>
          <w:sz w:val="22"/>
          <w:szCs w:val="22"/>
          <w:lang w:val="en-GB"/>
        </w:rPr>
        <w:t>1</w:t>
      </w:r>
      <w:r w:rsidR="00981B78">
        <w:rPr>
          <w:rFonts w:asciiTheme="minorHAnsi" w:hAnsiTheme="minorHAnsi" w:cstheme="minorHAnsi"/>
          <w:bCs/>
          <w:sz w:val="22"/>
          <w:szCs w:val="22"/>
          <w:lang w:val="en-GB"/>
        </w:rPr>
        <w:t>1</w:t>
      </w:r>
      <w:r w:rsidR="00F031CA">
        <w:rPr>
          <w:rFonts w:asciiTheme="minorHAnsi" w:hAnsiTheme="minorHAnsi" w:cstheme="minorHAnsi"/>
          <w:bCs/>
          <w:sz w:val="22"/>
          <w:szCs w:val="22"/>
          <w:lang w:val="en-GB"/>
        </w:rPr>
        <w:t>.6</w:t>
      </w:r>
      <w:r w:rsidRPr="00864F75">
        <w:rPr>
          <w:rFonts w:asciiTheme="minorHAnsi" w:hAnsiTheme="minorHAnsi" w:cstheme="minorHAnsi"/>
          <w:bCs/>
          <w:sz w:val="22"/>
          <w:szCs w:val="22"/>
          <w:lang w:val="en-GB"/>
        </w:rPr>
        <w:t xml:space="preserve"> </w:t>
      </w:r>
      <w:r w:rsidR="00864F75" w:rsidRPr="00864F75">
        <w:rPr>
          <w:rFonts w:asciiTheme="minorHAnsi" w:hAnsiTheme="minorHAnsi" w:cstheme="minorHAnsi"/>
          <w:bCs/>
          <w:sz w:val="22"/>
          <w:szCs w:val="22"/>
          <w:lang w:val="en-GB"/>
        </w:rPr>
        <w:tab/>
      </w:r>
      <w:r w:rsidRPr="00864F75">
        <w:rPr>
          <w:rFonts w:asciiTheme="minorHAnsi" w:hAnsiTheme="minorHAnsi" w:cstheme="minorHAnsi"/>
          <w:bCs/>
          <w:sz w:val="22"/>
          <w:szCs w:val="22"/>
          <w:lang w:val="en-GB"/>
        </w:rPr>
        <w:t>Indemnity</w:t>
      </w:r>
    </w:p>
    <w:p w14:paraId="5BFAD8EC" w14:textId="4EB193B8" w:rsidR="00E10EEC" w:rsidRDefault="00E10EEC" w:rsidP="00045047">
      <w:pPr>
        <w:pStyle w:val="Heading31"/>
        <w:suppressAutoHyphens w:val="0"/>
        <w:spacing w:after="120" w:line="480" w:lineRule="auto"/>
        <w:jc w:val="both"/>
        <w:rPr>
          <w:rFonts w:asciiTheme="minorHAnsi" w:hAnsiTheme="minorHAnsi" w:cstheme="minorHAnsi"/>
          <w:b w:val="0"/>
          <w:sz w:val="22"/>
          <w:szCs w:val="22"/>
          <w:lang w:val="en-GB"/>
        </w:rPr>
      </w:pPr>
      <w:r>
        <w:rPr>
          <w:rFonts w:asciiTheme="minorHAnsi" w:hAnsiTheme="minorHAnsi" w:cstheme="minorHAnsi"/>
          <w:b w:val="0"/>
          <w:sz w:val="22"/>
          <w:szCs w:val="22"/>
          <w:lang w:val="en-GB"/>
        </w:rPr>
        <w:t>The sponsor of the trial is University Hospital Southampton NHS Foundation Trust. For NHS sponsored research HSG (96) 48 reference no.2 refers</w:t>
      </w:r>
      <w:r w:rsidR="003F73C8">
        <w:rPr>
          <w:rFonts w:asciiTheme="minorHAnsi" w:hAnsiTheme="minorHAnsi" w:cstheme="minorHAnsi"/>
          <w:b w:val="0"/>
          <w:sz w:val="22"/>
          <w:szCs w:val="22"/>
          <w:lang w:val="en-GB"/>
        </w:rPr>
        <w:t xml:space="preserve">. If there is negligent harm during the clinical trial, when the </w:t>
      </w:r>
      <w:r w:rsidR="003F73C8">
        <w:rPr>
          <w:rFonts w:asciiTheme="minorHAnsi" w:hAnsiTheme="minorHAnsi" w:cstheme="minorHAnsi"/>
          <w:b w:val="0"/>
          <w:sz w:val="22"/>
          <w:szCs w:val="22"/>
          <w:lang w:val="en-GB"/>
        </w:rPr>
        <w:lastRenderedPageBreak/>
        <w:t xml:space="preserve">NHS body owes a duty of care to the person harmed, NHS Indemnity covers NHS staff, medical academic staff with honorary contracts and those conducting the trial. NHS Indemnity does not offer no-fault compensation and is unable to agree in advance to pay compensation for non-negligent harm. Ex-gratia payments may be considered in the case of a claim. </w:t>
      </w:r>
    </w:p>
    <w:p w14:paraId="78FCEF78" w14:textId="2CDB67A0" w:rsidR="00475FDA" w:rsidRDefault="00475FDA" w:rsidP="00045047">
      <w:pPr>
        <w:pStyle w:val="Heading31"/>
        <w:suppressAutoHyphens w:val="0"/>
        <w:spacing w:after="120" w:line="480" w:lineRule="auto"/>
        <w:jc w:val="both"/>
        <w:rPr>
          <w:rFonts w:asciiTheme="minorHAnsi" w:hAnsiTheme="minorHAnsi" w:cstheme="minorHAnsi"/>
          <w:bCs/>
          <w:sz w:val="22"/>
          <w:szCs w:val="22"/>
          <w:lang w:val="en-GB"/>
        </w:rPr>
      </w:pPr>
      <w:r w:rsidRPr="00864F75">
        <w:rPr>
          <w:rFonts w:asciiTheme="minorHAnsi" w:hAnsiTheme="minorHAnsi" w:cstheme="minorHAnsi"/>
          <w:bCs/>
          <w:sz w:val="22"/>
          <w:szCs w:val="22"/>
          <w:lang w:val="en-GB"/>
        </w:rPr>
        <w:t>1</w:t>
      </w:r>
      <w:r w:rsidR="00981B78">
        <w:rPr>
          <w:rFonts w:asciiTheme="minorHAnsi" w:hAnsiTheme="minorHAnsi" w:cstheme="minorHAnsi"/>
          <w:bCs/>
          <w:sz w:val="22"/>
          <w:szCs w:val="22"/>
          <w:lang w:val="en-GB"/>
        </w:rPr>
        <w:t>1</w:t>
      </w:r>
      <w:r w:rsidR="00F031CA">
        <w:rPr>
          <w:rFonts w:asciiTheme="minorHAnsi" w:hAnsiTheme="minorHAnsi" w:cstheme="minorHAnsi"/>
          <w:bCs/>
          <w:sz w:val="22"/>
          <w:szCs w:val="22"/>
          <w:lang w:val="en-GB"/>
        </w:rPr>
        <w:t>.7</w:t>
      </w:r>
      <w:r w:rsidRPr="00864F75">
        <w:rPr>
          <w:rFonts w:asciiTheme="minorHAnsi" w:hAnsiTheme="minorHAnsi" w:cstheme="minorHAnsi"/>
          <w:bCs/>
          <w:sz w:val="22"/>
          <w:szCs w:val="22"/>
          <w:lang w:val="en-GB"/>
        </w:rPr>
        <w:t xml:space="preserve"> </w:t>
      </w:r>
      <w:r w:rsidR="00864F75" w:rsidRPr="00864F75">
        <w:rPr>
          <w:rFonts w:asciiTheme="minorHAnsi" w:hAnsiTheme="minorHAnsi" w:cstheme="minorHAnsi"/>
          <w:bCs/>
          <w:sz w:val="22"/>
          <w:szCs w:val="22"/>
          <w:lang w:val="en-GB"/>
        </w:rPr>
        <w:tab/>
      </w:r>
      <w:r w:rsidRPr="00864F75">
        <w:rPr>
          <w:rFonts w:asciiTheme="minorHAnsi" w:hAnsiTheme="minorHAnsi" w:cstheme="minorHAnsi"/>
          <w:bCs/>
          <w:sz w:val="22"/>
          <w:szCs w:val="22"/>
          <w:lang w:val="en-GB"/>
        </w:rPr>
        <w:t xml:space="preserve">Amendments </w:t>
      </w:r>
    </w:p>
    <w:p w14:paraId="1C091ED8" w14:textId="0611D407" w:rsidR="005C6A33" w:rsidRPr="006F5567" w:rsidRDefault="005C6A33" w:rsidP="00045047">
      <w:pPr>
        <w:spacing w:line="480" w:lineRule="auto"/>
        <w:jc w:val="both"/>
        <w:rPr>
          <w:rFonts w:ascii="Arial" w:hAnsi="Arial" w:cs="Arial"/>
          <w:b/>
          <w:szCs w:val="22"/>
        </w:rPr>
      </w:pPr>
      <w:r w:rsidRPr="006F5567">
        <w:rPr>
          <w:rFonts w:ascii="Arial" w:hAnsi="Arial" w:cs="Arial"/>
          <w:szCs w:val="22"/>
        </w:rPr>
        <w:t>The sponsor will ensure that the trial protocol</w:t>
      </w:r>
      <w:r>
        <w:rPr>
          <w:rFonts w:ascii="Arial" w:hAnsi="Arial" w:cs="Arial"/>
          <w:szCs w:val="22"/>
        </w:rPr>
        <w:t>, PIS</w:t>
      </w:r>
      <w:r w:rsidRPr="006F5567">
        <w:rPr>
          <w:rFonts w:ascii="Arial" w:hAnsi="Arial" w:cs="Arial"/>
          <w:szCs w:val="22"/>
        </w:rPr>
        <w:t xml:space="preserve">, </w:t>
      </w:r>
      <w:r>
        <w:rPr>
          <w:rFonts w:ascii="Arial" w:hAnsi="Arial" w:cs="Arial"/>
          <w:szCs w:val="22"/>
        </w:rPr>
        <w:t>ICF</w:t>
      </w:r>
      <w:r w:rsidRPr="006F5567">
        <w:rPr>
          <w:rFonts w:ascii="Arial" w:hAnsi="Arial" w:cs="Arial"/>
          <w:szCs w:val="22"/>
        </w:rPr>
        <w:t xml:space="preserve">, and submitted supporting documents have been approved by the appropriate regulatory body, Health Research Authority (HRA), main research ethics committee (REC) and that local permission has been obtained prior to any subject recruitment. </w:t>
      </w:r>
    </w:p>
    <w:p w14:paraId="3C18BCA0" w14:textId="311D6B94" w:rsidR="005C6A33" w:rsidRPr="009D09F4" w:rsidRDefault="005C6A33" w:rsidP="00045047">
      <w:pPr>
        <w:autoSpaceDE w:val="0"/>
        <w:autoSpaceDN w:val="0"/>
        <w:adjustRightInd w:val="0"/>
        <w:spacing w:line="480" w:lineRule="auto"/>
        <w:jc w:val="both"/>
        <w:rPr>
          <w:rFonts w:ascii="Arial" w:hAnsi="Arial" w:cs="Arial"/>
          <w:szCs w:val="22"/>
        </w:rPr>
      </w:pPr>
      <w:r w:rsidRPr="006F5567">
        <w:rPr>
          <w:rFonts w:ascii="Arial" w:hAnsi="Arial" w:cs="Arial"/>
          <w:szCs w:val="22"/>
        </w:rPr>
        <w:t xml:space="preserve">All substantial amendments </w:t>
      </w:r>
      <w:r>
        <w:rPr>
          <w:rFonts w:ascii="Arial" w:hAnsi="Arial" w:cs="Arial"/>
          <w:szCs w:val="22"/>
        </w:rPr>
        <w:t xml:space="preserve">and non-substantial amendments </w:t>
      </w:r>
      <w:r w:rsidRPr="006F5567">
        <w:rPr>
          <w:rFonts w:ascii="Arial" w:hAnsi="Arial" w:cs="Arial"/>
          <w:szCs w:val="22"/>
        </w:rPr>
        <w:t>(as determined by the sponsor) will not be implemented until HRA/REC have provided the relevant authorisations. The NHS R&amp;D departments will also be informed of any substantial amendments</w:t>
      </w:r>
      <w:r>
        <w:rPr>
          <w:rFonts w:ascii="Arial" w:hAnsi="Arial" w:cs="Arial"/>
          <w:szCs w:val="22"/>
        </w:rPr>
        <w:t xml:space="preserve"> and non-substantial amendments</w:t>
      </w:r>
      <w:r w:rsidRPr="006F5567">
        <w:rPr>
          <w:rFonts w:ascii="Arial" w:hAnsi="Arial" w:cs="Arial"/>
          <w:szCs w:val="22"/>
        </w:rPr>
        <w:t xml:space="preserve">. Relevant approvals must be obtained before any substantial amendment </w:t>
      </w:r>
      <w:r>
        <w:rPr>
          <w:rFonts w:ascii="Arial" w:hAnsi="Arial" w:cs="Arial"/>
          <w:szCs w:val="22"/>
        </w:rPr>
        <w:t xml:space="preserve">and non-substantial amendments </w:t>
      </w:r>
      <w:r w:rsidRPr="006F5567">
        <w:rPr>
          <w:rFonts w:ascii="Arial" w:hAnsi="Arial" w:cs="Arial"/>
          <w:szCs w:val="22"/>
        </w:rPr>
        <w:t>may be implemented at sites.</w:t>
      </w:r>
    </w:p>
    <w:p w14:paraId="0B77EF8F" w14:textId="3BE905E3" w:rsidR="003E3B82" w:rsidRPr="003E3B82" w:rsidRDefault="00952CA8" w:rsidP="00045047">
      <w:pPr>
        <w:pStyle w:val="Heading31"/>
        <w:suppressAutoHyphens w:val="0"/>
        <w:spacing w:after="120" w:line="480" w:lineRule="auto"/>
        <w:jc w:val="both"/>
        <w:rPr>
          <w:rFonts w:cstheme="minorHAnsi"/>
          <w:szCs w:val="22"/>
        </w:rPr>
      </w:pPr>
      <w:r>
        <w:rPr>
          <w:rFonts w:asciiTheme="minorHAnsi" w:hAnsiTheme="minorHAnsi" w:cstheme="minorHAnsi"/>
          <w:b w:val="0"/>
          <w:sz w:val="22"/>
          <w:szCs w:val="22"/>
          <w:lang w:val="en-GB"/>
        </w:rPr>
        <w:t xml:space="preserve">The </w:t>
      </w:r>
      <w:r w:rsidR="007719C4">
        <w:rPr>
          <w:rFonts w:asciiTheme="minorHAnsi" w:hAnsiTheme="minorHAnsi" w:cstheme="minorHAnsi"/>
          <w:b w:val="0"/>
          <w:sz w:val="22"/>
          <w:szCs w:val="22"/>
          <w:lang w:val="en-GB"/>
        </w:rPr>
        <w:t>CI</w:t>
      </w:r>
      <w:r>
        <w:rPr>
          <w:rFonts w:asciiTheme="minorHAnsi" w:hAnsiTheme="minorHAnsi" w:cstheme="minorHAnsi"/>
          <w:b w:val="0"/>
          <w:sz w:val="22"/>
          <w:szCs w:val="22"/>
          <w:lang w:val="en-GB"/>
        </w:rPr>
        <w:t xml:space="preserve"> </w:t>
      </w:r>
      <w:r w:rsidR="003E3B82">
        <w:rPr>
          <w:rFonts w:asciiTheme="minorHAnsi" w:hAnsiTheme="minorHAnsi" w:cstheme="minorHAnsi"/>
          <w:b w:val="0"/>
          <w:sz w:val="22"/>
          <w:szCs w:val="22"/>
          <w:lang w:val="en-GB"/>
        </w:rPr>
        <w:t>will submit and, where necessary, obtain approval from the</w:t>
      </w:r>
      <w:r w:rsidR="00D11538">
        <w:rPr>
          <w:rFonts w:asciiTheme="minorHAnsi" w:hAnsiTheme="minorHAnsi" w:cstheme="minorHAnsi"/>
          <w:b w:val="0"/>
          <w:sz w:val="22"/>
          <w:szCs w:val="22"/>
          <w:lang w:val="en-GB"/>
        </w:rPr>
        <w:t xml:space="preserve"> appropriate SRB oversight body </w:t>
      </w:r>
      <w:r w:rsidR="00344685">
        <w:rPr>
          <w:rFonts w:asciiTheme="minorHAnsi" w:hAnsiTheme="minorHAnsi" w:cstheme="minorHAnsi"/>
          <w:b w:val="0"/>
          <w:sz w:val="22"/>
          <w:szCs w:val="22"/>
          <w:lang w:val="en-GB"/>
        </w:rPr>
        <w:t xml:space="preserve">and/or REC </w:t>
      </w:r>
      <w:r w:rsidR="003E3B82">
        <w:rPr>
          <w:rFonts w:asciiTheme="minorHAnsi" w:hAnsiTheme="minorHAnsi" w:cstheme="minorHAnsi"/>
          <w:b w:val="0"/>
          <w:sz w:val="22"/>
          <w:szCs w:val="22"/>
          <w:lang w:val="en-GB"/>
        </w:rPr>
        <w:t xml:space="preserve">for all substantial amendments to the protocol, </w:t>
      </w:r>
      <w:r w:rsidR="000A4330">
        <w:rPr>
          <w:rFonts w:asciiTheme="minorHAnsi" w:hAnsiTheme="minorHAnsi" w:cstheme="minorHAnsi"/>
          <w:b w:val="0"/>
          <w:sz w:val="22"/>
          <w:szCs w:val="22"/>
          <w:lang w:val="en-GB"/>
        </w:rPr>
        <w:t>ICF</w:t>
      </w:r>
      <w:r w:rsidR="003E3B82">
        <w:rPr>
          <w:rFonts w:asciiTheme="minorHAnsi" w:hAnsiTheme="minorHAnsi" w:cstheme="minorHAnsi"/>
          <w:b w:val="0"/>
          <w:sz w:val="22"/>
          <w:szCs w:val="22"/>
          <w:lang w:val="en-GB"/>
        </w:rPr>
        <w:t xml:space="preserve"> and PIS. Any amendments to the protocol will be documented, along with date and version number in the most recent protocol version (with previous versions stored for reference).</w:t>
      </w:r>
      <w:r w:rsidR="00FE0098">
        <w:rPr>
          <w:rFonts w:asciiTheme="minorHAnsi" w:hAnsiTheme="minorHAnsi" w:cstheme="minorHAnsi"/>
          <w:b w:val="0"/>
          <w:sz w:val="22"/>
          <w:szCs w:val="22"/>
          <w:lang w:val="en-GB"/>
        </w:rPr>
        <w:t xml:space="preserve"> All correspondence with the HRA and the REC will be retained in the Investigator Site File</w:t>
      </w:r>
      <w:r w:rsidR="009D09F4">
        <w:rPr>
          <w:rFonts w:asciiTheme="minorHAnsi" w:hAnsiTheme="minorHAnsi" w:cstheme="minorHAnsi"/>
          <w:b w:val="0"/>
          <w:sz w:val="22"/>
          <w:szCs w:val="22"/>
          <w:lang w:val="en-GB"/>
        </w:rPr>
        <w:t xml:space="preserve"> (maintained by the site).</w:t>
      </w:r>
    </w:p>
    <w:p w14:paraId="64847DF2" w14:textId="76D52DB5" w:rsidR="00475FDA" w:rsidRPr="006B6502" w:rsidRDefault="00475FDA" w:rsidP="00045047">
      <w:pPr>
        <w:spacing w:line="480" w:lineRule="auto"/>
        <w:jc w:val="both"/>
        <w:rPr>
          <w:rFonts w:cstheme="minorHAnsi"/>
          <w:b/>
          <w:szCs w:val="22"/>
        </w:rPr>
      </w:pPr>
      <w:r w:rsidRPr="003C12DB">
        <w:rPr>
          <w:rFonts w:cstheme="minorHAnsi"/>
          <w:b/>
          <w:szCs w:val="22"/>
        </w:rPr>
        <w:t>1</w:t>
      </w:r>
      <w:r w:rsidR="00981B78">
        <w:rPr>
          <w:rFonts w:cstheme="minorHAnsi"/>
          <w:b/>
          <w:szCs w:val="22"/>
        </w:rPr>
        <w:t>1</w:t>
      </w:r>
      <w:r w:rsidR="00F031CA">
        <w:rPr>
          <w:rFonts w:cstheme="minorHAnsi"/>
          <w:b/>
          <w:szCs w:val="22"/>
        </w:rPr>
        <w:t>.8</w:t>
      </w:r>
      <w:r w:rsidRPr="003C12DB">
        <w:rPr>
          <w:rFonts w:cstheme="minorHAnsi"/>
          <w:b/>
          <w:szCs w:val="22"/>
        </w:rPr>
        <w:t xml:space="preserve"> </w:t>
      </w:r>
      <w:r w:rsidR="00864F75">
        <w:rPr>
          <w:rFonts w:cstheme="minorHAnsi"/>
          <w:b/>
          <w:szCs w:val="22"/>
        </w:rPr>
        <w:tab/>
      </w:r>
      <w:r w:rsidRPr="003C12DB">
        <w:rPr>
          <w:rFonts w:cstheme="minorHAnsi"/>
          <w:b/>
          <w:szCs w:val="22"/>
        </w:rPr>
        <w:t>Access to the final trial dataset</w:t>
      </w:r>
    </w:p>
    <w:p w14:paraId="36B461BB" w14:textId="09B09436" w:rsidR="00864F75" w:rsidRDefault="00C36D9C" w:rsidP="00045047">
      <w:pPr>
        <w:spacing w:line="480" w:lineRule="auto"/>
        <w:jc w:val="both"/>
        <w:rPr>
          <w:rFonts w:cstheme="minorHAnsi"/>
          <w:szCs w:val="22"/>
        </w:rPr>
      </w:pPr>
      <w:r>
        <w:rPr>
          <w:rFonts w:cstheme="minorHAnsi"/>
          <w:szCs w:val="22"/>
        </w:rPr>
        <w:t xml:space="preserve">Only the research team and medical statistician will have access to the data prior to publication. </w:t>
      </w:r>
    </w:p>
    <w:p w14:paraId="789AE3A5" w14:textId="77777777" w:rsidR="003979FC" w:rsidRPr="00C36D9C" w:rsidRDefault="003979FC" w:rsidP="00045047">
      <w:pPr>
        <w:spacing w:line="480" w:lineRule="auto"/>
        <w:jc w:val="both"/>
        <w:rPr>
          <w:rFonts w:cstheme="minorHAnsi"/>
          <w:szCs w:val="22"/>
        </w:rPr>
      </w:pPr>
    </w:p>
    <w:p w14:paraId="0C34B7D7" w14:textId="2EB06F7F" w:rsidR="00475FDA" w:rsidRPr="00864F75" w:rsidRDefault="00475FDA" w:rsidP="00045047">
      <w:pPr>
        <w:pStyle w:val="Heading3"/>
        <w:tabs>
          <w:tab w:val="left" w:pos="720"/>
        </w:tabs>
        <w:spacing w:before="0" w:after="120" w:line="480" w:lineRule="auto"/>
        <w:jc w:val="both"/>
        <w:rPr>
          <w:rFonts w:asciiTheme="minorHAnsi" w:hAnsiTheme="minorHAnsi" w:cstheme="minorHAnsi"/>
          <w:color w:val="auto"/>
          <w:spacing w:val="-3"/>
          <w:szCs w:val="22"/>
        </w:rPr>
      </w:pPr>
      <w:r w:rsidRPr="003C12DB">
        <w:rPr>
          <w:rFonts w:asciiTheme="minorHAnsi" w:hAnsiTheme="minorHAnsi" w:cstheme="minorHAnsi"/>
          <w:color w:val="auto"/>
          <w:spacing w:val="-3"/>
          <w:szCs w:val="22"/>
        </w:rPr>
        <w:t>1</w:t>
      </w:r>
      <w:r w:rsidR="00981B78">
        <w:rPr>
          <w:rFonts w:asciiTheme="minorHAnsi" w:hAnsiTheme="minorHAnsi" w:cstheme="minorHAnsi"/>
          <w:color w:val="auto"/>
          <w:spacing w:val="-3"/>
          <w:szCs w:val="22"/>
        </w:rPr>
        <w:t>2</w:t>
      </w:r>
      <w:r w:rsidR="00864F75">
        <w:rPr>
          <w:rFonts w:asciiTheme="minorHAnsi" w:hAnsiTheme="minorHAnsi" w:cstheme="minorHAnsi"/>
          <w:color w:val="auto"/>
          <w:spacing w:val="-3"/>
          <w:szCs w:val="22"/>
        </w:rPr>
        <w:tab/>
      </w:r>
      <w:r w:rsidRPr="003C12DB">
        <w:rPr>
          <w:rFonts w:asciiTheme="minorHAnsi" w:hAnsiTheme="minorHAnsi" w:cstheme="minorHAnsi"/>
          <w:color w:val="auto"/>
          <w:spacing w:val="-3"/>
          <w:szCs w:val="22"/>
        </w:rPr>
        <w:t>DISSEMINIATION POLICY</w:t>
      </w:r>
    </w:p>
    <w:p w14:paraId="39DC4DAD" w14:textId="300D1C68" w:rsidR="00C36D9C" w:rsidRDefault="00C36D9C" w:rsidP="00045047">
      <w:pPr>
        <w:pStyle w:val="BodyText"/>
        <w:tabs>
          <w:tab w:val="left" w:pos="0"/>
        </w:tabs>
        <w:spacing w:after="120" w:line="480" w:lineRule="auto"/>
        <w:jc w:val="both"/>
        <w:rPr>
          <w:rFonts w:asciiTheme="minorHAnsi" w:hAnsiTheme="minorHAnsi" w:cstheme="minorHAnsi"/>
          <w:i w:val="0"/>
          <w:sz w:val="22"/>
          <w:szCs w:val="22"/>
        </w:rPr>
      </w:pPr>
      <w:r>
        <w:rPr>
          <w:rFonts w:asciiTheme="minorHAnsi" w:hAnsiTheme="minorHAnsi" w:cstheme="minorHAnsi"/>
          <w:i w:val="0"/>
          <w:sz w:val="22"/>
          <w:szCs w:val="22"/>
        </w:rPr>
        <w:t xml:space="preserve">The investigators and research team will be involved in reviewing drafts of the manuscripts, abstracts and any other publications arising from the study. Authorship will be determined in accordance with the ICMJE </w:t>
      </w:r>
      <w:r>
        <w:rPr>
          <w:rFonts w:asciiTheme="minorHAnsi" w:hAnsiTheme="minorHAnsi" w:cstheme="minorHAnsi"/>
          <w:i w:val="0"/>
          <w:sz w:val="22"/>
          <w:szCs w:val="22"/>
        </w:rPr>
        <w:lastRenderedPageBreak/>
        <w:t xml:space="preserve">guidelines and other contributors will be acknowledged. </w:t>
      </w:r>
      <w:r w:rsidR="00834CA8">
        <w:rPr>
          <w:rFonts w:asciiTheme="minorHAnsi" w:hAnsiTheme="minorHAnsi" w:cstheme="minorHAnsi"/>
          <w:i w:val="0"/>
          <w:sz w:val="22"/>
          <w:szCs w:val="22"/>
        </w:rPr>
        <w:t xml:space="preserve">All data generated in the process of this study is the property of the CI. </w:t>
      </w:r>
    </w:p>
    <w:p w14:paraId="79C1B0F2" w14:textId="0E3A55FA" w:rsidR="00C36D9C" w:rsidRDefault="00C36D9C" w:rsidP="00045047">
      <w:pPr>
        <w:pStyle w:val="BodyText"/>
        <w:tabs>
          <w:tab w:val="left" w:pos="0"/>
        </w:tabs>
        <w:spacing w:after="120" w:line="480" w:lineRule="auto"/>
        <w:jc w:val="both"/>
        <w:rPr>
          <w:rFonts w:asciiTheme="minorHAnsi" w:hAnsiTheme="minorHAnsi" w:cstheme="minorHAnsi"/>
          <w:i w:val="0"/>
          <w:sz w:val="22"/>
          <w:szCs w:val="22"/>
        </w:rPr>
      </w:pPr>
      <w:r>
        <w:rPr>
          <w:rFonts w:asciiTheme="minorHAnsi" w:hAnsiTheme="minorHAnsi" w:cstheme="minorHAnsi"/>
          <w:i w:val="0"/>
          <w:sz w:val="22"/>
          <w:szCs w:val="22"/>
        </w:rPr>
        <w:t xml:space="preserve">The study results are intended to be disseminated via peer-reviewed journals (which typically have summaries available on the internet) and medical conference posters and presentations. Participants will therefore be able to access the study results via a range of methods. </w:t>
      </w:r>
      <w:r w:rsidR="009030D3">
        <w:rPr>
          <w:rFonts w:asciiTheme="minorHAnsi" w:hAnsiTheme="minorHAnsi" w:cstheme="minorHAnsi"/>
          <w:i w:val="0"/>
          <w:sz w:val="22"/>
          <w:szCs w:val="22"/>
        </w:rPr>
        <w:t xml:space="preserve">The </w:t>
      </w:r>
      <w:r w:rsidR="007719C4">
        <w:rPr>
          <w:rFonts w:asciiTheme="minorHAnsi" w:hAnsiTheme="minorHAnsi" w:cstheme="minorHAnsi"/>
          <w:i w:val="0"/>
          <w:sz w:val="22"/>
          <w:szCs w:val="22"/>
        </w:rPr>
        <w:t>CI</w:t>
      </w:r>
      <w:r w:rsidR="009030D3">
        <w:rPr>
          <w:rFonts w:asciiTheme="minorHAnsi" w:hAnsiTheme="minorHAnsi" w:cstheme="minorHAnsi"/>
          <w:i w:val="0"/>
          <w:sz w:val="22"/>
          <w:szCs w:val="22"/>
        </w:rPr>
        <w:t xml:space="preserve"> is responsible for the study data. </w:t>
      </w:r>
    </w:p>
    <w:p w14:paraId="7DC6BABA" w14:textId="45D6A5B8" w:rsidR="009030D3" w:rsidRDefault="009030D3" w:rsidP="00045047">
      <w:pPr>
        <w:pStyle w:val="BodyText"/>
        <w:tabs>
          <w:tab w:val="left" w:pos="0"/>
        </w:tabs>
        <w:spacing w:after="120" w:line="480" w:lineRule="auto"/>
        <w:jc w:val="both"/>
        <w:rPr>
          <w:rFonts w:asciiTheme="minorHAnsi" w:hAnsiTheme="minorHAnsi" w:cstheme="minorHAnsi"/>
          <w:i w:val="0"/>
          <w:sz w:val="22"/>
          <w:szCs w:val="22"/>
        </w:rPr>
      </w:pPr>
      <w:r>
        <w:rPr>
          <w:rFonts w:asciiTheme="minorHAnsi" w:hAnsiTheme="minorHAnsi" w:cstheme="minorHAnsi"/>
          <w:i w:val="0"/>
          <w:sz w:val="22"/>
          <w:szCs w:val="22"/>
        </w:rPr>
        <w:t xml:space="preserve">Funders will be acknowledged in any publications. </w:t>
      </w:r>
    </w:p>
    <w:p w14:paraId="56A05D75" w14:textId="2EF76213" w:rsidR="009030D3" w:rsidRDefault="00D635D3" w:rsidP="00045047">
      <w:pPr>
        <w:pStyle w:val="BodyText"/>
        <w:tabs>
          <w:tab w:val="left" w:pos="0"/>
        </w:tabs>
        <w:spacing w:after="120" w:line="480" w:lineRule="auto"/>
        <w:jc w:val="both"/>
        <w:rPr>
          <w:rFonts w:asciiTheme="minorHAnsi" w:hAnsiTheme="minorHAnsi" w:cstheme="minorHAnsi"/>
          <w:i w:val="0"/>
          <w:sz w:val="22"/>
          <w:szCs w:val="22"/>
        </w:rPr>
      </w:pPr>
      <w:r>
        <w:rPr>
          <w:rFonts w:asciiTheme="minorHAnsi" w:hAnsiTheme="minorHAnsi" w:cstheme="minorHAnsi"/>
          <w:i w:val="0"/>
          <w:sz w:val="22"/>
          <w:szCs w:val="22"/>
        </w:rPr>
        <w:t>Ediphor l</w:t>
      </w:r>
      <w:r w:rsidR="009030D3">
        <w:rPr>
          <w:rFonts w:asciiTheme="minorHAnsi" w:hAnsiTheme="minorHAnsi" w:cstheme="minorHAnsi"/>
          <w:i w:val="0"/>
          <w:sz w:val="22"/>
          <w:szCs w:val="22"/>
        </w:rPr>
        <w:t>imited will support this study by providing</w:t>
      </w:r>
      <w:r w:rsidR="00465E08">
        <w:rPr>
          <w:rFonts w:asciiTheme="minorHAnsi" w:hAnsiTheme="minorHAnsi" w:cstheme="minorHAnsi"/>
          <w:i w:val="0"/>
          <w:sz w:val="22"/>
          <w:szCs w:val="22"/>
        </w:rPr>
        <w:t xml:space="preserve"> financial </w:t>
      </w:r>
      <w:r w:rsidR="003553CD">
        <w:rPr>
          <w:rFonts w:asciiTheme="minorHAnsi" w:hAnsiTheme="minorHAnsi" w:cstheme="minorHAnsi"/>
          <w:i w:val="0"/>
          <w:sz w:val="22"/>
          <w:szCs w:val="22"/>
        </w:rPr>
        <w:t>support</w:t>
      </w:r>
      <w:r w:rsidR="009030D3">
        <w:rPr>
          <w:rFonts w:asciiTheme="minorHAnsi" w:hAnsiTheme="minorHAnsi" w:cstheme="minorHAnsi"/>
          <w:i w:val="0"/>
          <w:sz w:val="22"/>
          <w:szCs w:val="22"/>
        </w:rPr>
        <w:t xml:space="preserve"> and consumables free of charge. They have not had a role in the conception or design of this study and will not have any role in the conduct of the study</w:t>
      </w:r>
      <w:r w:rsidR="00465E08">
        <w:rPr>
          <w:rFonts w:asciiTheme="minorHAnsi" w:hAnsiTheme="minorHAnsi" w:cstheme="minorHAnsi"/>
          <w:i w:val="0"/>
          <w:sz w:val="22"/>
          <w:szCs w:val="22"/>
        </w:rPr>
        <w:t>,</w:t>
      </w:r>
      <w:r w:rsidR="009030D3">
        <w:rPr>
          <w:rFonts w:asciiTheme="minorHAnsi" w:hAnsiTheme="minorHAnsi" w:cstheme="minorHAnsi"/>
          <w:i w:val="0"/>
          <w:sz w:val="22"/>
          <w:szCs w:val="22"/>
        </w:rPr>
        <w:t xml:space="preserve"> data analysis and interpretation, or preparation of manuscript</w:t>
      </w:r>
      <w:r w:rsidR="00D00674">
        <w:rPr>
          <w:rFonts w:asciiTheme="minorHAnsi" w:hAnsiTheme="minorHAnsi" w:cstheme="minorHAnsi"/>
          <w:i w:val="0"/>
          <w:sz w:val="22"/>
          <w:szCs w:val="22"/>
        </w:rPr>
        <w:t>s</w:t>
      </w:r>
      <w:r w:rsidR="009030D3">
        <w:rPr>
          <w:rFonts w:asciiTheme="minorHAnsi" w:hAnsiTheme="minorHAnsi" w:cstheme="minorHAnsi"/>
          <w:i w:val="0"/>
          <w:sz w:val="22"/>
          <w:szCs w:val="22"/>
        </w:rPr>
        <w:t xml:space="preserve"> for submission to scientific journals. </w:t>
      </w:r>
    </w:p>
    <w:p w14:paraId="7D98A5F2" w14:textId="29DBF95B" w:rsidR="006B6502" w:rsidRDefault="009030D3" w:rsidP="00614FE9">
      <w:pPr>
        <w:pStyle w:val="BodyText"/>
        <w:tabs>
          <w:tab w:val="left" w:pos="0"/>
        </w:tabs>
        <w:spacing w:after="120" w:line="480" w:lineRule="auto"/>
        <w:rPr>
          <w:rFonts w:asciiTheme="minorHAnsi" w:hAnsiTheme="minorHAnsi" w:cstheme="minorHAnsi"/>
          <w:i w:val="0"/>
          <w:sz w:val="22"/>
          <w:szCs w:val="22"/>
        </w:rPr>
      </w:pPr>
      <w:r>
        <w:rPr>
          <w:rFonts w:asciiTheme="minorHAnsi" w:hAnsiTheme="minorHAnsi" w:cstheme="minorHAnsi"/>
          <w:i w:val="0"/>
          <w:sz w:val="22"/>
          <w:szCs w:val="22"/>
        </w:rPr>
        <w:t xml:space="preserve">The protocol for this study will be available on ePrints Soton. </w:t>
      </w:r>
      <w:r w:rsidR="00D635D3">
        <w:rPr>
          <w:rFonts w:asciiTheme="minorHAnsi" w:hAnsiTheme="minorHAnsi" w:cstheme="minorHAnsi"/>
          <w:i w:val="0"/>
          <w:sz w:val="22"/>
          <w:szCs w:val="22"/>
        </w:rPr>
        <w:t xml:space="preserve">The parent </w:t>
      </w:r>
      <w:r w:rsidR="00451448">
        <w:rPr>
          <w:rFonts w:asciiTheme="minorHAnsi" w:hAnsiTheme="minorHAnsi" w:cstheme="minorHAnsi"/>
          <w:i w:val="0"/>
          <w:sz w:val="22"/>
          <w:szCs w:val="22"/>
        </w:rPr>
        <w:t xml:space="preserve">study </w:t>
      </w:r>
      <w:r w:rsidR="001C5F2D">
        <w:rPr>
          <w:rFonts w:asciiTheme="minorHAnsi" w:hAnsiTheme="minorHAnsi" w:cstheme="minorHAnsi"/>
          <w:i w:val="0"/>
          <w:sz w:val="22"/>
          <w:szCs w:val="22"/>
        </w:rPr>
        <w:t xml:space="preserve">CHIRP </w:t>
      </w:r>
      <w:r w:rsidR="00D635D3">
        <w:rPr>
          <w:rFonts w:asciiTheme="minorHAnsi" w:hAnsiTheme="minorHAnsi" w:cstheme="minorHAnsi"/>
          <w:i w:val="0"/>
          <w:sz w:val="22"/>
          <w:szCs w:val="22"/>
        </w:rPr>
        <w:t>is</w:t>
      </w:r>
      <w:r w:rsidR="00451448">
        <w:rPr>
          <w:rFonts w:asciiTheme="minorHAnsi" w:hAnsiTheme="minorHAnsi" w:cstheme="minorHAnsi"/>
          <w:i w:val="0"/>
          <w:sz w:val="22"/>
          <w:szCs w:val="22"/>
        </w:rPr>
        <w:t xml:space="preserve"> registered </w:t>
      </w:r>
      <w:r w:rsidR="00EA42EB">
        <w:rPr>
          <w:rFonts w:asciiTheme="minorHAnsi" w:hAnsiTheme="minorHAnsi" w:cstheme="minorHAnsi"/>
          <w:i w:val="0"/>
          <w:sz w:val="22"/>
          <w:szCs w:val="22"/>
        </w:rPr>
        <w:t>on</w:t>
      </w:r>
      <w:r w:rsidR="00451448">
        <w:rPr>
          <w:rFonts w:asciiTheme="minorHAnsi" w:hAnsiTheme="minorHAnsi" w:cstheme="minorHAnsi"/>
          <w:i w:val="0"/>
          <w:sz w:val="22"/>
          <w:szCs w:val="22"/>
        </w:rPr>
        <w:t xml:space="preserve"> the ISRCTN</w:t>
      </w:r>
      <w:r w:rsidR="00EA42EB">
        <w:rPr>
          <w:rFonts w:asciiTheme="minorHAnsi" w:hAnsiTheme="minorHAnsi" w:cstheme="minorHAnsi"/>
          <w:i w:val="0"/>
          <w:sz w:val="22"/>
          <w:szCs w:val="22"/>
        </w:rPr>
        <w:t xml:space="preserve"> Registry</w:t>
      </w:r>
      <w:r w:rsidR="00451448">
        <w:rPr>
          <w:rFonts w:asciiTheme="minorHAnsi" w:hAnsiTheme="minorHAnsi" w:cstheme="minorHAnsi"/>
          <w:i w:val="0"/>
          <w:sz w:val="22"/>
          <w:szCs w:val="22"/>
        </w:rPr>
        <w:t xml:space="preserve">. </w:t>
      </w:r>
    </w:p>
    <w:p w14:paraId="1ED5A2E4" w14:textId="078F19FB" w:rsidR="00226B0F" w:rsidRDefault="00226B0F" w:rsidP="00614FE9">
      <w:pPr>
        <w:pStyle w:val="BodyText"/>
        <w:tabs>
          <w:tab w:val="left" w:pos="0"/>
        </w:tabs>
        <w:spacing w:after="120" w:line="480" w:lineRule="auto"/>
        <w:rPr>
          <w:rFonts w:asciiTheme="minorHAnsi" w:hAnsiTheme="minorHAnsi" w:cstheme="minorHAnsi"/>
          <w:i w:val="0"/>
          <w:sz w:val="22"/>
          <w:szCs w:val="22"/>
        </w:rPr>
      </w:pPr>
    </w:p>
    <w:p w14:paraId="31C3630F" w14:textId="3C9F61AF" w:rsidR="00226B0F" w:rsidRDefault="00226B0F" w:rsidP="00226B0F">
      <w:pPr>
        <w:pStyle w:val="Heading3"/>
        <w:tabs>
          <w:tab w:val="left" w:pos="720"/>
        </w:tabs>
        <w:spacing w:before="0" w:after="120" w:line="480" w:lineRule="auto"/>
        <w:jc w:val="both"/>
        <w:rPr>
          <w:rFonts w:asciiTheme="minorHAnsi" w:hAnsiTheme="minorHAnsi" w:cstheme="minorHAnsi"/>
          <w:color w:val="auto"/>
          <w:spacing w:val="-3"/>
          <w:szCs w:val="22"/>
        </w:rPr>
      </w:pPr>
      <w:r w:rsidRPr="003C12DB">
        <w:rPr>
          <w:rFonts w:asciiTheme="minorHAnsi" w:hAnsiTheme="minorHAnsi" w:cstheme="minorHAnsi"/>
          <w:color w:val="auto"/>
          <w:spacing w:val="-3"/>
          <w:szCs w:val="22"/>
        </w:rPr>
        <w:t>1</w:t>
      </w:r>
      <w:r w:rsidR="00344685">
        <w:rPr>
          <w:rFonts w:asciiTheme="minorHAnsi" w:hAnsiTheme="minorHAnsi" w:cstheme="minorHAnsi"/>
          <w:color w:val="auto"/>
          <w:spacing w:val="-3"/>
          <w:szCs w:val="22"/>
        </w:rPr>
        <w:t>3</w:t>
      </w:r>
      <w:r>
        <w:rPr>
          <w:rFonts w:asciiTheme="minorHAnsi" w:hAnsiTheme="minorHAnsi" w:cstheme="minorHAnsi"/>
          <w:color w:val="auto"/>
          <w:spacing w:val="-3"/>
          <w:szCs w:val="22"/>
        </w:rPr>
        <w:tab/>
        <w:t>REFERENCES</w:t>
      </w:r>
    </w:p>
    <w:p w14:paraId="0CCA6607" w14:textId="77777777" w:rsidR="00453865" w:rsidRDefault="00453865" w:rsidP="00453865">
      <w:pPr>
        <w:pStyle w:val="ListParagraph"/>
        <w:numPr>
          <w:ilvl w:val="0"/>
          <w:numId w:val="46"/>
        </w:numPr>
        <w:spacing w:line="480" w:lineRule="auto"/>
        <w:jc w:val="both"/>
      </w:pPr>
      <w:r w:rsidRPr="006B2CB4">
        <w:t>Atkin C, Holland M,</w:t>
      </w:r>
      <w:r>
        <w:t xml:space="preserve"> </w:t>
      </w:r>
      <w:r w:rsidRPr="006B2CB4">
        <w:t xml:space="preserve">Cooksley T, </w:t>
      </w:r>
      <w:r w:rsidRPr="006B2CB4">
        <w:rPr>
          <w:i/>
          <w:iCs/>
        </w:rPr>
        <w:t>et al</w:t>
      </w:r>
      <w:r w:rsidRPr="006B2CB4">
        <w:t>. Performance</w:t>
      </w:r>
      <w:r>
        <w:t xml:space="preserve"> </w:t>
      </w:r>
      <w:r w:rsidRPr="006B2CB4">
        <w:t>against quality indicators in the</w:t>
      </w:r>
      <w:r>
        <w:t xml:space="preserve"> </w:t>
      </w:r>
      <w:r w:rsidRPr="006B2CB4">
        <w:t>initial assessment of patients</w:t>
      </w:r>
      <w:r>
        <w:t xml:space="preserve"> </w:t>
      </w:r>
      <w:r w:rsidRPr="006B2CB4">
        <w:t>with respiratory infections in</w:t>
      </w:r>
      <w:r>
        <w:t xml:space="preserve"> </w:t>
      </w:r>
      <w:r w:rsidRPr="006B2CB4">
        <w:t>acute medicine</w:t>
      </w:r>
      <w:r>
        <w:t xml:space="preserve"> </w:t>
      </w:r>
      <w:r w:rsidRPr="006B2CB4">
        <w:t xml:space="preserve">services. </w:t>
      </w:r>
      <w:r w:rsidRPr="006B2CB4">
        <w:rPr>
          <w:i/>
          <w:iCs/>
        </w:rPr>
        <w:t>BMJ Open Respir</w:t>
      </w:r>
      <w:r>
        <w:rPr>
          <w:i/>
          <w:iCs/>
        </w:rPr>
        <w:t xml:space="preserve"> </w:t>
      </w:r>
      <w:r w:rsidRPr="006B2CB4">
        <w:rPr>
          <w:i/>
          <w:iCs/>
        </w:rPr>
        <w:t xml:space="preserve">Res </w:t>
      </w:r>
      <w:r w:rsidRPr="006B2CB4">
        <w:t>2025;</w:t>
      </w:r>
      <w:r>
        <w:t xml:space="preserve"> </w:t>
      </w:r>
      <w:r w:rsidRPr="006B2CB4">
        <w:rPr>
          <w:b/>
          <w:bCs/>
        </w:rPr>
        <w:t>12</w:t>
      </w:r>
      <w:r w:rsidRPr="006B2CB4">
        <w:t>:</w:t>
      </w:r>
      <w:r>
        <w:t xml:space="preserve"> </w:t>
      </w:r>
      <w:r w:rsidRPr="006B2CB4">
        <w:t>e003207</w:t>
      </w:r>
    </w:p>
    <w:p w14:paraId="4BB8D343" w14:textId="77777777" w:rsidR="00453865" w:rsidRDefault="00453865" w:rsidP="00453865">
      <w:pPr>
        <w:pStyle w:val="ListParagraph"/>
        <w:numPr>
          <w:ilvl w:val="0"/>
          <w:numId w:val="46"/>
        </w:numPr>
        <w:spacing w:line="480" w:lineRule="auto"/>
        <w:jc w:val="both"/>
      </w:pPr>
      <w:r w:rsidRPr="005F1C61">
        <w:t xml:space="preserve">Clark TW, Medina M, Batham S, Curran MD, Parmar S, Nicholson KG. Adults hospitalised with acute respiratory illness rarely have detectable bacteria in the absence of COPD or pneumonia; viral infection predominates in a large prospective UK sample. </w:t>
      </w:r>
      <w:r w:rsidRPr="005F1C61">
        <w:rPr>
          <w:i/>
          <w:iCs/>
        </w:rPr>
        <w:t>J Infect</w:t>
      </w:r>
      <w:r w:rsidRPr="005F1C61">
        <w:t xml:space="preserve"> 2014; </w:t>
      </w:r>
      <w:r w:rsidRPr="005F1C61">
        <w:rPr>
          <w:b/>
          <w:bCs/>
        </w:rPr>
        <w:t>69</w:t>
      </w:r>
      <w:r w:rsidRPr="005F1C61">
        <w:t xml:space="preserve">: 507–15. </w:t>
      </w:r>
    </w:p>
    <w:p w14:paraId="0C8D9E70" w14:textId="77777777" w:rsidR="00453865" w:rsidRDefault="00453865" w:rsidP="00453865">
      <w:pPr>
        <w:pStyle w:val="ListParagraph"/>
        <w:numPr>
          <w:ilvl w:val="0"/>
          <w:numId w:val="46"/>
        </w:numPr>
        <w:spacing w:line="480" w:lineRule="auto"/>
        <w:jc w:val="both"/>
      </w:pPr>
      <w:r w:rsidRPr="005F1C61">
        <w:t xml:space="preserve">Clark TW, Beard KR, Brendish NJ, </w:t>
      </w:r>
      <w:r w:rsidRPr="005F1C61">
        <w:rPr>
          <w:i/>
          <w:iCs/>
        </w:rPr>
        <w:t>et al.</w:t>
      </w:r>
      <w:r w:rsidRPr="005F1C61">
        <w:t xml:space="preserve"> Clinical impact of a routine, molecular, point-of-care, test-and-treat strategy for influenza in adults admitted to hospital (FluPOC): a multicentre, open-label, randomised controlled trial. </w:t>
      </w:r>
      <w:r w:rsidRPr="005F1C61">
        <w:rPr>
          <w:i/>
          <w:iCs/>
        </w:rPr>
        <w:t>Lancet Respir Med</w:t>
      </w:r>
      <w:r w:rsidRPr="005F1C61">
        <w:t xml:space="preserve"> 2021; </w:t>
      </w:r>
      <w:r w:rsidRPr="005F1C61">
        <w:rPr>
          <w:b/>
          <w:bCs/>
        </w:rPr>
        <w:t>9</w:t>
      </w:r>
      <w:r w:rsidRPr="005F1C61">
        <w:t xml:space="preserve">: 419–29. </w:t>
      </w:r>
    </w:p>
    <w:p w14:paraId="3003F426" w14:textId="77777777" w:rsidR="00453865" w:rsidRDefault="00453865" w:rsidP="00453865">
      <w:pPr>
        <w:pStyle w:val="ListParagraph"/>
        <w:numPr>
          <w:ilvl w:val="0"/>
          <w:numId w:val="46"/>
        </w:numPr>
        <w:spacing w:line="480" w:lineRule="auto"/>
        <w:jc w:val="both"/>
      </w:pPr>
      <w:r w:rsidRPr="005F1C61">
        <w:lastRenderedPageBreak/>
        <w:t xml:space="preserve">Brendish NJ, Malachira AK, Armstrong L, </w:t>
      </w:r>
      <w:r w:rsidRPr="005F1C61">
        <w:rPr>
          <w:i/>
          <w:iCs/>
        </w:rPr>
        <w:t>et al.</w:t>
      </w:r>
      <w:r w:rsidRPr="005F1C61">
        <w:t xml:space="preserve"> Routine molecular point-of-care testing for respiratory viruses in adults presenting to hospital with acute respiratory illness (ResPOC): a pragmatic, open-label, randomised controlled trial. </w:t>
      </w:r>
      <w:r w:rsidRPr="005F1C61">
        <w:rPr>
          <w:i/>
          <w:iCs/>
        </w:rPr>
        <w:t>Lancet Respir Med</w:t>
      </w:r>
      <w:r w:rsidRPr="005F1C61">
        <w:t xml:space="preserve"> 2017; </w:t>
      </w:r>
      <w:r w:rsidRPr="005F1C61">
        <w:rPr>
          <w:b/>
          <w:bCs/>
        </w:rPr>
        <w:t>5</w:t>
      </w:r>
      <w:r w:rsidRPr="005F1C61">
        <w:t>: 401–11.</w:t>
      </w:r>
    </w:p>
    <w:p w14:paraId="22BA17E5" w14:textId="77777777" w:rsidR="00453865" w:rsidRDefault="00453865" w:rsidP="00453865">
      <w:pPr>
        <w:pStyle w:val="ListParagraph"/>
        <w:numPr>
          <w:ilvl w:val="0"/>
          <w:numId w:val="46"/>
        </w:numPr>
        <w:spacing w:line="480" w:lineRule="auto"/>
        <w:jc w:val="both"/>
      </w:pPr>
      <w:r w:rsidRPr="005F1C61">
        <w:t xml:space="preserve"> Dugas AF, Valsamakis A, Atreya MR, </w:t>
      </w:r>
      <w:r w:rsidRPr="006B2CB4">
        <w:rPr>
          <w:i/>
          <w:iCs/>
        </w:rPr>
        <w:t>et al.</w:t>
      </w:r>
      <w:r w:rsidRPr="005F1C61">
        <w:t xml:space="preserve"> Clinical diagnosis of influenza in the ED. </w:t>
      </w:r>
      <w:r w:rsidRPr="006B2CB4">
        <w:rPr>
          <w:i/>
          <w:iCs/>
        </w:rPr>
        <w:t>Am J Emerg Med</w:t>
      </w:r>
      <w:r w:rsidRPr="005F1C61">
        <w:t xml:space="preserve"> 2015; </w:t>
      </w:r>
      <w:r w:rsidRPr="006B2CB4">
        <w:rPr>
          <w:b/>
          <w:bCs/>
        </w:rPr>
        <w:t>33</w:t>
      </w:r>
      <w:r w:rsidRPr="005F1C61">
        <w:t>: 770–5.</w:t>
      </w:r>
    </w:p>
    <w:p w14:paraId="5833679C" w14:textId="77777777" w:rsidR="00453865" w:rsidRDefault="00453865" w:rsidP="00453865">
      <w:pPr>
        <w:pStyle w:val="ListParagraph"/>
        <w:numPr>
          <w:ilvl w:val="0"/>
          <w:numId w:val="46"/>
        </w:numPr>
        <w:spacing w:line="480" w:lineRule="auto"/>
        <w:jc w:val="both"/>
      </w:pPr>
      <w:r w:rsidRPr="006B2CB4">
        <w:t xml:space="preserve">Clark TW, Lindsley K, Wigmosta TB, </w:t>
      </w:r>
      <w:r w:rsidRPr="006B2CB4">
        <w:rPr>
          <w:i/>
          <w:iCs/>
        </w:rPr>
        <w:t>et al.</w:t>
      </w:r>
      <w:r w:rsidRPr="006B2CB4">
        <w:t xml:space="preserve"> Rapid multiplex PCR for respiratory viruses reduces time to result and improves clinical care: Results of a systematic review and meta-analysis. </w:t>
      </w:r>
      <w:r w:rsidRPr="006B2CB4">
        <w:rPr>
          <w:i/>
          <w:iCs/>
        </w:rPr>
        <w:t>J Infection</w:t>
      </w:r>
      <w:r w:rsidRPr="006B2CB4">
        <w:t xml:space="preserve"> 2023; </w:t>
      </w:r>
      <w:r w:rsidRPr="006B2CB4">
        <w:rPr>
          <w:b/>
          <w:bCs/>
        </w:rPr>
        <w:t>86</w:t>
      </w:r>
      <w:r w:rsidRPr="006B2CB4">
        <w:t>: 462–75.</w:t>
      </w:r>
    </w:p>
    <w:p w14:paraId="471AA716" w14:textId="77777777" w:rsidR="00453865" w:rsidRDefault="00453865" w:rsidP="00453865">
      <w:pPr>
        <w:pStyle w:val="ListParagraph"/>
        <w:numPr>
          <w:ilvl w:val="0"/>
          <w:numId w:val="46"/>
        </w:numPr>
        <w:spacing w:line="480" w:lineRule="auto"/>
        <w:jc w:val="both"/>
      </w:pPr>
      <w:r>
        <w:t xml:space="preserve">Award: </w:t>
      </w:r>
      <w:r w:rsidRPr="00ED7E16">
        <w:t>Procurement of rapid result diagnostic kits</w:t>
      </w:r>
      <w:r>
        <w:t xml:space="preserve"> by Cambridge University Hospital s NHS Foundation Trust, available at </w:t>
      </w:r>
      <w:r w:rsidRPr="002E4714">
        <w:t>https://www.find-tender.service.gov.uk/Notice/055579-2025</w:t>
      </w:r>
      <w:r>
        <w:t xml:space="preserve"> [Last accessed 10-02-2026</w:t>
      </w:r>
    </w:p>
    <w:p w14:paraId="6488C18B" w14:textId="77777777" w:rsidR="00453865" w:rsidRPr="006B2CB4" w:rsidRDefault="00453865" w:rsidP="00453865">
      <w:pPr>
        <w:pStyle w:val="ListParagraph"/>
        <w:numPr>
          <w:ilvl w:val="0"/>
          <w:numId w:val="46"/>
        </w:numPr>
        <w:spacing w:line="480" w:lineRule="auto"/>
        <w:jc w:val="both"/>
      </w:pPr>
      <w:hyperlink r:id="rId13" w:history="1">
        <w:r w:rsidRPr="000C46B7">
          <w:rPr>
            <w:rStyle w:val="Hyperlink"/>
          </w:rPr>
          <w:t>https://www.ediphor.com/</w:t>
        </w:r>
      </w:hyperlink>
      <w:r>
        <w:t xml:space="preserve"> [Last accessed 10-02-2026]</w:t>
      </w:r>
    </w:p>
    <w:p w14:paraId="59119F2D" w14:textId="77777777" w:rsidR="00226B0F" w:rsidRPr="00226B0F" w:rsidRDefault="00226B0F" w:rsidP="00226B0F"/>
    <w:p w14:paraId="44B18542" w14:textId="6952194E" w:rsidR="00790E87" w:rsidRDefault="00790E87" w:rsidP="00614FE9">
      <w:pPr>
        <w:pStyle w:val="BodyText"/>
        <w:tabs>
          <w:tab w:val="left" w:pos="0"/>
        </w:tabs>
        <w:spacing w:after="120" w:line="480" w:lineRule="auto"/>
        <w:rPr>
          <w:rFonts w:asciiTheme="minorHAnsi" w:hAnsiTheme="minorHAnsi" w:cstheme="minorHAnsi"/>
          <w:i w:val="0"/>
          <w:sz w:val="22"/>
          <w:szCs w:val="22"/>
        </w:rPr>
      </w:pPr>
    </w:p>
    <w:p w14:paraId="0656DB6B" w14:textId="77777777" w:rsidR="00312372" w:rsidRDefault="00312372" w:rsidP="00312372"/>
    <w:p w14:paraId="383F1C66" w14:textId="77777777" w:rsidR="00312372" w:rsidRPr="00312372" w:rsidRDefault="00312372" w:rsidP="00312372"/>
    <w:bookmarkEnd w:id="0"/>
    <w:p w14:paraId="502A9644" w14:textId="6865EF90" w:rsidR="001F5FA3" w:rsidRPr="00432C2B" w:rsidRDefault="001F5FA3" w:rsidP="00694645">
      <w:pPr>
        <w:spacing w:line="480" w:lineRule="auto"/>
        <w:jc w:val="both"/>
        <w:rPr>
          <w:szCs w:val="22"/>
        </w:rPr>
      </w:pPr>
    </w:p>
    <w:sectPr w:rsidR="001F5FA3" w:rsidRPr="00432C2B" w:rsidSect="00BA53C2">
      <w:headerReference w:type="default" r:id="rId14"/>
      <w:footerReference w:type="default" r:id="rId15"/>
      <w:headerReference w:type="first" r:id="rId16"/>
      <w:footerReference w:type="first" r:id="rId17"/>
      <w:pgSz w:w="11900" w:h="16840"/>
      <w:pgMar w:top="1985" w:right="964" w:bottom="1134" w:left="96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AB10B" w14:textId="77777777" w:rsidR="00785D81" w:rsidRDefault="00785D81" w:rsidP="00234F6D">
      <w:r>
        <w:separator/>
      </w:r>
    </w:p>
  </w:endnote>
  <w:endnote w:type="continuationSeparator" w:id="0">
    <w:p w14:paraId="0A5DB7DC" w14:textId="77777777" w:rsidR="00785D81" w:rsidRDefault="00785D81" w:rsidP="0023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Lucida Grande">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ACF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CEBBB" w14:textId="03C2FDFA" w:rsidR="00BF0193" w:rsidRDefault="00000000" w:rsidP="00BD7E76">
    <w:pPr>
      <w:pStyle w:val="Footer"/>
    </w:pPr>
    <w:sdt>
      <w:sdtPr>
        <w:id w:val="500623034"/>
        <w:docPartObj>
          <w:docPartGallery w:val="Page Numbers (Bottom of Page)"/>
          <w:docPartUnique/>
        </w:docPartObj>
      </w:sdtPr>
      <w:sdtEndPr>
        <w:rPr>
          <w:noProof/>
        </w:rPr>
      </w:sdtEndPr>
      <w:sdtContent>
        <w:r w:rsidR="00BF0193">
          <w:fldChar w:fldCharType="begin"/>
        </w:r>
        <w:r w:rsidR="00BF0193">
          <w:instrText xml:space="preserve"> PAGE   \* MERGEFORMAT </w:instrText>
        </w:r>
        <w:r w:rsidR="00BF0193">
          <w:fldChar w:fldCharType="separate"/>
        </w:r>
        <w:r w:rsidR="00BF0193">
          <w:rPr>
            <w:noProof/>
          </w:rPr>
          <w:t>2</w:t>
        </w:r>
        <w:r w:rsidR="00BF0193">
          <w:rPr>
            <w:noProof/>
          </w:rPr>
          <w:fldChar w:fldCharType="end"/>
        </w:r>
      </w:sdtContent>
    </w:sdt>
    <w:r w:rsidR="008A774C">
      <w:rPr>
        <w:noProof/>
      </w:rPr>
      <w:tab/>
    </w:r>
    <w:r w:rsidR="00BD7E76">
      <w:rPr>
        <w:noProof/>
      </w:rPr>
      <w:tab/>
    </w:r>
    <w:r w:rsidR="008A774C">
      <w:rPr>
        <w:noProof/>
      </w:rPr>
      <w:t xml:space="preserve">Protocol </w:t>
    </w:r>
    <w:r w:rsidR="008A774C" w:rsidRPr="00BD7E76">
      <w:rPr>
        <w:noProof/>
      </w:rPr>
      <w:t>Version:</w:t>
    </w:r>
    <w:r w:rsidR="00BD7E76" w:rsidRPr="00BD7E76">
      <w:rPr>
        <w:noProof/>
      </w:rPr>
      <w:t xml:space="preserve"> </w:t>
    </w:r>
    <w:r w:rsidR="008001D0">
      <w:rPr>
        <w:rFonts w:cstheme="minorHAnsi"/>
        <w:szCs w:val="22"/>
      </w:rPr>
      <w:t>1</w:t>
    </w:r>
    <w:r w:rsidR="008A774C" w:rsidRPr="00BD7E76">
      <w:rPr>
        <w:rFonts w:cstheme="minorHAnsi"/>
        <w:szCs w:val="22"/>
      </w:rPr>
      <w:t>.</w:t>
    </w:r>
    <w:r w:rsidR="008001D0">
      <w:rPr>
        <w:rFonts w:cstheme="minorHAnsi"/>
        <w:szCs w:val="22"/>
      </w:rPr>
      <w:t>0</w:t>
    </w:r>
    <w:r w:rsidR="008A774C" w:rsidRPr="00BD7E76">
      <w:rPr>
        <w:rFonts w:cstheme="minorHAnsi"/>
        <w:szCs w:val="22"/>
      </w:rPr>
      <w:t xml:space="preserve"> </w:t>
    </w:r>
    <w:r w:rsidR="00C2656D">
      <w:rPr>
        <w:rFonts w:cstheme="minorHAnsi"/>
        <w:szCs w:val="22"/>
      </w:rPr>
      <w:t>2</w:t>
    </w:r>
    <w:r w:rsidR="007D6D93">
      <w:rPr>
        <w:rFonts w:cstheme="minorHAnsi"/>
        <w:szCs w:val="22"/>
      </w:rPr>
      <w:t>3</w:t>
    </w:r>
    <w:r w:rsidR="007D6D93">
      <w:rPr>
        <w:rFonts w:cstheme="minorHAnsi"/>
        <w:szCs w:val="22"/>
        <w:vertAlign w:val="superscript"/>
      </w:rPr>
      <w:t>rd</w:t>
    </w:r>
    <w:r w:rsidR="00C2656D">
      <w:rPr>
        <w:rFonts w:cstheme="minorHAnsi"/>
        <w:szCs w:val="22"/>
      </w:rPr>
      <w:t xml:space="preserve"> </w:t>
    </w:r>
    <w:r w:rsidR="007D6D93">
      <w:rPr>
        <w:rFonts w:cstheme="minorHAnsi"/>
        <w:szCs w:val="22"/>
      </w:rPr>
      <w:t>January</w:t>
    </w:r>
    <w:r w:rsidR="00C2656D">
      <w:rPr>
        <w:rFonts w:cstheme="minorHAnsi"/>
        <w:szCs w:val="22"/>
      </w:rPr>
      <w:t xml:space="preserve">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A712" w14:textId="0229B3E8" w:rsidR="00C9256A" w:rsidRDefault="00C9256A" w:rsidP="00BF0193">
    <w:pPr>
      <w:pStyle w:val="Footer"/>
    </w:pPr>
    <w:r>
      <w:rPr>
        <w:noProof/>
        <w:lang w:eastAsia="en-GB"/>
      </w:rPr>
      <mc:AlternateContent>
        <mc:Choice Requires="wps">
          <w:drawing>
            <wp:anchor distT="0" distB="0" distL="114300" distR="114300" simplePos="0" relativeHeight="251663360" behindDoc="0" locked="0" layoutInCell="1" allowOverlap="1" wp14:anchorId="10CCEB66" wp14:editId="73E51D3B">
              <wp:simplePos x="0" y="0"/>
              <wp:positionH relativeFrom="column">
                <wp:posOffset>457200</wp:posOffset>
              </wp:positionH>
              <wp:positionV relativeFrom="paragraph">
                <wp:posOffset>198755</wp:posOffset>
              </wp:positionV>
              <wp:extent cx="5865690" cy="0"/>
              <wp:effectExtent l="0" t="0" r="27305" b="25400"/>
              <wp:wrapNone/>
              <wp:docPr id="3" name="Straight Connector 3"/>
              <wp:cNvGraphicFramePr/>
              <a:graphic xmlns:a="http://schemas.openxmlformats.org/drawingml/2006/main">
                <a:graphicData uri="http://schemas.microsoft.com/office/word/2010/wordprocessingShape">
                  <wps:wsp>
                    <wps:cNvCnPr/>
                    <wps:spPr>
                      <a:xfrm>
                        <a:off x="0" y="0"/>
                        <a:ext cx="5865690" cy="0"/>
                      </a:xfrm>
                      <a:prstGeom prst="line">
                        <a:avLst/>
                      </a:prstGeom>
                      <a:ln>
                        <a:solidFill>
                          <a:schemeClr val="accent6"/>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F7089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15.65pt" to="497.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" strokecolor="#f79646 [3209]" strokeweight="2pt"/>
          </w:pict>
        </mc:Fallback>
      </mc:AlternateContent>
    </w:r>
    <w:r>
      <w:rPr>
        <w:noProof/>
        <w:lang w:eastAsia="en-GB"/>
      </w:rPr>
      <w:drawing>
        <wp:anchor distT="0" distB="0" distL="114300" distR="114300" simplePos="0" relativeHeight="251658240" behindDoc="1" locked="0" layoutInCell="1" allowOverlap="1" wp14:anchorId="2B20E491" wp14:editId="7FA0B4C6">
          <wp:simplePos x="0" y="0"/>
          <wp:positionH relativeFrom="column">
            <wp:posOffset>-19050</wp:posOffset>
          </wp:positionH>
          <wp:positionV relativeFrom="paragraph">
            <wp:posOffset>635</wp:posOffset>
          </wp:positionV>
          <wp:extent cx="362712" cy="359664"/>
          <wp:effectExtent l="77788" t="74612" r="20002" b="96203"/>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A-Graphic-144.psd"/>
                  <pic:cNvPicPr/>
                </pic:nvPicPr>
                <pic:blipFill>
                  <a:blip r:embed="rId1">
                    <a:extLst>
                      <a:ext uri="{28A0092B-C50C-407E-A947-70E740481C1C}">
                        <a14:useLocalDpi xmlns:a14="http://schemas.microsoft.com/office/drawing/2010/main" val="0"/>
                      </a:ext>
                    </a:extLst>
                  </a:blip>
                  <a:stretch>
                    <a:fillRect/>
                  </a:stretch>
                </pic:blipFill>
                <pic:spPr>
                  <a:xfrm rot="2718273">
                    <a:off x="0" y="0"/>
                    <a:ext cx="362712" cy="35966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06270" w14:textId="77777777" w:rsidR="00785D81" w:rsidRDefault="00785D81" w:rsidP="00234F6D">
      <w:r>
        <w:separator/>
      </w:r>
    </w:p>
  </w:footnote>
  <w:footnote w:type="continuationSeparator" w:id="0">
    <w:p w14:paraId="72E010C0" w14:textId="77777777" w:rsidR="00785D81" w:rsidRDefault="00785D81" w:rsidP="00234F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EE74" w14:textId="2934EB95" w:rsidR="00C9256A" w:rsidRPr="005631E9" w:rsidRDefault="005631E9">
    <w:pPr>
      <w:pStyle w:val="Header"/>
      <w:rPr>
        <w:i/>
        <w:iCs/>
        <w:color w:val="404040" w:themeColor="text1" w:themeTint="BF"/>
      </w:rPr>
    </w:pPr>
    <w:r w:rsidRPr="005631E9">
      <w:rPr>
        <w:i/>
        <w:iCs/>
        <w:noProof/>
        <w:lang w:eastAsia="en-GB"/>
      </w:rPr>
      <w:drawing>
        <wp:anchor distT="0" distB="0" distL="114300" distR="114300" simplePos="0" relativeHeight="251670528" behindDoc="0" locked="0" layoutInCell="1" allowOverlap="1" wp14:anchorId="069AA319" wp14:editId="599FF286">
          <wp:simplePos x="0" y="0"/>
          <wp:positionH relativeFrom="column">
            <wp:posOffset>3140075</wp:posOffset>
          </wp:positionH>
          <wp:positionV relativeFrom="paragraph">
            <wp:posOffset>-40005</wp:posOffset>
          </wp:positionV>
          <wp:extent cx="3339465" cy="373380"/>
          <wp:effectExtent l="0" t="0" r="0" b="7620"/>
          <wp:wrapSquare wrapText="bothSides"/>
          <wp:docPr id="4" name="Picture 4" descr="G:\SHARE\Letter Heads &amp; logos\Logos\2012 logos_CURRENT\print use\UHS transparent.png"/>
          <wp:cNvGraphicFramePr/>
          <a:graphic xmlns:a="http://schemas.openxmlformats.org/drawingml/2006/main">
            <a:graphicData uri="http://schemas.openxmlformats.org/drawingml/2006/picture">
              <pic:pic xmlns:pic="http://schemas.openxmlformats.org/drawingml/2006/picture">
                <pic:nvPicPr>
                  <pic:cNvPr id="1" name="Picture 1" descr="G:\SHARE\Letter Heads &amp; logos\Logos\2012 logos_CURRENT\print use\UHS transparent.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339465" cy="373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A0600" w:rsidRPr="005631E9">
      <w:rPr>
        <w:i/>
        <w:iCs/>
        <w:color w:val="404040" w:themeColor="text1" w:themeTint="BF"/>
      </w:rPr>
      <w:t xml:space="preserve">Diagnostic Accuracy of </w:t>
    </w:r>
    <w:r w:rsidR="00371491">
      <w:rPr>
        <w:i/>
        <w:iCs/>
        <w:color w:val="404040" w:themeColor="text1" w:themeTint="BF"/>
      </w:rPr>
      <w:t>the Ediphor test</w:t>
    </w:r>
    <w:r w:rsidR="00DA0600" w:rsidRPr="005631E9">
      <w:rPr>
        <w:i/>
        <w:iCs/>
        <w:color w:val="404040" w:themeColor="text1" w:themeTint="BF"/>
      </w:rPr>
      <w:tab/>
    </w:r>
  </w:p>
  <w:p w14:paraId="5D93E1BD" w14:textId="1EF146F4" w:rsidR="00C9256A" w:rsidRPr="00F3538F" w:rsidRDefault="00C9256A" w:rsidP="005631E9">
    <w:pPr>
      <w:pStyle w:val="Header"/>
      <w:jc w:val="right"/>
      <w:rPr>
        <w:sz w:val="28"/>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4277" w14:textId="6DD9E97E" w:rsidR="00C9256A" w:rsidRPr="00BA36CC" w:rsidRDefault="005631E9" w:rsidP="00BE008E">
    <w:pPr>
      <w:rPr>
        <w:b/>
        <w:bCs/>
      </w:rPr>
    </w:pPr>
    <w:r w:rsidRPr="005631E9">
      <w:rPr>
        <w:rFonts w:ascii="Calibri" w:eastAsia="Calibri" w:hAnsi="Calibri" w:cs="Times New Roman"/>
        <w:noProof/>
        <w:sz w:val="24"/>
        <w:szCs w:val="22"/>
        <w:lang w:eastAsia="en-GB"/>
      </w:rPr>
      <w:drawing>
        <wp:anchor distT="0" distB="0" distL="114300" distR="114300" simplePos="0" relativeHeight="251669504" behindDoc="0" locked="0" layoutInCell="1" allowOverlap="1" wp14:anchorId="5BDF6FF9" wp14:editId="21E64697">
          <wp:simplePos x="0" y="0"/>
          <wp:positionH relativeFrom="margin">
            <wp:align>right</wp:align>
          </wp:positionH>
          <wp:positionV relativeFrom="paragraph">
            <wp:posOffset>-91771</wp:posOffset>
          </wp:positionV>
          <wp:extent cx="3615690" cy="419100"/>
          <wp:effectExtent l="0" t="0" r="3810" b="0"/>
          <wp:wrapThrough wrapText="bothSides">
            <wp:wrapPolygon edited="0">
              <wp:start x="17867" y="0"/>
              <wp:lineTo x="0" y="1964"/>
              <wp:lineTo x="0" y="13745"/>
              <wp:lineTo x="10242" y="16691"/>
              <wp:lineTo x="10242" y="20618"/>
              <wp:lineTo x="17640" y="20618"/>
              <wp:lineTo x="17753" y="17673"/>
              <wp:lineTo x="21509" y="13745"/>
              <wp:lineTo x="21509" y="0"/>
              <wp:lineTo x="17867" y="0"/>
            </wp:wrapPolygon>
          </wp:wrapThrough>
          <wp:docPr id="11" name="Picture 11" descr="G:\SHARE\Letter Heads &amp; logos\Logos\2012 logos_CURRENT\print use\UHS transparent.png"/>
          <wp:cNvGraphicFramePr/>
          <a:graphic xmlns:a="http://schemas.openxmlformats.org/drawingml/2006/main">
            <a:graphicData uri="http://schemas.openxmlformats.org/drawingml/2006/picture">
              <pic:pic xmlns:pic="http://schemas.openxmlformats.org/drawingml/2006/picture">
                <pic:nvPicPr>
                  <pic:cNvPr id="1" name="Picture 1" descr="G:\SHARE\Letter Heads &amp; logos\Logos\2012 logos_CURRENT\print use\UHS transparent.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15690" cy="4191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952E0"/>
    <w:multiLevelType w:val="hybridMultilevel"/>
    <w:tmpl w:val="38D6E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D2B98"/>
    <w:multiLevelType w:val="hybridMultilevel"/>
    <w:tmpl w:val="28EC4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24FD6"/>
    <w:multiLevelType w:val="hybridMultilevel"/>
    <w:tmpl w:val="C8DC1D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9E7ACE"/>
    <w:multiLevelType w:val="hybridMultilevel"/>
    <w:tmpl w:val="6180C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12447C"/>
    <w:multiLevelType w:val="multilevel"/>
    <w:tmpl w:val="8C90D5DE"/>
    <w:lvl w:ilvl="0">
      <w:start w:val="1"/>
      <w:numFmt w:val="decimal"/>
      <w:pStyle w:val="StyleHeading1JustifiedLeft0cmFirstline0cmLines"/>
      <w:lvlText w:val="%1."/>
      <w:lvlJc w:val="left"/>
      <w:pPr>
        <w:tabs>
          <w:tab w:val="num" w:pos="720"/>
        </w:tabs>
        <w:ind w:left="360" w:hanging="360"/>
      </w:pPr>
    </w:lvl>
    <w:lvl w:ilvl="1">
      <w:start w:val="1"/>
      <w:numFmt w:val="decimal"/>
      <w:pStyle w:val="StyleHeading2JustifiedLinespacing15lines"/>
      <w:lvlText w:val="%1.%2."/>
      <w:lvlJc w:val="left"/>
      <w:pPr>
        <w:tabs>
          <w:tab w:val="num" w:pos="1080"/>
        </w:tabs>
        <w:ind w:left="43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5" w15:restartNumberingAfterBreak="0">
    <w:nsid w:val="0B235F58"/>
    <w:multiLevelType w:val="hybridMultilevel"/>
    <w:tmpl w:val="45EAB9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C053E2D"/>
    <w:multiLevelType w:val="hybridMultilevel"/>
    <w:tmpl w:val="205A9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C554097"/>
    <w:multiLevelType w:val="hybridMultilevel"/>
    <w:tmpl w:val="3CD08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E23638"/>
    <w:multiLevelType w:val="hybridMultilevel"/>
    <w:tmpl w:val="5DE0C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5A663C"/>
    <w:multiLevelType w:val="multilevel"/>
    <w:tmpl w:val="B38CA09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D84643"/>
    <w:multiLevelType w:val="hybridMultilevel"/>
    <w:tmpl w:val="86F03C1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6C7F76"/>
    <w:multiLevelType w:val="multilevel"/>
    <w:tmpl w:val="8F98548A"/>
    <w:lvl w:ilvl="0">
      <w:start w:val="1"/>
      <w:numFmt w:val="decimal"/>
      <w:lvlText w:val="%1."/>
      <w:lvlJc w:val="left"/>
      <w:pPr>
        <w:ind w:left="786"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12" w15:restartNumberingAfterBreak="0">
    <w:nsid w:val="13D63BFF"/>
    <w:multiLevelType w:val="hybridMultilevel"/>
    <w:tmpl w:val="EDF6C014"/>
    <w:lvl w:ilvl="0" w:tplc="3946C5E8">
      <w:start w:val="13"/>
      <w:numFmt w:val="bullet"/>
      <w:lvlText w:val="-"/>
      <w:lvlJc w:val="left"/>
      <w:pPr>
        <w:ind w:left="720" w:hanging="360"/>
      </w:pPr>
      <w:rPr>
        <w:rFonts w:ascii="Arial" w:eastAsiaTheme="minorHAnsi" w:hAnsi="Arial" w:cs="Aria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6A4FC9"/>
    <w:multiLevelType w:val="hybridMultilevel"/>
    <w:tmpl w:val="0A84A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3B5C70"/>
    <w:multiLevelType w:val="hybridMultilevel"/>
    <w:tmpl w:val="26F6F5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730B56"/>
    <w:multiLevelType w:val="hybridMultilevel"/>
    <w:tmpl w:val="3B2C7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DF3059"/>
    <w:multiLevelType w:val="hybridMultilevel"/>
    <w:tmpl w:val="F612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F309AE"/>
    <w:multiLevelType w:val="hybridMultilevel"/>
    <w:tmpl w:val="E37A59DE"/>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9D04ACC"/>
    <w:multiLevelType w:val="hybridMultilevel"/>
    <w:tmpl w:val="6FA8E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5F3C83"/>
    <w:multiLevelType w:val="hybridMultilevel"/>
    <w:tmpl w:val="6B2611F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0" w15:restartNumberingAfterBreak="0">
    <w:nsid w:val="31425AD1"/>
    <w:multiLevelType w:val="hybridMultilevel"/>
    <w:tmpl w:val="3CE8F746"/>
    <w:lvl w:ilvl="0" w:tplc="0809000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340162"/>
    <w:multiLevelType w:val="hybridMultilevel"/>
    <w:tmpl w:val="DD92E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3767891"/>
    <w:multiLevelType w:val="hybridMultilevel"/>
    <w:tmpl w:val="4978D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8C407A"/>
    <w:multiLevelType w:val="hybridMultilevel"/>
    <w:tmpl w:val="7A36E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C374C8"/>
    <w:multiLevelType w:val="hybridMultilevel"/>
    <w:tmpl w:val="C52CD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402FA8"/>
    <w:multiLevelType w:val="hybridMultilevel"/>
    <w:tmpl w:val="F5682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041B9A"/>
    <w:multiLevelType w:val="hybridMultilevel"/>
    <w:tmpl w:val="16FC3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E27BDA"/>
    <w:multiLevelType w:val="hybridMultilevel"/>
    <w:tmpl w:val="A088F8DE"/>
    <w:lvl w:ilvl="0" w:tplc="E5CA1198">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7920104"/>
    <w:multiLevelType w:val="hybridMultilevel"/>
    <w:tmpl w:val="3EFCC870"/>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AF35D5"/>
    <w:multiLevelType w:val="hybridMultilevel"/>
    <w:tmpl w:val="DC50A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F77B0E"/>
    <w:multiLevelType w:val="hybridMultilevel"/>
    <w:tmpl w:val="929AB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F53872"/>
    <w:multiLevelType w:val="hybridMultilevel"/>
    <w:tmpl w:val="4DCE6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001075"/>
    <w:multiLevelType w:val="hybridMultilevel"/>
    <w:tmpl w:val="B7C0C9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58B7AC4"/>
    <w:multiLevelType w:val="hybridMultilevel"/>
    <w:tmpl w:val="0F4E7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AA2EEC"/>
    <w:multiLevelType w:val="multilevel"/>
    <w:tmpl w:val="C5DAC7C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9457818"/>
    <w:multiLevelType w:val="hybridMultilevel"/>
    <w:tmpl w:val="E8000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137CD3"/>
    <w:multiLevelType w:val="hybridMultilevel"/>
    <w:tmpl w:val="E9028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2273E2"/>
    <w:multiLevelType w:val="hybridMultilevel"/>
    <w:tmpl w:val="7F208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69754A"/>
    <w:multiLevelType w:val="hybridMultilevel"/>
    <w:tmpl w:val="EDDA6F7E"/>
    <w:lvl w:ilvl="0" w:tplc="C238794A">
      <w:start w:val="1"/>
      <w:numFmt w:val="bullet"/>
      <w:lvlText w:val=""/>
      <w:lvlJc w:val="left"/>
      <w:pPr>
        <w:tabs>
          <w:tab w:val="num" w:pos="895"/>
        </w:tabs>
        <w:ind w:left="895"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037D94"/>
    <w:multiLevelType w:val="hybridMultilevel"/>
    <w:tmpl w:val="C8CAA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53692F"/>
    <w:multiLevelType w:val="hybridMultilevel"/>
    <w:tmpl w:val="F426F7EA"/>
    <w:lvl w:ilvl="0" w:tplc="F00EF8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80319A"/>
    <w:multiLevelType w:val="hybridMultilevel"/>
    <w:tmpl w:val="CCDEE9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5732106"/>
    <w:multiLevelType w:val="multilevel"/>
    <w:tmpl w:val="3EAA865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5DC42AC"/>
    <w:multiLevelType w:val="hybridMultilevel"/>
    <w:tmpl w:val="0756E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0332C1"/>
    <w:multiLevelType w:val="hybridMultilevel"/>
    <w:tmpl w:val="50DA4AC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CFD5059"/>
    <w:multiLevelType w:val="hybridMultilevel"/>
    <w:tmpl w:val="669A7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5183526">
    <w:abstractNumId w:val="4"/>
  </w:num>
  <w:num w:numId="2" w16cid:durableId="1933077930">
    <w:abstractNumId w:val="28"/>
  </w:num>
  <w:num w:numId="3" w16cid:durableId="1201016321">
    <w:abstractNumId w:val="38"/>
  </w:num>
  <w:num w:numId="4" w16cid:durableId="956376968">
    <w:abstractNumId w:val="32"/>
  </w:num>
  <w:num w:numId="5" w16cid:durableId="1247302631">
    <w:abstractNumId w:val="21"/>
  </w:num>
  <w:num w:numId="6" w16cid:durableId="267665262">
    <w:abstractNumId w:val="29"/>
  </w:num>
  <w:num w:numId="7" w16cid:durableId="532159622">
    <w:abstractNumId w:val="45"/>
  </w:num>
  <w:num w:numId="8" w16cid:durableId="1976985741">
    <w:abstractNumId w:val="18"/>
  </w:num>
  <w:num w:numId="9" w16cid:durableId="790396823">
    <w:abstractNumId w:val="36"/>
  </w:num>
  <w:num w:numId="10" w16cid:durableId="277028555">
    <w:abstractNumId w:val="1"/>
  </w:num>
  <w:num w:numId="11" w16cid:durableId="460348790">
    <w:abstractNumId w:val="27"/>
  </w:num>
  <w:num w:numId="12" w16cid:durableId="640426746">
    <w:abstractNumId w:val="20"/>
  </w:num>
  <w:num w:numId="13" w16cid:durableId="1236433028">
    <w:abstractNumId w:val="44"/>
  </w:num>
  <w:num w:numId="14" w16cid:durableId="93475984">
    <w:abstractNumId w:val="5"/>
  </w:num>
  <w:num w:numId="15" w16cid:durableId="1863320913">
    <w:abstractNumId w:val="41"/>
  </w:num>
  <w:num w:numId="16" w16cid:durableId="766776102">
    <w:abstractNumId w:val="17"/>
  </w:num>
  <w:num w:numId="17" w16cid:durableId="577783843">
    <w:abstractNumId w:val="13"/>
  </w:num>
  <w:num w:numId="18" w16cid:durableId="1193881950">
    <w:abstractNumId w:val="16"/>
  </w:num>
  <w:num w:numId="19" w16cid:durableId="741221980">
    <w:abstractNumId w:val="39"/>
  </w:num>
  <w:num w:numId="20" w16cid:durableId="2008819719">
    <w:abstractNumId w:val="23"/>
  </w:num>
  <w:num w:numId="21" w16cid:durableId="772752215">
    <w:abstractNumId w:val="8"/>
  </w:num>
  <w:num w:numId="22" w16cid:durableId="1394114068">
    <w:abstractNumId w:val="11"/>
  </w:num>
  <w:num w:numId="23" w16cid:durableId="1847092460">
    <w:abstractNumId w:val="35"/>
  </w:num>
  <w:num w:numId="24" w16cid:durableId="161091866">
    <w:abstractNumId w:val="9"/>
  </w:num>
  <w:num w:numId="25" w16cid:durableId="1269581139">
    <w:abstractNumId w:val="15"/>
  </w:num>
  <w:num w:numId="26" w16cid:durableId="215818203">
    <w:abstractNumId w:val="7"/>
  </w:num>
  <w:num w:numId="27" w16cid:durableId="1502430001">
    <w:abstractNumId w:val="12"/>
  </w:num>
  <w:num w:numId="28" w16cid:durableId="1609118378">
    <w:abstractNumId w:val="33"/>
  </w:num>
  <w:num w:numId="29" w16cid:durableId="253051928">
    <w:abstractNumId w:val="25"/>
  </w:num>
  <w:num w:numId="30" w16cid:durableId="657273277">
    <w:abstractNumId w:val="43"/>
  </w:num>
  <w:num w:numId="31" w16cid:durableId="1441417131">
    <w:abstractNumId w:val="19"/>
  </w:num>
  <w:num w:numId="32" w16cid:durableId="931163169">
    <w:abstractNumId w:val="37"/>
  </w:num>
  <w:num w:numId="33" w16cid:durableId="1058941550">
    <w:abstractNumId w:val="24"/>
  </w:num>
  <w:num w:numId="34" w16cid:durableId="867987519">
    <w:abstractNumId w:val="42"/>
  </w:num>
  <w:num w:numId="35" w16cid:durableId="1257133074">
    <w:abstractNumId w:val="34"/>
  </w:num>
  <w:num w:numId="36" w16cid:durableId="860705088">
    <w:abstractNumId w:val="14"/>
  </w:num>
  <w:num w:numId="37" w16cid:durableId="1797021635">
    <w:abstractNumId w:val="6"/>
  </w:num>
  <w:num w:numId="38" w16cid:durableId="807404502">
    <w:abstractNumId w:val="30"/>
  </w:num>
  <w:num w:numId="39" w16cid:durableId="1655331950">
    <w:abstractNumId w:val="22"/>
  </w:num>
  <w:num w:numId="40" w16cid:durableId="261181968">
    <w:abstractNumId w:val="40"/>
  </w:num>
  <w:num w:numId="41" w16cid:durableId="1233929131">
    <w:abstractNumId w:val="31"/>
  </w:num>
  <w:num w:numId="42" w16cid:durableId="941258290">
    <w:abstractNumId w:val="3"/>
  </w:num>
  <w:num w:numId="43" w16cid:durableId="456795668">
    <w:abstractNumId w:val="10"/>
  </w:num>
  <w:num w:numId="44" w16cid:durableId="2049839442">
    <w:abstractNumId w:val="26"/>
  </w:num>
  <w:num w:numId="45" w16cid:durableId="1793094523">
    <w:abstractNumId w:val="0"/>
  </w:num>
  <w:num w:numId="46" w16cid:durableId="221992093">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F6D"/>
    <w:rsid w:val="00001473"/>
    <w:rsid w:val="00001C03"/>
    <w:rsid w:val="00002722"/>
    <w:rsid w:val="00002D87"/>
    <w:rsid w:val="0000498A"/>
    <w:rsid w:val="00005C9B"/>
    <w:rsid w:val="00010590"/>
    <w:rsid w:val="00011E1D"/>
    <w:rsid w:val="000120EB"/>
    <w:rsid w:val="000127BA"/>
    <w:rsid w:val="0001315B"/>
    <w:rsid w:val="00015D1A"/>
    <w:rsid w:val="000173AE"/>
    <w:rsid w:val="000177D0"/>
    <w:rsid w:val="00020AFC"/>
    <w:rsid w:val="0002505C"/>
    <w:rsid w:val="00027748"/>
    <w:rsid w:val="00027F69"/>
    <w:rsid w:val="00031B15"/>
    <w:rsid w:val="00034C68"/>
    <w:rsid w:val="0003528E"/>
    <w:rsid w:val="00035634"/>
    <w:rsid w:val="000357B0"/>
    <w:rsid w:val="000372BD"/>
    <w:rsid w:val="000377C1"/>
    <w:rsid w:val="00040DFD"/>
    <w:rsid w:val="00045047"/>
    <w:rsid w:val="00046B51"/>
    <w:rsid w:val="00047523"/>
    <w:rsid w:val="0005008F"/>
    <w:rsid w:val="000536DC"/>
    <w:rsid w:val="000546E2"/>
    <w:rsid w:val="00054C85"/>
    <w:rsid w:val="0006108D"/>
    <w:rsid w:val="000613FF"/>
    <w:rsid w:val="00062DB9"/>
    <w:rsid w:val="000639EF"/>
    <w:rsid w:val="00064106"/>
    <w:rsid w:val="00064579"/>
    <w:rsid w:val="0006599D"/>
    <w:rsid w:val="00066FB4"/>
    <w:rsid w:val="00067169"/>
    <w:rsid w:val="00067181"/>
    <w:rsid w:val="00067B4C"/>
    <w:rsid w:val="0007014C"/>
    <w:rsid w:val="00073E5A"/>
    <w:rsid w:val="000742D2"/>
    <w:rsid w:val="00076F16"/>
    <w:rsid w:val="000811F9"/>
    <w:rsid w:val="00081A75"/>
    <w:rsid w:val="00083EE9"/>
    <w:rsid w:val="00085791"/>
    <w:rsid w:val="00085F87"/>
    <w:rsid w:val="00091E68"/>
    <w:rsid w:val="000931AE"/>
    <w:rsid w:val="00093582"/>
    <w:rsid w:val="00094E79"/>
    <w:rsid w:val="000953A6"/>
    <w:rsid w:val="00095508"/>
    <w:rsid w:val="000A1821"/>
    <w:rsid w:val="000A23C3"/>
    <w:rsid w:val="000A23F5"/>
    <w:rsid w:val="000A4330"/>
    <w:rsid w:val="000A4D01"/>
    <w:rsid w:val="000A559B"/>
    <w:rsid w:val="000A5AEC"/>
    <w:rsid w:val="000A620F"/>
    <w:rsid w:val="000B0A02"/>
    <w:rsid w:val="000B10B3"/>
    <w:rsid w:val="000B249E"/>
    <w:rsid w:val="000B3CC3"/>
    <w:rsid w:val="000C6573"/>
    <w:rsid w:val="000C7CF4"/>
    <w:rsid w:val="000D0859"/>
    <w:rsid w:val="000D17B6"/>
    <w:rsid w:val="000D2B3D"/>
    <w:rsid w:val="000D6F7A"/>
    <w:rsid w:val="000E0D28"/>
    <w:rsid w:val="000E0EA3"/>
    <w:rsid w:val="000E4108"/>
    <w:rsid w:val="000E4DBD"/>
    <w:rsid w:val="000E61A8"/>
    <w:rsid w:val="000E647D"/>
    <w:rsid w:val="000E68E8"/>
    <w:rsid w:val="000E73C9"/>
    <w:rsid w:val="000F163F"/>
    <w:rsid w:val="000F25C6"/>
    <w:rsid w:val="000F269D"/>
    <w:rsid w:val="000F2FE0"/>
    <w:rsid w:val="000F3078"/>
    <w:rsid w:val="000F3811"/>
    <w:rsid w:val="000F3C59"/>
    <w:rsid w:val="000F749E"/>
    <w:rsid w:val="000F7FE2"/>
    <w:rsid w:val="0010002F"/>
    <w:rsid w:val="001003D5"/>
    <w:rsid w:val="00101B33"/>
    <w:rsid w:val="00101BAE"/>
    <w:rsid w:val="00106899"/>
    <w:rsid w:val="00106EA7"/>
    <w:rsid w:val="001117D3"/>
    <w:rsid w:val="00113583"/>
    <w:rsid w:val="00113771"/>
    <w:rsid w:val="00113F97"/>
    <w:rsid w:val="001141AB"/>
    <w:rsid w:val="001145D8"/>
    <w:rsid w:val="00117118"/>
    <w:rsid w:val="00124F60"/>
    <w:rsid w:val="00125A39"/>
    <w:rsid w:val="00126D79"/>
    <w:rsid w:val="00127DDB"/>
    <w:rsid w:val="00130089"/>
    <w:rsid w:val="0013712F"/>
    <w:rsid w:val="001444A7"/>
    <w:rsid w:val="00155791"/>
    <w:rsid w:val="001560EF"/>
    <w:rsid w:val="00157CD8"/>
    <w:rsid w:val="001601B4"/>
    <w:rsid w:val="00165E44"/>
    <w:rsid w:val="00171768"/>
    <w:rsid w:val="00171AF0"/>
    <w:rsid w:val="001767B7"/>
    <w:rsid w:val="00177D00"/>
    <w:rsid w:val="00180CF9"/>
    <w:rsid w:val="0018134C"/>
    <w:rsid w:val="00185387"/>
    <w:rsid w:val="001868A6"/>
    <w:rsid w:val="00187304"/>
    <w:rsid w:val="00190E90"/>
    <w:rsid w:val="00191996"/>
    <w:rsid w:val="0019346F"/>
    <w:rsid w:val="0019513A"/>
    <w:rsid w:val="00195BB9"/>
    <w:rsid w:val="00196B73"/>
    <w:rsid w:val="00197242"/>
    <w:rsid w:val="001A2F83"/>
    <w:rsid w:val="001A30B7"/>
    <w:rsid w:val="001A5C89"/>
    <w:rsid w:val="001A6AA0"/>
    <w:rsid w:val="001A6DDF"/>
    <w:rsid w:val="001A6DFC"/>
    <w:rsid w:val="001A7AB0"/>
    <w:rsid w:val="001A7E9D"/>
    <w:rsid w:val="001B098A"/>
    <w:rsid w:val="001B1254"/>
    <w:rsid w:val="001B16DC"/>
    <w:rsid w:val="001B2553"/>
    <w:rsid w:val="001B2BA3"/>
    <w:rsid w:val="001B3939"/>
    <w:rsid w:val="001B41C4"/>
    <w:rsid w:val="001B6589"/>
    <w:rsid w:val="001B77A2"/>
    <w:rsid w:val="001C0193"/>
    <w:rsid w:val="001C26EF"/>
    <w:rsid w:val="001C2CCC"/>
    <w:rsid w:val="001C2F7C"/>
    <w:rsid w:val="001C51AB"/>
    <w:rsid w:val="001C5CFB"/>
    <w:rsid w:val="001C5F2D"/>
    <w:rsid w:val="001C62FF"/>
    <w:rsid w:val="001C7512"/>
    <w:rsid w:val="001C7917"/>
    <w:rsid w:val="001D03A2"/>
    <w:rsid w:val="001D0944"/>
    <w:rsid w:val="001D16F7"/>
    <w:rsid w:val="001D1CDD"/>
    <w:rsid w:val="001D1F95"/>
    <w:rsid w:val="001D40E2"/>
    <w:rsid w:val="001D5476"/>
    <w:rsid w:val="001D5FB7"/>
    <w:rsid w:val="001E02D3"/>
    <w:rsid w:val="001E0D3D"/>
    <w:rsid w:val="001E1327"/>
    <w:rsid w:val="001E51DD"/>
    <w:rsid w:val="001E7BDE"/>
    <w:rsid w:val="001E7EF8"/>
    <w:rsid w:val="001F1BCE"/>
    <w:rsid w:val="001F4394"/>
    <w:rsid w:val="001F5FA3"/>
    <w:rsid w:val="001F6460"/>
    <w:rsid w:val="001F7589"/>
    <w:rsid w:val="00200132"/>
    <w:rsid w:val="002033F4"/>
    <w:rsid w:val="00203857"/>
    <w:rsid w:val="00203D29"/>
    <w:rsid w:val="00203E1B"/>
    <w:rsid w:val="002056D0"/>
    <w:rsid w:val="00207DD7"/>
    <w:rsid w:val="00210778"/>
    <w:rsid w:val="00210D40"/>
    <w:rsid w:val="0021220F"/>
    <w:rsid w:val="002126E2"/>
    <w:rsid w:val="00212A38"/>
    <w:rsid w:val="0021429D"/>
    <w:rsid w:val="00215F3F"/>
    <w:rsid w:val="00221868"/>
    <w:rsid w:val="0022279F"/>
    <w:rsid w:val="00226B0F"/>
    <w:rsid w:val="00230728"/>
    <w:rsid w:val="0023079B"/>
    <w:rsid w:val="0023146D"/>
    <w:rsid w:val="00233D8A"/>
    <w:rsid w:val="0023447B"/>
    <w:rsid w:val="00234865"/>
    <w:rsid w:val="00234F6D"/>
    <w:rsid w:val="00236E57"/>
    <w:rsid w:val="00240BE2"/>
    <w:rsid w:val="00242B6D"/>
    <w:rsid w:val="00242BB8"/>
    <w:rsid w:val="00242CC2"/>
    <w:rsid w:val="00244954"/>
    <w:rsid w:val="0024514E"/>
    <w:rsid w:val="0024654C"/>
    <w:rsid w:val="0025033B"/>
    <w:rsid w:val="002505F6"/>
    <w:rsid w:val="00251FAF"/>
    <w:rsid w:val="00252F67"/>
    <w:rsid w:val="00256F01"/>
    <w:rsid w:val="0026286A"/>
    <w:rsid w:val="00264E4A"/>
    <w:rsid w:val="002676B7"/>
    <w:rsid w:val="00270C17"/>
    <w:rsid w:val="00276C95"/>
    <w:rsid w:val="00277BEA"/>
    <w:rsid w:val="00280715"/>
    <w:rsid w:val="0028159B"/>
    <w:rsid w:val="002825A7"/>
    <w:rsid w:val="00284831"/>
    <w:rsid w:val="0028550A"/>
    <w:rsid w:val="00291A3C"/>
    <w:rsid w:val="00292C7F"/>
    <w:rsid w:val="002937A9"/>
    <w:rsid w:val="002A7190"/>
    <w:rsid w:val="002B1AC1"/>
    <w:rsid w:val="002B238D"/>
    <w:rsid w:val="002B284D"/>
    <w:rsid w:val="002B2EAB"/>
    <w:rsid w:val="002B4215"/>
    <w:rsid w:val="002C2D23"/>
    <w:rsid w:val="002C37A6"/>
    <w:rsid w:val="002C5BE5"/>
    <w:rsid w:val="002D0074"/>
    <w:rsid w:val="002D1F77"/>
    <w:rsid w:val="002D2512"/>
    <w:rsid w:val="002D2A96"/>
    <w:rsid w:val="002D2D3B"/>
    <w:rsid w:val="002D461A"/>
    <w:rsid w:val="002D55F4"/>
    <w:rsid w:val="002D72E8"/>
    <w:rsid w:val="002E0197"/>
    <w:rsid w:val="002E1756"/>
    <w:rsid w:val="002E28D1"/>
    <w:rsid w:val="002E4C94"/>
    <w:rsid w:val="002E5A48"/>
    <w:rsid w:val="002E609B"/>
    <w:rsid w:val="002E73E3"/>
    <w:rsid w:val="002F0B18"/>
    <w:rsid w:val="002F1AAA"/>
    <w:rsid w:val="002F1F33"/>
    <w:rsid w:val="002F22A0"/>
    <w:rsid w:val="002F2390"/>
    <w:rsid w:val="002F33D2"/>
    <w:rsid w:val="002F454F"/>
    <w:rsid w:val="002F7E7F"/>
    <w:rsid w:val="00301A01"/>
    <w:rsid w:val="003023C6"/>
    <w:rsid w:val="003028E6"/>
    <w:rsid w:val="003077F9"/>
    <w:rsid w:val="003109CA"/>
    <w:rsid w:val="003109D4"/>
    <w:rsid w:val="003113FA"/>
    <w:rsid w:val="00312372"/>
    <w:rsid w:val="00312823"/>
    <w:rsid w:val="00312EC0"/>
    <w:rsid w:val="00313A51"/>
    <w:rsid w:val="00314F9A"/>
    <w:rsid w:val="00315202"/>
    <w:rsid w:val="00315347"/>
    <w:rsid w:val="0031602F"/>
    <w:rsid w:val="00334AD0"/>
    <w:rsid w:val="00335D9A"/>
    <w:rsid w:val="00335E6F"/>
    <w:rsid w:val="0034063C"/>
    <w:rsid w:val="003442F9"/>
    <w:rsid w:val="00344685"/>
    <w:rsid w:val="003461D8"/>
    <w:rsid w:val="00347740"/>
    <w:rsid w:val="00350036"/>
    <w:rsid w:val="003509A8"/>
    <w:rsid w:val="00351913"/>
    <w:rsid w:val="00351D80"/>
    <w:rsid w:val="00353423"/>
    <w:rsid w:val="003553CD"/>
    <w:rsid w:val="00355607"/>
    <w:rsid w:val="00355BF9"/>
    <w:rsid w:val="003564B0"/>
    <w:rsid w:val="003573F9"/>
    <w:rsid w:val="0036266D"/>
    <w:rsid w:val="0036386A"/>
    <w:rsid w:val="00363FAA"/>
    <w:rsid w:val="003647AE"/>
    <w:rsid w:val="0036706B"/>
    <w:rsid w:val="003677CC"/>
    <w:rsid w:val="00367FD8"/>
    <w:rsid w:val="00371491"/>
    <w:rsid w:val="00373AEE"/>
    <w:rsid w:val="00375008"/>
    <w:rsid w:val="00375E4F"/>
    <w:rsid w:val="00376609"/>
    <w:rsid w:val="00377AED"/>
    <w:rsid w:val="00377DD2"/>
    <w:rsid w:val="003802A1"/>
    <w:rsid w:val="003819EE"/>
    <w:rsid w:val="00386C4C"/>
    <w:rsid w:val="00386EAD"/>
    <w:rsid w:val="00387C9D"/>
    <w:rsid w:val="00395F54"/>
    <w:rsid w:val="003964D2"/>
    <w:rsid w:val="003979FC"/>
    <w:rsid w:val="003B2348"/>
    <w:rsid w:val="003B28F3"/>
    <w:rsid w:val="003B2FAF"/>
    <w:rsid w:val="003B4F2A"/>
    <w:rsid w:val="003B4F89"/>
    <w:rsid w:val="003B5CA7"/>
    <w:rsid w:val="003B5E31"/>
    <w:rsid w:val="003C11A3"/>
    <w:rsid w:val="003C12DB"/>
    <w:rsid w:val="003C28A7"/>
    <w:rsid w:val="003C3F55"/>
    <w:rsid w:val="003C4A9F"/>
    <w:rsid w:val="003C6A0D"/>
    <w:rsid w:val="003D0E44"/>
    <w:rsid w:val="003D1534"/>
    <w:rsid w:val="003D1675"/>
    <w:rsid w:val="003D2078"/>
    <w:rsid w:val="003D2FBE"/>
    <w:rsid w:val="003D4BEA"/>
    <w:rsid w:val="003D591D"/>
    <w:rsid w:val="003D5BE5"/>
    <w:rsid w:val="003E045B"/>
    <w:rsid w:val="003E05A2"/>
    <w:rsid w:val="003E0A87"/>
    <w:rsid w:val="003E0C75"/>
    <w:rsid w:val="003E3B82"/>
    <w:rsid w:val="003E3BC1"/>
    <w:rsid w:val="003E3CB9"/>
    <w:rsid w:val="003E3E8B"/>
    <w:rsid w:val="003E4DDC"/>
    <w:rsid w:val="003E5CA2"/>
    <w:rsid w:val="003E6912"/>
    <w:rsid w:val="003F2B03"/>
    <w:rsid w:val="003F324B"/>
    <w:rsid w:val="003F3EC3"/>
    <w:rsid w:val="003F64DA"/>
    <w:rsid w:val="003F73C8"/>
    <w:rsid w:val="003F7447"/>
    <w:rsid w:val="00400039"/>
    <w:rsid w:val="0040125C"/>
    <w:rsid w:val="004051A8"/>
    <w:rsid w:val="004068AB"/>
    <w:rsid w:val="00411445"/>
    <w:rsid w:val="004130B1"/>
    <w:rsid w:val="00414A64"/>
    <w:rsid w:val="004175E8"/>
    <w:rsid w:val="00417D85"/>
    <w:rsid w:val="004267E6"/>
    <w:rsid w:val="00430CD7"/>
    <w:rsid w:val="00431AA4"/>
    <w:rsid w:val="00432331"/>
    <w:rsid w:val="00432451"/>
    <w:rsid w:val="00432C2B"/>
    <w:rsid w:val="004335A0"/>
    <w:rsid w:val="00433C50"/>
    <w:rsid w:val="00436038"/>
    <w:rsid w:val="004365B2"/>
    <w:rsid w:val="00436C5A"/>
    <w:rsid w:val="00437BF5"/>
    <w:rsid w:val="00441260"/>
    <w:rsid w:val="004434B3"/>
    <w:rsid w:val="00443FCC"/>
    <w:rsid w:val="0044503F"/>
    <w:rsid w:val="00445303"/>
    <w:rsid w:val="004455D3"/>
    <w:rsid w:val="004465F4"/>
    <w:rsid w:val="0044745A"/>
    <w:rsid w:val="00447DCA"/>
    <w:rsid w:val="004506BE"/>
    <w:rsid w:val="00451448"/>
    <w:rsid w:val="00452262"/>
    <w:rsid w:val="00452ED3"/>
    <w:rsid w:val="004531A4"/>
    <w:rsid w:val="00453865"/>
    <w:rsid w:val="0045395A"/>
    <w:rsid w:val="004544A9"/>
    <w:rsid w:val="00454648"/>
    <w:rsid w:val="00454E17"/>
    <w:rsid w:val="0045516B"/>
    <w:rsid w:val="004577CF"/>
    <w:rsid w:val="004614CB"/>
    <w:rsid w:val="004620E4"/>
    <w:rsid w:val="00462EB4"/>
    <w:rsid w:val="0046376B"/>
    <w:rsid w:val="0046420C"/>
    <w:rsid w:val="004642C4"/>
    <w:rsid w:val="00464ED7"/>
    <w:rsid w:val="00465E08"/>
    <w:rsid w:val="00466257"/>
    <w:rsid w:val="00466274"/>
    <w:rsid w:val="00467124"/>
    <w:rsid w:val="00467429"/>
    <w:rsid w:val="00467D26"/>
    <w:rsid w:val="0047150A"/>
    <w:rsid w:val="00471668"/>
    <w:rsid w:val="00472921"/>
    <w:rsid w:val="00474419"/>
    <w:rsid w:val="00475FDA"/>
    <w:rsid w:val="004765D4"/>
    <w:rsid w:val="00476AA1"/>
    <w:rsid w:val="004776A4"/>
    <w:rsid w:val="004801E2"/>
    <w:rsid w:val="004830E9"/>
    <w:rsid w:val="00485EBE"/>
    <w:rsid w:val="004875F0"/>
    <w:rsid w:val="00492D22"/>
    <w:rsid w:val="00494D40"/>
    <w:rsid w:val="00496AB0"/>
    <w:rsid w:val="004A0CF1"/>
    <w:rsid w:val="004A4CBE"/>
    <w:rsid w:val="004A5805"/>
    <w:rsid w:val="004B1F92"/>
    <w:rsid w:val="004B21F6"/>
    <w:rsid w:val="004B3BCA"/>
    <w:rsid w:val="004B4E33"/>
    <w:rsid w:val="004B54F8"/>
    <w:rsid w:val="004B62AF"/>
    <w:rsid w:val="004C0D20"/>
    <w:rsid w:val="004C1CAD"/>
    <w:rsid w:val="004C24EB"/>
    <w:rsid w:val="004C61EE"/>
    <w:rsid w:val="004C78D0"/>
    <w:rsid w:val="004C7FC7"/>
    <w:rsid w:val="004D138B"/>
    <w:rsid w:val="004D200D"/>
    <w:rsid w:val="004D3A51"/>
    <w:rsid w:val="004D3B82"/>
    <w:rsid w:val="004D46BD"/>
    <w:rsid w:val="004D676C"/>
    <w:rsid w:val="004E09E1"/>
    <w:rsid w:val="004E0DD1"/>
    <w:rsid w:val="004F0A8F"/>
    <w:rsid w:val="004F3E78"/>
    <w:rsid w:val="004F476A"/>
    <w:rsid w:val="004F66B4"/>
    <w:rsid w:val="005008A9"/>
    <w:rsid w:val="005008E6"/>
    <w:rsid w:val="00500D5C"/>
    <w:rsid w:val="005025BF"/>
    <w:rsid w:val="00504304"/>
    <w:rsid w:val="00504327"/>
    <w:rsid w:val="005054FE"/>
    <w:rsid w:val="00506DEE"/>
    <w:rsid w:val="00510B64"/>
    <w:rsid w:val="00513E37"/>
    <w:rsid w:val="005149EB"/>
    <w:rsid w:val="00525034"/>
    <w:rsid w:val="00526443"/>
    <w:rsid w:val="00526840"/>
    <w:rsid w:val="00526C72"/>
    <w:rsid w:val="0052773F"/>
    <w:rsid w:val="00531698"/>
    <w:rsid w:val="00536A60"/>
    <w:rsid w:val="00537183"/>
    <w:rsid w:val="005371DA"/>
    <w:rsid w:val="005417E5"/>
    <w:rsid w:val="00544728"/>
    <w:rsid w:val="00544EC8"/>
    <w:rsid w:val="0054724E"/>
    <w:rsid w:val="0054735F"/>
    <w:rsid w:val="00551097"/>
    <w:rsid w:val="00554883"/>
    <w:rsid w:val="00554AE0"/>
    <w:rsid w:val="00560679"/>
    <w:rsid w:val="005631E9"/>
    <w:rsid w:val="00563FD5"/>
    <w:rsid w:val="00564478"/>
    <w:rsid w:val="005653D6"/>
    <w:rsid w:val="0056620B"/>
    <w:rsid w:val="0056696B"/>
    <w:rsid w:val="00566DF7"/>
    <w:rsid w:val="00572C62"/>
    <w:rsid w:val="00574013"/>
    <w:rsid w:val="00575C0B"/>
    <w:rsid w:val="005806D6"/>
    <w:rsid w:val="00581584"/>
    <w:rsid w:val="005825ED"/>
    <w:rsid w:val="0058351F"/>
    <w:rsid w:val="005837C8"/>
    <w:rsid w:val="00584AE2"/>
    <w:rsid w:val="00585205"/>
    <w:rsid w:val="005862E5"/>
    <w:rsid w:val="00586763"/>
    <w:rsid w:val="00586923"/>
    <w:rsid w:val="0059094F"/>
    <w:rsid w:val="00591C00"/>
    <w:rsid w:val="00591F44"/>
    <w:rsid w:val="00592EE7"/>
    <w:rsid w:val="0059348A"/>
    <w:rsid w:val="00593652"/>
    <w:rsid w:val="005967EC"/>
    <w:rsid w:val="005A078E"/>
    <w:rsid w:val="005A3271"/>
    <w:rsid w:val="005A3400"/>
    <w:rsid w:val="005A6ABC"/>
    <w:rsid w:val="005A6AD3"/>
    <w:rsid w:val="005A6E3C"/>
    <w:rsid w:val="005B1A50"/>
    <w:rsid w:val="005B3297"/>
    <w:rsid w:val="005B43A5"/>
    <w:rsid w:val="005B473F"/>
    <w:rsid w:val="005B720F"/>
    <w:rsid w:val="005B732D"/>
    <w:rsid w:val="005B76BC"/>
    <w:rsid w:val="005B76FA"/>
    <w:rsid w:val="005B7D0D"/>
    <w:rsid w:val="005C0943"/>
    <w:rsid w:val="005C37F2"/>
    <w:rsid w:val="005C395E"/>
    <w:rsid w:val="005C450C"/>
    <w:rsid w:val="005C517C"/>
    <w:rsid w:val="005C5312"/>
    <w:rsid w:val="005C5315"/>
    <w:rsid w:val="005C579E"/>
    <w:rsid w:val="005C5B9D"/>
    <w:rsid w:val="005C6800"/>
    <w:rsid w:val="005C6A33"/>
    <w:rsid w:val="005C7C6C"/>
    <w:rsid w:val="005D10BC"/>
    <w:rsid w:val="005D12F5"/>
    <w:rsid w:val="005D1413"/>
    <w:rsid w:val="005D4F5A"/>
    <w:rsid w:val="005D607A"/>
    <w:rsid w:val="005E0823"/>
    <w:rsid w:val="005E104C"/>
    <w:rsid w:val="005F197A"/>
    <w:rsid w:val="005F1B3F"/>
    <w:rsid w:val="005F4E42"/>
    <w:rsid w:val="005F4EDA"/>
    <w:rsid w:val="005F6458"/>
    <w:rsid w:val="005F7483"/>
    <w:rsid w:val="005F7C56"/>
    <w:rsid w:val="00601B7F"/>
    <w:rsid w:val="00602759"/>
    <w:rsid w:val="006042A7"/>
    <w:rsid w:val="006065E7"/>
    <w:rsid w:val="00607D10"/>
    <w:rsid w:val="00611198"/>
    <w:rsid w:val="00614FE9"/>
    <w:rsid w:val="006152F5"/>
    <w:rsid w:val="00620BD5"/>
    <w:rsid w:val="00621F12"/>
    <w:rsid w:val="006236FD"/>
    <w:rsid w:val="006247BC"/>
    <w:rsid w:val="00625AD0"/>
    <w:rsid w:val="006315EF"/>
    <w:rsid w:val="00633E65"/>
    <w:rsid w:val="0063463B"/>
    <w:rsid w:val="00634904"/>
    <w:rsid w:val="00634D17"/>
    <w:rsid w:val="00635550"/>
    <w:rsid w:val="00635EDE"/>
    <w:rsid w:val="006361A0"/>
    <w:rsid w:val="0064307D"/>
    <w:rsid w:val="006445E2"/>
    <w:rsid w:val="00644C78"/>
    <w:rsid w:val="006463B2"/>
    <w:rsid w:val="00646FD2"/>
    <w:rsid w:val="00650C67"/>
    <w:rsid w:val="00654854"/>
    <w:rsid w:val="00657677"/>
    <w:rsid w:val="006578EF"/>
    <w:rsid w:val="00657971"/>
    <w:rsid w:val="006611DD"/>
    <w:rsid w:val="00661322"/>
    <w:rsid w:val="00661905"/>
    <w:rsid w:val="00661946"/>
    <w:rsid w:val="00661C10"/>
    <w:rsid w:val="00662018"/>
    <w:rsid w:val="00662701"/>
    <w:rsid w:val="00663C82"/>
    <w:rsid w:val="0066567E"/>
    <w:rsid w:val="00667FE3"/>
    <w:rsid w:val="006703FC"/>
    <w:rsid w:val="006804B8"/>
    <w:rsid w:val="0068226D"/>
    <w:rsid w:val="00683503"/>
    <w:rsid w:val="00683D3C"/>
    <w:rsid w:val="00684323"/>
    <w:rsid w:val="00685F8F"/>
    <w:rsid w:val="00686C79"/>
    <w:rsid w:val="00687242"/>
    <w:rsid w:val="00687D0B"/>
    <w:rsid w:val="00690659"/>
    <w:rsid w:val="00691465"/>
    <w:rsid w:val="00691CB0"/>
    <w:rsid w:val="006936CB"/>
    <w:rsid w:val="00694228"/>
    <w:rsid w:val="00694645"/>
    <w:rsid w:val="00694D30"/>
    <w:rsid w:val="0069543A"/>
    <w:rsid w:val="00695EA5"/>
    <w:rsid w:val="00697E55"/>
    <w:rsid w:val="006A6D48"/>
    <w:rsid w:val="006B114D"/>
    <w:rsid w:val="006B2FC0"/>
    <w:rsid w:val="006B5783"/>
    <w:rsid w:val="006B5A13"/>
    <w:rsid w:val="006B634F"/>
    <w:rsid w:val="006B6502"/>
    <w:rsid w:val="006B6CB7"/>
    <w:rsid w:val="006B7F1D"/>
    <w:rsid w:val="006C2B03"/>
    <w:rsid w:val="006C34F2"/>
    <w:rsid w:val="006D03DE"/>
    <w:rsid w:val="006D0D08"/>
    <w:rsid w:val="006D1D4A"/>
    <w:rsid w:val="006D3171"/>
    <w:rsid w:val="006D3CB8"/>
    <w:rsid w:val="006D4099"/>
    <w:rsid w:val="006D7352"/>
    <w:rsid w:val="006D779F"/>
    <w:rsid w:val="006E04CB"/>
    <w:rsid w:val="006E08B2"/>
    <w:rsid w:val="006E0D1E"/>
    <w:rsid w:val="006E10A9"/>
    <w:rsid w:val="006E44D1"/>
    <w:rsid w:val="006E5249"/>
    <w:rsid w:val="006F2837"/>
    <w:rsid w:val="006F292D"/>
    <w:rsid w:val="006F4B99"/>
    <w:rsid w:val="006F68AC"/>
    <w:rsid w:val="006F6AF6"/>
    <w:rsid w:val="006F7B9E"/>
    <w:rsid w:val="00707008"/>
    <w:rsid w:val="007104E4"/>
    <w:rsid w:val="007107DB"/>
    <w:rsid w:val="007124C4"/>
    <w:rsid w:val="00717739"/>
    <w:rsid w:val="00726F37"/>
    <w:rsid w:val="00727522"/>
    <w:rsid w:val="00727B77"/>
    <w:rsid w:val="007300D9"/>
    <w:rsid w:val="007308EE"/>
    <w:rsid w:val="007315DC"/>
    <w:rsid w:val="00733BCF"/>
    <w:rsid w:val="00736D63"/>
    <w:rsid w:val="00747EE4"/>
    <w:rsid w:val="00751774"/>
    <w:rsid w:val="00755467"/>
    <w:rsid w:val="007554D1"/>
    <w:rsid w:val="0075558B"/>
    <w:rsid w:val="00755CB0"/>
    <w:rsid w:val="0076246F"/>
    <w:rsid w:val="00767F62"/>
    <w:rsid w:val="0077000C"/>
    <w:rsid w:val="00770D24"/>
    <w:rsid w:val="00770F51"/>
    <w:rsid w:val="007719C4"/>
    <w:rsid w:val="00773CEA"/>
    <w:rsid w:val="00775A1C"/>
    <w:rsid w:val="00780505"/>
    <w:rsid w:val="0078117C"/>
    <w:rsid w:val="007832CB"/>
    <w:rsid w:val="0078524A"/>
    <w:rsid w:val="00785633"/>
    <w:rsid w:val="00785D81"/>
    <w:rsid w:val="007868EF"/>
    <w:rsid w:val="0078755E"/>
    <w:rsid w:val="007901A6"/>
    <w:rsid w:val="00790E87"/>
    <w:rsid w:val="00793515"/>
    <w:rsid w:val="0079380E"/>
    <w:rsid w:val="007945B2"/>
    <w:rsid w:val="00794A9F"/>
    <w:rsid w:val="00794BE2"/>
    <w:rsid w:val="007957DC"/>
    <w:rsid w:val="007960AC"/>
    <w:rsid w:val="00797D87"/>
    <w:rsid w:val="007A10A1"/>
    <w:rsid w:val="007B064A"/>
    <w:rsid w:val="007B0765"/>
    <w:rsid w:val="007B1EC3"/>
    <w:rsid w:val="007B5ECB"/>
    <w:rsid w:val="007B626D"/>
    <w:rsid w:val="007C32BD"/>
    <w:rsid w:val="007C383E"/>
    <w:rsid w:val="007C3903"/>
    <w:rsid w:val="007C41A8"/>
    <w:rsid w:val="007C4DC0"/>
    <w:rsid w:val="007C6890"/>
    <w:rsid w:val="007D6D93"/>
    <w:rsid w:val="007E41B1"/>
    <w:rsid w:val="007E779E"/>
    <w:rsid w:val="007F075D"/>
    <w:rsid w:val="007F0CAD"/>
    <w:rsid w:val="007F35C1"/>
    <w:rsid w:val="007F3E2E"/>
    <w:rsid w:val="007F46A9"/>
    <w:rsid w:val="007F61CE"/>
    <w:rsid w:val="007F7855"/>
    <w:rsid w:val="007F7C65"/>
    <w:rsid w:val="008001D0"/>
    <w:rsid w:val="0080097D"/>
    <w:rsid w:val="00802EEF"/>
    <w:rsid w:val="008044BB"/>
    <w:rsid w:val="00806A7B"/>
    <w:rsid w:val="008114A8"/>
    <w:rsid w:val="0081670F"/>
    <w:rsid w:val="00816F1B"/>
    <w:rsid w:val="0082011F"/>
    <w:rsid w:val="008202DD"/>
    <w:rsid w:val="0082080C"/>
    <w:rsid w:val="00821966"/>
    <w:rsid w:val="00821D9C"/>
    <w:rsid w:val="00822920"/>
    <w:rsid w:val="00824698"/>
    <w:rsid w:val="00830172"/>
    <w:rsid w:val="00831629"/>
    <w:rsid w:val="00834721"/>
    <w:rsid w:val="00834CA8"/>
    <w:rsid w:val="00836A75"/>
    <w:rsid w:val="00840DD3"/>
    <w:rsid w:val="008426E8"/>
    <w:rsid w:val="008457FB"/>
    <w:rsid w:val="008460AC"/>
    <w:rsid w:val="00850DA4"/>
    <w:rsid w:val="00852331"/>
    <w:rsid w:val="00853A52"/>
    <w:rsid w:val="00854251"/>
    <w:rsid w:val="00854C3C"/>
    <w:rsid w:val="00855970"/>
    <w:rsid w:val="008619A4"/>
    <w:rsid w:val="00863CB0"/>
    <w:rsid w:val="008642D8"/>
    <w:rsid w:val="00864F75"/>
    <w:rsid w:val="008660F9"/>
    <w:rsid w:val="0087209B"/>
    <w:rsid w:val="00872B42"/>
    <w:rsid w:val="00874E68"/>
    <w:rsid w:val="00876821"/>
    <w:rsid w:val="00876BE1"/>
    <w:rsid w:val="008832C1"/>
    <w:rsid w:val="0088580E"/>
    <w:rsid w:val="008867B9"/>
    <w:rsid w:val="00886C99"/>
    <w:rsid w:val="008873B9"/>
    <w:rsid w:val="00890447"/>
    <w:rsid w:val="00890D06"/>
    <w:rsid w:val="00891A82"/>
    <w:rsid w:val="00891BB3"/>
    <w:rsid w:val="0089397B"/>
    <w:rsid w:val="008939FB"/>
    <w:rsid w:val="00894256"/>
    <w:rsid w:val="00895592"/>
    <w:rsid w:val="00896658"/>
    <w:rsid w:val="008A091A"/>
    <w:rsid w:val="008A1FD2"/>
    <w:rsid w:val="008A2724"/>
    <w:rsid w:val="008A2D56"/>
    <w:rsid w:val="008A3A41"/>
    <w:rsid w:val="008A4D16"/>
    <w:rsid w:val="008A774C"/>
    <w:rsid w:val="008A7E13"/>
    <w:rsid w:val="008B00D5"/>
    <w:rsid w:val="008B0CF9"/>
    <w:rsid w:val="008B2A18"/>
    <w:rsid w:val="008B3D1A"/>
    <w:rsid w:val="008B50B0"/>
    <w:rsid w:val="008B5913"/>
    <w:rsid w:val="008B5976"/>
    <w:rsid w:val="008C0298"/>
    <w:rsid w:val="008C2E9D"/>
    <w:rsid w:val="008C6D87"/>
    <w:rsid w:val="008C6F25"/>
    <w:rsid w:val="008C74E1"/>
    <w:rsid w:val="008C7712"/>
    <w:rsid w:val="008C7D7A"/>
    <w:rsid w:val="008D2548"/>
    <w:rsid w:val="008D35B1"/>
    <w:rsid w:val="008D7972"/>
    <w:rsid w:val="008E020E"/>
    <w:rsid w:val="008E3169"/>
    <w:rsid w:val="008E3176"/>
    <w:rsid w:val="008E3F40"/>
    <w:rsid w:val="008E51A4"/>
    <w:rsid w:val="008E664C"/>
    <w:rsid w:val="008E7021"/>
    <w:rsid w:val="008E77E6"/>
    <w:rsid w:val="008F0460"/>
    <w:rsid w:val="008F070A"/>
    <w:rsid w:val="008F0C9F"/>
    <w:rsid w:val="008F276F"/>
    <w:rsid w:val="008F2FE2"/>
    <w:rsid w:val="008F4D1C"/>
    <w:rsid w:val="008F5A72"/>
    <w:rsid w:val="008F7008"/>
    <w:rsid w:val="008F72F3"/>
    <w:rsid w:val="008F7B4D"/>
    <w:rsid w:val="009030D3"/>
    <w:rsid w:val="00904F25"/>
    <w:rsid w:val="0090705B"/>
    <w:rsid w:val="00910070"/>
    <w:rsid w:val="00910D7F"/>
    <w:rsid w:val="00913B80"/>
    <w:rsid w:val="00914864"/>
    <w:rsid w:val="00921761"/>
    <w:rsid w:val="00921E35"/>
    <w:rsid w:val="0092289C"/>
    <w:rsid w:val="00924E72"/>
    <w:rsid w:val="009268FD"/>
    <w:rsid w:val="009273FB"/>
    <w:rsid w:val="00930AF4"/>
    <w:rsid w:val="00933387"/>
    <w:rsid w:val="0093538B"/>
    <w:rsid w:val="00937503"/>
    <w:rsid w:val="009403C5"/>
    <w:rsid w:val="00940783"/>
    <w:rsid w:val="00940F45"/>
    <w:rsid w:val="00941CE7"/>
    <w:rsid w:val="00942E33"/>
    <w:rsid w:val="00943F88"/>
    <w:rsid w:val="0094403D"/>
    <w:rsid w:val="0094557A"/>
    <w:rsid w:val="00945CFF"/>
    <w:rsid w:val="00946474"/>
    <w:rsid w:val="00946605"/>
    <w:rsid w:val="009501B5"/>
    <w:rsid w:val="00950A68"/>
    <w:rsid w:val="009510C0"/>
    <w:rsid w:val="00952CA8"/>
    <w:rsid w:val="00952E3B"/>
    <w:rsid w:val="00953CFD"/>
    <w:rsid w:val="00963D80"/>
    <w:rsid w:val="00964390"/>
    <w:rsid w:val="009655F2"/>
    <w:rsid w:val="00966162"/>
    <w:rsid w:val="00966FB2"/>
    <w:rsid w:val="00970C8D"/>
    <w:rsid w:val="00971578"/>
    <w:rsid w:val="009719AA"/>
    <w:rsid w:val="00974A1B"/>
    <w:rsid w:val="00975267"/>
    <w:rsid w:val="009757CC"/>
    <w:rsid w:val="00980510"/>
    <w:rsid w:val="00981B78"/>
    <w:rsid w:val="00982A2F"/>
    <w:rsid w:val="00983566"/>
    <w:rsid w:val="0098443A"/>
    <w:rsid w:val="009847B9"/>
    <w:rsid w:val="0098573F"/>
    <w:rsid w:val="00985B32"/>
    <w:rsid w:val="00987A19"/>
    <w:rsid w:val="00992FD9"/>
    <w:rsid w:val="00994886"/>
    <w:rsid w:val="00994CE1"/>
    <w:rsid w:val="00996445"/>
    <w:rsid w:val="009A12B4"/>
    <w:rsid w:val="009A1C39"/>
    <w:rsid w:val="009A2E97"/>
    <w:rsid w:val="009A30A9"/>
    <w:rsid w:val="009A30CC"/>
    <w:rsid w:val="009A41BA"/>
    <w:rsid w:val="009A4FAA"/>
    <w:rsid w:val="009A5EE2"/>
    <w:rsid w:val="009A7613"/>
    <w:rsid w:val="009B2E5C"/>
    <w:rsid w:val="009B310F"/>
    <w:rsid w:val="009B3902"/>
    <w:rsid w:val="009B4FB3"/>
    <w:rsid w:val="009B6C35"/>
    <w:rsid w:val="009B758A"/>
    <w:rsid w:val="009C0F7F"/>
    <w:rsid w:val="009C3AB6"/>
    <w:rsid w:val="009C48D3"/>
    <w:rsid w:val="009C4CFF"/>
    <w:rsid w:val="009C67F2"/>
    <w:rsid w:val="009C7C4C"/>
    <w:rsid w:val="009D05F6"/>
    <w:rsid w:val="009D09F4"/>
    <w:rsid w:val="009D451F"/>
    <w:rsid w:val="009E1516"/>
    <w:rsid w:val="009E2F15"/>
    <w:rsid w:val="009E3909"/>
    <w:rsid w:val="009E501B"/>
    <w:rsid w:val="009E5C71"/>
    <w:rsid w:val="009E6849"/>
    <w:rsid w:val="009F288D"/>
    <w:rsid w:val="009F640C"/>
    <w:rsid w:val="009F6678"/>
    <w:rsid w:val="009F708B"/>
    <w:rsid w:val="009F742F"/>
    <w:rsid w:val="00A0183B"/>
    <w:rsid w:val="00A0677A"/>
    <w:rsid w:val="00A076F3"/>
    <w:rsid w:val="00A102FB"/>
    <w:rsid w:val="00A13E4A"/>
    <w:rsid w:val="00A13F7C"/>
    <w:rsid w:val="00A16ACF"/>
    <w:rsid w:val="00A226BC"/>
    <w:rsid w:val="00A229D7"/>
    <w:rsid w:val="00A22BAC"/>
    <w:rsid w:val="00A23A57"/>
    <w:rsid w:val="00A23E80"/>
    <w:rsid w:val="00A24AFD"/>
    <w:rsid w:val="00A24E1E"/>
    <w:rsid w:val="00A27D04"/>
    <w:rsid w:val="00A32892"/>
    <w:rsid w:val="00A34339"/>
    <w:rsid w:val="00A35B41"/>
    <w:rsid w:val="00A36D4D"/>
    <w:rsid w:val="00A40045"/>
    <w:rsid w:val="00A403F7"/>
    <w:rsid w:val="00A40721"/>
    <w:rsid w:val="00A40BAB"/>
    <w:rsid w:val="00A45138"/>
    <w:rsid w:val="00A46955"/>
    <w:rsid w:val="00A479F3"/>
    <w:rsid w:val="00A50777"/>
    <w:rsid w:val="00A51D81"/>
    <w:rsid w:val="00A55091"/>
    <w:rsid w:val="00A55613"/>
    <w:rsid w:val="00A563B9"/>
    <w:rsid w:val="00A6124A"/>
    <w:rsid w:val="00A63D77"/>
    <w:rsid w:val="00A65F46"/>
    <w:rsid w:val="00A668EC"/>
    <w:rsid w:val="00A710AF"/>
    <w:rsid w:val="00A73A4E"/>
    <w:rsid w:val="00A74D5D"/>
    <w:rsid w:val="00A76268"/>
    <w:rsid w:val="00A76B1B"/>
    <w:rsid w:val="00A80B93"/>
    <w:rsid w:val="00A83DA0"/>
    <w:rsid w:val="00A84DFD"/>
    <w:rsid w:val="00A8577C"/>
    <w:rsid w:val="00A86F4D"/>
    <w:rsid w:val="00A900B6"/>
    <w:rsid w:val="00A957A2"/>
    <w:rsid w:val="00A959AA"/>
    <w:rsid w:val="00A966D1"/>
    <w:rsid w:val="00A96AC8"/>
    <w:rsid w:val="00A97D8F"/>
    <w:rsid w:val="00A97DAB"/>
    <w:rsid w:val="00AA0523"/>
    <w:rsid w:val="00AA5CC1"/>
    <w:rsid w:val="00AB14F5"/>
    <w:rsid w:val="00AB210E"/>
    <w:rsid w:val="00AB34A2"/>
    <w:rsid w:val="00AB4004"/>
    <w:rsid w:val="00AB46CD"/>
    <w:rsid w:val="00AB63E4"/>
    <w:rsid w:val="00AB7B5A"/>
    <w:rsid w:val="00AC0299"/>
    <w:rsid w:val="00AC3029"/>
    <w:rsid w:val="00AC3619"/>
    <w:rsid w:val="00AC5145"/>
    <w:rsid w:val="00AD1948"/>
    <w:rsid w:val="00AD1C5A"/>
    <w:rsid w:val="00AD390B"/>
    <w:rsid w:val="00AD478E"/>
    <w:rsid w:val="00AE2B39"/>
    <w:rsid w:val="00AE6BA3"/>
    <w:rsid w:val="00AF2CBB"/>
    <w:rsid w:val="00AF3DDC"/>
    <w:rsid w:val="00AF558C"/>
    <w:rsid w:val="00AF5890"/>
    <w:rsid w:val="00AF66F0"/>
    <w:rsid w:val="00B001C3"/>
    <w:rsid w:val="00B0091A"/>
    <w:rsid w:val="00B020AC"/>
    <w:rsid w:val="00B021DE"/>
    <w:rsid w:val="00B10084"/>
    <w:rsid w:val="00B10282"/>
    <w:rsid w:val="00B15A1C"/>
    <w:rsid w:val="00B15FD3"/>
    <w:rsid w:val="00B1786B"/>
    <w:rsid w:val="00B17F61"/>
    <w:rsid w:val="00B2295D"/>
    <w:rsid w:val="00B25674"/>
    <w:rsid w:val="00B30B74"/>
    <w:rsid w:val="00B317EF"/>
    <w:rsid w:val="00B340B7"/>
    <w:rsid w:val="00B3546B"/>
    <w:rsid w:val="00B361B2"/>
    <w:rsid w:val="00B371F4"/>
    <w:rsid w:val="00B4183B"/>
    <w:rsid w:val="00B421BB"/>
    <w:rsid w:val="00B442E8"/>
    <w:rsid w:val="00B478B5"/>
    <w:rsid w:val="00B47BD9"/>
    <w:rsid w:val="00B532C6"/>
    <w:rsid w:val="00B55495"/>
    <w:rsid w:val="00B60ABF"/>
    <w:rsid w:val="00B64C89"/>
    <w:rsid w:val="00B66017"/>
    <w:rsid w:val="00B6773A"/>
    <w:rsid w:val="00B678E1"/>
    <w:rsid w:val="00B678FD"/>
    <w:rsid w:val="00B73A99"/>
    <w:rsid w:val="00B740C1"/>
    <w:rsid w:val="00B746F7"/>
    <w:rsid w:val="00B7516F"/>
    <w:rsid w:val="00B75230"/>
    <w:rsid w:val="00B75544"/>
    <w:rsid w:val="00B75D78"/>
    <w:rsid w:val="00B7695E"/>
    <w:rsid w:val="00B76F40"/>
    <w:rsid w:val="00B778C1"/>
    <w:rsid w:val="00B80ED7"/>
    <w:rsid w:val="00B8147D"/>
    <w:rsid w:val="00B824C5"/>
    <w:rsid w:val="00B84270"/>
    <w:rsid w:val="00B86D97"/>
    <w:rsid w:val="00B87230"/>
    <w:rsid w:val="00B87B36"/>
    <w:rsid w:val="00B90470"/>
    <w:rsid w:val="00B93D74"/>
    <w:rsid w:val="00B93F27"/>
    <w:rsid w:val="00B93F5B"/>
    <w:rsid w:val="00B945E3"/>
    <w:rsid w:val="00BA36CC"/>
    <w:rsid w:val="00BA521A"/>
    <w:rsid w:val="00BA53C2"/>
    <w:rsid w:val="00BA58D1"/>
    <w:rsid w:val="00BA737C"/>
    <w:rsid w:val="00BA7717"/>
    <w:rsid w:val="00BA7B59"/>
    <w:rsid w:val="00BB2B21"/>
    <w:rsid w:val="00BB488C"/>
    <w:rsid w:val="00BB75D1"/>
    <w:rsid w:val="00BB79C6"/>
    <w:rsid w:val="00BC0665"/>
    <w:rsid w:val="00BC16D8"/>
    <w:rsid w:val="00BC215E"/>
    <w:rsid w:val="00BC3DE3"/>
    <w:rsid w:val="00BC4AC0"/>
    <w:rsid w:val="00BC566F"/>
    <w:rsid w:val="00BC652F"/>
    <w:rsid w:val="00BD2261"/>
    <w:rsid w:val="00BD41A1"/>
    <w:rsid w:val="00BD7527"/>
    <w:rsid w:val="00BD7E76"/>
    <w:rsid w:val="00BE008E"/>
    <w:rsid w:val="00BE2E83"/>
    <w:rsid w:val="00BE4E07"/>
    <w:rsid w:val="00BE79EA"/>
    <w:rsid w:val="00BF0193"/>
    <w:rsid w:val="00BF37A8"/>
    <w:rsid w:val="00BF4033"/>
    <w:rsid w:val="00BF59ED"/>
    <w:rsid w:val="00BF647D"/>
    <w:rsid w:val="00C00ACE"/>
    <w:rsid w:val="00C00BA0"/>
    <w:rsid w:val="00C046EC"/>
    <w:rsid w:val="00C06622"/>
    <w:rsid w:val="00C11AFA"/>
    <w:rsid w:val="00C15819"/>
    <w:rsid w:val="00C172AE"/>
    <w:rsid w:val="00C2335B"/>
    <w:rsid w:val="00C2465C"/>
    <w:rsid w:val="00C2656D"/>
    <w:rsid w:val="00C27674"/>
    <w:rsid w:val="00C31006"/>
    <w:rsid w:val="00C31879"/>
    <w:rsid w:val="00C337CE"/>
    <w:rsid w:val="00C364C0"/>
    <w:rsid w:val="00C36D9C"/>
    <w:rsid w:val="00C4023E"/>
    <w:rsid w:val="00C41CF9"/>
    <w:rsid w:val="00C425EA"/>
    <w:rsid w:val="00C43D6D"/>
    <w:rsid w:val="00C44C7B"/>
    <w:rsid w:val="00C44EE5"/>
    <w:rsid w:val="00C52933"/>
    <w:rsid w:val="00C531F0"/>
    <w:rsid w:val="00C54086"/>
    <w:rsid w:val="00C55FA9"/>
    <w:rsid w:val="00C5704F"/>
    <w:rsid w:val="00C61B86"/>
    <w:rsid w:val="00C62EEE"/>
    <w:rsid w:val="00C6487E"/>
    <w:rsid w:val="00C66911"/>
    <w:rsid w:val="00C6767A"/>
    <w:rsid w:val="00C75CF5"/>
    <w:rsid w:val="00C80648"/>
    <w:rsid w:val="00C83FDB"/>
    <w:rsid w:val="00C84257"/>
    <w:rsid w:val="00C84FF5"/>
    <w:rsid w:val="00C87000"/>
    <w:rsid w:val="00C8712B"/>
    <w:rsid w:val="00C907F3"/>
    <w:rsid w:val="00C908CD"/>
    <w:rsid w:val="00C9256A"/>
    <w:rsid w:val="00C9392C"/>
    <w:rsid w:val="00C93C01"/>
    <w:rsid w:val="00C963FF"/>
    <w:rsid w:val="00CA35DF"/>
    <w:rsid w:val="00CA43D1"/>
    <w:rsid w:val="00CA6E3D"/>
    <w:rsid w:val="00CA7BA0"/>
    <w:rsid w:val="00CA7C26"/>
    <w:rsid w:val="00CA7D0D"/>
    <w:rsid w:val="00CB1BF7"/>
    <w:rsid w:val="00CB2782"/>
    <w:rsid w:val="00CB28FA"/>
    <w:rsid w:val="00CB2B1E"/>
    <w:rsid w:val="00CB4C25"/>
    <w:rsid w:val="00CB681D"/>
    <w:rsid w:val="00CC1801"/>
    <w:rsid w:val="00CC275C"/>
    <w:rsid w:val="00CC36E1"/>
    <w:rsid w:val="00CC7D72"/>
    <w:rsid w:val="00CD1B15"/>
    <w:rsid w:val="00CD2B49"/>
    <w:rsid w:val="00CD2BB6"/>
    <w:rsid w:val="00CD33D6"/>
    <w:rsid w:val="00CD559D"/>
    <w:rsid w:val="00CE060B"/>
    <w:rsid w:val="00CE3ADD"/>
    <w:rsid w:val="00CE5988"/>
    <w:rsid w:val="00CE6551"/>
    <w:rsid w:val="00CE71B3"/>
    <w:rsid w:val="00CF3754"/>
    <w:rsid w:val="00CF4421"/>
    <w:rsid w:val="00CF524B"/>
    <w:rsid w:val="00CF5B61"/>
    <w:rsid w:val="00CF5F4B"/>
    <w:rsid w:val="00CF7367"/>
    <w:rsid w:val="00D00674"/>
    <w:rsid w:val="00D02044"/>
    <w:rsid w:val="00D027C8"/>
    <w:rsid w:val="00D0622F"/>
    <w:rsid w:val="00D06AFD"/>
    <w:rsid w:val="00D103FD"/>
    <w:rsid w:val="00D10BBB"/>
    <w:rsid w:val="00D10D33"/>
    <w:rsid w:val="00D11538"/>
    <w:rsid w:val="00D13FBA"/>
    <w:rsid w:val="00D173FC"/>
    <w:rsid w:val="00D23393"/>
    <w:rsid w:val="00D253BB"/>
    <w:rsid w:val="00D2696A"/>
    <w:rsid w:val="00D26F15"/>
    <w:rsid w:val="00D3067B"/>
    <w:rsid w:val="00D30743"/>
    <w:rsid w:val="00D30A0C"/>
    <w:rsid w:val="00D311AC"/>
    <w:rsid w:val="00D3141E"/>
    <w:rsid w:val="00D32785"/>
    <w:rsid w:val="00D32E35"/>
    <w:rsid w:val="00D33C9C"/>
    <w:rsid w:val="00D3653E"/>
    <w:rsid w:val="00D36570"/>
    <w:rsid w:val="00D3711D"/>
    <w:rsid w:val="00D378A7"/>
    <w:rsid w:val="00D40986"/>
    <w:rsid w:val="00D4450F"/>
    <w:rsid w:val="00D449E7"/>
    <w:rsid w:val="00D44FD3"/>
    <w:rsid w:val="00D450C1"/>
    <w:rsid w:val="00D50EA8"/>
    <w:rsid w:val="00D549D9"/>
    <w:rsid w:val="00D54A80"/>
    <w:rsid w:val="00D54F3C"/>
    <w:rsid w:val="00D5595B"/>
    <w:rsid w:val="00D62639"/>
    <w:rsid w:val="00D630A9"/>
    <w:rsid w:val="00D635D3"/>
    <w:rsid w:val="00D64DAF"/>
    <w:rsid w:val="00D65C6A"/>
    <w:rsid w:val="00D706FE"/>
    <w:rsid w:val="00D74BB7"/>
    <w:rsid w:val="00D74FDC"/>
    <w:rsid w:val="00D76F87"/>
    <w:rsid w:val="00D77D24"/>
    <w:rsid w:val="00D802FD"/>
    <w:rsid w:val="00D80ACC"/>
    <w:rsid w:val="00D83A7A"/>
    <w:rsid w:val="00D842B6"/>
    <w:rsid w:val="00D854FA"/>
    <w:rsid w:val="00D85A17"/>
    <w:rsid w:val="00D90229"/>
    <w:rsid w:val="00D9134D"/>
    <w:rsid w:val="00D92F91"/>
    <w:rsid w:val="00D952F1"/>
    <w:rsid w:val="00D95ECB"/>
    <w:rsid w:val="00D962E8"/>
    <w:rsid w:val="00D96513"/>
    <w:rsid w:val="00D97310"/>
    <w:rsid w:val="00DA0600"/>
    <w:rsid w:val="00DA2431"/>
    <w:rsid w:val="00DA29C5"/>
    <w:rsid w:val="00DA2C55"/>
    <w:rsid w:val="00DA37D9"/>
    <w:rsid w:val="00DA3EC9"/>
    <w:rsid w:val="00DA459A"/>
    <w:rsid w:val="00DA4C19"/>
    <w:rsid w:val="00DA62A1"/>
    <w:rsid w:val="00DA6A8F"/>
    <w:rsid w:val="00DB43BC"/>
    <w:rsid w:val="00DB5082"/>
    <w:rsid w:val="00DB70D5"/>
    <w:rsid w:val="00DB7C49"/>
    <w:rsid w:val="00DC1F53"/>
    <w:rsid w:val="00DC6250"/>
    <w:rsid w:val="00DC679F"/>
    <w:rsid w:val="00DD3E28"/>
    <w:rsid w:val="00DD431A"/>
    <w:rsid w:val="00DD5531"/>
    <w:rsid w:val="00DD6754"/>
    <w:rsid w:val="00DD766D"/>
    <w:rsid w:val="00DE2372"/>
    <w:rsid w:val="00DE38A0"/>
    <w:rsid w:val="00DE43CB"/>
    <w:rsid w:val="00DE5F1F"/>
    <w:rsid w:val="00DE6DDE"/>
    <w:rsid w:val="00DF0539"/>
    <w:rsid w:val="00DF38D4"/>
    <w:rsid w:val="00DF50AC"/>
    <w:rsid w:val="00DF7189"/>
    <w:rsid w:val="00DF7D06"/>
    <w:rsid w:val="00E00538"/>
    <w:rsid w:val="00E005A6"/>
    <w:rsid w:val="00E00956"/>
    <w:rsid w:val="00E01D08"/>
    <w:rsid w:val="00E01FC8"/>
    <w:rsid w:val="00E02E5F"/>
    <w:rsid w:val="00E04876"/>
    <w:rsid w:val="00E05522"/>
    <w:rsid w:val="00E10AD5"/>
    <w:rsid w:val="00E10EEC"/>
    <w:rsid w:val="00E1100B"/>
    <w:rsid w:val="00E14608"/>
    <w:rsid w:val="00E174DD"/>
    <w:rsid w:val="00E179BC"/>
    <w:rsid w:val="00E208FF"/>
    <w:rsid w:val="00E2168C"/>
    <w:rsid w:val="00E21DF1"/>
    <w:rsid w:val="00E243A8"/>
    <w:rsid w:val="00E25CC4"/>
    <w:rsid w:val="00E26506"/>
    <w:rsid w:val="00E27CD2"/>
    <w:rsid w:val="00E27D80"/>
    <w:rsid w:val="00E30363"/>
    <w:rsid w:val="00E30982"/>
    <w:rsid w:val="00E30A83"/>
    <w:rsid w:val="00E320DB"/>
    <w:rsid w:val="00E325CC"/>
    <w:rsid w:val="00E32A50"/>
    <w:rsid w:val="00E34AF6"/>
    <w:rsid w:val="00E35283"/>
    <w:rsid w:val="00E36432"/>
    <w:rsid w:val="00E36527"/>
    <w:rsid w:val="00E365A2"/>
    <w:rsid w:val="00E36DB0"/>
    <w:rsid w:val="00E37592"/>
    <w:rsid w:val="00E4026C"/>
    <w:rsid w:val="00E430A3"/>
    <w:rsid w:val="00E4333A"/>
    <w:rsid w:val="00E44B60"/>
    <w:rsid w:val="00E46388"/>
    <w:rsid w:val="00E46901"/>
    <w:rsid w:val="00E46FFB"/>
    <w:rsid w:val="00E502D3"/>
    <w:rsid w:val="00E5044B"/>
    <w:rsid w:val="00E50E7A"/>
    <w:rsid w:val="00E51F42"/>
    <w:rsid w:val="00E5284E"/>
    <w:rsid w:val="00E54048"/>
    <w:rsid w:val="00E54A2D"/>
    <w:rsid w:val="00E56B16"/>
    <w:rsid w:val="00E56EF4"/>
    <w:rsid w:val="00E5768B"/>
    <w:rsid w:val="00E60045"/>
    <w:rsid w:val="00E71A3E"/>
    <w:rsid w:val="00E71E78"/>
    <w:rsid w:val="00E72B5B"/>
    <w:rsid w:val="00E72D20"/>
    <w:rsid w:val="00E7446A"/>
    <w:rsid w:val="00E74E7E"/>
    <w:rsid w:val="00E758FA"/>
    <w:rsid w:val="00E76F7B"/>
    <w:rsid w:val="00E77E5A"/>
    <w:rsid w:val="00E803E9"/>
    <w:rsid w:val="00E807AF"/>
    <w:rsid w:val="00E80A4E"/>
    <w:rsid w:val="00E81FA2"/>
    <w:rsid w:val="00E825A1"/>
    <w:rsid w:val="00E82827"/>
    <w:rsid w:val="00E90C5D"/>
    <w:rsid w:val="00E90F98"/>
    <w:rsid w:val="00E9153E"/>
    <w:rsid w:val="00E9190E"/>
    <w:rsid w:val="00E94CA1"/>
    <w:rsid w:val="00E974D0"/>
    <w:rsid w:val="00E975E0"/>
    <w:rsid w:val="00EA0F0C"/>
    <w:rsid w:val="00EA17EE"/>
    <w:rsid w:val="00EA38A9"/>
    <w:rsid w:val="00EA3D69"/>
    <w:rsid w:val="00EA42EB"/>
    <w:rsid w:val="00EA6962"/>
    <w:rsid w:val="00EA73A9"/>
    <w:rsid w:val="00EB01EA"/>
    <w:rsid w:val="00EB15D7"/>
    <w:rsid w:val="00EB1C0B"/>
    <w:rsid w:val="00EB36D2"/>
    <w:rsid w:val="00EB609C"/>
    <w:rsid w:val="00EC026C"/>
    <w:rsid w:val="00EC099B"/>
    <w:rsid w:val="00EC23C5"/>
    <w:rsid w:val="00EC24A1"/>
    <w:rsid w:val="00EC270B"/>
    <w:rsid w:val="00EC64D4"/>
    <w:rsid w:val="00EC72ED"/>
    <w:rsid w:val="00EC77AD"/>
    <w:rsid w:val="00ED334E"/>
    <w:rsid w:val="00ED41AA"/>
    <w:rsid w:val="00ED48BA"/>
    <w:rsid w:val="00ED4930"/>
    <w:rsid w:val="00ED7AEA"/>
    <w:rsid w:val="00ED7F14"/>
    <w:rsid w:val="00ED7F38"/>
    <w:rsid w:val="00EE1BD2"/>
    <w:rsid w:val="00EE1F7B"/>
    <w:rsid w:val="00EE6582"/>
    <w:rsid w:val="00EF212D"/>
    <w:rsid w:val="00EF6667"/>
    <w:rsid w:val="00F00222"/>
    <w:rsid w:val="00F005A1"/>
    <w:rsid w:val="00F016AE"/>
    <w:rsid w:val="00F01BCB"/>
    <w:rsid w:val="00F023F1"/>
    <w:rsid w:val="00F031CA"/>
    <w:rsid w:val="00F063B9"/>
    <w:rsid w:val="00F0743B"/>
    <w:rsid w:val="00F11FF1"/>
    <w:rsid w:val="00F1316F"/>
    <w:rsid w:val="00F15FE7"/>
    <w:rsid w:val="00F16E9A"/>
    <w:rsid w:val="00F2333D"/>
    <w:rsid w:val="00F262A0"/>
    <w:rsid w:val="00F27E3A"/>
    <w:rsid w:val="00F3000B"/>
    <w:rsid w:val="00F30E47"/>
    <w:rsid w:val="00F3187C"/>
    <w:rsid w:val="00F33293"/>
    <w:rsid w:val="00F3331C"/>
    <w:rsid w:val="00F33E6F"/>
    <w:rsid w:val="00F34544"/>
    <w:rsid w:val="00F3538F"/>
    <w:rsid w:val="00F357EB"/>
    <w:rsid w:val="00F3753A"/>
    <w:rsid w:val="00F378BB"/>
    <w:rsid w:val="00F37C47"/>
    <w:rsid w:val="00F40D85"/>
    <w:rsid w:val="00F44383"/>
    <w:rsid w:val="00F50EE5"/>
    <w:rsid w:val="00F51189"/>
    <w:rsid w:val="00F5171F"/>
    <w:rsid w:val="00F51EDB"/>
    <w:rsid w:val="00F5332B"/>
    <w:rsid w:val="00F54033"/>
    <w:rsid w:val="00F56393"/>
    <w:rsid w:val="00F57031"/>
    <w:rsid w:val="00F63D49"/>
    <w:rsid w:val="00F64818"/>
    <w:rsid w:val="00F65AD2"/>
    <w:rsid w:val="00F70BE1"/>
    <w:rsid w:val="00F7334E"/>
    <w:rsid w:val="00F74547"/>
    <w:rsid w:val="00F74684"/>
    <w:rsid w:val="00F75F06"/>
    <w:rsid w:val="00F827D1"/>
    <w:rsid w:val="00F8632D"/>
    <w:rsid w:val="00F91FBF"/>
    <w:rsid w:val="00F94B28"/>
    <w:rsid w:val="00FA024C"/>
    <w:rsid w:val="00FA0A14"/>
    <w:rsid w:val="00FA1E77"/>
    <w:rsid w:val="00FA24C6"/>
    <w:rsid w:val="00FA252E"/>
    <w:rsid w:val="00FA35DE"/>
    <w:rsid w:val="00FA3BD0"/>
    <w:rsid w:val="00FA4F2E"/>
    <w:rsid w:val="00FA5DCD"/>
    <w:rsid w:val="00FA6943"/>
    <w:rsid w:val="00FA7BE7"/>
    <w:rsid w:val="00FB09DB"/>
    <w:rsid w:val="00FB2C80"/>
    <w:rsid w:val="00FB4A3D"/>
    <w:rsid w:val="00FB4BE7"/>
    <w:rsid w:val="00FB4CE5"/>
    <w:rsid w:val="00FB6999"/>
    <w:rsid w:val="00FC107C"/>
    <w:rsid w:val="00FC1213"/>
    <w:rsid w:val="00FC171C"/>
    <w:rsid w:val="00FC28A4"/>
    <w:rsid w:val="00FC3EAE"/>
    <w:rsid w:val="00FC56B7"/>
    <w:rsid w:val="00FC60C9"/>
    <w:rsid w:val="00FC629E"/>
    <w:rsid w:val="00FC7C4C"/>
    <w:rsid w:val="00FD1BD1"/>
    <w:rsid w:val="00FD25EF"/>
    <w:rsid w:val="00FD75E4"/>
    <w:rsid w:val="00FE0098"/>
    <w:rsid w:val="00FE3675"/>
    <w:rsid w:val="00FF5A39"/>
    <w:rsid w:val="00FF5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7E26AC"/>
  <w14:defaultImageDpi w14:val="300"/>
  <w15:docId w15:val="{DE1317DC-2E15-48C4-BD40-81D82EC2E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A8F"/>
    <w:pPr>
      <w:spacing w:after="120" w:line="300" w:lineRule="exact"/>
    </w:pPr>
    <w:rPr>
      <w:sz w:val="22"/>
      <w:lang w:val="en-GB"/>
    </w:rPr>
  </w:style>
  <w:style w:type="paragraph" w:styleId="Heading1">
    <w:name w:val="heading 1"/>
    <w:aliases w:val="Heading A"/>
    <w:basedOn w:val="Normal"/>
    <w:next w:val="Normal"/>
    <w:link w:val="Heading1Char"/>
    <w:uiPriority w:val="9"/>
    <w:qFormat/>
    <w:rsid w:val="00C83FDB"/>
    <w:pPr>
      <w:keepNext/>
      <w:keepLines/>
      <w:spacing w:before="480" w:after="0" w:line="240" w:lineRule="auto"/>
      <w:outlineLvl w:val="0"/>
    </w:pPr>
    <w:rPr>
      <w:rFonts w:asciiTheme="majorHAnsi" w:eastAsiaTheme="majorEastAsia" w:hAnsiTheme="majorHAnsi" w:cstheme="majorBidi"/>
      <w:b/>
      <w:bCs/>
      <w:color w:val="3B0083"/>
      <w:sz w:val="32"/>
      <w:szCs w:val="32"/>
    </w:rPr>
  </w:style>
  <w:style w:type="paragraph" w:styleId="Heading2">
    <w:name w:val="heading 2"/>
    <w:aliases w:val="Heading B"/>
    <w:basedOn w:val="Normal"/>
    <w:next w:val="Normal"/>
    <w:link w:val="Heading2Char"/>
    <w:qFormat/>
    <w:rsid w:val="00C83FDB"/>
    <w:pPr>
      <w:keepNext/>
      <w:spacing w:before="240" w:after="0"/>
      <w:outlineLvl w:val="1"/>
    </w:pPr>
    <w:rPr>
      <w:rFonts w:ascii="Arial" w:eastAsia="MS Gothic" w:hAnsi="Arial" w:cs="Times New Roman"/>
      <w:bCs/>
      <w:iCs/>
      <w:color w:val="331188"/>
      <w:sz w:val="24"/>
      <w:szCs w:val="28"/>
    </w:rPr>
  </w:style>
  <w:style w:type="paragraph" w:styleId="Heading3">
    <w:name w:val="heading 3"/>
    <w:aliases w:val="Heading C"/>
    <w:basedOn w:val="Normal"/>
    <w:next w:val="Normal"/>
    <w:link w:val="Heading3Char"/>
    <w:unhideWhenUsed/>
    <w:qFormat/>
    <w:rsid w:val="003E5CA2"/>
    <w:pPr>
      <w:keepNext/>
      <w:keepLines/>
      <w:spacing w:before="200" w:after="0"/>
      <w:outlineLvl w:val="2"/>
    </w:pPr>
    <w:rPr>
      <w:rFonts w:asciiTheme="majorHAnsi" w:eastAsiaTheme="majorEastAsia" w:hAnsiTheme="majorHAnsi" w:cstheme="majorBidi"/>
      <w:b/>
      <w:bCs/>
      <w:color w:val="332A86"/>
    </w:rPr>
  </w:style>
  <w:style w:type="paragraph" w:styleId="Heading4">
    <w:name w:val="heading 4"/>
    <w:basedOn w:val="Normal"/>
    <w:next w:val="Normal"/>
    <w:link w:val="Heading4Char"/>
    <w:qFormat/>
    <w:rsid w:val="00475FDA"/>
    <w:pPr>
      <w:keepN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0" w:hanging="1080"/>
      <w:outlineLvl w:val="3"/>
    </w:pPr>
    <w:rPr>
      <w:rFonts w:ascii="Times Roman" w:eastAsia="Times New Roman" w:hAnsi="Times Roman" w:cs="Times New Roman"/>
      <w:spacing w:val="-3"/>
      <w:sz w:val="24"/>
      <w:szCs w:val="20"/>
      <w:u w:val="single"/>
    </w:rPr>
  </w:style>
  <w:style w:type="paragraph" w:styleId="Heading5">
    <w:name w:val="heading 5"/>
    <w:basedOn w:val="Normal"/>
    <w:next w:val="Normal"/>
    <w:link w:val="Heading5Char"/>
    <w:qFormat/>
    <w:rsid w:val="00475FDA"/>
    <w:pPr>
      <w:keepNext/>
      <w:tabs>
        <w:tab w:val="center" w:pos="4692"/>
      </w:tabs>
      <w:suppressAutoHyphens/>
      <w:spacing w:after="0" w:line="240" w:lineRule="auto"/>
      <w:outlineLvl w:val="4"/>
    </w:pPr>
    <w:rPr>
      <w:rFonts w:ascii="Arial" w:eastAsia="Times New Roman" w:hAnsi="Arial" w:cs="Times New Roman"/>
      <w:b/>
      <w:spacing w:val="-3"/>
      <w:sz w:val="28"/>
      <w:szCs w:val="20"/>
    </w:rPr>
  </w:style>
  <w:style w:type="paragraph" w:styleId="Heading6">
    <w:name w:val="heading 6"/>
    <w:basedOn w:val="Normal"/>
    <w:next w:val="Normal"/>
    <w:link w:val="Heading6Char"/>
    <w:qFormat/>
    <w:rsid w:val="00475FDA"/>
    <w:pPr>
      <w:keepNext/>
      <w:tabs>
        <w:tab w:val="center" w:pos="4692"/>
      </w:tabs>
      <w:suppressAutoHyphens/>
      <w:spacing w:after="0" w:line="240" w:lineRule="auto"/>
      <w:jc w:val="right"/>
      <w:outlineLvl w:val="5"/>
    </w:pPr>
    <w:rPr>
      <w:rFonts w:ascii="Arial" w:eastAsia="Times New Roman" w:hAnsi="Arial" w:cs="Times New Roman"/>
      <w:b/>
      <w:spacing w:val="-3"/>
      <w:sz w:val="28"/>
      <w:szCs w:val="20"/>
    </w:rPr>
  </w:style>
  <w:style w:type="paragraph" w:styleId="Heading7">
    <w:name w:val="heading 7"/>
    <w:basedOn w:val="Normal"/>
    <w:next w:val="Normal"/>
    <w:link w:val="Heading7Char"/>
    <w:qFormat/>
    <w:rsid w:val="00475FDA"/>
    <w:pPr>
      <w:keepNext/>
      <w:shd w:val="pct10" w:color="000000" w:fill="FFFFFF"/>
      <w:spacing w:after="0" w:line="240" w:lineRule="auto"/>
      <w:outlineLvl w:val="6"/>
    </w:pPr>
    <w:rPr>
      <w:rFonts w:ascii="Times Roman" w:eastAsia="Times New Roman" w:hAnsi="Times Roman" w:cs="Times New Roman"/>
      <w:b/>
      <w:sz w:val="24"/>
      <w:szCs w:val="20"/>
    </w:rPr>
  </w:style>
  <w:style w:type="paragraph" w:styleId="Heading8">
    <w:name w:val="heading 8"/>
    <w:basedOn w:val="Normal"/>
    <w:next w:val="Normal"/>
    <w:link w:val="Heading8Char"/>
    <w:qFormat/>
    <w:rsid w:val="00475FDA"/>
    <w:pPr>
      <w:keepNext/>
      <w:tabs>
        <w:tab w:val="center" w:pos="4693"/>
      </w:tabs>
      <w:suppressAutoHyphens/>
      <w:spacing w:after="0" w:line="240" w:lineRule="auto"/>
      <w:jc w:val="center"/>
      <w:outlineLvl w:val="7"/>
    </w:pPr>
    <w:rPr>
      <w:rFonts w:ascii="Times New Roman" w:eastAsia="Times New Roman" w:hAnsi="Times New Roman" w:cs="Times New Roman"/>
      <w:b/>
      <w:sz w:val="40"/>
      <w:szCs w:val="20"/>
    </w:rPr>
  </w:style>
  <w:style w:type="paragraph" w:styleId="Heading9">
    <w:name w:val="heading 9"/>
    <w:basedOn w:val="Normal"/>
    <w:next w:val="Normal"/>
    <w:link w:val="Heading9Char"/>
    <w:unhideWhenUsed/>
    <w:qFormat/>
    <w:rsid w:val="00475FD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uiPriority w:val="9"/>
    <w:rsid w:val="00C83FDB"/>
    <w:rPr>
      <w:rFonts w:asciiTheme="majorHAnsi" w:eastAsiaTheme="majorEastAsia" w:hAnsiTheme="majorHAnsi" w:cstheme="majorBidi"/>
      <w:b/>
      <w:bCs/>
      <w:color w:val="3B0083"/>
      <w:sz w:val="32"/>
      <w:szCs w:val="32"/>
      <w:lang w:val="en-GB"/>
    </w:rPr>
  </w:style>
  <w:style w:type="character" w:customStyle="1" w:styleId="Heading2Char">
    <w:name w:val="Heading 2 Char"/>
    <w:aliases w:val="Heading B Char"/>
    <w:basedOn w:val="DefaultParagraphFont"/>
    <w:link w:val="Heading2"/>
    <w:uiPriority w:val="9"/>
    <w:rsid w:val="00C83FDB"/>
    <w:rPr>
      <w:rFonts w:ascii="Arial" w:eastAsia="MS Gothic" w:hAnsi="Arial" w:cs="Times New Roman"/>
      <w:bCs/>
      <w:iCs/>
      <w:color w:val="331188"/>
      <w:szCs w:val="28"/>
      <w:lang w:val="en-GB"/>
    </w:rPr>
  </w:style>
  <w:style w:type="character" w:customStyle="1" w:styleId="Heading3Char">
    <w:name w:val="Heading 3 Char"/>
    <w:aliases w:val="Heading C Char"/>
    <w:basedOn w:val="DefaultParagraphFont"/>
    <w:link w:val="Heading3"/>
    <w:uiPriority w:val="9"/>
    <w:rsid w:val="003E5CA2"/>
    <w:rPr>
      <w:rFonts w:asciiTheme="majorHAnsi" w:eastAsiaTheme="majorEastAsia" w:hAnsiTheme="majorHAnsi" w:cstheme="majorBidi"/>
      <w:b/>
      <w:bCs/>
      <w:color w:val="332A86"/>
      <w:sz w:val="22"/>
      <w:lang w:val="en-GB"/>
    </w:rPr>
  </w:style>
  <w:style w:type="character" w:customStyle="1" w:styleId="Heading4Char">
    <w:name w:val="Heading 4 Char"/>
    <w:basedOn w:val="DefaultParagraphFont"/>
    <w:link w:val="Heading4"/>
    <w:rsid w:val="00475FDA"/>
    <w:rPr>
      <w:rFonts w:ascii="Times Roman" w:eastAsia="Times New Roman" w:hAnsi="Times Roman" w:cs="Times New Roman"/>
      <w:spacing w:val="-3"/>
      <w:szCs w:val="20"/>
      <w:u w:val="single"/>
      <w:lang w:val="en-GB"/>
    </w:rPr>
  </w:style>
  <w:style w:type="character" w:customStyle="1" w:styleId="Heading5Char">
    <w:name w:val="Heading 5 Char"/>
    <w:basedOn w:val="DefaultParagraphFont"/>
    <w:link w:val="Heading5"/>
    <w:rsid w:val="00475FDA"/>
    <w:rPr>
      <w:rFonts w:ascii="Arial" w:eastAsia="Times New Roman" w:hAnsi="Arial" w:cs="Times New Roman"/>
      <w:b/>
      <w:spacing w:val="-3"/>
      <w:sz w:val="28"/>
      <w:szCs w:val="20"/>
      <w:lang w:val="en-GB"/>
    </w:rPr>
  </w:style>
  <w:style w:type="character" w:customStyle="1" w:styleId="Heading6Char">
    <w:name w:val="Heading 6 Char"/>
    <w:basedOn w:val="DefaultParagraphFont"/>
    <w:link w:val="Heading6"/>
    <w:rsid w:val="00475FDA"/>
    <w:rPr>
      <w:rFonts w:ascii="Arial" w:eastAsia="Times New Roman" w:hAnsi="Arial" w:cs="Times New Roman"/>
      <w:b/>
      <w:spacing w:val="-3"/>
      <w:sz w:val="28"/>
      <w:szCs w:val="20"/>
      <w:lang w:val="en-GB"/>
    </w:rPr>
  </w:style>
  <w:style w:type="character" w:customStyle="1" w:styleId="Heading7Char">
    <w:name w:val="Heading 7 Char"/>
    <w:basedOn w:val="DefaultParagraphFont"/>
    <w:link w:val="Heading7"/>
    <w:rsid w:val="00475FDA"/>
    <w:rPr>
      <w:rFonts w:ascii="Times Roman" w:eastAsia="Times New Roman" w:hAnsi="Times Roman" w:cs="Times New Roman"/>
      <w:b/>
      <w:szCs w:val="20"/>
      <w:shd w:val="pct10" w:color="000000" w:fill="FFFFFF"/>
      <w:lang w:val="en-GB"/>
    </w:rPr>
  </w:style>
  <w:style w:type="character" w:customStyle="1" w:styleId="Heading8Char">
    <w:name w:val="Heading 8 Char"/>
    <w:basedOn w:val="DefaultParagraphFont"/>
    <w:link w:val="Heading8"/>
    <w:rsid w:val="00475FDA"/>
    <w:rPr>
      <w:rFonts w:ascii="Times New Roman" w:eastAsia="Times New Roman" w:hAnsi="Times New Roman" w:cs="Times New Roman"/>
      <w:b/>
      <w:sz w:val="40"/>
      <w:szCs w:val="20"/>
      <w:lang w:val="en-GB"/>
    </w:rPr>
  </w:style>
  <w:style w:type="character" w:customStyle="1" w:styleId="Heading9Char">
    <w:name w:val="Heading 9 Char"/>
    <w:basedOn w:val="DefaultParagraphFont"/>
    <w:link w:val="Heading9"/>
    <w:uiPriority w:val="9"/>
    <w:semiHidden/>
    <w:rsid w:val="00475FDA"/>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nhideWhenUsed/>
    <w:rsid w:val="00234F6D"/>
    <w:pPr>
      <w:tabs>
        <w:tab w:val="center" w:pos="4320"/>
        <w:tab w:val="right" w:pos="8640"/>
      </w:tabs>
    </w:pPr>
  </w:style>
  <w:style w:type="character" w:customStyle="1" w:styleId="HeaderChar">
    <w:name w:val="Header Char"/>
    <w:basedOn w:val="DefaultParagraphFont"/>
    <w:link w:val="Header"/>
    <w:uiPriority w:val="99"/>
    <w:rsid w:val="00234F6D"/>
    <w:rPr>
      <w:lang w:val="en-GB"/>
    </w:rPr>
  </w:style>
  <w:style w:type="paragraph" w:styleId="Footer">
    <w:name w:val="footer"/>
    <w:basedOn w:val="Normal"/>
    <w:link w:val="FooterChar"/>
    <w:uiPriority w:val="99"/>
    <w:unhideWhenUsed/>
    <w:rsid w:val="00234F6D"/>
    <w:pPr>
      <w:tabs>
        <w:tab w:val="center" w:pos="4320"/>
        <w:tab w:val="right" w:pos="8640"/>
      </w:tabs>
    </w:pPr>
  </w:style>
  <w:style w:type="character" w:customStyle="1" w:styleId="FooterChar">
    <w:name w:val="Footer Char"/>
    <w:basedOn w:val="DefaultParagraphFont"/>
    <w:link w:val="Footer"/>
    <w:uiPriority w:val="99"/>
    <w:rsid w:val="00234F6D"/>
    <w:rPr>
      <w:lang w:val="en-GB"/>
    </w:rPr>
  </w:style>
  <w:style w:type="paragraph" w:styleId="BalloonText">
    <w:name w:val="Balloon Text"/>
    <w:basedOn w:val="Normal"/>
    <w:link w:val="BalloonTextChar"/>
    <w:semiHidden/>
    <w:unhideWhenUsed/>
    <w:rsid w:val="00234F6D"/>
    <w:rPr>
      <w:rFonts w:ascii="Lucida Grande" w:hAnsi="Lucida Grande"/>
      <w:sz w:val="18"/>
      <w:szCs w:val="18"/>
    </w:rPr>
  </w:style>
  <w:style w:type="character" w:customStyle="1" w:styleId="BalloonTextChar">
    <w:name w:val="Balloon Text Char"/>
    <w:basedOn w:val="DefaultParagraphFont"/>
    <w:link w:val="BalloonText"/>
    <w:rsid w:val="00234F6D"/>
    <w:rPr>
      <w:rFonts w:ascii="Lucida Grande" w:hAnsi="Lucida Grande"/>
      <w:sz w:val="18"/>
      <w:szCs w:val="18"/>
      <w:lang w:val="en-GB"/>
    </w:rPr>
  </w:style>
  <w:style w:type="paragraph" w:customStyle="1" w:styleId="ContactAddress">
    <w:name w:val="ContactAddress"/>
    <w:basedOn w:val="Normal"/>
    <w:qFormat/>
    <w:rsid w:val="0044745A"/>
    <w:pPr>
      <w:spacing w:after="0" w:line="240" w:lineRule="exact"/>
      <w:jc w:val="right"/>
    </w:pPr>
    <w:rPr>
      <w:szCs w:val="18"/>
    </w:rPr>
  </w:style>
  <w:style w:type="character" w:styleId="Hyperlink">
    <w:name w:val="Hyperlink"/>
    <w:basedOn w:val="DefaultParagraphFont"/>
    <w:unhideWhenUsed/>
    <w:rsid w:val="002126E2"/>
    <w:rPr>
      <w:color w:val="0000FF" w:themeColor="hyperlink"/>
      <w:u w:val="single"/>
    </w:rPr>
  </w:style>
  <w:style w:type="table" w:styleId="TableGrid">
    <w:name w:val="Table Grid"/>
    <w:basedOn w:val="TableNormal"/>
    <w:rsid w:val="0021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qFormat/>
    <w:rsid w:val="0044745A"/>
    <w:pPr>
      <w:spacing w:line="260" w:lineRule="exact"/>
    </w:pPr>
    <w:rPr>
      <w:sz w:val="22"/>
      <w:szCs w:val="22"/>
      <w:lang w:val="en-GB"/>
    </w:rPr>
  </w:style>
  <w:style w:type="character" w:styleId="Strong">
    <w:name w:val="Strong"/>
    <w:basedOn w:val="DefaultParagraphFont"/>
    <w:uiPriority w:val="22"/>
    <w:qFormat/>
    <w:rsid w:val="00B678FD"/>
    <w:rPr>
      <w:b/>
      <w:bCs/>
    </w:rPr>
  </w:style>
  <w:style w:type="paragraph" w:customStyle="1" w:styleId="Subject">
    <w:name w:val="Subject"/>
    <w:basedOn w:val="Normal"/>
    <w:qFormat/>
    <w:rsid w:val="007F7C65"/>
    <w:pPr>
      <w:spacing w:before="120"/>
    </w:pPr>
    <w:rPr>
      <w:b/>
    </w:rPr>
  </w:style>
  <w:style w:type="paragraph" w:styleId="Signature">
    <w:name w:val="Signature"/>
    <w:basedOn w:val="Normal"/>
    <w:link w:val="SignatureChar"/>
    <w:uiPriority w:val="99"/>
    <w:unhideWhenUsed/>
    <w:rsid w:val="00CE060B"/>
  </w:style>
  <w:style w:type="character" w:customStyle="1" w:styleId="SignatureChar">
    <w:name w:val="Signature Char"/>
    <w:basedOn w:val="DefaultParagraphFont"/>
    <w:link w:val="Signature"/>
    <w:uiPriority w:val="99"/>
    <w:rsid w:val="00CE060B"/>
    <w:rPr>
      <w:sz w:val="22"/>
      <w:lang w:val="en-GB"/>
    </w:rPr>
  </w:style>
  <w:style w:type="paragraph" w:styleId="Salutation">
    <w:name w:val="Salutation"/>
    <w:basedOn w:val="Normal"/>
    <w:next w:val="Normal"/>
    <w:link w:val="SalutationChar"/>
    <w:uiPriority w:val="99"/>
    <w:unhideWhenUsed/>
    <w:rsid w:val="00983566"/>
    <w:pPr>
      <w:spacing w:before="240"/>
    </w:pPr>
  </w:style>
  <w:style w:type="character" w:customStyle="1" w:styleId="SalutationChar">
    <w:name w:val="Salutation Char"/>
    <w:basedOn w:val="DefaultParagraphFont"/>
    <w:link w:val="Salutation"/>
    <w:uiPriority w:val="99"/>
    <w:rsid w:val="00983566"/>
    <w:rPr>
      <w:sz w:val="22"/>
      <w:lang w:val="en-GB"/>
    </w:rPr>
  </w:style>
  <w:style w:type="paragraph" w:styleId="Date">
    <w:name w:val="Date"/>
    <w:basedOn w:val="Normal"/>
    <w:next w:val="Normal"/>
    <w:link w:val="DateChar"/>
    <w:uiPriority w:val="99"/>
    <w:unhideWhenUsed/>
    <w:rsid w:val="00350036"/>
    <w:pPr>
      <w:spacing w:before="120"/>
    </w:pPr>
  </w:style>
  <w:style w:type="character" w:customStyle="1" w:styleId="DateChar">
    <w:name w:val="Date Char"/>
    <w:basedOn w:val="DefaultParagraphFont"/>
    <w:link w:val="Date"/>
    <w:uiPriority w:val="99"/>
    <w:rsid w:val="00350036"/>
    <w:rPr>
      <w:sz w:val="22"/>
      <w:lang w:val="en-GB"/>
    </w:rPr>
  </w:style>
  <w:style w:type="paragraph" w:styleId="ListParagraph">
    <w:name w:val="List Paragraph"/>
    <w:basedOn w:val="Normal"/>
    <w:uiPriority w:val="34"/>
    <w:qFormat/>
    <w:rsid w:val="000F25C6"/>
    <w:pPr>
      <w:spacing w:after="200" w:line="276" w:lineRule="auto"/>
      <w:ind w:left="720"/>
      <w:contextualSpacing/>
    </w:pPr>
    <w:rPr>
      <w:rFonts w:eastAsiaTheme="minorHAnsi"/>
      <w:szCs w:val="22"/>
    </w:rPr>
  </w:style>
  <w:style w:type="paragraph" w:customStyle="1" w:styleId="Default">
    <w:name w:val="Default"/>
    <w:rsid w:val="000F25C6"/>
    <w:pPr>
      <w:autoSpaceDE w:val="0"/>
      <w:autoSpaceDN w:val="0"/>
      <w:adjustRightInd w:val="0"/>
    </w:pPr>
    <w:rPr>
      <w:rFonts w:ascii="Calibri" w:eastAsiaTheme="minorHAnsi" w:hAnsi="Calibri" w:cs="Calibri"/>
      <w:color w:val="000000"/>
      <w:lang w:val="en-GB"/>
    </w:rPr>
  </w:style>
  <w:style w:type="character" w:styleId="CommentReference">
    <w:name w:val="annotation reference"/>
    <w:basedOn w:val="DefaultParagraphFont"/>
    <w:semiHidden/>
    <w:unhideWhenUsed/>
    <w:rsid w:val="000F25C6"/>
    <w:rPr>
      <w:sz w:val="16"/>
      <w:szCs w:val="16"/>
    </w:rPr>
  </w:style>
  <w:style w:type="paragraph" w:styleId="CommentText">
    <w:name w:val="annotation text"/>
    <w:basedOn w:val="Normal"/>
    <w:link w:val="CommentTextChar"/>
    <w:unhideWhenUsed/>
    <w:rsid w:val="000F25C6"/>
    <w:pPr>
      <w:spacing w:after="200" w:line="240" w:lineRule="auto"/>
    </w:pPr>
    <w:rPr>
      <w:rFonts w:eastAsiaTheme="minorHAnsi"/>
      <w:sz w:val="20"/>
      <w:szCs w:val="20"/>
    </w:rPr>
  </w:style>
  <w:style w:type="character" w:customStyle="1" w:styleId="CommentTextChar">
    <w:name w:val="Comment Text Char"/>
    <w:basedOn w:val="DefaultParagraphFont"/>
    <w:link w:val="CommentText"/>
    <w:rsid w:val="000F25C6"/>
    <w:rPr>
      <w:rFonts w:eastAsiaTheme="minorHAnsi"/>
      <w:sz w:val="20"/>
      <w:szCs w:val="20"/>
      <w:lang w:val="en-GB"/>
    </w:rPr>
  </w:style>
  <w:style w:type="paragraph" w:styleId="EndnoteText">
    <w:name w:val="endnote text"/>
    <w:basedOn w:val="Normal"/>
    <w:link w:val="EndnoteTextChar"/>
    <w:semiHidden/>
    <w:rsid w:val="00475FDA"/>
    <w:pPr>
      <w:spacing w:after="0" w:line="240" w:lineRule="auto"/>
    </w:pPr>
    <w:rPr>
      <w:rFonts w:ascii="Times Roman" w:eastAsia="Times New Roman" w:hAnsi="Times Roman" w:cs="Times New Roman"/>
      <w:sz w:val="24"/>
      <w:szCs w:val="20"/>
    </w:rPr>
  </w:style>
  <w:style w:type="character" w:customStyle="1" w:styleId="EndnoteTextChar">
    <w:name w:val="Endnote Text Char"/>
    <w:basedOn w:val="DefaultParagraphFont"/>
    <w:link w:val="EndnoteText"/>
    <w:semiHidden/>
    <w:rsid w:val="00475FDA"/>
    <w:rPr>
      <w:rFonts w:ascii="Times Roman" w:eastAsia="Times New Roman" w:hAnsi="Times Roman" w:cs="Times New Roman"/>
      <w:szCs w:val="20"/>
      <w:lang w:val="en-GB"/>
    </w:rPr>
  </w:style>
  <w:style w:type="paragraph" w:styleId="FootnoteText">
    <w:name w:val="footnote text"/>
    <w:basedOn w:val="Normal"/>
    <w:link w:val="FootnoteTextChar"/>
    <w:semiHidden/>
    <w:rsid w:val="00475FDA"/>
    <w:pPr>
      <w:spacing w:after="0" w:line="240" w:lineRule="auto"/>
    </w:pPr>
    <w:rPr>
      <w:rFonts w:ascii="Times Roman" w:eastAsia="Times New Roman" w:hAnsi="Times Roman" w:cs="Times New Roman"/>
      <w:sz w:val="24"/>
      <w:szCs w:val="20"/>
    </w:rPr>
  </w:style>
  <w:style w:type="character" w:customStyle="1" w:styleId="FootnoteTextChar">
    <w:name w:val="Footnote Text Char"/>
    <w:basedOn w:val="DefaultParagraphFont"/>
    <w:link w:val="FootnoteText"/>
    <w:semiHidden/>
    <w:rsid w:val="00475FDA"/>
    <w:rPr>
      <w:rFonts w:ascii="Times Roman" w:eastAsia="Times New Roman" w:hAnsi="Times Roman" w:cs="Times New Roman"/>
      <w:szCs w:val="20"/>
      <w:lang w:val="en-GB"/>
    </w:rPr>
  </w:style>
  <w:style w:type="paragraph" w:customStyle="1" w:styleId="Footer1">
    <w:name w:val="Foot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Header1">
    <w:name w:val="Head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FootnoteReference1">
    <w:name w:val="Footnote Reference1"/>
    <w:rsid w:val="00475FDA"/>
    <w:pPr>
      <w:tabs>
        <w:tab w:val="left" w:pos="-720"/>
        <w:tab w:val="left" w:pos="720"/>
      </w:tabs>
      <w:suppressAutoHyphens/>
    </w:pPr>
    <w:rPr>
      <w:rFonts w:ascii="Courier" w:eastAsia="Times New Roman" w:hAnsi="Courier" w:cs="Times New Roman"/>
      <w:sz w:val="16"/>
      <w:szCs w:val="20"/>
      <w:vertAlign w:val="superscript"/>
    </w:rPr>
  </w:style>
  <w:style w:type="paragraph" w:customStyle="1" w:styleId="FootnoteText1">
    <w:name w:val="Footnote Text1"/>
    <w:rsid w:val="00475FDA"/>
    <w:pPr>
      <w:tabs>
        <w:tab w:val="left" w:pos="-720"/>
        <w:tab w:val="left" w:pos="720"/>
      </w:tabs>
      <w:suppressAutoHyphens/>
    </w:pPr>
    <w:rPr>
      <w:rFonts w:ascii="Courier" w:eastAsia="Times New Roman" w:hAnsi="Courier" w:cs="Times New Roman"/>
      <w:sz w:val="20"/>
      <w:szCs w:val="20"/>
    </w:rPr>
  </w:style>
  <w:style w:type="paragraph" w:customStyle="1" w:styleId="Heading91">
    <w:name w:val="Heading 9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81">
    <w:name w:val="Heading 8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71">
    <w:name w:val="Heading 7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61">
    <w:name w:val="Heading 61"/>
    <w:rsid w:val="00475FDA"/>
    <w:pPr>
      <w:tabs>
        <w:tab w:val="left" w:pos="720"/>
        <w:tab w:val="left" w:pos="1080"/>
        <w:tab w:val="left" w:pos="1440"/>
      </w:tabs>
      <w:suppressAutoHyphens/>
    </w:pPr>
    <w:rPr>
      <w:rFonts w:ascii="Courier" w:eastAsia="Times New Roman" w:hAnsi="Courier" w:cs="Times New Roman"/>
      <w:sz w:val="20"/>
      <w:szCs w:val="20"/>
      <w:u w:val="single"/>
    </w:rPr>
  </w:style>
  <w:style w:type="paragraph" w:customStyle="1" w:styleId="Heading51">
    <w:name w:val="Heading 51"/>
    <w:rsid w:val="00475FDA"/>
    <w:pPr>
      <w:tabs>
        <w:tab w:val="left" w:pos="720"/>
        <w:tab w:val="left" w:pos="1080"/>
        <w:tab w:val="left" w:pos="1440"/>
      </w:tabs>
      <w:suppressAutoHyphens/>
    </w:pPr>
    <w:rPr>
      <w:rFonts w:ascii="Courier" w:eastAsia="Times New Roman" w:hAnsi="Courier" w:cs="Times New Roman"/>
      <w:b/>
      <w:sz w:val="20"/>
      <w:szCs w:val="20"/>
    </w:rPr>
  </w:style>
  <w:style w:type="paragraph" w:customStyle="1" w:styleId="Heading41">
    <w:name w:val="Heading 41"/>
    <w:rsid w:val="00475FDA"/>
    <w:pPr>
      <w:suppressAutoHyphens/>
    </w:pPr>
    <w:rPr>
      <w:rFonts w:ascii="Courier" w:eastAsia="Times New Roman" w:hAnsi="Courier" w:cs="Times New Roman"/>
      <w:szCs w:val="20"/>
      <w:u w:val="single"/>
    </w:rPr>
  </w:style>
  <w:style w:type="paragraph" w:customStyle="1" w:styleId="Heading31">
    <w:name w:val="Heading 31"/>
    <w:rsid w:val="00475FDA"/>
    <w:pPr>
      <w:suppressAutoHyphens/>
    </w:pPr>
    <w:rPr>
      <w:rFonts w:ascii="Courier" w:eastAsia="Times New Roman" w:hAnsi="Courier" w:cs="Times New Roman"/>
      <w:b/>
      <w:szCs w:val="20"/>
    </w:rPr>
  </w:style>
  <w:style w:type="paragraph" w:customStyle="1" w:styleId="Heading21">
    <w:name w:val="Heading 21"/>
    <w:rsid w:val="00475FDA"/>
    <w:pPr>
      <w:tabs>
        <w:tab w:val="left" w:pos="-720"/>
        <w:tab w:val="left" w:pos="720"/>
      </w:tabs>
      <w:suppressAutoHyphens/>
    </w:pPr>
    <w:rPr>
      <w:rFonts w:ascii="CG Times" w:eastAsia="Times New Roman" w:hAnsi="CG Times" w:cs="Times New Roman"/>
      <w:b/>
      <w:szCs w:val="20"/>
    </w:rPr>
  </w:style>
  <w:style w:type="character" w:customStyle="1" w:styleId="Heading11">
    <w:name w:val="Heading 11"/>
    <w:rsid w:val="00475FDA"/>
    <w:rPr>
      <w:rFonts w:ascii="Times Roman" w:hAnsi="Times Roman"/>
      <w:noProof w:val="0"/>
      <w:sz w:val="24"/>
      <w:lang w:val="en-US"/>
    </w:rPr>
  </w:style>
  <w:style w:type="paragraph" w:customStyle="1" w:styleId="NormalIndent1">
    <w:name w:val="Normal Indent1"/>
    <w:rsid w:val="00475FDA"/>
    <w:pPr>
      <w:tabs>
        <w:tab w:val="left" w:pos="720"/>
        <w:tab w:val="left" w:pos="1080"/>
        <w:tab w:val="left" w:pos="1440"/>
      </w:tabs>
      <w:suppressAutoHyphens/>
    </w:pPr>
    <w:rPr>
      <w:rFonts w:ascii="Courier" w:eastAsia="Times New Roman" w:hAnsi="Courier" w:cs="Times New Roman"/>
      <w:szCs w:val="20"/>
    </w:rPr>
  </w:style>
  <w:style w:type="character" w:customStyle="1" w:styleId="Document8">
    <w:name w:val="Document 8"/>
    <w:basedOn w:val="DefaultParagraphFont"/>
    <w:rsid w:val="00475FDA"/>
  </w:style>
  <w:style w:type="character" w:customStyle="1" w:styleId="Document4">
    <w:name w:val="Document 4"/>
    <w:rsid w:val="00475FDA"/>
    <w:rPr>
      <w:b/>
      <w:i/>
      <w:sz w:val="24"/>
    </w:rPr>
  </w:style>
  <w:style w:type="character" w:customStyle="1" w:styleId="Document6">
    <w:name w:val="Document 6"/>
    <w:basedOn w:val="DefaultParagraphFont"/>
    <w:rsid w:val="00475FDA"/>
  </w:style>
  <w:style w:type="character" w:customStyle="1" w:styleId="Document5">
    <w:name w:val="Document 5"/>
    <w:basedOn w:val="DefaultParagraphFont"/>
    <w:rsid w:val="00475FDA"/>
  </w:style>
  <w:style w:type="character" w:customStyle="1" w:styleId="Document2">
    <w:name w:val="Document 2"/>
    <w:rsid w:val="00475FDA"/>
    <w:rPr>
      <w:rFonts w:ascii="Times Roman" w:hAnsi="Times Roman"/>
      <w:noProof w:val="0"/>
      <w:sz w:val="24"/>
      <w:lang w:val="en-US"/>
    </w:rPr>
  </w:style>
  <w:style w:type="character" w:customStyle="1" w:styleId="Document7">
    <w:name w:val="Document 7"/>
    <w:basedOn w:val="DefaultParagraphFont"/>
    <w:rsid w:val="00475FDA"/>
  </w:style>
  <w:style w:type="character" w:customStyle="1" w:styleId="Bibliogrphy">
    <w:name w:val="Bibliogrphy"/>
    <w:basedOn w:val="DefaultParagraphFont"/>
    <w:rsid w:val="00475FDA"/>
  </w:style>
  <w:style w:type="paragraph" w:customStyle="1" w:styleId="RightPar1">
    <w:name w:val="Right Par 1"/>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RightPar2">
    <w:name w:val="Right Par 2"/>
    <w:rsid w:val="00475FDA"/>
    <w:pPr>
      <w:tabs>
        <w:tab w:val="left" w:pos="-720"/>
        <w:tab w:val="left" w:pos="0"/>
        <w:tab w:val="left" w:pos="720"/>
        <w:tab w:val="decimal" w:pos="1440"/>
      </w:tabs>
      <w:suppressAutoHyphens/>
      <w:ind w:left="1440"/>
    </w:pPr>
    <w:rPr>
      <w:rFonts w:ascii="Times Roman" w:eastAsia="Times New Roman" w:hAnsi="Times Roman" w:cs="Times New Roman"/>
      <w:szCs w:val="20"/>
    </w:rPr>
  </w:style>
  <w:style w:type="character" w:customStyle="1" w:styleId="Document3">
    <w:name w:val="Document 3"/>
    <w:rsid w:val="00475FDA"/>
    <w:rPr>
      <w:rFonts w:ascii="Times Roman" w:hAnsi="Times Roman"/>
      <w:noProof w:val="0"/>
      <w:sz w:val="24"/>
      <w:lang w:val="en-US"/>
    </w:rPr>
  </w:style>
  <w:style w:type="paragraph" w:customStyle="1" w:styleId="RightPar3">
    <w:name w:val="Right Par 3"/>
    <w:rsid w:val="00475FDA"/>
    <w:pPr>
      <w:tabs>
        <w:tab w:val="left" w:pos="-720"/>
        <w:tab w:val="left" w:pos="0"/>
        <w:tab w:val="left" w:pos="720"/>
        <w:tab w:val="left" w:pos="1440"/>
        <w:tab w:val="decimal" w:pos="2160"/>
      </w:tabs>
      <w:suppressAutoHyphens/>
      <w:ind w:left="2160"/>
    </w:pPr>
    <w:rPr>
      <w:rFonts w:ascii="Times Roman" w:eastAsia="Times New Roman" w:hAnsi="Times Roman" w:cs="Times New Roman"/>
      <w:szCs w:val="20"/>
    </w:rPr>
  </w:style>
  <w:style w:type="paragraph" w:customStyle="1" w:styleId="RightPar4">
    <w:name w:val="Right Par 4"/>
    <w:rsid w:val="00475FDA"/>
    <w:pPr>
      <w:tabs>
        <w:tab w:val="left" w:pos="-720"/>
        <w:tab w:val="left" w:pos="0"/>
        <w:tab w:val="left" w:pos="720"/>
        <w:tab w:val="left" w:pos="1440"/>
        <w:tab w:val="left" w:pos="2160"/>
        <w:tab w:val="decimal" w:pos="2880"/>
      </w:tabs>
      <w:suppressAutoHyphens/>
      <w:ind w:left="2880"/>
    </w:pPr>
    <w:rPr>
      <w:rFonts w:ascii="Times Roman" w:eastAsia="Times New Roman" w:hAnsi="Times Roman" w:cs="Times New Roman"/>
      <w:szCs w:val="20"/>
    </w:rPr>
  </w:style>
  <w:style w:type="paragraph" w:customStyle="1" w:styleId="RightPar5">
    <w:name w:val="Right Par 5"/>
    <w:rsid w:val="00475FDA"/>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cs="Times New Roman"/>
      <w:szCs w:val="20"/>
    </w:rPr>
  </w:style>
  <w:style w:type="paragraph" w:customStyle="1" w:styleId="RightPar6">
    <w:name w:val="Right Par 6"/>
    <w:rsid w:val="00475FDA"/>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cs="Times New Roman"/>
      <w:szCs w:val="20"/>
    </w:rPr>
  </w:style>
  <w:style w:type="paragraph" w:customStyle="1" w:styleId="RightPar7">
    <w:name w:val="Right Par 7"/>
    <w:rsid w:val="00475FDA"/>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cs="Times New Roman"/>
      <w:szCs w:val="20"/>
    </w:rPr>
  </w:style>
  <w:style w:type="paragraph" w:customStyle="1" w:styleId="RightPar8">
    <w:name w:val="Right Par 8"/>
    <w:rsid w:val="00475FD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cs="Times New Roman"/>
      <w:szCs w:val="20"/>
    </w:rPr>
  </w:style>
  <w:style w:type="paragraph" w:customStyle="1" w:styleId="Document1">
    <w:name w:val="Document 1"/>
    <w:rsid w:val="00475FDA"/>
    <w:pPr>
      <w:keepNext/>
      <w:keepLines/>
      <w:tabs>
        <w:tab w:val="left" w:pos="-720"/>
      </w:tabs>
      <w:suppressAutoHyphens/>
    </w:pPr>
    <w:rPr>
      <w:rFonts w:ascii="Times Roman" w:eastAsia="Times New Roman" w:hAnsi="Times Roman" w:cs="Times New Roman"/>
      <w:szCs w:val="20"/>
    </w:rPr>
  </w:style>
  <w:style w:type="character" w:customStyle="1" w:styleId="TechInit">
    <w:name w:val="Tech Init"/>
    <w:rsid w:val="00475FDA"/>
    <w:rPr>
      <w:rFonts w:ascii="Times Roman" w:hAnsi="Times Roman"/>
      <w:noProof w:val="0"/>
      <w:sz w:val="24"/>
      <w:lang w:val="en-US"/>
    </w:rPr>
  </w:style>
  <w:style w:type="paragraph" w:customStyle="1" w:styleId="Technical5">
    <w:name w:val="Technical 5"/>
    <w:rsid w:val="00475FDA"/>
    <w:pPr>
      <w:tabs>
        <w:tab w:val="left" w:pos="-720"/>
      </w:tabs>
      <w:suppressAutoHyphens/>
      <w:ind w:firstLine="720"/>
    </w:pPr>
    <w:rPr>
      <w:rFonts w:ascii="Times Roman" w:eastAsia="Times New Roman" w:hAnsi="Times Roman" w:cs="Times New Roman"/>
      <w:b/>
      <w:szCs w:val="20"/>
    </w:rPr>
  </w:style>
  <w:style w:type="paragraph" w:customStyle="1" w:styleId="Technical6">
    <w:name w:val="Technical 6"/>
    <w:rsid w:val="00475FDA"/>
    <w:pPr>
      <w:tabs>
        <w:tab w:val="left" w:pos="-720"/>
      </w:tabs>
      <w:suppressAutoHyphens/>
      <w:ind w:firstLine="720"/>
    </w:pPr>
    <w:rPr>
      <w:rFonts w:ascii="Times Roman" w:eastAsia="Times New Roman" w:hAnsi="Times Roman" w:cs="Times New Roman"/>
      <w:b/>
      <w:szCs w:val="20"/>
    </w:rPr>
  </w:style>
  <w:style w:type="character" w:customStyle="1" w:styleId="Technical2">
    <w:name w:val="Technical 2"/>
    <w:rsid w:val="00475FDA"/>
    <w:rPr>
      <w:rFonts w:ascii="Times Roman" w:hAnsi="Times Roman"/>
      <w:noProof w:val="0"/>
      <w:sz w:val="24"/>
      <w:lang w:val="en-US"/>
    </w:rPr>
  </w:style>
  <w:style w:type="character" w:customStyle="1" w:styleId="Technical3">
    <w:name w:val="Technical 3"/>
    <w:rsid w:val="00475FDA"/>
    <w:rPr>
      <w:rFonts w:ascii="Times Roman" w:hAnsi="Times Roman"/>
      <w:noProof w:val="0"/>
      <w:sz w:val="24"/>
      <w:lang w:val="en-US"/>
    </w:rPr>
  </w:style>
  <w:style w:type="paragraph" w:customStyle="1" w:styleId="Technical4">
    <w:name w:val="Technical 4"/>
    <w:rsid w:val="00475FDA"/>
    <w:pPr>
      <w:tabs>
        <w:tab w:val="left" w:pos="-720"/>
      </w:tabs>
      <w:suppressAutoHyphens/>
    </w:pPr>
    <w:rPr>
      <w:rFonts w:ascii="Times Roman" w:eastAsia="Times New Roman" w:hAnsi="Times Roman" w:cs="Times New Roman"/>
      <w:b/>
      <w:szCs w:val="20"/>
    </w:rPr>
  </w:style>
  <w:style w:type="character" w:customStyle="1" w:styleId="Technical1">
    <w:name w:val="Technical 1"/>
    <w:rsid w:val="00475FDA"/>
    <w:rPr>
      <w:rFonts w:ascii="Times Roman" w:hAnsi="Times Roman"/>
      <w:noProof w:val="0"/>
      <w:sz w:val="24"/>
      <w:lang w:val="en-US"/>
    </w:rPr>
  </w:style>
  <w:style w:type="paragraph" w:customStyle="1" w:styleId="Technical7">
    <w:name w:val="Technical 7"/>
    <w:rsid w:val="00475FDA"/>
    <w:pPr>
      <w:tabs>
        <w:tab w:val="left" w:pos="-720"/>
      </w:tabs>
      <w:suppressAutoHyphens/>
      <w:ind w:firstLine="720"/>
    </w:pPr>
    <w:rPr>
      <w:rFonts w:ascii="Times Roman" w:eastAsia="Times New Roman" w:hAnsi="Times Roman" w:cs="Times New Roman"/>
      <w:b/>
      <w:szCs w:val="20"/>
    </w:rPr>
  </w:style>
  <w:style w:type="paragraph" w:customStyle="1" w:styleId="Technical8">
    <w:name w:val="Technical 8"/>
    <w:rsid w:val="00475FDA"/>
    <w:pPr>
      <w:tabs>
        <w:tab w:val="left" w:pos="-720"/>
      </w:tabs>
      <w:suppressAutoHyphens/>
      <w:ind w:firstLine="720"/>
    </w:pPr>
    <w:rPr>
      <w:rFonts w:ascii="Times Roman" w:eastAsia="Times New Roman" w:hAnsi="Times Roman" w:cs="Times New Roman"/>
      <w:b/>
      <w:szCs w:val="20"/>
    </w:rPr>
  </w:style>
  <w:style w:type="character" w:customStyle="1" w:styleId="DocInit">
    <w:name w:val="Doc Init"/>
    <w:basedOn w:val="DefaultParagraphFont"/>
    <w:rsid w:val="00475FDA"/>
  </w:style>
  <w:style w:type="paragraph" w:customStyle="1" w:styleId="Heading">
    <w:name w:val="Heading"/>
    <w:rsid w:val="00475FDA"/>
    <w:pPr>
      <w:tabs>
        <w:tab w:val="center" w:pos="4680"/>
      </w:tabs>
      <w:suppressAutoHyphens/>
      <w:ind w:firstLine="4680"/>
    </w:pPr>
    <w:rPr>
      <w:rFonts w:ascii="Times Roman" w:eastAsia="Times New Roman" w:hAnsi="Times Roman" w:cs="Times New Roman"/>
      <w:b/>
      <w:sz w:val="29"/>
      <w:szCs w:val="20"/>
    </w:rPr>
  </w:style>
  <w:style w:type="paragraph" w:customStyle="1" w:styleId="RightPar">
    <w:name w:val="Right Par"/>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Subheading">
    <w:name w:val="Subheading"/>
    <w:rsid w:val="00475FDA"/>
    <w:pPr>
      <w:tabs>
        <w:tab w:val="left" w:pos="-720"/>
      </w:tabs>
      <w:suppressAutoHyphens/>
    </w:pPr>
    <w:rPr>
      <w:rFonts w:ascii="Times Roman" w:eastAsia="Times New Roman" w:hAnsi="Times Roman" w:cs="Times New Roman"/>
      <w:b/>
      <w:szCs w:val="20"/>
    </w:rPr>
  </w:style>
  <w:style w:type="paragraph" w:styleId="TOC1">
    <w:name w:val="toc 1"/>
    <w:basedOn w:val="Normal"/>
    <w:next w:val="Normal"/>
    <w:autoRedefine/>
    <w:semiHidden/>
    <w:rsid w:val="00475FDA"/>
    <w:pPr>
      <w:tabs>
        <w:tab w:val="right" w:leader="dot" w:pos="9360"/>
      </w:tabs>
      <w:suppressAutoHyphens/>
      <w:spacing w:before="480" w:after="0" w:line="240" w:lineRule="auto"/>
      <w:ind w:left="720" w:right="720" w:hanging="720"/>
    </w:pPr>
    <w:rPr>
      <w:rFonts w:ascii="Times Roman" w:eastAsia="Times New Roman" w:hAnsi="Times Roman" w:cs="Times New Roman"/>
      <w:sz w:val="24"/>
      <w:szCs w:val="20"/>
      <w:lang w:val="en-US"/>
    </w:rPr>
  </w:style>
  <w:style w:type="paragraph" w:styleId="Index1">
    <w:name w:val="index 1"/>
    <w:basedOn w:val="Normal"/>
    <w:next w:val="Normal"/>
    <w:autoRedefine/>
    <w:semiHidden/>
    <w:rsid w:val="00475FDA"/>
    <w:pPr>
      <w:tabs>
        <w:tab w:val="right" w:leader="dot" w:pos="9360"/>
      </w:tabs>
      <w:suppressAutoHyphens/>
      <w:spacing w:after="0" w:line="240" w:lineRule="auto"/>
      <w:ind w:left="720" w:hanging="720"/>
    </w:pPr>
    <w:rPr>
      <w:rFonts w:ascii="Times Roman" w:eastAsia="Times New Roman" w:hAnsi="Times Roman" w:cs="Times New Roman"/>
      <w:sz w:val="24"/>
      <w:szCs w:val="20"/>
      <w:lang w:val="en-US"/>
    </w:rPr>
  </w:style>
  <w:style w:type="paragraph" w:styleId="Caption">
    <w:name w:val="caption"/>
    <w:basedOn w:val="Normal"/>
    <w:next w:val="Normal"/>
    <w:qFormat/>
    <w:rsid w:val="00475FDA"/>
    <w:pPr>
      <w:spacing w:after="0" w:line="240" w:lineRule="auto"/>
    </w:pPr>
    <w:rPr>
      <w:rFonts w:ascii="Times Roman" w:eastAsia="Times New Roman" w:hAnsi="Times Roman" w:cs="Times New Roman"/>
      <w:sz w:val="24"/>
      <w:szCs w:val="20"/>
    </w:rPr>
  </w:style>
  <w:style w:type="character" w:customStyle="1" w:styleId="EquationCaption">
    <w:name w:val="_Equation Caption"/>
    <w:rsid w:val="00475FDA"/>
  </w:style>
  <w:style w:type="paragraph" w:styleId="BodyText">
    <w:name w:val="Body Text"/>
    <w:basedOn w:val="Normal"/>
    <w:link w:val="BodyTex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475FDA"/>
    <w:rPr>
      <w:rFonts w:ascii="Times Roman" w:eastAsia="Times New Roman" w:hAnsi="Times Roman" w:cs="Times New Roman"/>
      <w:i/>
      <w:spacing w:val="-3"/>
      <w:szCs w:val="20"/>
      <w:lang w:val="en-GB"/>
    </w:rPr>
  </w:style>
  <w:style w:type="paragraph" w:styleId="BodyText2">
    <w:name w:val="Body Text 2"/>
    <w:basedOn w:val="Normal"/>
    <w:link w:val="BodyText2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pPr>
    <w:rPr>
      <w:rFonts w:ascii="Times Roman" w:eastAsia="Times New Roman" w:hAnsi="Times Roman" w:cs="Times New Roman"/>
      <w:spacing w:val="-3"/>
      <w:sz w:val="20"/>
      <w:szCs w:val="20"/>
    </w:rPr>
  </w:style>
  <w:style w:type="character" w:customStyle="1" w:styleId="BodyText2Char">
    <w:name w:val="Body Text 2 Char"/>
    <w:basedOn w:val="DefaultParagraphFont"/>
    <w:link w:val="BodyText2"/>
    <w:rsid w:val="00475FDA"/>
    <w:rPr>
      <w:rFonts w:ascii="Times Roman" w:eastAsia="Times New Roman" w:hAnsi="Times Roman" w:cs="Times New Roman"/>
      <w:spacing w:val="-3"/>
      <w:sz w:val="20"/>
      <w:szCs w:val="20"/>
      <w:lang w:val="en-GB"/>
    </w:rPr>
  </w:style>
  <w:style w:type="paragraph" w:styleId="BodyText3">
    <w:name w:val="Body Text 3"/>
    <w:basedOn w:val="Normal"/>
    <w:link w:val="BodyText3Char"/>
    <w:rsid w:val="00475FDA"/>
    <w:pPr>
      <w:tabs>
        <w:tab w:val="left" w:pos="817"/>
        <w:tab w:val="left" w:pos="9601"/>
      </w:tabs>
      <w:suppressAutoHyphens/>
      <w:spacing w:after="0" w:line="240" w:lineRule="auto"/>
    </w:pPr>
    <w:rPr>
      <w:rFonts w:ascii="Times New Roman" w:eastAsia="Times New Roman" w:hAnsi="Times New Roman" w:cs="Times New Roman"/>
      <w:color w:val="FF0000"/>
      <w:spacing w:val="-3"/>
      <w:sz w:val="24"/>
      <w:szCs w:val="20"/>
    </w:rPr>
  </w:style>
  <w:style w:type="character" w:customStyle="1" w:styleId="BodyText3Char">
    <w:name w:val="Body Text 3 Char"/>
    <w:basedOn w:val="DefaultParagraphFont"/>
    <w:link w:val="BodyText3"/>
    <w:rsid w:val="00475FDA"/>
    <w:rPr>
      <w:rFonts w:ascii="Times New Roman" w:eastAsia="Times New Roman" w:hAnsi="Times New Roman" w:cs="Times New Roman"/>
      <w:color w:val="FF0000"/>
      <w:spacing w:val="-3"/>
      <w:szCs w:val="20"/>
      <w:lang w:val="en-GB"/>
    </w:rPr>
  </w:style>
  <w:style w:type="paragraph" w:customStyle="1" w:styleId="DefaultText">
    <w:name w:val="Default Text"/>
    <w:rsid w:val="00475FDA"/>
    <w:pPr>
      <w:widowControl w:val="0"/>
    </w:pPr>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
    </w:pPr>
    <w:rPr>
      <w:rFonts w:ascii="Times New Roman" w:eastAsia="Times New Roman" w:hAnsi="Times New Roman" w:cs="Times New Roman"/>
      <w:spacing w:val="-3"/>
      <w:sz w:val="24"/>
      <w:szCs w:val="20"/>
    </w:rPr>
  </w:style>
  <w:style w:type="character" w:customStyle="1" w:styleId="BodyTextIndent3Char">
    <w:name w:val="Body Text Indent 3 Char"/>
    <w:basedOn w:val="DefaultParagraphFont"/>
    <w:link w:val="BodyTextIndent3"/>
    <w:rsid w:val="00475FDA"/>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90"/>
    </w:pPr>
    <w:rPr>
      <w:rFonts w:ascii="Times New Roman" w:eastAsia="Times New Roman" w:hAnsi="Times New Roman" w:cs="Times New Roman"/>
      <w:spacing w:val="-3"/>
      <w:sz w:val="24"/>
      <w:szCs w:val="20"/>
    </w:rPr>
  </w:style>
  <w:style w:type="character" w:customStyle="1" w:styleId="BodyTextIndentChar">
    <w:name w:val="Body Text Indent Char"/>
    <w:basedOn w:val="DefaultParagraphFont"/>
    <w:link w:val="BodyTextIndent"/>
    <w:rsid w:val="00475FDA"/>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475FDA"/>
    <w:pPr>
      <w:spacing w:line="480" w:lineRule="auto"/>
      <w:ind w:left="283"/>
    </w:pPr>
    <w:rPr>
      <w:rFonts w:ascii="Times Roman" w:eastAsia="Times New Roman" w:hAnsi="Times Roman" w:cs="Times New Roman"/>
      <w:sz w:val="24"/>
      <w:szCs w:val="20"/>
    </w:rPr>
  </w:style>
  <w:style w:type="character" w:customStyle="1" w:styleId="BodyTextIndent2Char">
    <w:name w:val="Body Text Indent 2 Char"/>
    <w:basedOn w:val="DefaultParagraphFont"/>
    <w:link w:val="BodyTextIndent2"/>
    <w:rsid w:val="00475FDA"/>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475FDA"/>
  </w:style>
  <w:style w:type="character" w:styleId="FollowedHyperlink">
    <w:name w:val="FollowedHyperlink"/>
    <w:rsid w:val="00475FDA"/>
    <w:rPr>
      <w:color w:val="800080"/>
      <w:u w:val="single"/>
    </w:rPr>
  </w:style>
  <w:style w:type="paragraph" w:styleId="NormalWeb">
    <w:name w:val="Normal (Web)"/>
    <w:basedOn w:val="Normal"/>
    <w:uiPriority w:val="99"/>
    <w:rsid w:val="00475FDA"/>
    <w:pPr>
      <w:spacing w:after="0" w:line="240" w:lineRule="auto"/>
    </w:pPr>
    <w:rPr>
      <w:rFonts w:ascii="Arial Unicode MS" w:eastAsia="Arial Unicode MS" w:hAnsi="Arial Unicode MS" w:cs="Arial Unicode MS"/>
      <w:sz w:val="24"/>
    </w:rPr>
  </w:style>
  <w:style w:type="paragraph" w:customStyle="1" w:styleId="StyleHeading1JustifiedLeft0cmFirstline0cmLines">
    <w:name w:val="Style Heading 1 + Justified Left:  0 cm First line:  0 cm Line s..."/>
    <w:basedOn w:val="Heading1"/>
    <w:rsid w:val="00475FDA"/>
    <w:pPr>
      <w:keepLines w:val="0"/>
      <w:numPr>
        <w:numId w:val="1"/>
      </w:numPr>
      <w:spacing w:before="0" w:line="360" w:lineRule="auto"/>
      <w:jc w:val="both"/>
    </w:pPr>
    <w:rPr>
      <w:rFonts w:ascii="Times New Roman" w:eastAsia="Times New Roman" w:hAnsi="Times New Roman" w:cs="Times New Roman"/>
      <w:noProof/>
      <w:color w:val="auto"/>
      <w:sz w:val="28"/>
      <w:szCs w:val="20"/>
    </w:rPr>
  </w:style>
  <w:style w:type="paragraph" w:customStyle="1" w:styleId="StyleHeading2JustifiedLinespacing15lines">
    <w:name w:val="Style Heading 2 + Justified Line spacing:  1.5 lines"/>
    <w:basedOn w:val="Heading2"/>
    <w:rsid w:val="00475FDA"/>
    <w:pPr>
      <w:numPr>
        <w:ilvl w:val="1"/>
        <w:numId w:val="1"/>
      </w:numPr>
      <w:spacing w:before="0" w:line="360" w:lineRule="auto"/>
      <w:jc w:val="both"/>
    </w:pPr>
    <w:rPr>
      <w:rFonts w:ascii="Times New Roman" w:eastAsia="Times New Roman" w:hAnsi="Times New Roman"/>
      <w:b/>
      <w:bCs w:val="0"/>
      <w:iCs w:val="0"/>
      <w:color w:val="auto"/>
      <w:szCs w:val="20"/>
    </w:rPr>
  </w:style>
  <w:style w:type="paragraph" w:customStyle="1" w:styleId="Style1">
    <w:name w:val="Style1"/>
    <w:basedOn w:val="StyleHeading2JustifiedLinespacing15lines"/>
    <w:qFormat/>
    <w:rsid w:val="00475FDA"/>
  </w:style>
  <w:style w:type="paragraph" w:customStyle="1" w:styleId="root">
    <w:name w:val="root"/>
    <w:basedOn w:val="Normal"/>
    <w:rsid w:val="00475FDA"/>
    <w:pPr>
      <w:spacing w:before="100" w:beforeAutospacing="1" w:after="100" w:afterAutospacing="1" w:line="240" w:lineRule="auto"/>
    </w:pPr>
    <w:rPr>
      <w:rFonts w:ascii="Arial Unicode MS" w:eastAsia="Arial Unicode MS" w:hAnsi="Arial Unicode MS" w:cs="Arial Unicode MS"/>
      <w:sz w:val="24"/>
    </w:rPr>
  </w:style>
  <w:style w:type="character" w:styleId="Emphasis">
    <w:name w:val="Emphasis"/>
    <w:qFormat/>
    <w:rsid w:val="00475FDA"/>
    <w:rPr>
      <w:i/>
      <w:iCs/>
    </w:rPr>
  </w:style>
  <w:style w:type="paragraph" w:customStyle="1" w:styleId="top">
    <w:name w:val="top"/>
    <w:basedOn w:val="Normal"/>
    <w:rsid w:val="00475FDA"/>
    <w:pPr>
      <w:spacing w:before="60" w:after="240" w:line="240" w:lineRule="auto"/>
      <w:jc w:val="right"/>
    </w:pPr>
    <w:rPr>
      <w:rFonts w:ascii="Arial Unicode MS" w:eastAsia="Arial Unicode MS" w:hAnsi="Arial Unicode MS" w:cs="Arial Unicode MS"/>
      <w:b/>
      <w:bCs/>
      <w:sz w:val="24"/>
    </w:rPr>
  </w:style>
  <w:style w:type="paragraph" w:customStyle="1" w:styleId="xl24">
    <w:name w:val="xl24"/>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5">
    <w:name w:val="xl25"/>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6">
    <w:name w:val="xl26"/>
    <w:basedOn w:val="Normal"/>
    <w:rsid w:val="00475FDA"/>
    <w:pPr>
      <w:pBdr>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7">
    <w:name w:val="xl27"/>
    <w:basedOn w:val="Normal"/>
    <w:rsid w:val="00475FDA"/>
    <w:pP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8">
    <w:name w:val="xl28"/>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sz w:val="24"/>
    </w:rPr>
  </w:style>
  <w:style w:type="paragraph" w:customStyle="1" w:styleId="xl29">
    <w:name w:val="xl29"/>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30">
    <w:name w:val="xl30"/>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1">
    <w:name w:val="xl31"/>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2">
    <w:name w:val="xl32"/>
    <w:basedOn w:val="Normal"/>
    <w:rsid w:val="00475FDA"/>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3">
    <w:name w:val="xl33"/>
    <w:basedOn w:val="Normal"/>
    <w:rsid w:val="00475FDA"/>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4">
    <w:name w:val="xl34"/>
    <w:basedOn w:val="Normal"/>
    <w:rsid w:val="00475FDA"/>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5">
    <w:name w:val="xl35"/>
    <w:basedOn w:val="Normal"/>
    <w:rsid w:val="00475FD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6">
    <w:name w:val="xl36"/>
    <w:basedOn w:val="Normal"/>
    <w:rsid w:val="00475FDA"/>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7">
    <w:name w:val="xl37"/>
    <w:basedOn w:val="Normal"/>
    <w:rsid w:val="00475FD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italic10">
    <w:name w:val="italic+10"/>
    <w:basedOn w:val="Normal"/>
    <w:rsid w:val="00475FDA"/>
    <w:pPr>
      <w:spacing w:before="200" w:after="0" w:line="240" w:lineRule="auto"/>
    </w:pPr>
    <w:rPr>
      <w:rFonts w:ascii="Arial" w:eastAsia="Times New Roman" w:hAnsi="Arial" w:cs="Times New Roman"/>
      <w:i/>
      <w:sz w:val="20"/>
      <w:szCs w:val="20"/>
    </w:rPr>
  </w:style>
  <w:style w:type="paragraph" w:customStyle="1" w:styleId="normal10">
    <w:name w:val="normal+10"/>
    <w:basedOn w:val="Normal"/>
    <w:rsid w:val="00475FDA"/>
    <w:pPr>
      <w:spacing w:before="200" w:after="0" w:line="240" w:lineRule="auto"/>
    </w:pPr>
    <w:rPr>
      <w:rFonts w:ascii="Arial" w:eastAsia="Times New Roman" w:hAnsi="Arial" w:cs="Times New Roman"/>
      <w:sz w:val="20"/>
      <w:szCs w:val="20"/>
    </w:rPr>
  </w:style>
  <w:style w:type="paragraph" w:customStyle="1" w:styleId="indent">
    <w:name w:val="indent"/>
    <w:basedOn w:val="Normal"/>
    <w:rsid w:val="00475FDA"/>
    <w:pPr>
      <w:spacing w:after="0" w:line="240" w:lineRule="auto"/>
      <w:ind w:left="851"/>
    </w:pPr>
    <w:rPr>
      <w:rFonts w:ascii="Arial" w:eastAsia="Times New Roman" w:hAnsi="Arial" w:cs="Times New Roman"/>
      <w:sz w:val="20"/>
      <w:szCs w:val="20"/>
    </w:rPr>
  </w:style>
  <w:style w:type="paragraph" w:customStyle="1" w:styleId="indent10">
    <w:name w:val="indent+10"/>
    <w:basedOn w:val="indent"/>
    <w:rsid w:val="00475FDA"/>
    <w:pPr>
      <w:spacing w:before="200"/>
    </w:pPr>
  </w:style>
  <w:style w:type="character" w:styleId="PageNumber">
    <w:name w:val="page number"/>
    <w:basedOn w:val="DefaultParagraphFont"/>
    <w:rsid w:val="00475FDA"/>
  </w:style>
  <w:style w:type="paragraph" w:customStyle="1" w:styleId="Listlevel1">
    <w:name w:val="List level 1"/>
    <w:basedOn w:val="Normal"/>
    <w:link w:val="Listlevel1Char"/>
    <w:rsid w:val="00475FDA"/>
    <w:pPr>
      <w:spacing w:before="40" w:after="20" w:line="240" w:lineRule="auto"/>
      <w:ind w:left="425" w:hanging="425"/>
    </w:pPr>
    <w:rPr>
      <w:rFonts w:ascii="Times New Roman" w:eastAsia="Times New Roman" w:hAnsi="Times New Roman" w:cs="Times New Roman"/>
      <w:sz w:val="24"/>
      <w:szCs w:val="20"/>
      <w:lang w:val="en-US"/>
    </w:rPr>
  </w:style>
  <w:style w:type="character" w:customStyle="1" w:styleId="Listlevel1Char">
    <w:name w:val="List level 1 Char"/>
    <w:link w:val="Listlevel1"/>
    <w:rsid w:val="00475FDA"/>
    <w:rPr>
      <w:rFonts w:ascii="Times New Roman" w:eastAsia="Times New Roman" w:hAnsi="Times New Roman" w:cs="Times New Roman"/>
      <w:szCs w:val="20"/>
    </w:rPr>
  </w:style>
  <w:style w:type="paragraph" w:customStyle="1" w:styleId="Text">
    <w:name w:val="Text"/>
    <w:basedOn w:val="Normal"/>
    <w:link w:val="TextChar1"/>
    <w:rsid w:val="00475FDA"/>
    <w:pPr>
      <w:spacing w:before="120" w:after="0" w:line="240" w:lineRule="auto"/>
      <w:jc w:val="both"/>
    </w:pPr>
    <w:rPr>
      <w:rFonts w:ascii="Times New Roman" w:eastAsia="MS Mincho" w:hAnsi="Times New Roman" w:cs="Times New Roman"/>
      <w:sz w:val="24"/>
      <w:szCs w:val="20"/>
      <w:lang w:val="en-US"/>
    </w:rPr>
  </w:style>
  <w:style w:type="character" w:customStyle="1" w:styleId="TextChar1">
    <w:name w:val="Text Char1"/>
    <w:link w:val="Text"/>
    <w:rsid w:val="00475FDA"/>
    <w:rPr>
      <w:rFonts w:ascii="Times New Roman" w:eastAsia="MS Mincho" w:hAnsi="Times New Roman" w:cs="Times New Roman"/>
      <w:szCs w:val="20"/>
    </w:rPr>
  </w:style>
  <w:style w:type="character" w:customStyle="1" w:styleId="CommentSubjectChar">
    <w:name w:val="Comment Subject Char"/>
    <w:basedOn w:val="CommentTextChar"/>
    <w:link w:val="CommentSubject"/>
    <w:semiHidden/>
    <w:rsid w:val="00475FDA"/>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475FDA"/>
    <w:pPr>
      <w:spacing w:after="0"/>
    </w:pPr>
    <w:rPr>
      <w:rFonts w:ascii="Times Roman" w:eastAsia="Times New Roman" w:hAnsi="Times Roman" w:cs="Times New Roman"/>
      <w:b/>
      <w:bCs/>
    </w:rPr>
  </w:style>
  <w:style w:type="paragraph" w:styleId="NoSpacing">
    <w:name w:val="No Spacing"/>
    <w:link w:val="NoSpacingChar"/>
    <w:uiPriority w:val="99"/>
    <w:qFormat/>
    <w:rsid w:val="00475FDA"/>
    <w:rPr>
      <w:rFonts w:ascii="Calibri" w:eastAsia="Times New Roman" w:hAnsi="Calibri" w:cs="Calibri"/>
      <w:sz w:val="22"/>
      <w:szCs w:val="22"/>
      <w:lang w:val="en-GB"/>
    </w:rPr>
  </w:style>
  <w:style w:type="character" w:customStyle="1" w:styleId="NoSpacingChar">
    <w:name w:val="No Spacing Char"/>
    <w:link w:val="NoSpacing"/>
    <w:uiPriority w:val="99"/>
    <w:locked/>
    <w:rsid w:val="00475FDA"/>
    <w:rPr>
      <w:rFonts w:ascii="Calibri" w:eastAsia="Times New Roman" w:hAnsi="Calibri" w:cs="Calibri"/>
      <w:sz w:val="22"/>
      <w:szCs w:val="22"/>
      <w:lang w:val="en-GB"/>
    </w:rPr>
  </w:style>
  <w:style w:type="character" w:styleId="HTMLCite">
    <w:name w:val="HTML Cite"/>
    <w:basedOn w:val="DefaultParagraphFont"/>
    <w:uiPriority w:val="99"/>
    <w:unhideWhenUsed/>
    <w:rsid w:val="00475FDA"/>
    <w:rPr>
      <w:i w:val="0"/>
      <w:iCs w:val="0"/>
      <w:color w:val="009030"/>
    </w:rPr>
  </w:style>
  <w:style w:type="character" w:styleId="UnresolvedMention">
    <w:name w:val="Unresolved Mention"/>
    <w:basedOn w:val="DefaultParagraphFont"/>
    <w:uiPriority w:val="99"/>
    <w:semiHidden/>
    <w:unhideWhenUsed/>
    <w:rsid w:val="0078755E"/>
    <w:rPr>
      <w:color w:val="605E5C"/>
      <w:shd w:val="clear" w:color="auto" w:fill="E1DFDD"/>
    </w:rPr>
  </w:style>
  <w:style w:type="paragraph" w:styleId="Bibliography">
    <w:name w:val="Bibliography"/>
    <w:basedOn w:val="Normal"/>
    <w:next w:val="Normal"/>
    <w:uiPriority w:val="37"/>
    <w:unhideWhenUsed/>
    <w:rsid w:val="00684323"/>
  </w:style>
  <w:style w:type="character" w:styleId="PlaceholderText">
    <w:name w:val="Placeholder Text"/>
    <w:basedOn w:val="DefaultParagraphFont"/>
    <w:uiPriority w:val="99"/>
    <w:semiHidden/>
    <w:rsid w:val="00C8712B"/>
    <w:rPr>
      <w:color w:val="808080"/>
    </w:rPr>
  </w:style>
  <w:style w:type="character" w:customStyle="1" w:styleId="cf01">
    <w:name w:val="cf01"/>
    <w:basedOn w:val="DefaultParagraphFont"/>
    <w:rsid w:val="005F1B3F"/>
    <w:rPr>
      <w:rFonts w:ascii="Segoe UI" w:hAnsi="Segoe UI" w:cs="Segoe UI" w:hint="default"/>
      <w:sz w:val="18"/>
      <w:szCs w:val="18"/>
    </w:rPr>
  </w:style>
  <w:style w:type="table" w:styleId="GridTable3-Accent1">
    <w:name w:val="Grid Table 3 Accent 1"/>
    <w:basedOn w:val="TableNormal"/>
    <w:uiPriority w:val="48"/>
    <w:rsid w:val="008A2D56"/>
    <w:rPr>
      <w:rFonts w:eastAsiaTheme="minorHAnsi"/>
      <w:sz w:val="22"/>
      <w:szCs w:val="22"/>
      <w:lang w:val="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styleId="IntenseReference">
    <w:name w:val="Intense Reference"/>
    <w:basedOn w:val="DefaultParagraphFont"/>
    <w:uiPriority w:val="32"/>
    <w:qFormat/>
    <w:rsid w:val="004051A8"/>
    <w:rPr>
      <w:b/>
      <w:bCs/>
      <w:smallCaps/>
      <w:color w:val="4F81BD" w:themeColor="accent1"/>
      <w:spacing w:val="5"/>
    </w:rPr>
  </w:style>
  <w:style w:type="character" w:styleId="BookTitle">
    <w:name w:val="Book Title"/>
    <w:basedOn w:val="DefaultParagraphFont"/>
    <w:uiPriority w:val="33"/>
    <w:qFormat/>
    <w:rsid w:val="00611198"/>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631">
      <w:bodyDiv w:val="1"/>
      <w:marLeft w:val="0"/>
      <w:marRight w:val="0"/>
      <w:marTop w:val="0"/>
      <w:marBottom w:val="0"/>
      <w:divBdr>
        <w:top w:val="none" w:sz="0" w:space="0" w:color="auto"/>
        <w:left w:val="none" w:sz="0" w:space="0" w:color="auto"/>
        <w:bottom w:val="none" w:sz="0" w:space="0" w:color="auto"/>
        <w:right w:val="none" w:sz="0" w:space="0" w:color="auto"/>
      </w:divBdr>
      <w:divsChild>
        <w:div w:id="1235749023">
          <w:marLeft w:val="640"/>
          <w:marRight w:val="0"/>
          <w:marTop w:val="0"/>
          <w:marBottom w:val="0"/>
          <w:divBdr>
            <w:top w:val="none" w:sz="0" w:space="0" w:color="auto"/>
            <w:left w:val="none" w:sz="0" w:space="0" w:color="auto"/>
            <w:bottom w:val="none" w:sz="0" w:space="0" w:color="auto"/>
            <w:right w:val="none" w:sz="0" w:space="0" w:color="auto"/>
          </w:divBdr>
        </w:div>
        <w:div w:id="1133017402">
          <w:marLeft w:val="640"/>
          <w:marRight w:val="0"/>
          <w:marTop w:val="0"/>
          <w:marBottom w:val="0"/>
          <w:divBdr>
            <w:top w:val="none" w:sz="0" w:space="0" w:color="auto"/>
            <w:left w:val="none" w:sz="0" w:space="0" w:color="auto"/>
            <w:bottom w:val="none" w:sz="0" w:space="0" w:color="auto"/>
            <w:right w:val="none" w:sz="0" w:space="0" w:color="auto"/>
          </w:divBdr>
        </w:div>
        <w:div w:id="1527795711">
          <w:marLeft w:val="640"/>
          <w:marRight w:val="0"/>
          <w:marTop w:val="0"/>
          <w:marBottom w:val="0"/>
          <w:divBdr>
            <w:top w:val="none" w:sz="0" w:space="0" w:color="auto"/>
            <w:left w:val="none" w:sz="0" w:space="0" w:color="auto"/>
            <w:bottom w:val="none" w:sz="0" w:space="0" w:color="auto"/>
            <w:right w:val="none" w:sz="0" w:space="0" w:color="auto"/>
          </w:divBdr>
        </w:div>
        <w:div w:id="331421237">
          <w:marLeft w:val="640"/>
          <w:marRight w:val="0"/>
          <w:marTop w:val="0"/>
          <w:marBottom w:val="0"/>
          <w:divBdr>
            <w:top w:val="none" w:sz="0" w:space="0" w:color="auto"/>
            <w:left w:val="none" w:sz="0" w:space="0" w:color="auto"/>
            <w:bottom w:val="none" w:sz="0" w:space="0" w:color="auto"/>
            <w:right w:val="none" w:sz="0" w:space="0" w:color="auto"/>
          </w:divBdr>
        </w:div>
      </w:divsChild>
    </w:div>
    <w:div w:id="35081353">
      <w:bodyDiv w:val="1"/>
      <w:marLeft w:val="0"/>
      <w:marRight w:val="0"/>
      <w:marTop w:val="0"/>
      <w:marBottom w:val="0"/>
      <w:divBdr>
        <w:top w:val="none" w:sz="0" w:space="0" w:color="auto"/>
        <w:left w:val="none" w:sz="0" w:space="0" w:color="auto"/>
        <w:bottom w:val="none" w:sz="0" w:space="0" w:color="auto"/>
        <w:right w:val="none" w:sz="0" w:space="0" w:color="auto"/>
      </w:divBdr>
    </w:div>
    <w:div w:id="51851039">
      <w:bodyDiv w:val="1"/>
      <w:marLeft w:val="0"/>
      <w:marRight w:val="0"/>
      <w:marTop w:val="0"/>
      <w:marBottom w:val="0"/>
      <w:divBdr>
        <w:top w:val="none" w:sz="0" w:space="0" w:color="auto"/>
        <w:left w:val="none" w:sz="0" w:space="0" w:color="auto"/>
        <w:bottom w:val="none" w:sz="0" w:space="0" w:color="auto"/>
        <w:right w:val="none" w:sz="0" w:space="0" w:color="auto"/>
      </w:divBdr>
    </w:div>
    <w:div w:id="53167020">
      <w:bodyDiv w:val="1"/>
      <w:marLeft w:val="0"/>
      <w:marRight w:val="0"/>
      <w:marTop w:val="0"/>
      <w:marBottom w:val="0"/>
      <w:divBdr>
        <w:top w:val="none" w:sz="0" w:space="0" w:color="auto"/>
        <w:left w:val="none" w:sz="0" w:space="0" w:color="auto"/>
        <w:bottom w:val="none" w:sz="0" w:space="0" w:color="auto"/>
        <w:right w:val="none" w:sz="0" w:space="0" w:color="auto"/>
      </w:divBdr>
    </w:div>
    <w:div w:id="72749296">
      <w:bodyDiv w:val="1"/>
      <w:marLeft w:val="0"/>
      <w:marRight w:val="0"/>
      <w:marTop w:val="0"/>
      <w:marBottom w:val="0"/>
      <w:divBdr>
        <w:top w:val="none" w:sz="0" w:space="0" w:color="auto"/>
        <w:left w:val="none" w:sz="0" w:space="0" w:color="auto"/>
        <w:bottom w:val="none" w:sz="0" w:space="0" w:color="auto"/>
        <w:right w:val="none" w:sz="0" w:space="0" w:color="auto"/>
      </w:divBdr>
      <w:divsChild>
        <w:div w:id="1520511801">
          <w:marLeft w:val="640"/>
          <w:marRight w:val="0"/>
          <w:marTop w:val="0"/>
          <w:marBottom w:val="0"/>
          <w:divBdr>
            <w:top w:val="none" w:sz="0" w:space="0" w:color="auto"/>
            <w:left w:val="none" w:sz="0" w:space="0" w:color="auto"/>
            <w:bottom w:val="none" w:sz="0" w:space="0" w:color="auto"/>
            <w:right w:val="none" w:sz="0" w:space="0" w:color="auto"/>
          </w:divBdr>
        </w:div>
        <w:div w:id="791557367">
          <w:marLeft w:val="640"/>
          <w:marRight w:val="0"/>
          <w:marTop w:val="0"/>
          <w:marBottom w:val="0"/>
          <w:divBdr>
            <w:top w:val="none" w:sz="0" w:space="0" w:color="auto"/>
            <w:left w:val="none" w:sz="0" w:space="0" w:color="auto"/>
            <w:bottom w:val="none" w:sz="0" w:space="0" w:color="auto"/>
            <w:right w:val="none" w:sz="0" w:space="0" w:color="auto"/>
          </w:divBdr>
        </w:div>
        <w:div w:id="1934824723">
          <w:marLeft w:val="640"/>
          <w:marRight w:val="0"/>
          <w:marTop w:val="0"/>
          <w:marBottom w:val="0"/>
          <w:divBdr>
            <w:top w:val="none" w:sz="0" w:space="0" w:color="auto"/>
            <w:left w:val="none" w:sz="0" w:space="0" w:color="auto"/>
            <w:bottom w:val="none" w:sz="0" w:space="0" w:color="auto"/>
            <w:right w:val="none" w:sz="0" w:space="0" w:color="auto"/>
          </w:divBdr>
        </w:div>
        <w:div w:id="2011640214">
          <w:marLeft w:val="640"/>
          <w:marRight w:val="0"/>
          <w:marTop w:val="0"/>
          <w:marBottom w:val="0"/>
          <w:divBdr>
            <w:top w:val="none" w:sz="0" w:space="0" w:color="auto"/>
            <w:left w:val="none" w:sz="0" w:space="0" w:color="auto"/>
            <w:bottom w:val="none" w:sz="0" w:space="0" w:color="auto"/>
            <w:right w:val="none" w:sz="0" w:space="0" w:color="auto"/>
          </w:divBdr>
        </w:div>
        <w:div w:id="1375085596">
          <w:marLeft w:val="640"/>
          <w:marRight w:val="0"/>
          <w:marTop w:val="0"/>
          <w:marBottom w:val="0"/>
          <w:divBdr>
            <w:top w:val="none" w:sz="0" w:space="0" w:color="auto"/>
            <w:left w:val="none" w:sz="0" w:space="0" w:color="auto"/>
            <w:bottom w:val="none" w:sz="0" w:space="0" w:color="auto"/>
            <w:right w:val="none" w:sz="0" w:space="0" w:color="auto"/>
          </w:divBdr>
        </w:div>
        <w:div w:id="1400982256">
          <w:marLeft w:val="640"/>
          <w:marRight w:val="0"/>
          <w:marTop w:val="0"/>
          <w:marBottom w:val="0"/>
          <w:divBdr>
            <w:top w:val="none" w:sz="0" w:space="0" w:color="auto"/>
            <w:left w:val="none" w:sz="0" w:space="0" w:color="auto"/>
            <w:bottom w:val="none" w:sz="0" w:space="0" w:color="auto"/>
            <w:right w:val="none" w:sz="0" w:space="0" w:color="auto"/>
          </w:divBdr>
        </w:div>
        <w:div w:id="1768504379">
          <w:marLeft w:val="640"/>
          <w:marRight w:val="0"/>
          <w:marTop w:val="0"/>
          <w:marBottom w:val="0"/>
          <w:divBdr>
            <w:top w:val="none" w:sz="0" w:space="0" w:color="auto"/>
            <w:left w:val="none" w:sz="0" w:space="0" w:color="auto"/>
            <w:bottom w:val="none" w:sz="0" w:space="0" w:color="auto"/>
            <w:right w:val="none" w:sz="0" w:space="0" w:color="auto"/>
          </w:divBdr>
        </w:div>
        <w:div w:id="849372849">
          <w:marLeft w:val="640"/>
          <w:marRight w:val="0"/>
          <w:marTop w:val="0"/>
          <w:marBottom w:val="0"/>
          <w:divBdr>
            <w:top w:val="none" w:sz="0" w:space="0" w:color="auto"/>
            <w:left w:val="none" w:sz="0" w:space="0" w:color="auto"/>
            <w:bottom w:val="none" w:sz="0" w:space="0" w:color="auto"/>
            <w:right w:val="none" w:sz="0" w:space="0" w:color="auto"/>
          </w:divBdr>
        </w:div>
        <w:div w:id="927466785">
          <w:marLeft w:val="640"/>
          <w:marRight w:val="0"/>
          <w:marTop w:val="0"/>
          <w:marBottom w:val="0"/>
          <w:divBdr>
            <w:top w:val="none" w:sz="0" w:space="0" w:color="auto"/>
            <w:left w:val="none" w:sz="0" w:space="0" w:color="auto"/>
            <w:bottom w:val="none" w:sz="0" w:space="0" w:color="auto"/>
            <w:right w:val="none" w:sz="0" w:space="0" w:color="auto"/>
          </w:divBdr>
        </w:div>
        <w:div w:id="1050836156">
          <w:marLeft w:val="640"/>
          <w:marRight w:val="0"/>
          <w:marTop w:val="0"/>
          <w:marBottom w:val="0"/>
          <w:divBdr>
            <w:top w:val="none" w:sz="0" w:space="0" w:color="auto"/>
            <w:left w:val="none" w:sz="0" w:space="0" w:color="auto"/>
            <w:bottom w:val="none" w:sz="0" w:space="0" w:color="auto"/>
            <w:right w:val="none" w:sz="0" w:space="0" w:color="auto"/>
          </w:divBdr>
        </w:div>
        <w:div w:id="1673682610">
          <w:marLeft w:val="640"/>
          <w:marRight w:val="0"/>
          <w:marTop w:val="0"/>
          <w:marBottom w:val="0"/>
          <w:divBdr>
            <w:top w:val="none" w:sz="0" w:space="0" w:color="auto"/>
            <w:left w:val="none" w:sz="0" w:space="0" w:color="auto"/>
            <w:bottom w:val="none" w:sz="0" w:space="0" w:color="auto"/>
            <w:right w:val="none" w:sz="0" w:space="0" w:color="auto"/>
          </w:divBdr>
        </w:div>
      </w:divsChild>
    </w:div>
    <w:div w:id="81266287">
      <w:bodyDiv w:val="1"/>
      <w:marLeft w:val="0"/>
      <w:marRight w:val="0"/>
      <w:marTop w:val="0"/>
      <w:marBottom w:val="0"/>
      <w:divBdr>
        <w:top w:val="none" w:sz="0" w:space="0" w:color="auto"/>
        <w:left w:val="none" w:sz="0" w:space="0" w:color="auto"/>
        <w:bottom w:val="none" w:sz="0" w:space="0" w:color="auto"/>
        <w:right w:val="none" w:sz="0" w:space="0" w:color="auto"/>
      </w:divBdr>
    </w:div>
    <w:div w:id="83233267">
      <w:bodyDiv w:val="1"/>
      <w:marLeft w:val="0"/>
      <w:marRight w:val="0"/>
      <w:marTop w:val="0"/>
      <w:marBottom w:val="0"/>
      <w:divBdr>
        <w:top w:val="none" w:sz="0" w:space="0" w:color="auto"/>
        <w:left w:val="none" w:sz="0" w:space="0" w:color="auto"/>
        <w:bottom w:val="none" w:sz="0" w:space="0" w:color="auto"/>
        <w:right w:val="none" w:sz="0" w:space="0" w:color="auto"/>
      </w:divBdr>
    </w:div>
    <w:div w:id="98136974">
      <w:bodyDiv w:val="1"/>
      <w:marLeft w:val="0"/>
      <w:marRight w:val="0"/>
      <w:marTop w:val="0"/>
      <w:marBottom w:val="0"/>
      <w:divBdr>
        <w:top w:val="none" w:sz="0" w:space="0" w:color="auto"/>
        <w:left w:val="none" w:sz="0" w:space="0" w:color="auto"/>
        <w:bottom w:val="none" w:sz="0" w:space="0" w:color="auto"/>
        <w:right w:val="none" w:sz="0" w:space="0" w:color="auto"/>
      </w:divBdr>
      <w:divsChild>
        <w:div w:id="690767344">
          <w:marLeft w:val="640"/>
          <w:marRight w:val="0"/>
          <w:marTop w:val="0"/>
          <w:marBottom w:val="0"/>
          <w:divBdr>
            <w:top w:val="none" w:sz="0" w:space="0" w:color="auto"/>
            <w:left w:val="none" w:sz="0" w:space="0" w:color="auto"/>
            <w:bottom w:val="none" w:sz="0" w:space="0" w:color="auto"/>
            <w:right w:val="none" w:sz="0" w:space="0" w:color="auto"/>
          </w:divBdr>
        </w:div>
        <w:div w:id="620696875">
          <w:marLeft w:val="640"/>
          <w:marRight w:val="0"/>
          <w:marTop w:val="0"/>
          <w:marBottom w:val="0"/>
          <w:divBdr>
            <w:top w:val="none" w:sz="0" w:space="0" w:color="auto"/>
            <w:left w:val="none" w:sz="0" w:space="0" w:color="auto"/>
            <w:bottom w:val="none" w:sz="0" w:space="0" w:color="auto"/>
            <w:right w:val="none" w:sz="0" w:space="0" w:color="auto"/>
          </w:divBdr>
        </w:div>
        <w:div w:id="623854364">
          <w:marLeft w:val="640"/>
          <w:marRight w:val="0"/>
          <w:marTop w:val="0"/>
          <w:marBottom w:val="0"/>
          <w:divBdr>
            <w:top w:val="none" w:sz="0" w:space="0" w:color="auto"/>
            <w:left w:val="none" w:sz="0" w:space="0" w:color="auto"/>
            <w:bottom w:val="none" w:sz="0" w:space="0" w:color="auto"/>
            <w:right w:val="none" w:sz="0" w:space="0" w:color="auto"/>
          </w:divBdr>
        </w:div>
        <w:div w:id="589579203">
          <w:marLeft w:val="640"/>
          <w:marRight w:val="0"/>
          <w:marTop w:val="0"/>
          <w:marBottom w:val="0"/>
          <w:divBdr>
            <w:top w:val="none" w:sz="0" w:space="0" w:color="auto"/>
            <w:left w:val="none" w:sz="0" w:space="0" w:color="auto"/>
            <w:bottom w:val="none" w:sz="0" w:space="0" w:color="auto"/>
            <w:right w:val="none" w:sz="0" w:space="0" w:color="auto"/>
          </w:divBdr>
        </w:div>
        <w:div w:id="491258028">
          <w:marLeft w:val="640"/>
          <w:marRight w:val="0"/>
          <w:marTop w:val="0"/>
          <w:marBottom w:val="0"/>
          <w:divBdr>
            <w:top w:val="none" w:sz="0" w:space="0" w:color="auto"/>
            <w:left w:val="none" w:sz="0" w:space="0" w:color="auto"/>
            <w:bottom w:val="none" w:sz="0" w:space="0" w:color="auto"/>
            <w:right w:val="none" w:sz="0" w:space="0" w:color="auto"/>
          </w:divBdr>
        </w:div>
        <w:div w:id="1250114348">
          <w:marLeft w:val="640"/>
          <w:marRight w:val="0"/>
          <w:marTop w:val="0"/>
          <w:marBottom w:val="0"/>
          <w:divBdr>
            <w:top w:val="none" w:sz="0" w:space="0" w:color="auto"/>
            <w:left w:val="none" w:sz="0" w:space="0" w:color="auto"/>
            <w:bottom w:val="none" w:sz="0" w:space="0" w:color="auto"/>
            <w:right w:val="none" w:sz="0" w:space="0" w:color="auto"/>
          </w:divBdr>
        </w:div>
        <w:div w:id="793406445">
          <w:marLeft w:val="640"/>
          <w:marRight w:val="0"/>
          <w:marTop w:val="0"/>
          <w:marBottom w:val="0"/>
          <w:divBdr>
            <w:top w:val="none" w:sz="0" w:space="0" w:color="auto"/>
            <w:left w:val="none" w:sz="0" w:space="0" w:color="auto"/>
            <w:bottom w:val="none" w:sz="0" w:space="0" w:color="auto"/>
            <w:right w:val="none" w:sz="0" w:space="0" w:color="auto"/>
          </w:divBdr>
        </w:div>
        <w:div w:id="85730440">
          <w:marLeft w:val="640"/>
          <w:marRight w:val="0"/>
          <w:marTop w:val="0"/>
          <w:marBottom w:val="0"/>
          <w:divBdr>
            <w:top w:val="none" w:sz="0" w:space="0" w:color="auto"/>
            <w:left w:val="none" w:sz="0" w:space="0" w:color="auto"/>
            <w:bottom w:val="none" w:sz="0" w:space="0" w:color="auto"/>
            <w:right w:val="none" w:sz="0" w:space="0" w:color="auto"/>
          </w:divBdr>
        </w:div>
        <w:div w:id="263463149">
          <w:marLeft w:val="640"/>
          <w:marRight w:val="0"/>
          <w:marTop w:val="0"/>
          <w:marBottom w:val="0"/>
          <w:divBdr>
            <w:top w:val="none" w:sz="0" w:space="0" w:color="auto"/>
            <w:left w:val="none" w:sz="0" w:space="0" w:color="auto"/>
            <w:bottom w:val="none" w:sz="0" w:space="0" w:color="auto"/>
            <w:right w:val="none" w:sz="0" w:space="0" w:color="auto"/>
          </w:divBdr>
        </w:div>
        <w:div w:id="871769275">
          <w:marLeft w:val="640"/>
          <w:marRight w:val="0"/>
          <w:marTop w:val="0"/>
          <w:marBottom w:val="0"/>
          <w:divBdr>
            <w:top w:val="none" w:sz="0" w:space="0" w:color="auto"/>
            <w:left w:val="none" w:sz="0" w:space="0" w:color="auto"/>
            <w:bottom w:val="none" w:sz="0" w:space="0" w:color="auto"/>
            <w:right w:val="none" w:sz="0" w:space="0" w:color="auto"/>
          </w:divBdr>
        </w:div>
        <w:div w:id="927347269">
          <w:marLeft w:val="640"/>
          <w:marRight w:val="0"/>
          <w:marTop w:val="0"/>
          <w:marBottom w:val="0"/>
          <w:divBdr>
            <w:top w:val="none" w:sz="0" w:space="0" w:color="auto"/>
            <w:left w:val="none" w:sz="0" w:space="0" w:color="auto"/>
            <w:bottom w:val="none" w:sz="0" w:space="0" w:color="auto"/>
            <w:right w:val="none" w:sz="0" w:space="0" w:color="auto"/>
          </w:divBdr>
        </w:div>
      </w:divsChild>
    </w:div>
    <w:div w:id="125391876">
      <w:bodyDiv w:val="1"/>
      <w:marLeft w:val="0"/>
      <w:marRight w:val="0"/>
      <w:marTop w:val="0"/>
      <w:marBottom w:val="0"/>
      <w:divBdr>
        <w:top w:val="none" w:sz="0" w:space="0" w:color="auto"/>
        <w:left w:val="none" w:sz="0" w:space="0" w:color="auto"/>
        <w:bottom w:val="none" w:sz="0" w:space="0" w:color="auto"/>
        <w:right w:val="none" w:sz="0" w:space="0" w:color="auto"/>
      </w:divBdr>
      <w:divsChild>
        <w:div w:id="2055962474">
          <w:marLeft w:val="640"/>
          <w:marRight w:val="0"/>
          <w:marTop w:val="0"/>
          <w:marBottom w:val="0"/>
          <w:divBdr>
            <w:top w:val="none" w:sz="0" w:space="0" w:color="auto"/>
            <w:left w:val="none" w:sz="0" w:space="0" w:color="auto"/>
            <w:bottom w:val="none" w:sz="0" w:space="0" w:color="auto"/>
            <w:right w:val="none" w:sz="0" w:space="0" w:color="auto"/>
          </w:divBdr>
        </w:div>
        <w:div w:id="865020580">
          <w:marLeft w:val="640"/>
          <w:marRight w:val="0"/>
          <w:marTop w:val="0"/>
          <w:marBottom w:val="0"/>
          <w:divBdr>
            <w:top w:val="none" w:sz="0" w:space="0" w:color="auto"/>
            <w:left w:val="none" w:sz="0" w:space="0" w:color="auto"/>
            <w:bottom w:val="none" w:sz="0" w:space="0" w:color="auto"/>
            <w:right w:val="none" w:sz="0" w:space="0" w:color="auto"/>
          </w:divBdr>
        </w:div>
        <w:div w:id="1840197405">
          <w:marLeft w:val="640"/>
          <w:marRight w:val="0"/>
          <w:marTop w:val="0"/>
          <w:marBottom w:val="0"/>
          <w:divBdr>
            <w:top w:val="none" w:sz="0" w:space="0" w:color="auto"/>
            <w:left w:val="none" w:sz="0" w:space="0" w:color="auto"/>
            <w:bottom w:val="none" w:sz="0" w:space="0" w:color="auto"/>
            <w:right w:val="none" w:sz="0" w:space="0" w:color="auto"/>
          </w:divBdr>
        </w:div>
        <w:div w:id="73164771">
          <w:marLeft w:val="640"/>
          <w:marRight w:val="0"/>
          <w:marTop w:val="0"/>
          <w:marBottom w:val="0"/>
          <w:divBdr>
            <w:top w:val="none" w:sz="0" w:space="0" w:color="auto"/>
            <w:left w:val="none" w:sz="0" w:space="0" w:color="auto"/>
            <w:bottom w:val="none" w:sz="0" w:space="0" w:color="auto"/>
            <w:right w:val="none" w:sz="0" w:space="0" w:color="auto"/>
          </w:divBdr>
        </w:div>
        <w:div w:id="328752752">
          <w:marLeft w:val="640"/>
          <w:marRight w:val="0"/>
          <w:marTop w:val="0"/>
          <w:marBottom w:val="0"/>
          <w:divBdr>
            <w:top w:val="none" w:sz="0" w:space="0" w:color="auto"/>
            <w:left w:val="none" w:sz="0" w:space="0" w:color="auto"/>
            <w:bottom w:val="none" w:sz="0" w:space="0" w:color="auto"/>
            <w:right w:val="none" w:sz="0" w:space="0" w:color="auto"/>
          </w:divBdr>
        </w:div>
        <w:div w:id="612134630">
          <w:marLeft w:val="640"/>
          <w:marRight w:val="0"/>
          <w:marTop w:val="0"/>
          <w:marBottom w:val="0"/>
          <w:divBdr>
            <w:top w:val="none" w:sz="0" w:space="0" w:color="auto"/>
            <w:left w:val="none" w:sz="0" w:space="0" w:color="auto"/>
            <w:bottom w:val="none" w:sz="0" w:space="0" w:color="auto"/>
            <w:right w:val="none" w:sz="0" w:space="0" w:color="auto"/>
          </w:divBdr>
        </w:div>
        <w:div w:id="657423494">
          <w:marLeft w:val="640"/>
          <w:marRight w:val="0"/>
          <w:marTop w:val="0"/>
          <w:marBottom w:val="0"/>
          <w:divBdr>
            <w:top w:val="none" w:sz="0" w:space="0" w:color="auto"/>
            <w:left w:val="none" w:sz="0" w:space="0" w:color="auto"/>
            <w:bottom w:val="none" w:sz="0" w:space="0" w:color="auto"/>
            <w:right w:val="none" w:sz="0" w:space="0" w:color="auto"/>
          </w:divBdr>
        </w:div>
        <w:div w:id="1207529523">
          <w:marLeft w:val="640"/>
          <w:marRight w:val="0"/>
          <w:marTop w:val="0"/>
          <w:marBottom w:val="0"/>
          <w:divBdr>
            <w:top w:val="none" w:sz="0" w:space="0" w:color="auto"/>
            <w:left w:val="none" w:sz="0" w:space="0" w:color="auto"/>
            <w:bottom w:val="none" w:sz="0" w:space="0" w:color="auto"/>
            <w:right w:val="none" w:sz="0" w:space="0" w:color="auto"/>
          </w:divBdr>
        </w:div>
      </w:divsChild>
    </w:div>
    <w:div w:id="164983107">
      <w:bodyDiv w:val="1"/>
      <w:marLeft w:val="0"/>
      <w:marRight w:val="0"/>
      <w:marTop w:val="0"/>
      <w:marBottom w:val="0"/>
      <w:divBdr>
        <w:top w:val="none" w:sz="0" w:space="0" w:color="auto"/>
        <w:left w:val="none" w:sz="0" w:space="0" w:color="auto"/>
        <w:bottom w:val="none" w:sz="0" w:space="0" w:color="auto"/>
        <w:right w:val="none" w:sz="0" w:space="0" w:color="auto"/>
      </w:divBdr>
    </w:div>
    <w:div w:id="243223795">
      <w:bodyDiv w:val="1"/>
      <w:marLeft w:val="0"/>
      <w:marRight w:val="0"/>
      <w:marTop w:val="0"/>
      <w:marBottom w:val="0"/>
      <w:divBdr>
        <w:top w:val="none" w:sz="0" w:space="0" w:color="auto"/>
        <w:left w:val="none" w:sz="0" w:space="0" w:color="auto"/>
        <w:bottom w:val="none" w:sz="0" w:space="0" w:color="auto"/>
        <w:right w:val="none" w:sz="0" w:space="0" w:color="auto"/>
      </w:divBdr>
    </w:div>
    <w:div w:id="263147272">
      <w:bodyDiv w:val="1"/>
      <w:marLeft w:val="0"/>
      <w:marRight w:val="0"/>
      <w:marTop w:val="0"/>
      <w:marBottom w:val="0"/>
      <w:divBdr>
        <w:top w:val="none" w:sz="0" w:space="0" w:color="auto"/>
        <w:left w:val="none" w:sz="0" w:space="0" w:color="auto"/>
        <w:bottom w:val="none" w:sz="0" w:space="0" w:color="auto"/>
        <w:right w:val="none" w:sz="0" w:space="0" w:color="auto"/>
      </w:divBdr>
      <w:divsChild>
        <w:div w:id="49035001">
          <w:marLeft w:val="0"/>
          <w:marRight w:val="0"/>
          <w:marTop w:val="0"/>
          <w:marBottom w:val="0"/>
          <w:divBdr>
            <w:top w:val="none" w:sz="0" w:space="0" w:color="auto"/>
            <w:left w:val="none" w:sz="0" w:space="0" w:color="auto"/>
            <w:bottom w:val="none" w:sz="0" w:space="0" w:color="auto"/>
            <w:right w:val="none" w:sz="0" w:space="0" w:color="auto"/>
          </w:divBdr>
        </w:div>
      </w:divsChild>
    </w:div>
    <w:div w:id="277102512">
      <w:bodyDiv w:val="1"/>
      <w:marLeft w:val="0"/>
      <w:marRight w:val="0"/>
      <w:marTop w:val="0"/>
      <w:marBottom w:val="0"/>
      <w:divBdr>
        <w:top w:val="none" w:sz="0" w:space="0" w:color="auto"/>
        <w:left w:val="none" w:sz="0" w:space="0" w:color="auto"/>
        <w:bottom w:val="none" w:sz="0" w:space="0" w:color="auto"/>
        <w:right w:val="none" w:sz="0" w:space="0" w:color="auto"/>
      </w:divBdr>
      <w:divsChild>
        <w:div w:id="110130416">
          <w:marLeft w:val="640"/>
          <w:marRight w:val="0"/>
          <w:marTop w:val="0"/>
          <w:marBottom w:val="0"/>
          <w:divBdr>
            <w:top w:val="none" w:sz="0" w:space="0" w:color="auto"/>
            <w:left w:val="none" w:sz="0" w:space="0" w:color="auto"/>
            <w:bottom w:val="none" w:sz="0" w:space="0" w:color="auto"/>
            <w:right w:val="none" w:sz="0" w:space="0" w:color="auto"/>
          </w:divBdr>
        </w:div>
        <w:div w:id="1139108168">
          <w:marLeft w:val="640"/>
          <w:marRight w:val="0"/>
          <w:marTop w:val="0"/>
          <w:marBottom w:val="0"/>
          <w:divBdr>
            <w:top w:val="none" w:sz="0" w:space="0" w:color="auto"/>
            <w:left w:val="none" w:sz="0" w:space="0" w:color="auto"/>
            <w:bottom w:val="none" w:sz="0" w:space="0" w:color="auto"/>
            <w:right w:val="none" w:sz="0" w:space="0" w:color="auto"/>
          </w:divBdr>
        </w:div>
        <w:div w:id="378550638">
          <w:marLeft w:val="640"/>
          <w:marRight w:val="0"/>
          <w:marTop w:val="0"/>
          <w:marBottom w:val="0"/>
          <w:divBdr>
            <w:top w:val="none" w:sz="0" w:space="0" w:color="auto"/>
            <w:left w:val="none" w:sz="0" w:space="0" w:color="auto"/>
            <w:bottom w:val="none" w:sz="0" w:space="0" w:color="auto"/>
            <w:right w:val="none" w:sz="0" w:space="0" w:color="auto"/>
          </w:divBdr>
        </w:div>
        <w:div w:id="1514491686">
          <w:marLeft w:val="640"/>
          <w:marRight w:val="0"/>
          <w:marTop w:val="0"/>
          <w:marBottom w:val="0"/>
          <w:divBdr>
            <w:top w:val="none" w:sz="0" w:space="0" w:color="auto"/>
            <w:left w:val="none" w:sz="0" w:space="0" w:color="auto"/>
            <w:bottom w:val="none" w:sz="0" w:space="0" w:color="auto"/>
            <w:right w:val="none" w:sz="0" w:space="0" w:color="auto"/>
          </w:divBdr>
        </w:div>
        <w:div w:id="106313254">
          <w:marLeft w:val="640"/>
          <w:marRight w:val="0"/>
          <w:marTop w:val="0"/>
          <w:marBottom w:val="0"/>
          <w:divBdr>
            <w:top w:val="none" w:sz="0" w:space="0" w:color="auto"/>
            <w:left w:val="none" w:sz="0" w:space="0" w:color="auto"/>
            <w:bottom w:val="none" w:sz="0" w:space="0" w:color="auto"/>
            <w:right w:val="none" w:sz="0" w:space="0" w:color="auto"/>
          </w:divBdr>
        </w:div>
        <w:div w:id="1707873287">
          <w:marLeft w:val="640"/>
          <w:marRight w:val="0"/>
          <w:marTop w:val="0"/>
          <w:marBottom w:val="0"/>
          <w:divBdr>
            <w:top w:val="none" w:sz="0" w:space="0" w:color="auto"/>
            <w:left w:val="none" w:sz="0" w:space="0" w:color="auto"/>
            <w:bottom w:val="none" w:sz="0" w:space="0" w:color="auto"/>
            <w:right w:val="none" w:sz="0" w:space="0" w:color="auto"/>
          </w:divBdr>
        </w:div>
        <w:div w:id="1308440147">
          <w:marLeft w:val="640"/>
          <w:marRight w:val="0"/>
          <w:marTop w:val="0"/>
          <w:marBottom w:val="0"/>
          <w:divBdr>
            <w:top w:val="none" w:sz="0" w:space="0" w:color="auto"/>
            <w:left w:val="none" w:sz="0" w:space="0" w:color="auto"/>
            <w:bottom w:val="none" w:sz="0" w:space="0" w:color="auto"/>
            <w:right w:val="none" w:sz="0" w:space="0" w:color="auto"/>
          </w:divBdr>
        </w:div>
        <w:div w:id="704450064">
          <w:marLeft w:val="640"/>
          <w:marRight w:val="0"/>
          <w:marTop w:val="0"/>
          <w:marBottom w:val="0"/>
          <w:divBdr>
            <w:top w:val="none" w:sz="0" w:space="0" w:color="auto"/>
            <w:left w:val="none" w:sz="0" w:space="0" w:color="auto"/>
            <w:bottom w:val="none" w:sz="0" w:space="0" w:color="auto"/>
            <w:right w:val="none" w:sz="0" w:space="0" w:color="auto"/>
          </w:divBdr>
        </w:div>
        <w:div w:id="22290222">
          <w:marLeft w:val="640"/>
          <w:marRight w:val="0"/>
          <w:marTop w:val="0"/>
          <w:marBottom w:val="0"/>
          <w:divBdr>
            <w:top w:val="none" w:sz="0" w:space="0" w:color="auto"/>
            <w:left w:val="none" w:sz="0" w:space="0" w:color="auto"/>
            <w:bottom w:val="none" w:sz="0" w:space="0" w:color="auto"/>
            <w:right w:val="none" w:sz="0" w:space="0" w:color="auto"/>
          </w:divBdr>
        </w:div>
        <w:div w:id="735594477">
          <w:marLeft w:val="640"/>
          <w:marRight w:val="0"/>
          <w:marTop w:val="0"/>
          <w:marBottom w:val="0"/>
          <w:divBdr>
            <w:top w:val="none" w:sz="0" w:space="0" w:color="auto"/>
            <w:left w:val="none" w:sz="0" w:space="0" w:color="auto"/>
            <w:bottom w:val="none" w:sz="0" w:space="0" w:color="auto"/>
            <w:right w:val="none" w:sz="0" w:space="0" w:color="auto"/>
          </w:divBdr>
        </w:div>
        <w:div w:id="1661426351">
          <w:marLeft w:val="640"/>
          <w:marRight w:val="0"/>
          <w:marTop w:val="0"/>
          <w:marBottom w:val="0"/>
          <w:divBdr>
            <w:top w:val="none" w:sz="0" w:space="0" w:color="auto"/>
            <w:left w:val="none" w:sz="0" w:space="0" w:color="auto"/>
            <w:bottom w:val="none" w:sz="0" w:space="0" w:color="auto"/>
            <w:right w:val="none" w:sz="0" w:space="0" w:color="auto"/>
          </w:divBdr>
        </w:div>
        <w:div w:id="166601127">
          <w:marLeft w:val="640"/>
          <w:marRight w:val="0"/>
          <w:marTop w:val="0"/>
          <w:marBottom w:val="0"/>
          <w:divBdr>
            <w:top w:val="none" w:sz="0" w:space="0" w:color="auto"/>
            <w:left w:val="none" w:sz="0" w:space="0" w:color="auto"/>
            <w:bottom w:val="none" w:sz="0" w:space="0" w:color="auto"/>
            <w:right w:val="none" w:sz="0" w:space="0" w:color="auto"/>
          </w:divBdr>
        </w:div>
      </w:divsChild>
    </w:div>
    <w:div w:id="288173195">
      <w:bodyDiv w:val="1"/>
      <w:marLeft w:val="0"/>
      <w:marRight w:val="0"/>
      <w:marTop w:val="0"/>
      <w:marBottom w:val="0"/>
      <w:divBdr>
        <w:top w:val="none" w:sz="0" w:space="0" w:color="auto"/>
        <w:left w:val="none" w:sz="0" w:space="0" w:color="auto"/>
        <w:bottom w:val="none" w:sz="0" w:space="0" w:color="auto"/>
        <w:right w:val="none" w:sz="0" w:space="0" w:color="auto"/>
      </w:divBdr>
      <w:divsChild>
        <w:div w:id="1403289279">
          <w:marLeft w:val="640"/>
          <w:marRight w:val="0"/>
          <w:marTop w:val="0"/>
          <w:marBottom w:val="0"/>
          <w:divBdr>
            <w:top w:val="none" w:sz="0" w:space="0" w:color="auto"/>
            <w:left w:val="none" w:sz="0" w:space="0" w:color="auto"/>
            <w:bottom w:val="none" w:sz="0" w:space="0" w:color="auto"/>
            <w:right w:val="none" w:sz="0" w:space="0" w:color="auto"/>
          </w:divBdr>
        </w:div>
        <w:div w:id="213279465">
          <w:marLeft w:val="640"/>
          <w:marRight w:val="0"/>
          <w:marTop w:val="0"/>
          <w:marBottom w:val="0"/>
          <w:divBdr>
            <w:top w:val="none" w:sz="0" w:space="0" w:color="auto"/>
            <w:left w:val="none" w:sz="0" w:space="0" w:color="auto"/>
            <w:bottom w:val="none" w:sz="0" w:space="0" w:color="auto"/>
            <w:right w:val="none" w:sz="0" w:space="0" w:color="auto"/>
          </w:divBdr>
        </w:div>
        <w:div w:id="668488131">
          <w:marLeft w:val="640"/>
          <w:marRight w:val="0"/>
          <w:marTop w:val="0"/>
          <w:marBottom w:val="0"/>
          <w:divBdr>
            <w:top w:val="none" w:sz="0" w:space="0" w:color="auto"/>
            <w:left w:val="none" w:sz="0" w:space="0" w:color="auto"/>
            <w:bottom w:val="none" w:sz="0" w:space="0" w:color="auto"/>
            <w:right w:val="none" w:sz="0" w:space="0" w:color="auto"/>
          </w:divBdr>
        </w:div>
        <w:div w:id="1266379670">
          <w:marLeft w:val="640"/>
          <w:marRight w:val="0"/>
          <w:marTop w:val="0"/>
          <w:marBottom w:val="0"/>
          <w:divBdr>
            <w:top w:val="none" w:sz="0" w:space="0" w:color="auto"/>
            <w:left w:val="none" w:sz="0" w:space="0" w:color="auto"/>
            <w:bottom w:val="none" w:sz="0" w:space="0" w:color="auto"/>
            <w:right w:val="none" w:sz="0" w:space="0" w:color="auto"/>
          </w:divBdr>
        </w:div>
      </w:divsChild>
    </w:div>
    <w:div w:id="301740735">
      <w:bodyDiv w:val="1"/>
      <w:marLeft w:val="0"/>
      <w:marRight w:val="0"/>
      <w:marTop w:val="0"/>
      <w:marBottom w:val="0"/>
      <w:divBdr>
        <w:top w:val="none" w:sz="0" w:space="0" w:color="auto"/>
        <w:left w:val="none" w:sz="0" w:space="0" w:color="auto"/>
        <w:bottom w:val="none" w:sz="0" w:space="0" w:color="auto"/>
        <w:right w:val="none" w:sz="0" w:space="0" w:color="auto"/>
      </w:divBdr>
    </w:div>
    <w:div w:id="350109178">
      <w:bodyDiv w:val="1"/>
      <w:marLeft w:val="0"/>
      <w:marRight w:val="0"/>
      <w:marTop w:val="0"/>
      <w:marBottom w:val="0"/>
      <w:divBdr>
        <w:top w:val="none" w:sz="0" w:space="0" w:color="auto"/>
        <w:left w:val="none" w:sz="0" w:space="0" w:color="auto"/>
        <w:bottom w:val="none" w:sz="0" w:space="0" w:color="auto"/>
        <w:right w:val="none" w:sz="0" w:space="0" w:color="auto"/>
      </w:divBdr>
      <w:divsChild>
        <w:div w:id="768742147">
          <w:marLeft w:val="640"/>
          <w:marRight w:val="0"/>
          <w:marTop w:val="0"/>
          <w:marBottom w:val="0"/>
          <w:divBdr>
            <w:top w:val="none" w:sz="0" w:space="0" w:color="auto"/>
            <w:left w:val="none" w:sz="0" w:space="0" w:color="auto"/>
            <w:bottom w:val="none" w:sz="0" w:space="0" w:color="auto"/>
            <w:right w:val="none" w:sz="0" w:space="0" w:color="auto"/>
          </w:divBdr>
        </w:div>
        <w:div w:id="1554005764">
          <w:marLeft w:val="640"/>
          <w:marRight w:val="0"/>
          <w:marTop w:val="0"/>
          <w:marBottom w:val="0"/>
          <w:divBdr>
            <w:top w:val="none" w:sz="0" w:space="0" w:color="auto"/>
            <w:left w:val="none" w:sz="0" w:space="0" w:color="auto"/>
            <w:bottom w:val="none" w:sz="0" w:space="0" w:color="auto"/>
            <w:right w:val="none" w:sz="0" w:space="0" w:color="auto"/>
          </w:divBdr>
        </w:div>
        <w:div w:id="427964015">
          <w:marLeft w:val="640"/>
          <w:marRight w:val="0"/>
          <w:marTop w:val="0"/>
          <w:marBottom w:val="0"/>
          <w:divBdr>
            <w:top w:val="none" w:sz="0" w:space="0" w:color="auto"/>
            <w:left w:val="none" w:sz="0" w:space="0" w:color="auto"/>
            <w:bottom w:val="none" w:sz="0" w:space="0" w:color="auto"/>
            <w:right w:val="none" w:sz="0" w:space="0" w:color="auto"/>
          </w:divBdr>
        </w:div>
        <w:div w:id="1726220714">
          <w:marLeft w:val="640"/>
          <w:marRight w:val="0"/>
          <w:marTop w:val="0"/>
          <w:marBottom w:val="0"/>
          <w:divBdr>
            <w:top w:val="none" w:sz="0" w:space="0" w:color="auto"/>
            <w:left w:val="none" w:sz="0" w:space="0" w:color="auto"/>
            <w:bottom w:val="none" w:sz="0" w:space="0" w:color="auto"/>
            <w:right w:val="none" w:sz="0" w:space="0" w:color="auto"/>
          </w:divBdr>
        </w:div>
        <w:div w:id="1078018122">
          <w:marLeft w:val="640"/>
          <w:marRight w:val="0"/>
          <w:marTop w:val="0"/>
          <w:marBottom w:val="0"/>
          <w:divBdr>
            <w:top w:val="none" w:sz="0" w:space="0" w:color="auto"/>
            <w:left w:val="none" w:sz="0" w:space="0" w:color="auto"/>
            <w:bottom w:val="none" w:sz="0" w:space="0" w:color="auto"/>
            <w:right w:val="none" w:sz="0" w:space="0" w:color="auto"/>
          </w:divBdr>
        </w:div>
        <w:div w:id="32003374">
          <w:marLeft w:val="640"/>
          <w:marRight w:val="0"/>
          <w:marTop w:val="0"/>
          <w:marBottom w:val="0"/>
          <w:divBdr>
            <w:top w:val="none" w:sz="0" w:space="0" w:color="auto"/>
            <w:left w:val="none" w:sz="0" w:space="0" w:color="auto"/>
            <w:bottom w:val="none" w:sz="0" w:space="0" w:color="auto"/>
            <w:right w:val="none" w:sz="0" w:space="0" w:color="auto"/>
          </w:divBdr>
        </w:div>
        <w:div w:id="1478643621">
          <w:marLeft w:val="640"/>
          <w:marRight w:val="0"/>
          <w:marTop w:val="0"/>
          <w:marBottom w:val="0"/>
          <w:divBdr>
            <w:top w:val="none" w:sz="0" w:space="0" w:color="auto"/>
            <w:left w:val="none" w:sz="0" w:space="0" w:color="auto"/>
            <w:bottom w:val="none" w:sz="0" w:space="0" w:color="auto"/>
            <w:right w:val="none" w:sz="0" w:space="0" w:color="auto"/>
          </w:divBdr>
        </w:div>
        <w:div w:id="404913588">
          <w:marLeft w:val="640"/>
          <w:marRight w:val="0"/>
          <w:marTop w:val="0"/>
          <w:marBottom w:val="0"/>
          <w:divBdr>
            <w:top w:val="none" w:sz="0" w:space="0" w:color="auto"/>
            <w:left w:val="none" w:sz="0" w:space="0" w:color="auto"/>
            <w:bottom w:val="none" w:sz="0" w:space="0" w:color="auto"/>
            <w:right w:val="none" w:sz="0" w:space="0" w:color="auto"/>
          </w:divBdr>
        </w:div>
        <w:div w:id="263924745">
          <w:marLeft w:val="640"/>
          <w:marRight w:val="0"/>
          <w:marTop w:val="0"/>
          <w:marBottom w:val="0"/>
          <w:divBdr>
            <w:top w:val="none" w:sz="0" w:space="0" w:color="auto"/>
            <w:left w:val="none" w:sz="0" w:space="0" w:color="auto"/>
            <w:bottom w:val="none" w:sz="0" w:space="0" w:color="auto"/>
            <w:right w:val="none" w:sz="0" w:space="0" w:color="auto"/>
          </w:divBdr>
        </w:div>
        <w:div w:id="1672678035">
          <w:marLeft w:val="640"/>
          <w:marRight w:val="0"/>
          <w:marTop w:val="0"/>
          <w:marBottom w:val="0"/>
          <w:divBdr>
            <w:top w:val="none" w:sz="0" w:space="0" w:color="auto"/>
            <w:left w:val="none" w:sz="0" w:space="0" w:color="auto"/>
            <w:bottom w:val="none" w:sz="0" w:space="0" w:color="auto"/>
            <w:right w:val="none" w:sz="0" w:space="0" w:color="auto"/>
          </w:divBdr>
        </w:div>
        <w:div w:id="1143085363">
          <w:marLeft w:val="640"/>
          <w:marRight w:val="0"/>
          <w:marTop w:val="0"/>
          <w:marBottom w:val="0"/>
          <w:divBdr>
            <w:top w:val="none" w:sz="0" w:space="0" w:color="auto"/>
            <w:left w:val="none" w:sz="0" w:space="0" w:color="auto"/>
            <w:bottom w:val="none" w:sz="0" w:space="0" w:color="auto"/>
            <w:right w:val="none" w:sz="0" w:space="0" w:color="auto"/>
          </w:divBdr>
        </w:div>
        <w:div w:id="1437671930">
          <w:marLeft w:val="640"/>
          <w:marRight w:val="0"/>
          <w:marTop w:val="0"/>
          <w:marBottom w:val="0"/>
          <w:divBdr>
            <w:top w:val="none" w:sz="0" w:space="0" w:color="auto"/>
            <w:left w:val="none" w:sz="0" w:space="0" w:color="auto"/>
            <w:bottom w:val="none" w:sz="0" w:space="0" w:color="auto"/>
            <w:right w:val="none" w:sz="0" w:space="0" w:color="auto"/>
          </w:divBdr>
        </w:div>
      </w:divsChild>
    </w:div>
    <w:div w:id="384721579">
      <w:bodyDiv w:val="1"/>
      <w:marLeft w:val="0"/>
      <w:marRight w:val="0"/>
      <w:marTop w:val="0"/>
      <w:marBottom w:val="0"/>
      <w:divBdr>
        <w:top w:val="none" w:sz="0" w:space="0" w:color="auto"/>
        <w:left w:val="none" w:sz="0" w:space="0" w:color="auto"/>
        <w:bottom w:val="none" w:sz="0" w:space="0" w:color="auto"/>
        <w:right w:val="none" w:sz="0" w:space="0" w:color="auto"/>
      </w:divBdr>
    </w:div>
    <w:div w:id="389233938">
      <w:bodyDiv w:val="1"/>
      <w:marLeft w:val="0"/>
      <w:marRight w:val="0"/>
      <w:marTop w:val="0"/>
      <w:marBottom w:val="0"/>
      <w:divBdr>
        <w:top w:val="none" w:sz="0" w:space="0" w:color="auto"/>
        <w:left w:val="none" w:sz="0" w:space="0" w:color="auto"/>
        <w:bottom w:val="none" w:sz="0" w:space="0" w:color="auto"/>
        <w:right w:val="none" w:sz="0" w:space="0" w:color="auto"/>
      </w:divBdr>
      <w:divsChild>
        <w:div w:id="1923904744">
          <w:marLeft w:val="640"/>
          <w:marRight w:val="0"/>
          <w:marTop w:val="0"/>
          <w:marBottom w:val="0"/>
          <w:divBdr>
            <w:top w:val="none" w:sz="0" w:space="0" w:color="auto"/>
            <w:left w:val="none" w:sz="0" w:space="0" w:color="auto"/>
            <w:bottom w:val="none" w:sz="0" w:space="0" w:color="auto"/>
            <w:right w:val="none" w:sz="0" w:space="0" w:color="auto"/>
          </w:divBdr>
        </w:div>
        <w:div w:id="263539739">
          <w:marLeft w:val="640"/>
          <w:marRight w:val="0"/>
          <w:marTop w:val="0"/>
          <w:marBottom w:val="0"/>
          <w:divBdr>
            <w:top w:val="none" w:sz="0" w:space="0" w:color="auto"/>
            <w:left w:val="none" w:sz="0" w:space="0" w:color="auto"/>
            <w:bottom w:val="none" w:sz="0" w:space="0" w:color="auto"/>
            <w:right w:val="none" w:sz="0" w:space="0" w:color="auto"/>
          </w:divBdr>
        </w:div>
        <w:div w:id="1473518742">
          <w:marLeft w:val="640"/>
          <w:marRight w:val="0"/>
          <w:marTop w:val="0"/>
          <w:marBottom w:val="0"/>
          <w:divBdr>
            <w:top w:val="none" w:sz="0" w:space="0" w:color="auto"/>
            <w:left w:val="none" w:sz="0" w:space="0" w:color="auto"/>
            <w:bottom w:val="none" w:sz="0" w:space="0" w:color="auto"/>
            <w:right w:val="none" w:sz="0" w:space="0" w:color="auto"/>
          </w:divBdr>
        </w:div>
        <w:div w:id="672950290">
          <w:marLeft w:val="640"/>
          <w:marRight w:val="0"/>
          <w:marTop w:val="0"/>
          <w:marBottom w:val="0"/>
          <w:divBdr>
            <w:top w:val="none" w:sz="0" w:space="0" w:color="auto"/>
            <w:left w:val="none" w:sz="0" w:space="0" w:color="auto"/>
            <w:bottom w:val="none" w:sz="0" w:space="0" w:color="auto"/>
            <w:right w:val="none" w:sz="0" w:space="0" w:color="auto"/>
          </w:divBdr>
        </w:div>
        <w:div w:id="262760756">
          <w:marLeft w:val="640"/>
          <w:marRight w:val="0"/>
          <w:marTop w:val="0"/>
          <w:marBottom w:val="0"/>
          <w:divBdr>
            <w:top w:val="none" w:sz="0" w:space="0" w:color="auto"/>
            <w:left w:val="none" w:sz="0" w:space="0" w:color="auto"/>
            <w:bottom w:val="none" w:sz="0" w:space="0" w:color="auto"/>
            <w:right w:val="none" w:sz="0" w:space="0" w:color="auto"/>
          </w:divBdr>
        </w:div>
        <w:div w:id="312101359">
          <w:marLeft w:val="640"/>
          <w:marRight w:val="0"/>
          <w:marTop w:val="0"/>
          <w:marBottom w:val="0"/>
          <w:divBdr>
            <w:top w:val="none" w:sz="0" w:space="0" w:color="auto"/>
            <w:left w:val="none" w:sz="0" w:space="0" w:color="auto"/>
            <w:bottom w:val="none" w:sz="0" w:space="0" w:color="auto"/>
            <w:right w:val="none" w:sz="0" w:space="0" w:color="auto"/>
          </w:divBdr>
        </w:div>
        <w:div w:id="1764305349">
          <w:marLeft w:val="640"/>
          <w:marRight w:val="0"/>
          <w:marTop w:val="0"/>
          <w:marBottom w:val="0"/>
          <w:divBdr>
            <w:top w:val="none" w:sz="0" w:space="0" w:color="auto"/>
            <w:left w:val="none" w:sz="0" w:space="0" w:color="auto"/>
            <w:bottom w:val="none" w:sz="0" w:space="0" w:color="auto"/>
            <w:right w:val="none" w:sz="0" w:space="0" w:color="auto"/>
          </w:divBdr>
        </w:div>
        <w:div w:id="2069300258">
          <w:marLeft w:val="640"/>
          <w:marRight w:val="0"/>
          <w:marTop w:val="0"/>
          <w:marBottom w:val="0"/>
          <w:divBdr>
            <w:top w:val="none" w:sz="0" w:space="0" w:color="auto"/>
            <w:left w:val="none" w:sz="0" w:space="0" w:color="auto"/>
            <w:bottom w:val="none" w:sz="0" w:space="0" w:color="auto"/>
            <w:right w:val="none" w:sz="0" w:space="0" w:color="auto"/>
          </w:divBdr>
        </w:div>
        <w:div w:id="436144089">
          <w:marLeft w:val="640"/>
          <w:marRight w:val="0"/>
          <w:marTop w:val="0"/>
          <w:marBottom w:val="0"/>
          <w:divBdr>
            <w:top w:val="none" w:sz="0" w:space="0" w:color="auto"/>
            <w:left w:val="none" w:sz="0" w:space="0" w:color="auto"/>
            <w:bottom w:val="none" w:sz="0" w:space="0" w:color="auto"/>
            <w:right w:val="none" w:sz="0" w:space="0" w:color="auto"/>
          </w:divBdr>
        </w:div>
      </w:divsChild>
    </w:div>
    <w:div w:id="476805593">
      <w:bodyDiv w:val="1"/>
      <w:marLeft w:val="0"/>
      <w:marRight w:val="0"/>
      <w:marTop w:val="0"/>
      <w:marBottom w:val="0"/>
      <w:divBdr>
        <w:top w:val="none" w:sz="0" w:space="0" w:color="auto"/>
        <w:left w:val="none" w:sz="0" w:space="0" w:color="auto"/>
        <w:bottom w:val="none" w:sz="0" w:space="0" w:color="auto"/>
        <w:right w:val="none" w:sz="0" w:space="0" w:color="auto"/>
      </w:divBdr>
      <w:divsChild>
        <w:div w:id="1660037329">
          <w:marLeft w:val="640"/>
          <w:marRight w:val="0"/>
          <w:marTop w:val="0"/>
          <w:marBottom w:val="0"/>
          <w:divBdr>
            <w:top w:val="none" w:sz="0" w:space="0" w:color="auto"/>
            <w:left w:val="none" w:sz="0" w:space="0" w:color="auto"/>
            <w:bottom w:val="none" w:sz="0" w:space="0" w:color="auto"/>
            <w:right w:val="none" w:sz="0" w:space="0" w:color="auto"/>
          </w:divBdr>
        </w:div>
        <w:div w:id="1854831981">
          <w:marLeft w:val="640"/>
          <w:marRight w:val="0"/>
          <w:marTop w:val="0"/>
          <w:marBottom w:val="0"/>
          <w:divBdr>
            <w:top w:val="none" w:sz="0" w:space="0" w:color="auto"/>
            <w:left w:val="none" w:sz="0" w:space="0" w:color="auto"/>
            <w:bottom w:val="none" w:sz="0" w:space="0" w:color="auto"/>
            <w:right w:val="none" w:sz="0" w:space="0" w:color="auto"/>
          </w:divBdr>
        </w:div>
        <w:div w:id="1902326429">
          <w:marLeft w:val="640"/>
          <w:marRight w:val="0"/>
          <w:marTop w:val="0"/>
          <w:marBottom w:val="0"/>
          <w:divBdr>
            <w:top w:val="none" w:sz="0" w:space="0" w:color="auto"/>
            <w:left w:val="none" w:sz="0" w:space="0" w:color="auto"/>
            <w:bottom w:val="none" w:sz="0" w:space="0" w:color="auto"/>
            <w:right w:val="none" w:sz="0" w:space="0" w:color="auto"/>
          </w:divBdr>
        </w:div>
        <w:div w:id="1355766618">
          <w:marLeft w:val="640"/>
          <w:marRight w:val="0"/>
          <w:marTop w:val="0"/>
          <w:marBottom w:val="0"/>
          <w:divBdr>
            <w:top w:val="none" w:sz="0" w:space="0" w:color="auto"/>
            <w:left w:val="none" w:sz="0" w:space="0" w:color="auto"/>
            <w:bottom w:val="none" w:sz="0" w:space="0" w:color="auto"/>
            <w:right w:val="none" w:sz="0" w:space="0" w:color="auto"/>
          </w:divBdr>
        </w:div>
        <w:div w:id="1097484004">
          <w:marLeft w:val="640"/>
          <w:marRight w:val="0"/>
          <w:marTop w:val="0"/>
          <w:marBottom w:val="0"/>
          <w:divBdr>
            <w:top w:val="none" w:sz="0" w:space="0" w:color="auto"/>
            <w:left w:val="none" w:sz="0" w:space="0" w:color="auto"/>
            <w:bottom w:val="none" w:sz="0" w:space="0" w:color="auto"/>
            <w:right w:val="none" w:sz="0" w:space="0" w:color="auto"/>
          </w:divBdr>
        </w:div>
        <w:div w:id="708380779">
          <w:marLeft w:val="640"/>
          <w:marRight w:val="0"/>
          <w:marTop w:val="0"/>
          <w:marBottom w:val="0"/>
          <w:divBdr>
            <w:top w:val="none" w:sz="0" w:space="0" w:color="auto"/>
            <w:left w:val="none" w:sz="0" w:space="0" w:color="auto"/>
            <w:bottom w:val="none" w:sz="0" w:space="0" w:color="auto"/>
            <w:right w:val="none" w:sz="0" w:space="0" w:color="auto"/>
          </w:divBdr>
        </w:div>
        <w:div w:id="234703696">
          <w:marLeft w:val="640"/>
          <w:marRight w:val="0"/>
          <w:marTop w:val="0"/>
          <w:marBottom w:val="0"/>
          <w:divBdr>
            <w:top w:val="none" w:sz="0" w:space="0" w:color="auto"/>
            <w:left w:val="none" w:sz="0" w:space="0" w:color="auto"/>
            <w:bottom w:val="none" w:sz="0" w:space="0" w:color="auto"/>
            <w:right w:val="none" w:sz="0" w:space="0" w:color="auto"/>
          </w:divBdr>
        </w:div>
        <w:div w:id="1436168384">
          <w:marLeft w:val="640"/>
          <w:marRight w:val="0"/>
          <w:marTop w:val="0"/>
          <w:marBottom w:val="0"/>
          <w:divBdr>
            <w:top w:val="none" w:sz="0" w:space="0" w:color="auto"/>
            <w:left w:val="none" w:sz="0" w:space="0" w:color="auto"/>
            <w:bottom w:val="none" w:sz="0" w:space="0" w:color="auto"/>
            <w:right w:val="none" w:sz="0" w:space="0" w:color="auto"/>
          </w:divBdr>
        </w:div>
        <w:div w:id="1258708489">
          <w:marLeft w:val="640"/>
          <w:marRight w:val="0"/>
          <w:marTop w:val="0"/>
          <w:marBottom w:val="0"/>
          <w:divBdr>
            <w:top w:val="none" w:sz="0" w:space="0" w:color="auto"/>
            <w:left w:val="none" w:sz="0" w:space="0" w:color="auto"/>
            <w:bottom w:val="none" w:sz="0" w:space="0" w:color="auto"/>
            <w:right w:val="none" w:sz="0" w:space="0" w:color="auto"/>
          </w:divBdr>
        </w:div>
        <w:div w:id="775558458">
          <w:marLeft w:val="640"/>
          <w:marRight w:val="0"/>
          <w:marTop w:val="0"/>
          <w:marBottom w:val="0"/>
          <w:divBdr>
            <w:top w:val="none" w:sz="0" w:space="0" w:color="auto"/>
            <w:left w:val="none" w:sz="0" w:space="0" w:color="auto"/>
            <w:bottom w:val="none" w:sz="0" w:space="0" w:color="auto"/>
            <w:right w:val="none" w:sz="0" w:space="0" w:color="auto"/>
          </w:divBdr>
        </w:div>
        <w:div w:id="1400321519">
          <w:marLeft w:val="640"/>
          <w:marRight w:val="0"/>
          <w:marTop w:val="0"/>
          <w:marBottom w:val="0"/>
          <w:divBdr>
            <w:top w:val="none" w:sz="0" w:space="0" w:color="auto"/>
            <w:left w:val="none" w:sz="0" w:space="0" w:color="auto"/>
            <w:bottom w:val="none" w:sz="0" w:space="0" w:color="auto"/>
            <w:right w:val="none" w:sz="0" w:space="0" w:color="auto"/>
          </w:divBdr>
        </w:div>
      </w:divsChild>
    </w:div>
    <w:div w:id="522592882">
      <w:bodyDiv w:val="1"/>
      <w:marLeft w:val="0"/>
      <w:marRight w:val="0"/>
      <w:marTop w:val="0"/>
      <w:marBottom w:val="0"/>
      <w:divBdr>
        <w:top w:val="none" w:sz="0" w:space="0" w:color="auto"/>
        <w:left w:val="none" w:sz="0" w:space="0" w:color="auto"/>
        <w:bottom w:val="none" w:sz="0" w:space="0" w:color="auto"/>
        <w:right w:val="none" w:sz="0" w:space="0" w:color="auto"/>
      </w:divBdr>
      <w:divsChild>
        <w:div w:id="235364645">
          <w:marLeft w:val="640"/>
          <w:marRight w:val="0"/>
          <w:marTop w:val="0"/>
          <w:marBottom w:val="0"/>
          <w:divBdr>
            <w:top w:val="none" w:sz="0" w:space="0" w:color="auto"/>
            <w:left w:val="none" w:sz="0" w:space="0" w:color="auto"/>
            <w:bottom w:val="none" w:sz="0" w:space="0" w:color="auto"/>
            <w:right w:val="none" w:sz="0" w:space="0" w:color="auto"/>
          </w:divBdr>
        </w:div>
        <w:div w:id="2000494159">
          <w:marLeft w:val="640"/>
          <w:marRight w:val="0"/>
          <w:marTop w:val="0"/>
          <w:marBottom w:val="0"/>
          <w:divBdr>
            <w:top w:val="none" w:sz="0" w:space="0" w:color="auto"/>
            <w:left w:val="none" w:sz="0" w:space="0" w:color="auto"/>
            <w:bottom w:val="none" w:sz="0" w:space="0" w:color="auto"/>
            <w:right w:val="none" w:sz="0" w:space="0" w:color="auto"/>
          </w:divBdr>
        </w:div>
        <w:div w:id="1605653541">
          <w:marLeft w:val="640"/>
          <w:marRight w:val="0"/>
          <w:marTop w:val="0"/>
          <w:marBottom w:val="0"/>
          <w:divBdr>
            <w:top w:val="none" w:sz="0" w:space="0" w:color="auto"/>
            <w:left w:val="none" w:sz="0" w:space="0" w:color="auto"/>
            <w:bottom w:val="none" w:sz="0" w:space="0" w:color="auto"/>
            <w:right w:val="none" w:sz="0" w:space="0" w:color="auto"/>
          </w:divBdr>
        </w:div>
        <w:div w:id="1038048032">
          <w:marLeft w:val="640"/>
          <w:marRight w:val="0"/>
          <w:marTop w:val="0"/>
          <w:marBottom w:val="0"/>
          <w:divBdr>
            <w:top w:val="none" w:sz="0" w:space="0" w:color="auto"/>
            <w:left w:val="none" w:sz="0" w:space="0" w:color="auto"/>
            <w:bottom w:val="none" w:sz="0" w:space="0" w:color="auto"/>
            <w:right w:val="none" w:sz="0" w:space="0" w:color="auto"/>
          </w:divBdr>
        </w:div>
        <w:div w:id="127748116">
          <w:marLeft w:val="640"/>
          <w:marRight w:val="0"/>
          <w:marTop w:val="0"/>
          <w:marBottom w:val="0"/>
          <w:divBdr>
            <w:top w:val="none" w:sz="0" w:space="0" w:color="auto"/>
            <w:left w:val="none" w:sz="0" w:space="0" w:color="auto"/>
            <w:bottom w:val="none" w:sz="0" w:space="0" w:color="auto"/>
            <w:right w:val="none" w:sz="0" w:space="0" w:color="auto"/>
          </w:divBdr>
        </w:div>
        <w:div w:id="1034040315">
          <w:marLeft w:val="640"/>
          <w:marRight w:val="0"/>
          <w:marTop w:val="0"/>
          <w:marBottom w:val="0"/>
          <w:divBdr>
            <w:top w:val="none" w:sz="0" w:space="0" w:color="auto"/>
            <w:left w:val="none" w:sz="0" w:space="0" w:color="auto"/>
            <w:bottom w:val="none" w:sz="0" w:space="0" w:color="auto"/>
            <w:right w:val="none" w:sz="0" w:space="0" w:color="auto"/>
          </w:divBdr>
        </w:div>
        <w:div w:id="1210846135">
          <w:marLeft w:val="640"/>
          <w:marRight w:val="0"/>
          <w:marTop w:val="0"/>
          <w:marBottom w:val="0"/>
          <w:divBdr>
            <w:top w:val="none" w:sz="0" w:space="0" w:color="auto"/>
            <w:left w:val="none" w:sz="0" w:space="0" w:color="auto"/>
            <w:bottom w:val="none" w:sz="0" w:space="0" w:color="auto"/>
            <w:right w:val="none" w:sz="0" w:space="0" w:color="auto"/>
          </w:divBdr>
        </w:div>
        <w:div w:id="1674914632">
          <w:marLeft w:val="640"/>
          <w:marRight w:val="0"/>
          <w:marTop w:val="0"/>
          <w:marBottom w:val="0"/>
          <w:divBdr>
            <w:top w:val="none" w:sz="0" w:space="0" w:color="auto"/>
            <w:left w:val="none" w:sz="0" w:space="0" w:color="auto"/>
            <w:bottom w:val="none" w:sz="0" w:space="0" w:color="auto"/>
            <w:right w:val="none" w:sz="0" w:space="0" w:color="auto"/>
          </w:divBdr>
        </w:div>
        <w:div w:id="113258741">
          <w:marLeft w:val="640"/>
          <w:marRight w:val="0"/>
          <w:marTop w:val="0"/>
          <w:marBottom w:val="0"/>
          <w:divBdr>
            <w:top w:val="none" w:sz="0" w:space="0" w:color="auto"/>
            <w:left w:val="none" w:sz="0" w:space="0" w:color="auto"/>
            <w:bottom w:val="none" w:sz="0" w:space="0" w:color="auto"/>
            <w:right w:val="none" w:sz="0" w:space="0" w:color="auto"/>
          </w:divBdr>
        </w:div>
        <w:div w:id="917207957">
          <w:marLeft w:val="640"/>
          <w:marRight w:val="0"/>
          <w:marTop w:val="0"/>
          <w:marBottom w:val="0"/>
          <w:divBdr>
            <w:top w:val="none" w:sz="0" w:space="0" w:color="auto"/>
            <w:left w:val="none" w:sz="0" w:space="0" w:color="auto"/>
            <w:bottom w:val="none" w:sz="0" w:space="0" w:color="auto"/>
            <w:right w:val="none" w:sz="0" w:space="0" w:color="auto"/>
          </w:divBdr>
        </w:div>
        <w:div w:id="725832209">
          <w:marLeft w:val="640"/>
          <w:marRight w:val="0"/>
          <w:marTop w:val="0"/>
          <w:marBottom w:val="0"/>
          <w:divBdr>
            <w:top w:val="none" w:sz="0" w:space="0" w:color="auto"/>
            <w:left w:val="none" w:sz="0" w:space="0" w:color="auto"/>
            <w:bottom w:val="none" w:sz="0" w:space="0" w:color="auto"/>
            <w:right w:val="none" w:sz="0" w:space="0" w:color="auto"/>
          </w:divBdr>
        </w:div>
        <w:div w:id="2826016">
          <w:marLeft w:val="640"/>
          <w:marRight w:val="0"/>
          <w:marTop w:val="0"/>
          <w:marBottom w:val="0"/>
          <w:divBdr>
            <w:top w:val="none" w:sz="0" w:space="0" w:color="auto"/>
            <w:left w:val="none" w:sz="0" w:space="0" w:color="auto"/>
            <w:bottom w:val="none" w:sz="0" w:space="0" w:color="auto"/>
            <w:right w:val="none" w:sz="0" w:space="0" w:color="auto"/>
          </w:divBdr>
        </w:div>
      </w:divsChild>
    </w:div>
    <w:div w:id="568267640">
      <w:bodyDiv w:val="1"/>
      <w:marLeft w:val="0"/>
      <w:marRight w:val="0"/>
      <w:marTop w:val="0"/>
      <w:marBottom w:val="0"/>
      <w:divBdr>
        <w:top w:val="none" w:sz="0" w:space="0" w:color="auto"/>
        <w:left w:val="none" w:sz="0" w:space="0" w:color="auto"/>
        <w:bottom w:val="none" w:sz="0" w:space="0" w:color="auto"/>
        <w:right w:val="none" w:sz="0" w:space="0" w:color="auto"/>
      </w:divBdr>
    </w:div>
    <w:div w:id="603613127">
      <w:bodyDiv w:val="1"/>
      <w:marLeft w:val="0"/>
      <w:marRight w:val="0"/>
      <w:marTop w:val="0"/>
      <w:marBottom w:val="0"/>
      <w:divBdr>
        <w:top w:val="none" w:sz="0" w:space="0" w:color="auto"/>
        <w:left w:val="none" w:sz="0" w:space="0" w:color="auto"/>
        <w:bottom w:val="none" w:sz="0" w:space="0" w:color="auto"/>
        <w:right w:val="none" w:sz="0" w:space="0" w:color="auto"/>
      </w:divBdr>
      <w:divsChild>
        <w:div w:id="1162812252">
          <w:marLeft w:val="640"/>
          <w:marRight w:val="0"/>
          <w:marTop w:val="0"/>
          <w:marBottom w:val="0"/>
          <w:divBdr>
            <w:top w:val="none" w:sz="0" w:space="0" w:color="auto"/>
            <w:left w:val="none" w:sz="0" w:space="0" w:color="auto"/>
            <w:bottom w:val="none" w:sz="0" w:space="0" w:color="auto"/>
            <w:right w:val="none" w:sz="0" w:space="0" w:color="auto"/>
          </w:divBdr>
        </w:div>
        <w:div w:id="598373433">
          <w:marLeft w:val="640"/>
          <w:marRight w:val="0"/>
          <w:marTop w:val="0"/>
          <w:marBottom w:val="0"/>
          <w:divBdr>
            <w:top w:val="none" w:sz="0" w:space="0" w:color="auto"/>
            <w:left w:val="none" w:sz="0" w:space="0" w:color="auto"/>
            <w:bottom w:val="none" w:sz="0" w:space="0" w:color="auto"/>
            <w:right w:val="none" w:sz="0" w:space="0" w:color="auto"/>
          </w:divBdr>
        </w:div>
        <w:div w:id="1252004127">
          <w:marLeft w:val="640"/>
          <w:marRight w:val="0"/>
          <w:marTop w:val="0"/>
          <w:marBottom w:val="0"/>
          <w:divBdr>
            <w:top w:val="none" w:sz="0" w:space="0" w:color="auto"/>
            <w:left w:val="none" w:sz="0" w:space="0" w:color="auto"/>
            <w:bottom w:val="none" w:sz="0" w:space="0" w:color="auto"/>
            <w:right w:val="none" w:sz="0" w:space="0" w:color="auto"/>
          </w:divBdr>
        </w:div>
        <w:div w:id="1286694006">
          <w:marLeft w:val="640"/>
          <w:marRight w:val="0"/>
          <w:marTop w:val="0"/>
          <w:marBottom w:val="0"/>
          <w:divBdr>
            <w:top w:val="none" w:sz="0" w:space="0" w:color="auto"/>
            <w:left w:val="none" w:sz="0" w:space="0" w:color="auto"/>
            <w:bottom w:val="none" w:sz="0" w:space="0" w:color="auto"/>
            <w:right w:val="none" w:sz="0" w:space="0" w:color="auto"/>
          </w:divBdr>
        </w:div>
        <w:div w:id="672538270">
          <w:marLeft w:val="640"/>
          <w:marRight w:val="0"/>
          <w:marTop w:val="0"/>
          <w:marBottom w:val="0"/>
          <w:divBdr>
            <w:top w:val="none" w:sz="0" w:space="0" w:color="auto"/>
            <w:left w:val="none" w:sz="0" w:space="0" w:color="auto"/>
            <w:bottom w:val="none" w:sz="0" w:space="0" w:color="auto"/>
            <w:right w:val="none" w:sz="0" w:space="0" w:color="auto"/>
          </w:divBdr>
        </w:div>
        <w:div w:id="831799054">
          <w:marLeft w:val="640"/>
          <w:marRight w:val="0"/>
          <w:marTop w:val="0"/>
          <w:marBottom w:val="0"/>
          <w:divBdr>
            <w:top w:val="none" w:sz="0" w:space="0" w:color="auto"/>
            <w:left w:val="none" w:sz="0" w:space="0" w:color="auto"/>
            <w:bottom w:val="none" w:sz="0" w:space="0" w:color="auto"/>
            <w:right w:val="none" w:sz="0" w:space="0" w:color="auto"/>
          </w:divBdr>
        </w:div>
        <w:div w:id="619995788">
          <w:marLeft w:val="640"/>
          <w:marRight w:val="0"/>
          <w:marTop w:val="0"/>
          <w:marBottom w:val="0"/>
          <w:divBdr>
            <w:top w:val="none" w:sz="0" w:space="0" w:color="auto"/>
            <w:left w:val="none" w:sz="0" w:space="0" w:color="auto"/>
            <w:bottom w:val="none" w:sz="0" w:space="0" w:color="auto"/>
            <w:right w:val="none" w:sz="0" w:space="0" w:color="auto"/>
          </w:divBdr>
        </w:div>
        <w:div w:id="851601399">
          <w:marLeft w:val="640"/>
          <w:marRight w:val="0"/>
          <w:marTop w:val="0"/>
          <w:marBottom w:val="0"/>
          <w:divBdr>
            <w:top w:val="none" w:sz="0" w:space="0" w:color="auto"/>
            <w:left w:val="none" w:sz="0" w:space="0" w:color="auto"/>
            <w:bottom w:val="none" w:sz="0" w:space="0" w:color="auto"/>
            <w:right w:val="none" w:sz="0" w:space="0" w:color="auto"/>
          </w:divBdr>
        </w:div>
        <w:div w:id="323514505">
          <w:marLeft w:val="640"/>
          <w:marRight w:val="0"/>
          <w:marTop w:val="0"/>
          <w:marBottom w:val="0"/>
          <w:divBdr>
            <w:top w:val="none" w:sz="0" w:space="0" w:color="auto"/>
            <w:left w:val="none" w:sz="0" w:space="0" w:color="auto"/>
            <w:bottom w:val="none" w:sz="0" w:space="0" w:color="auto"/>
            <w:right w:val="none" w:sz="0" w:space="0" w:color="auto"/>
          </w:divBdr>
        </w:div>
        <w:div w:id="1861041928">
          <w:marLeft w:val="640"/>
          <w:marRight w:val="0"/>
          <w:marTop w:val="0"/>
          <w:marBottom w:val="0"/>
          <w:divBdr>
            <w:top w:val="none" w:sz="0" w:space="0" w:color="auto"/>
            <w:left w:val="none" w:sz="0" w:space="0" w:color="auto"/>
            <w:bottom w:val="none" w:sz="0" w:space="0" w:color="auto"/>
            <w:right w:val="none" w:sz="0" w:space="0" w:color="auto"/>
          </w:divBdr>
        </w:div>
        <w:div w:id="1025864618">
          <w:marLeft w:val="640"/>
          <w:marRight w:val="0"/>
          <w:marTop w:val="0"/>
          <w:marBottom w:val="0"/>
          <w:divBdr>
            <w:top w:val="none" w:sz="0" w:space="0" w:color="auto"/>
            <w:left w:val="none" w:sz="0" w:space="0" w:color="auto"/>
            <w:bottom w:val="none" w:sz="0" w:space="0" w:color="auto"/>
            <w:right w:val="none" w:sz="0" w:space="0" w:color="auto"/>
          </w:divBdr>
        </w:div>
        <w:div w:id="1784807688">
          <w:marLeft w:val="640"/>
          <w:marRight w:val="0"/>
          <w:marTop w:val="0"/>
          <w:marBottom w:val="0"/>
          <w:divBdr>
            <w:top w:val="none" w:sz="0" w:space="0" w:color="auto"/>
            <w:left w:val="none" w:sz="0" w:space="0" w:color="auto"/>
            <w:bottom w:val="none" w:sz="0" w:space="0" w:color="auto"/>
            <w:right w:val="none" w:sz="0" w:space="0" w:color="auto"/>
          </w:divBdr>
        </w:div>
      </w:divsChild>
    </w:div>
    <w:div w:id="638993864">
      <w:bodyDiv w:val="1"/>
      <w:marLeft w:val="0"/>
      <w:marRight w:val="0"/>
      <w:marTop w:val="0"/>
      <w:marBottom w:val="0"/>
      <w:divBdr>
        <w:top w:val="none" w:sz="0" w:space="0" w:color="auto"/>
        <w:left w:val="none" w:sz="0" w:space="0" w:color="auto"/>
        <w:bottom w:val="none" w:sz="0" w:space="0" w:color="auto"/>
        <w:right w:val="none" w:sz="0" w:space="0" w:color="auto"/>
      </w:divBdr>
    </w:div>
    <w:div w:id="667825371">
      <w:bodyDiv w:val="1"/>
      <w:marLeft w:val="0"/>
      <w:marRight w:val="0"/>
      <w:marTop w:val="0"/>
      <w:marBottom w:val="0"/>
      <w:divBdr>
        <w:top w:val="none" w:sz="0" w:space="0" w:color="auto"/>
        <w:left w:val="none" w:sz="0" w:space="0" w:color="auto"/>
        <w:bottom w:val="none" w:sz="0" w:space="0" w:color="auto"/>
        <w:right w:val="none" w:sz="0" w:space="0" w:color="auto"/>
      </w:divBdr>
    </w:div>
    <w:div w:id="709769388">
      <w:bodyDiv w:val="1"/>
      <w:marLeft w:val="0"/>
      <w:marRight w:val="0"/>
      <w:marTop w:val="0"/>
      <w:marBottom w:val="0"/>
      <w:divBdr>
        <w:top w:val="none" w:sz="0" w:space="0" w:color="auto"/>
        <w:left w:val="none" w:sz="0" w:space="0" w:color="auto"/>
        <w:bottom w:val="none" w:sz="0" w:space="0" w:color="auto"/>
        <w:right w:val="none" w:sz="0" w:space="0" w:color="auto"/>
      </w:divBdr>
      <w:divsChild>
        <w:div w:id="869416521">
          <w:marLeft w:val="640"/>
          <w:marRight w:val="0"/>
          <w:marTop w:val="0"/>
          <w:marBottom w:val="0"/>
          <w:divBdr>
            <w:top w:val="none" w:sz="0" w:space="0" w:color="auto"/>
            <w:left w:val="none" w:sz="0" w:space="0" w:color="auto"/>
            <w:bottom w:val="none" w:sz="0" w:space="0" w:color="auto"/>
            <w:right w:val="none" w:sz="0" w:space="0" w:color="auto"/>
          </w:divBdr>
        </w:div>
        <w:div w:id="217716612">
          <w:marLeft w:val="640"/>
          <w:marRight w:val="0"/>
          <w:marTop w:val="0"/>
          <w:marBottom w:val="0"/>
          <w:divBdr>
            <w:top w:val="none" w:sz="0" w:space="0" w:color="auto"/>
            <w:left w:val="none" w:sz="0" w:space="0" w:color="auto"/>
            <w:bottom w:val="none" w:sz="0" w:space="0" w:color="auto"/>
            <w:right w:val="none" w:sz="0" w:space="0" w:color="auto"/>
          </w:divBdr>
        </w:div>
        <w:div w:id="724723734">
          <w:marLeft w:val="640"/>
          <w:marRight w:val="0"/>
          <w:marTop w:val="0"/>
          <w:marBottom w:val="0"/>
          <w:divBdr>
            <w:top w:val="none" w:sz="0" w:space="0" w:color="auto"/>
            <w:left w:val="none" w:sz="0" w:space="0" w:color="auto"/>
            <w:bottom w:val="none" w:sz="0" w:space="0" w:color="auto"/>
            <w:right w:val="none" w:sz="0" w:space="0" w:color="auto"/>
          </w:divBdr>
        </w:div>
      </w:divsChild>
    </w:div>
    <w:div w:id="782041987">
      <w:bodyDiv w:val="1"/>
      <w:marLeft w:val="0"/>
      <w:marRight w:val="0"/>
      <w:marTop w:val="0"/>
      <w:marBottom w:val="0"/>
      <w:divBdr>
        <w:top w:val="none" w:sz="0" w:space="0" w:color="auto"/>
        <w:left w:val="none" w:sz="0" w:space="0" w:color="auto"/>
        <w:bottom w:val="none" w:sz="0" w:space="0" w:color="auto"/>
        <w:right w:val="none" w:sz="0" w:space="0" w:color="auto"/>
      </w:divBdr>
    </w:div>
    <w:div w:id="911039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041">
          <w:marLeft w:val="640"/>
          <w:marRight w:val="0"/>
          <w:marTop w:val="0"/>
          <w:marBottom w:val="0"/>
          <w:divBdr>
            <w:top w:val="none" w:sz="0" w:space="0" w:color="auto"/>
            <w:left w:val="none" w:sz="0" w:space="0" w:color="auto"/>
            <w:bottom w:val="none" w:sz="0" w:space="0" w:color="auto"/>
            <w:right w:val="none" w:sz="0" w:space="0" w:color="auto"/>
          </w:divBdr>
        </w:div>
        <w:div w:id="382676393">
          <w:marLeft w:val="640"/>
          <w:marRight w:val="0"/>
          <w:marTop w:val="0"/>
          <w:marBottom w:val="0"/>
          <w:divBdr>
            <w:top w:val="none" w:sz="0" w:space="0" w:color="auto"/>
            <w:left w:val="none" w:sz="0" w:space="0" w:color="auto"/>
            <w:bottom w:val="none" w:sz="0" w:space="0" w:color="auto"/>
            <w:right w:val="none" w:sz="0" w:space="0" w:color="auto"/>
          </w:divBdr>
        </w:div>
        <w:div w:id="1338967425">
          <w:marLeft w:val="640"/>
          <w:marRight w:val="0"/>
          <w:marTop w:val="0"/>
          <w:marBottom w:val="0"/>
          <w:divBdr>
            <w:top w:val="none" w:sz="0" w:space="0" w:color="auto"/>
            <w:left w:val="none" w:sz="0" w:space="0" w:color="auto"/>
            <w:bottom w:val="none" w:sz="0" w:space="0" w:color="auto"/>
            <w:right w:val="none" w:sz="0" w:space="0" w:color="auto"/>
          </w:divBdr>
        </w:div>
        <w:div w:id="603806958">
          <w:marLeft w:val="640"/>
          <w:marRight w:val="0"/>
          <w:marTop w:val="0"/>
          <w:marBottom w:val="0"/>
          <w:divBdr>
            <w:top w:val="none" w:sz="0" w:space="0" w:color="auto"/>
            <w:left w:val="none" w:sz="0" w:space="0" w:color="auto"/>
            <w:bottom w:val="none" w:sz="0" w:space="0" w:color="auto"/>
            <w:right w:val="none" w:sz="0" w:space="0" w:color="auto"/>
          </w:divBdr>
        </w:div>
      </w:divsChild>
    </w:div>
    <w:div w:id="926497332">
      <w:bodyDiv w:val="1"/>
      <w:marLeft w:val="0"/>
      <w:marRight w:val="0"/>
      <w:marTop w:val="0"/>
      <w:marBottom w:val="0"/>
      <w:divBdr>
        <w:top w:val="none" w:sz="0" w:space="0" w:color="auto"/>
        <w:left w:val="none" w:sz="0" w:space="0" w:color="auto"/>
        <w:bottom w:val="none" w:sz="0" w:space="0" w:color="auto"/>
        <w:right w:val="none" w:sz="0" w:space="0" w:color="auto"/>
      </w:divBdr>
    </w:div>
    <w:div w:id="984356928">
      <w:bodyDiv w:val="1"/>
      <w:marLeft w:val="0"/>
      <w:marRight w:val="0"/>
      <w:marTop w:val="0"/>
      <w:marBottom w:val="0"/>
      <w:divBdr>
        <w:top w:val="none" w:sz="0" w:space="0" w:color="auto"/>
        <w:left w:val="none" w:sz="0" w:space="0" w:color="auto"/>
        <w:bottom w:val="none" w:sz="0" w:space="0" w:color="auto"/>
        <w:right w:val="none" w:sz="0" w:space="0" w:color="auto"/>
      </w:divBdr>
      <w:divsChild>
        <w:div w:id="1288854402">
          <w:marLeft w:val="640"/>
          <w:marRight w:val="0"/>
          <w:marTop w:val="0"/>
          <w:marBottom w:val="0"/>
          <w:divBdr>
            <w:top w:val="none" w:sz="0" w:space="0" w:color="auto"/>
            <w:left w:val="none" w:sz="0" w:space="0" w:color="auto"/>
            <w:bottom w:val="none" w:sz="0" w:space="0" w:color="auto"/>
            <w:right w:val="none" w:sz="0" w:space="0" w:color="auto"/>
          </w:divBdr>
        </w:div>
        <w:div w:id="473259119">
          <w:marLeft w:val="640"/>
          <w:marRight w:val="0"/>
          <w:marTop w:val="0"/>
          <w:marBottom w:val="0"/>
          <w:divBdr>
            <w:top w:val="none" w:sz="0" w:space="0" w:color="auto"/>
            <w:left w:val="none" w:sz="0" w:space="0" w:color="auto"/>
            <w:bottom w:val="none" w:sz="0" w:space="0" w:color="auto"/>
            <w:right w:val="none" w:sz="0" w:space="0" w:color="auto"/>
          </w:divBdr>
        </w:div>
        <w:div w:id="773599250">
          <w:marLeft w:val="640"/>
          <w:marRight w:val="0"/>
          <w:marTop w:val="0"/>
          <w:marBottom w:val="0"/>
          <w:divBdr>
            <w:top w:val="none" w:sz="0" w:space="0" w:color="auto"/>
            <w:left w:val="none" w:sz="0" w:space="0" w:color="auto"/>
            <w:bottom w:val="none" w:sz="0" w:space="0" w:color="auto"/>
            <w:right w:val="none" w:sz="0" w:space="0" w:color="auto"/>
          </w:divBdr>
        </w:div>
        <w:div w:id="913470989">
          <w:marLeft w:val="640"/>
          <w:marRight w:val="0"/>
          <w:marTop w:val="0"/>
          <w:marBottom w:val="0"/>
          <w:divBdr>
            <w:top w:val="none" w:sz="0" w:space="0" w:color="auto"/>
            <w:left w:val="none" w:sz="0" w:space="0" w:color="auto"/>
            <w:bottom w:val="none" w:sz="0" w:space="0" w:color="auto"/>
            <w:right w:val="none" w:sz="0" w:space="0" w:color="auto"/>
          </w:divBdr>
        </w:div>
        <w:div w:id="16081482">
          <w:marLeft w:val="640"/>
          <w:marRight w:val="0"/>
          <w:marTop w:val="0"/>
          <w:marBottom w:val="0"/>
          <w:divBdr>
            <w:top w:val="none" w:sz="0" w:space="0" w:color="auto"/>
            <w:left w:val="none" w:sz="0" w:space="0" w:color="auto"/>
            <w:bottom w:val="none" w:sz="0" w:space="0" w:color="auto"/>
            <w:right w:val="none" w:sz="0" w:space="0" w:color="auto"/>
          </w:divBdr>
        </w:div>
        <w:div w:id="1554151694">
          <w:marLeft w:val="640"/>
          <w:marRight w:val="0"/>
          <w:marTop w:val="0"/>
          <w:marBottom w:val="0"/>
          <w:divBdr>
            <w:top w:val="none" w:sz="0" w:space="0" w:color="auto"/>
            <w:left w:val="none" w:sz="0" w:space="0" w:color="auto"/>
            <w:bottom w:val="none" w:sz="0" w:space="0" w:color="auto"/>
            <w:right w:val="none" w:sz="0" w:space="0" w:color="auto"/>
          </w:divBdr>
        </w:div>
        <w:div w:id="826021847">
          <w:marLeft w:val="640"/>
          <w:marRight w:val="0"/>
          <w:marTop w:val="0"/>
          <w:marBottom w:val="0"/>
          <w:divBdr>
            <w:top w:val="none" w:sz="0" w:space="0" w:color="auto"/>
            <w:left w:val="none" w:sz="0" w:space="0" w:color="auto"/>
            <w:bottom w:val="none" w:sz="0" w:space="0" w:color="auto"/>
            <w:right w:val="none" w:sz="0" w:space="0" w:color="auto"/>
          </w:divBdr>
        </w:div>
        <w:div w:id="533466064">
          <w:marLeft w:val="640"/>
          <w:marRight w:val="0"/>
          <w:marTop w:val="0"/>
          <w:marBottom w:val="0"/>
          <w:divBdr>
            <w:top w:val="none" w:sz="0" w:space="0" w:color="auto"/>
            <w:left w:val="none" w:sz="0" w:space="0" w:color="auto"/>
            <w:bottom w:val="none" w:sz="0" w:space="0" w:color="auto"/>
            <w:right w:val="none" w:sz="0" w:space="0" w:color="auto"/>
          </w:divBdr>
        </w:div>
        <w:div w:id="847789929">
          <w:marLeft w:val="640"/>
          <w:marRight w:val="0"/>
          <w:marTop w:val="0"/>
          <w:marBottom w:val="0"/>
          <w:divBdr>
            <w:top w:val="none" w:sz="0" w:space="0" w:color="auto"/>
            <w:left w:val="none" w:sz="0" w:space="0" w:color="auto"/>
            <w:bottom w:val="none" w:sz="0" w:space="0" w:color="auto"/>
            <w:right w:val="none" w:sz="0" w:space="0" w:color="auto"/>
          </w:divBdr>
        </w:div>
        <w:div w:id="1042171749">
          <w:marLeft w:val="640"/>
          <w:marRight w:val="0"/>
          <w:marTop w:val="0"/>
          <w:marBottom w:val="0"/>
          <w:divBdr>
            <w:top w:val="none" w:sz="0" w:space="0" w:color="auto"/>
            <w:left w:val="none" w:sz="0" w:space="0" w:color="auto"/>
            <w:bottom w:val="none" w:sz="0" w:space="0" w:color="auto"/>
            <w:right w:val="none" w:sz="0" w:space="0" w:color="auto"/>
          </w:divBdr>
        </w:div>
        <w:div w:id="26881015">
          <w:marLeft w:val="640"/>
          <w:marRight w:val="0"/>
          <w:marTop w:val="0"/>
          <w:marBottom w:val="0"/>
          <w:divBdr>
            <w:top w:val="none" w:sz="0" w:space="0" w:color="auto"/>
            <w:left w:val="none" w:sz="0" w:space="0" w:color="auto"/>
            <w:bottom w:val="none" w:sz="0" w:space="0" w:color="auto"/>
            <w:right w:val="none" w:sz="0" w:space="0" w:color="auto"/>
          </w:divBdr>
        </w:div>
      </w:divsChild>
    </w:div>
    <w:div w:id="1005354407">
      <w:bodyDiv w:val="1"/>
      <w:marLeft w:val="0"/>
      <w:marRight w:val="0"/>
      <w:marTop w:val="0"/>
      <w:marBottom w:val="0"/>
      <w:divBdr>
        <w:top w:val="none" w:sz="0" w:space="0" w:color="auto"/>
        <w:left w:val="none" w:sz="0" w:space="0" w:color="auto"/>
        <w:bottom w:val="none" w:sz="0" w:space="0" w:color="auto"/>
        <w:right w:val="none" w:sz="0" w:space="0" w:color="auto"/>
      </w:divBdr>
      <w:divsChild>
        <w:div w:id="1131363843">
          <w:marLeft w:val="640"/>
          <w:marRight w:val="0"/>
          <w:marTop w:val="0"/>
          <w:marBottom w:val="0"/>
          <w:divBdr>
            <w:top w:val="none" w:sz="0" w:space="0" w:color="auto"/>
            <w:left w:val="none" w:sz="0" w:space="0" w:color="auto"/>
            <w:bottom w:val="none" w:sz="0" w:space="0" w:color="auto"/>
            <w:right w:val="none" w:sz="0" w:space="0" w:color="auto"/>
          </w:divBdr>
        </w:div>
        <w:div w:id="216284150">
          <w:marLeft w:val="640"/>
          <w:marRight w:val="0"/>
          <w:marTop w:val="0"/>
          <w:marBottom w:val="0"/>
          <w:divBdr>
            <w:top w:val="none" w:sz="0" w:space="0" w:color="auto"/>
            <w:left w:val="none" w:sz="0" w:space="0" w:color="auto"/>
            <w:bottom w:val="none" w:sz="0" w:space="0" w:color="auto"/>
            <w:right w:val="none" w:sz="0" w:space="0" w:color="auto"/>
          </w:divBdr>
        </w:div>
        <w:div w:id="1822967914">
          <w:marLeft w:val="640"/>
          <w:marRight w:val="0"/>
          <w:marTop w:val="0"/>
          <w:marBottom w:val="0"/>
          <w:divBdr>
            <w:top w:val="none" w:sz="0" w:space="0" w:color="auto"/>
            <w:left w:val="none" w:sz="0" w:space="0" w:color="auto"/>
            <w:bottom w:val="none" w:sz="0" w:space="0" w:color="auto"/>
            <w:right w:val="none" w:sz="0" w:space="0" w:color="auto"/>
          </w:divBdr>
        </w:div>
        <w:div w:id="616521542">
          <w:marLeft w:val="640"/>
          <w:marRight w:val="0"/>
          <w:marTop w:val="0"/>
          <w:marBottom w:val="0"/>
          <w:divBdr>
            <w:top w:val="none" w:sz="0" w:space="0" w:color="auto"/>
            <w:left w:val="none" w:sz="0" w:space="0" w:color="auto"/>
            <w:bottom w:val="none" w:sz="0" w:space="0" w:color="auto"/>
            <w:right w:val="none" w:sz="0" w:space="0" w:color="auto"/>
          </w:divBdr>
        </w:div>
        <w:div w:id="694235760">
          <w:marLeft w:val="640"/>
          <w:marRight w:val="0"/>
          <w:marTop w:val="0"/>
          <w:marBottom w:val="0"/>
          <w:divBdr>
            <w:top w:val="none" w:sz="0" w:space="0" w:color="auto"/>
            <w:left w:val="none" w:sz="0" w:space="0" w:color="auto"/>
            <w:bottom w:val="none" w:sz="0" w:space="0" w:color="auto"/>
            <w:right w:val="none" w:sz="0" w:space="0" w:color="auto"/>
          </w:divBdr>
        </w:div>
        <w:div w:id="179130345">
          <w:marLeft w:val="640"/>
          <w:marRight w:val="0"/>
          <w:marTop w:val="0"/>
          <w:marBottom w:val="0"/>
          <w:divBdr>
            <w:top w:val="none" w:sz="0" w:space="0" w:color="auto"/>
            <w:left w:val="none" w:sz="0" w:space="0" w:color="auto"/>
            <w:bottom w:val="none" w:sz="0" w:space="0" w:color="auto"/>
            <w:right w:val="none" w:sz="0" w:space="0" w:color="auto"/>
          </w:divBdr>
        </w:div>
        <w:div w:id="1004556914">
          <w:marLeft w:val="640"/>
          <w:marRight w:val="0"/>
          <w:marTop w:val="0"/>
          <w:marBottom w:val="0"/>
          <w:divBdr>
            <w:top w:val="none" w:sz="0" w:space="0" w:color="auto"/>
            <w:left w:val="none" w:sz="0" w:space="0" w:color="auto"/>
            <w:bottom w:val="none" w:sz="0" w:space="0" w:color="auto"/>
            <w:right w:val="none" w:sz="0" w:space="0" w:color="auto"/>
          </w:divBdr>
        </w:div>
        <w:div w:id="2007782631">
          <w:marLeft w:val="640"/>
          <w:marRight w:val="0"/>
          <w:marTop w:val="0"/>
          <w:marBottom w:val="0"/>
          <w:divBdr>
            <w:top w:val="none" w:sz="0" w:space="0" w:color="auto"/>
            <w:left w:val="none" w:sz="0" w:space="0" w:color="auto"/>
            <w:bottom w:val="none" w:sz="0" w:space="0" w:color="auto"/>
            <w:right w:val="none" w:sz="0" w:space="0" w:color="auto"/>
          </w:divBdr>
        </w:div>
        <w:div w:id="806320331">
          <w:marLeft w:val="640"/>
          <w:marRight w:val="0"/>
          <w:marTop w:val="0"/>
          <w:marBottom w:val="0"/>
          <w:divBdr>
            <w:top w:val="none" w:sz="0" w:space="0" w:color="auto"/>
            <w:left w:val="none" w:sz="0" w:space="0" w:color="auto"/>
            <w:bottom w:val="none" w:sz="0" w:space="0" w:color="auto"/>
            <w:right w:val="none" w:sz="0" w:space="0" w:color="auto"/>
          </w:divBdr>
        </w:div>
        <w:div w:id="481043234">
          <w:marLeft w:val="640"/>
          <w:marRight w:val="0"/>
          <w:marTop w:val="0"/>
          <w:marBottom w:val="0"/>
          <w:divBdr>
            <w:top w:val="none" w:sz="0" w:space="0" w:color="auto"/>
            <w:left w:val="none" w:sz="0" w:space="0" w:color="auto"/>
            <w:bottom w:val="none" w:sz="0" w:space="0" w:color="auto"/>
            <w:right w:val="none" w:sz="0" w:space="0" w:color="auto"/>
          </w:divBdr>
        </w:div>
        <w:div w:id="1355840623">
          <w:marLeft w:val="640"/>
          <w:marRight w:val="0"/>
          <w:marTop w:val="0"/>
          <w:marBottom w:val="0"/>
          <w:divBdr>
            <w:top w:val="none" w:sz="0" w:space="0" w:color="auto"/>
            <w:left w:val="none" w:sz="0" w:space="0" w:color="auto"/>
            <w:bottom w:val="none" w:sz="0" w:space="0" w:color="auto"/>
            <w:right w:val="none" w:sz="0" w:space="0" w:color="auto"/>
          </w:divBdr>
        </w:div>
        <w:div w:id="1733963754">
          <w:marLeft w:val="640"/>
          <w:marRight w:val="0"/>
          <w:marTop w:val="0"/>
          <w:marBottom w:val="0"/>
          <w:divBdr>
            <w:top w:val="none" w:sz="0" w:space="0" w:color="auto"/>
            <w:left w:val="none" w:sz="0" w:space="0" w:color="auto"/>
            <w:bottom w:val="none" w:sz="0" w:space="0" w:color="auto"/>
            <w:right w:val="none" w:sz="0" w:space="0" w:color="auto"/>
          </w:divBdr>
        </w:div>
      </w:divsChild>
    </w:div>
    <w:div w:id="1026711120">
      <w:bodyDiv w:val="1"/>
      <w:marLeft w:val="0"/>
      <w:marRight w:val="0"/>
      <w:marTop w:val="0"/>
      <w:marBottom w:val="0"/>
      <w:divBdr>
        <w:top w:val="none" w:sz="0" w:space="0" w:color="auto"/>
        <w:left w:val="none" w:sz="0" w:space="0" w:color="auto"/>
        <w:bottom w:val="none" w:sz="0" w:space="0" w:color="auto"/>
        <w:right w:val="none" w:sz="0" w:space="0" w:color="auto"/>
      </w:divBdr>
      <w:divsChild>
        <w:div w:id="561404645">
          <w:marLeft w:val="640"/>
          <w:marRight w:val="0"/>
          <w:marTop w:val="0"/>
          <w:marBottom w:val="0"/>
          <w:divBdr>
            <w:top w:val="none" w:sz="0" w:space="0" w:color="auto"/>
            <w:left w:val="none" w:sz="0" w:space="0" w:color="auto"/>
            <w:bottom w:val="none" w:sz="0" w:space="0" w:color="auto"/>
            <w:right w:val="none" w:sz="0" w:space="0" w:color="auto"/>
          </w:divBdr>
        </w:div>
        <w:div w:id="478039379">
          <w:marLeft w:val="640"/>
          <w:marRight w:val="0"/>
          <w:marTop w:val="0"/>
          <w:marBottom w:val="0"/>
          <w:divBdr>
            <w:top w:val="none" w:sz="0" w:space="0" w:color="auto"/>
            <w:left w:val="none" w:sz="0" w:space="0" w:color="auto"/>
            <w:bottom w:val="none" w:sz="0" w:space="0" w:color="auto"/>
            <w:right w:val="none" w:sz="0" w:space="0" w:color="auto"/>
          </w:divBdr>
        </w:div>
        <w:div w:id="2115981461">
          <w:marLeft w:val="640"/>
          <w:marRight w:val="0"/>
          <w:marTop w:val="0"/>
          <w:marBottom w:val="0"/>
          <w:divBdr>
            <w:top w:val="none" w:sz="0" w:space="0" w:color="auto"/>
            <w:left w:val="none" w:sz="0" w:space="0" w:color="auto"/>
            <w:bottom w:val="none" w:sz="0" w:space="0" w:color="auto"/>
            <w:right w:val="none" w:sz="0" w:space="0" w:color="auto"/>
          </w:divBdr>
        </w:div>
        <w:div w:id="2147238881">
          <w:marLeft w:val="640"/>
          <w:marRight w:val="0"/>
          <w:marTop w:val="0"/>
          <w:marBottom w:val="0"/>
          <w:divBdr>
            <w:top w:val="none" w:sz="0" w:space="0" w:color="auto"/>
            <w:left w:val="none" w:sz="0" w:space="0" w:color="auto"/>
            <w:bottom w:val="none" w:sz="0" w:space="0" w:color="auto"/>
            <w:right w:val="none" w:sz="0" w:space="0" w:color="auto"/>
          </w:divBdr>
        </w:div>
        <w:div w:id="749884363">
          <w:marLeft w:val="640"/>
          <w:marRight w:val="0"/>
          <w:marTop w:val="0"/>
          <w:marBottom w:val="0"/>
          <w:divBdr>
            <w:top w:val="none" w:sz="0" w:space="0" w:color="auto"/>
            <w:left w:val="none" w:sz="0" w:space="0" w:color="auto"/>
            <w:bottom w:val="none" w:sz="0" w:space="0" w:color="auto"/>
            <w:right w:val="none" w:sz="0" w:space="0" w:color="auto"/>
          </w:divBdr>
        </w:div>
        <w:div w:id="928542888">
          <w:marLeft w:val="640"/>
          <w:marRight w:val="0"/>
          <w:marTop w:val="0"/>
          <w:marBottom w:val="0"/>
          <w:divBdr>
            <w:top w:val="none" w:sz="0" w:space="0" w:color="auto"/>
            <w:left w:val="none" w:sz="0" w:space="0" w:color="auto"/>
            <w:bottom w:val="none" w:sz="0" w:space="0" w:color="auto"/>
            <w:right w:val="none" w:sz="0" w:space="0" w:color="auto"/>
          </w:divBdr>
        </w:div>
        <w:div w:id="261030758">
          <w:marLeft w:val="640"/>
          <w:marRight w:val="0"/>
          <w:marTop w:val="0"/>
          <w:marBottom w:val="0"/>
          <w:divBdr>
            <w:top w:val="none" w:sz="0" w:space="0" w:color="auto"/>
            <w:left w:val="none" w:sz="0" w:space="0" w:color="auto"/>
            <w:bottom w:val="none" w:sz="0" w:space="0" w:color="auto"/>
            <w:right w:val="none" w:sz="0" w:space="0" w:color="auto"/>
          </w:divBdr>
        </w:div>
        <w:div w:id="1453010681">
          <w:marLeft w:val="640"/>
          <w:marRight w:val="0"/>
          <w:marTop w:val="0"/>
          <w:marBottom w:val="0"/>
          <w:divBdr>
            <w:top w:val="none" w:sz="0" w:space="0" w:color="auto"/>
            <w:left w:val="none" w:sz="0" w:space="0" w:color="auto"/>
            <w:bottom w:val="none" w:sz="0" w:space="0" w:color="auto"/>
            <w:right w:val="none" w:sz="0" w:space="0" w:color="auto"/>
          </w:divBdr>
        </w:div>
        <w:div w:id="688139087">
          <w:marLeft w:val="640"/>
          <w:marRight w:val="0"/>
          <w:marTop w:val="0"/>
          <w:marBottom w:val="0"/>
          <w:divBdr>
            <w:top w:val="none" w:sz="0" w:space="0" w:color="auto"/>
            <w:left w:val="none" w:sz="0" w:space="0" w:color="auto"/>
            <w:bottom w:val="none" w:sz="0" w:space="0" w:color="auto"/>
            <w:right w:val="none" w:sz="0" w:space="0" w:color="auto"/>
          </w:divBdr>
        </w:div>
        <w:div w:id="489372361">
          <w:marLeft w:val="640"/>
          <w:marRight w:val="0"/>
          <w:marTop w:val="0"/>
          <w:marBottom w:val="0"/>
          <w:divBdr>
            <w:top w:val="none" w:sz="0" w:space="0" w:color="auto"/>
            <w:left w:val="none" w:sz="0" w:space="0" w:color="auto"/>
            <w:bottom w:val="none" w:sz="0" w:space="0" w:color="auto"/>
            <w:right w:val="none" w:sz="0" w:space="0" w:color="auto"/>
          </w:divBdr>
        </w:div>
        <w:div w:id="1037437055">
          <w:marLeft w:val="640"/>
          <w:marRight w:val="0"/>
          <w:marTop w:val="0"/>
          <w:marBottom w:val="0"/>
          <w:divBdr>
            <w:top w:val="none" w:sz="0" w:space="0" w:color="auto"/>
            <w:left w:val="none" w:sz="0" w:space="0" w:color="auto"/>
            <w:bottom w:val="none" w:sz="0" w:space="0" w:color="auto"/>
            <w:right w:val="none" w:sz="0" w:space="0" w:color="auto"/>
          </w:divBdr>
        </w:div>
        <w:div w:id="1841963115">
          <w:marLeft w:val="640"/>
          <w:marRight w:val="0"/>
          <w:marTop w:val="0"/>
          <w:marBottom w:val="0"/>
          <w:divBdr>
            <w:top w:val="none" w:sz="0" w:space="0" w:color="auto"/>
            <w:left w:val="none" w:sz="0" w:space="0" w:color="auto"/>
            <w:bottom w:val="none" w:sz="0" w:space="0" w:color="auto"/>
            <w:right w:val="none" w:sz="0" w:space="0" w:color="auto"/>
          </w:divBdr>
        </w:div>
      </w:divsChild>
    </w:div>
    <w:div w:id="1052651053">
      <w:bodyDiv w:val="1"/>
      <w:marLeft w:val="0"/>
      <w:marRight w:val="0"/>
      <w:marTop w:val="0"/>
      <w:marBottom w:val="0"/>
      <w:divBdr>
        <w:top w:val="none" w:sz="0" w:space="0" w:color="auto"/>
        <w:left w:val="none" w:sz="0" w:space="0" w:color="auto"/>
        <w:bottom w:val="none" w:sz="0" w:space="0" w:color="auto"/>
        <w:right w:val="none" w:sz="0" w:space="0" w:color="auto"/>
      </w:divBdr>
    </w:div>
    <w:div w:id="1081680618">
      <w:bodyDiv w:val="1"/>
      <w:marLeft w:val="0"/>
      <w:marRight w:val="0"/>
      <w:marTop w:val="0"/>
      <w:marBottom w:val="0"/>
      <w:divBdr>
        <w:top w:val="none" w:sz="0" w:space="0" w:color="auto"/>
        <w:left w:val="none" w:sz="0" w:space="0" w:color="auto"/>
        <w:bottom w:val="none" w:sz="0" w:space="0" w:color="auto"/>
        <w:right w:val="none" w:sz="0" w:space="0" w:color="auto"/>
      </w:divBdr>
      <w:divsChild>
        <w:div w:id="706025742">
          <w:marLeft w:val="640"/>
          <w:marRight w:val="0"/>
          <w:marTop w:val="0"/>
          <w:marBottom w:val="0"/>
          <w:divBdr>
            <w:top w:val="none" w:sz="0" w:space="0" w:color="auto"/>
            <w:left w:val="none" w:sz="0" w:space="0" w:color="auto"/>
            <w:bottom w:val="none" w:sz="0" w:space="0" w:color="auto"/>
            <w:right w:val="none" w:sz="0" w:space="0" w:color="auto"/>
          </w:divBdr>
        </w:div>
        <w:div w:id="1103379312">
          <w:marLeft w:val="640"/>
          <w:marRight w:val="0"/>
          <w:marTop w:val="0"/>
          <w:marBottom w:val="0"/>
          <w:divBdr>
            <w:top w:val="none" w:sz="0" w:space="0" w:color="auto"/>
            <w:left w:val="none" w:sz="0" w:space="0" w:color="auto"/>
            <w:bottom w:val="none" w:sz="0" w:space="0" w:color="auto"/>
            <w:right w:val="none" w:sz="0" w:space="0" w:color="auto"/>
          </w:divBdr>
        </w:div>
        <w:div w:id="1428691853">
          <w:marLeft w:val="640"/>
          <w:marRight w:val="0"/>
          <w:marTop w:val="0"/>
          <w:marBottom w:val="0"/>
          <w:divBdr>
            <w:top w:val="none" w:sz="0" w:space="0" w:color="auto"/>
            <w:left w:val="none" w:sz="0" w:space="0" w:color="auto"/>
            <w:bottom w:val="none" w:sz="0" w:space="0" w:color="auto"/>
            <w:right w:val="none" w:sz="0" w:space="0" w:color="auto"/>
          </w:divBdr>
        </w:div>
        <w:div w:id="2087804467">
          <w:marLeft w:val="640"/>
          <w:marRight w:val="0"/>
          <w:marTop w:val="0"/>
          <w:marBottom w:val="0"/>
          <w:divBdr>
            <w:top w:val="none" w:sz="0" w:space="0" w:color="auto"/>
            <w:left w:val="none" w:sz="0" w:space="0" w:color="auto"/>
            <w:bottom w:val="none" w:sz="0" w:space="0" w:color="auto"/>
            <w:right w:val="none" w:sz="0" w:space="0" w:color="auto"/>
          </w:divBdr>
        </w:div>
        <w:div w:id="2089187956">
          <w:marLeft w:val="640"/>
          <w:marRight w:val="0"/>
          <w:marTop w:val="0"/>
          <w:marBottom w:val="0"/>
          <w:divBdr>
            <w:top w:val="none" w:sz="0" w:space="0" w:color="auto"/>
            <w:left w:val="none" w:sz="0" w:space="0" w:color="auto"/>
            <w:bottom w:val="none" w:sz="0" w:space="0" w:color="auto"/>
            <w:right w:val="none" w:sz="0" w:space="0" w:color="auto"/>
          </w:divBdr>
        </w:div>
        <w:div w:id="1678922040">
          <w:marLeft w:val="640"/>
          <w:marRight w:val="0"/>
          <w:marTop w:val="0"/>
          <w:marBottom w:val="0"/>
          <w:divBdr>
            <w:top w:val="none" w:sz="0" w:space="0" w:color="auto"/>
            <w:left w:val="none" w:sz="0" w:space="0" w:color="auto"/>
            <w:bottom w:val="none" w:sz="0" w:space="0" w:color="auto"/>
            <w:right w:val="none" w:sz="0" w:space="0" w:color="auto"/>
          </w:divBdr>
        </w:div>
        <w:div w:id="1834830468">
          <w:marLeft w:val="640"/>
          <w:marRight w:val="0"/>
          <w:marTop w:val="0"/>
          <w:marBottom w:val="0"/>
          <w:divBdr>
            <w:top w:val="none" w:sz="0" w:space="0" w:color="auto"/>
            <w:left w:val="none" w:sz="0" w:space="0" w:color="auto"/>
            <w:bottom w:val="none" w:sz="0" w:space="0" w:color="auto"/>
            <w:right w:val="none" w:sz="0" w:space="0" w:color="auto"/>
          </w:divBdr>
        </w:div>
        <w:div w:id="1126004329">
          <w:marLeft w:val="640"/>
          <w:marRight w:val="0"/>
          <w:marTop w:val="0"/>
          <w:marBottom w:val="0"/>
          <w:divBdr>
            <w:top w:val="none" w:sz="0" w:space="0" w:color="auto"/>
            <w:left w:val="none" w:sz="0" w:space="0" w:color="auto"/>
            <w:bottom w:val="none" w:sz="0" w:space="0" w:color="auto"/>
            <w:right w:val="none" w:sz="0" w:space="0" w:color="auto"/>
          </w:divBdr>
        </w:div>
        <w:div w:id="1389836414">
          <w:marLeft w:val="640"/>
          <w:marRight w:val="0"/>
          <w:marTop w:val="0"/>
          <w:marBottom w:val="0"/>
          <w:divBdr>
            <w:top w:val="none" w:sz="0" w:space="0" w:color="auto"/>
            <w:left w:val="none" w:sz="0" w:space="0" w:color="auto"/>
            <w:bottom w:val="none" w:sz="0" w:space="0" w:color="auto"/>
            <w:right w:val="none" w:sz="0" w:space="0" w:color="auto"/>
          </w:divBdr>
        </w:div>
        <w:div w:id="1619220718">
          <w:marLeft w:val="640"/>
          <w:marRight w:val="0"/>
          <w:marTop w:val="0"/>
          <w:marBottom w:val="0"/>
          <w:divBdr>
            <w:top w:val="none" w:sz="0" w:space="0" w:color="auto"/>
            <w:left w:val="none" w:sz="0" w:space="0" w:color="auto"/>
            <w:bottom w:val="none" w:sz="0" w:space="0" w:color="auto"/>
            <w:right w:val="none" w:sz="0" w:space="0" w:color="auto"/>
          </w:divBdr>
        </w:div>
        <w:div w:id="1255549856">
          <w:marLeft w:val="640"/>
          <w:marRight w:val="0"/>
          <w:marTop w:val="0"/>
          <w:marBottom w:val="0"/>
          <w:divBdr>
            <w:top w:val="none" w:sz="0" w:space="0" w:color="auto"/>
            <w:left w:val="none" w:sz="0" w:space="0" w:color="auto"/>
            <w:bottom w:val="none" w:sz="0" w:space="0" w:color="auto"/>
            <w:right w:val="none" w:sz="0" w:space="0" w:color="auto"/>
          </w:divBdr>
        </w:div>
      </w:divsChild>
    </w:div>
    <w:div w:id="1122460463">
      <w:bodyDiv w:val="1"/>
      <w:marLeft w:val="0"/>
      <w:marRight w:val="0"/>
      <w:marTop w:val="0"/>
      <w:marBottom w:val="0"/>
      <w:divBdr>
        <w:top w:val="none" w:sz="0" w:space="0" w:color="auto"/>
        <w:left w:val="none" w:sz="0" w:space="0" w:color="auto"/>
        <w:bottom w:val="none" w:sz="0" w:space="0" w:color="auto"/>
        <w:right w:val="none" w:sz="0" w:space="0" w:color="auto"/>
      </w:divBdr>
      <w:divsChild>
        <w:div w:id="1021123704">
          <w:marLeft w:val="0"/>
          <w:marRight w:val="0"/>
          <w:marTop w:val="0"/>
          <w:marBottom w:val="0"/>
          <w:divBdr>
            <w:top w:val="none" w:sz="0" w:space="0" w:color="auto"/>
            <w:left w:val="none" w:sz="0" w:space="0" w:color="auto"/>
            <w:bottom w:val="none" w:sz="0" w:space="0" w:color="auto"/>
            <w:right w:val="none" w:sz="0" w:space="0" w:color="auto"/>
          </w:divBdr>
        </w:div>
      </w:divsChild>
    </w:div>
    <w:div w:id="1124537804">
      <w:bodyDiv w:val="1"/>
      <w:marLeft w:val="0"/>
      <w:marRight w:val="0"/>
      <w:marTop w:val="0"/>
      <w:marBottom w:val="0"/>
      <w:divBdr>
        <w:top w:val="none" w:sz="0" w:space="0" w:color="auto"/>
        <w:left w:val="none" w:sz="0" w:space="0" w:color="auto"/>
        <w:bottom w:val="none" w:sz="0" w:space="0" w:color="auto"/>
        <w:right w:val="none" w:sz="0" w:space="0" w:color="auto"/>
      </w:divBdr>
    </w:div>
    <w:div w:id="1125272801">
      <w:bodyDiv w:val="1"/>
      <w:marLeft w:val="0"/>
      <w:marRight w:val="0"/>
      <w:marTop w:val="0"/>
      <w:marBottom w:val="0"/>
      <w:divBdr>
        <w:top w:val="none" w:sz="0" w:space="0" w:color="auto"/>
        <w:left w:val="none" w:sz="0" w:space="0" w:color="auto"/>
        <w:bottom w:val="none" w:sz="0" w:space="0" w:color="auto"/>
        <w:right w:val="none" w:sz="0" w:space="0" w:color="auto"/>
      </w:divBdr>
    </w:div>
    <w:div w:id="1167284268">
      <w:bodyDiv w:val="1"/>
      <w:marLeft w:val="0"/>
      <w:marRight w:val="0"/>
      <w:marTop w:val="0"/>
      <w:marBottom w:val="0"/>
      <w:divBdr>
        <w:top w:val="none" w:sz="0" w:space="0" w:color="auto"/>
        <w:left w:val="none" w:sz="0" w:space="0" w:color="auto"/>
        <w:bottom w:val="none" w:sz="0" w:space="0" w:color="auto"/>
        <w:right w:val="none" w:sz="0" w:space="0" w:color="auto"/>
      </w:divBdr>
      <w:divsChild>
        <w:div w:id="1233200657">
          <w:marLeft w:val="640"/>
          <w:marRight w:val="0"/>
          <w:marTop w:val="0"/>
          <w:marBottom w:val="0"/>
          <w:divBdr>
            <w:top w:val="none" w:sz="0" w:space="0" w:color="auto"/>
            <w:left w:val="none" w:sz="0" w:space="0" w:color="auto"/>
            <w:bottom w:val="none" w:sz="0" w:space="0" w:color="auto"/>
            <w:right w:val="none" w:sz="0" w:space="0" w:color="auto"/>
          </w:divBdr>
        </w:div>
        <w:div w:id="1685545650">
          <w:marLeft w:val="640"/>
          <w:marRight w:val="0"/>
          <w:marTop w:val="0"/>
          <w:marBottom w:val="0"/>
          <w:divBdr>
            <w:top w:val="none" w:sz="0" w:space="0" w:color="auto"/>
            <w:left w:val="none" w:sz="0" w:space="0" w:color="auto"/>
            <w:bottom w:val="none" w:sz="0" w:space="0" w:color="auto"/>
            <w:right w:val="none" w:sz="0" w:space="0" w:color="auto"/>
          </w:divBdr>
        </w:div>
        <w:div w:id="1794052920">
          <w:marLeft w:val="640"/>
          <w:marRight w:val="0"/>
          <w:marTop w:val="0"/>
          <w:marBottom w:val="0"/>
          <w:divBdr>
            <w:top w:val="none" w:sz="0" w:space="0" w:color="auto"/>
            <w:left w:val="none" w:sz="0" w:space="0" w:color="auto"/>
            <w:bottom w:val="none" w:sz="0" w:space="0" w:color="auto"/>
            <w:right w:val="none" w:sz="0" w:space="0" w:color="auto"/>
          </w:divBdr>
        </w:div>
        <w:div w:id="1771774909">
          <w:marLeft w:val="640"/>
          <w:marRight w:val="0"/>
          <w:marTop w:val="0"/>
          <w:marBottom w:val="0"/>
          <w:divBdr>
            <w:top w:val="none" w:sz="0" w:space="0" w:color="auto"/>
            <w:left w:val="none" w:sz="0" w:space="0" w:color="auto"/>
            <w:bottom w:val="none" w:sz="0" w:space="0" w:color="auto"/>
            <w:right w:val="none" w:sz="0" w:space="0" w:color="auto"/>
          </w:divBdr>
        </w:div>
        <w:div w:id="604966181">
          <w:marLeft w:val="640"/>
          <w:marRight w:val="0"/>
          <w:marTop w:val="0"/>
          <w:marBottom w:val="0"/>
          <w:divBdr>
            <w:top w:val="none" w:sz="0" w:space="0" w:color="auto"/>
            <w:left w:val="none" w:sz="0" w:space="0" w:color="auto"/>
            <w:bottom w:val="none" w:sz="0" w:space="0" w:color="auto"/>
            <w:right w:val="none" w:sz="0" w:space="0" w:color="auto"/>
          </w:divBdr>
        </w:div>
        <w:div w:id="1103572106">
          <w:marLeft w:val="640"/>
          <w:marRight w:val="0"/>
          <w:marTop w:val="0"/>
          <w:marBottom w:val="0"/>
          <w:divBdr>
            <w:top w:val="none" w:sz="0" w:space="0" w:color="auto"/>
            <w:left w:val="none" w:sz="0" w:space="0" w:color="auto"/>
            <w:bottom w:val="none" w:sz="0" w:space="0" w:color="auto"/>
            <w:right w:val="none" w:sz="0" w:space="0" w:color="auto"/>
          </w:divBdr>
        </w:div>
        <w:div w:id="1302731388">
          <w:marLeft w:val="640"/>
          <w:marRight w:val="0"/>
          <w:marTop w:val="0"/>
          <w:marBottom w:val="0"/>
          <w:divBdr>
            <w:top w:val="none" w:sz="0" w:space="0" w:color="auto"/>
            <w:left w:val="none" w:sz="0" w:space="0" w:color="auto"/>
            <w:bottom w:val="none" w:sz="0" w:space="0" w:color="auto"/>
            <w:right w:val="none" w:sz="0" w:space="0" w:color="auto"/>
          </w:divBdr>
        </w:div>
        <w:div w:id="517668964">
          <w:marLeft w:val="640"/>
          <w:marRight w:val="0"/>
          <w:marTop w:val="0"/>
          <w:marBottom w:val="0"/>
          <w:divBdr>
            <w:top w:val="none" w:sz="0" w:space="0" w:color="auto"/>
            <w:left w:val="none" w:sz="0" w:space="0" w:color="auto"/>
            <w:bottom w:val="none" w:sz="0" w:space="0" w:color="auto"/>
            <w:right w:val="none" w:sz="0" w:space="0" w:color="auto"/>
          </w:divBdr>
        </w:div>
        <w:div w:id="1979333665">
          <w:marLeft w:val="640"/>
          <w:marRight w:val="0"/>
          <w:marTop w:val="0"/>
          <w:marBottom w:val="0"/>
          <w:divBdr>
            <w:top w:val="none" w:sz="0" w:space="0" w:color="auto"/>
            <w:left w:val="none" w:sz="0" w:space="0" w:color="auto"/>
            <w:bottom w:val="none" w:sz="0" w:space="0" w:color="auto"/>
            <w:right w:val="none" w:sz="0" w:space="0" w:color="auto"/>
          </w:divBdr>
        </w:div>
      </w:divsChild>
    </w:div>
    <w:div w:id="1205947780">
      <w:bodyDiv w:val="1"/>
      <w:marLeft w:val="0"/>
      <w:marRight w:val="0"/>
      <w:marTop w:val="0"/>
      <w:marBottom w:val="0"/>
      <w:divBdr>
        <w:top w:val="none" w:sz="0" w:space="0" w:color="auto"/>
        <w:left w:val="none" w:sz="0" w:space="0" w:color="auto"/>
        <w:bottom w:val="none" w:sz="0" w:space="0" w:color="auto"/>
        <w:right w:val="none" w:sz="0" w:space="0" w:color="auto"/>
      </w:divBdr>
      <w:divsChild>
        <w:div w:id="1968777786">
          <w:marLeft w:val="640"/>
          <w:marRight w:val="0"/>
          <w:marTop w:val="0"/>
          <w:marBottom w:val="0"/>
          <w:divBdr>
            <w:top w:val="none" w:sz="0" w:space="0" w:color="auto"/>
            <w:left w:val="none" w:sz="0" w:space="0" w:color="auto"/>
            <w:bottom w:val="none" w:sz="0" w:space="0" w:color="auto"/>
            <w:right w:val="none" w:sz="0" w:space="0" w:color="auto"/>
          </w:divBdr>
        </w:div>
        <w:div w:id="2081756026">
          <w:marLeft w:val="640"/>
          <w:marRight w:val="0"/>
          <w:marTop w:val="0"/>
          <w:marBottom w:val="0"/>
          <w:divBdr>
            <w:top w:val="none" w:sz="0" w:space="0" w:color="auto"/>
            <w:left w:val="none" w:sz="0" w:space="0" w:color="auto"/>
            <w:bottom w:val="none" w:sz="0" w:space="0" w:color="auto"/>
            <w:right w:val="none" w:sz="0" w:space="0" w:color="auto"/>
          </w:divBdr>
        </w:div>
        <w:div w:id="1134449493">
          <w:marLeft w:val="640"/>
          <w:marRight w:val="0"/>
          <w:marTop w:val="0"/>
          <w:marBottom w:val="0"/>
          <w:divBdr>
            <w:top w:val="none" w:sz="0" w:space="0" w:color="auto"/>
            <w:left w:val="none" w:sz="0" w:space="0" w:color="auto"/>
            <w:bottom w:val="none" w:sz="0" w:space="0" w:color="auto"/>
            <w:right w:val="none" w:sz="0" w:space="0" w:color="auto"/>
          </w:divBdr>
        </w:div>
        <w:div w:id="2145266189">
          <w:marLeft w:val="640"/>
          <w:marRight w:val="0"/>
          <w:marTop w:val="0"/>
          <w:marBottom w:val="0"/>
          <w:divBdr>
            <w:top w:val="none" w:sz="0" w:space="0" w:color="auto"/>
            <w:left w:val="none" w:sz="0" w:space="0" w:color="auto"/>
            <w:bottom w:val="none" w:sz="0" w:space="0" w:color="auto"/>
            <w:right w:val="none" w:sz="0" w:space="0" w:color="auto"/>
          </w:divBdr>
        </w:div>
        <w:div w:id="1244102151">
          <w:marLeft w:val="640"/>
          <w:marRight w:val="0"/>
          <w:marTop w:val="0"/>
          <w:marBottom w:val="0"/>
          <w:divBdr>
            <w:top w:val="none" w:sz="0" w:space="0" w:color="auto"/>
            <w:left w:val="none" w:sz="0" w:space="0" w:color="auto"/>
            <w:bottom w:val="none" w:sz="0" w:space="0" w:color="auto"/>
            <w:right w:val="none" w:sz="0" w:space="0" w:color="auto"/>
          </w:divBdr>
        </w:div>
        <w:div w:id="2712473">
          <w:marLeft w:val="640"/>
          <w:marRight w:val="0"/>
          <w:marTop w:val="0"/>
          <w:marBottom w:val="0"/>
          <w:divBdr>
            <w:top w:val="none" w:sz="0" w:space="0" w:color="auto"/>
            <w:left w:val="none" w:sz="0" w:space="0" w:color="auto"/>
            <w:bottom w:val="none" w:sz="0" w:space="0" w:color="auto"/>
            <w:right w:val="none" w:sz="0" w:space="0" w:color="auto"/>
          </w:divBdr>
        </w:div>
        <w:div w:id="60371912">
          <w:marLeft w:val="640"/>
          <w:marRight w:val="0"/>
          <w:marTop w:val="0"/>
          <w:marBottom w:val="0"/>
          <w:divBdr>
            <w:top w:val="none" w:sz="0" w:space="0" w:color="auto"/>
            <w:left w:val="none" w:sz="0" w:space="0" w:color="auto"/>
            <w:bottom w:val="none" w:sz="0" w:space="0" w:color="auto"/>
            <w:right w:val="none" w:sz="0" w:space="0" w:color="auto"/>
          </w:divBdr>
        </w:div>
        <w:div w:id="288704250">
          <w:marLeft w:val="640"/>
          <w:marRight w:val="0"/>
          <w:marTop w:val="0"/>
          <w:marBottom w:val="0"/>
          <w:divBdr>
            <w:top w:val="none" w:sz="0" w:space="0" w:color="auto"/>
            <w:left w:val="none" w:sz="0" w:space="0" w:color="auto"/>
            <w:bottom w:val="none" w:sz="0" w:space="0" w:color="auto"/>
            <w:right w:val="none" w:sz="0" w:space="0" w:color="auto"/>
          </w:divBdr>
        </w:div>
        <w:div w:id="154423230">
          <w:marLeft w:val="640"/>
          <w:marRight w:val="0"/>
          <w:marTop w:val="0"/>
          <w:marBottom w:val="0"/>
          <w:divBdr>
            <w:top w:val="none" w:sz="0" w:space="0" w:color="auto"/>
            <w:left w:val="none" w:sz="0" w:space="0" w:color="auto"/>
            <w:bottom w:val="none" w:sz="0" w:space="0" w:color="auto"/>
            <w:right w:val="none" w:sz="0" w:space="0" w:color="auto"/>
          </w:divBdr>
        </w:div>
        <w:div w:id="1146967837">
          <w:marLeft w:val="640"/>
          <w:marRight w:val="0"/>
          <w:marTop w:val="0"/>
          <w:marBottom w:val="0"/>
          <w:divBdr>
            <w:top w:val="none" w:sz="0" w:space="0" w:color="auto"/>
            <w:left w:val="none" w:sz="0" w:space="0" w:color="auto"/>
            <w:bottom w:val="none" w:sz="0" w:space="0" w:color="auto"/>
            <w:right w:val="none" w:sz="0" w:space="0" w:color="auto"/>
          </w:divBdr>
        </w:div>
        <w:div w:id="557670692">
          <w:marLeft w:val="640"/>
          <w:marRight w:val="0"/>
          <w:marTop w:val="0"/>
          <w:marBottom w:val="0"/>
          <w:divBdr>
            <w:top w:val="none" w:sz="0" w:space="0" w:color="auto"/>
            <w:left w:val="none" w:sz="0" w:space="0" w:color="auto"/>
            <w:bottom w:val="none" w:sz="0" w:space="0" w:color="auto"/>
            <w:right w:val="none" w:sz="0" w:space="0" w:color="auto"/>
          </w:divBdr>
        </w:div>
        <w:div w:id="1153445900">
          <w:marLeft w:val="640"/>
          <w:marRight w:val="0"/>
          <w:marTop w:val="0"/>
          <w:marBottom w:val="0"/>
          <w:divBdr>
            <w:top w:val="none" w:sz="0" w:space="0" w:color="auto"/>
            <w:left w:val="none" w:sz="0" w:space="0" w:color="auto"/>
            <w:bottom w:val="none" w:sz="0" w:space="0" w:color="auto"/>
            <w:right w:val="none" w:sz="0" w:space="0" w:color="auto"/>
          </w:divBdr>
        </w:div>
      </w:divsChild>
    </w:div>
    <w:div w:id="1218400335">
      <w:bodyDiv w:val="1"/>
      <w:marLeft w:val="0"/>
      <w:marRight w:val="0"/>
      <w:marTop w:val="0"/>
      <w:marBottom w:val="0"/>
      <w:divBdr>
        <w:top w:val="none" w:sz="0" w:space="0" w:color="auto"/>
        <w:left w:val="none" w:sz="0" w:space="0" w:color="auto"/>
        <w:bottom w:val="none" w:sz="0" w:space="0" w:color="auto"/>
        <w:right w:val="none" w:sz="0" w:space="0" w:color="auto"/>
      </w:divBdr>
    </w:div>
    <w:div w:id="1224560025">
      <w:bodyDiv w:val="1"/>
      <w:marLeft w:val="0"/>
      <w:marRight w:val="0"/>
      <w:marTop w:val="0"/>
      <w:marBottom w:val="0"/>
      <w:divBdr>
        <w:top w:val="none" w:sz="0" w:space="0" w:color="auto"/>
        <w:left w:val="none" w:sz="0" w:space="0" w:color="auto"/>
        <w:bottom w:val="none" w:sz="0" w:space="0" w:color="auto"/>
        <w:right w:val="none" w:sz="0" w:space="0" w:color="auto"/>
      </w:divBdr>
      <w:divsChild>
        <w:div w:id="390541684">
          <w:marLeft w:val="640"/>
          <w:marRight w:val="0"/>
          <w:marTop w:val="0"/>
          <w:marBottom w:val="0"/>
          <w:divBdr>
            <w:top w:val="none" w:sz="0" w:space="0" w:color="auto"/>
            <w:left w:val="none" w:sz="0" w:space="0" w:color="auto"/>
            <w:bottom w:val="none" w:sz="0" w:space="0" w:color="auto"/>
            <w:right w:val="none" w:sz="0" w:space="0" w:color="auto"/>
          </w:divBdr>
        </w:div>
        <w:div w:id="1226991654">
          <w:marLeft w:val="640"/>
          <w:marRight w:val="0"/>
          <w:marTop w:val="0"/>
          <w:marBottom w:val="0"/>
          <w:divBdr>
            <w:top w:val="none" w:sz="0" w:space="0" w:color="auto"/>
            <w:left w:val="none" w:sz="0" w:space="0" w:color="auto"/>
            <w:bottom w:val="none" w:sz="0" w:space="0" w:color="auto"/>
            <w:right w:val="none" w:sz="0" w:space="0" w:color="auto"/>
          </w:divBdr>
        </w:div>
        <w:div w:id="565142193">
          <w:marLeft w:val="640"/>
          <w:marRight w:val="0"/>
          <w:marTop w:val="0"/>
          <w:marBottom w:val="0"/>
          <w:divBdr>
            <w:top w:val="none" w:sz="0" w:space="0" w:color="auto"/>
            <w:left w:val="none" w:sz="0" w:space="0" w:color="auto"/>
            <w:bottom w:val="none" w:sz="0" w:space="0" w:color="auto"/>
            <w:right w:val="none" w:sz="0" w:space="0" w:color="auto"/>
          </w:divBdr>
        </w:div>
        <w:div w:id="1350596549">
          <w:marLeft w:val="640"/>
          <w:marRight w:val="0"/>
          <w:marTop w:val="0"/>
          <w:marBottom w:val="0"/>
          <w:divBdr>
            <w:top w:val="none" w:sz="0" w:space="0" w:color="auto"/>
            <w:left w:val="none" w:sz="0" w:space="0" w:color="auto"/>
            <w:bottom w:val="none" w:sz="0" w:space="0" w:color="auto"/>
            <w:right w:val="none" w:sz="0" w:space="0" w:color="auto"/>
          </w:divBdr>
        </w:div>
        <w:div w:id="1755590474">
          <w:marLeft w:val="640"/>
          <w:marRight w:val="0"/>
          <w:marTop w:val="0"/>
          <w:marBottom w:val="0"/>
          <w:divBdr>
            <w:top w:val="none" w:sz="0" w:space="0" w:color="auto"/>
            <w:left w:val="none" w:sz="0" w:space="0" w:color="auto"/>
            <w:bottom w:val="none" w:sz="0" w:space="0" w:color="auto"/>
            <w:right w:val="none" w:sz="0" w:space="0" w:color="auto"/>
          </w:divBdr>
        </w:div>
        <w:div w:id="1137407204">
          <w:marLeft w:val="640"/>
          <w:marRight w:val="0"/>
          <w:marTop w:val="0"/>
          <w:marBottom w:val="0"/>
          <w:divBdr>
            <w:top w:val="none" w:sz="0" w:space="0" w:color="auto"/>
            <w:left w:val="none" w:sz="0" w:space="0" w:color="auto"/>
            <w:bottom w:val="none" w:sz="0" w:space="0" w:color="auto"/>
            <w:right w:val="none" w:sz="0" w:space="0" w:color="auto"/>
          </w:divBdr>
        </w:div>
        <w:div w:id="72553930">
          <w:marLeft w:val="640"/>
          <w:marRight w:val="0"/>
          <w:marTop w:val="0"/>
          <w:marBottom w:val="0"/>
          <w:divBdr>
            <w:top w:val="none" w:sz="0" w:space="0" w:color="auto"/>
            <w:left w:val="none" w:sz="0" w:space="0" w:color="auto"/>
            <w:bottom w:val="none" w:sz="0" w:space="0" w:color="auto"/>
            <w:right w:val="none" w:sz="0" w:space="0" w:color="auto"/>
          </w:divBdr>
        </w:div>
        <w:div w:id="1839005726">
          <w:marLeft w:val="640"/>
          <w:marRight w:val="0"/>
          <w:marTop w:val="0"/>
          <w:marBottom w:val="0"/>
          <w:divBdr>
            <w:top w:val="none" w:sz="0" w:space="0" w:color="auto"/>
            <w:left w:val="none" w:sz="0" w:space="0" w:color="auto"/>
            <w:bottom w:val="none" w:sz="0" w:space="0" w:color="auto"/>
            <w:right w:val="none" w:sz="0" w:space="0" w:color="auto"/>
          </w:divBdr>
        </w:div>
        <w:div w:id="327445279">
          <w:marLeft w:val="640"/>
          <w:marRight w:val="0"/>
          <w:marTop w:val="0"/>
          <w:marBottom w:val="0"/>
          <w:divBdr>
            <w:top w:val="none" w:sz="0" w:space="0" w:color="auto"/>
            <w:left w:val="none" w:sz="0" w:space="0" w:color="auto"/>
            <w:bottom w:val="none" w:sz="0" w:space="0" w:color="auto"/>
            <w:right w:val="none" w:sz="0" w:space="0" w:color="auto"/>
          </w:divBdr>
        </w:div>
        <w:div w:id="581448097">
          <w:marLeft w:val="640"/>
          <w:marRight w:val="0"/>
          <w:marTop w:val="0"/>
          <w:marBottom w:val="0"/>
          <w:divBdr>
            <w:top w:val="none" w:sz="0" w:space="0" w:color="auto"/>
            <w:left w:val="none" w:sz="0" w:space="0" w:color="auto"/>
            <w:bottom w:val="none" w:sz="0" w:space="0" w:color="auto"/>
            <w:right w:val="none" w:sz="0" w:space="0" w:color="auto"/>
          </w:divBdr>
        </w:div>
        <w:div w:id="2125146931">
          <w:marLeft w:val="640"/>
          <w:marRight w:val="0"/>
          <w:marTop w:val="0"/>
          <w:marBottom w:val="0"/>
          <w:divBdr>
            <w:top w:val="none" w:sz="0" w:space="0" w:color="auto"/>
            <w:left w:val="none" w:sz="0" w:space="0" w:color="auto"/>
            <w:bottom w:val="none" w:sz="0" w:space="0" w:color="auto"/>
            <w:right w:val="none" w:sz="0" w:space="0" w:color="auto"/>
          </w:divBdr>
        </w:div>
      </w:divsChild>
    </w:div>
    <w:div w:id="1225722890">
      <w:bodyDiv w:val="1"/>
      <w:marLeft w:val="0"/>
      <w:marRight w:val="0"/>
      <w:marTop w:val="0"/>
      <w:marBottom w:val="0"/>
      <w:divBdr>
        <w:top w:val="none" w:sz="0" w:space="0" w:color="auto"/>
        <w:left w:val="none" w:sz="0" w:space="0" w:color="auto"/>
        <w:bottom w:val="none" w:sz="0" w:space="0" w:color="auto"/>
        <w:right w:val="none" w:sz="0" w:space="0" w:color="auto"/>
      </w:divBdr>
      <w:divsChild>
        <w:div w:id="851142918">
          <w:marLeft w:val="640"/>
          <w:marRight w:val="0"/>
          <w:marTop w:val="0"/>
          <w:marBottom w:val="0"/>
          <w:divBdr>
            <w:top w:val="none" w:sz="0" w:space="0" w:color="auto"/>
            <w:left w:val="none" w:sz="0" w:space="0" w:color="auto"/>
            <w:bottom w:val="none" w:sz="0" w:space="0" w:color="auto"/>
            <w:right w:val="none" w:sz="0" w:space="0" w:color="auto"/>
          </w:divBdr>
        </w:div>
        <w:div w:id="972907264">
          <w:marLeft w:val="640"/>
          <w:marRight w:val="0"/>
          <w:marTop w:val="0"/>
          <w:marBottom w:val="0"/>
          <w:divBdr>
            <w:top w:val="none" w:sz="0" w:space="0" w:color="auto"/>
            <w:left w:val="none" w:sz="0" w:space="0" w:color="auto"/>
            <w:bottom w:val="none" w:sz="0" w:space="0" w:color="auto"/>
            <w:right w:val="none" w:sz="0" w:space="0" w:color="auto"/>
          </w:divBdr>
        </w:div>
        <w:div w:id="661389953">
          <w:marLeft w:val="640"/>
          <w:marRight w:val="0"/>
          <w:marTop w:val="0"/>
          <w:marBottom w:val="0"/>
          <w:divBdr>
            <w:top w:val="none" w:sz="0" w:space="0" w:color="auto"/>
            <w:left w:val="none" w:sz="0" w:space="0" w:color="auto"/>
            <w:bottom w:val="none" w:sz="0" w:space="0" w:color="auto"/>
            <w:right w:val="none" w:sz="0" w:space="0" w:color="auto"/>
          </w:divBdr>
        </w:div>
        <w:div w:id="524757763">
          <w:marLeft w:val="640"/>
          <w:marRight w:val="0"/>
          <w:marTop w:val="0"/>
          <w:marBottom w:val="0"/>
          <w:divBdr>
            <w:top w:val="none" w:sz="0" w:space="0" w:color="auto"/>
            <w:left w:val="none" w:sz="0" w:space="0" w:color="auto"/>
            <w:bottom w:val="none" w:sz="0" w:space="0" w:color="auto"/>
            <w:right w:val="none" w:sz="0" w:space="0" w:color="auto"/>
          </w:divBdr>
        </w:div>
        <w:div w:id="770782260">
          <w:marLeft w:val="640"/>
          <w:marRight w:val="0"/>
          <w:marTop w:val="0"/>
          <w:marBottom w:val="0"/>
          <w:divBdr>
            <w:top w:val="none" w:sz="0" w:space="0" w:color="auto"/>
            <w:left w:val="none" w:sz="0" w:space="0" w:color="auto"/>
            <w:bottom w:val="none" w:sz="0" w:space="0" w:color="auto"/>
            <w:right w:val="none" w:sz="0" w:space="0" w:color="auto"/>
          </w:divBdr>
        </w:div>
      </w:divsChild>
    </w:div>
    <w:div w:id="1235895233">
      <w:bodyDiv w:val="1"/>
      <w:marLeft w:val="0"/>
      <w:marRight w:val="0"/>
      <w:marTop w:val="0"/>
      <w:marBottom w:val="0"/>
      <w:divBdr>
        <w:top w:val="none" w:sz="0" w:space="0" w:color="auto"/>
        <w:left w:val="none" w:sz="0" w:space="0" w:color="auto"/>
        <w:bottom w:val="none" w:sz="0" w:space="0" w:color="auto"/>
        <w:right w:val="none" w:sz="0" w:space="0" w:color="auto"/>
      </w:divBdr>
      <w:divsChild>
        <w:div w:id="110830843">
          <w:marLeft w:val="640"/>
          <w:marRight w:val="0"/>
          <w:marTop w:val="0"/>
          <w:marBottom w:val="0"/>
          <w:divBdr>
            <w:top w:val="none" w:sz="0" w:space="0" w:color="auto"/>
            <w:left w:val="none" w:sz="0" w:space="0" w:color="auto"/>
            <w:bottom w:val="none" w:sz="0" w:space="0" w:color="auto"/>
            <w:right w:val="none" w:sz="0" w:space="0" w:color="auto"/>
          </w:divBdr>
        </w:div>
        <w:div w:id="1081220014">
          <w:marLeft w:val="640"/>
          <w:marRight w:val="0"/>
          <w:marTop w:val="0"/>
          <w:marBottom w:val="0"/>
          <w:divBdr>
            <w:top w:val="none" w:sz="0" w:space="0" w:color="auto"/>
            <w:left w:val="none" w:sz="0" w:space="0" w:color="auto"/>
            <w:bottom w:val="none" w:sz="0" w:space="0" w:color="auto"/>
            <w:right w:val="none" w:sz="0" w:space="0" w:color="auto"/>
          </w:divBdr>
        </w:div>
        <w:div w:id="1762022586">
          <w:marLeft w:val="640"/>
          <w:marRight w:val="0"/>
          <w:marTop w:val="0"/>
          <w:marBottom w:val="0"/>
          <w:divBdr>
            <w:top w:val="none" w:sz="0" w:space="0" w:color="auto"/>
            <w:left w:val="none" w:sz="0" w:space="0" w:color="auto"/>
            <w:bottom w:val="none" w:sz="0" w:space="0" w:color="auto"/>
            <w:right w:val="none" w:sz="0" w:space="0" w:color="auto"/>
          </w:divBdr>
        </w:div>
        <w:div w:id="236015923">
          <w:marLeft w:val="640"/>
          <w:marRight w:val="0"/>
          <w:marTop w:val="0"/>
          <w:marBottom w:val="0"/>
          <w:divBdr>
            <w:top w:val="none" w:sz="0" w:space="0" w:color="auto"/>
            <w:left w:val="none" w:sz="0" w:space="0" w:color="auto"/>
            <w:bottom w:val="none" w:sz="0" w:space="0" w:color="auto"/>
            <w:right w:val="none" w:sz="0" w:space="0" w:color="auto"/>
          </w:divBdr>
        </w:div>
        <w:div w:id="991638866">
          <w:marLeft w:val="640"/>
          <w:marRight w:val="0"/>
          <w:marTop w:val="0"/>
          <w:marBottom w:val="0"/>
          <w:divBdr>
            <w:top w:val="none" w:sz="0" w:space="0" w:color="auto"/>
            <w:left w:val="none" w:sz="0" w:space="0" w:color="auto"/>
            <w:bottom w:val="none" w:sz="0" w:space="0" w:color="auto"/>
            <w:right w:val="none" w:sz="0" w:space="0" w:color="auto"/>
          </w:divBdr>
        </w:div>
        <w:div w:id="776946237">
          <w:marLeft w:val="640"/>
          <w:marRight w:val="0"/>
          <w:marTop w:val="0"/>
          <w:marBottom w:val="0"/>
          <w:divBdr>
            <w:top w:val="none" w:sz="0" w:space="0" w:color="auto"/>
            <w:left w:val="none" w:sz="0" w:space="0" w:color="auto"/>
            <w:bottom w:val="none" w:sz="0" w:space="0" w:color="auto"/>
            <w:right w:val="none" w:sz="0" w:space="0" w:color="auto"/>
          </w:divBdr>
        </w:div>
        <w:div w:id="1097092389">
          <w:marLeft w:val="640"/>
          <w:marRight w:val="0"/>
          <w:marTop w:val="0"/>
          <w:marBottom w:val="0"/>
          <w:divBdr>
            <w:top w:val="none" w:sz="0" w:space="0" w:color="auto"/>
            <w:left w:val="none" w:sz="0" w:space="0" w:color="auto"/>
            <w:bottom w:val="none" w:sz="0" w:space="0" w:color="auto"/>
            <w:right w:val="none" w:sz="0" w:space="0" w:color="auto"/>
          </w:divBdr>
        </w:div>
        <w:div w:id="376778335">
          <w:marLeft w:val="640"/>
          <w:marRight w:val="0"/>
          <w:marTop w:val="0"/>
          <w:marBottom w:val="0"/>
          <w:divBdr>
            <w:top w:val="none" w:sz="0" w:space="0" w:color="auto"/>
            <w:left w:val="none" w:sz="0" w:space="0" w:color="auto"/>
            <w:bottom w:val="none" w:sz="0" w:space="0" w:color="auto"/>
            <w:right w:val="none" w:sz="0" w:space="0" w:color="auto"/>
          </w:divBdr>
        </w:div>
        <w:div w:id="2061857159">
          <w:marLeft w:val="640"/>
          <w:marRight w:val="0"/>
          <w:marTop w:val="0"/>
          <w:marBottom w:val="0"/>
          <w:divBdr>
            <w:top w:val="none" w:sz="0" w:space="0" w:color="auto"/>
            <w:left w:val="none" w:sz="0" w:space="0" w:color="auto"/>
            <w:bottom w:val="none" w:sz="0" w:space="0" w:color="auto"/>
            <w:right w:val="none" w:sz="0" w:space="0" w:color="auto"/>
          </w:divBdr>
        </w:div>
        <w:div w:id="53740715">
          <w:marLeft w:val="640"/>
          <w:marRight w:val="0"/>
          <w:marTop w:val="0"/>
          <w:marBottom w:val="0"/>
          <w:divBdr>
            <w:top w:val="none" w:sz="0" w:space="0" w:color="auto"/>
            <w:left w:val="none" w:sz="0" w:space="0" w:color="auto"/>
            <w:bottom w:val="none" w:sz="0" w:space="0" w:color="auto"/>
            <w:right w:val="none" w:sz="0" w:space="0" w:color="auto"/>
          </w:divBdr>
        </w:div>
        <w:div w:id="202014051">
          <w:marLeft w:val="640"/>
          <w:marRight w:val="0"/>
          <w:marTop w:val="0"/>
          <w:marBottom w:val="0"/>
          <w:divBdr>
            <w:top w:val="none" w:sz="0" w:space="0" w:color="auto"/>
            <w:left w:val="none" w:sz="0" w:space="0" w:color="auto"/>
            <w:bottom w:val="none" w:sz="0" w:space="0" w:color="auto"/>
            <w:right w:val="none" w:sz="0" w:space="0" w:color="auto"/>
          </w:divBdr>
        </w:div>
        <w:div w:id="1914242755">
          <w:marLeft w:val="640"/>
          <w:marRight w:val="0"/>
          <w:marTop w:val="0"/>
          <w:marBottom w:val="0"/>
          <w:divBdr>
            <w:top w:val="none" w:sz="0" w:space="0" w:color="auto"/>
            <w:left w:val="none" w:sz="0" w:space="0" w:color="auto"/>
            <w:bottom w:val="none" w:sz="0" w:space="0" w:color="auto"/>
            <w:right w:val="none" w:sz="0" w:space="0" w:color="auto"/>
          </w:divBdr>
        </w:div>
        <w:div w:id="2135518961">
          <w:marLeft w:val="640"/>
          <w:marRight w:val="0"/>
          <w:marTop w:val="0"/>
          <w:marBottom w:val="0"/>
          <w:divBdr>
            <w:top w:val="none" w:sz="0" w:space="0" w:color="auto"/>
            <w:left w:val="none" w:sz="0" w:space="0" w:color="auto"/>
            <w:bottom w:val="none" w:sz="0" w:space="0" w:color="auto"/>
            <w:right w:val="none" w:sz="0" w:space="0" w:color="auto"/>
          </w:divBdr>
        </w:div>
      </w:divsChild>
    </w:div>
    <w:div w:id="1262302454">
      <w:bodyDiv w:val="1"/>
      <w:marLeft w:val="0"/>
      <w:marRight w:val="0"/>
      <w:marTop w:val="0"/>
      <w:marBottom w:val="0"/>
      <w:divBdr>
        <w:top w:val="none" w:sz="0" w:space="0" w:color="auto"/>
        <w:left w:val="none" w:sz="0" w:space="0" w:color="auto"/>
        <w:bottom w:val="none" w:sz="0" w:space="0" w:color="auto"/>
        <w:right w:val="none" w:sz="0" w:space="0" w:color="auto"/>
      </w:divBdr>
      <w:divsChild>
        <w:div w:id="22362012">
          <w:marLeft w:val="640"/>
          <w:marRight w:val="0"/>
          <w:marTop w:val="0"/>
          <w:marBottom w:val="0"/>
          <w:divBdr>
            <w:top w:val="none" w:sz="0" w:space="0" w:color="auto"/>
            <w:left w:val="none" w:sz="0" w:space="0" w:color="auto"/>
            <w:bottom w:val="none" w:sz="0" w:space="0" w:color="auto"/>
            <w:right w:val="none" w:sz="0" w:space="0" w:color="auto"/>
          </w:divBdr>
        </w:div>
        <w:div w:id="1968930323">
          <w:marLeft w:val="640"/>
          <w:marRight w:val="0"/>
          <w:marTop w:val="0"/>
          <w:marBottom w:val="0"/>
          <w:divBdr>
            <w:top w:val="none" w:sz="0" w:space="0" w:color="auto"/>
            <w:left w:val="none" w:sz="0" w:space="0" w:color="auto"/>
            <w:bottom w:val="none" w:sz="0" w:space="0" w:color="auto"/>
            <w:right w:val="none" w:sz="0" w:space="0" w:color="auto"/>
          </w:divBdr>
        </w:div>
        <w:div w:id="1325010237">
          <w:marLeft w:val="640"/>
          <w:marRight w:val="0"/>
          <w:marTop w:val="0"/>
          <w:marBottom w:val="0"/>
          <w:divBdr>
            <w:top w:val="none" w:sz="0" w:space="0" w:color="auto"/>
            <w:left w:val="none" w:sz="0" w:space="0" w:color="auto"/>
            <w:bottom w:val="none" w:sz="0" w:space="0" w:color="auto"/>
            <w:right w:val="none" w:sz="0" w:space="0" w:color="auto"/>
          </w:divBdr>
        </w:div>
        <w:div w:id="1453789113">
          <w:marLeft w:val="640"/>
          <w:marRight w:val="0"/>
          <w:marTop w:val="0"/>
          <w:marBottom w:val="0"/>
          <w:divBdr>
            <w:top w:val="none" w:sz="0" w:space="0" w:color="auto"/>
            <w:left w:val="none" w:sz="0" w:space="0" w:color="auto"/>
            <w:bottom w:val="none" w:sz="0" w:space="0" w:color="auto"/>
            <w:right w:val="none" w:sz="0" w:space="0" w:color="auto"/>
          </w:divBdr>
        </w:div>
      </w:divsChild>
    </w:div>
    <w:div w:id="1288466318">
      <w:bodyDiv w:val="1"/>
      <w:marLeft w:val="0"/>
      <w:marRight w:val="0"/>
      <w:marTop w:val="0"/>
      <w:marBottom w:val="0"/>
      <w:divBdr>
        <w:top w:val="none" w:sz="0" w:space="0" w:color="auto"/>
        <w:left w:val="none" w:sz="0" w:space="0" w:color="auto"/>
        <w:bottom w:val="none" w:sz="0" w:space="0" w:color="auto"/>
        <w:right w:val="none" w:sz="0" w:space="0" w:color="auto"/>
      </w:divBdr>
    </w:div>
    <w:div w:id="1301810492">
      <w:bodyDiv w:val="1"/>
      <w:marLeft w:val="0"/>
      <w:marRight w:val="0"/>
      <w:marTop w:val="0"/>
      <w:marBottom w:val="0"/>
      <w:divBdr>
        <w:top w:val="none" w:sz="0" w:space="0" w:color="auto"/>
        <w:left w:val="none" w:sz="0" w:space="0" w:color="auto"/>
        <w:bottom w:val="none" w:sz="0" w:space="0" w:color="auto"/>
        <w:right w:val="none" w:sz="0" w:space="0" w:color="auto"/>
      </w:divBdr>
      <w:divsChild>
        <w:div w:id="1431462198">
          <w:marLeft w:val="640"/>
          <w:marRight w:val="0"/>
          <w:marTop w:val="0"/>
          <w:marBottom w:val="0"/>
          <w:divBdr>
            <w:top w:val="none" w:sz="0" w:space="0" w:color="auto"/>
            <w:left w:val="none" w:sz="0" w:space="0" w:color="auto"/>
            <w:bottom w:val="none" w:sz="0" w:space="0" w:color="auto"/>
            <w:right w:val="none" w:sz="0" w:space="0" w:color="auto"/>
          </w:divBdr>
        </w:div>
        <w:div w:id="2087798176">
          <w:marLeft w:val="640"/>
          <w:marRight w:val="0"/>
          <w:marTop w:val="0"/>
          <w:marBottom w:val="0"/>
          <w:divBdr>
            <w:top w:val="none" w:sz="0" w:space="0" w:color="auto"/>
            <w:left w:val="none" w:sz="0" w:space="0" w:color="auto"/>
            <w:bottom w:val="none" w:sz="0" w:space="0" w:color="auto"/>
            <w:right w:val="none" w:sz="0" w:space="0" w:color="auto"/>
          </w:divBdr>
        </w:div>
        <w:div w:id="862548896">
          <w:marLeft w:val="640"/>
          <w:marRight w:val="0"/>
          <w:marTop w:val="0"/>
          <w:marBottom w:val="0"/>
          <w:divBdr>
            <w:top w:val="none" w:sz="0" w:space="0" w:color="auto"/>
            <w:left w:val="none" w:sz="0" w:space="0" w:color="auto"/>
            <w:bottom w:val="none" w:sz="0" w:space="0" w:color="auto"/>
            <w:right w:val="none" w:sz="0" w:space="0" w:color="auto"/>
          </w:divBdr>
        </w:div>
        <w:div w:id="1853103510">
          <w:marLeft w:val="640"/>
          <w:marRight w:val="0"/>
          <w:marTop w:val="0"/>
          <w:marBottom w:val="0"/>
          <w:divBdr>
            <w:top w:val="none" w:sz="0" w:space="0" w:color="auto"/>
            <w:left w:val="none" w:sz="0" w:space="0" w:color="auto"/>
            <w:bottom w:val="none" w:sz="0" w:space="0" w:color="auto"/>
            <w:right w:val="none" w:sz="0" w:space="0" w:color="auto"/>
          </w:divBdr>
        </w:div>
        <w:div w:id="527647703">
          <w:marLeft w:val="640"/>
          <w:marRight w:val="0"/>
          <w:marTop w:val="0"/>
          <w:marBottom w:val="0"/>
          <w:divBdr>
            <w:top w:val="none" w:sz="0" w:space="0" w:color="auto"/>
            <w:left w:val="none" w:sz="0" w:space="0" w:color="auto"/>
            <w:bottom w:val="none" w:sz="0" w:space="0" w:color="auto"/>
            <w:right w:val="none" w:sz="0" w:space="0" w:color="auto"/>
          </w:divBdr>
        </w:div>
        <w:div w:id="412430032">
          <w:marLeft w:val="640"/>
          <w:marRight w:val="0"/>
          <w:marTop w:val="0"/>
          <w:marBottom w:val="0"/>
          <w:divBdr>
            <w:top w:val="none" w:sz="0" w:space="0" w:color="auto"/>
            <w:left w:val="none" w:sz="0" w:space="0" w:color="auto"/>
            <w:bottom w:val="none" w:sz="0" w:space="0" w:color="auto"/>
            <w:right w:val="none" w:sz="0" w:space="0" w:color="auto"/>
          </w:divBdr>
        </w:div>
        <w:div w:id="1783262264">
          <w:marLeft w:val="640"/>
          <w:marRight w:val="0"/>
          <w:marTop w:val="0"/>
          <w:marBottom w:val="0"/>
          <w:divBdr>
            <w:top w:val="none" w:sz="0" w:space="0" w:color="auto"/>
            <w:left w:val="none" w:sz="0" w:space="0" w:color="auto"/>
            <w:bottom w:val="none" w:sz="0" w:space="0" w:color="auto"/>
            <w:right w:val="none" w:sz="0" w:space="0" w:color="auto"/>
          </w:divBdr>
        </w:div>
      </w:divsChild>
    </w:div>
    <w:div w:id="1335496130">
      <w:bodyDiv w:val="1"/>
      <w:marLeft w:val="0"/>
      <w:marRight w:val="0"/>
      <w:marTop w:val="0"/>
      <w:marBottom w:val="0"/>
      <w:divBdr>
        <w:top w:val="none" w:sz="0" w:space="0" w:color="auto"/>
        <w:left w:val="none" w:sz="0" w:space="0" w:color="auto"/>
        <w:bottom w:val="none" w:sz="0" w:space="0" w:color="auto"/>
        <w:right w:val="none" w:sz="0" w:space="0" w:color="auto"/>
      </w:divBdr>
      <w:divsChild>
        <w:div w:id="143284465">
          <w:marLeft w:val="640"/>
          <w:marRight w:val="0"/>
          <w:marTop w:val="0"/>
          <w:marBottom w:val="0"/>
          <w:divBdr>
            <w:top w:val="none" w:sz="0" w:space="0" w:color="auto"/>
            <w:left w:val="none" w:sz="0" w:space="0" w:color="auto"/>
            <w:bottom w:val="none" w:sz="0" w:space="0" w:color="auto"/>
            <w:right w:val="none" w:sz="0" w:space="0" w:color="auto"/>
          </w:divBdr>
        </w:div>
        <w:div w:id="959915964">
          <w:marLeft w:val="640"/>
          <w:marRight w:val="0"/>
          <w:marTop w:val="0"/>
          <w:marBottom w:val="0"/>
          <w:divBdr>
            <w:top w:val="none" w:sz="0" w:space="0" w:color="auto"/>
            <w:left w:val="none" w:sz="0" w:space="0" w:color="auto"/>
            <w:bottom w:val="none" w:sz="0" w:space="0" w:color="auto"/>
            <w:right w:val="none" w:sz="0" w:space="0" w:color="auto"/>
          </w:divBdr>
        </w:div>
        <w:div w:id="1523782131">
          <w:marLeft w:val="640"/>
          <w:marRight w:val="0"/>
          <w:marTop w:val="0"/>
          <w:marBottom w:val="0"/>
          <w:divBdr>
            <w:top w:val="none" w:sz="0" w:space="0" w:color="auto"/>
            <w:left w:val="none" w:sz="0" w:space="0" w:color="auto"/>
            <w:bottom w:val="none" w:sz="0" w:space="0" w:color="auto"/>
            <w:right w:val="none" w:sz="0" w:space="0" w:color="auto"/>
          </w:divBdr>
        </w:div>
        <w:div w:id="417021458">
          <w:marLeft w:val="640"/>
          <w:marRight w:val="0"/>
          <w:marTop w:val="0"/>
          <w:marBottom w:val="0"/>
          <w:divBdr>
            <w:top w:val="none" w:sz="0" w:space="0" w:color="auto"/>
            <w:left w:val="none" w:sz="0" w:space="0" w:color="auto"/>
            <w:bottom w:val="none" w:sz="0" w:space="0" w:color="auto"/>
            <w:right w:val="none" w:sz="0" w:space="0" w:color="auto"/>
          </w:divBdr>
        </w:div>
        <w:div w:id="1359089886">
          <w:marLeft w:val="640"/>
          <w:marRight w:val="0"/>
          <w:marTop w:val="0"/>
          <w:marBottom w:val="0"/>
          <w:divBdr>
            <w:top w:val="none" w:sz="0" w:space="0" w:color="auto"/>
            <w:left w:val="none" w:sz="0" w:space="0" w:color="auto"/>
            <w:bottom w:val="none" w:sz="0" w:space="0" w:color="auto"/>
            <w:right w:val="none" w:sz="0" w:space="0" w:color="auto"/>
          </w:divBdr>
        </w:div>
        <w:div w:id="666592102">
          <w:marLeft w:val="640"/>
          <w:marRight w:val="0"/>
          <w:marTop w:val="0"/>
          <w:marBottom w:val="0"/>
          <w:divBdr>
            <w:top w:val="none" w:sz="0" w:space="0" w:color="auto"/>
            <w:left w:val="none" w:sz="0" w:space="0" w:color="auto"/>
            <w:bottom w:val="none" w:sz="0" w:space="0" w:color="auto"/>
            <w:right w:val="none" w:sz="0" w:space="0" w:color="auto"/>
          </w:divBdr>
        </w:div>
        <w:div w:id="1747150402">
          <w:marLeft w:val="640"/>
          <w:marRight w:val="0"/>
          <w:marTop w:val="0"/>
          <w:marBottom w:val="0"/>
          <w:divBdr>
            <w:top w:val="none" w:sz="0" w:space="0" w:color="auto"/>
            <w:left w:val="none" w:sz="0" w:space="0" w:color="auto"/>
            <w:bottom w:val="none" w:sz="0" w:space="0" w:color="auto"/>
            <w:right w:val="none" w:sz="0" w:space="0" w:color="auto"/>
          </w:divBdr>
        </w:div>
        <w:div w:id="289945201">
          <w:marLeft w:val="640"/>
          <w:marRight w:val="0"/>
          <w:marTop w:val="0"/>
          <w:marBottom w:val="0"/>
          <w:divBdr>
            <w:top w:val="none" w:sz="0" w:space="0" w:color="auto"/>
            <w:left w:val="none" w:sz="0" w:space="0" w:color="auto"/>
            <w:bottom w:val="none" w:sz="0" w:space="0" w:color="auto"/>
            <w:right w:val="none" w:sz="0" w:space="0" w:color="auto"/>
          </w:divBdr>
        </w:div>
        <w:div w:id="430665481">
          <w:marLeft w:val="640"/>
          <w:marRight w:val="0"/>
          <w:marTop w:val="0"/>
          <w:marBottom w:val="0"/>
          <w:divBdr>
            <w:top w:val="none" w:sz="0" w:space="0" w:color="auto"/>
            <w:left w:val="none" w:sz="0" w:space="0" w:color="auto"/>
            <w:bottom w:val="none" w:sz="0" w:space="0" w:color="auto"/>
            <w:right w:val="none" w:sz="0" w:space="0" w:color="auto"/>
          </w:divBdr>
        </w:div>
        <w:div w:id="1696534608">
          <w:marLeft w:val="640"/>
          <w:marRight w:val="0"/>
          <w:marTop w:val="0"/>
          <w:marBottom w:val="0"/>
          <w:divBdr>
            <w:top w:val="none" w:sz="0" w:space="0" w:color="auto"/>
            <w:left w:val="none" w:sz="0" w:space="0" w:color="auto"/>
            <w:bottom w:val="none" w:sz="0" w:space="0" w:color="auto"/>
            <w:right w:val="none" w:sz="0" w:space="0" w:color="auto"/>
          </w:divBdr>
        </w:div>
        <w:div w:id="1328484893">
          <w:marLeft w:val="640"/>
          <w:marRight w:val="0"/>
          <w:marTop w:val="0"/>
          <w:marBottom w:val="0"/>
          <w:divBdr>
            <w:top w:val="none" w:sz="0" w:space="0" w:color="auto"/>
            <w:left w:val="none" w:sz="0" w:space="0" w:color="auto"/>
            <w:bottom w:val="none" w:sz="0" w:space="0" w:color="auto"/>
            <w:right w:val="none" w:sz="0" w:space="0" w:color="auto"/>
          </w:divBdr>
        </w:div>
        <w:div w:id="1608852751">
          <w:marLeft w:val="640"/>
          <w:marRight w:val="0"/>
          <w:marTop w:val="0"/>
          <w:marBottom w:val="0"/>
          <w:divBdr>
            <w:top w:val="none" w:sz="0" w:space="0" w:color="auto"/>
            <w:left w:val="none" w:sz="0" w:space="0" w:color="auto"/>
            <w:bottom w:val="none" w:sz="0" w:space="0" w:color="auto"/>
            <w:right w:val="none" w:sz="0" w:space="0" w:color="auto"/>
          </w:divBdr>
        </w:div>
      </w:divsChild>
    </w:div>
    <w:div w:id="1353147908">
      <w:bodyDiv w:val="1"/>
      <w:marLeft w:val="0"/>
      <w:marRight w:val="0"/>
      <w:marTop w:val="0"/>
      <w:marBottom w:val="0"/>
      <w:divBdr>
        <w:top w:val="none" w:sz="0" w:space="0" w:color="auto"/>
        <w:left w:val="none" w:sz="0" w:space="0" w:color="auto"/>
        <w:bottom w:val="none" w:sz="0" w:space="0" w:color="auto"/>
        <w:right w:val="none" w:sz="0" w:space="0" w:color="auto"/>
      </w:divBdr>
      <w:divsChild>
        <w:div w:id="1705137351">
          <w:marLeft w:val="640"/>
          <w:marRight w:val="0"/>
          <w:marTop w:val="0"/>
          <w:marBottom w:val="0"/>
          <w:divBdr>
            <w:top w:val="none" w:sz="0" w:space="0" w:color="auto"/>
            <w:left w:val="none" w:sz="0" w:space="0" w:color="auto"/>
            <w:bottom w:val="none" w:sz="0" w:space="0" w:color="auto"/>
            <w:right w:val="none" w:sz="0" w:space="0" w:color="auto"/>
          </w:divBdr>
        </w:div>
        <w:div w:id="1762406383">
          <w:marLeft w:val="640"/>
          <w:marRight w:val="0"/>
          <w:marTop w:val="0"/>
          <w:marBottom w:val="0"/>
          <w:divBdr>
            <w:top w:val="none" w:sz="0" w:space="0" w:color="auto"/>
            <w:left w:val="none" w:sz="0" w:space="0" w:color="auto"/>
            <w:bottom w:val="none" w:sz="0" w:space="0" w:color="auto"/>
            <w:right w:val="none" w:sz="0" w:space="0" w:color="auto"/>
          </w:divBdr>
        </w:div>
        <w:div w:id="160437060">
          <w:marLeft w:val="640"/>
          <w:marRight w:val="0"/>
          <w:marTop w:val="0"/>
          <w:marBottom w:val="0"/>
          <w:divBdr>
            <w:top w:val="none" w:sz="0" w:space="0" w:color="auto"/>
            <w:left w:val="none" w:sz="0" w:space="0" w:color="auto"/>
            <w:bottom w:val="none" w:sz="0" w:space="0" w:color="auto"/>
            <w:right w:val="none" w:sz="0" w:space="0" w:color="auto"/>
          </w:divBdr>
        </w:div>
        <w:div w:id="786703525">
          <w:marLeft w:val="640"/>
          <w:marRight w:val="0"/>
          <w:marTop w:val="0"/>
          <w:marBottom w:val="0"/>
          <w:divBdr>
            <w:top w:val="none" w:sz="0" w:space="0" w:color="auto"/>
            <w:left w:val="none" w:sz="0" w:space="0" w:color="auto"/>
            <w:bottom w:val="none" w:sz="0" w:space="0" w:color="auto"/>
            <w:right w:val="none" w:sz="0" w:space="0" w:color="auto"/>
          </w:divBdr>
        </w:div>
        <w:div w:id="1464231236">
          <w:marLeft w:val="640"/>
          <w:marRight w:val="0"/>
          <w:marTop w:val="0"/>
          <w:marBottom w:val="0"/>
          <w:divBdr>
            <w:top w:val="none" w:sz="0" w:space="0" w:color="auto"/>
            <w:left w:val="none" w:sz="0" w:space="0" w:color="auto"/>
            <w:bottom w:val="none" w:sz="0" w:space="0" w:color="auto"/>
            <w:right w:val="none" w:sz="0" w:space="0" w:color="auto"/>
          </w:divBdr>
        </w:div>
        <w:div w:id="2085033370">
          <w:marLeft w:val="640"/>
          <w:marRight w:val="0"/>
          <w:marTop w:val="0"/>
          <w:marBottom w:val="0"/>
          <w:divBdr>
            <w:top w:val="none" w:sz="0" w:space="0" w:color="auto"/>
            <w:left w:val="none" w:sz="0" w:space="0" w:color="auto"/>
            <w:bottom w:val="none" w:sz="0" w:space="0" w:color="auto"/>
            <w:right w:val="none" w:sz="0" w:space="0" w:color="auto"/>
          </w:divBdr>
        </w:div>
        <w:div w:id="1387682760">
          <w:marLeft w:val="640"/>
          <w:marRight w:val="0"/>
          <w:marTop w:val="0"/>
          <w:marBottom w:val="0"/>
          <w:divBdr>
            <w:top w:val="none" w:sz="0" w:space="0" w:color="auto"/>
            <w:left w:val="none" w:sz="0" w:space="0" w:color="auto"/>
            <w:bottom w:val="none" w:sz="0" w:space="0" w:color="auto"/>
            <w:right w:val="none" w:sz="0" w:space="0" w:color="auto"/>
          </w:divBdr>
        </w:div>
        <w:div w:id="491526572">
          <w:marLeft w:val="640"/>
          <w:marRight w:val="0"/>
          <w:marTop w:val="0"/>
          <w:marBottom w:val="0"/>
          <w:divBdr>
            <w:top w:val="none" w:sz="0" w:space="0" w:color="auto"/>
            <w:left w:val="none" w:sz="0" w:space="0" w:color="auto"/>
            <w:bottom w:val="none" w:sz="0" w:space="0" w:color="auto"/>
            <w:right w:val="none" w:sz="0" w:space="0" w:color="auto"/>
          </w:divBdr>
        </w:div>
        <w:div w:id="2024700201">
          <w:marLeft w:val="640"/>
          <w:marRight w:val="0"/>
          <w:marTop w:val="0"/>
          <w:marBottom w:val="0"/>
          <w:divBdr>
            <w:top w:val="none" w:sz="0" w:space="0" w:color="auto"/>
            <w:left w:val="none" w:sz="0" w:space="0" w:color="auto"/>
            <w:bottom w:val="none" w:sz="0" w:space="0" w:color="auto"/>
            <w:right w:val="none" w:sz="0" w:space="0" w:color="auto"/>
          </w:divBdr>
        </w:div>
        <w:div w:id="1050105950">
          <w:marLeft w:val="640"/>
          <w:marRight w:val="0"/>
          <w:marTop w:val="0"/>
          <w:marBottom w:val="0"/>
          <w:divBdr>
            <w:top w:val="none" w:sz="0" w:space="0" w:color="auto"/>
            <w:left w:val="none" w:sz="0" w:space="0" w:color="auto"/>
            <w:bottom w:val="none" w:sz="0" w:space="0" w:color="auto"/>
            <w:right w:val="none" w:sz="0" w:space="0" w:color="auto"/>
          </w:divBdr>
        </w:div>
        <w:div w:id="768543191">
          <w:marLeft w:val="640"/>
          <w:marRight w:val="0"/>
          <w:marTop w:val="0"/>
          <w:marBottom w:val="0"/>
          <w:divBdr>
            <w:top w:val="none" w:sz="0" w:space="0" w:color="auto"/>
            <w:left w:val="none" w:sz="0" w:space="0" w:color="auto"/>
            <w:bottom w:val="none" w:sz="0" w:space="0" w:color="auto"/>
            <w:right w:val="none" w:sz="0" w:space="0" w:color="auto"/>
          </w:divBdr>
        </w:div>
        <w:div w:id="2113165163">
          <w:marLeft w:val="640"/>
          <w:marRight w:val="0"/>
          <w:marTop w:val="0"/>
          <w:marBottom w:val="0"/>
          <w:divBdr>
            <w:top w:val="none" w:sz="0" w:space="0" w:color="auto"/>
            <w:left w:val="none" w:sz="0" w:space="0" w:color="auto"/>
            <w:bottom w:val="none" w:sz="0" w:space="0" w:color="auto"/>
            <w:right w:val="none" w:sz="0" w:space="0" w:color="auto"/>
          </w:divBdr>
        </w:div>
      </w:divsChild>
    </w:div>
    <w:div w:id="1366758896">
      <w:bodyDiv w:val="1"/>
      <w:marLeft w:val="0"/>
      <w:marRight w:val="0"/>
      <w:marTop w:val="0"/>
      <w:marBottom w:val="0"/>
      <w:divBdr>
        <w:top w:val="none" w:sz="0" w:space="0" w:color="auto"/>
        <w:left w:val="none" w:sz="0" w:space="0" w:color="auto"/>
        <w:bottom w:val="none" w:sz="0" w:space="0" w:color="auto"/>
        <w:right w:val="none" w:sz="0" w:space="0" w:color="auto"/>
      </w:divBdr>
    </w:div>
    <w:div w:id="1389722495">
      <w:bodyDiv w:val="1"/>
      <w:marLeft w:val="0"/>
      <w:marRight w:val="0"/>
      <w:marTop w:val="0"/>
      <w:marBottom w:val="0"/>
      <w:divBdr>
        <w:top w:val="none" w:sz="0" w:space="0" w:color="auto"/>
        <w:left w:val="none" w:sz="0" w:space="0" w:color="auto"/>
        <w:bottom w:val="none" w:sz="0" w:space="0" w:color="auto"/>
        <w:right w:val="none" w:sz="0" w:space="0" w:color="auto"/>
      </w:divBdr>
      <w:divsChild>
        <w:div w:id="1022827202">
          <w:marLeft w:val="640"/>
          <w:marRight w:val="0"/>
          <w:marTop w:val="0"/>
          <w:marBottom w:val="0"/>
          <w:divBdr>
            <w:top w:val="none" w:sz="0" w:space="0" w:color="auto"/>
            <w:left w:val="none" w:sz="0" w:space="0" w:color="auto"/>
            <w:bottom w:val="none" w:sz="0" w:space="0" w:color="auto"/>
            <w:right w:val="none" w:sz="0" w:space="0" w:color="auto"/>
          </w:divBdr>
        </w:div>
        <w:div w:id="85470011">
          <w:marLeft w:val="640"/>
          <w:marRight w:val="0"/>
          <w:marTop w:val="0"/>
          <w:marBottom w:val="0"/>
          <w:divBdr>
            <w:top w:val="none" w:sz="0" w:space="0" w:color="auto"/>
            <w:left w:val="none" w:sz="0" w:space="0" w:color="auto"/>
            <w:bottom w:val="none" w:sz="0" w:space="0" w:color="auto"/>
            <w:right w:val="none" w:sz="0" w:space="0" w:color="auto"/>
          </w:divBdr>
        </w:div>
        <w:div w:id="95639242">
          <w:marLeft w:val="640"/>
          <w:marRight w:val="0"/>
          <w:marTop w:val="0"/>
          <w:marBottom w:val="0"/>
          <w:divBdr>
            <w:top w:val="none" w:sz="0" w:space="0" w:color="auto"/>
            <w:left w:val="none" w:sz="0" w:space="0" w:color="auto"/>
            <w:bottom w:val="none" w:sz="0" w:space="0" w:color="auto"/>
            <w:right w:val="none" w:sz="0" w:space="0" w:color="auto"/>
          </w:divBdr>
        </w:div>
        <w:div w:id="912085961">
          <w:marLeft w:val="640"/>
          <w:marRight w:val="0"/>
          <w:marTop w:val="0"/>
          <w:marBottom w:val="0"/>
          <w:divBdr>
            <w:top w:val="none" w:sz="0" w:space="0" w:color="auto"/>
            <w:left w:val="none" w:sz="0" w:space="0" w:color="auto"/>
            <w:bottom w:val="none" w:sz="0" w:space="0" w:color="auto"/>
            <w:right w:val="none" w:sz="0" w:space="0" w:color="auto"/>
          </w:divBdr>
        </w:div>
        <w:div w:id="1456868491">
          <w:marLeft w:val="640"/>
          <w:marRight w:val="0"/>
          <w:marTop w:val="0"/>
          <w:marBottom w:val="0"/>
          <w:divBdr>
            <w:top w:val="none" w:sz="0" w:space="0" w:color="auto"/>
            <w:left w:val="none" w:sz="0" w:space="0" w:color="auto"/>
            <w:bottom w:val="none" w:sz="0" w:space="0" w:color="auto"/>
            <w:right w:val="none" w:sz="0" w:space="0" w:color="auto"/>
          </w:divBdr>
        </w:div>
        <w:div w:id="914897521">
          <w:marLeft w:val="640"/>
          <w:marRight w:val="0"/>
          <w:marTop w:val="0"/>
          <w:marBottom w:val="0"/>
          <w:divBdr>
            <w:top w:val="none" w:sz="0" w:space="0" w:color="auto"/>
            <w:left w:val="none" w:sz="0" w:space="0" w:color="auto"/>
            <w:bottom w:val="none" w:sz="0" w:space="0" w:color="auto"/>
            <w:right w:val="none" w:sz="0" w:space="0" w:color="auto"/>
          </w:divBdr>
        </w:div>
        <w:div w:id="489907435">
          <w:marLeft w:val="640"/>
          <w:marRight w:val="0"/>
          <w:marTop w:val="0"/>
          <w:marBottom w:val="0"/>
          <w:divBdr>
            <w:top w:val="none" w:sz="0" w:space="0" w:color="auto"/>
            <w:left w:val="none" w:sz="0" w:space="0" w:color="auto"/>
            <w:bottom w:val="none" w:sz="0" w:space="0" w:color="auto"/>
            <w:right w:val="none" w:sz="0" w:space="0" w:color="auto"/>
          </w:divBdr>
        </w:div>
        <w:div w:id="698121582">
          <w:marLeft w:val="640"/>
          <w:marRight w:val="0"/>
          <w:marTop w:val="0"/>
          <w:marBottom w:val="0"/>
          <w:divBdr>
            <w:top w:val="none" w:sz="0" w:space="0" w:color="auto"/>
            <w:left w:val="none" w:sz="0" w:space="0" w:color="auto"/>
            <w:bottom w:val="none" w:sz="0" w:space="0" w:color="auto"/>
            <w:right w:val="none" w:sz="0" w:space="0" w:color="auto"/>
          </w:divBdr>
        </w:div>
        <w:div w:id="263463424">
          <w:marLeft w:val="640"/>
          <w:marRight w:val="0"/>
          <w:marTop w:val="0"/>
          <w:marBottom w:val="0"/>
          <w:divBdr>
            <w:top w:val="none" w:sz="0" w:space="0" w:color="auto"/>
            <w:left w:val="none" w:sz="0" w:space="0" w:color="auto"/>
            <w:bottom w:val="none" w:sz="0" w:space="0" w:color="auto"/>
            <w:right w:val="none" w:sz="0" w:space="0" w:color="auto"/>
          </w:divBdr>
        </w:div>
        <w:div w:id="1542284751">
          <w:marLeft w:val="640"/>
          <w:marRight w:val="0"/>
          <w:marTop w:val="0"/>
          <w:marBottom w:val="0"/>
          <w:divBdr>
            <w:top w:val="none" w:sz="0" w:space="0" w:color="auto"/>
            <w:left w:val="none" w:sz="0" w:space="0" w:color="auto"/>
            <w:bottom w:val="none" w:sz="0" w:space="0" w:color="auto"/>
            <w:right w:val="none" w:sz="0" w:space="0" w:color="auto"/>
          </w:divBdr>
        </w:div>
        <w:div w:id="1418136155">
          <w:marLeft w:val="640"/>
          <w:marRight w:val="0"/>
          <w:marTop w:val="0"/>
          <w:marBottom w:val="0"/>
          <w:divBdr>
            <w:top w:val="none" w:sz="0" w:space="0" w:color="auto"/>
            <w:left w:val="none" w:sz="0" w:space="0" w:color="auto"/>
            <w:bottom w:val="none" w:sz="0" w:space="0" w:color="auto"/>
            <w:right w:val="none" w:sz="0" w:space="0" w:color="auto"/>
          </w:divBdr>
        </w:div>
        <w:div w:id="1262643540">
          <w:marLeft w:val="640"/>
          <w:marRight w:val="0"/>
          <w:marTop w:val="0"/>
          <w:marBottom w:val="0"/>
          <w:divBdr>
            <w:top w:val="none" w:sz="0" w:space="0" w:color="auto"/>
            <w:left w:val="none" w:sz="0" w:space="0" w:color="auto"/>
            <w:bottom w:val="none" w:sz="0" w:space="0" w:color="auto"/>
            <w:right w:val="none" w:sz="0" w:space="0" w:color="auto"/>
          </w:divBdr>
        </w:div>
      </w:divsChild>
    </w:div>
    <w:div w:id="1425690531">
      <w:bodyDiv w:val="1"/>
      <w:marLeft w:val="0"/>
      <w:marRight w:val="0"/>
      <w:marTop w:val="0"/>
      <w:marBottom w:val="0"/>
      <w:divBdr>
        <w:top w:val="none" w:sz="0" w:space="0" w:color="auto"/>
        <w:left w:val="none" w:sz="0" w:space="0" w:color="auto"/>
        <w:bottom w:val="none" w:sz="0" w:space="0" w:color="auto"/>
        <w:right w:val="none" w:sz="0" w:space="0" w:color="auto"/>
      </w:divBdr>
    </w:div>
    <w:div w:id="1453131278">
      <w:bodyDiv w:val="1"/>
      <w:marLeft w:val="0"/>
      <w:marRight w:val="0"/>
      <w:marTop w:val="0"/>
      <w:marBottom w:val="0"/>
      <w:divBdr>
        <w:top w:val="none" w:sz="0" w:space="0" w:color="auto"/>
        <w:left w:val="none" w:sz="0" w:space="0" w:color="auto"/>
        <w:bottom w:val="none" w:sz="0" w:space="0" w:color="auto"/>
        <w:right w:val="none" w:sz="0" w:space="0" w:color="auto"/>
      </w:divBdr>
      <w:divsChild>
        <w:div w:id="1594245858">
          <w:marLeft w:val="640"/>
          <w:marRight w:val="0"/>
          <w:marTop w:val="0"/>
          <w:marBottom w:val="0"/>
          <w:divBdr>
            <w:top w:val="none" w:sz="0" w:space="0" w:color="auto"/>
            <w:left w:val="none" w:sz="0" w:space="0" w:color="auto"/>
            <w:bottom w:val="none" w:sz="0" w:space="0" w:color="auto"/>
            <w:right w:val="none" w:sz="0" w:space="0" w:color="auto"/>
          </w:divBdr>
        </w:div>
        <w:div w:id="1625885167">
          <w:marLeft w:val="640"/>
          <w:marRight w:val="0"/>
          <w:marTop w:val="0"/>
          <w:marBottom w:val="0"/>
          <w:divBdr>
            <w:top w:val="none" w:sz="0" w:space="0" w:color="auto"/>
            <w:left w:val="none" w:sz="0" w:space="0" w:color="auto"/>
            <w:bottom w:val="none" w:sz="0" w:space="0" w:color="auto"/>
            <w:right w:val="none" w:sz="0" w:space="0" w:color="auto"/>
          </w:divBdr>
        </w:div>
        <w:div w:id="662701777">
          <w:marLeft w:val="640"/>
          <w:marRight w:val="0"/>
          <w:marTop w:val="0"/>
          <w:marBottom w:val="0"/>
          <w:divBdr>
            <w:top w:val="none" w:sz="0" w:space="0" w:color="auto"/>
            <w:left w:val="none" w:sz="0" w:space="0" w:color="auto"/>
            <w:bottom w:val="none" w:sz="0" w:space="0" w:color="auto"/>
            <w:right w:val="none" w:sz="0" w:space="0" w:color="auto"/>
          </w:divBdr>
        </w:div>
        <w:div w:id="5252082">
          <w:marLeft w:val="640"/>
          <w:marRight w:val="0"/>
          <w:marTop w:val="0"/>
          <w:marBottom w:val="0"/>
          <w:divBdr>
            <w:top w:val="none" w:sz="0" w:space="0" w:color="auto"/>
            <w:left w:val="none" w:sz="0" w:space="0" w:color="auto"/>
            <w:bottom w:val="none" w:sz="0" w:space="0" w:color="auto"/>
            <w:right w:val="none" w:sz="0" w:space="0" w:color="auto"/>
          </w:divBdr>
        </w:div>
        <w:div w:id="110824830">
          <w:marLeft w:val="640"/>
          <w:marRight w:val="0"/>
          <w:marTop w:val="0"/>
          <w:marBottom w:val="0"/>
          <w:divBdr>
            <w:top w:val="none" w:sz="0" w:space="0" w:color="auto"/>
            <w:left w:val="none" w:sz="0" w:space="0" w:color="auto"/>
            <w:bottom w:val="none" w:sz="0" w:space="0" w:color="auto"/>
            <w:right w:val="none" w:sz="0" w:space="0" w:color="auto"/>
          </w:divBdr>
        </w:div>
        <w:div w:id="550195230">
          <w:marLeft w:val="640"/>
          <w:marRight w:val="0"/>
          <w:marTop w:val="0"/>
          <w:marBottom w:val="0"/>
          <w:divBdr>
            <w:top w:val="none" w:sz="0" w:space="0" w:color="auto"/>
            <w:left w:val="none" w:sz="0" w:space="0" w:color="auto"/>
            <w:bottom w:val="none" w:sz="0" w:space="0" w:color="auto"/>
            <w:right w:val="none" w:sz="0" w:space="0" w:color="auto"/>
          </w:divBdr>
        </w:div>
        <w:div w:id="631444789">
          <w:marLeft w:val="640"/>
          <w:marRight w:val="0"/>
          <w:marTop w:val="0"/>
          <w:marBottom w:val="0"/>
          <w:divBdr>
            <w:top w:val="none" w:sz="0" w:space="0" w:color="auto"/>
            <w:left w:val="none" w:sz="0" w:space="0" w:color="auto"/>
            <w:bottom w:val="none" w:sz="0" w:space="0" w:color="auto"/>
            <w:right w:val="none" w:sz="0" w:space="0" w:color="auto"/>
          </w:divBdr>
        </w:div>
        <w:div w:id="746923549">
          <w:marLeft w:val="640"/>
          <w:marRight w:val="0"/>
          <w:marTop w:val="0"/>
          <w:marBottom w:val="0"/>
          <w:divBdr>
            <w:top w:val="none" w:sz="0" w:space="0" w:color="auto"/>
            <w:left w:val="none" w:sz="0" w:space="0" w:color="auto"/>
            <w:bottom w:val="none" w:sz="0" w:space="0" w:color="auto"/>
            <w:right w:val="none" w:sz="0" w:space="0" w:color="auto"/>
          </w:divBdr>
        </w:div>
        <w:div w:id="1061515239">
          <w:marLeft w:val="640"/>
          <w:marRight w:val="0"/>
          <w:marTop w:val="0"/>
          <w:marBottom w:val="0"/>
          <w:divBdr>
            <w:top w:val="none" w:sz="0" w:space="0" w:color="auto"/>
            <w:left w:val="none" w:sz="0" w:space="0" w:color="auto"/>
            <w:bottom w:val="none" w:sz="0" w:space="0" w:color="auto"/>
            <w:right w:val="none" w:sz="0" w:space="0" w:color="auto"/>
          </w:divBdr>
        </w:div>
        <w:div w:id="553463607">
          <w:marLeft w:val="640"/>
          <w:marRight w:val="0"/>
          <w:marTop w:val="0"/>
          <w:marBottom w:val="0"/>
          <w:divBdr>
            <w:top w:val="none" w:sz="0" w:space="0" w:color="auto"/>
            <w:left w:val="none" w:sz="0" w:space="0" w:color="auto"/>
            <w:bottom w:val="none" w:sz="0" w:space="0" w:color="auto"/>
            <w:right w:val="none" w:sz="0" w:space="0" w:color="auto"/>
          </w:divBdr>
        </w:div>
        <w:div w:id="1777482832">
          <w:marLeft w:val="640"/>
          <w:marRight w:val="0"/>
          <w:marTop w:val="0"/>
          <w:marBottom w:val="0"/>
          <w:divBdr>
            <w:top w:val="none" w:sz="0" w:space="0" w:color="auto"/>
            <w:left w:val="none" w:sz="0" w:space="0" w:color="auto"/>
            <w:bottom w:val="none" w:sz="0" w:space="0" w:color="auto"/>
            <w:right w:val="none" w:sz="0" w:space="0" w:color="auto"/>
          </w:divBdr>
        </w:div>
        <w:div w:id="1605073610">
          <w:marLeft w:val="640"/>
          <w:marRight w:val="0"/>
          <w:marTop w:val="0"/>
          <w:marBottom w:val="0"/>
          <w:divBdr>
            <w:top w:val="none" w:sz="0" w:space="0" w:color="auto"/>
            <w:left w:val="none" w:sz="0" w:space="0" w:color="auto"/>
            <w:bottom w:val="none" w:sz="0" w:space="0" w:color="auto"/>
            <w:right w:val="none" w:sz="0" w:space="0" w:color="auto"/>
          </w:divBdr>
        </w:div>
      </w:divsChild>
    </w:div>
    <w:div w:id="1471289797">
      <w:bodyDiv w:val="1"/>
      <w:marLeft w:val="0"/>
      <w:marRight w:val="0"/>
      <w:marTop w:val="0"/>
      <w:marBottom w:val="0"/>
      <w:divBdr>
        <w:top w:val="none" w:sz="0" w:space="0" w:color="auto"/>
        <w:left w:val="none" w:sz="0" w:space="0" w:color="auto"/>
        <w:bottom w:val="none" w:sz="0" w:space="0" w:color="auto"/>
        <w:right w:val="none" w:sz="0" w:space="0" w:color="auto"/>
      </w:divBdr>
      <w:divsChild>
        <w:div w:id="1276906277">
          <w:marLeft w:val="640"/>
          <w:marRight w:val="0"/>
          <w:marTop w:val="0"/>
          <w:marBottom w:val="0"/>
          <w:divBdr>
            <w:top w:val="none" w:sz="0" w:space="0" w:color="auto"/>
            <w:left w:val="none" w:sz="0" w:space="0" w:color="auto"/>
            <w:bottom w:val="none" w:sz="0" w:space="0" w:color="auto"/>
            <w:right w:val="none" w:sz="0" w:space="0" w:color="auto"/>
          </w:divBdr>
        </w:div>
        <w:div w:id="410156250">
          <w:marLeft w:val="640"/>
          <w:marRight w:val="0"/>
          <w:marTop w:val="0"/>
          <w:marBottom w:val="0"/>
          <w:divBdr>
            <w:top w:val="none" w:sz="0" w:space="0" w:color="auto"/>
            <w:left w:val="none" w:sz="0" w:space="0" w:color="auto"/>
            <w:bottom w:val="none" w:sz="0" w:space="0" w:color="auto"/>
            <w:right w:val="none" w:sz="0" w:space="0" w:color="auto"/>
          </w:divBdr>
        </w:div>
        <w:div w:id="1714425621">
          <w:marLeft w:val="640"/>
          <w:marRight w:val="0"/>
          <w:marTop w:val="0"/>
          <w:marBottom w:val="0"/>
          <w:divBdr>
            <w:top w:val="none" w:sz="0" w:space="0" w:color="auto"/>
            <w:left w:val="none" w:sz="0" w:space="0" w:color="auto"/>
            <w:bottom w:val="none" w:sz="0" w:space="0" w:color="auto"/>
            <w:right w:val="none" w:sz="0" w:space="0" w:color="auto"/>
          </w:divBdr>
        </w:div>
        <w:div w:id="732460878">
          <w:marLeft w:val="640"/>
          <w:marRight w:val="0"/>
          <w:marTop w:val="0"/>
          <w:marBottom w:val="0"/>
          <w:divBdr>
            <w:top w:val="none" w:sz="0" w:space="0" w:color="auto"/>
            <w:left w:val="none" w:sz="0" w:space="0" w:color="auto"/>
            <w:bottom w:val="none" w:sz="0" w:space="0" w:color="auto"/>
            <w:right w:val="none" w:sz="0" w:space="0" w:color="auto"/>
          </w:divBdr>
        </w:div>
        <w:div w:id="76485995">
          <w:marLeft w:val="640"/>
          <w:marRight w:val="0"/>
          <w:marTop w:val="0"/>
          <w:marBottom w:val="0"/>
          <w:divBdr>
            <w:top w:val="none" w:sz="0" w:space="0" w:color="auto"/>
            <w:left w:val="none" w:sz="0" w:space="0" w:color="auto"/>
            <w:bottom w:val="none" w:sz="0" w:space="0" w:color="auto"/>
            <w:right w:val="none" w:sz="0" w:space="0" w:color="auto"/>
          </w:divBdr>
        </w:div>
        <w:div w:id="1095592810">
          <w:marLeft w:val="640"/>
          <w:marRight w:val="0"/>
          <w:marTop w:val="0"/>
          <w:marBottom w:val="0"/>
          <w:divBdr>
            <w:top w:val="none" w:sz="0" w:space="0" w:color="auto"/>
            <w:left w:val="none" w:sz="0" w:space="0" w:color="auto"/>
            <w:bottom w:val="none" w:sz="0" w:space="0" w:color="auto"/>
            <w:right w:val="none" w:sz="0" w:space="0" w:color="auto"/>
          </w:divBdr>
        </w:div>
      </w:divsChild>
    </w:div>
    <w:div w:id="1472821437">
      <w:bodyDiv w:val="1"/>
      <w:marLeft w:val="0"/>
      <w:marRight w:val="0"/>
      <w:marTop w:val="0"/>
      <w:marBottom w:val="0"/>
      <w:divBdr>
        <w:top w:val="none" w:sz="0" w:space="0" w:color="auto"/>
        <w:left w:val="none" w:sz="0" w:space="0" w:color="auto"/>
        <w:bottom w:val="none" w:sz="0" w:space="0" w:color="auto"/>
        <w:right w:val="none" w:sz="0" w:space="0" w:color="auto"/>
      </w:divBdr>
      <w:divsChild>
        <w:div w:id="785390056">
          <w:marLeft w:val="640"/>
          <w:marRight w:val="0"/>
          <w:marTop w:val="0"/>
          <w:marBottom w:val="0"/>
          <w:divBdr>
            <w:top w:val="none" w:sz="0" w:space="0" w:color="auto"/>
            <w:left w:val="none" w:sz="0" w:space="0" w:color="auto"/>
            <w:bottom w:val="none" w:sz="0" w:space="0" w:color="auto"/>
            <w:right w:val="none" w:sz="0" w:space="0" w:color="auto"/>
          </w:divBdr>
        </w:div>
        <w:div w:id="1663705409">
          <w:marLeft w:val="640"/>
          <w:marRight w:val="0"/>
          <w:marTop w:val="0"/>
          <w:marBottom w:val="0"/>
          <w:divBdr>
            <w:top w:val="none" w:sz="0" w:space="0" w:color="auto"/>
            <w:left w:val="none" w:sz="0" w:space="0" w:color="auto"/>
            <w:bottom w:val="none" w:sz="0" w:space="0" w:color="auto"/>
            <w:right w:val="none" w:sz="0" w:space="0" w:color="auto"/>
          </w:divBdr>
        </w:div>
      </w:divsChild>
    </w:div>
    <w:div w:id="1506551031">
      <w:bodyDiv w:val="1"/>
      <w:marLeft w:val="0"/>
      <w:marRight w:val="0"/>
      <w:marTop w:val="0"/>
      <w:marBottom w:val="0"/>
      <w:divBdr>
        <w:top w:val="none" w:sz="0" w:space="0" w:color="auto"/>
        <w:left w:val="none" w:sz="0" w:space="0" w:color="auto"/>
        <w:bottom w:val="none" w:sz="0" w:space="0" w:color="auto"/>
        <w:right w:val="none" w:sz="0" w:space="0" w:color="auto"/>
      </w:divBdr>
    </w:div>
    <w:div w:id="1508130427">
      <w:bodyDiv w:val="1"/>
      <w:marLeft w:val="0"/>
      <w:marRight w:val="0"/>
      <w:marTop w:val="0"/>
      <w:marBottom w:val="0"/>
      <w:divBdr>
        <w:top w:val="none" w:sz="0" w:space="0" w:color="auto"/>
        <w:left w:val="none" w:sz="0" w:space="0" w:color="auto"/>
        <w:bottom w:val="none" w:sz="0" w:space="0" w:color="auto"/>
        <w:right w:val="none" w:sz="0" w:space="0" w:color="auto"/>
      </w:divBdr>
      <w:divsChild>
        <w:div w:id="1766268966">
          <w:marLeft w:val="640"/>
          <w:marRight w:val="0"/>
          <w:marTop w:val="0"/>
          <w:marBottom w:val="0"/>
          <w:divBdr>
            <w:top w:val="none" w:sz="0" w:space="0" w:color="auto"/>
            <w:left w:val="none" w:sz="0" w:space="0" w:color="auto"/>
            <w:bottom w:val="none" w:sz="0" w:space="0" w:color="auto"/>
            <w:right w:val="none" w:sz="0" w:space="0" w:color="auto"/>
          </w:divBdr>
        </w:div>
        <w:div w:id="1823308727">
          <w:marLeft w:val="640"/>
          <w:marRight w:val="0"/>
          <w:marTop w:val="0"/>
          <w:marBottom w:val="0"/>
          <w:divBdr>
            <w:top w:val="none" w:sz="0" w:space="0" w:color="auto"/>
            <w:left w:val="none" w:sz="0" w:space="0" w:color="auto"/>
            <w:bottom w:val="none" w:sz="0" w:space="0" w:color="auto"/>
            <w:right w:val="none" w:sz="0" w:space="0" w:color="auto"/>
          </w:divBdr>
        </w:div>
        <w:div w:id="1476290390">
          <w:marLeft w:val="640"/>
          <w:marRight w:val="0"/>
          <w:marTop w:val="0"/>
          <w:marBottom w:val="0"/>
          <w:divBdr>
            <w:top w:val="none" w:sz="0" w:space="0" w:color="auto"/>
            <w:left w:val="none" w:sz="0" w:space="0" w:color="auto"/>
            <w:bottom w:val="none" w:sz="0" w:space="0" w:color="auto"/>
            <w:right w:val="none" w:sz="0" w:space="0" w:color="auto"/>
          </w:divBdr>
        </w:div>
        <w:div w:id="1928687001">
          <w:marLeft w:val="640"/>
          <w:marRight w:val="0"/>
          <w:marTop w:val="0"/>
          <w:marBottom w:val="0"/>
          <w:divBdr>
            <w:top w:val="none" w:sz="0" w:space="0" w:color="auto"/>
            <w:left w:val="none" w:sz="0" w:space="0" w:color="auto"/>
            <w:bottom w:val="none" w:sz="0" w:space="0" w:color="auto"/>
            <w:right w:val="none" w:sz="0" w:space="0" w:color="auto"/>
          </w:divBdr>
        </w:div>
        <w:div w:id="819351999">
          <w:marLeft w:val="640"/>
          <w:marRight w:val="0"/>
          <w:marTop w:val="0"/>
          <w:marBottom w:val="0"/>
          <w:divBdr>
            <w:top w:val="none" w:sz="0" w:space="0" w:color="auto"/>
            <w:left w:val="none" w:sz="0" w:space="0" w:color="auto"/>
            <w:bottom w:val="none" w:sz="0" w:space="0" w:color="auto"/>
            <w:right w:val="none" w:sz="0" w:space="0" w:color="auto"/>
          </w:divBdr>
        </w:div>
        <w:div w:id="923564083">
          <w:marLeft w:val="640"/>
          <w:marRight w:val="0"/>
          <w:marTop w:val="0"/>
          <w:marBottom w:val="0"/>
          <w:divBdr>
            <w:top w:val="none" w:sz="0" w:space="0" w:color="auto"/>
            <w:left w:val="none" w:sz="0" w:space="0" w:color="auto"/>
            <w:bottom w:val="none" w:sz="0" w:space="0" w:color="auto"/>
            <w:right w:val="none" w:sz="0" w:space="0" w:color="auto"/>
          </w:divBdr>
        </w:div>
        <w:div w:id="1746146043">
          <w:marLeft w:val="640"/>
          <w:marRight w:val="0"/>
          <w:marTop w:val="0"/>
          <w:marBottom w:val="0"/>
          <w:divBdr>
            <w:top w:val="none" w:sz="0" w:space="0" w:color="auto"/>
            <w:left w:val="none" w:sz="0" w:space="0" w:color="auto"/>
            <w:bottom w:val="none" w:sz="0" w:space="0" w:color="auto"/>
            <w:right w:val="none" w:sz="0" w:space="0" w:color="auto"/>
          </w:divBdr>
        </w:div>
        <w:div w:id="753935891">
          <w:marLeft w:val="640"/>
          <w:marRight w:val="0"/>
          <w:marTop w:val="0"/>
          <w:marBottom w:val="0"/>
          <w:divBdr>
            <w:top w:val="none" w:sz="0" w:space="0" w:color="auto"/>
            <w:left w:val="none" w:sz="0" w:space="0" w:color="auto"/>
            <w:bottom w:val="none" w:sz="0" w:space="0" w:color="auto"/>
            <w:right w:val="none" w:sz="0" w:space="0" w:color="auto"/>
          </w:divBdr>
        </w:div>
        <w:div w:id="972564512">
          <w:marLeft w:val="640"/>
          <w:marRight w:val="0"/>
          <w:marTop w:val="0"/>
          <w:marBottom w:val="0"/>
          <w:divBdr>
            <w:top w:val="none" w:sz="0" w:space="0" w:color="auto"/>
            <w:left w:val="none" w:sz="0" w:space="0" w:color="auto"/>
            <w:bottom w:val="none" w:sz="0" w:space="0" w:color="auto"/>
            <w:right w:val="none" w:sz="0" w:space="0" w:color="auto"/>
          </w:divBdr>
        </w:div>
        <w:div w:id="1440832407">
          <w:marLeft w:val="640"/>
          <w:marRight w:val="0"/>
          <w:marTop w:val="0"/>
          <w:marBottom w:val="0"/>
          <w:divBdr>
            <w:top w:val="none" w:sz="0" w:space="0" w:color="auto"/>
            <w:left w:val="none" w:sz="0" w:space="0" w:color="auto"/>
            <w:bottom w:val="none" w:sz="0" w:space="0" w:color="auto"/>
            <w:right w:val="none" w:sz="0" w:space="0" w:color="auto"/>
          </w:divBdr>
        </w:div>
        <w:div w:id="1298800673">
          <w:marLeft w:val="640"/>
          <w:marRight w:val="0"/>
          <w:marTop w:val="0"/>
          <w:marBottom w:val="0"/>
          <w:divBdr>
            <w:top w:val="none" w:sz="0" w:space="0" w:color="auto"/>
            <w:left w:val="none" w:sz="0" w:space="0" w:color="auto"/>
            <w:bottom w:val="none" w:sz="0" w:space="0" w:color="auto"/>
            <w:right w:val="none" w:sz="0" w:space="0" w:color="auto"/>
          </w:divBdr>
        </w:div>
        <w:div w:id="773984406">
          <w:marLeft w:val="640"/>
          <w:marRight w:val="0"/>
          <w:marTop w:val="0"/>
          <w:marBottom w:val="0"/>
          <w:divBdr>
            <w:top w:val="none" w:sz="0" w:space="0" w:color="auto"/>
            <w:left w:val="none" w:sz="0" w:space="0" w:color="auto"/>
            <w:bottom w:val="none" w:sz="0" w:space="0" w:color="auto"/>
            <w:right w:val="none" w:sz="0" w:space="0" w:color="auto"/>
          </w:divBdr>
        </w:div>
      </w:divsChild>
    </w:div>
    <w:div w:id="1518808641">
      <w:bodyDiv w:val="1"/>
      <w:marLeft w:val="0"/>
      <w:marRight w:val="0"/>
      <w:marTop w:val="0"/>
      <w:marBottom w:val="0"/>
      <w:divBdr>
        <w:top w:val="none" w:sz="0" w:space="0" w:color="auto"/>
        <w:left w:val="none" w:sz="0" w:space="0" w:color="auto"/>
        <w:bottom w:val="none" w:sz="0" w:space="0" w:color="auto"/>
        <w:right w:val="none" w:sz="0" w:space="0" w:color="auto"/>
      </w:divBdr>
    </w:div>
    <w:div w:id="1538545379">
      <w:bodyDiv w:val="1"/>
      <w:marLeft w:val="0"/>
      <w:marRight w:val="0"/>
      <w:marTop w:val="0"/>
      <w:marBottom w:val="0"/>
      <w:divBdr>
        <w:top w:val="none" w:sz="0" w:space="0" w:color="auto"/>
        <w:left w:val="none" w:sz="0" w:space="0" w:color="auto"/>
        <w:bottom w:val="none" w:sz="0" w:space="0" w:color="auto"/>
        <w:right w:val="none" w:sz="0" w:space="0" w:color="auto"/>
      </w:divBdr>
    </w:div>
    <w:div w:id="1541359211">
      <w:bodyDiv w:val="1"/>
      <w:marLeft w:val="0"/>
      <w:marRight w:val="0"/>
      <w:marTop w:val="0"/>
      <w:marBottom w:val="0"/>
      <w:divBdr>
        <w:top w:val="none" w:sz="0" w:space="0" w:color="auto"/>
        <w:left w:val="none" w:sz="0" w:space="0" w:color="auto"/>
        <w:bottom w:val="none" w:sz="0" w:space="0" w:color="auto"/>
        <w:right w:val="none" w:sz="0" w:space="0" w:color="auto"/>
      </w:divBdr>
      <w:divsChild>
        <w:div w:id="2061435129">
          <w:marLeft w:val="640"/>
          <w:marRight w:val="0"/>
          <w:marTop w:val="0"/>
          <w:marBottom w:val="0"/>
          <w:divBdr>
            <w:top w:val="none" w:sz="0" w:space="0" w:color="auto"/>
            <w:left w:val="none" w:sz="0" w:space="0" w:color="auto"/>
            <w:bottom w:val="none" w:sz="0" w:space="0" w:color="auto"/>
            <w:right w:val="none" w:sz="0" w:space="0" w:color="auto"/>
          </w:divBdr>
        </w:div>
        <w:div w:id="1565720680">
          <w:marLeft w:val="640"/>
          <w:marRight w:val="0"/>
          <w:marTop w:val="0"/>
          <w:marBottom w:val="0"/>
          <w:divBdr>
            <w:top w:val="none" w:sz="0" w:space="0" w:color="auto"/>
            <w:left w:val="none" w:sz="0" w:space="0" w:color="auto"/>
            <w:bottom w:val="none" w:sz="0" w:space="0" w:color="auto"/>
            <w:right w:val="none" w:sz="0" w:space="0" w:color="auto"/>
          </w:divBdr>
        </w:div>
        <w:div w:id="473760277">
          <w:marLeft w:val="640"/>
          <w:marRight w:val="0"/>
          <w:marTop w:val="0"/>
          <w:marBottom w:val="0"/>
          <w:divBdr>
            <w:top w:val="none" w:sz="0" w:space="0" w:color="auto"/>
            <w:left w:val="none" w:sz="0" w:space="0" w:color="auto"/>
            <w:bottom w:val="none" w:sz="0" w:space="0" w:color="auto"/>
            <w:right w:val="none" w:sz="0" w:space="0" w:color="auto"/>
          </w:divBdr>
        </w:div>
        <w:div w:id="1676034768">
          <w:marLeft w:val="640"/>
          <w:marRight w:val="0"/>
          <w:marTop w:val="0"/>
          <w:marBottom w:val="0"/>
          <w:divBdr>
            <w:top w:val="none" w:sz="0" w:space="0" w:color="auto"/>
            <w:left w:val="none" w:sz="0" w:space="0" w:color="auto"/>
            <w:bottom w:val="none" w:sz="0" w:space="0" w:color="auto"/>
            <w:right w:val="none" w:sz="0" w:space="0" w:color="auto"/>
          </w:divBdr>
        </w:div>
        <w:div w:id="1192575921">
          <w:marLeft w:val="640"/>
          <w:marRight w:val="0"/>
          <w:marTop w:val="0"/>
          <w:marBottom w:val="0"/>
          <w:divBdr>
            <w:top w:val="none" w:sz="0" w:space="0" w:color="auto"/>
            <w:left w:val="none" w:sz="0" w:space="0" w:color="auto"/>
            <w:bottom w:val="none" w:sz="0" w:space="0" w:color="auto"/>
            <w:right w:val="none" w:sz="0" w:space="0" w:color="auto"/>
          </w:divBdr>
        </w:div>
        <w:div w:id="93475017">
          <w:marLeft w:val="640"/>
          <w:marRight w:val="0"/>
          <w:marTop w:val="0"/>
          <w:marBottom w:val="0"/>
          <w:divBdr>
            <w:top w:val="none" w:sz="0" w:space="0" w:color="auto"/>
            <w:left w:val="none" w:sz="0" w:space="0" w:color="auto"/>
            <w:bottom w:val="none" w:sz="0" w:space="0" w:color="auto"/>
            <w:right w:val="none" w:sz="0" w:space="0" w:color="auto"/>
          </w:divBdr>
        </w:div>
        <w:div w:id="1196651942">
          <w:marLeft w:val="640"/>
          <w:marRight w:val="0"/>
          <w:marTop w:val="0"/>
          <w:marBottom w:val="0"/>
          <w:divBdr>
            <w:top w:val="none" w:sz="0" w:space="0" w:color="auto"/>
            <w:left w:val="none" w:sz="0" w:space="0" w:color="auto"/>
            <w:bottom w:val="none" w:sz="0" w:space="0" w:color="auto"/>
            <w:right w:val="none" w:sz="0" w:space="0" w:color="auto"/>
          </w:divBdr>
        </w:div>
        <w:div w:id="307444498">
          <w:marLeft w:val="640"/>
          <w:marRight w:val="0"/>
          <w:marTop w:val="0"/>
          <w:marBottom w:val="0"/>
          <w:divBdr>
            <w:top w:val="none" w:sz="0" w:space="0" w:color="auto"/>
            <w:left w:val="none" w:sz="0" w:space="0" w:color="auto"/>
            <w:bottom w:val="none" w:sz="0" w:space="0" w:color="auto"/>
            <w:right w:val="none" w:sz="0" w:space="0" w:color="auto"/>
          </w:divBdr>
        </w:div>
        <w:div w:id="798913613">
          <w:marLeft w:val="640"/>
          <w:marRight w:val="0"/>
          <w:marTop w:val="0"/>
          <w:marBottom w:val="0"/>
          <w:divBdr>
            <w:top w:val="none" w:sz="0" w:space="0" w:color="auto"/>
            <w:left w:val="none" w:sz="0" w:space="0" w:color="auto"/>
            <w:bottom w:val="none" w:sz="0" w:space="0" w:color="auto"/>
            <w:right w:val="none" w:sz="0" w:space="0" w:color="auto"/>
          </w:divBdr>
        </w:div>
        <w:div w:id="1482652491">
          <w:marLeft w:val="640"/>
          <w:marRight w:val="0"/>
          <w:marTop w:val="0"/>
          <w:marBottom w:val="0"/>
          <w:divBdr>
            <w:top w:val="none" w:sz="0" w:space="0" w:color="auto"/>
            <w:left w:val="none" w:sz="0" w:space="0" w:color="auto"/>
            <w:bottom w:val="none" w:sz="0" w:space="0" w:color="auto"/>
            <w:right w:val="none" w:sz="0" w:space="0" w:color="auto"/>
          </w:divBdr>
        </w:div>
        <w:div w:id="659969421">
          <w:marLeft w:val="640"/>
          <w:marRight w:val="0"/>
          <w:marTop w:val="0"/>
          <w:marBottom w:val="0"/>
          <w:divBdr>
            <w:top w:val="none" w:sz="0" w:space="0" w:color="auto"/>
            <w:left w:val="none" w:sz="0" w:space="0" w:color="auto"/>
            <w:bottom w:val="none" w:sz="0" w:space="0" w:color="auto"/>
            <w:right w:val="none" w:sz="0" w:space="0" w:color="auto"/>
          </w:divBdr>
        </w:div>
        <w:div w:id="577134314">
          <w:marLeft w:val="640"/>
          <w:marRight w:val="0"/>
          <w:marTop w:val="0"/>
          <w:marBottom w:val="0"/>
          <w:divBdr>
            <w:top w:val="none" w:sz="0" w:space="0" w:color="auto"/>
            <w:left w:val="none" w:sz="0" w:space="0" w:color="auto"/>
            <w:bottom w:val="none" w:sz="0" w:space="0" w:color="auto"/>
            <w:right w:val="none" w:sz="0" w:space="0" w:color="auto"/>
          </w:divBdr>
        </w:div>
      </w:divsChild>
    </w:div>
    <w:div w:id="1568952296">
      <w:bodyDiv w:val="1"/>
      <w:marLeft w:val="0"/>
      <w:marRight w:val="0"/>
      <w:marTop w:val="0"/>
      <w:marBottom w:val="0"/>
      <w:divBdr>
        <w:top w:val="none" w:sz="0" w:space="0" w:color="auto"/>
        <w:left w:val="none" w:sz="0" w:space="0" w:color="auto"/>
        <w:bottom w:val="none" w:sz="0" w:space="0" w:color="auto"/>
        <w:right w:val="none" w:sz="0" w:space="0" w:color="auto"/>
      </w:divBdr>
      <w:divsChild>
        <w:div w:id="920018675">
          <w:marLeft w:val="640"/>
          <w:marRight w:val="0"/>
          <w:marTop w:val="0"/>
          <w:marBottom w:val="0"/>
          <w:divBdr>
            <w:top w:val="none" w:sz="0" w:space="0" w:color="auto"/>
            <w:left w:val="none" w:sz="0" w:space="0" w:color="auto"/>
            <w:bottom w:val="none" w:sz="0" w:space="0" w:color="auto"/>
            <w:right w:val="none" w:sz="0" w:space="0" w:color="auto"/>
          </w:divBdr>
        </w:div>
        <w:div w:id="920715862">
          <w:marLeft w:val="640"/>
          <w:marRight w:val="0"/>
          <w:marTop w:val="0"/>
          <w:marBottom w:val="0"/>
          <w:divBdr>
            <w:top w:val="none" w:sz="0" w:space="0" w:color="auto"/>
            <w:left w:val="none" w:sz="0" w:space="0" w:color="auto"/>
            <w:bottom w:val="none" w:sz="0" w:space="0" w:color="auto"/>
            <w:right w:val="none" w:sz="0" w:space="0" w:color="auto"/>
          </w:divBdr>
        </w:div>
        <w:div w:id="416875093">
          <w:marLeft w:val="640"/>
          <w:marRight w:val="0"/>
          <w:marTop w:val="0"/>
          <w:marBottom w:val="0"/>
          <w:divBdr>
            <w:top w:val="none" w:sz="0" w:space="0" w:color="auto"/>
            <w:left w:val="none" w:sz="0" w:space="0" w:color="auto"/>
            <w:bottom w:val="none" w:sz="0" w:space="0" w:color="auto"/>
            <w:right w:val="none" w:sz="0" w:space="0" w:color="auto"/>
          </w:divBdr>
        </w:div>
        <w:div w:id="198053738">
          <w:marLeft w:val="640"/>
          <w:marRight w:val="0"/>
          <w:marTop w:val="0"/>
          <w:marBottom w:val="0"/>
          <w:divBdr>
            <w:top w:val="none" w:sz="0" w:space="0" w:color="auto"/>
            <w:left w:val="none" w:sz="0" w:space="0" w:color="auto"/>
            <w:bottom w:val="none" w:sz="0" w:space="0" w:color="auto"/>
            <w:right w:val="none" w:sz="0" w:space="0" w:color="auto"/>
          </w:divBdr>
        </w:div>
        <w:div w:id="1380011484">
          <w:marLeft w:val="640"/>
          <w:marRight w:val="0"/>
          <w:marTop w:val="0"/>
          <w:marBottom w:val="0"/>
          <w:divBdr>
            <w:top w:val="none" w:sz="0" w:space="0" w:color="auto"/>
            <w:left w:val="none" w:sz="0" w:space="0" w:color="auto"/>
            <w:bottom w:val="none" w:sz="0" w:space="0" w:color="auto"/>
            <w:right w:val="none" w:sz="0" w:space="0" w:color="auto"/>
          </w:divBdr>
        </w:div>
        <w:div w:id="333922816">
          <w:marLeft w:val="640"/>
          <w:marRight w:val="0"/>
          <w:marTop w:val="0"/>
          <w:marBottom w:val="0"/>
          <w:divBdr>
            <w:top w:val="none" w:sz="0" w:space="0" w:color="auto"/>
            <w:left w:val="none" w:sz="0" w:space="0" w:color="auto"/>
            <w:bottom w:val="none" w:sz="0" w:space="0" w:color="auto"/>
            <w:right w:val="none" w:sz="0" w:space="0" w:color="auto"/>
          </w:divBdr>
        </w:div>
        <w:div w:id="633877563">
          <w:marLeft w:val="640"/>
          <w:marRight w:val="0"/>
          <w:marTop w:val="0"/>
          <w:marBottom w:val="0"/>
          <w:divBdr>
            <w:top w:val="none" w:sz="0" w:space="0" w:color="auto"/>
            <w:left w:val="none" w:sz="0" w:space="0" w:color="auto"/>
            <w:bottom w:val="none" w:sz="0" w:space="0" w:color="auto"/>
            <w:right w:val="none" w:sz="0" w:space="0" w:color="auto"/>
          </w:divBdr>
        </w:div>
        <w:div w:id="1394160445">
          <w:marLeft w:val="640"/>
          <w:marRight w:val="0"/>
          <w:marTop w:val="0"/>
          <w:marBottom w:val="0"/>
          <w:divBdr>
            <w:top w:val="none" w:sz="0" w:space="0" w:color="auto"/>
            <w:left w:val="none" w:sz="0" w:space="0" w:color="auto"/>
            <w:bottom w:val="none" w:sz="0" w:space="0" w:color="auto"/>
            <w:right w:val="none" w:sz="0" w:space="0" w:color="auto"/>
          </w:divBdr>
        </w:div>
        <w:div w:id="805663223">
          <w:marLeft w:val="640"/>
          <w:marRight w:val="0"/>
          <w:marTop w:val="0"/>
          <w:marBottom w:val="0"/>
          <w:divBdr>
            <w:top w:val="none" w:sz="0" w:space="0" w:color="auto"/>
            <w:left w:val="none" w:sz="0" w:space="0" w:color="auto"/>
            <w:bottom w:val="none" w:sz="0" w:space="0" w:color="auto"/>
            <w:right w:val="none" w:sz="0" w:space="0" w:color="auto"/>
          </w:divBdr>
        </w:div>
        <w:div w:id="1125923411">
          <w:marLeft w:val="640"/>
          <w:marRight w:val="0"/>
          <w:marTop w:val="0"/>
          <w:marBottom w:val="0"/>
          <w:divBdr>
            <w:top w:val="none" w:sz="0" w:space="0" w:color="auto"/>
            <w:left w:val="none" w:sz="0" w:space="0" w:color="auto"/>
            <w:bottom w:val="none" w:sz="0" w:space="0" w:color="auto"/>
            <w:right w:val="none" w:sz="0" w:space="0" w:color="auto"/>
          </w:divBdr>
        </w:div>
        <w:div w:id="554317002">
          <w:marLeft w:val="640"/>
          <w:marRight w:val="0"/>
          <w:marTop w:val="0"/>
          <w:marBottom w:val="0"/>
          <w:divBdr>
            <w:top w:val="none" w:sz="0" w:space="0" w:color="auto"/>
            <w:left w:val="none" w:sz="0" w:space="0" w:color="auto"/>
            <w:bottom w:val="none" w:sz="0" w:space="0" w:color="auto"/>
            <w:right w:val="none" w:sz="0" w:space="0" w:color="auto"/>
          </w:divBdr>
        </w:div>
        <w:div w:id="1148743643">
          <w:marLeft w:val="640"/>
          <w:marRight w:val="0"/>
          <w:marTop w:val="0"/>
          <w:marBottom w:val="0"/>
          <w:divBdr>
            <w:top w:val="none" w:sz="0" w:space="0" w:color="auto"/>
            <w:left w:val="none" w:sz="0" w:space="0" w:color="auto"/>
            <w:bottom w:val="none" w:sz="0" w:space="0" w:color="auto"/>
            <w:right w:val="none" w:sz="0" w:space="0" w:color="auto"/>
          </w:divBdr>
        </w:div>
      </w:divsChild>
    </w:div>
    <w:div w:id="1592473719">
      <w:bodyDiv w:val="1"/>
      <w:marLeft w:val="0"/>
      <w:marRight w:val="0"/>
      <w:marTop w:val="0"/>
      <w:marBottom w:val="0"/>
      <w:divBdr>
        <w:top w:val="none" w:sz="0" w:space="0" w:color="auto"/>
        <w:left w:val="none" w:sz="0" w:space="0" w:color="auto"/>
        <w:bottom w:val="none" w:sz="0" w:space="0" w:color="auto"/>
        <w:right w:val="none" w:sz="0" w:space="0" w:color="auto"/>
      </w:divBdr>
      <w:divsChild>
        <w:div w:id="1717777576">
          <w:marLeft w:val="640"/>
          <w:marRight w:val="0"/>
          <w:marTop w:val="0"/>
          <w:marBottom w:val="0"/>
          <w:divBdr>
            <w:top w:val="none" w:sz="0" w:space="0" w:color="auto"/>
            <w:left w:val="none" w:sz="0" w:space="0" w:color="auto"/>
            <w:bottom w:val="none" w:sz="0" w:space="0" w:color="auto"/>
            <w:right w:val="none" w:sz="0" w:space="0" w:color="auto"/>
          </w:divBdr>
        </w:div>
        <w:div w:id="755832029">
          <w:marLeft w:val="640"/>
          <w:marRight w:val="0"/>
          <w:marTop w:val="0"/>
          <w:marBottom w:val="0"/>
          <w:divBdr>
            <w:top w:val="none" w:sz="0" w:space="0" w:color="auto"/>
            <w:left w:val="none" w:sz="0" w:space="0" w:color="auto"/>
            <w:bottom w:val="none" w:sz="0" w:space="0" w:color="auto"/>
            <w:right w:val="none" w:sz="0" w:space="0" w:color="auto"/>
          </w:divBdr>
        </w:div>
        <w:div w:id="30881174">
          <w:marLeft w:val="640"/>
          <w:marRight w:val="0"/>
          <w:marTop w:val="0"/>
          <w:marBottom w:val="0"/>
          <w:divBdr>
            <w:top w:val="none" w:sz="0" w:space="0" w:color="auto"/>
            <w:left w:val="none" w:sz="0" w:space="0" w:color="auto"/>
            <w:bottom w:val="none" w:sz="0" w:space="0" w:color="auto"/>
            <w:right w:val="none" w:sz="0" w:space="0" w:color="auto"/>
          </w:divBdr>
        </w:div>
        <w:div w:id="1240142535">
          <w:marLeft w:val="640"/>
          <w:marRight w:val="0"/>
          <w:marTop w:val="0"/>
          <w:marBottom w:val="0"/>
          <w:divBdr>
            <w:top w:val="none" w:sz="0" w:space="0" w:color="auto"/>
            <w:left w:val="none" w:sz="0" w:space="0" w:color="auto"/>
            <w:bottom w:val="none" w:sz="0" w:space="0" w:color="auto"/>
            <w:right w:val="none" w:sz="0" w:space="0" w:color="auto"/>
          </w:divBdr>
        </w:div>
        <w:div w:id="1728147084">
          <w:marLeft w:val="640"/>
          <w:marRight w:val="0"/>
          <w:marTop w:val="0"/>
          <w:marBottom w:val="0"/>
          <w:divBdr>
            <w:top w:val="none" w:sz="0" w:space="0" w:color="auto"/>
            <w:left w:val="none" w:sz="0" w:space="0" w:color="auto"/>
            <w:bottom w:val="none" w:sz="0" w:space="0" w:color="auto"/>
            <w:right w:val="none" w:sz="0" w:space="0" w:color="auto"/>
          </w:divBdr>
        </w:div>
        <w:div w:id="506091629">
          <w:marLeft w:val="640"/>
          <w:marRight w:val="0"/>
          <w:marTop w:val="0"/>
          <w:marBottom w:val="0"/>
          <w:divBdr>
            <w:top w:val="none" w:sz="0" w:space="0" w:color="auto"/>
            <w:left w:val="none" w:sz="0" w:space="0" w:color="auto"/>
            <w:bottom w:val="none" w:sz="0" w:space="0" w:color="auto"/>
            <w:right w:val="none" w:sz="0" w:space="0" w:color="auto"/>
          </w:divBdr>
        </w:div>
        <w:div w:id="1911307213">
          <w:marLeft w:val="640"/>
          <w:marRight w:val="0"/>
          <w:marTop w:val="0"/>
          <w:marBottom w:val="0"/>
          <w:divBdr>
            <w:top w:val="none" w:sz="0" w:space="0" w:color="auto"/>
            <w:left w:val="none" w:sz="0" w:space="0" w:color="auto"/>
            <w:bottom w:val="none" w:sz="0" w:space="0" w:color="auto"/>
            <w:right w:val="none" w:sz="0" w:space="0" w:color="auto"/>
          </w:divBdr>
        </w:div>
        <w:div w:id="823089852">
          <w:marLeft w:val="640"/>
          <w:marRight w:val="0"/>
          <w:marTop w:val="0"/>
          <w:marBottom w:val="0"/>
          <w:divBdr>
            <w:top w:val="none" w:sz="0" w:space="0" w:color="auto"/>
            <w:left w:val="none" w:sz="0" w:space="0" w:color="auto"/>
            <w:bottom w:val="none" w:sz="0" w:space="0" w:color="auto"/>
            <w:right w:val="none" w:sz="0" w:space="0" w:color="auto"/>
          </w:divBdr>
        </w:div>
        <w:div w:id="1863931186">
          <w:marLeft w:val="640"/>
          <w:marRight w:val="0"/>
          <w:marTop w:val="0"/>
          <w:marBottom w:val="0"/>
          <w:divBdr>
            <w:top w:val="none" w:sz="0" w:space="0" w:color="auto"/>
            <w:left w:val="none" w:sz="0" w:space="0" w:color="auto"/>
            <w:bottom w:val="none" w:sz="0" w:space="0" w:color="auto"/>
            <w:right w:val="none" w:sz="0" w:space="0" w:color="auto"/>
          </w:divBdr>
        </w:div>
        <w:div w:id="2096781706">
          <w:marLeft w:val="640"/>
          <w:marRight w:val="0"/>
          <w:marTop w:val="0"/>
          <w:marBottom w:val="0"/>
          <w:divBdr>
            <w:top w:val="none" w:sz="0" w:space="0" w:color="auto"/>
            <w:left w:val="none" w:sz="0" w:space="0" w:color="auto"/>
            <w:bottom w:val="none" w:sz="0" w:space="0" w:color="auto"/>
            <w:right w:val="none" w:sz="0" w:space="0" w:color="auto"/>
          </w:divBdr>
        </w:div>
        <w:div w:id="924454955">
          <w:marLeft w:val="640"/>
          <w:marRight w:val="0"/>
          <w:marTop w:val="0"/>
          <w:marBottom w:val="0"/>
          <w:divBdr>
            <w:top w:val="none" w:sz="0" w:space="0" w:color="auto"/>
            <w:left w:val="none" w:sz="0" w:space="0" w:color="auto"/>
            <w:bottom w:val="none" w:sz="0" w:space="0" w:color="auto"/>
            <w:right w:val="none" w:sz="0" w:space="0" w:color="auto"/>
          </w:divBdr>
        </w:div>
      </w:divsChild>
    </w:div>
    <w:div w:id="1620070760">
      <w:bodyDiv w:val="1"/>
      <w:marLeft w:val="0"/>
      <w:marRight w:val="0"/>
      <w:marTop w:val="0"/>
      <w:marBottom w:val="0"/>
      <w:divBdr>
        <w:top w:val="none" w:sz="0" w:space="0" w:color="auto"/>
        <w:left w:val="none" w:sz="0" w:space="0" w:color="auto"/>
        <w:bottom w:val="none" w:sz="0" w:space="0" w:color="auto"/>
        <w:right w:val="none" w:sz="0" w:space="0" w:color="auto"/>
      </w:divBdr>
    </w:div>
    <w:div w:id="1651445160">
      <w:bodyDiv w:val="1"/>
      <w:marLeft w:val="0"/>
      <w:marRight w:val="0"/>
      <w:marTop w:val="0"/>
      <w:marBottom w:val="0"/>
      <w:divBdr>
        <w:top w:val="none" w:sz="0" w:space="0" w:color="auto"/>
        <w:left w:val="none" w:sz="0" w:space="0" w:color="auto"/>
        <w:bottom w:val="none" w:sz="0" w:space="0" w:color="auto"/>
        <w:right w:val="none" w:sz="0" w:space="0" w:color="auto"/>
      </w:divBdr>
    </w:div>
    <w:div w:id="1679456991">
      <w:bodyDiv w:val="1"/>
      <w:marLeft w:val="0"/>
      <w:marRight w:val="0"/>
      <w:marTop w:val="0"/>
      <w:marBottom w:val="0"/>
      <w:divBdr>
        <w:top w:val="none" w:sz="0" w:space="0" w:color="auto"/>
        <w:left w:val="none" w:sz="0" w:space="0" w:color="auto"/>
        <w:bottom w:val="none" w:sz="0" w:space="0" w:color="auto"/>
        <w:right w:val="none" w:sz="0" w:space="0" w:color="auto"/>
      </w:divBdr>
      <w:divsChild>
        <w:div w:id="941764140">
          <w:marLeft w:val="0"/>
          <w:marRight w:val="0"/>
          <w:marTop w:val="0"/>
          <w:marBottom w:val="0"/>
          <w:divBdr>
            <w:top w:val="none" w:sz="0" w:space="0" w:color="auto"/>
            <w:left w:val="none" w:sz="0" w:space="0" w:color="auto"/>
            <w:bottom w:val="none" w:sz="0" w:space="0" w:color="auto"/>
            <w:right w:val="none" w:sz="0" w:space="0" w:color="auto"/>
          </w:divBdr>
        </w:div>
      </w:divsChild>
    </w:div>
    <w:div w:id="1695957065">
      <w:bodyDiv w:val="1"/>
      <w:marLeft w:val="0"/>
      <w:marRight w:val="0"/>
      <w:marTop w:val="0"/>
      <w:marBottom w:val="0"/>
      <w:divBdr>
        <w:top w:val="none" w:sz="0" w:space="0" w:color="auto"/>
        <w:left w:val="none" w:sz="0" w:space="0" w:color="auto"/>
        <w:bottom w:val="none" w:sz="0" w:space="0" w:color="auto"/>
        <w:right w:val="none" w:sz="0" w:space="0" w:color="auto"/>
      </w:divBdr>
    </w:div>
    <w:div w:id="1751153392">
      <w:bodyDiv w:val="1"/>
      <w:marLeft w:val="0"/>
      <w:marRight w:val="0"/>
      <w:marTop w:val="0"/>
      <w:marBottom w:val="0"/>
      <w:divBdr>
        <w:top w:val="none" w:sz="0" w:space="0" w:color="auto"/>
        <w:left w:val="none" w:sz="0" w:space="0" w:color="auto"/>
        <w:bottom w:val="none" w:sz="0" w:space="0" w:color="auto"/>
        <w:right w:val="none" w:sz="0" w:space="0" w:color="auto"/>
      </w:divBdr>
      <w:divsChild>
        <w:div w:id="2098205159">
          <w:marLeft w:val="640"/>
          <w:marRight w:val="0"/>
          <w:marTop w:val="0"/>
          <w:marBottom w:val="0"/>
          <w:divBdr>
            <w:top w:val="none" w:sz="0" w:space="0" w:color="auto"/>
            <w:left w:val="none" w:sz="0" w:space="0" w:color="auto"/>
            <w:bottom w:val="none" w:sz="0" w:space="0" w:color="auto"/>
            <w:right w:val="none" w:sz="0" w:space="0" w:color="auto"/>
          </w:divBdr>
        </w:div>
        <w:div w:id="1187211967">
          <w:marLeft w:val="640"/>
          <w:marRight w:val="0"/>
          <w:marTop w:val="0"/>
          <w:marBottom w:val="0"/>
          <w:divBdr>
            <w:top w:val="none" w:sz="0" w:space="0" w:color="auto"/>
            <w:left w:val="none" w:sz="0" w:space="0" w:color="auto"/>
            <w:bottom w:val="none" w:sz="0" w:space="0" w:color="auto"/>
            <w:right w:val="none" w:sz="0" w:space="0" w:color="auto"/>
          </w:divBdr>
        </w:div>
        <w:div w:id="1497451181">
          <w:marLeft w:val="640"/>
          <w:marRight w:val="0"/>
          <w:marTop w:val="0"/>
          <w:marBottom w:val="0"/>
          <w:divBdr>
            <w:top w:val="none" w:sz="0" w:space="0" w:color="auto"/>
            <w:left w:val="none" w:sz="0" w:space="0" w:color="auto"/>
            <w:bottom w:val="none" w:sz="0" w:space="0" w:color="auto"/>
            <w:right w:val="none" w:sz="0" w:space="0" w:color="auto"/>
          </w:divBdr>
        </w:div>
        <w:div w:id="2027708073">
          <w:marLeft w:val="640"/>
          <w:marRight w:val="0"/>
          <w:marTop w:val="0"/>
          <w:marBottom w:val="0"/>
          <w:divBdr>
            <w:top w:val="none" w:sz="0" w:space="0" w:color="auto"/>
            <w:left w:val="none" w:sz="0" w:space="0" w:color="auto"/>
            <w:bottom w:val="none" w:sz="0" w:space="0" w:color="auto"/>
            <w:right w:val="none" w:sz="0" w:space="0" w:color="auto"/>
          </w:divBdr>
        </w:div>
        <w:div w:id="487986591">
          <w:marLeft w:val="640"/>
          <w:marRight w:val="0"/>
          <w:marTop w:val="0"/>
          <w:marBottom w:val="0"/>
          <w:divBdr>
            <w:top w:val="none" w:sz="0" w:space="0" w:color="auto"/>
            <w:left w:val="none" w:sz="0" w:space="0" w:color="auto"/>
            <w:bottom w:val="none" w:sz="0" w:space="0" w:color="auto"/>
            <w:right w:val="none" w:sz="0" w:space="0" w:color="auto"/>
          </w:divBdr>
        </w:div>
        <w:div w:id="278463459">
          <w:marLeft w:val="640"/>
          <w:marRight w:val="0"/>
          <w:marTop w:val="0"/>
          <w:marBottom w:val="0"/>
          <w:divBdr>
            <w:top w:val="none" w:sz="0" w:space="0" w:color="auto"/>
            <w:left w:val="none" w:sz="0" w:space="0" w:color="auto"/>
            <w:bottom w:val="none" w:sz="0" w:space="0" w:color="auto"/>
            <w:right w:val="none" w:sz="0" w:space="0" w:color="auto"/>
          </w:divBdr>
        </w:div>
        <w:div w:id="587543837">
          <w:marLeft w:val="640"/>
          <w:marRight w:val="0"/>
          <w:marTop w:val="0"/>
          <w:marBottom w:val="0"/>
          <w:divBdr>
            <w:top w:val="none" w:sz="0" w:space="0" w:color="auto"/>
            <w:left w:val="none" w:sz="0" w:space="0" w:color="auto"/>
            <w:bottom w:val="none" w:sz="0" w:space="0" w:color="auto"/>
            <w:right w:val="none" w:sz="0" w:space="0" w:color="auto"/>
          </w:divBdr>
        </w:div>
        <w:div w:id="862747853">
          <w:marLeft w:val="640"/>
          <w:marRight w:val="0"/>
          <w:marTop w:val="0"/>
          <w:marBottom w:val="0"/>
          <w:divBdr>
            <w:top w:val="none" w:sz="0" w:space="0" w:color="auto"/>
            <w:left w:val="none" w:sz="0" w:space="0" w:color="auto"/>
            <w:bottom w:val="none" w:sz="0" w:space="0" w:color="auto"/>
            <w:right w:val="none" w:sz="0" w:space="0" w:color="auto"/>
          </w:divBdr>
        </w:div>
        <w:div w:id="1764495428">
          <w:marLeft w:val="640"/>
          <w:marRight w:val="0"/>
          <w:marTop w:val="0"/>
          <w:marBottom w:val="0"/>
          <w:divBdr>
            <w:top w:val="none" w:sz="0" w:space="0" w:color="auto"/>
            <w:left w:val="none" w:sz="0" w:space="0" w:color="auto"/>
            <w:bottom w:val="none" w:sz="0" w:space="0" w:color="auto"/>
            <w:right w:val="none" w:sz="0" w:space="0" w:color="auto"/>
          </w:divBdr>
        </w:div>
        <w:div w:id="385106359">
          <w:marLeft w:val="640"/>
          <w:marRight w:val="0"/>
          <w:marTop w:val="0"/>
          <w:marBottom w:val="0"/>
          <w:divBdr>
            <w:top w:val="none" w:sz="0" w:space="0" w:color="auto"/>
            <w:left w:val="none" w:sz="0" w:space="0" w:color="auto"/>
            <w:bottom w:val="none" w:sz="0" w:space="0" w:color="auto"/>
            <w:right w:val="none" w:sz="0" w:space="0" w:color="auto"/>
          </w:divBdr>
        </w:div>
        <w:div w:id="551893134">
          <w:marLeft w:val="640"/>
          <w:marRight w:val="0"/>
          <w:marTop w:val="0"/>
          <w:marBottom w:val="0"/>
          <w:divBdr>
            <w:top w:val="none" w:sz="0" w:space="0" w:color="auto"/>
            <w:left w:val="none" w:sz="0" w:space="0" w:color="auto"/>
            <w:bottom w:val="none" w:sz="0" w:space="0" w:color="auto"/>
            <w:right w:val="none" w:sz="0" w:space="0" w:color="auto"/>
          </w:divBdr>
        </w:div>
        <w:div w:id="1238442369">
          <w:marLeft w:val="640"/>
          <w:marRight w:val="0"/>
          <w:marTop w:val="0"/>
          <w:marBottom w:val="0"/>
          <w:divBdr>
            <w:top w:val="none" w:sz="0" w:space="0" w:color="auto"/>
            <w:left w:val="none" w:sz="0" w:space="0" w:color="auto"/>
            <w:bottom w:val="none" w:sz="0" w:space="0" w:color="auto"/>
            <w:right w:val="none" w:sz="0" w:space="0" w:color="auto"/>
          </w:divBdr>
        </w:div>
      </w:divsChild>
    </w:div>
    <w:div w:id="1767073656">
      <w:bodyDiv w:val="1"/>
      <w:marLeft w:val="0"/>
      <w:marRight w:val="0"/>
      <w:marTop w:val="0"/>
      <w:marBottom w:val="0"/>
      <w:divBdr>
        <w:top w:val="none" w:sz="0" w:space="0" w:color="auto"/>
        <w:left w:val="none" w:sz="0" w:space="0" w:color="auto"/>
        <w:bottom w:val="none" w:sz="0" w:space="0" w:color="auto"/>
        <w:right w:val="none" w:sz="0" w:space="0" w:color="auto"/>
      </w:divBdr>
    </w:div>
    <w:div w:id="1792432507">
      <w:bodyDiv w:val="1"/>
      <w:marLeft w:val="0"/>
      <w:marRight w:val="0"/>
      <w:marTop w:val="0"/>
      <w:marBottom w:val="0"/>
      <w:divBdr>
        <w:top w:val="none" w:sz="0" w:space="0" w:color="auto"/>
        <w:left w:val="none" w:sz="0" w:space="0" w:color="auto"/>
        <w:bottom w:val="none" w:sz="0" w:space="0" w:color="auto"/>
        <w:right w:val="none" w:sz="0" w:space="0" w:color="auto"/>
      </w:divBdr>
      <w:divsChild>
        <w:div w:id="1241674426">
          <w:marLeft w:val="640"/>
          <w:marRight w:val="0"/>
          <w:marTop w:val="0"/>
          <w:marBottom w:val="0"/>
          <w:divBdr>
            <w:top w:val="none" w:sz="0" w:space="0" w:color="auto"/>
            <w:left w:val="none" w:sz="0" w:space="0" w:color="auto"/>
            <w:bottom w:val="none" w:sz="0" w:space="0" w:color="auto"/>
            <w:right w:val="none" w:sz="0" w:space="0" w:color="auto"/>
          </w:divBdr>
        </w:div>
        <w:div w:id="80955339">
          <w:marLeft w:val="640"/>
          <w:marRight w:val="0"/>
          <w:marTop w:val="0"/>
          <w:marBottom w:val="0"/>
          <w:divBdr>
            <w:top w:val="none" w:sz="0" w:space="0" w:color="auto"/>
            <w:left w:val="none" w:sz="0" w:space="0" w:color="auto"/>
            <w:bottom w:val="none" w:sz="0" w:space="0" w:color="auto"/>
            <w:right w:val="none" w:sz="0" w:space="0" w:color="auto"/>
          </w:divBdr>
        </w:div>
        <w:div w:id="1104574008">
          <w:marLeft w:val="640"/>
          <w:marRight w:val="0"/>
          <w:marTop w:val="0"/>
          <w:marBottom w:val="0"/>
          <w:divBdr>
            <w:top w:val="none" w:sz="0" w:space="0" w:color="auto"/>
            <w:left w:val="none" w:sz="0" w:space="0" w:color="auto"/>
            <w:bottom w:val="none" w:sz="0" w:space="0" w:color="auto"/>
            <w:right w:val="none" w:sz="0" w:space="0" w:color="auto"/>
          </w:divBdr>
        </w:div>
        <w:div w:id="1828090979">
          <w:marLeft w:val="640"/>
          <w:marRight w:val="0"/>
          <w:marTop w:val="0"/>
          <w:marBottom w:val="0"/>
          <w:divBdr>
            <w:top w:val="none" w:sz="0" w:space="0" w:color="auto"/>
            <w:left w:val="none" w:sz="0" w:space="0" w:color="auto"/>
            <w:bottom w:val="none" w:sz="0" w:space="0" w:color="auto"/>
            <w:right w:val="none" w:sz="0" w:space="0" w:color="auto"/>
          </w:divBdr>
        </w:div>
        <w:div w:id="847453142">
          <w:marLeft w:val="640"/>
          <w:marRight w:val="0"/>
          <w:marTop w:val="0"/>
          <w:marBottom w:val="0"/>
          <w:divBdr>
            <w:top w:val="none" w:sz="0" w:space="0" w:color="auto"/>
            <w:left w:val="none" w:sz="0" w:space="0" w:color="auto"/>
            <w:bottom w:val="none" w:sz="0" w:space="0" w:color="auto"/>
            <w:right w:val="none" w:sz="0" w:space="0" w:color="auto"/>
          </w:divBdr>
        </w:div>
        <w:div w:id="1902596119">
          <w:marLeft w:val="640"/>
          <w:marRight w:val="0"/>
          <w:marTop w:val="0"/>
          <w:marBottom w:val="0"/>
          <w:divBdr>
            <w:top w:val="none" w:sz="0" w:space="0" w:color="auto"/>
            <w:left w:val="none" w:sz="0" w:space="0" w:color="auto"/>
            <w:bottom w:val="none" w:sz="0" w:space="0" w:color="auto"/>
            <w:right w:val="none" w:sz="0" w:space="0" w:color="auto"/>
          </w:divBdr>
        </w:div>
        <w:div w:id="389110507">
          <w:marLeft w:val="640"/>
          <w:marRight w:val="0"/>
          <w:marTop w:val="0"/>
          <w:marBottom w:val="0"/>
          <w:divBdr>
            <w:top w:val="none" w:sz="0" w:space="0" w:color="auto"/>
            <w:left w:val="none" w:sz="0" w:space="0" w:color="auto"/>
            <w:bottom w:val="none" w:sz="0" w:space="0" w:color="auto"/>
            <w:right w:val="none" w:sz="0" w:space="0" w:color="auto"/>
          </w:divBdr>
        </w:div>
        <w:div w:id="288823194">
          <w:marLeft w:val="640"/>
          <w:marRight w:val="0"/>
          <w:marTop w:val="0"/>
          <w:marBottom w:val="0"/>
          <w:divBdr>
            <w:top w:val="none" w:sz="0" w:space="0" w:color="auto"/>
            <w:left w:val="none" w:sz="0" w:space="0" w:color="auto"/>
            <w:bottom w:val="none" w:sz="0" w:space="0" w:color="auto"/>
            <w:right w:val="none" w:sz="0" w:space="0" w:color="auto"/>
          </w:divBdr>
        </w:div>
      </w:divsChild>
    </w:div>
    <w:div w:id="1891066205">
      <w:bodyDiv w:val="1"/>
      <w:marLeft w:val="0"/>
      <w:marRight w:val="0"/>
      <w:marTop w:val="0"/>
      <w:marBottom w:val="0"/>
      <w:divBdr>
        <w:top w:val="none" w:sz="0" w:space="0" w:color="auto"/>
        <w:left w:val="none" w:sz="0" w:space="0" w:color="auto"/>
        <w:bottom w:val="none" w:sz="0" w:space="0" w:color="auto"/>
        <w:right w:val="none" w:sz="0" w:space="0" w:color="auto"/>
      </w:divBdr>
    </w:div>
    <w:div w:id="1920673439">
      <w:bodyDiv w:val="1"/>
      <w:marLeft w:val="0"/>
      <w:marRight w:val="0"/>
      <w:marTop w:val="0"/>
      <w:marBottom w:val="0"/>
      <w:divBdr>
        <w:top w:val="none" w:sz="0" w:space="0" w:color="auto"/>
        <w:left w:val="none" w:sz="0" w:space="0" w:color="auto"/>
        <w:bottom w:val="none" w:sz="0" w:space="0" w:color="auto"/>
        <w:right w:val="none" w:sz="0" w:space="0" w:color="auto"/>
      </w:divBdr>
    </w:div>
    <w:div w:id="1924490155">
      <w:bodyDiv w:val="1"/>
      <w:marLeft w:val="0"/>
      <w:marRight w:val="0"/>
      <w:marTop w:val="0"/>
      <w:marBottom w:val="0"/>
      <w:divBdr>
        <w:top w:val="none" w:sz="0" w:space="0" w:color="auto"/>
        <w:left w:val="none" w:sz="0" w:space="0" w:color="auto"/>
        <w:bottom w:val="none" w:sz="0" w:space="0" w:color="auto"/>
        <w:right w:val="none" w:sz="0" w:space="0" w:color="auto"/>
      </w:divBdr>
      <w:divsChild>
        <w:div w:id="760032657">
          <w:marLeft w:val="640"/>
          <w:marRight w:val="0"/>
          <w:marTop w:val="0"/>
          <w:marBottom w:val="0"/>
          <w:divBdr>
            <w:top w:val="none" w:sz="0" w:space="0" w:color="auto"/>
            <w:left w:val="none" w:sz="0" w:space="0" w:color="auto"/>
            <w:bottom w:val="none" w:sz="0" w:space="0" w:color="auto"/>
            <w:right w:val="none" w:sz="0" w:space="0" w:color="auto"/>
          </w:divBdr>
        </w:div>
        <w:div w:id="979067728">
          <w:marLeft w:val="640"/>
          <w:marRight w:val="0"/>
          <w:marTop w:val="0"/>
          <w:marBottom w:val="0"/>
          <w:divBdr>
            <w:top w:val="none" w:sz="0" w:space="0" w:color="auto"/>
            <w:left w:val="none" w:sz="0" w:space="0" w:color="auto"/>
            <w:bottom w:val="none" w:sz="0" w:space="0" w:color="auto"/>
            <w:right w:val="none" w:sz="0" w:space="0" w:color="auto"/>
          </w:divBdr>
        </w:div>
        <w:div w:id="630522146">
          <w:marLeft w:val="640"/>
          <w:marRight w:val="0"/>
          <w:marTop w:val="0"/>
          <w:marBottom w:val="0"/>
          <w:divBdr>
            <w:top w:val="none" w:sz="0" w:space="0" w:color="auto"/>
            <w:left w:val="none" w:sz="0" w:space="0" w:color="auto"/>
            <w:bottom w:val="none" w:sz="0" w:space="0" w:color="auto"/>
            <w:right w:val="none" w:sz="0" w:space="0" w:color="auto"/>
          </w:divBdr>
        </w:div>
        <w:div w:id="1830712398">
          <w:marLeft w:val="640"/>
          <w:marRight w:val="0"/>
          <w:marTop w:val="0"/>
          <w:marBottom w:val="0"/>
          <w:divBdr>
            <w:top w:val="none" w:sz="0" w:space="0" w:color="auto"/>
            <w:left w:val="none" w:sz="0" w:space="0" w:color="auto"/>
            <w:bottom w:val="none" w:sz="0" w:space="0" w:color="auto"/>
            <w:right w:val="none" w:sz="0" w:space="0" w:color="auto"/>
          </w:divBdr>
        </w:div>
        <w:div w:id="2005891634">
          <w:marLeft w:val="640"/>
          <w:marRight w:val="0"/>
          <w:marTop w:val="0"/>
          <w:marBottom w:val="0"/>
          <w:divBdr>
            <w:top w:val="none" w:sz="0" w:space="0" w:color="auto"/>
            <w:left w:val="none" w:sz="0" w:space="0" w:color="auto"/>
            <w:bottom w:val="none" w:sz="0" w:space="0" w:color="auto"/>
            <w:right w:val="none" w:sz="0" w:space="0" w:color="auto"/>
          </w:divBdr>
        </w:div>
        <w:div w:id="2051411954">
          <w:marLeft w:val="640"/>
          <w:marRight w:val="0"/>
          <w:marTop w:val="0"/>
          <w:marBottom w:val="0"/>
          <w:divBdr>
            <w:top w:val="none" w:sz="0" w:space="0" w:color="auto"/>
            <w:left w:val="none" w:sz="0" w:space="0" w:color="auto"/>
            <w:bottom w:val="none" w:sz="0" w:space="0" w:color="auto"/>
            <w:right w:val="none" w:sz="0" w:space="0" w:color="auto"/>
          </w:divBdr>
        </w:div>
        <w:div w:id="870410978">
          <w:marLeft w:val="640"/>
          <w:marRight w:val="0"/>
          <w:marTop w:val="0"/>
          <w:marBottom w:val="0"/>
          <w:divBdr>
            <w:top w:val="none" w:sz="0" w:space="0" w:color="auto"/>
            <w:left w:val="none" w:sz="0" w:space="0" w:color="auto"/>
            <w:bottom w:val="none" w:sz="0" w:space="0" w:color="auto"/>
            <w:right w:val="none" w:sz="0" w:space="0" w:color="auto"/>
          </w:divBdr>
        </w:div>
        <w:div w:id="214509781">
          <w:marLeft w:val="640"/>
          <w:marRight w:val="0"/>
          <w:marTop w:val="0"/>
          <w:marBottom w:val="0"/>
          <w:divBdr>
            <w:top w:val="none" w:sz="0" w:space="0" w:color="auto"/>
            <w:left w:val="none" w:sz="0" w:space="0" w:color="auto"/>
            <w:bottom w:val="none" w:sz="0" w:space="0" w:color="auto"/>
            <w:right w:val="none" w:sz="0" w:space="0" w:color="auto"/>
          </w:divBdr>
        </w:div>
        <w:div w:id="1988119883">
          <w:marLeft w:val="640"/>
          <w:marRight w:val="0"/>
          <w:marTop w:val="0"/>
          <w:marBottom w:val="0"/>
          <w:divBdr>
            <w:top w:val="none" w:sz="0" w:space="0" w:color="auto"/>
            <w:left w:val="none" w:sz="0" w:space="0" w:color="auto"/>
            <w:bottom w:val="none" w:sz="0" w:space="0" w:color="auto"/>
            <w:right w:val="none" w:sz="0" w:space="0" w:color="auto"/>
          </w:divBdr>
        </w:div>
        <w:div w:id="1516462547">
          <w:marLeft w:val="640"/>
          <w:marRight w:val="0"/>
          <w:marTop w:val="0"/>
          <w:marBottom w:val="0"/>
          <w:divBdr>
            <w:top w:val="none" w:sz="0" w:space="0" w:color="auto"/>
            <w:left w:val="none" w:sz="0" w:space="0" w:color="auto"/>
            <w:bottom w:val="none" w:sz="0" w:space="0" w:color="auto"/>
            <w:right w:val="none" w:sz="0" w:space="0" w:color="auto"/>
          </w:divBdr>
        </w:div>
      </w:divsChild>
    </w:div>
    <w:div w:id="1982998721">
      <w:bodyDiv w:val="1"/>
      <w:marLeft w:val="0"/>
      <w:marRight w:val="0"/>
      <w:marTop w:val="0"/>
      <w:marBottom w:val="0"/>
      <w:divBdr>
        <w:top w:val="none" w:sz="0" w:space="0" w:color="auto"/>
        <w:left w:val="none" w:sz="0" w:space="0" w:color="auto"/>
        <w:bottom w:val="none" w:sz="0" w:space="0" w:color="auto"/>
        <w:right w:val="none" w:sz="0" w:space="0" w:color="auto"/>
      </w:divBdr>
      <w:divsChild>
        <w:div w:id="1929146711">
          <w:marLeft w:val="640"/>
          <w:marRight w:val="0"/>
          <w:marTop w:val="0"/>
          <w:marBottom w:val="0"/>
          <w:divBdr>
            <w:top w:val="none" w:sz="0" w:space="0" w:color="auto"/>
            <w:left w:val="none" w:sz="0" w:space="0" w:color="auto"/>
            <w:bottom w:val="none" w:sz="0" w:space="0" w:color="auto"/>
            <w:right w:val="none" w:sz="0" w:space="0" w:color="auto"/>
          </w:divBdr>
        </w:div>
        <w:div w:id="1264262345">
          <w:marLeft w:val="640"/>
          <w:marRight w:val="0"/>
          <w:marTop w:val="0"/>
          <w:marBottom w:val="0"/>
          <w:divBdr>
            <w:top w:val="none" w:sz="0" w:space="0" w:color="auto"/>
            <w:left w:val="none" w:sz="0" w:space="0" w:color="auto"/>
            <w:bottom w:val="none" w:sz="0" w:space="0" w:color="auto"/>
            <w:right w:val="none" w:sz="0" w:space="0" w:color="auto"/>
          </w:divBdr>
        </w:div>
        <w:div w:id="1625426204">
          <w:marLeft w:val="640"/>
          <w:marRight w:val="0"/>
          <w:marTop w:val="0"/>
          <w:marBottom w:val="0"/>
          <w:divBdr>
            <w:top w:val="none" w:sz="0" w:space="0" w:color="auto"/>
            <w:left w:val="none" w:sz="0" w:space="0" w:color="auto"/>
            <w:bottom w:val="none" w:sz="0" w:space="0" w:color="auto"/>
            <w:right w:val="none" w:sz="0" w:space="0" w:color="auto"/>
          </w:divBdr>
        </w:div>
        <w:div w:id="113983886">
          <w:marLeft w:val="640"/>
          <w:marRight w:val="0"/>
          <w:marTop w:val="0"/>
          <w:marBottom w:val="0"/>
          <w:divBdr>
            <w:top w:val="none" w:sz="0" w:space="0" w:color="auto"/>
            <w:left w:val="none" w:sz="0" w:space="0" w:color="auto"/>
            <w:bottom w:val="none" w:sz="0" w:space="0" w:color="auto"/>
            <w:right w:val="none" w:sz="0" w:space="0" w:color="auto"/>
          </w:divBdr>
        </w:div>
        <w:div w:id="107312058">
          <w:marLeft w:val="640"/>
          <w:marRight w:val="0"/>
          <w:marTop w:val="0"/>
          <w:marBottom w:val="0"/>
          <w:divBdr>
            <w:top w:val="none" w:sz="0" w:space="0" w:color="auto"/>
            <w:left w:val="none" w:sz="0" w:space="0" w:color="auto"/>
            <w:bottom w:val="none" w:sz="0" w:space="0" w:color="auto"/>
            <w:right w:val="none" w:sz="0" w:space="0" w:color="auto"/>
          </w:divBdr>
        </w:div>
        <w:div w:id="1040932264">
          <w:marLeft w:val="640"/>
          <w:marRight w:val="0"/>
          <w:marTop w:val="0"/>
          <w:marBottom w:val="0"/>
          <w:divBdr>
            <w:top w:val="none" w:sz="0" w:space="0" w:color="auto"/>
            <w:left w:val="none" w:sz="0" w:space="0" w:color="auto"/>
            <w:bottom w:val="none" w:sz="0" w:space="0" w:color="auto"/>
            <w:right w:val="none" w:sz="0" w:space="0" w:color="auto"/>
          </w:divBdr>
        </w:div>
        <w:div w:id="275186687">
          <w:marLeft w:val="640"/>
          <w:marRight w:val="0"/>
          <w:marTop w:val="0"/>
          <w:marBottom w:val="0"/>
          <w:divBdr>
            <w:top w:val="none" w:sz="0" w:space="0" w:color="auto"/>
            <w:left w:val="none" w:sz="0" w:space="0" w:color="auto"/>
            <w:bottom w:val="none" w:sz="0" w:space="0" w:color="auto"/>
            <w:right w:val="none" w:sz="0" w:space="0" w:color="auto"/>
          </w:divBdr>
        </w:div>
        <w:div w:id="1236820204">
          <w:marLeft w:val="640"/>
          <w:marRight w:val="0"/>
          <w:marTop w:val="0"/>
          <w:marBottom w:val="0"/>
          <w:divBdr>
            <w:top w:val="none" w:sz="0" w:space="0" w:color="auto"/>
            <w:left w:val="none" w:sz="0" w:space="0" w:color="auto"/>
            <w:bottom w:val="none" w:sz="0" w:space="0" w:color="auto"/>
            <w:right w:val="none" w:sz="0" w:space="0" w:color="auto"/>
          </w:divBdr>
        </w:div>
        <w:div w:id="1558973456">
          <w:marLeft w:val="640"/>
          <w:marRight w:val="0"/>
          <w:marTop w:val="0"/>
          <w:marBottom w:val="0"/>
          <w:divBdr>
            <w:top w:val="none" w:sz="0" w:space="0" w:color="auto"/>
            <w:left w:val="none" w:sz="0" w:space="0" w:color="auto"/>
            <w:bottom w:val="none" w:sz="0" w:space="0" w:color="auto"/>
            <w:right w:val="none" w:sz="0" w:space="0" w:color="auto"/>
          </w:divBdr>
        </w:div>
        <w:div w:id="1327396628">
          <w:marLeft w:val="640"/>
          <w:marRight w:val="0"/>
          <w:marTop w:val="0"/>
          <w:marBottom w:val="0"/>
          <w:divBdr>
            <w:top w:val="none" w:sz="0" w:space="0" w:color="auto"/>
            <w:left w:val="none" w:sz="0" w:space="0" w:color="auto"/>
            <w:bottom w:val="none" w:sz="0" w:space="0" w:color="auto"/>
            <w:right w:val="none" w:sz="0" w:space="0" w:color="auto"/>
          </w:divBdr>
        </w:div>
        <w:div w:id="1991135098">
          <w:marLeft w:val="640"/>
          <w:marRight w:val="0"/>
          <w:marTop w:val="0"/>
          <w:marBottom w:val="0"/>
          <w:divBdr>
            <w:top w:val="none" w:sz="0" w:space="0" w:color="auto"/>
            <w:left w:val="none" w:sz="0" w:space="0" w:color="auto"/>
            <w:bottom w:val="none" w:sz="0" w:space="0" w:color="auto"/>
            <w:right w:val="none" w:sz="0" w:space="0" w:color="auto"/>
          </w:divBdr>
        </w:div>
        <w:div w:id="367874230">
          <w:marLeft w:val="640"/>
          <w:marRight w:val="0"/>
          <w:marTop w:val="0"/>
          <w:marBottom w:val="0"/>
          <w:divBdr>
            <w:top w:val="none" w:sz="0" w:space="0" w:color="auto"/>
            <w:left w:val="none" w:sz="0" w:space="0" w:color="auto"/>
            <w:bottom w:val="none" w:sz="0" w:space="0" w:color="auto"/>
            <w:right w:val="none" w:sz="0" w:space="0" w:color="auto"/>
          </w:divBdr>
        </w:div>
      </w:divsChild>
    </w:div>
    <w:div w:id="2003967581">
      <w:bodyDiv w:val="1"/>
      <w:marLeft w:val="0"/>
      <w:marRight w:val="0"/>
      <w:marTop w:val="0"/>
      <w:marBottom w:val="0"/>
      <w:divBdr>
        <w:top w:val="none" w:sz="0" w:space="0" w:color="auto"/>
        <w:left w:val="none" w:sz="0" w:space="0" w:color="auto"/>
        <w:bottom w:val="none" w:sz="0" w:space="0" w:color="auto"/>
        <w:right w:val="none" w:sz="0" w:space="0" w:color="auto"/>
      </w:divBdr>
    </w:div>
    <w:div w:id="2011365753">
      <w:bodyDiv w:val="1"/>
      <w:marLeft w:val="0"/>
      <w:marRight w:val="0"/>
      <w:marTop w:val="0"/>
      <w:marBottom w:val="0"/>
      <w:divBdr>
        <w:top w:val="none" w:sz="0" w:space="0" w:color="auto"/>
        <w:left w:val="none" w:sz="0" w:space="0" w:color="auto"/>
        <w:bottom w:val="none" w:sz="0" w:space="0" w:color="auto"/>
        <w:right w:val="none" w:sz="0" w:space="0" w:color="auto"/>
      </w:divBdr>
      <w:divsChild>
        <w:div w:id="723211506">
          <w:marLeft w:val="640"/>
          <w:marRight w:val="0"/>
          <w:marTop w:val="0"/>
          <w:marBottom w:val="0"/>
          <w:divBdr>
            <w:top w:val="none" w:sz="0" w:space="0" w:color="auto"/>
            <w:left w:val="none" w:sz="0" w:space="0" w:color="auto"/>
            <w:bottom w:val="none" w:sz="0" w:space="0" w:color="auto"/>
            <w:right w:val="none" w:sz="0" w:space="0" w:color="auto"/>
          </w:divBdr>
        </w:div>
        <w:div w:id="1562138550">
          <w:marLeft w:val="640"/>
          <w:marRight w:val="0"/>
          <w:marTop w:val="0"/>
          <w:marBottom w:val="0"/>
          <w:divBdr>
            <w:top w:val="none" w:sz="0" w:space="0" w:color="auto"/>
            <w:left w:val="none" w:sz="0" w:space="0" w:color="auto"/>
            <w:bottom w:val="none" w:sz="0" w:space="0" w:color="auto"/>
            <w:right w:val="none" w:sz="0" w:space="0" w:color="auto"/>
          </w:divBdr>
        </w:div>
        <w:div w:id="375544759">
          <w:marLeft w:val="640"/>
          <w:marRight w:val="0"/>
          <w:marTop w:val="0"/>
          <w:marBottom w:val="0"/>
          <w:divBdr>
            <w:top w:val="none" w:sz="0" w:space="0" w:color="auto"/>
            <w:left w:val="none" w:sz="0" w:space="0" w:color="auto"/>
            <w:bottom w:val="none" w:sz="0" w:space="0" w:color="auto"/>
            <w:right w:val="none" w:sz="0" w:space="0" w:color="auto"/>
          </w:divBdr>
        </w:div>
        <w:div w:id="442770561">
          <w:marLeft w:val="640"/>
          <w:marRight w:val="0"/>
          <w:marTop w:val="0"/>
          <w:marBottom w:val="0"/>
          <w:divBdr>
            <w:top w:val="none" w:sz="0" w:space="0" w:color="auto"/>
            <w:left w:val="none" w:sz="0" w:space="0" w:color="auto"/>
            <w:bottom w:val="none" w:sz="0" w:space="0" w:color="auto"/>
            <w:right w:val="none" w:sz="0" w:space="0" w:color="auto"/>
          </w:divBdr>
        </w:div>
        <w:div w:id="1800683971">
          <w:marLeft w:val="640"/>
          <w:marRight w:val="0"/>
          <w:marTop w:val="0"/>
          <w:marBottom w:val="0"/>
          <w:divBdr>
            <w:top w:val="none" w:sz="0" w:space="0" w:color="auto"/>
            <w:left w:val="none" w:sz="0" w:space="0" w:color="auto"/>
            <w:bottom w:val="none" w:sz="0" w:space="0" w:color="auto"/>
            <w:right w:val="none" w:sz="0" w:space="0" w:color="auto"/>
          </w:divBdr>
        </w:div>
        <w:div w:id="1774280931">
          <w:marLeft w:val="640"/>
          <w:marRight w:val="0"/>
          <w:marTop w:val="0"/>
          <w:marBottom w:val="0"/>
          <w:divBdr>
            <w:top w:val="none" w:sz="0" w:space="0" w:color="auto"/>
            <w:left w:val="none" w:sz="0" w:space="0" w:color="auto"/>
            <w:bottom w:val="none" w:sz="0" w:space="0" w:color="auto"/>
            <w:right w:val="none" w:sz="0" w:space="0" w:color="auto"/>
          </w:divBdr>
        </w:div>
        <w:div w:id="78259579">
          <w:marLeft w:val="640"/>
          <w:marRight w:val="0"/>
          <w:marTop w:val="0"/>
          <w:marBottom w:val="0"/>
          <w:divBdr>
            <w:top w:val="none" w:sz="0" w:space="0" w:color="auto"/>
            <w:left w:val="none" w:sz="0" w:space="0" w:color="auto"/>
            <w:bottom w:val="none" w:sz="0" w:space="0" w:color="auto"/>
            <w:right w:val="none" w:sz="0" w:space="0" w:color="auto"/>
          </w:divBdr>
        </w:div>
        <w:div w:id="1873181607">
          <w:marLeft w:val="640"/>
          <w:marRight w:val="0"/>
          <w:marTop w:val="0"/>
          <w:marBottom w:val="0"/>
          <w:divBdr>
            <w:top w:val="none" w:sz="0" w:space="0" w:color="auto"/>
            <w:left w:val="none" w:sz="0" w:space="0" w:color="auto"/>
            <w:bottom w:val="none" w:sz="0" w:space="0" w:color="auto"/>
            <w:right w:val="none" w:sz="0" w:space="0" w:color="auto"/>
          </w:divBdr>
        </w:div>
        <w:div w:id="1965303265">
          <w:marLeft w:val="640"/>
          <w:marRight w:val="0"/>
          <w:marTop w:val="0"/>
          <w:marBottom w:val="0"/>
          <w:divBdr>
            <w:top w:val="none" w:sz="0" w:space="0" w:color="auto"/>
            <w:left w:val="none" w:sz="0" w:space="0" w:color="auto"/>
            <w:bottom w:val="none" w:sz="0" w:space="0" w:color="auto"/>
            <w:right w:val="none" w:sz="0" w:space="0" w:color="auto"/>
          </w:divBdr>
        </w:div>
        <w:div w:id="1317104387">
          <w:marLeft w:val="640"/>
          <w:marRight w:val="0"/>
          <w:marTop w:val="0"/>
          <w:marBottom w:val="0"/>
          <w:divBdr>
            <w:top w:val="none" w:sz="0" w:space="0" w:color="auto"/>
            <w:left w:val="none" w:sz="0" w:space="0" w:color="auto"/>
            <w:bottom w:val="none" w:sz="0" w:space="0" w:color="auto"/>
            <w:right w:val="none" w:sz="0" w:space="0" w:color="auto"/>
          </w:divBdr>
        </w:div>
        <w:div w:id="1855915801">
          <w:marLeft w:val="640"/>
          <w:marRight w:val="0"/>
          <w:marTop w:val="0"/>
          <w:marBottom w:val="0"/>
          <w:divBdr>
            <w:top w:val="none" w:sz="0" w:space="0" w:color="auto"/>
            <w:left w:val="none" w:sz="0" w:space="0" w:color="auto"/>
            <w:bottom w:val="none" w:sz="0" w:space="0" w:color="auto"/>
            <w:right w:val="none" w:sz="0" w:space="0" w:color="auto"/>
          </w:divBdr>
        </w:div>
        <w:div w:id="1161578018">
          <w:marLeft w:val="640"/>
          <w:marRight w:val="0"/>
          <w:marTop w:val="0"/>
          <w:marBottom w:val="0"/>
          <w:divBdr>
            <w:top w:val="none" w:sz="0" w:space="0" w:color="auto"/>
            <w:left w:val="none" w:sz="0" w:space="0" w:color="auto"/>
            <w:bottom w:val="none" w:sz="0" w:space="0" w:color="auto"/>
            <w:right w:val="none" w:sz="0" w:space="0" w:color="auto"/>
          </w:divBdr>
        </w:div>
        <w:div w:id="604189429">
          <w:marLeft w:val="640"/>
          <w:marRight w:val="0"/>
          <w:marTop w:val="0"/>
          <w:marBottom w:val="0"/>
          <w:divBdr>
            <w:top w:val="none" w:sz="0" w:space="0" w:color="auto"/>
            <w:left w:val="none" w:sz="0" w:space="0" w:color="auto"/>
            <w:bottom w:val="none" w:sz="0" w:space="0" w:color="auto"/>
            <w:right w:val="none" w:sz="0" w:space="0" w:color="auto"/>
          </w:divBdr>
        </w:div>
      </w:divsChild>
    </w:div>
    <w:div w:id="2025478566">
      <w:bodyDiv w:val="1"/>
      <w:marLeft w:val="0"/>
      <w:marRight w:val="0"/>
      <w:marTop w:val="0"/>
      <w:marBottom w:val="0"/>
      <w:divBdr>
        <w:top w:val="none" w:sz="0" w:space="0" w:color="auto"/>
        <w:left w:val="none" w:sz="0" w:space="0" w:color="auto"/>
        <w:bottom w:val="none" w:sz="0" w:space="0" w:color="auto"/>
        <w:right w:val="none" w:sz="0" w:space="0" w:color="auto"/>
      </w:divBdr>
    </w:div>
    <w:div w:id="2029331306">
      <w:bodyDiv w:val="1"/>
      <w:marLeft w:val="0"/>
      <w:marRight w:val="0"/>
      <w:marTop w:val="0"/>
      <w:marBottom w:val="0"/>
      <w:divBdr>
        <w:top w:val="none" w:sz="0" w:space="0" w:color="auto"/>
        <w:left w:val="none" w:sz="0" w:space="0" w:color="auto"/>
        <w:bottom w:val="none" w:sz="0" w:space="0" w:color="auto"/>
        <w:right w:val="none" w:sz="0" w:space="0" w:color="auto"/>
      </w:divBdr>
    </w:div>
    <w:div w:id="2071338920">
      <w:bodyDiv w:val="1"/>
      <w:marLeft w:val="0"/>
      <w:marRight w:val="0"/>
      <w:marTop w:val="0"/>
      <w:marBottom w:val="0"/>
      <w:divBdr>
        <w:top w:val="none" w:sz="0" w:space="0" w:color="auto"/>
        <w:left w:val="none" w:sz="0" w:space="0" w:color="auto"/>
        <w:bottom w:val="none" w:sz="0" w:space="0" w:color="auto"/>
        <w:right w:val="none" w:sz="0" w:space="0" w:color="auto"/>
      </w:divBdr>
      <w:divsChild>
        <w:div w:id="764957431">
          <w:marLeft w:val="640"/>
          <w:marRight w:val="0"/>
          <w:marTop w:val="0"/>
          <w:marBottom w:val="0"/>
          <w:divBdr>
            <w:top w:val="none" w:sz="0" w:space="0" w:color="auto"/>
            <w:left w:val="none" w:sz="0" w:space="0" w:color="auto"/>
            <w:bottom w:val="none" w:sz="0" w:space="0" w:color="auto"/>
            <w:right w:val="none" w:sz="0" w:space="0" w:color="auto"/>
          </w:divBdr>
        </w:div>
      </w:divsChild>
    </w:div>
    <w:div w:id="2108959745">
      <w:bodyDiv w:val="1"/>
      <w:marLeft w:val="0"/>
      <w:marRight w:val="0"/>
      <w:marTop w:val="0"/>
      <w:marBottom w:val="0"/>
      <w:divBdr>
        <w:top w:val="none" w:sz="0" w:space="0" w:color="auto"/>
        <w:left w:val="none" w:sz="0" w:space="0" w:color="auto"/>
        <w:bottom w:val="none" w:sz="0" w:space="0" w:color="auto"/>
        <w:right w:val="none" w:sz="0" w:space="0" w:color="auto"/>
      </w:divBdr>
      <w:divsChild>
        <w:div w:id="7755961">
          <w:marLeft w:val="640"/>
          <w:marRight w:val="0"/>
          <w:marTop w:val="0"/>
          <w:marBottom w:val="0"/>
          <w:divBdr>
            <w:top w:val="none" w:sz="0" w:space="0" w:color="auto"/>
            <w:left w:val="none" w:sz="0" w:space="0" w:color="auto"/>
            <w:bottom w:val="none" w:sz="0" w:space="0" w:color="auto"/>
            <w:right w:val="none" w:sz="0" w:space="0" w:color="auto"/>
          </w:divBdr>
        </w:div>
        <w:div w:id="1376810052">
          <w:marLeft w:val="640"/>
          <w:marRight w:val="0"/>
          <w:marTop w:val="0"/>
          <w:marBottom w:val="0"/>
          <w:divBdr>
            <w:top w:val="none" w:sz="0" w:space="0" w:color="auto"/>
            <w:left w:val="none" w:sz="0" w:space="0" w:color="auto"/>
            <w:bottom w:val="none" w:sz="0" w:space="0" w:color="auto"/>
            <w:right w:val="none" w:sz="0" w:space="0" w:color="auto"/>
          </w:divBdr>
        </w:div>
        <w:div w:id="268582893">
          <w:marLeft w:val="640"/>
          <w:marRight w:val="0"/>
          <w:marTop w:val="0"/>
          <w:marBottom w:val="0"/>
          <w:divBdr>
            <w:top w:val="none" w:sz="0" w:space="0" w:color="auto"/>
            <w:left w:val="none" w:sz="0" w:space="0" w:color="auto"/>
            <w:bottom w:val="none" w:sz="0" w:space="0" w:color="auto"/>
            <w:right w:val="none" w:sz="0" w:space="0" w:color="auto"/>
          </w:divBdr>
        </w:div>
        <w:div w:id="1992515553">
          <w:marLeft w:val="640"/>
          <w:marRight w:val="0"/>
          <w:marTop w:val="0"/>
          <w:marBottom w:val="0"/>
          <w:divBdr>
            <w:top w:val="none" w:sz="0" w:space="0" w:color="auto"/>
            <w:left w:val="none" w:sz="0" w:space="0" w:color="auto"/>
            <w:bottom w:val="none" w:sz="0" w:space="0" w:color="auto"/>
            <w:right w:val="none" w:sz="0" w:space="0" w:color="auto"/>
          </w:divBdr>
        </w:div>
        <w:div w:id="1403984612">
          <w:marLeft w:val="640"/>
          <w:marRight w:val="0"/>
          <w:marTop w:val="0"/>
          <w:marBottom w:val="0"/>
          <w:divBdr>
            <w:top w:val="none" w:sz="0" w:space="0" w:color="auto"/>
            <w:left w:val="none" w:sz="0" w:space="0" w:color="auto"/>
            <w:bottom w:val="none" w:sz="0" w:space="0" w:color="auto"/>
            <w:right w:val="none" w:sz="0" w:space="0" w:color="auto"/>
          </w:divBdr>
        </w:div>
        <w:div w:id="466239029">
          <w:marLeft w:val="640"/>
          <w:marRight w:val="0"/>
          <w:marTop w:val="0"/>
          <w:marBottom w:val="0"/>
          <w:divBdr>
            <w:top w:val="none" w:sz="0" w:space="0" w:color="auto"/>
            <w:left w:val="none" w:sz="0" w:space="0" w:color="auto"/>
            <w:bottom w:val="none" w:sz="0" w:space="0" w:color="auto"/>
            <w:right w:val="none" w:sz="0" w:space="0" w:color="auto"/>
          </w:divBdr>
        </w:div>
        <w:div w:id="358898257">
          <w:marLeft w:val="640"/>
          <w:marRight w:val="0"/>
          <w:marTop w:val="0"/>
          <w:marBottom w:val="0"/>
          <w:divBdr>
            <w:top w:val="none" w:sz="0" w:space="0" w:color="auto"/>
            <w:left w:val="none" w:sz="0" w:space="0" w:color="auto"/>
            <w:bottom w:val="none" w:sz="0" w:space="0" w:color="auto"/>
            <w:right w:val="none" w:sz="0" w:space="0" w:color="auto"/>
          </w:divBdr>
        </w:div>
        <w:div w:id="1758092701">
          <w:marLeft w:val="640"/>
          <w:marRight w:val="0"/>
          <w:marTop w:val="0"/>
          <w:marBottom w:val="0"/>
          <w:divBdr>
            <w:top w:val="none" w:sz="0" w:space="0" w:color="auto"/>
            <w:left w:val="none" w:sz="0" w:space="0" w:color="auto"/>
            <w:bottom w:val="none" w:sz="0" w:space="0" w:color="auto"/>
            <w:right w:val="none" w:sz="0" w:space="0" w:color="auto"/>
          </w:divBdr>
        </w:div>
        <w:div w:id="1783070007">
          <w:marLeft w:val="640"/>
          <w:marRight w:val="0"/>
          <w:marTop w:val="0"/>
          <w:marBottom w:val="0"/>
          <w:divBdr>
            <w:top w:val="none" w:sz="0" w:space="0" w:color="auto"/>
            <w:left w:val="none" w:sz="0" w:space="0" w:color="auto"/>
            <w:bottom w:val="none" w:sz="0" w:space="0" w:color="auto"/>
            <w:right w:val="none" w:sz="0" w:space="0" w:color="auto"/>
          </w:divBdr>
        </w:div>
        <w:div w:id="1704820328">
          <w:marLeft w:val="640"/>
          <w:marRight w:val="0"/>
          <w:marTop w:val="0"/>
          <w:marBottom w:val="0"/>
          <w:divBdr>
            <w:top w:val="none" w:sz="0" w:space="0" w:color="auto"/>
            <w:left w:val="none" w:sz="0" w:space="0" w:color="auto"/>
            <w:bottom w:val="none" w:sz="0" w:space="0" w:color="auto"/>
            <w:right w:val="none" w:sz="0" w:space="0" w:color="auto"/>
          </w:divBdr>
        </w:div>
        <w:div w:id="2040467921">
          <w:marLeft w:val="640"/>
          <w:marRight w:val="0"/>
          <w:marTop w:val="0"/>
          <w:marBottom w:val="0"/>
          <w:divBdr>
            <w:top w:val="none" w:sz="0" w:space="0" w:color="auto"/>
            <w:left w:val="none" w:sz="0" w:space="0" w:color="auto"/>
            <w:bottom w:val="none" w:sz="0" w:space="0" w:color="auto"/>
            <w:right w:val="none" w:sz="0" w:space="0" w:color="auto"/>
          </w:divBdr>
        </w:div>
        <w:div w:id="312294230">
          <w:marLeft w:val="640"/>
          <w:marRight w:val="0"/>
          <w:marTop w:val="0"/>
          <w:marBottom w:val="0"/>
          <w:divBdr>
            <w:top w:val="none" w:sz="0" w:space="0" w:color="auto"/>
            <w:left w:val="none" w:sz="0" w:space="0" w:color="auto"/>
            <w:bottom w:val="none" w:sz="0" w:space="0" w:color="auto"/>
            <w:right w:val="none" w:sz="0" w:space="0" w:color="auto"/>
          </w:divBdr>
        </w:div>
      </w:divsChild>
    </w:div>
    <w:div w:id="2124491700">
      <w:bodyDiv w:val="1"/>
      <w:marLeft w:val="0"/>
      <w:marRight w:val="0"/>
      <w:marTop w:val="0"/>
      <w:marBottom w:val="0"/>
      <w:divBdr>
        <w:top w:val="none" w:sz="0" w:space="0" w:color="auto"/>
        <w:left w:val="none" w:sz="0" w:space="0" w:color="auto"/>
        <w:bottom w:val="none" w:sz="0" w:space="0" w:color="auto"/>
        <w:right w:val="none" w:sz="0" w:space="0" w:color="auto"/>
      </w:divBdr>
    </w:div>
    <w:div w:id="2125037170">
      <w:bodyDiv w:val="1"/>
      <w:marLeft w:val="0"/>
      <w:marRight w:val="0"/>
      <w:marTop w:val="0"/>
      <w:marBottom w:val="0"/>
      <w:divBdr>
        <w:top w:val="none" w:sz="0" w:space="0" w:color="auto"/>
        <w:left w:val="none" w:sz="0" w:space="0" w:color="auto"/>
        <w:bottom w:val="none" w:sz="0" w:space="0" w:color="auto"/>
        <w:right w:val="none" w:sz="0" w:space="0" w:color="auto"/>
      </w:divBdr>
      <w:divsChild>
        <w:div w:id="164174283">
          <w:marLeft w:val="640"/>
          <w:marRight w:val="0"/>
          <w:marTop w:val="0"/>
          <w:marBottom w:val="0"/>
          <w:divBdr>
            <w:top w:val="none" w:sz="0" w:space="0" w:color="auto"/>
            <w:left w:val="none" w:sz="0" w:space="0" w:color="auto"/>
            <w:bottom w:val="none" w:sz="0" w:space="0" w:color="auto"/>
            <w:right w:val="none" w:sz="0" w:space="0" w:color="auto"/>
          </w:divBdr>
        </w:div>
        <w:div w:id="450055469">
          <w:marLeft w:val="640"/>
          <w:marRight w:val="0"/>
          <w:marTop w:val="0"/>
          <w:marBottom w:val="0"/>
          <w:divBdr>
            <w:top w:val="none" w:sz="0" w:space="0" w:color="auto"/>
            <w:left w:val="none" w:sz="0" w:space="0" w:color="auto"/>
            <w:bottom w:val="none" w:sz="0" w:space="0" w:color="auto"/>
            <w:right w:val="none" w:sz="0" w:space="0" w:color="auto"/>
          </w:divBdr>
        </w:div>
        <w:div w:id="1546260591">
          <w:marLeft w:val="640"/>
          <w:marRight w:val="0"/>
          <w:marTop w:val="0"/>
          <w:marBottom w:val="0"/>
          <w:divBdr>
            <w:top w:val="none" w:sz="0" w:space="0" w:color="auto"/>
            <w:left w:val="none" w:sz="0" w:space="0" w:color="auto"/>
            <w:bottom w:val="none" w:sz="0" w:space="0" w:color="auto"/>
            <w:right w:val="none" w:sz="0" w:space="0" w:color="auto"/>
          </w:divBdr>
        </w:div>
        <w:div w:id="195122649">
          <w:marLeft w:val="640"/>
          <w:marRight w:val="0"/>
          <w:marTop w:val="0"/>
          <w:marBottom w:val="0"/>
          <w:divBdr>
            <w:top w:val="none" w:sz="0" w:space="0" w:color="auto"/>
            <w:left w:val="none" w:sz="0" w:space="0" w:color="auto"/>
            <w:bottom w:val="none" w:sz="0" w:space="0" w:color="auto"/>
            <w:right w:val="none" w:sz="0" w:space="0" w:color="auto"/>
          </w:divBdr>
        </w:div>
        <w:div w:id="2020082869">
          <w:marLeft w:val="640"/>
          <w:marRight w:val="0"/>
          <w:marTop w:val="0"/>
          <w:marBottom w:val="0"/>
          <w:divBdr>
            <w:top w:val="none" w:sz="0" w:space="0" w:color="auto"/>
            <w:left w:val="none" w:sz="0" w:space="0" w:color="auto"/>
            <w:bottom w:val="none" w:sz="0" w:space="0" w:color="auto"/>
            <w:right w:val="none" w:sz="0" w:space="0" w:color="auto"/>
          </w:divBdr>
        </w:div>
        <w:div w:id="755588134">
          <w:marLeft w:val="640"/>
          <w:marRight w:val="0"/>
          <w:marTop w:val="0"/>
          <w:marBottom w:val="0"/>
          <w:divBdr>
            <w:top w:val="none" w:sz="0" w:space="0" w:color="auto"/>
            <w:left w:val="none" w:sz="0" w:space="0" w:color="auto"/>
            <w:bottom w:val="none" w:sz="0" w:space="0" w:color="auto"/>
            <w:right w:val="none" w:sz="0" w:space="0" w:color="auto"/>
          </w:divBdr>
        </w:div>
        <w:div w:id="999960741">
          <w:marLeft w:val="640"/>
          <w:marRight w:val="0"/>
          <w:marTop w:val="0"/>
          <w:marBottom w:val="0"/>
          <w:divBdr>
            <w:top w:val="none" w:sz="0" w:space="0" w:color="auto"/>
            <w:left w:val="none" w:sz="0" w:space="0" w:color="auto"/>
            <w:bottom w:val="none" w:sz="0" w:space="0" w:color="auto"/>
            <w:right w:val="none" w:sz="0" w:space="0" w:color="auto"/>
          </w:divBdr>
        </w:div>
        <w:div w:id="770852423">
          <w:marLeft w:val="640"/>
          <w:marRight w:val="0"/>
          <w:marTop w:val="0"/>
          <w:marBottom w:val="0"/>
          <w:divBdr>
            <w:top w:val="none" w:sz="0" w:space="0" w:color="auto"/>
            <w:left w:val="none" w:sz="0" w:space="0" w:color="auto"/>
            <w:bottom w:val="none" w:sz="0" w:space="0" w:color="auto"/>
            <w:right w:val="none" w:sz="0" w:space="0" w:color="auto"/>
          </w:divBdr>
        </w:div>
        <w:div w:id="811096339">
          <w:marLeft w:val="640"/>
          <w:marRight w:val="0"/>
          <w:marTop w:val="0"/>
          <w:marBottom w:val="0"/>
          <w:divBdr>
            <w:top w:val="none" w:sz="0" w:space="0" w:color="auto"/>
            <w:left w:val="none" w:sz="0" w:space="0" w:color="auto"/>
            <w:bottom w:val="none" w:sz="0" w:space="0" w:color="auto"/>
            <w:right w:val="none" w:sz="0" w:space="0" w:color="auto"/>
          </w:divBdr>
        </w:div>
        <w:div w:id="1396901025">
          <w:marLeft w:val="640"/>
          <w:marRight w:val="0"/>
          <w:marTop w:val="0"/>
          <w:marBottom w:val="0"/>
          <w:divBdr>
            <w:top w:val="none" w:sz="0" w:space="0" w:color="auto"/>
            <w:left w:val="none" w:sz="0" w:space="0" w:color="auto"/>
            <w:bottom w:val="none" w:sz="0" w:space="0" w:color="auto"/>
            <w:right w:val="none" w:sz="0" w:space="0" w:color="auto"/>
          </w:divBdr>
        </w:div>
        <w:div w:id="431433887">
          <w:marLeft w:val="64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W.Clark@soton.ac.uk" TargetMode="External"/><Relationship Id="rId13" Type="http://schemas.openxmlformats.org/officeDocument/2006/relationships/hyperlink" Target="https://www.ediphor.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mjopen.bmj.com/content/bmjopen/15/4/e093427.full.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than.brendish@uhs.nhs.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Tel:0238120856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ex.Tanner@uhs.nhs.uk"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R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4E2E9AC-C438-44D7-961A-FC8C1682CA35}">
  <we:reference id="wa104382081" version="1.46.0.0" store="en-GB" storeType="OMEX"/>
  <we:alternateReferences>
    <we:reference id="wa104382081" version="1.46.0.0" store="en-GB" storeType="OMEX"/>
  </we:alternateReferences>
  <we:properties>
    <we:property name="MENDELEY_CITATIONS" value="[{&quot;citationID&quot;:&quot;MENDELEY_CITATION_d8d3cc61-afda-4a61-83f9-e2af1dabcba0&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&quot;,&quot;citationItems&quot;:[{&quot;id&quot;:&quot;c4a64dc3-e78c-33b3-b6aa-325c0b9baeba&quot;,&quot;itemData&quot;:{&quot;type&quot;:&quot;webpage&quot;,&quot;id&quot;:&quot;c4a64dc3-e78c-33b3-b6aa-325c0b9baeba&quot;,&quot;title&quot;:&quot;World Health Organisation - Coronavirus Dashboard&quot;,&quot;author&quot;:[{&quot;family&quot;:&quot;World Health Organisation&quot;,&quot;given&quot;:&quot;&quot;,&quot;parse-names&quot;:false,&quot;dropping-particle&quot;:&quot;&quot;,&quot;non-dropping-particle&quot;:&quot;&quot;}],&quot;accessed&quot;:{&quot;date-parts&quot;:[[2022,9,5]]},&quot;URL&quot;:&quot;https://covid19.who.int/&quot;,&quot;issued&quot;:{&quot;date-parts&quot;:[[2022,9,5]]},&quot;container-title-short&quot;:&quot;&quot;},&quot;isTemporary&quot;:false}]},{&quot;citationID&quot;:&quot;MENDELEY_CITATION_877c5cc8-cdb3-4e00-b38e-d861f39b89ef&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&quot;,&quot;citationItems&quot;:[{&quot;id&quot;:&quot;d675db20-264e-3182-9904-d1719784a1a9&quot;,&quot;itemData&quot;:{&quot;type&quot;:&quot;webpage&quot;,&quot;id&quot;:&quot;d675db20-264e-3182-9904-d1719784a1a9&quot;,&quot;title&quot;:&quot;NHS backlog data analysis&quot;,&quot;author&quot;:[{&quot;family&quot;:&quot;British Medical Association&quot;,&quot;given&quot;:&quot;&quot;,&quot;parse-names&quot;:false,&quot;dropping-particle&quot;:&quot;&quot;,&quot;non-dropping-particle&quot;:&quot;&quot;}],&quot;container-title&quot;:&quot;British Medical Association&quot;,&quot;accessed&quot;:{&quot;date-parts&quot;:[[2022,9,16]]},&quot;URL&quot;:&quot;https://www.bma.org.uk/advice-and-support/nhs-delivery-and-workforce/pressures/nhs-backlog-data-analysis&quot;,&quot;container-title-short&quot;:&quot;&quot;},&quot;isTemporary&quot;:false}]},{&quot;citationID&quot;:&quot;MENDELEY_CITATION_e83d1196-6717-4841-8a56-d9cca3ad22f8&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&quot;,&quot;citationItems&quot;:[{&quot;id&quot;:&quot;f56223f0-1394-30c1-915f-9d0ba9f09883&quot;,&quot;itemData&quot;:{&quot;type&quot;:&quot;webpage&quot;,&quot;id&quot;:&quot;f56223f0-1394-30c1-915f-9d0ba9f09883&quot;,&quot;title&quot;:&quot;COVID-19 Scenario Modeling Hub&quot;,&quot;accessed&quot;:{&quot;date-parts&quot;:[[2022,9,7]]},&quot;URL&quot;:&quot;https://covid19scenariomodelinghub.org/&quot;,&quot;abstract&quot;:&quot;COVID-19 Scenario Modeling Hub&quot;,&quot;container-title-short&quot;:&quot;&quot;},&quot;isTemporary&quot;:false}]},{&quot;citationID&quot;:&quot;MENDELEY_CITATION_7cedc437-7015-4882-b646-346aeb019a29&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&quot;,&quot;citationItems&quot;:[{&quot;id&quot;:&quot;50b319e0-bbc1-3cf5-99d8-4159fba62f8f&quot;,&quot;itemData&quot;:{&quot;type&quot;:&quot;article&quot;,&quot;id&quot;:&quot;50b319e0-bbc1-3cf5-99d8-4159fba62f8f&quot;,&quot;title&quot;:&quot;Hospital-acquired SARS-CoV-2 infection in the UK's first COVID-19 pandemic wave&quot;,&quot;author&quot;:[{&quot;family&quot;:&quot;Read&quot;,&quot;given&quot;:&quot;Jonathan M.&quot;,&quot;parse-names&quot;:false,&quot;dropping-particle&quot;:&quot;&quot;,&quot;non-dropping-particle&quot;:&quot;&quot;},{&quot;family&quot;:&quot;Green&quot;,&quot;given&quot;:&quot;Chris A.&quot;,&quot;parse-names&quot;:false,&quot;dropping-particle&quot;:&quot;&quot;,&quot;non-dropping-particle&quot;:&quot;&quot;},{&quot;family&quot;:&quot;Harrison&quot;,&quot;given&quot;:&quot;Ewen M.&quot;,&quot;parse-names&quot;:false,&quot;dropping-particle&quot;:&quot;&quot;,&quot;non-dropping-particle&quot;:&quot;&quot;},{&quot;family&quot;:&quot;Docherty&quot;,&quot;given&quot;:&quot;Annemarie B.&quot;,&quot;parse-names&quot;:false,&quot;dropping-particle&quot;:&quot;&quot;,&quot;non-dropping-particle&quot;:&quot;&quot;},{&quot;family&quot;:&quot;Funk&quot;,&quot;given&quot;:&quot;Sebastian&quot;,&quot;parse-names&quot;:false,&quot;dropping-particle&quot;:&quot;&quot;,&quot;non-dropping-particle&quot;:&quot;&quot;},{&quot;family&quot;:&quot;Harrison&quot;,&quot;given&quot;:&quot;Janet&quot;,&quot;parse-names&quot;:false,&quot;dropping-particle&quot;:&quot;&quot;,&quot;non-dropping-particle&quot;:&quot;&quot;},{&quot;family&quot;:&quot;Girvan&quot;,&quot;given&quot;:&quot;Michelle&quot;,&quot;parse-names&quot;:false,&quot;dropping-particle&quot;:&quot;&quot;,&quot;non-dropping-particle&quot;:&quot;&quot;},{&quot;family&quot;:&quot;Hardwick&quot;,&quot;given&quot;:&quot;Hayley E.&quot;,&quot;parse-names&quot;:false,&quot;dropping-particle&quot;:&quot;&quot;,&quot;non-dropping-particle&quot;:&quot;&quot;},{&quot;family&quot;:&quot;Turtle&quot;,&quot;given&quot;:&quot;Lance&quot;,&quot;parse-names&quot;:false,&quot;dropping-particle&quot;:&quot;&quot;,&quot;non-dropping-particle&quot;:&quot;&quot;},{&quot;family&quot;:&quot;Dunning&quot;,&quot;given&quot;:&quot;Jake&quot;,&quot;parse-names&quot;:false,&quot;dropping-particle&quot;:&quot;&quot;,&quot;non-dropping-particle&quot;:&quot;&quot;},{&quot;family&quot;:&quot;Nguyen-Van-Tam&quot;,&quot;given&quot;:&quot;Jonathan S.&quot;,&quot;parse-names&quot;:false,&quot;dropping-particle&quot;:&quot;&quot;,&quot;non-dropping-particle&quot;:&quot;&quot;},{&quot;family&quot;:&quot;Openshaw&quot;,&quot;given&quot;:&quot;Peter JM&quot;,&quot;parse-names&quot;:false,&quot;dropping-particle&quot;:&quot;&quot;,&quot;non-dropping-particle&quot;:&quot;&quot;},{&quot;family&quot;:&quot;Baillie&quot;,&quot;given&quot;:&quot;J. Kenneth&quot;,&quot;parse-names&quot;:false,&quot;dropping-particle&quot;:&quot;&quot;,&quot;non-dropping-particle&quot;:&quot;&quot;},{&quot;family&quot;:&quot;Semple&quot;,&quot;given&quot;:&quot;Malcolm G.&quot;,&quot;parse-names&quot;:false,&quot;dropping-particle&quot;:&quot;&quot;,&quot;non-dropping-particle&quot;:&quot;&quot;}],&quot;container-title&quot;:&quot;The Lancet&quot;,&quot;DOI&quot;:&quot;10.1016/S0140-6736(21)01786-4&quot;,&quot;ISSN&quot;:&quot;1474547X&quot;,&quot;PMID&quot;:&quot;34391505&quot;,&quot;issued&quot;:{&quot;date-parts&quot;:[[2021,9,18]]},&quot;page&quot;:&quot;1037-1038&quot;,&quot;publisher&quot;:&quot;Elsevier B.V.&quot;,&quot;issue&quot;:&quot;10305&quot;,&quot;volume&quot;:&quot;398&quot;,&quot;container-title-short&quot;:&quot;&quot;},&quot;isTemporary&quot;:false}]},{&quot;citationID&quot;:&quot;MENDELEY_CITATION_9bc858e1-dd04-4f9f-811e-46b344de6150&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&quot;,&quot;citationItems&quot;:[{&quot;id&quot;:&quot;163d6114-cd37-380c-8c0b-94d96688e862&quot;,&quot;itemData&quot;:{&quot;type&quot;:&quot;article-journal&quot;,&quot;id&quot;:&quot;163d6114-cd37-380c-8c0b-94d96688e862&quot;,&quot;title&quot;:&quot;Clinical impact of molecular point-of-care testing for suspected COVID-19 in hospital (COV-19POC): a prospective, interventional, non-randomised, controlled study&quot;,&quot;author&quot;:[{&quot;family&quot;:&quot;Brendish&quot;,&quot;given&quot;:&quot;Nathan J.&quot;,&quot;parse-names&quot;:false,&quot;dropping-particle&quot;:&quot;&quot;,&quot;non-dropping-particle&quot;:&quot;&quot;},{&quot;family&quot;:&quot;Poole&quot;,&quot;given&quot;:&quot;Stephen&quot;,&quot;parse-names&quot;:false,&quot;dropping-particle&quot;:&quot;&quot;,&quot;non-dropping-particle&quot;:&quot;&quot;},{&quot;family&quot;:&quot;Naidu&quot;,&quot;given&quot;:&quot;Vasanth&quot;,&quot;parse-names&quot;:false,&quot;dropping-particle&quot;:&quot;v.&quot;,&quot;non-dropping-particle&quot;:&quot;&quot;},{&quot;family&quot;:&quot;Mansbridge&quot;,&quot;given&quot;:&quot;Christopher T.&quot;,&quot;parse-names&quot;:false,&quot;dropping-particle&quot;:&quot;&quot;,&quot;non-dropping-particle&quot;:&quot;&quot;},{&quot;family&quot;:&quot;Norton&quot;,&quot;given&quot;:&quot;Nicholas J.&quot;,&quot;parse-names&quot;:false,&quot;dropping-particle&quot;:&quot;&quot;,&quot;non-dropping-particle&quot;:&quot;&quot;},{&quot;family&quot;:&quot;Wheeler&quot;,&quot;given&quot;:&quot;Helen&quot;,&quot;parse-names&quot;:false,&quot;dropping-particle&quot;:&quot;&quot;,&quot;non-dropping-particle&quot;:&quot;&quot;},{&quot;family&quot;:&quot;Presland&quot;,&quot;given&quot;:&quot;Laura&quot;,&quot;parse-names&quot;:false,&quot;dropping-particle&quot;:&quot;&quot;,&quot;non-dropping-particle&quot;:&quot;&quot;},{&quot;family&quot;:&quot;Kidd&quot;,&quot;given&quot;:&quot;Stephen&quot;,&quot;parse-names&quot;:false,&quot;dropping-particle&quot;:&quot;&quot;,&quot;non-dropping-particle&quot;:&quot;&quot;},{&quot;family&quot;:&quot;Cortes&quot;,&quot;given&quot;:&quot;Nicholas J.&quot;,&quot;parse-names&quot;:false,&quot;dropping-particle&quot;:&quot;&quot;,&quot;non-dropping-particle&quot;:&quot;&quot;},{&quot;family&quot;:&quot;Borca&quot;,&quot;given&quot;:&quot;Florina&quot;,&quot;parse-names&quot;:false,&quot;dropping-particle&quot;:&quot;&quot;,&quot;non-dropping-particle&quot;:&quot;&quot;},{&quot;family&quot;:&quot;Phan&quot;,&quot;given&quot;:&quot;Hang&quot;,&quot;parse-names&quot;:false,&quot;dropping-particle&quot;:&quot;&quot;,&quot;non-dropping-particle&quot;:&quot;&quot;},{&quot;family&quot;:&quot;Babbage&quot;,&quot;given&quot;:&quot;Gavin&quot;,&quot;parse-names&quot;:false,&quot;dropping-particle&quot;:&quot;&quot;,&quot;non-dropping-particle&quot;:&quot;&quot;},{&quot;family&quot;:&quot;Visseaux&quot;,&quot;given&quot;:&quot;Benoit&quot;,&quot;parse-names&quot;:false,&quot;dropping-particle&quot;:&quot;&quot;,&quot;non-dropping-particle&quot;:&quot;&quot;},{&quot;family&quot;:&quot;Ewings&quot;,&quot;given&quot;:&quot;Sean&quot;,&quot;parse-names&quot;:false,&quot;dropping-particle&quot;:&quot;&quot;,&quot;non-dropping-particle&quot;:&quot;&quot;},{&quot;family&quot;:&quot;Clark&quot;,&quot;given&quot;:&quot;Tristan W.&quot;,&quot;parse-names&quot;:false,&quot;dropping-particle&quot;:&quot;&quot;,&quot;non-dropping-particle&quot;:&quot;&quot;}],&quot;container-title&quot;:&quot;The Lancet Respiratory Medicine&quot;,&quot;container-title-short&quot;:&quot;Lancet Respir Med&quot;,&quot;DOI&quot;:&quot;10.1016/S2213-2600(20)30454-9&quot;,&quot;ISSN&quot;:&quot;22132619&quot;,&quot;PMID&quot;:&quot;33038974&quot;,&quot;issued&quot;:{&quot;date-parts&quot;:[[2020,12,1]]},&quot;page&quot;:&quot;1192-1200&quot;,&quot;abstract&quot;:&quot;Background: The management of the COVID-19 pandemic is hampered by long delays associated with centralised laboratory PCR testing. In hospitals, these delays lead to poor patient flow and nosocomial transmission. Rapid, accurate tests are therefore urgently needed in preparation for the next wave of the pandemic. Methods: We did a prospective, interventional, non-randomised, controlled study of molecular point-of-care testing in patients aged 18 years or older presenting with suspected COVID-19 to the emergency department or other acute areas of Southampton General Hospital during the first wave of the pandemic in the UK. Nose and throat swab samples taken at admission from patients in the point-of-care testing group were tested with the QIAstat-Dx Respiratory SARS-CoV-2 Panel. Samples taken from patients in a contemporaneous control group were tested by laboratory PCR. The primary outcome was time to results in the full cohort. This study is registered with ISRCTN (ISRCTN14966673) and is completed. Findings: Between March 20 and April 29, 2020, 517 patients were assessed for eligibility, of whom 499 were recruited to the point-of-care testing group and tested by the QIAstat-Dx Respiratory SARS-CoV-2 Panel. 555 contemporaneously identified patients were included in the control group and tested by laboratory PCR. The two groups were similar with regard to the distribution of sex, age, and ethnicity. 197 (39%) patients in the point-of-care testing group and 155 (28%) in the control group tested positive for COVID-19 (difference 11·5% [95% CI 5·8–17·2], p=0·0001). Median time to results was 1·7 h (IQR 1·6–1·9) in the point-of-care testing group and 21·3 h (16·0–27·9) in the control group (difference 19·6 h [19·0–20·3], p&lt;0·0001). A Cox proportional hazards regression model controlling for age, sex, time of presentation, and severity of illness also showed that time to results was significantly shorter in the point-of-care testing group than in the control group (hazard ratio 4023 [95% CI 545–29 696], p&lt;0·0001). Interpretation: Point-of-care testing is associated with large reductions in time to results and could lead to improvements in infection control measures and patient flow compared with centralised laboratory PCR testing. Funding: University Hospitals Southampton NHS Foundation Trust.&quot;,&quot;publisher&quot;:&quot;Lancet Publishing Group&quot;,&quot;issue&quot;:&quot;12&quot;,&quot;volume&quot;:&quot;8&quot;},&quot;isTemporary&quot;:false}]},{&quot;citationID&quot;:&quot;MENDELEY_CITATION_79a17e34-f509-49d8-9f28-6b5f78a1bbf7&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&quot;,&quot;citationItems&quot;:[{&quot;id&quot;:&quot;42824b90-bd1c-3b27-93bc-870b78fde089&quot;,&quot;itemData&quot;:{&quot;type&quot;:&quot;article-journal&quot;,&quot;id&quot;:&quot;42824b90-bd1c-3b27-93bc-870b78fde089&quot;,&quot;title&quot;:&quot;Routine molecular point-of-care testing for SARS-CoV-2 reduces hospital-acquired COVID-19&quot;,&quot;author&quot;:[{&quot;family&quot;:&quot;Livingstone&quot;,&quot;given&quot;:&quot;Robert&quot;,&quot;parse-names&quot;:false,&quot;dropping-particle&quot;:&quot;&quot;,&quot;non-dropping-particle&quot;:&quot;&quot;},{&quot;family&quot;:&quot;Lin&quot;,&quot;given&quot;:&quot;Hlaing&quot;,&quot;parse-names&quot;:false,&quot;dropping-particle&quot;:&quot;&quot;,&quot;non-dropping-particle&quot;:&quot;&quot;},{&quot;family&quot;:&quot;Brendish&quot;,&quot;given&quot;:&quot;Nathan J.&quot;,&quot;parse-names&quot;:false,&quot;dropping-particle&quot;:&quot;&quot;,&quot;non-dropping-particle&quot;:&quot;&quot;},{&quot;family&quot;:&quot;Poole&quot;,&quot;given&quot;:&quot;Stephen&quot;,&quot;parse-names&quot;:false,&quot;dropping-particle&quot;:&quot;&quot;,&quot;non-dropping-particle&quot;:&quot;&quot;},{&quot;family&quot;:&quot;Tanner&quot;,&quot;given&quot;:&quot;Alex R.&quot;,&quot;parse-names&quot;:false,&quot;dropping-particle&quot;:&quot;&quot;,&quot;non-dropping-particle&quot;:&quot;&quot;},{&quot;family&quot;:&quot;Borca&quot;,&quot;given&quot;:&quot;Florina&quot;,&quot;parse-names&quot;:false,&quot;dropping-particle&quot;:&quot;&quot;,&quot;non-dropping-particle&quot;:&quot;&quot;},{&quot;family&quot;:&quot;Smith&quot;,&quot;given&quot;:&quot;Trevor&quot;,&quot;parse-names&quot;:false,&quot;dropping-particle&quot;:&quot;&quot;,&quot;non-dropping-particle&quot;:&quot;&quot;},{&quot;family&quot;:&quot;Stammers&quot;,&quot;given&quot;:&quot;Matthew&quot;,&quot;parse-names&quot;:false,&quot;dropping-particle&quot;:&quot;&quot;,&quot;non-dropping-particle&quot;:&quot;&quot;},{&quot;family&quot;:&quot;Clark&quot;,&quot;given&quot;:&quot;Tristan W.&quot;,&quot;parse-names&quot;:false,&quot;dropping-particle&quot;:&quot;&quot;,&quot;non-dropping-particle&quot;:&quot;&quot;}],&quot;container-title&quot;:&quot;Journal of Infection&quot;,&quot;DOI&quot;:&quot;10.1016/j.jinf.2022.01.034&quot;,&quot;ISSN&quot;:&quot;15322742&quot;,&quot;PMID&quot;:&quot;35108599&quot;,&quot;issued&quot;:{&quot;date-parts&quot;:[[2022,4,1]]},&quot;page&quot;:&quot;558-565&quot;,&quot;abstract&quot;:&quot;Objectives: Risk of hospital-acquired COVID-19 (HA-COVID-19) infection is increased by cohorting infected and non-infected patients together in assessment areas, whist awaiting laboratory PCR results. Molecular point-of-care tests (mPOCT) reduce time to results and improve patient flow but the impact on HA-COVID-19 is unknown. Methods: In this pre and post implementation study patients were evaluated across two time periods: March 1st to August 13th 2020, prior to the introduction of mPOCT in medical admissions areas, and 14th August 2020 to 1st April 2021, after mPOCT introduction. The primary outcome was proportion of HA-COVID-19 infection among all COVID-19 positive patients. Secondary outcome measures included time to SARS-CoV-2 results, length of time spent in the medical assessment area and comparison of local, regional and national proportions of HA-COVID-19. Results: 1988 patients were admitted through the acute medicine admission cohorting area and tested for SARS-CoV-2 prior to introducing mPOCT and 4640 afterwards. Median (IQR) time to SARS-CoV-2 result was 6.5 (2.1–17.9) hours prior to introducing mPOCT and 1.0 (0.8–1.3) hours afterwards (p &lt; 0.0001). Median (IQR) duration in the assessment cohort area was 12.0 (4.8–20.6) hours prior to introduction of POCT and 3.2 (2.0–5.6) hours afterwards (p &lt; 0.0001). The proportion of hospital-acquired COVID-19 cases was 108 (16.5%) of 654 prior to introducing mPOCT compared with 168 (9.4%) of 1782 afterwards, (HR 0.55, 95%CI 0.43–0.70; p &lt; 0.0001). In the period following the introduction of mPOCT up to 1st April 2021 the median proportion of HA-COVID-19 was 13.6% (95%CI 8.2–18.9%) locally, compared with 43.8% (95%CI 37.8–49.9%) for all acute NHS trusts regionally and 30.9% (95%CI 28.4–33.5%) for all NHS trusts nationally. Conclusions: Routine mPOCT for SARS-CoV-2 was associated with reduced time to results, time spent in admission cohort areas, and hospital-acquired COVID-19, compared to laboratory PCR.&quot;,&quot;publisher&quot;:&quot;W.B. Saunders Ltd&quot;,&quot;issue&quot;:&quot;4&quot;,&quot;volume&quot;:&quot;84&quot;,&quot;container-title-short&quot;:&quot;&quot;},&quot;isTemporary&quot;:false}]},{&quot;citationID&quot;:&quot;MENDELEY_CITATION_5b1ccd99-8055-4bc3-b1f5-b97ce3c5312a&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&quot;,&quot;citationItems&quot;:[{&quot;id&quot;:&quot;a8650cd2-abb4-3a25-93b2-ebf3492f356d&quot;,&quot;itemData&quot;:{&quot;type&quot;:&quot;article-journal&quot;,&quot;id&quot;:&quot;a8650cd2-abb4-3a25-93b2-ebf3492f356d&quot;,&quot;title&quot;:&quot;Evaluation of the Visby medical COVID-19 point of care nucleic acid amplification test&quot;,&quot;author&quot;:[{&quot;family&quot;:&quot;Katzman&quot;,&quot;given&quot;:&quot;Brooke M.&quot;,&quot;parse-names&quot;:false,&quot;dropping-particle&quot;:&quot;&quot;,&quot;non-dropping-particle&quot;:&quot;&quot;},{&quot;family&quot;:&quot;Wockenfus&quot;,&quot;given&quot;:&quot;Amy M.&quot;,&quot;parse-names&quot;:false,&quot;dropping-particle&quot;:&quot;&quot;,&quot;non-dropping-particle&quot;:&quot;&quot;},{&quot;family&quot;:&quot;Kelley&quot;,&quot;given&quot;:&quot;Brandon R.&quot;,&quot;parse-names&quot;:false,&quot;dropping-particle&quot;:&quot;&quot;,&quot;non-dropping-particle&quot;:&quot;&quot;},{&quot;family&quot;:&quot;Karon&quot;,&quot;given&quot;:&quot;Brad S.&quot;,&quot;parse-names&quot;:false,&quot;dropping-particle&quot;:&quot;&quot;,&quot;non-dropping-particle&quot;:&quot;&quot;},{&quot;family&quot;:&quot;Donato&quot;,&quot;given&quot;:&quot;Leslie J.&quot;,&quot;parse-names&quot;:false,&quot;dropping-particle&quot;:&quot;&quot;,&quot;non-dropping-particle&quot;:&quot;&quot;}],&quot;container-title&quot;:&quot;Clinical Biochemistry&quot;,&quot;DOI&quot;:&quot;10.1016/j.clinbiochem.2021.11.007&quot;,&quot;ISSN&quot;:&quot;18732933&quot;,&quot;issued&quot;:{&quot;date-parts&quot;:[[2021]]},&quot;abstract&quot;:&quot;Rapid and widespread diagnostic testing is critical to providing timely patient care and reducing transmission of severe acute respiratory syndrome coronavirus 2 (SARS-CoV-2). Recently, the Visby Medical COVID-19 point of care (POC) test was granted emergency use authorization (EUA) for qualitative detection of SARS-CoV-2 nucleic acid at the point of care. We evaluated its performance characteristics using residual specimens (n = 100) collected from Mayo Clinic patients using nasopharyngeal (NP) swabs and placed in viral transport media (VTM). The same specimen was tested using both the laboratory reference method (RT-qPCR) and Visby test. The reference methods utilized included a laboratory developed test with EUA (Mayo Clinic Laboratories, Rochester, MN) using the TaqMan assay on a Roche Light Cycler 480 or a commercially available EUA platform (cobas® SARS-CoV-2; Roche Diagnostics, Indianapolis, IN). Positive, negative, and overall percent agreement between the Visby COVID-19 test and the reference method were calculated. Additionally, the limit of detection (LoD) claimed by the manufacturer (1112 copies/mL) was verified with serial dilutions of heat inactivated virus. The Visby COVID-19 test correctly identified 29/30 positive samples and 69/70 negative samples, resulting in an overall concordance of 98.0%, positive percent agreement of 96.7%, and negative percent agreement of 98.6%. The abbreviated LoD experiment showed that the analytical sensitivity of the method is as low as or lower than 500 copies/mL. Our study demonstrated that Visby COVID-19 is well-suited to address rapid SARS-CoV-2 testing needs. It has high concordance with central laboratory-based RT-qPCR methods, a low rate of invalid results, and superior analytical sensitivity to some other EUA POC devices.&quot;,&quot;publisher&quot;:&quot;Elsevier Inc.&quot;,&quot;container-title-short&quot;:&quot;Clin Biochem&quot;},&quot;isTemporary&quot;:false}]},{&quot;citationID&quot;:&quot;MENDELEY_CITATION_d246394d-630e-4fac-b3a0-274a2c9db2e7&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&quot;,&quot;citationItems&quot;:[{&quot;id&quot;:&quot;f0ece851-5939-301a-ada2-caa781dbcb21&quot;,&quot;itemData&quot;:{&quot;type&quot;:&quot;article&quot;,&quot;id&quot;:&quot;f0ece851-5939-301a-ada2-caa781dbcb21&quot;,&quot;title&quot;:&quot;Clinical evaluation of the Cue's COVID‑19 diagnostic test to detect&quot;,&quot;author&quot;:[{&quot;family&quot;:&quot;Phan&quot;,&quot;given&quot;:&quot;Tung&quot;,&quot;parse-names&quot;:false,&quot;dropping-particle&quot;:&quot;&quot;,&quot;non-dropping-particle&quot;:&quot;&quot;},{&quot;family&quot;:&quot;Cravener&quot;,&quot;given&quot;:&quot;Zachary&quot;,&quot;parse-names&quot;:false,&quot;dropping-particle&quot;:&quot;&quot;,&quot;non-dropping-particle&quot;:&quot;&quot;},{&quot;family&quot;:&quot;McCullough&quot;,&quot;given&quot;:&quot;Melissa&quot;,&quot;parse-names&quot;:false,&quot;dropping-particle&quot;:&quot;&quot;,&quot;non-dropping-particle&quot;:&quot;&quot;},{&quot;family&quot;:&quot;Mays&quot;,&quot;given&quot;:&quot;Ashley&quot;,&quot;parse-names&quot;:false,&quot;dropping-particle&quot;:&quot;&quot;,&quot;non-dropping-particle&quot;:&quot;&quot;},{&quot;family&quot;:&quot;Gribschaw&quot;,&quot;given&quot;:&quot;Jamie&quot;,&quot;parse-names&quot;:false,&quot;dropping-particle&quot;:&quot;&quot;,&quot;non-dropping-particle&quot;:&quot;&quot;},{&quot;family&quot;:&quot;Wells&quot;,&quot;given&quot;:&quot;Alan&quot;,&quot;parse-names&quot;:false,&quot;dropping-particle&quot;:&quot;&quot;,&quot;non-dropping-particle&quot;:&quot;&quot;}],&quot;container-title&quot;:&quot;Journal of Medical Virology&quot;,&quot;container-title-short&quot;:&quot;J Med Virol&quot;,&quot;DOI&quot;:&quot;10.1002/jmv.27805&quot;,&quot;ISSN&quot;:&quot;10969071&quot;,&quot;PMID&quot;:&quot;35451060&quot;,&quot;issued&quot;:{&quot;date-parts&quot;:[[2022,8,1]]},&quot;publisher&quot;:&quot;John Wiley and Sons Inc&quot;},&quot;isTemporary&quot;:false}]},{&quot;citationID&quot;:&quot;MENDELEY_CITATION_da5f818a-9212-46e3-ba21-f308f9ba8c82&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&quot;,&quot;citationItems&quot;:[{&quot;id&quot;:&quot;7e7ced20-b52d-37e4-87ea-bd79d02ffc92&quot;,&quot;itemData&quot;:{&quot;type&quot;:&quot;webpage&quot;,&quot;id&quot;:&quot;7e7ced20-b52d-37e4-87ea-bd79d02ffc92&quot;,&quot;title&quot;:&quot;MHRA Target Product Profile SARS-CoV-2 POCT&quot;,&quot;author&quot;:[{&quot;family&quot;:&quot;MHRA&quot;,&quot;given&quot;:&quot;&quot;,&quot;parse-names&quot;:false,&quot;dropping-particle&quot;:&quot;&quot;,&quot;non-dropping-particle&quot;:&quot;&quot;}],&quot;container-title&quot;:&quot;www.gov.uk&quot;,&quot;accessed&quot;:{&quot;date-parts&quot;:[[2022,9,5]]},&quot;URL&quot;:&quot;https://www.gov.uk/government/publications/how-tests-and-testing-kits-for-coronavirus-covid-19-work/target-product-profile-point-of-care-sars-cov-2-detection-tests&quot;,&quot;issued&quot;:{&quot;date-parts&quot;:[[2022,9,5]]},&quot;container-title-short&quot;:&quot;&quot;},&quot;isTemporary&quot;:false}]},{&quot;citationID&quot;:&quot;MENDELEY_CITATION_6f97a6d4-bdff-4b20-8a46-4a64896a855d&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&quot;,&quot;citationItems&quot;:[{&quot;id&quot;:&quot;bd747aa5-bffd-3354-9bcd-5c4478792c31&quot;,&quot;itemData&quot;:{&quot;type&quot;:&quot;report&quot;,&quot;id&quot;:&quot;bd747aa5-bffd-3354-9bcd-5c4478792c31&quot;,&quot;title&quot;:&quot;Veros Covid-19 - Instructions for use v2.0&quot;,&quot;author&quot;:[{&quot;family&quot;:&quot;Sense Biodetection Ltd&quot;,&quot;given&quot;:&quot;&quot;,&quot;parse-names&quot;:false,&quot;dropping-particle&quot;:&quot;&quot;,&quot;non-dropping-particle&quot;:&quot;&quot;}],&quot;container-title-short&quot;:&quot;&quot;},&quot;isTemporary&quot;:false}]},{&quot;citationID&quot;:&quot;MENDELEY_CITATION_50a1255b-3e25-43fc-a713-e42577f0922e&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&quot;,&quot;citationItems&quot;:[{&quot;id&quot;:&quot;09d73413-1a50-36f3-b8de-82c1b6d1f88a&quot;,&quot;itemData&quot;:{&quot;type&quot;:&quot;article-journal&quot;,&quot;id&quot;:&quot;09d73413-1a50-36f3-b8de-82c1b6d1f88a&quot;,&quot;title&quot;:&quot;Multi-center evaluation of cepheid xpert® xpress SARS-CoV-2 point-of-care test during the SARS-CoV-2 pandemic&quot;,&quot;author&quot;:[{&quot;family&quot;:&quot;Wolters&quot;,&quot;given&quot;:&quot;Femke&quot;,&quot;parse-names&quot;:false,&quot;dropping-particle&quot;:&quot;&quot;,&quot;non-dropping-particle&quot;:&quot;&quot;},{&quot;family&quot;:&quot;Bovenkamp&quot;,&quot;given&quot;:&quot;Jeroen&quot;,&quot;parse-names&quot;:false,&quot;dropping-particle&quot;:&quot;&quot;,&quot;non-dropping-particle&quot;:&quot;van de&quot;},{&quot;family&quot;:&quot;Bosch&quot;,&quot;given&quot;:&quot;Bart&quot;,&quot;parse-names&quot;:false,&quot;dropping-particle&quot;:&quot;&quot;,&quot;non-dropping-particle&quot;:&quot;van den&quot;},{&quot;family&quot;:&quot;Brink&quot;,&quot;given&quot;:&quot;Sharon&quot;,&quot;parse-names&quot;:false,&quot;dropping-particle&quot;:&quot;&quot;,&quot;non-dropping-particle&quot;:&quot;van den&quot;},{&quot;family&quot;:&quot;Broeders&quot;,&quot;given&quot;:&quot;Maaike&quot;,&quot;parse-names&quot;:false,&quot;dropping-particle&quot;:&quot;&quot;,&quot;non-dropping-particle&quot;:&quot;&quot;},{&quot;family&quot;:&quot;Chung&quot;,&quot;given&quot;:&quot;Ngoc Hoa&quot;,&quot;parse-names&quot;:false,&quot;dropping-particle&quot;:&quot;&quot;,&quot;non-dropping-particle&quot;:&quot;&quot;},{&quot;family&quot;:&quot;Favié&quot;,&quot;given&quot;:&quot;Barbara&quot;,&quot;parse-names&quot;:false,&quot;dropping-particle&quot;:&quot;&quot;,&quot;non-dropping-particle&quot;:&quot;&quot;},{&quot;family&quot;:&quot;Goderski&quot;,&quot;given&quot;:&quot;Gabriel&quot;,&quot;parse-names&quot;:false,&quot;dropping-particle&quot;:&quot;&quot;,&quot;non-dropping-particle&quot;:&quot;&quot;},{&quot;family&quot;:&quot;Kuijpers&quot;,&quot;given&quot;:&quot;Judith&quot;,&quot;parse-names&quot;:false,&quot;dropping-particle&quot;:&quot;&quot;,&quot;non-dropping-particle&quot;:&quot;&quot;},{&quot;family&quot;:&quot;Overdevest&quot;,&quot;given&quot;:&quot;Ilse&quot;,&quot;parse-names&quot;:false,&quot;dropping-particle&quot;:&quot;&quot;,&quot;non-dropping-particle&quot;:&quot;&quot;},{&quot;family&quot;:&quot;Rahamat-Langedoen&quot;,&quot;given&quot;:&quot;Janette&quot;,&quot;parse-names&quot;:false,&quot;dropping-particle&quot;:&quot;&quot;,&quot;non-dropping-particle&quot;:&quot;&quot;},{&quot;family&quot;:&quot;Wijsman&quot;,&quot;given&quot;:&quot;Lisa&quot;,&quot;parse-names&quot;:false,&quot;dropping-particle&quot;:&quot;&quot;,&quot;non-dropping-particle&quot;:&quot;&quot;},{&quot;family&quot;:&quot;Melchers&quot;,&quot;given&quot;:&quot;Willem JG&quot;,&quot;parse-names&quot;:false,&quot;dropping-particle&quot;:&quot;&quot;,&quot;non-dropping-particle&quot;:&quot;&quot;},{&quot;family&quot;:&quot;Meijer&quot;,&quot;given&quot;:&quot;Adam&quot;,&quot;parse-names&quot;:false,&quot;dropping-particle&quot;:&quot;&quot;,&quot;non-dropping-particle&quot;:&quot;&quot;}],&quot;container-title&quot;:&quot;Journal of Clinical Virology&quot;,&quot;DOI&quot;:&quot;10.1016/j.jcv.2020.104426&quot;,&quot;ISSN&quot;:&quot;18735967&quot;,&quot;PMID&quot;:&quot;32417674&quot;,&quot;issued&quot;:{&quot;date-parts&quot;:[[2020,7,1]]},&quot;abstract&quot;:&quot;Background: With the outbreak of SARS-CoV-2, rapid diagnostics are paramount to contain the current pandemic. The routinely used realtime RT-PCR is sensitive, specific and able to process large batches of samples. However, turnaround time is long and in cases where fast obtained results are critical, molecular point of care tests (POCT) can be an alternative. Here we report on a multicenter evaluation of the Cepheid Xpert Xpress SARS-CoV-2 point-of-care test. Study design: The Xpert Xpress SARS-CoV-2 assay was evaluated against the routine in-house real-time RT-PCR assays in three medical microbiology laboratories in The Netherlands. A sensitivity and specificity panel was tested consisting of a dilution series of SARS-CoV-2 and ten samples containing SARS-CoV-2 and a range of other seasonal respiratory viruses. Additionally, 58 samples of patients positive for SARS-CoV-2 with different viral loads and 30 tested negative samples in all three Dutch laboratories using an in-house RT-PCR, were evaluated using Cepheids Xpert Xpress SARS-CoV-2 cartridges. Results: Xpert Xpress SARS-CoV-2 point of care test showed equal performance compared to routine in-house testing with a limit of detection (LOD) of 8.26 copies/mL. Other seasonal respiratory viruses were not detected. In clinical samples Xpert Xpress SARS-CoV-2 reaches an agreement of 100 % compared to all in-house RT-PCRs Conclusion: Cepheids GeneXpert Xpert Xpress SARS-CoV-2 is a valuable addition for laboratories in situations where rapid and accurate diagnostics are of the essence.&quot;,&quot;publisher&quot;:&quot;Elsevier B.V.&quot;,&quot;volume&quot;:&quot;128&quot;,&quot;container-title-short&quot;:&quot;&quot;},&quot;isTemporary&quot;:false}]},{&quot;citationID&quot;:&quot;MENDELEY_CITATION_ec7808fd-9733-4836-a759-c8bd06d25316&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&quot;,&quot;citationItems&quot;:[{&quot;id&quot;:&quot;42824b90-bd1c-3b27-93bc-870b78fde089&quot;,&quot;itemData&quot;:{&quot;type&quot;:&quot;article-journal&quot;,&quot;id&quot;:&quot;42824b90-bd1c-3b27-93bc-870b78fde089&quot;,&quot;title&quot;:&quot;Routine molecular point-of-care testing for SARS-CoV-2 reduces hospital-acquired COVID-19&quot;,&quot;author&quot;:[{&quot;family&quot;:&quot;Livingstone&quot;,&quot;given&quot;:&quot;Robert&quot;,&quot;parse-names&quot;:false,&quot;dropping-particle&quot;:&quot;&quot;,&quot;non-dropping-particle&quot;:&quot;&quot;},{&quot;family&quot;:&quot;Lin&quot;,&quot;given&quot;:&quot;Hlaing&quot;,&quot;parse-names&quot;:false,&quot;dropping-particle&quot;:&quot;&quot;,&quot;non-dropping-particle&quot;:&quot;&quot;},{&quot;family&quot;:&quot;Brendish&quot;,&quot;given&quot;:&quot;Nathan J.&quot;,&quot;parse-names&quot;:false,&quot;dropping-particle&quot;:&quot;&quot;,&quot;non-dropping-particle&quot;:&quot;&quot;},{&quot;family&quot;:&quot;Poole&quot;,&quot;given&quot;:&quot;Stephen&quot;,&quot;parse-names&quot;:false,&quot;dropping-particle&quot;:&quot;&quot;,&quot;non-dropping-particle&quot;:&quot;&quot;},{&quot;family&quot;:&quot;Tanner&quot;,&quot;given&quot;:&quot;Alex R.&quot;,&quot;parse-names&quot;:false,&quot;dropping-particle&quot;:&quot;&quot;,&quot;non-dropping-particle&quot;:&quot;&quot;},{&quot;family&quot;:&quot;Borca&quot;,&quot;given&quot;:&quot;Florina&quot;,&quot;parse-names&quot;:false,&quot;dropping-particle&quot;:&quot;&quot;,&quot;non-dropping-particle&quot;:&quot;&quot;},{&quot;family&quot;:&quot;Smith&quot;,&quot;given&quot;:&quot;Trevor&quot;,&quot;parse-names&quot;:false,&quot;dropping-particle&quot;:&quot;&quot;,&quot;non-dropping-particle&quot;:&quot;&quot;},{&quot;family&quot;:&quot;Stammers&quot;,&quot;given&quot;:&quot;Matthew&quot;,&quot;parse-names&quot;:false,&quot;dropping-particle&quot;:&quot;&quot;,&quot;non-dropping-particle&quot;:&quot;&quot;},{&quot;family&quot;:&quot;Clark&quot;,&quot;given&quot;:&quot;Tristan W.&quot;,&quot;parse-names&quot;:false,&quot;dropping-particle&quot;:&quot;&quot;,&quot;non-dropping-particle&quot;:&quot;&quot;}],&quot;container-title&quot;:&quot;Journal of Infection&quot;,&quot;DOI&quot;:&quot;10.1016/j.jinf.2022.01.034&quot;,&quot;ISSN&quot;:&quot;15322742&quot;,&quot;PMID&quot;:&quot;35108599&quot;,&quot;issued&quot;:{&quot;date-parts&quot;:[[2022,4,1]]},&quot;page&quot;:&quot;558-565&quot;,&quot;abstract&quot;:&quot;Objectives: Risk of hospital-acquired COVID-19 (HA-COVID-19) infection is increased by cohorting infected and non-infected patients together in assessment areas, whist awaiting laboratory PCR results. Molecular point-of-care tests (mPOCT) reduce time to results and improve patient flow but the impact on HA-COVID-19 is unknown. Methods: In this pre and post implementation study patients were evaluated across two time periods: March 1st to August 13th 2020, prior to the introduction of mPOCT in medical admissions areas, and 14th August 2020 to 1st April 2021, after mPOCT introduction. The primary outcome was proportion of HA-COVID-19 infection among all COVID-19 positive patients. Secondary outcome measures included time to SARS-CoV-2 results, length of time spent in the medical assessment area and comparison of local, regional and national proportions of HA-COVID-19. Results: 1988 patients were admitted through the acute medicine admission cohorting area and tested for SARS-CoV-2 prior to introducing mPOCT and 4640 afterwards. Median (IQR) time to SARS-CoV-2 result was 6.5 (2.1–17.9) hours prior to introducing mPOCT and 1.0 (0.8–1.3) hours afterwards (p &lt; 0.0001). Median (IQR) duration in the assessment cohort area was 12.0 (4.8–20.6) hours prior to introduction of POCT and 3.2 (2.0–5.6) hours afterwards (p &lt; 0.0001). The proportion of hospital-acquired COVID-19 cases was 108 (16.5%) of 654 prior to introducing mPOCT compared with 168 (9.4%) of 1782 afterwards, (HR 0.55, 95%CI 0.43–0.70; p &lt; 0.0001). In the period following the introduction of mPOCT up to 1st April 2021 the median proportion of HA-COVID-19 was 13.6% (95%CI 8.2–18.9%) locally, compared with 43.8% (95%CI 37.8–49.9%) for all acute NHS trusts regionally and 30.9% (95%CI 28.4–33.5%) for all NHS trusts nationally. Conclusions: Routine mPOCT for SARS-CoV-2 was associated with reduced time to results, time spent in admission cohort areas, and hospital-acquired COVID-19, compared to laboratory PCR.&quot;,&quot;publisher&quot;:&quot;W.B. Saunders Ltd&quot;,&quot;issue&quot;:&quot;4&quot;,&quot;volume&quot;:&quot;84&quot;,&quot;container-title-short&quot;:&quot;&quot;},&quot;isTemporary&quot;:false}]},{&quot;citationID&quot;:&quot;MENDELEY_CITATION_8b01da24-704d-4d19-9b97-7a9cf6cde808&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&quot;,&quot;citationItems&quot;:[{&quot;id&quot;:&quot;163d6114-cd37-380c-8c0b-94d96688e862&quot;,&quot;itemData&quot;:{&quot;type&quot;:&quot;article-journal&quot;,&quot;id&quot;:&quot;163d6114-cd37-380c-8c0b-94d96688e862&quot;,&quot;title&quot;:&quot;Clinical impact of molecular point-of-care testing for suspected COVID-19 in hospital (COV-19POC): a prospective, interventional, non-randomised, controlled study&quot;,&quot;author&quot;:[{&quot;family&quot;:&quot;Brendish&quot;,&quot;given&quot;:&quot;Nathan J.&quot;,&quot;parse-names&quot;:false,&quot;dropping-particle&quot;:&quot;&quot;,&quot;non-dropping-particle&quot;:&quot;&quot;},{&quot;family&quot;:&quot;Poole&quot;,&quot;given&quot;:&quot;Stephen&quot;,&quot;parse-names&quot;:false,&quot;dropping-particle&quot;:&quot;&quot;,&quot;non-dropping-particle&quot;:&quot;&quot;},{&quot;family&quot;:&quot;Naidu&quot;,&quot;given&quot;:&quot;Vasanth&quot;,&quot;parse-names&quot;:false,&quot;dropping-particle&quot;:&quot;v.&quot;,&quot;non-dropping-particle&quot;:&quot;&quot;},{&quot;family&quot;:&quot;Mansbridge&quot;,&quot;given&quot;:&quot;Christopher T.&quot;,&quot;parse-names&quot;:false,&quot;dropping-particle&quot;:&quot;&quot;,&quot;non-dropping-particle&quot;:&quot;&quot;},{&quot;family&quot;:&quot;Norton&quot;,&quot;given&quot;:&quot;Nicholas J.&quot;,&quot;parse-names&quot;:false,&quot;dropping-particle&quot;:&quot;&quot;,&quot;non-dropping-particle&quot;:&quot;&quot;},{&quot;family&quot;:&quot;Wheeler&quot;,&quot;given&quot;:&quot;Helen&quot;,&quot;parse-names&quot;:false,&quot;dropping-particle&quot;:&quot;&quot;,&quot;non-dropping-particle&quot;:&quot;&quot;},{&quot;family&quot;:&quot;Presland&quot;,&quot;given&quot;:&quot;Laura&quot;,&quot;parse-names&quot;:false,&quot;dropping-particle&quot;:&quot;&quot;,&quot;non-dropping-particle&quot;:&quot;&quot;},{&quot;family&quot;:&quot;Kidd&quot;,&quot;given&quot;:&quot;Stephen&quot;,&quot;parse-names&quot;:false,&quot;dropping-particle&quot;:&quot;&quot;,&quot;non-dropping-particle&quot;:&quot;&quot;},{&quot;family&quot;:&quot;Cortes&quot;,&quot;given&quot;:&quot;Nicholas J.&quot;,&quot;parse-names&quot;:false,&quot;dropping-particle&quot;:&quot;&quot;,&quot;non-dropping-particle&quot;:&quot;&quot;},{&quot;family&quot;:&quot;Borca&quot;,&quot;given&quot;:&quot;Florina&quot;,&quot;parse-names&quot;:false,&quot;dropping-particle&quot;:&quot;&quot;,&quot;non-dropping-particle&quot;:&quot;&quot;},{&quot;family&quot;:&quot;Phan&quot;,&quot;given&quot;:&quot;Hang&quot;,&quot;parse-names&quot;:false,&quot;dropping-particle&quot;:&quot;&quot;,&quot;non-dropping-particle&quot;:&quot;&quot;},{&quot;family&quot;:&quot;Babbage&quot;,&quot;given&quot;:&quot;Gavin&quot;,&quot;parse-names&quot;:false,&quot;dropping-particle&quot;:&quot;&quot;,&quot;non-dropping-particle&quot;:&quot;&quot;},{&quot;family&quot;:&quot;Visseaux&quot;,&quot;given&quot;:&quot;Benoit&quot;,&quot;parse-names&quot;:false,&quot;dropping-particle&quot;:&quot;&quot;,&quot;non-dropping-particle&quot;:&quot;&quot;},{&quot;family&quot;:&quot;Ewings&quot;,&quot;given&quot;:&quot;Sean&quot;,&quot;parse-names&quot;:false,&quot;dropping-particle&quot;:&quot;&quot;,&quot;non-dropping-particle&quot;:&quot;&quot;},{&quot;family&quot;:&quot;Clark&quot;,&quot;given&quot;:&quot;Tristan W.&quot;,&quot;parse-names&quot;:false,&quot;dropping-particle&quot;:&quot;&quot;,&quot;non-dropping-particle&quot;:&quot;&quot;}],&quot;container-title&quot;:&quot;The Lancet Respiratory Medicine&quot;,&quot;container-title-short&quot;:&quot;Lancet Respir Med&quot;,&quot;DOI&quot;:&quot;10.1016/S2213-2600(20)30454-9&quot;,&quot;ISSN&quot;:&quot;22132619&quot;,&quot;PMID&quot;:&quot;33038974&quot;,&quot;issued&quot;:{&quot;date-parts&quot;:[[2020,12,1]]},&quot;page&quot;:&quot;1192-1200&quot;,&quot;abstract&quot;:&quot;Background: The management of the COVID-19 pandemic is hampered by long delays associated with centralised laboratory PCR testing. In hospitals, these delays lead to poor patient flow and nosocomial transmission. Rapid, accurate tests are therefore urgently needed in preparation for the next wave of the pandemic. Methods: We did a prospective, interventional, non-randomised, controlled study of molecular point-of-care testing in patients aged 18 years or older presenting with suspected COVID-19 to the emergency department or other acute areas of Southampton General Hospital during the first wave of the pandemic in the UK. Nose and throat swab samples taken at admission from patients in the point-of-care testing group were tested with the QIAstat-Dx Respiratory SARS-CoV-2 Panel. Samples taken from patients in a contemporaneous control group were tested by laboratory PCR. The primary outcome was time to results in the full cohort. This study is registered with ISRCTN (ISRCTN14966673) and is completed. Findings: Between March 20 and April 29, 2020, 517 patients were assessed for eligibility, of whom 499 were recruited to the point-of-care testing group and tested by the QIAstat-Dx Respiratory SARS-CoV-2 Panel. 555 contemporaneously identified patients were included in the control group and tested by laboratory PCR. The two groups were similar with regard to the distribution of sex, age, and ethnicity. 197 (39%) patients in the point-of-care testing group and 155 (28%) in the control group tested positive for COVID-19 (difference 11·5% [95% CI 5·8–17·2], p=0·0001). Median time to results was 1·7 h (IQR 1·6–1·9) in the point-of-care testing group and 21·3 h (16·0–27·9) in the control group (difference 19·6 h [19·0–20·3], p&lt;0·0001). A Cox proportional hazards regression model controlling for age, sex, time of presentation, and severity of illness also showed that time to results was significantly shorter in the point-of-care testing group than in the control group (hazard ratio 4023 [95% CI 545–29 696], p&lt;0·0001). Interpretation: Point-of-care testing is associated with large reductions in time to results and could lead to improvements in infection control measures and patient flow compared with centralised laboratory PCR testing. Funding: University Hospitals Southampton NHS Foundation Trust.&quot;,&quot;publisher&quot;:&quot;Lancet Publishing Group&quot;,&quot;issue&quot;:&quot;12&quot;,&quot;volume&quot;:&quot;8&quot;},&quot;isTemporary&quot;:false}]},{&quot;citationID&quot;:&quot;MENDELEY_CITATION_787d9d7a-d1e9-4afd-939b-b5ddc92ca733&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&quot;,&quot;citationItems&quot;:[{&quot;id&quot;:&quot;94118987-f6c4-3312-b095-23c91a7c0d27&quot;,&quot;itemData&quot;:{&quot;type&quot;:&quot;webpage&quot;,&quot;id&quot;:&quot;94118987-f6c4-3312-b095-23c91a7c0d27&quot;,&quot;title&quot;:&quot;Technologies Validation Group: using tests to detect COVID-19&quot;,&quot;author&quot;:[{&quot;family&quot;:&quot;UK Health Security Agency&quot;,&quot;given&quot;:&quot;&quot;,&quot;parse-names&quot;:false,&quot;dropping-particle&quot;:&quot;&quot;,&quot;non-dropping-particle&quot;:&quot;&quot;}],&quot;accessed&quot;:{&quot;date-parts&quot;:[[2022,9,16]]},&quot;URL&quot;:&quot;https://www.gov.uk/guidance/technologies-validation-group-using-tests-to-detect-covid-19&quot;,&quot;issued&quot;:{&quot;date-parts&quot;:[[2021,6,17]]},&quot;container-title-short&quot;:&quot;&quot;},&quot;isTemporary&quot;:false}]},{&quot;citationID&quot;:&quot;MENDELEY_CITATION_dcb617f9-efe0-4be7-8ad9-8d3ae2cbf6e4&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&quot;,&quot;citationItems&quot;:[{&quot;id&quot;:&quot;c9da77b6-dff7-38ba-871e-1e6a9f401c19&quot;,&quot;itemData&quot;:{&quot;type&quot;:&quot;article-journal&quot;,&quot;id&quot;:&quot;c9da77b6-dff7-38ba-871e-1e6a9f401c19&quot;,&quot;title&quot;:&quot;Randomised controlled trial and health economic evaluation of the impact of diagnostic testing for influenza, respiratory syncytial virus and Streptococcus pneumoniae infection on the management of acute admissions in the elderly and high-risk 18- to 64-year-olds&quot;,&quot;author&quot;:[{&quot;family&quot;:&quot;Nicholson&quot;,&quot;given&quot;:&quot;Karl G.&quot;,&quot;parse-names&quot;:false,&quot;dropping-particle&quot;:&quot;&quot;,&quot;non-dropping-particle&quot;:&quot;&quot;},{&quot;family&quot;:&quot;Abrams&quot;,&quot;given&quot;:&quot;Keith R.&quot;,&quot;parse-names&quot;:false,&quot;dropping-particle&quot;:&quot;&quot;,&quot;non-dropping-particle&quot;:&quot;&quot;},{&quot;family&quot;:&quot;Batham&quot;,&quot;given&quot;:&quot;Sally&quot;,&quot;parse-names&quot;:false,&quot;dropping-particle&quot;:&quot;&quot;,&quot;non-dropping-particle&quot;:&quot;&quot;},{&quot;family&quot;:&quot;Medina&quot;,&quot;given&quot;:&quot;Marie Jo&quot;,&quot;parse-names&quot;:false,&quot;dropping-particle&quot;:&quot;&quot;,&quot;non-dropping-particle&quot;:&quot;&quot;},{&quot;family&quot;:&quot;Warren&quot;,&quot;given&quot;:&quot;Fiona C.&quot;,&quot;parse-names&quot;:false,&quot;dropping-particle&quot;:&quot;&quot;,&quot;non-dropping-particle&quot;:&quot;&quot;},{&quot;family&quot;:&quot;Barer&quot;,&quot;given&quot;:&quot;Mike&quot;,&quot;parse-names&quot;:false,&quot;dropping-particle&quot;:&quot;&quot;,&quot;non-dropping-particle&quot;:&quot;&quot;},{&quot;family&quot;:&quot;Bermingham&quot;,&quot;given&quot;:&quot;Alison&quot;,&quot;parse-names&quot;:false,&quot;dropping-particle&quot;:&quot;&quot;,&quot;non-dropping-particle&quot;:&quot;&quot;},{&quot;family&quot;:&quot;Clark&quot;,&quot;given&quot;:&quot;Tristan W.&quot;,&quot;parse-names&quot;:false,&quot;dropping-particle&quot;:&quot;&quot;,&quot;non-dropping-particle&quot;:&quot;&quot;},{&quot;family&quot;:&quot;Latimer&quot;,&quot;given&quot;:&quot;Nicholas&quot;,&quot;parse-names&quot;:false,&quot;dropping-particle&quot;:&quot;&quot;,&quot;non-dropping-particle&quot;:&quot;&quot;},{&quot;family&quot;:&quot;Fraser&quot;,&quot;given&quot;:&quot;Maria&quot;,&quot;parse-names&quot;:false,&quot;dropping-particle&quot;:&quot;&quot;,&quot;non-dropping-particle&quot;:&quot;&quot;},{&quot;family&quot;:&quot;Perera&quot;,&quot;given&quot;:&quot;Nelun&quot;,&quot;parse-names&quot;:false,&quot;dropping-particle&quot;:&quot;&quot;,&quot;non-dropping-particle&quot;:&quot;&quot;},{&quot;family&quot;:&quot;Rajakumar&quot;,&quot;given&quot;:&quot;K.&quot;,&quot;parse-names&quot;:false,&quot;dropping-particle&quot;:&quot;&quot;,&quot;non-dropping-particle&quot;:&quot;&quot;},{&quot;family&quot;:&quot;Zambon&quot;,&quot;given&quot;:&quot;Maria&quot;,&quot;parse-names&quot;:false,&quot;dropping-particle&quot;:&quot;&quot;,&quot;non-dropping-particle&quot;:&quot;&quot;}],&quot;container-title&quot;:&quot;Health Technology Assessment&quot;,&quot;container-title-short&quot;:&quot;Health Technol Assess (Rockv)&quot;,&quot;DOI&quot;:&quot;10.3310/hta18360&quot;,&quot;ISSN&quot;:&quot;20464924&quot;,&quot;PMID&quot;:&quot;24875092&quot;,&quot;issued&quot;:{&quot;date-parts&quot;:[[2014]]},&quot;page&quot;:&quot;1-274&quot;,&quot;abstract&quot;:&quot;Background: Western industrialised nations face a large increase in the number of older people. People over the age of 60 years account for almost half of the 16.8 million hospital admissions in England from 2009 to 2010. During 2009-10, respiratory infections accounted for approximately 1 in 30 hospital admissions and 1 in 20 of the 51.5 million bed-days. Objective: To determine the diagnostic accuracy and clinical effectiveness and cost-effectiveness of rapid molecular and near-patient diagnostic tests for influenza, respiratory syncytial virus (RSV) and Streptococcus pneumoniae infections in comparison with traditional laboratory culture. Methods: We carried out a randomised controlled trial (RCT) to evaluate impact on prescribing and clinical outcomes of point-of-care tests (POCTs) for influenza A and B and pneumococcal infection, reverse transcriptase-polymerase chain reaction (RT-PCR) tests for influenza A and B and RSV A and B, and conventional culture for these pathogens. We evaluated diagnostic accuracy of POCTs for influenza and pneumococcal infection, RT-PCR for influenza and sputum culture for S. pneumoniae using samples collected during the RCT. We did a systematic review and meta-analysis of POCTs for influenza A and B. We evaluated ease and speed of use of each test, process outcomes and cost-effectiveness. Results: There was no evidence of association between diagnostic group and prescribing or clinical outcomes. Using PCR as 'gold standard', Quidel Influenza A + B POCT detected 24.4% [95% confidence interval (CI) 16.0% to 34.6%] of influenza infections (specificity 99.7%, 95% CI 99.2% to 99.9%); viral culture detected 21.6% (95% CI 13.5% to 31.6%; specificity 99.8%, 95% CI 99.4% to 100%). Using blood culture as 'gold standard', BinaxNOW pneumococcal POCT detected 57.1% (95% CI 18.4% to 90.1%) of pneumococcal infections (specificity 92.5%; 95% CI 90.6% to 94.1%); sputum culture detected 100% (95% CI 2.5% to 100%; specificity 97.2%, 95% CI 94.3% to 98.9%). Overall, pooled estimates of sensitivity and specificity of POCTs for influenza from the literature were 74% (95% CI 67% to 80%) and 99% (95% CI 98% to 99%), respectively. Median intervals from specimen collection to test result were 15 minutes [interquartile range (IQR) 10-23 minutes) for Quidel Influenza A + B POCT, 20 minutes (IQR 15-30 minutes) for BinaxNOW pneumococcal POCT, 50.8 hours (IQR 44.3-92.6 hours) for semi-nested conventional PCR, 29.2 hours (IQR 26-46.9 hours) for real-time PCR, 629.6 hours (IQR 262.5-846.7 hours) for culture of influenza and 84.4 hours (IQR 70.7-137.8 hours) and 71.4 hours (IQR 69.15-84.0 hours) for culture of S. pneumoniae in blood and sputum, respectively. Both POCTs were rated straightforward and undemanding; blood culture was moderately complex and all other tests were complex. Costs and quality-adjusted life-years (QALYs) of each diagnostic strategy were similar. Incrementally, PCR was most cost-effective (78.3% probability at a willingness to pay of £20,000/QALY). Few patients were admitted within a timescale conducive to treatment with a neuraminidase inhibitor according to National Institute for Health and Care Excellence guidance. Limitations: The accuracy study was limited by inadequate gold standards. Conclusions: All tests had limitations. We found no evidence that POCTs for influenza or S. pneumoniae, or PCR for influenza or RSV influenced antimicrobial prescribing or clinical outcomes. The total costs and QALYs of each diagnostic strategy were similar, although, incrementally, PCR was the most cost-effective strategy. The analysis does not support routine use of POCTs for either influenza or pneumococcal antigen for adults presenting with acute cardiopulmonary conditions, but suggests that conventional viral culture for clinical diagnosis should be replaced by PCR. Trial registration: Current Controlled Trials ISRCTN21521552. Funding: This project was funded by the NIHR Health Technology Assessment programme and will be published in full in Health Technology Assessment; Vol. 18, No. 36. See the NIHR Journals Library website for further project information. © Queen's Printer and Controller of HMSO 2014.&quot;,&quot;publisher&quot;:&quot;NIHR Journals Library&quot;,&quot;issue&quot;:&quot;36&quot;,&quot;volume&quot;:&quot;18&quot;},&quot;isTemporary&quot;:false}]},{&quot;citationID&quot;:&quot;MENDELEY_CITATION_32a75be6-5235-44b5-a9fa-1288892da07a&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&quot;,&quot;citationItems&quot;:[{&quot;id&quot;:&quot;bd747aa5-bffd-3354-9bcd-5c4478792c31&quot;,&quot;itemData&quot;:{&quot;type&quot;:&quot;report&quot;,&quot;id&quot;:&quot;bd747aa5-bffd-3354-9bcd-5c4478792c31&quot;,&quot;title&quot;:&quot;Veros Covid-19 - Instructions for use v2.0&quot;,&quot;author&quot;:[{&quot;family&quot;:&quot;Sense Biodetection Ltd&quot;,&quot;given&quot;:&quot;&quot;,&quot;parse-names&quot;:false,&quot;dropping-particle&quot;:&quot;&quot;,&quot;non-dropping-particle&quot;:&quot;&quot;}],&quot;container-title-short&quot;:&quot;&quot;},&quot;isTemporary&quot;:false}]},{&quot;citationID&quot;:&quot;MENDELEY_CITATION_098a4dca-6a17-40a2-a738-d3feb5cb5d0e&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&quot;,&quot;citationItems&quot;:[{&quot;id&quot;:&quot;bd747aa5-bffd-3354-9bcd-5c4478792c31&quot;,&quot;itemData&quot;:{&quot;type&quot;:&quot;report&quot;,&quot;id&quot;:&quot;bd747aa5-bffd-3354-9bcd-5c4478792c31&quot;,&quot;title&quot;:&quot;Veros Covid-19 - Instructions for use v2.0&quot;,&quot;author&quot;:[{&quot;family&quot;:&quot;Sense Biodetection Ltd&quot;,&quot;given&quot;:&quot;&quot;,&quot;parse-names&quot;:false,&quot;dropping-particle&quot;:&quot;&quot;,&quot;non-dropping-particle&quot;:&quot;&quot;}],&quot;container-title-short&quot;:&quot;&quot;},&quot;isTemporary&quot;:false}]},{&quot;citationID&quot;:&quot;MENDELEY_CITATION_819dae10-70da-42da-a0ce-31b4a630d8be&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&quot;,&quot;citationItems&quot;:[{&quot;id&quot;:&quot;7e7ced20-b52d-37e4-87ea-bd79d02ffc92&quot;,&quot;itemData&quot;:{&quot;type&quot;:&quot;webpage&quot;,&quot;id&quot;:&quot;7e7ced20-b52d-37e4-87ea-bd79d02ffc92&quot;,&quot;title&quot;:&quot;MHRA Target Product Profile SARS-CoV-2 POCT&quot;,&quot;author&quot;:[{&quot;family&quot;:&quot;MHRA&quot;,&quot;given&quot;:&quot;&quot;,&quot;parse-names&quot;:false,&quot;dropping-particle&quot;:&quot;&quot;,&quot;non-dropping-particle&quot;:&quot;&quot;}],&quot;container-title&quot;:&quot;www.gov.uk&quot;,&quot;accessed&quot;:{&quot;date-parts&quot;:[[2022,9,5]]},&quot;URL&quot;:&quot;https://www.gov.uk/government/publications/how-tests-and-testing-kits-for-coronavirus-covid-19-work/target-product-profile-point-of-care-sars-cov-2-detection-tests&quot;,&quot;issued&quot;:{&quot;date-parts&quot;:[[2022,9,5]]},&quot;container-title-short&quot;:&quot;&quot;},&quot;isTemporary&quot;:false}]}]"/>
    <we:property name="MENDELEY_CITATIONS_LOCALE_CODE" value="&quot;en-GB&quot;"/>
    <we:property name="MENDELEY_CITATIONS_STYLE" value="{&quot;id&quot;:&quot;https://www.zotero.org/styles/nature&quot;,&quot;title&quot;:&quot;Nature&quot;,&quot;format&quot;:&quot;numeric&quot;,&quot;defaultLocale&quot;:&quot;en-GB&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E8830-0487-4EF0-B30D-A70903C8B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7327</Words>
  <Characters>40079</Characters>
  <Application>Microsoft Office Word</Application>
  <DocSecurity>0</DocSecurity>
  <Lines>2226</Lines>
  <Paragraphs>1481</Paragraphs>
  <ScaleCrop>false</ScaleCrop>
  <HeadingPairs>
    <vt:vector size="2" baseType="variant">
      <vt:variant>
        <vt:lpstr>Title</vt:lpstr>
      </vt:variant>
      <vt:variant>
        <vt:i4>1</vt:i4>
      </vt:variant>
    </vt:vector>
  </HeadingPairs>
  <TitlesOfParts>
    <vt:vector size="1" baseType="lpstr">
      <vt:lpstr/>
    </vt:vector>
  </TitlesOfParts>
  <Company>e-fishency ltd</Company>
  <LinksUpToDate>false</LinksUpToDate>
  <CharactersWithSpaces>45925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Bridget Rivers-Moore</dc:creator>
  <cp:lastModifiedBy>Tom Whalley</cp:lastModifiedBy>
  <cp:revision>2</cp:revision>
  <cp:lastPrinted>2023-01-03T11:24:00Z</cp:lastPrinted>
  <dcterms:created xsi:type="dcterms:W3CDTF">2026-04-01T14:27:00Z</dcterms:created>
  <dcterms:modified xsi:type="dcterms:W3CDTF">2026-04-01T14:27:00Z</dcterms:modified>
</cp:coreProperties>
</file>