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37A4" w14:textId="42095C76" w:rsidR="00162821" w:rsidRPr="006E4985" w:rsidRDefault="00162821" w:rsidP="00890927">
      <w:pPr>
        <w:pStyle w:val="MDPI13authornames"/>
        <w:spacing w:after="240" w:line="240" w:lineRule="atLeast"/>
        <w:rPr>
          <w:snapToGrid w:val="0"/>
          <w:sz w:val="36"/>
          <w:szCs w:val="36"/>
        </w:rPr>
      </w:pPr>
      <w:r w:rsidRPr="006E4985">
        <w:rPr>
          <w:snapToGrid w:val="0"/>
          <w:sz w:val="36"/>
          <w:szCs w:val="36"/>
        </w:rPr>
        <w:t xml:space="preserve">Cognitive and </w:t>
      </w:r>
      <w:r w:rsidR="00ED70A0" w:rsidRPr="006E4985">
        <w:rPr>
          <w:snapToGrid w:val="0"/>
          <w:sz w:val="36"/>
          <w:szCs w:val="36"/>
        </w:rPr>
        <w:t xml:space="preserve">Executive Function Scores </w:t>
      </w:r>
      <w:r w:rsidRPr="006E4985">
        <w:rPr>
          <w:snapToGrid w:val="0"/>
          <w:sz w:val="36"/>
          <w:szCs w:val="36"/>
        </w:rPr>
        <w:t xml:space="preserve">at </w:t>
      </w:r>
      <w:r w:rsidR="00ED70A0" w:rsidRPr="006E4985">
        <w:rPr>
          <w:snapToGrid w:val="0"/>
          <w:sz w:val="36"/>
          <w:szCs w:val="36"/>
        </w:rPr>
        <w:t xml:space="preserve">Age </w:t>
      </w:r>
      <w:r w:rsidRPr="006E4985">
        <w:rPr>
          <w:snapToGrid w:val="0"/>
          <w:sz w:val="36"/>
          <w:szCs w:val="36"/>
        </w:rPr>
        <w:t xml:space="preserve">7 in </w:t>
      </w:r>
      <w:r w:rsidR="00ED70A0" w:rsidRPr="006E4985">
        <w:rPr>
          <w:snapToGrid w:val="0"/>
          <w:sz w:val="36"/>
          <w:szCs w:val="36"/>
        </w:rPr>
        <w:t xml:space="preserve">Relation </w:t>
      </w:r>
      <w:r w:rsidRPr="006E4985">
        <w:rPr>
          <w:snapToGrid w:val="0"/>
          <w:sz w:val="36"/>
          <w:szCs w:val="36"/>
        </w:rPr>
        <w:t xml:space="preserve">to </w:t>
      </w:r>
      <w:r w:rsidR="00ED70A0" w:rsidRPr="006E4985">
        <w:rPr>
          <w:snapToGrid w:val="0"/>
          <w:sz w:val="36"/>
          <w:szCs w:val="36"/>
        </w:rPr>
        <w:t>Maternal Mid</w:t>
      </w:r>
      <w:r w:rsidRPr="006E4985">
        <w:rPr>
          <w:snapToGrid w:val="0"/>
          <w:sz w:val="36"/>
          <w:szCs w:val="36"/>
        </w:rPr>
        <w:t>-</w:t>
      </w:r>
      <w:r w:rsidR="00ED70A0" w:rsidRPr="006E4985">
        <w:rPr>
          <w:snapToGrid w:val="0"/>
          <w:sz w:val="36"/>
          <w:szCs w:val="36"/>
        </w:rPr>
        <w:t xml:space="preserve">Pregnancy Plasma Nutrient Mixtures </w:t>
      </w:r>
      <w:r w:rsidRPr="006E4985">
        <w:rPr>
          <w:snapToGrid w:val="0"/>
          <w:sz w:val="36"/>
          <w:szCs w:val="36"/>
        </w:rPr>
        <w:t xml:space="preserve">in </w:t>
      </w:r>
      <w:r w:rsidR="00ED70A0" w:rsidRPr="006E4985">
        <w:rPr>
          <w:rFonts w:eastAsiaTheme="minorEastAsia"/>
          <w:snapToGrid w:val="0"/>
          <w:sz w:val="36"/>
          <w:szCs w:val="36"/>
          <w:lang w:eastAsia="zh-CN"/>
        </w:rPr>
        <w:br/>
      </w:r>
      <w:r w:rsidRPr="006E4985">
        <w:rPr>
          <w:snapToGrid w:val="0"/>
          <w:sz w:val="36"/>
          <w:szCs w:val="36"/>
        </w:rPr>
        <w:t xml:space="preserve">a Singaporean </w:t>
      </w:r>
      <w:r w:rsidR="00ED70A0" w:rsidRPr="006E4985">
        <w:rPr>
          <w:snapToGrid w:val="0"/>
          <w:sz w:val="36"/>
          <w:szCs w:val="36"/>
        </w:rPr>
        <w:t>Family Follow</w:t>
      </w:r>
      <w:r w:rsidRPr="006E4985">
        <w:rPr>
          <w:snapToGrid w:val="0"/>
          <w:sz w:val="36"/>
          <w:szCs w:val="36"/>
        </w:rPr>
        <w:t>-</w:t>
      </w:r>
      <w:r w:rsidR="00ED70A0" w:rsidRPr="006E4985">
        <w:rPr>
          <w:snapToGrid w:val="0"/>
          <w:sz w:val="36"/>
          <w:szCs w:val="36"/>
        </w:rPr>
        <w:t>Up Cohort</w:t>
      </w:r>
    </w:p>
    <w:p w14:paraId="68F06D5F" w14:textId="6499B0D1" w:rsidR="00E57537" w:rsidRPr="006E4985" w:rsidRDefault="00162821" w:rsidP="00890927">
      <w:pPr>
        <w:pStyle w:val="MDPI13authornames"/>
        <w:rPr>
          <w:rFonts w:eastAsiaTheme="minorEastAsia"/>
          <w:snapToGrid w:val="0"/>
          <w:szCs w:val="20"/>
          <w:lang w:eastAsia="zh-CN"/>
        </w:rPr>
      </w:pPr>
      <w:r w:rsidRPr="006E4985">
        <w:rPr>
          <w:snapToGrid w:val="0"/>
          <w:szCs w:val="20"/>
        </w:rPr>
        <w:t xml:space="preserve">Jordana Leader </w:t>
      </w:r>
      <w:r w:rsidR="00147966" w:rsidRPr="006E4985">
        <w:rPr>
          <w:snapToGrid w:val="0"/>
          <w:szCs w:val="20"/>
          <w:vertAlign w:val="superscript"/>
        </w:rPr>
        <w:t>1,</w:t>
      </w:r>
      <w:r w:rsidR="00147966" w:rsidRPr="006E4985">
        <w:rPr>
          <w:snapToGrid w:val="0"/>
          <w:szCs w:val="20"/>
        </w:rPr>
        <w:t xml:space="preserve"> *</w:t>
      </w:r>
      <w:r w:rsidRPr="006E4985">
        <w:rPr>
          <w:snapToGrid w:val="0"/>
          <w:szCs w:val="20"/>
        </w:rPr>
        <w:t xml:space="preserve">, </w:t>
      </w:r>
      <w:proofErr w:type="spellStart"/>
      <w:r w:rsidRPr="006E4985">
        <w:rPr>
          <w:snapToGrid w:val="0"/>
          <w:szCs w:val="20"/>
        </w:rPr>
        <w:t>Shiwen</w:t>
      </w:r>
      <w:proofErr w:type="spellEnd"/>
      <w:r w:rsidRPr="006E4985">
        <w:rPr>
          <w:snapToGrid w:val="0"/>
          <w:szCs w:val="20"/>
        </w:rPr>
        <w:t xml:space="preserve"> Li </w:t>
      </w:r>
      <w:r w:rsidRPr="006E4985">
        <w:rPr>
          <w:snapToGrid w:val="0"/>
          <w:szCs w:val="20"/>
          <w:vertAlign w:val="superscript"/>
        </w:rPr>
        <w:t>2</w:t>
      </w:r>
      <w:r w:rsidRPr="006E4985">
        <w:rPr>
          <w:snapToGrid w:val="0"/>
          <w:szCs w:val="20"/>
        </w:rPr>
        <w:t xml:space="preserve">, Stefano Renzetti </w:t>
      </w:r>
      <w:r w:rsidRPr="006E4985">
        <w:rPr>
          <w:snapToGrid w:val="0"/>
          <w:szCs w:val="20"/>
          <w:vertAlign w:val="superscript"/>
        </w:rPr>
        <w:t>3</w:t>
      </w:r>
      <w:r w:rsidRPr="006E4985">
        <w:rPr>
          <w:snapToGrid w:val="0"/>
          <w:szCs w:val="20"/>
        </w:rPr>
        <w:t xml:space="preserve">, Jun Shi Lai </w:t>
      </w:r>
      <w:r w:rsidRPr="006E4985">
        <w:rPr>
          <w:snapToGrid w:val="0"/>
          <w:szCs w:val="20"/>
          <w:vertAlign w:val="superscript"/>
        </w:rPr>
        <w:t>4</w:t>
      </w:r>
      <w:r w:rsidRPr="006E4985">
        <w:rPr>
          <w:snapToGrid w:val="0"/>
          <w:szCs w:val="20"/>
        </w:rPr>
        <w:t>, Yap</w:t>
      </w:r>
      <w:r w:rsidR="00517058" w:rsidRPr="006E4985">
        <w:rPr>
          <w:snapToGrid w:val="0"/>
          <w:szCs w:val="20"/>
        </w:rPr>
        <w:t>-</w:t>
      </w:r>
      <w:r w:rsidRPr="006E4985">
        <w:rPr>
          <w:snapToGrid w:val="0"/>
          <w:szCs w:val="20"/>
        </w:rPr>
        <w:t xml:space="preserve">Seng Chong </w:t>
      </w:r>
      <w:r w:rsidRPr="006E4985">
        <w:rPr>
          <w:snapToGrid w:val="0"/>
          <w:szCs w:val="20"/>
          <w:vertAlign w:val="superscript"/>
        </w:rPr>
        <w:t>5</w:t>
      </w:r>
      <w:r w:rsidRPr="006E4985">
        <w:rPr>
          <w:snapToGrid w:val="0"/>
          <w:szCs w:val="20"/>
        </w:rPr>
        <w:t xml:space="preserve">, Kok Hian Tan </w:t>
      </w:r>
      <w:r w:rsidRPr="006E4985">
        <w:rPr>
          <w:snapToGrid w:val="0"/>
          <w:szCs w:val="20"/>
          <w:vertAlign w:val="superscript"/>
        </w:rPr>
        <w:t>6</w:t>
      </w:r>
      <w:r w:rsidRPr="006E4985">
        <w:rPr>
          <w:snapToGrid w:val="0"/>
          <w:szCs w:val="20"/>
        </w:rPr>
        <w:t xml:space="preserve">, </w:t>
      </w:r>
      <w:r w:rsidR="00736B35" w:rsidRPr="006E4985">
        <w:rPr>
          <w:rFonts w:eastAsiaTheme="minorEastAsia"/>
          <w:snapToGrid w:val="0"/>
          <w:szCs w:val="20"/>
          <w:lang w:eastAsia="zh-CN"/>
        </w:rPr>
        <w:br/>
      </w:r>
      <w:r w:rsidRPr="006E4985">
        <w:rPr>
          <w:snapToGrid w:val="0"/>
          <w:szCs w:val="20"/>
        </w:rPr>
        <w:t xml:space="preserve">Johan G. Eriksson </w:t>
      </w:r>
      <w:r w:rsidRPr="006E4985">
        <w:rPr>
          <w:snapToGrid w:val="0"/>
          <w:szCs w:val="20"/>
          <w:vertAlign w:val="superscript"/>
        </w:rPr>
        <w:t>5</w:t>
      </w:r>
      <w:r w:rsidRPr="006E4985">
        <w:rPr>
          <w:snapToGrid w:val="0"/>
          <w:szCs w:val="20"/>
        </w:rPr>
        <w:t>, Keith M</w:t>
      </w:r>
      <w:r w:rsidR="00F8313A" w:rsidRPr="006E4985">
        <w:rPr>
          <w:snapToGrid w:val="0"/>
          <w:szCs w:val="20"/>
        </w:rPr>
        <w:t>.</w:t>
      </w:r>
      <w:r w:rsidRPr="006E4985">
        <w:rPr>
          <w:snapToGrid w:val="0"/>
          <w:szCs w:val="20"/>
        </w:rPr>
        <w:t xml:space="preserve"> Godfrey </w:t>
      </w:r>
      <w:r w:rsidRPr="006E4985">
        <w:rPr>
          <w:snapToGrid w:val="0"/>
          <w:szCs w:val="20"/>
          <w:vertAlign w:val="superscript"/>
        </w:rPr>
        <w:t>7</w:t>
      </w:r>
      <w:r w:rsidR="00030FDA" w:rsidRPr="006E4985">
        <w:rPr>
          <w:snapToGrid w:val="0"/>
          <w:szCs w:val="20"/>
          <w:vertAlign w:val="superscript"/>
        </w:rPr>
        <w:t>,8</w:t>
      </w:r>
      <w:r w:rsidRPr="006E4985">
        <w:rPr>
          <w:snapToGrid w:val="0"/>
          <w:szCs w:val="20"/>
        </w:rPr>
        <w:t xml:space="preserve">, Evelyn C. Law </w:t>
      </w:r>
      <w:r w:rsidR="005A66D1" w:rsidRPr="006E4985">
        <w:rPr>
          <w:snapToGrid w:val="0"/>
          <w:szCs w:val="20"/>
          <w:vertAlign w:val="superscript"/>
        </w:rPr>
        <w:t>4</w:t>
      </w:r>
      <w:r w:rsidRPr="006E4985">
        <w:rPr>
          <w:snapToGrid w:val="0"/>
          <w:szCs w:val="20"/>
          <w:vertAlign w:val="superscript"/>
        </w:rPr>
        <w:t>,</w:t>
      </w:r>
      <w:r w:rsidR="00030FDA" w:rsidRPr="006E4985">
        <w:rPr>
          <w:snapToGrid w:val="0"/>
          <w:szCs w:val="20"/>
          <w:vertAlign w:val="superscript"/>
        </w:rPr>
        <w:t>9</w:t>
      </w:r>
      <w:r w:rsidR="008E10AF" w:rsidRPr="006E4985">
        <w:rPr>
          <w:rFonts w:eastAsiaTheme="minorEastAsia" w:hint="eastAsia"/>
          <w:snapToGrid w:val="0"/>
          <w:szCs w:val="20"/>
          <w:vertAlign w:val="superscript"/>
          <w:lang w:eastAsia="zh-CN"/>
        </w:rPr>
        <w:t>,</w:t>
      </w:r>
      <w:r w:rsidR="00030FDA" w:rsidRPr="006E4985">
        <w:rPr>
          <w:rFonts w:eastAsiaTheme="minorEastAsia"/>
          <w:snapToGrid w:val="0"/>
          <w:szCs w:val="20"/>
          <w:vertAlign w:val="superscript"/>
          <w:lang w:eastAsia="zh-CN"/>
        </w:rPr>
        <w:t>10</w:t>
      </w:r>
      <w:r w:rsidRPr="006E4985">
        <w:rPr>
          <w:snapToGrid w:val="0"/>
          <w:szCs w:val="20"/>
        </w:rPr>
        <w:t xml:space="preserve">, Mary Foong-Fong Chong </w:t>
      </w:r>
      <w:r w:rsidR="00030FDA" w:rsidRPr="006E4985">
        <w:rPr>
          <w:rFonts w:eastAsiaTheme="minorEastAsia"/>
          <w:snapToGrid w:val="0"/>
          <w:szCs w:val="20"/>
          <w:vertAlign w:val="superscript"/>
          <w:lang w:eastAsia="zh-CN"/>
        </w:rPr>
        <w:t>11</w:t>
      </w:r>
      <w:r w:rsidRPr="006E4985">
        <w:rPr>
          <w:snapToGrid w:val="0"/>
          <w:szCs w:val="20"/>
        </w:rPr>
        <w:t xml:space="preserve">, Shiao-Yng Chan </w:t>
      </w:r>
      <w:r w:rsidRPr="006E4985">
        <w:rPr>
          <w:snapToGrid w:val="0"/>
          <w:szCs w:val="20"/>
          <w:vertAlign w:val="superscript"/>
        </w:rPr>
        <w:t>5,</w:t>
      </w:r>
      <w:r w:rsidR="00030FDA" w:rsidRPr="006E4985">
        <w:rPr>
          <w:rFonts w:eastAsiaTheme="minorEastAsia"/>
          <w:snapToGrid w:val="0"/>
          <w:szCs w:val="20"/>
          <w:vertAlign w:val="superscript"/>
          <w:lang w:eastAsia="zh-CN"/>
        </w:rPr>
        <w:t>11</w:t>
      </w:r>
      <w:r w:rsidRPr="006E4985">
        <w:rPr>
          <w:snapToGrid w:val="0"/>
          <w:szCs w:val="20"/>
        </w:rPr>
        <w:t xml:space="preserve">, </w:t>
      </w:r>
      <w:r w:rsidR="00736B35" w:rsidRPr="006E4985">
        <w:rPr>
          <w:rFonts w:eastAsiaTheme="minorEastAsia"/>
          <w:snapToGrid w:val="0"/>
          <w:szCs w:val="20"/>
          <w:lang w:eastAsia="zh-CN"/>
        </w:rPr>
        <w:br/>
      </w:r>
      <w:r w:rsidRPr="006E4985">
        <w:rPr>
          <w:snapToGrid w:val="0"/>
          <w:szCs w:val="20"/>
        </w:rPr>
        <w:t xml:space="preserve">Damaskini Valvi </w:t>
      </w:r>
      <w:r w:rsidRPr="006E4985">
        <w:rPr>
          <w:snapToGrid w:val="0"/>
          <w:szCs w:val="20"/>
          <w:vertAlign w:val="superscript"/>
        </w:rPr>
        <w:t>1</w:t>
      </w:r>
      <w:r w:rsidRPr="006E4985">
        <w:rPr>
          <w:snapToGrid w:val="0"/>
          <w:szCs w:val="20"/>
        </w:rPr>
        <w:t xml:space="preserve">, Jonathan Huang </w:t>
      </w:r>
      <w:r w:rsidR="00147966" w:rsidRPr="006E4985">
        <w:rPr>
          <w:snapToGrid w:val="0"/>
          <w:szCs w:val="20"/>
          <w:vertAlign w:val="superscript"/>
        </w:rPr>
        <w:t>2, †</w:t>
      </w:r>
      <w:r w:rsidR="00890927" w:rsidRPr="006E4985">
        <w:rPr>
          <w:snapToGrid w:val="0"/>
          <w:szCs w:val="20"/>
        </w:rPr>
        <w:t xml:space="preserve"> and </w:t>
      </w:r>
      <w:r w:rsidRPr="006E4985">
        <w:rPr>
          <w:snapToGrid w:val="0"/>
          <w:szCs w:val="20"/>
        </w:rPr>
        <w:t xml:space="preserve">Youssef Oulhote </w:t>
      </w:r>
      <w:proofErr w:type="gramStart"/>
      <w:r w:rsidRPr="006E4985">
        <w:rPr>
          <w:snapToGrid w:val="0"/>
          <w:szCs w:val="20"/>
          <w:vertAlign w:val="superscript"/>
        </w:rPr>
        <w:t>1</w:t>
      </w:r>
      <w:r w:rsidR="00890927" w:rsidRPr="006E4985">
        <w:rPr>
          <w:snapToGrid w:val="0"/>
          <w:szCs w:val="20"/>
          <w:vertAlign w:val="superscript"/>
        </w:rPr>
        <w:t>,†</w:t>
      </w:r>
      <w:proofErr w:type="gramEnd"/>
    </w:p>
    <w:p w14:paraId="47B3963E" w14:textId="39F385C3" w:rsidR="00AC599D" w:rsidRPr="006E4985" w:rsidRDefault="00AC599D" w:rsidP="00AC599D">
      <w:pPr>
        <w:pStyle w:val="MDPI31text"/>
        <w:spacing w:after="240"/>
        <w:ind w:left="0" w:firstLine="0"/>
        <w:rPr>
          <w:lang w:eastAsia="zh-CN"/>
        </w:rPr>
      </w:pPr>
      <w:r w:rsidRPr="006E4985">
        <w:t>As we approach the publication phase, we wish to underscore that rigorous pre-publication verification of your manuscript is paramount to ensuring the accuracy, consistency, and integrity of your research. In particular, errors in data or methodology may compromise reproducibility, undermine reader trust, and diminish your scholarly record. To mitigate such risks, we strongly urge for a comprehensive review of all textual content, datasets, figures, and statistical outputs. Please formally confirm that you have completed this validation by replying to this message.</w:t>
      </w:r>
    </w:p>
    <w:tbl>
      <w:tblPr>
        <w:tblStyle w:val="MDPItable"/>
        <w:tblpPr w:leftFromText="198" w:rightFromText="198" w:vertAnchor="page" w:horzAnchor="margin" w:tblpY="12781"/>
        <w:tblW w:w="2409" w:type="dxa"/>
        <w:tblLayout w:type="fixed"/>
        <w:tblLook w:val="04A0" w:firstRow="1" w:lastRow="0" w:firstColumn="1" w:lastColumn="0" w:noHBand="0" w:noVBand="1"/>
      </w:tblPr>
      <w:tblGrid>
        <w:gridCol w:w="2409"/>
      </w:tblGrid>
      <w:tr w:rsidR="00E57537" w:rsidRPr="006E4985" w14:paraId="1550735C" w14:textId="77777777" w:rsidTr="0069137E">
        <w:trPr>
          <w:cantSplit/>
        </w:trPr>
        <w:tc>
          <w:tcPr>
            <w:tcW w:w="2409" w:type="dxa"/>
          </w:tcPr>
          <w:p w14:paraId="20FFEDBF" w14:textId="51E43BC0" w:rsidR="00E57537" w:rsidRPr="006E4985" w:rsidRDefault="00E57537" w:rsidP="0069137E">
            <w:pPr>
              <w:pStyle w:val="MDPI72copyright"/>
              <w:rPr>
                <w:noProof w:val="0"/>
                <w:lang w:val="en-US"/>
              </w:rPr>
            </w:pPr>
            <w:r w:rsidRPr="006E4985">
              <w:rPr>
                <w:noProof w:val="0"/>
                <w:lang w:val="en-US"/>
              </w:rPr>
              <w:t>.</w:t>
            </w:r>
          </w:p>
        </w:tc>
      </w:tr>
    </w:tbl>
    <w:p w14:paraId="04C64E3F" w14:textId="077DEF93" w:rsidR="00162821" w:rsidRPr="006E4985" w:rsidRDefault="00162821" w:rsidP="00890927">
      <w:pPr>
        <w:pStyle w:val="MDPI16affiliation"/>
        <w:rPr>
          <w:rFonts w:eastAsiaTheme="minorEastAsia"/>
          <w:snapToGrid w:val="0"/>
          <w:szCs w:val="16"/>
          <w:lang w:eastAsia="zh-CN"/>
        </w:rPr>
      </w:pPr>
      <w:bookmarkStart w:id="0" w:name="affSTemp"/>
      <w:bookmarkEnd w:id="0"/>
      <w:r w:rsidRPr="006E4985">
        <w:rPr>
          <w:snapToGrid w:val="0"/>
          <w:szCs w:val="16"/>
          <w:vertAlign w:val="superscript"/>
        </w:rPr>
        <w:t>1</w:t>
      </w:r>
      <w:r w:rsidR="00890927" w:rsidRPr="006E4985">
        <w:rPr>
          <w:snapToGrid w:val="0"/>
          <w:szCs w:val="16"/>
        </w:rPr>
        <w:tab/>
      </w:r>
      <w:r w:rsidRPr="006E4985">
        <w:rPr>
          <w:snapToGrid w:val="0"/>
          <w:szCs w:val="16"/>
        </w:rPr>
        <w:t>Department of Environmental Medicine, Icahn School of Medicine at Mount Sinai</w:t>
      </w:r>
      <w:r w:rsidR="00355EF3" w:rsidRPr="006E4985">
        <w:rPr>
          <w:rFonts w:eastAsiaTheme="minorEastAsia" w:hint="eastAsia"/>
          <w:snapToGrid w:val="0"/>
          <w:szCs w:val="16"/>
          <w:lang w:eastAsia="zh-CN"/>
        </w:rPr>
        <w:t xml:space="preserve">, </w:t>
      </w:r>
      <w:r w:rsidR="00355EF3" w:rsidRPr="006E4985">
        <w:rPr>
          <w:rFonts w:eastAsiaTheme="minorEastAsia"/>
          <w:snapToGrid w:val="0"/>
          <w:szCs w:val="16"/>
          <w:lang w:eastAsia="zh-CN"/>
        </w:rPr>
        <w:br/>
      </w:r>
      <w:r w:rsidR="00355EF3" w:rsidRPr="006E4985">
        <w:t>New York, NY 10029, USA</w:t>
      </w:r>
      <w:r w:rsidR="004E2B4C" w:rsidRPr="006E4985">
        <w:rPr>
          <w:rFonts w:eastAsiaTheme="minorEastAsia"/>
          <w:snapToGrid w:val="0"/>
          <w:szCs w:val="16"/>
          <w:lang w:eastAsia="zh-CN"/>
        </w:rPr>
        <w:t>; dania.valvi@mssm.edu (D.V.)</w:t>
      </w:r>
      <w:r w:rsidR="003D6652" w:rsidRPr="006E4985">
        <w:rPr>
          <w:rFonts w:eastAsiaTheme="minorEastAsia"/>
          <w:snapToGrid w:val="0"/>
          <w:szCs w:val="16"/>
          <w:lang w:eastAsia="zh-CN"/>
        </w:rPr>
        <w:t>; youssef.oulhote@mssm.edu (Y.O.)</w:t>
      </w:r>
    </w:p>
    <w:p w14:paraId="46B48048" w14:textId="03114FA2" w:rsidR="00162821" w:rsidRPr="006E4985" w:rsidRDefault="00162821" w:rsidP="00890927">
      <w:pPr>
        <w:pStyle w:val="MDPI16affiliation"/>
        <w:rPr>
          <w:rFonts w:eastAsiaTheme="minorEastAsia"/>
          <w:snapToGrid w:val="0"/>
          <w:szCs w:val="16"/>
          <w:lang w:eastAsia="zh-CN"/>
        </w:rPr>
      </w:pPr>
      <w:r w:rsidRPr="006E4985">
        <w:rPr>
          <w:snapToGrid w:val="0"/>
          <w:szCs w:val="16"/>
          <w:vertAlign w:val="superscript"/>
        </w:rPr>
        <w:t>2</w:t>
      </w:r>
      <w:r w:rsidR="00890927" w:rsidRPr="006E4985">
        <w:rPr>
          <w:snapToGrid w:val="0"/>
          <w:szCs w:val="16"/>
        </w:rPr>
        <w:tab/>
      </w:r>
      <w:r w:rsidRPr="006E4985">
        <w:rPr>
          <w:snapToGrid w:val="0"/>
          <w:szCs w:val="16"/>
        </w:rPr>
        <w:t>Thompson School of Social Work and Public Health, Office of Public Health Studies, University of Hawaii at Manoa</w:t>
      </w:r>
      <w:r w:rsidR="00C928E0" w:rsidRPr="006E4985">
        <w:rPr>
          <w:rFonts w:eastAsiaTheme="minorEastAsia" w:hint="eastAsia"/>
          <w:snapToGrid w:val="0"/>
          <w:szCs w:val="16"/>
          <w:lang w:eastAsia="zh-CN"/>
        </w:rPr>
        <w:t xml:space="preserve">, </w:t>
      </w:r>
      <w:r w:rsidR="00C928E0" w:rsidRPr="006E4985">
        <w:t>Honolulu, HI 96822, USA</w:t>
      </w:r>
      <w:r w:rsidR="00736B35" w:rsidRPr="006E4985">
        <w:rPr>
          <w:rFonts w:eastAsiaTheme="minorEastAsia"/>
          <w:snapToGrid w:val="0"/>
          <w:szCs w:val="16"/>
          <w:lang w:eastAsia="zh-CN"/>
        </w:rPr>
        <w:t xml:space="preserve">; shiwenli@hawaii.edu (S.L.); </w:t>
      </w:r>
      <w:r w:rsidR="003D6652" w:rsidRPr="006E4985">
        <w:rPr>
          <w:rFonts w:eastAsiaTheme="minorEastAsia"/>
          <w:snapToGrid w:val="0"/>
          <w:szCs w:val="16"/>
          <w:lang w:eastAsia="zh-CN"/>
        </w:rPr>
        <w:t>huangjy@hawaii.edu (J.H.)</w:t>
      </w:r>
    </w:p>
    <w:p w14:paraId="15AA293E" w14:textId="66C093DF" w:rsidR="00162821" w:rsidRPr="006E4985" w:rsidRDefault="00162821" w:rsidP="00890927">
      <w:pPr>
        <w:pStyle w:val="MDPI16affiliation"/>
        <w:rPr>
          <w:rFonts w:eastAsiaTheme="minorEastAsia"/>
          <w:snapToGrid w:val="0"/>
          <w:szCs w:val="16"/>
          <w:lang w:eastAsia="zh-CN"/>
        </w:rPr>
      </w:pPr>
      <w:r w:rsidRPr="006E4985">
        <w:rPr>
          <w:snapToGrid w:val="0"/>
          <w:szCs w:val="16"/>
          <w:vertAlign w:val="superscript"/>
        </w:rPr>
        <w:t>3</w:t>
      </w:r>
      <w:r w:rsidR="00890927" w:rsidRPr="006E4985">
        <w:rPr>
          <w:snapToGrid w:val="0"/>
          <w:szCs w:val="16"/>
        </w:rPr>
        <w:tab/>
      </w:r>
      <w:r w:rsidRPr="006E4985">
        <w:rPr>
          <w:snapToGrid w:val="0"/>
          <w:szCs w:val="16"/>
        </w:rPr>
        <w:t xml:space="preserve">Department of Medical and Surgical Specialties, Radiological Sciences and Public Health, </w:t>
      </w:r>
      <w:r w:rsidR="00E70BDA" w:rsidRPr="006E4985">
        <w:rPr>
          <w:rFonts w:eastAsiaTheme="minorEastAsia"/>
          <w:snapToGrid w:val="0"/>
          <w:szCs w:val="16"/>
          <w:lang w:eastAsia="zh-CN"/>
        </w:rPr>
        <w:br/>
      </w:r>
      <w:r w:rsidRPr="006E4985">
        <w:rPr>
          <w:snapToGrid w:val="0"/>
          <w:szCs w:val="16"/>
        </w:rPr>
        <w:t xml:space="preserve">University of Brescia, </w:t>
      </w:r>
      <w:r w:rsidR="00A85973" w:rsidRPr="006E4985">
        <w:t xml:space="preserve">25123 </w:t>
      </w:r>
      <w:r w:rsidRPr="006E4985">
        <w:rPr>
          <w:snapToGrid w:val="0"/>
          <w:szCs w:val="16"/>
        </w:rPr>
        <w:t>Brescia, Italy</w:t>
      </w:r>
      <w:r w:rsidR="00736B35" w:rsidRPr="006E4985">
        <w:rPr>
          <w:rFonts w:eastAsiaTheme="minorEastAsia"/>
          <w:snapToGrid w:val="0"/>
          <w:szCs w:val="16"/>
          <w:lang w:eastAsia="zh-CN"/>
        </w:rPr>
        <w:t>; stefano.renzetti88@gmail.com</w:t>
      </w:r>
    </w:p>
    <w:p w14:paraId="3BFCF642" w14:textId="0DAA84A1" w:rsidR="00162821" w:rsidRPr="006E4985" w:rsidRDefault="00162821" w:rsidP="00890927">
      <w:pPr>
        <w:pStyle w:val="MDPI16affiliation"/>
        <w:rPr>
          <w:rFonts w:eastAsiaTheme="minorEastAsia"/>
          <w:snapToGrid w:val="0"/>
          <w:szCs w:val="16"/>
          <w:lang w:eastAsia="zh-CN"/>
        </w:rPr>
      </w:pPr>
      <w:r w:rsidRPr="006E4985">
        <w:rPr>
          <w:snapToGrid w:val="0"/>
          <w:szCs w:val="16"/>
          <w:vertAlign w:val="superscript"/>
        </w:rPr>
        <w:t>4</w:t>
      </w:r>
      <w:r w:rsidR="00890927" w:rsidRPr="006E4985">
        <w:rPr>
          <w:snapToGrid w:val="0"/>
          <w:szCs w:val="16"/>
        </w:rPr>
        <w:tab/>
      </w:r>
      <w:r w:rsidRPr="006E4985">
        <w:rPr>
          <w:snapToGrid w:val="0"/>
          <w:szCs w:val="16"/>
        </w:rPr>
        <w:t xml:space="preserve">Institute for Human Development and Potential, Agency for Science, Technology and Research, </w:t>
      </w:r>
      <w:r w:rsidR="003D6652" w:rsidRPr="006E4985">
        <w:rPr>
          <w:rFonts w:eastAsiaTheme="minorEastAsia"/>
          <w:snapToGrid w:val="0"/>
          <w:szCs w:val="16"/>
          <w:lang w:eastAsia="zh-CN"/>
        </w:rPr>
        <w:br/>
      </w:r>
      <w:r w:rsidRPr="006E4985">
        <w:rPr>
          <w:snapToGrid w:val="0"/>
          <w:szCs w:val="16"/>
        </w:rPr>
        <w:t>Singapore</w:t>
      </w:r>
      <w:r w:rsidR="00DC22F7" w:rsidRPr="006E4985">
        <w:rPr>
          <w:rFonts w:eastAsiaTheme="minorEastAsia" w:hint="eastAsia"/>
          <w:snapToGrid w:val="0"/>
          <w:szCs w:val="16"/>
          <w:lang w:eastAsia="zh-CN"/>
        </w:rPr>
        <w:t xml:space="preserve"> </w:t>
      </w:r>
      <w:r w:rsidR="00DC22F7" w:rsidRPr="006E4985">
        <w:t>117609</w:t>
      </w:r>
      <w:r w:rsidRPr="006E4985">
        <w:rPr>
          <w:snapToGrid w:val="0"/>
          <w:szCs w:val="16"/>
        </w:rPr>
        <w:t>, Singapore</w:t>
      </w:r>
      <w:r w:rsidR="00736B35" w:rsidRPr="006E4985">
        <w:rPr>
          <w:rFonts w:eastAsiaTheme="minorEastAsia"/>
          <w:snapToGrid w:val="0"/>
          <w:szCs w:val="16"/>
          <w:lang w:eastAsia="zh-CN"/>
        </w:rPr>
        <w:t xml:space="preserve">; </w:t>
      </w:r>
      <w:r w:rsidR="005A66D1" w:rsidRPr="006E4985">
        <w:rPr>
          <w:rFonts w:eastAsiaTheme="minorEastAsia"/>
          <w:snapToGrid w:val="0"/>
          <w:szCs w:val="16"/>
          <w:lang w:eastAsia="zh-CN"/>
        </w:rPr>
        <w:t>junshilai@gmail.com (J.S.L.); paelecn@nus.edu.sg (E.C.L.)</w:t>
      </w:r>
    </w:p>
    <w:p w14:paraId="7280076F" w14:textId="2D1C4466" w:rsidR="00162821" w:rsidRPr="006E4985" w:rsidRDefault="00162821" w:rsidP="00890927">
      <w:pPr>
        <w:pStyle w:val="MDPI16affiliation"/>
        <w:rPr>
          <w:rFonts w:eastAsiaTheme="minorEastAsia"/>
          <w:snapToGrid w:val="0"/>
          <w:szCs w:val="16"/>
          <w:lang w:eastAsia="zh-CN"/>
        </w:rPr>
      </w:pPr>
      <w:r w:rsidRPr="006E4985">
        <w:rPr>
          <w:snapToGrid w:val="0"/>
          <w:szCs w:val="16"/>
          <w:vertAlign w:val="superscript"/>
        </w:rPr>
        <w:t>5</w:t>
      </w:r>
      <w:r w:rsidR="00890927" w:rsidRPr="006E4985">
        <w:rPr>
          <w:snapToGrid w:val="0"/>
          <w:szCs w:val="16"/>
        </w:rPr>
        <w:tab/>
      </w:r>
      <w:r w:rsidRPr="006E4985">
        <w:rPr>
          <w:snapToGrid w:val="0"/>
          <w:szCs w:val="16"/>
        </w:rPr>
        <w:t xml:space="preserve">Department of Obstetrics and Gynaecology, Yong Loo Lin School of Medicine, </w:t>
      </w:r>
      <w:r w:rsidR="00DC22F7" w:rsidRPr="006E4985">
        <w:rPr>
          <w:rFonts w:eastAsiaTheme="minorEastAsia"/>
          <w:snapToGrid w:val="0"/>
          <w:szCs w:val="16"/>
          <w:lang w:eastAsia="zh-CN"/>
        </w:rPr>
        <w:br/>
      </w:r>
      <w:r w:rsidRPr="006E4985">
        <w:rPr>
          <w:snapToGrid w:val="0"/>
          <w:szCs w:val="16"/>
        </w:rPr>
        <w:t>National University of Singapore, Singapore</w:t>
      </w:r>
      <w:r w:rsidR="00DC22F7" w:rsidRPr="006E4985">
        <w:rPr>
          <w:rFonts w:eastAsiaTheme="minorEastAsia" w:hint="eastAsia"/>
          <w:snapToGrid w:val="0"/>
          <w:szCs w:val="16"/>
          <w:lang w:eastAsia="zh-CN"/>
        </w:rPr>
        <w:t xml:space="preserve"> </w:t>
      </w:r>
      <w:r w:rsidR="00030FDA" w:rsidRPr="006E4985">
        <w:t>117597</w:t>
      </w:r>
      <w:r w:rsidR="00DC22F7" w:rsidRPr="006E4985">
        <w:rPr>
          <w:snapToGrid w:val="0"/>
          <w:szCs w:val="16"/>
        </w:rPr>
        <w:t>, Singapore</w:t>
      </w:r>
      <w:r w:rsidR="004E2B4C" w:rsidRPr="006E4985">
        <w:rPr>
          <w:rFonts w:eastAsiaTheme="minorEastAsia"/>
          <w:snapToGrid w:val="0"/>
          <w:szCs w:val="16"/>
          <w:lang w:eastAsia="zh-CN"/>
        </w:rPr>
        <w:t xml:space="preserve">; obgcys@nus.edu.sg (Y.S.C.); </w:t>
      </w:r>
      <w:r w:rsidR="00DC22F7" w:rsidRPr="006E4985">
        <w:rPr>
          <w:rFonts w:eastAsiaTheme="minorEastAsia"/>
          <w:snapToGrid w:val="0"/>
          <w:szCs w:val="16"/>
          <w:lang w:eastAsia="zh-CN"/>
        </w:rPr>
        <w:br/>
      </w:r>
      <w:r w:rsidR="004E2B4C" w:rsidRPr="006E4985">
        <w:t>obgjge@nus.edu.sg (J.G.E.)</w:t>
      </w:r>
      <w:r w:rsidR="004E2B4C" w:rsidRPr="006E4985">
        <w:rPr>
          <w:rFonts w:eastAsiaTheme="minorEastAsia"/>
          <w:lang w:eastAsia="zh-CN"/>
        </w:rPr>
        <w:t>; obgchan@nus.edu.sg (S.-Y.C.)</w:t>
      </w:r>
    </w:p>
    <w:p w14:paraId="34AA15C6" w14:textId="2C498BF5" w:rsidR="00162821" w:rsidRPr="006E4985" w:rsidRDefault="00162821" w:rsidP="00890927">
      <w:pPr>
        <w:pStyle w:val="MDPI16affiliation"/>
        <w:rPr>
          <w:rFonts w:eastAsiaTheme="minorEastAsia"/>
          <w:snapToGrid w:val="0"/>
          <w:szCs w:val="16"/>
          <w:lang w:eastAsia="zh-CN"/>
        </w:rPr>
      </w:pPr>
      <w:r w:rsidRPr="006E4985">
        <w:rPr>
          <w:snapToGrid w:val="0"/>
          <w:szCs w:val="16"/>
          <w:vertAlign w:val="superscript"/>
        </w:rPr>
        <w:t>6</w:t>
      </w:r>
      <w:r w:rsidR="00890927" w:rsidRPr="006E4985">
        <w:rPr>
          <w:snapToGrid w:val="0"/>
          <w:szCs w:val="16"/>
        </w:rPr>
        <w:tab/>
      </w:r>
      <w:r w:rsidRPr="006E4985">
        <w:rPr>
          <w:snapToGrid w:val="0"/>
          <w:szCs w:val="16"/>
        </w:rPr>
        <w:t xml:space="preserve">Department of Obstetrics and Gynaecology, KK Women’s and Children’s Hospital, </w:t>
      </w:r>
      <w:r w:rsidR="00DC22F7" w:rsidRPr="006E4985">
        <w:rPr>
          <w:rFonts w:eastAsiaTheme="minorEastAsia"/>
          <w:snapToGrid w:val="0"/>
          <w:szCs w:val="16"/>
          <w:lang w:eastAsia="zh-CN"/>
        </w:rPr>
        <w:br/>
      </w:r>
      <w:r w:rsidRPr="006E4985">
        <w:rPr>
          <w:snapToGrid w:val="0"/>
          <w:szCs w:val="16"/>
        </w:rPr>
        <w:t>Singapore</w:t>
      </w:r>
      <w:r w:rsidR="00DC22F7" w:rsidRPr="006E4985">
        <w:rPr>
          <w:rFonts w:eastAsiaTheme="minorEastAsia" w:hint="eastAsia"/>
          <w:snapToGrid w:val="0"/>
          <w:szCs w:val="16"/>
          <w:lang w:eastAsia="zh-CN"/>
        </w:rPr>
        <w:t xml:space="preserve"> </w:t>
      </w:r>
      <w:r w:rsidR="00DC22F7" w:rsidRPr="006E4985">
        <w:t>229899, Singapore</w:t>
      </w:r>
      <w:r w:rsidR="004E2B4C" w:rsidRPr="006E4985">
        <w:rPr>
          <w:rFonts w:eastAsiaTheme="minorEastAsia"/>
          <w:snapToGrid w:val="0"/>
          <w:szCs w:val="16"/>
          <w:lang w:eastAsia="zh-CN"/>
        </w:rPr>
        <w:t>; gmstankh@nus.edu.sg</w:t>
      </w:r>
    </w:p>
    <w:p w14:paraId="4A28963A" w14:textId="373A6A61" w:rsidR="00030FDA" w:rsidRPr="006E4985" w:rsidRDefault="00162821" w:rsidP="00030FDA">
      <w:pPr>
        <w:pStyle w:val="MDPI16affiliation"/>
        <w:rPr>
          <w:rFonts w:eastAsiaTheme="minorEastAsia"/>
          <w:snapToGrid w:val="0"/>
          <w:szCs w:val="16"/>
          <w:lang w:eastAsia="zh-CN"/>
        </w:rPr>
      </w:pPr>
      <w:r w:rsidRPr="006E4985">
        <w:rPr>
          <w:snapToGrid w:val="0"/>
          <w:szCs w:val="16"/>
          <w:vertAlign w:val="superscript"/>
        </w:rPr>
        <w:t>7</w:t>
      </w:r>
      <w:r w:rsidR="00890927" w:rsidRPr="006E4985">
        <w:rPr>
          <w:snapToGrid w:val="0"/>
          <w:szCs w:val="16"/>
        </w:rPr>
        <w:tab/>
      </w:r>
      <w:r w:rsidRPr="006E4985">
        <w:rPr>
          <w:snapToGrid w:val="0"/>
          <w:szCs w:val="16"/>
        </w:rPr>
        <w:t xml:space="preserve">MRC </w:t>
      </w:r>
      <w:proofErr w:type="spellStart"/>
      <w:r w:rsidRPr="006E4985">
        <w:rPr>
          <w:snapToGrid w:val="0"/>
          <w:szCs w:val="16"/>
        </w:rPr>
        <w:t>Lifecourse</w:t>
      </w:r>
      <w:proofErr w:type="spellEnd"/>
      <w:r w:rsidRPr="006E4985">
        <w:rPr>
          <w:snapToGrid w:val="0"/>
          <w:szCs w:val="16"/>
        </w:rPr>
        <w:t xml:space="preserve"> Epidemiology Centre</w:t>
      </w:r>
      <w:r w:rsidR="00030FDA" w:rsidRPr="006E4985">
        <w:rPr>
          <w:snapToGrid w:val="0"/>
          <w:szCs w:val="16"/>
        </w:rPr>
        <w:t>,</w:t>
      </w:r>
      <w:r w:rsidRPr="006E4985">
        <w:rPr>
          <w:snapToGrid w:val="0"/>
          <w:szCs w:val="16"/>
        </w:rPr>
        <w:t xml:space="preserve"> </w:t>
      </w:r>
      <w:r w:rsidR="00030FDA" w:rsidRPr="006E4985">
        <w:rPr>
          <w:snapToGrid w:val="0"/>
          <w:szCs w:val="16"/>
        </w:rPr>
        <w:t>University of Southampton, Southampton</w:t>
      </w:r>
      <w:r w:rsidR="00030FDA" w:rsidRPr="006E4985">
        <w:rPr>
          <w:rFonts w:eastAsiaTheme="minorEastAsia" w:hint="eastAsia"/>
          <w:snapToGrid w:val="0"/>
          <w:szCs w:val="16"/>
          <w:lang w:eastAsia="zh-CN"/>
        </w:rPr>
        <w:t xml:space="preserve"> </w:t>
      </w:r>
      <w:r w:rsidR="00030FDA" w:rsidRPr="006E4985">
        <w:t>SO16 6YD, UK</w:t>
      </w:r>
      <w:r w:rsidR="00030FDA" w:rsidRPr="006E4985">
        <w:rPr>
          <w:rFonts w:eastAsiaTheme="minorEastAsia"/>
          <w:snapToGrid w:val="0"/>
          <w:szCs w:val="16"/>
          <w:lang w:eastAsia="zh-CN"/>
        </w:rPr>
        <w:t>; kmg@mrc.soton.ac.uk</w:t>
      </w:r>
    </w:p>
    <w:p w14:paraId="7C122EDC" w14:textId="06AADFAE" w:rsidR="00162821" w:rsidRPr="006E4985" w:rsidRDefault="00030FDA" w:rsidP="00890927">
      <w:pPr>
        <w:pStyle w:val="MDPI16affiliation"/>
        <w:rPr>
          <w:rFonts w:eastAsiaTheme="minorEastAsia"/>
          <w:snapToGrid w:val="0"/>
          <w:szCs w:val="16"/>
          <w:lang w:eastAsia="zh-CN"/>
        </w:rPr>
      </w:pPr>
      <w:r w:rsidRPr="006E4985">
        <w:rPr>
          <w:snapToGrid w:val="0"/>
          <w:szCs w:val="16"/>
          <w:vertAlign w:val="superscript"/>
        </w:rPr>
        <w:t>8</w:t>
      </w:r>
      <w:r w:rsidRPr="006E4985">
        <w:rPr>
          <w:snapToGrid w:val="0"/>
          <w:szCs w:val="16"/>
        </w:rPr>
        <w:t xml:space="preserve"> </w:t>
      </w:r>
      <w:r w:rsidRPr="006E4985">
        <w:rPr>
          <w:snapToGrid w:val="0"/>
          <w:szCs w:val="16"/>
        </w:rPr>
        <w:tab/>
      </w:r>
      <w:r w:rsidR="00162821" w:rsidRPr="006E4985">
        <w:rPr>
          <w:snapToGrid w:val="0"/>
          <w:szCs w:val="16"/>
        </w:rPr>
        <w:t xml:space="preserve">NIHR Southampton Biomedical Research Centre, University Hospital Southampton NHS Foundation Trust, </w:t>
      </w:r>
      <w:r w:rsidR="00D45278" w:rsidRPr="006E4985">
        <w:rPr>
          <w:rFonts w:eastAsiaTheme="minorEastAsia"/>
          <w:snapToGrid w:val="0"/>
          <w:szCs w:val="16"/>
          <w:lang w:eastAsia="zh-CN"/>
        </w:rPr>
        <w:br/>
      </w:r>
      <w:r w:rsidR="00162821" w:rsidRPr="006E4985">
        <w:rPr>
          <w:snapToGrid w:val="0"/>
          <w:szCs w:val="16"/>
        </w:rPr>
        <w:t>Southampton</w:t>
      </w:r>
      <w:r w:rsidR="00DC22F7" w:rsidRPr="006E4985">
        <w:rPr>
          <w:rFonts w:eastAsiaTheme="minorEastAsia" w:hint="eastAsia"/>
          <w:snapToGrid w:val="0"/>
          <w:szCs w:val="16"/>
          <w:lang w:eastAsia="zh-CN"/>
        </w:rPr>
        <w:t xml:space="preserve"> </w:t>
      </w:r>
      <w:r w:rsidR="00DC22F7" w:rsidRPr="006E4985">
        <w:t>SO16 6YD, UK</w:t>
      </w:r>
    </w:p>
    <w:p w14:paraId="2F14395D" w14:textId="5E911EE5" w:rsidR="008E10AF" w:rsidRPr="006E4985" w:rsidRDefault="00030FDA" w:rsidP="00890927">
      <w:pPr>
        <w:pStyle w:val="MDPI16affiliation"/>
        <w:rPr>
          <w:rFonts w:eastAsiaTheme="minorEastAsia"/>
          <w:snapToGrid w:val="0"/>
          <w:szCs w:val="16"/>
          <w:lang w:eastAsia="zh-CN"/>
        </w:rPr>
      </w:pPr>
      <w:r w:rsidRPr="006E4985">
        <w:rPr>
          <w:snapToGrid w:val="0"/>
          <w:szCs w:val="16"/>
          <w:vertAlign w:val="superscript"/>
        </w:rPr>
        <w:t>9</w:t>
      </w:r>
      <w:r w:rsidR="00890927" w:rsidRPr="006E4985">
        <w:rPr>
          <w:snapToGrid w:val="0"/>
          <w:szCs w:val="16"/>
        </w:rPr>
        <w:tab/>
      </w:r>
      <w:r w:rsidR="00162821" w:rsidRPr="006E4985">
        <w:rPr>
          <w:snapToGrid w:val="0"/>
          <w:szCs w:val="16"/>
        </w:rPr>
        <w:t xml:space="preserve">Department of </w:t>
      </w:r>
      <w:proofErr w:type="spellStart"/>
      <w:r w:rsidR="00162821" w:rsidRPr="006E4985">
        <w:rPr>
          <w:snapToGrid w:val="0"/>
          <w:szCs w:val="16"/>
        </w:rPr>
        <w:t>Paediatrics</w:t>
      </w:r>
      <w:proofErr w:type="spellEnd"/>
      <w:r w:rsidR="00162821" w:rsidRPr="006E4985">
        <w:rPr>
          <w:snapToGrid w:val="0"/>
          <w:szCs w:val="16"/>
        </w:rPr>
        <w:t xml:space="preserve">, Yong Loo Lin School of Medicine, National University of Singapore, </w:t>
      </w:r>
      <w:r w:rsidR="008E10AF" w:rsidRPr="006E4985">
        <w:rPr>
          <w:rFonts w:eastAsiaTheme="minorEastAsia"/>
          <w:snapToGrid w:val="0"/>
          <w:szCs w:val="16"/>
          <w:lang w:eastAsia="zh-CN"/>
        </w:rPr>
        <w:br/>
      </w:r>
      <w:r w:rsidR="00162821" w:rsidRPr="006E4985">
        <w:rPr>
          <w:snapToGrid w:val="0"/>
          <w:szCs w:val="16"/>
        </w:rPr>
        <w:t>Singapore</w:t>
      </w:r>
      <w:r w:rsidR="008E10AF" w:rsidRPr="006E4985">
        <w:rPr>
          <w:rFonts w:eastAsiaTheme="minorEastAsia" w:hint="eastAsia"/>
          <w:snapToGrid w:val="0"/>
          <w:szCs w:val="16"/>
          <w:lang w:eastAsia="zh-CN"/>
        </w:rPr>
        <w:t xml:space="preserve"> </w:t>
      </w:r>
      <w:r w:rsidR="008E10AF" w:rsidRPr="006E4985">
        <w:t>119228, Singapore</w:t>
      </w:r>
    </w:p>
    <w:p w14:paraId="72641AE3" w14:textId="295E75D0" w:rsidR="00162821" w:rsidRPr="006E4985" w:rsidRDefault="00030FDA" w:rsidP="008E10AF">
      <w:pPr>
        <w:pStyle w:val="MDPI16affiliation"/>
        <w:rPr>
          <w:rFonts w:eastAsiaTheme="minorEastAsia"/>
          <w:snapToGrid w:val="0"/>
          <w:szCs w:val="16"/>
          <w:lang w:eastAsia="zh-CN"/>
        </w:rPr>
      </w:pPr>
      <w:r w:rsidRPr="006E4985">
        <w:rPr>
          <w:rFonts w:eastAsiaTheme="minorEastAsia"/>
          <w:snapToGrid w:val="0"/>
          <w:szCs w:val="16"/>
          <w:vertAlign w:val="superscript"/>
          <w:lang w:eastAsia="zh-CN"/>
        </w:rPr>
        <w:t>10</w:t>
      </w:r>
      <w:r w:rsidR="008E10AF" w:rsidRPr="006E4985">
        <w:rPr>
          <w:rFonts w:eastAsiaTheme="minorEastAsia"/>
          <w:snapToGrid w:val="0"/>
          <w:szCs w:val="16"/>
          <w:lang w:eastAsia="zh-CN"/>
        </w:rPr>
        <w:tab/>
      </w:r>
      <w:r w:rsidR="00162821" w:rsidRPr="006E4985">
        <w:rPr>
          <w:snapToGrid w:val="0"/>
          <w:szCs w:val="16"/>
        </w:rPr>
        <w:t xml:space="preserve">Singapore Institute for Clinical Sciences, Agency for Science, Technology and Research, </w:t>
      </w:r>
      <w:r w:rsidR="008E10AF" w:rsidRPr="006E4985">
        <w:rPr>
          <w:rFonts w:eastAsiaTheme="minorEastAsia"/>
          <w:snapToGrid w:val="0"/>
          <w:szCs w:val="16"/>
          <w:lang w:eastAsia="zh-CN"/>
        </w:rPr>
        <w:br/>
      </w:r>
      <w:r w:rsidR="008E10AF" w:rsidRPr="006E4985">
        <w:rPr>
          <w:snapToGrid w:val="0"/>
          <w:szCs w:val="16"/>
        </w:rPr>
        <w:t>Singapore 117609, Singapore</w:t>
      </w:r>
    </w:p>
    <w:p w14:paraId="05687B18" w14:textId="0385C490" w:rsidR="00162821" w:rsidRPr="006E4985" w:rsidRDefault="008E10AF" w:rsidP="00890927">
      <w:pPr>
        <w:pStyle w:val="MDPI16affiliation"/>
        <w:rPr>
          <w:rFonts w:eastAsiaTheme="minorEastAsia"/>
          <w:snapToGrid w:val="0"/>
          <w:szCs w:val="16"/>
          <w:lang w:eastAsia="zh-CN"/>
        </w:rPr>
      </w:pPr>
      <w:r w:rsidRPr="006E4985">
        <w:rPr>
          <w:rFonts w:eastAsiaTheme="minorEastAsia" w:hint="eastAsia"/>
          <w:snapToGrid w:val="0"/>
          <w:szCs w:val="16"/>
          <w:vertAlign w:val="superscript"/>
          <w:lang w:eastAsia="zh-CN"/>
        </w:rPr>
        <w:t>1</w:t>
      </w:r>
      <w:r w:rsidR="00030FDA" w:rsidRPr="006E4985">
        <w:rPr>
          <w:rFonts w:eastAsiaTheme="minorEastAsia"/>
          <w:snapToGrid w:val="0"/>
          <w:szCs w:val="16"/>
          <w:vertAlign w:val="superscript"/>
          <w:lang w:eastAsia="zh-CN"/>
        </w:rPr>
        <w:t>1</w:t>
      </w:r>
      <w:r w:rsidR="00890927" w:rsidRPr="006E4985">
        <w:rPr>
          <w:snapToGrid w:val="0"/>
          <w:szCs w:val="16"/>
        </w:rPr>
        <w:tab/>
      </w:r>
      <w:r w:rsidR="00162821" w:rsidRPr="006E4985">
        <w:rPr>
          <w:snapToGrid w:val="0"/>
          <w:szCs w:val="16"/>
        </w:rPr>
        <w:t xml:space="preserve">Saw Swee Hock School of Public Health, National University of Singapore, </w:t>
      </w:r>
      <w:r w:rsidR="00B47C69" w:rsidRPr="006E4985">
        <w:rPr>
          <w:rFonts w:eastAsiaTheme="minorEastAsia"/>
          <w:snapToGrid w:val="0"/>
          <w:szCs w:val="16"/>
          <w:lang w:eastAsia="zh-CN"/>
        </w:rPr>
        <w:br/>
      </w:r>
      <w:r w:rsidR="00162821" w:rsidRPr="006E4985">
        <w:rPr>
          <w:snapToGrid w:val="0"/>
          <w:szCs w:val="16"/>
        </w:rPr>
        <w:t>National University Health System, Singapore</w:t>
      </w:r>
      <w:r w:rsidR="00220732" w:rsidRPr="006E4985">
        <w:rPr>
          <w:rFonts w:eastAsiaTheme="minorEastAsia" w:hint="eastAsia"/>
          <w:snapToGrid w:val="0"/>
          <w:szCs w:val="16"/>
          <w:lang w:eastAsia="zh-CN"/>
        </w:rPr>
        <w:t xml:space="preserve"> </w:t>
      </w:r>
      <w:r w:rsidR="00DC22F7" w:rsidRPr="006E4985">
        <w:t>117549, Singapore</w:t>
      </w:r>
      <w:r w:rsidR="004E2B4C" w:rsidRPr="006E4985">
        <w:rPr>
          <w:rFonts w:eastAsiaTheme="minorEastAsia"/>
          <w:snapToGrid w:val="0"/>
          <w:szCs w:val="16"/>
          <w:lang w:eastAsia="zh-CN"/>
        </w:rPr>
        <w:t>; mary_chong@nus.edu.sg</w:t>
      </w:r>
    </w:p>
    <w:p w14:paraId="1446E851" w14:textId="77777777" w:rsidR="00162821" w:rsidRPr="006E4985" w:rsidRDefault="00162821" w:rsidP="00890927">
      <w:pPr>
        <w:pStyle w:val="MDPI16affiliation"/>
        <w:rPr>
          <w:snapToGrid w:val="0"/>
          <w:szCs w:val="16"/>
        </w:rPr>
      </w:pPr>
      <w:r w:rsidRPr="006E4985">
        <w:rPr>
          <w:b/>
          <w:snapToGrid w:val="0"/>
          <w:szCs w:val="16"/>
        </w:rPr>
        <w:t>*</w:t>
      </w:r>
      <w:r w:rsidRPr="006E4985">
        <w:rPr>
          <w:snapToGrid w:val="0"/>
          <w:szCs w:val="16"/>
        </w:rPr>
        <w:tab/>
        <w:t>Correspondence: jordana.leader@mssm.edu</w:t>
      </w:r>
    </w:p>
    <w:p w14:paraId="7F4B1F6C" w14:textId="4CD81A7C" w:rsidR="00162821" w:rsidRPr="006E4985" w:rsidRDefault="00890927" w:rsidP="00ED70A0">
      <w:pPr>
        <w:pStyle w:val="MDPI16affiliation"/>
        <w:rPr>
          <w:rFonts w:eastAsiaTheme="minorEastAsia"/>
          <w:bCs/>
          <w:snapToGrid w:val="0"/>
          <w:szCs w:val="16"/>
          <w:lang w:eastAsia="zh-CN"/>
        </w:rPr>
      </w:pPr>
      <w:r w:rsidRPr="006E4985">
        <w:rPr>
          <w:bCs/>
          <w:snapToGrid w:val="0"/>
          <w:szCs w:val="16"/>
          <w:vertAlign w:val="superscript"/>
        </w:rPr>
        <w:t>†</w:t>
      </w:r>
      <w:r w:rsidRPr="006E4985">
        <w:rPr>
          <w:bCs/>
          <w:snapToGrid w:val="0"/>
          <w:szCs w:val="16"/>
        </w:rPr>
        <w:tab/>
      </w:r>
      <w:r w:rsidR="00ED70A0" w:rsidRPr="006E4985">
        <w:rPr>
          <w:bCs/>
          <w:snapToGrid w:val="0"/>
          <w:szCs w:val="16"/>
        </w:rPr>
        <w:t>These authors contributed equally to this work</w:t>
      </w:r>
      <w:r w:rsidR="00ED70A0" w:rsidRPr="006E4985">
        <w:rPr>
          <w:rFonts w:eastAsiaTheme="minorEastAsia"/>
          <w:bCs/>
          <w:snapToGrid w:val="0"/>
          <w:szCs w:val="16"/>
          <w:lang w:eastAsia="zh-CN"/>
        </w:rPr>
        <w:t>.</w:t>
      </w:r>
    </w:p>
    <w:p w14:paraId="000174B0" w14:textId="77777777" w:rsidR="00162821" w:rsidRPr="006E4985" w:rsidRDefault="00162821" w:rsidP="00A00CEE">
      <w:pPr>
        <w:pStyle w:val="MDPI17abstract"/>
        <w:jc w:val="left"/>
        <w:rPr>
          <w:b/>
          <w:snapToGrid w:val="0"/>
          <w:szCs w:val="20"/>
        </w:rPr>
      </w:pPr>
      <w:r w:rsidRPr="006E4985">
        <w:rPr>
          <w:b/>
          <w:snapToGrid w:val="0"/>
          <w:szCs w:val="20"/>
        </w:rPr>
        <w:t>Abstract</w:t>
      </w:r>
    </w:p>
    <w:p w14:paraId="52E6408E" w14:textId="2BCF4294" w:rsidR="00162821" w:rsidRPr="006E4985" w:rsidRDefault="00162821" w:rsidP="00A00CEE">
      <w:pPr>
        <w:pStyle w:val="MDPI17abstract"/>
        <w:spacing w:before="0" w:after="0"/>
      </w:pPr>
      <w:r w:rsidRPr="006E4985">
        <w:rPr>
          <w:b/>
          <w:bCs/>
          <w:iCs/>
        </w:rPr>
        <w:t>Background</w:t>
      </w:r>
      <w:r w:rsidRPr="006E4985">
        <w:t xml:space="preserve">: </w:t>
      </w:r>
      <w:r w:rsidR="003D69AE" w:rsidRPr="006E4985">
        <w:t xml:space="preserve">Although </w:t>
      </w:r>
      <w:r w:rsidRPr="006E4985">
        <w:t xml:space="preserve">there is substantial research </w:t>
      </w:r>
      <w:r w:rsidR="003D69AE" w:rsidRPr="006E4985">
        <w:t xml:space="preserve">into </w:t>
      </w:r>
      <w:r w:rsidRPr="006E4985">
        <w:t xml:space="preserve">individual nutrients during pregnancy, such as folate, iron, and vitamin D, little is known about the impact of mixtures of essential nutrients. We investigated the associations between mixtures of maternal essential minerals and vitamin concentrations and child cognition and executive functions at age 7. </w:t>
      </w:r>
      <w:r w:rsidRPr="006E4985">
        <w:rPr>
          <w:b/>
          <w:bCs/>
          <w:iCs/>
        </w:rPr>
        <w:t>Methods</w:t>
      </w:r>
      <w:r w:rsidRPr="006E4985">
        <w:t>: Data from 348 mother</w:t>
      </w:r>
      <w:r w:rsidR="003D69AE" w:rsidRPr="006E4985">
        <w:t>–</w:t>
      </w:r>
      <w:r w:rsidRPr="006E4985">
        <w:t xml:space="preserve">child pairs in the Growing up in Singapore Towards </w:t>
      </w:r>
      <w:r w:rsidR="003D69AE" w:rsidRPr="006E4985">
        <w:t>H</w:t>
      </w:r>
      <w:r w:rsidRPr="006E4985">
        <w:t>ealthy Outcomes birth cohort with both plasma nutrient and neurodevelopmental outcome data were used. Gestational fasting plasma samples between 26 and 28 weeks of gestation were analyzed for 10 essential minerals and 12 B and D vitamers. Child cognition and executive functions at 7 years were assessed using the Wechsler Abbreviated Scale of Intelligence 2nd Edition (WASI-II) [</w:t>
      </w:r>
      <w:r w:rsidR="00A55C47" w:rsidRPr="006E4985">
        <w:rPr>
          <w:i/>
          <w:iCs/>
        </w:rPr>
        <w:t>n</w:t>
      </w:r>
      <w:r w:rsidR="00A55C47" w:rsidRPr="006E4985">
        <w:t xml:space="preserve"> = 3</w:t>
      </w:r>
      <w:r w:rsidRPr="006E4985">
        <w:t>31] and the Behavior Rating Inventory of Executive Function 2nd Edition (BRIEF-2) [</w:t>
      </w:r>
      <w:r w:rsidR="00A55C47" w:rsidRPr="006E4985">
        <w:rPr>
          <w:i/>
          <w:iCs/>
        </w:rPr>
        <w:t>n</w:t>
      </w:r>
      <w:r w:rsidR="00A55C47" w:rsidRPr="006E4985">
        <w:t xml:space="preserve"> = 3</w:t>
      </w:r>
      <w:r w:rsidRPr="006E4985">
        <w:t xml:space="preserve">48], respectively. Generalized weighted quantile sum regression (gWQS) was used to investigate the associations </w:t>
      </w:r>
      <w:r w:rsidR="009C5555" w:rsidRPr="006E4985">
        <w:t xml:space="preserve">between </w:t>
      </w:r>
      <w:r w:rsidRPr="006E4985">
        <w:t xml:space="preserve">nutrient </w:t>
      </w:r>
      <w:r w:rsidRPr="006E4985">
        <w:lastRenderedPageBreak/>
        <w:t xml:space="preserve">mixtures </w:t>
      </w:r>
      <w:r w:rsidR="009C5555" w:rsidRPr="006E4985">
        <w:t xml:space="preserve">and </w:t>
      </w:r>
      <w:r w:rsidRPr="006E4985">
        <w:t>child cognitive executive function scores. Single</w:t>
      </w:r>
      <w:r w:rsidR="003D69AE" w:rsidRPr="006E4985">
        <w:t>-</w:t>
      </w:r>
      <w:r w:rsidRPr="006E4985">
        <w:t xml:space="preserve">nutrient analysis using covariate-adjusted multivariable regressions was performed as a sensitivity analysis. </w:t>
      </w:r>
      <w:r w:rsidRPr="006E4985">
        <w:rPr>
          <w:b/>
          <w:bCs/>
          <w:iCs/>
        </w:rPr>
        <w:t>Results</w:t>
      </w:r>
      <w:r w:rsidRPr="006E4985">
        <w:rPr>
          <w:iCs/>
        </w:rPr>
        <w:t xml:space="preserve">: </w:t>
      </w:r>
      <w:r w:rsidRPr="006E4985">
        <w:t>A one</w:t>
      </w:r>
      <w:r w:rsidR="009C5555" w:rsidRPr="006E4985">
        <w:t>-</w:t>
      </w:r>
      <w:r w:rsidRPr="006E4985">
        <w:t xml:space="preserve">quartile increase </w:t>
      </w:r>
      <w:r w:rsidR="003D69AE" w:rsidRPr="006E4985">
        <w:t xml:space="preserve">in </w:t>
      </w:r>
      <w:r w:rsidRPr="006E4985">
        <w:t>the positively weighted nutrient mixture index was associated with higher block design T-scores (β</w:t>
      </w:r>
      <w:r w:rsidR="000566D1" w:rsidRPr="006E4985">
        <w:t xml:space="preserve"> </w:t>
      </w:r>
      <w:r w:rsidRPr="006E4985">
        <w:t>= 2.17, 95% CI: 0.03, 4.31). Additionally, the negatively weighted mixture was associated with lower block design (</w:t>
      </w:r>
      <w:r w:rsidR="00A55C47" w:rsidRPr="006E4985">
        <w:t>β = −2</w:t>
      </w:r>
      <w:r w:rsidRPr="006E4985">
        <w:t xml:space="preserve">.25, 95% CI: </w:t>
      </w:r>
      <w:r w:rsidR="00A55C47" w:rsidRPr="006E4985">
        <w:t>−4</w:t>
      </w:r>
      <w:r w:rsidRPr="006E4985">
        <w:t xml:space="preserve">.92, 0.41, </w:t>
      </w:r>
      <w:r w:rsidR="00A55C47" w:rsidRPr="006E4985">
        <w:rPr>
          <w:i/>
        </w:rPr>
        <w:t xml:space="preserve">p </w:t>
      </w:r>
      <w:r w:rsidR="00A55C47" w:rsidRPr="006E4985">
        <w:t>=</w:t>
      </w:r>
      <w:r w:rsidR="00A55C47" w:rsidRPr="006E4985">
        <w:rPr>
          <w:i/>
        </w:rPr>
        <w:t xml:space="preserve"> </w:t>
      </w:r>
      <w:r w:rsidR="00A55C47" w:rsidRPr="006E4985">
        <w:t>0</w:t>
      </w:r>
      <w:r w:rsidRPr="006E4985">
        <w:t>.02) and perceptual reasoning (</w:t>
      </w:r>
      <w:r w:rsidR="00A55C47" w:rsidRPr="006E4985">
        <w:t>β = −1</w:t>
      </w:r>
      <w:r w:rsidRPr="006E4985">
        <w:t xml:space="preserve">.94, 95% CI: </w:t>
      </w:r>
      <w:r w:rsidR="00A55C47" w:rsidRPr="006E4985">
        <w:t>−5</w:t>
      </w:r>
      <w:r w:rsidRPr="006E4985">
        <w:t xml:space="preserve">.17, 1.29, </w:t>
      </w:r>
      <w:r w:rsidR="00A55C47" w:rsidRPr="006E4985">
        <w:rPr>
          <w:i/>
        </w:rPr>
        <w:t xml:space="preserve">p </w:t>
      </w:r>
      <w:r w:rsidR="00A55C47" w:rsidRPr="006E4985">
        <w:t>=</w:t>
      </w:r>
      <w:r w:rsidR="00A55C47" w:rsidRPr="006E4985">
        <w:rPr>
          <w:i/>
        </w:rPr>
        <w:t xml:space="preserve"> </w:t>
      </w:r>
      <w:r w:rsidR="00A55C47" w:rsidRPr="006E4985">
        <w:t>0</w:t>
      </w:r>
      <w:r w:rsidRPr="006E4985">
        <w:t xml:space="preserve">.04) scores in boys only. We found no association </w:t>
      </w:r>
      <w:r w:rsidR="009C5555" w:rsidRPr="006E4985">
        <w:t xml:space="preserve">between </w:t>
      </w:r>
      <w:r w:rsidRPr="006E4985">
        <w:t xml:space="preserve">the nutrient mixture and BRIEF-2 subscale T-scores. </w:t>
      </w:r>
      <w:r w:rsidRPr="006E4985">
        <w:rPr>
          <w:b/>
          <w:bCs/>
          <w:iCs/>
        </w:rPr>
        <w:t>Conclusions</w:t>
      </w:r>
      <w:r w:rsidRPr="006E4985">
        <w:t>: In this study, we found that a positively weighted nutrient mixture index of maternal gestational minerals and vitamins was associated with a greater ability in children to analyze and understand abstract visual items.</w:t>
      </w:r>
    </w:p>
    <w:p w14:paraId="66475F67" w14:textId="210DA31B" w:rsidR="00162821" w:rsidRPr="006E4985" w:rsidRDefault="0085714D" w:rsidP="0085714D">
      <w:pPr>
        <w:pStyle w:val="MDPI18keywords"/>
        <w:rPr>
          <w:szCs w:val="20"/>
          <w14:ligatures w14:val="standardContextual"/>
        </w:rPr>
      </w:pPr>
      <w:bookmarkStart w:id="1" w:name="mainSTemp"/>
      <w:bookmarkEnd w:id="1"/>
      <w:r w:rsidRPr="006E4985">
        <w:rPr>
          <w:b/>
          <w:szCs w:val="20"/>
          <w14:ligatures w14:val="standardContextual"/>
        </w:rPr>
        <w:t>Keywords:</w:t>
      </w:r>
      <w:r w:rsidR="00162821" w:rsidRPr="006E4985">
        <w:rPr>
          <w:b/>
          <w:szCs w:val="20"/>
          <w14:ligatures w14:val="standardContextual"/>
        </w:rPr>
        <w:t xml:space="preserve"> </w:t>
      </w:r>
      <w:r w:rsidR="00162821" w:rsidRPr="006E4985">
        <w:rPr>
          <w:szCs w:val="20"/>
          <w14:ligatures w14:val="standardContextual"/>
        </w:rPr>
        <w:t>prenatal nutrition; cognition; mixtures; child health; development</w:t>
      </w:r>
    </w:p>
    <w:p w14:paraId="5B23D59F" w14:textId="77777777" w:rsidR="00162821" w:rsidRPr="006E4985" w:rsidRDefault="00162821" w:rsidP="0085714D">
      <w:pPr>
        <w:pStyle w:val="MDPI19line"/>
      </w:pPr>
    </w:p>
    <w:p w14:paraId="08C7217D" w14:textId="77777777" w:rsidR="00162821" w:rsidRPr="006E4985" w:rsidRDefault="00162821" w:rsidP="0085714D">
      <w:pPr>
        <w:pStyle w:val="MDPI21heading1"/>
        <w:rPr>
          <w:szCs w:val="24"/>
        </w:rPr>
      </w:pPr>
      <w:r w:rsidRPr="006E4985">
        <w:rPr>
          <w:szCs w:val="24"/>
        </w:rPr>
        <w:t>1. Introduction</w:t>
      </w:r>
    </w:p>
    <w:p w14:paraId="5A5C5B07" w14:textId="4939EB93" w:rsidR="00162821" w:rsidRPr="006E4985" w:rsidRDefault="00162821" w:rsidP="0085714D">
      <w:pPr>
        <w:adjustRightInd w:val="0"/>
        <w:snapToGrid w:val="0"/>
        <w:ind w:left="2608" w:firstLine="425"/>
        <w:rPr>
          <w:rFonts w:eastAsia="Times New Roman"/>
          <w:snapToGrid w:val="0"/>
          <w:lang w:eastAsia="de-DE" w:bidi="en-US"/>
          <w14:ligatures w14:val="standardContextual"/>
        </w:rPr>
      </w:pPr>
      <w:r w:rsidRPr="006E4985">
        <w:rPr>
          <w:rFonts w:eastAsia="Times New Roman"/>
          <w:snapToGrid w:val="0"/>
          <w:lang w:eastAsia="de-DE" w:bidi="en-US"/>
          <w14:ligatures w14:val="standardContextual"/>
        </w:rPr>
        <w:t xml:space="preserve">Nutrition during pregnancy impacts both the mother’s and </w:t>
      </w:r>
      <w:r w:rsidR="003D69AE" w:rsidRPr="006E4985">
        <w:rPr>
          <w:rFonts w:eastAsia="Times New Roman"/>
          <w:snapToGrid w:val="0"/>
          <w:lang w:eastAsia="de-DE" w:bidi="en-US"/>
          <w14:ligatures w14:val="standardContextual"/>
        </w:rPr>
        <w:t xml:space="preserve">the </w:t>
      </w:r>
      <w:r w:rsidRPr="006E4985">
        <w:rPr>
          <w:rFonts w:eastAsia="Times New Roman"/>
          <w:snapToGrid w:val="0"/>
          <w:lang w:eastAsia="de-DE" w:bidi="en-US"/>
          <w14:ligatures w14:val="standardContextual"/>
        </w:rPr>
        <w:t>offspring’s health status. Overall, a more nutrient</w:t>
      </w:r>
      <w:r w:rsidR="003D69AE"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t xml:space="preserve">rich diet has been found to be associated with better birth and child health outcomes </w:t>
      </w:r>
      <w:r w:rsidRPr="006E4985">
        <w:rPr>
          <w:rFonts w:eastAsia="Times New Roman"/>
          <w:snapToGrid w:val="0"/>
          <w:lang w:eastAsia="de-DE" w:bidi="en-US"/>
          <w14:ligatures w14:val="standardContextual"/>
        </w:rPr>
        <w:fldChar w:fldCharType="begin"/>
      </w:r>
      <w:r w:rsidRPr="006E4985">
        <w:rPr>
          <w:rFonts w:eastAsia="Times New Roman"/>
          <w:snapToGrid w:val="0"/>
          <w:lang w:eastAsia="de-DE" w:bidi="en-US"/>
          <w14:ligatures w14:val="standardContextual"/>
        </w:rPr>
        <w:instrText xml:space="preserve"> ADDIN EN.CITE &lt;EndNote&gt;&lt;Cite&gt;&lt;Author&gt;Abu-Saad&lt;/Author&gt;&lt;Year&gt;2010&lt;/Year&gt;&lt;RecNum&gt;57&lt;/RecNum&gt;&lt;DisplayText&gt;[1, 2]&lt;/DisplayText&gt;&lt;record&gt;&lt;rec-number&gt;57&lt;/rec-number&gt;&lt;foreign-keys&gt;&lt;key app="EN" db-id="ttdvd0praf5s9de0wxpxs2x10svss5fw5v2f" timestamp="1710251354"&gt;57&lt;/key&gt;&lt;/foreign-keys&gt;&lt;ref-type name="Journal Article"&gt;17&lt;/ref-type&gt;&lt;contributors&gt;&lt;authors&gt;&lt;author&gt;Abu-Saad, Kathleen&lt;/author&gt;&lt;author&gt;Fraser, Drora&lt;/author&gt;&lt;/authors&gt;&lt;/contributors&gt;&lt;titles&gt;&lt;title&gt;Maternal nutrition and birth outcomes&lt;/title&gt;&lt;secondary-title&gt;Epidemiologic reviews&lt;/secondary-title&gt;&lt;/titles&gt;&lt;periodical&gt;&lt;full-title&gt;Epidemiologic reviews&lt;/full-title&gt;&lt;/periodical&gt;&lt;pages&gt;5-25&lt;/pages&gt;&lt;volume&gt;32&lt;/volume&gt;&lt;number&gt;1&lt;/number&gt;&lt;dates&gt;&lt;year&gt;2010&lt;/year&gt;&lt;/dates&gt;&lt;isbn&gt;1478-6729&lt;/isbn&gt;&lt;urls&gt;&lt;/urls&gt;&lt;/record&gt;&lt;/Cite&gt;&lt;Cite&gt;&lt;Author&gt;Borge&lt;/Author&gt;&lt;Year&gt;2017&lt;/Year&gt;&lt;RecNum&gt;58&lt;/RecNum&gt;&lt;record&gt;&lt;rec-number&gt;58&lt;/rec-number&gt;&lt;foreign-keys&gt;&lt;key app="EN" db-id="ttdvd0praf5s9de0wxpxs2x10svss5fw5v2f" timestamp="1710251367"&gt;58&lt;/key&gt;&lt;/foreign-keys&gt;&lt;ref-type name="Journal Article"&gt;17&lt;/ref-type&gt;&lt;contributors&gt;&lt;authors&gt;&lt;author&gt;Borge, Tiril Cecilie&lt;/author&gt;&lt;author&gt;Aase, Heidi&lt;/author&gt;&lt;author&gt;Brantsæter, Anne Lise&lt;/author&gt;&lt;author&gt;Biele, Guido&lt;/author&gt;&lt;/authors&gt;&lt;/contributors&gt;&lt;titles&gt;&lt;title&gt;The importance of maternal diet quality during pregnancy on cognitive and behavioural outcomes in children: a systematic review and meta-analysis&lt;/title&gt;&lt;secondary-title&gt;BMJ open&lt;/secondary-title&gt;&lt;/titles&gt;&lt;periodical&gt;&lt;full-title&gt;BMJ open&lt;/full-title&gt;&lt;/periodical&gt;&lt;pages&gt;e016777&lt;/pages&gt;&lt;volume&gt;7&lt;/volume&gt;&lt;number&gt;9&lt;/number&gt;&lt;dates&gt;&lt;year&gt;2017&lt;/year&gt;&lt;/dates&gt;&lt;isbn&gt;2044-6055&lt;/isbn&gt;&lt;urls&gt;&lt;/urls&gt;&lt;/record&gt;&lt;/Cite&gt;&lt;/EndNote&gt;</w:instrText>
      </w:r>
      <w:r w:rsidRPr="006E4985">
        <w:rPr>
          <w:rFonts w:eastAsia="Times New Roman"/>
          <w:snapToGrid w:val="0"/>
          <w:lang w:eastAsia="de-DE" w:bidi="en-US"/>
          <w14:ligatures w14:val="standardContextual"/>
        </w:rPr>
        <w:fldChar w:fldCharType="separate"/>
      </w:r>
      <w:r w:rsidR="00CC07F6" w:rsidRPr="006E4985">
        <w:rPr>
          <w:rFonts w:eastAsia="Times New Roman"/>
          <w:snapToGrid w:val="0"/>
          <w:lang w:eastAsia="de-DE" w:bidi="en-US"/>
          <w14:ligatures w14:val="standardContextual"/>
        </w:rPr>
        <w:t>[1,2</w:t>
      </w:r>
      <w:r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xml:space="preserve">. Micronutrients are in higher demand during pregnancy due to increased maternal blood volume, metabolism, kidney function, and circulating hormones </w:t>
      </w:r>
      <w:r w:rsidRPr="006E4985">
        <w:rPr>
          <w:rFonts w:eastAsia="Times New Roman"/>
          <w:snapToGrid w:val="0"/>
          <w:lang w:eastAsia="de-DE" w:bidi="en-US"/>
          <w14:ligatures w14:val="standardContextual"/>
        </w:rPr>
        <w:fldChar w:fldCharType="begin"/>
      </w:r>
      <w:r w:rsidRPr="006E4985">
        <w:rPr>
          <w:rFonts w:eastAsia="Times New Roman"/>
          <w:snapToGrid w:val="0"/>
          <w:lang w:eastAsia="de-DE" w:bidi="en-US"/>
          <w14:ligatures w14:val="standardContextual"/>
        </w:rPr>
        <w:instrText xml:space="preserve"> ADDIN EN.CITE &lt;EndNote&gt;&lt;Cite&gt;&lt;Author&gt;Farias&lt;/Author&gt;&lt;Year&gt;2020&lt;/Year&gt;&lt;RecNum&gt;41&lt;/RecNum&gt;&lt;DisplayText&gt;[3]&lt;/DisplayText&gt;&lt;record&gt;&lt;rec-number&gt;41&lt;/rec-number&gt;&lt;foreign-keys&gt;&lt;key app="EN" db-id="ttdvd0praf5s9de0wxpxs2x10svss5fw5v2f" timestamp="1710172465"&gt;41&lt;/key&gt;&lt;/foreign-keys&gt;&lt;ref-type name="Journal Article"&gt;17&lt;/ref-type&gt;&lt;contributors&gt;&lt;authors&gt;&lt;author&gt;Farias, Patricia Miranda&lt;/author&gt;&lt;author&gt;Marcelino, Gabriela&lt;/author&gt;&lt;author&gt;Santana, Lidiani Figueiredo&lt;/author&gt;&lt;author&gt;de Almeida, Eliane Borges&lt;/author&gt;&lt;author&gt;Guimarães, Rita de Cássia Avellaneda&lt;/author&gt;&lt;author&gt;Pott, Arnildo&lt;/author&gt;&lt;author&gt;Hiane, Priscila Aiko&lt;/author&gt;&lt;author&gt;Freitas, Karine de Cássia&lt;/author&gt;&lt;/authors&gt;&lt;/contributors&gt;&lt;titles&gt;&lt;title&gt;Minerals in pregnancy and their impact on child growth and development&lt;/title&gt;&lt;secondary-title&gt;Molecules&lt;/secondary-title&gt;&lt;/titles&gt;&lt;periodical&gt;&lt;full-title&gt;Molecules&lt;/full-title&gt;&lt;/periodical&gt;&lt;pages&gt;5630&lt;/pages&gt;&lt;volume&gt;25&lt;/volume&gt;&lt;number&gt;23&lt;/number&gt;&lt;dates&gt;&lt;year&gt;2020&lt;/year&gt;&lt;/dates&gt;&lt;isbn&gt;1420-3049&lt;/isbn&gt;&lt;urls&gt;&lt;/urls&gt;&lt;/record&gt;&lt;/Cite&gt;&lt;/EndNote&gt;</w:instrText>
      </w:r>
      <w:r w:rsidRPr="006E4985">
        <w:rPr>
          <w:rFonts w:eastAsia="Times New Roman"/>
          <w:snapToGrid w:val="0"/>
          <w:lang w:eastAsia="de-DE" w:bidi="en-US"/>
          <w14:ligatures w14:val="standardContextual"/>
        </w:rPr>
        <w:fldChar w:fldCharType="separate"/>
      </w:r>
      <w:r w:rsidRPr="006E4985">
        <w:rPr>
          <w:rFonts w:eastAsia="Times New Roman"/>
          <w:snapToGrid w:val="0"/>
          <w:lang w:eastAsia="de-DE" w:bidi="en-US"/>
          <w14:ligatures w14:val="standardContextual"/>
        </w:rPr>
        <w:t>[3]</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xml:space="preserve">. This often results in millions of pregnant women being deficient in nutrients such as iron, folate, and zinc </w:t>
      </w:r>
      <w:r w:rsidRPr="006E4985">
        <w:rPr>
          <w:rFonts w:eastAsia="Times New Roman"/>
          <w:snapToGrid w:val="0"/>
          <w:lang w:eastAsia="de-DE" w:bidi="en-US"/>
          <w14:ligatures w14:val="standardContextual"/>
        </w:rPr>
        <w:fldChar w:fldCharType="begin"/>
      </w:r>
      <w:r w:rsidRPr="006E4985">
        <w:rPr>
          <w:rFonts w:eastAsia="Times New Roman"/>
          <w:snapToGrid w:val="0"/>
          <w:lang w:eastAsia="de-DE" w:bidi="en-US"/>
          <w14:ligatures w14:val="standardContextual"/>
        </w:rPr>
        <w:instrText xml:space="preserve"> ADDIN EN.CITE &lt;EndNote&gt;&lt;Cite&gt;&lt;Author&gt;Garcia‐Casal&lt;/Author&gt;&lt;Year&gt;2018&lt;/Year&gt;&lt;RecNum&gt;221&lt;/RecNum&gt;&lt;DisplayText&gt;[4]&lt;/DisplayText&gt;&lt;record&gt;&lt;rec-number&gt;221&lt;/rec-number&gt;&lt;foreign-keys&gt;&lt;key app="EN" db-id="ttdvd0praf5s9de0wxpxs2x10svss5fw5v2f" timestamp="1723736744"&gt;221&lt;/key&gt;&lt;/foreign-keys&gt;&lt;ref-type name="Journal Article"&gt;17&lt;/ref-type&gt;&lt;contributors&gt;&lt;authors&gt;&lt;author&gt;Garcia‐Casal, Maria Nieves&lt;/author&gt;&lt;author&gt;Estevez, Diana&lt;/author&gt;&lt;author&gt;De‐Regil, Luz Maria&lt;/author&gt;&lt;/authors&gt;&lt;/contributors&gt;&lt;titles&gt;&lt;title&gt;Multiple micronutrient supplements in pregnancy: Implementation considerations for integration as part of quality services in routine antenatal care. Objectives, results, and conclusions of the meeting&lt;/title&gt;&lt;secondary-title&gt;Maternal &amp;amp; Child Nutrition&lt;/secondary-title&gt;&lt;/titles&gt;&lt;periodical&gt;&lt;full-title&gt;Maternal &amp;amp; child nutrition&lt;/full-title&gt;&lt;/periodical&gt;&lt;pages&gt;e12704&lt;/pages&gt;&lt;volume&gt;14&lt;/volume&gt;&lt;dates&gt;&lt;year&gt;2018&lt;/year&gt;&lt;/dates&gt;&lt;isbn&gt;1740-8695&lt;/isbn&gt;&lt;urls&gt;&lt;/urls&gt;&lt;/record&gt;&lt;/Cite&gt;&lt;/EndNote&gt;</w:instrText>
      </w:r>
      <w:r w:rsidRPr="006E4985">
        <w:rPr>
          <w:rFonts w:eastAsia="Times New Roman"/>
          <w:snapToGrid w:val="0"/>
          <w:lang w:eastAsia="de-DE" w:bidi="en-US"/>
          <w14:ligatures w14:val="standardContextual"/>
        </w:rPr>
        <w:fldChar w:fldCharType="separate"/>
      </w:r>
      <w:r w:rsidRPr="006E4985">
        <w:rPr>
          <w:rFonts w:eastAsia="Times New Roman"/>
          <w:snapToGrid w:val="0"/>
          <w:lang w:eastAsia="de-DE" w:bidi="en-US"/>
          <w14:ligatures w14:val="standardContextual"/>
        </w:rPr>
        <w:t>[4]</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It is for this reason that mothers are often encouraged by their physicians to take supplements during pregnancy.</w:t>
      </w:r>
    </w:p>
    <w:p w14:paraId="0585C7B5" w14:textId="62AD4003" w:rsidR="00162821" w:rsidRPr="006E4985" w:rsidRDefault="00162821" w:rsidP="0085714D">
      <w:pPr>
        <w:adjustRightInd w:val="0"/>
        <w:snapToGrid w:val="0"/>
        <w:ind w:left="2608" w:firstLine="425"/>
        <w:rPr>
          <w:rFonts w:eastAsia="Times New Roman"/>
          <w:snapToGrid w:val="0"/>
          <w:lang w:eastAsia="de-DE" w:bidi="en-US"/>
          <w14:ligatures w14:val="standardContextual"/>
        </w:rPr>
      </w:pPr>
      <w:r w:rsidRPr="006E4985">
        <w:rPr>
          <w:rFonts w:eastAsia="Times New Roman"/>
          <w:snapToGrid w:val="0"/>
          <w:lang w:eastAsia="de-DE" w:bidi="en-US"/>
          <w14:ligatures w14:val="standardContextual"/>
        </w:rPr>
        <w:t xml:space="preserve">Neurodevelopmental disorders affect approximately </w:t>
      </w:r>
      <w:r w:rsidR="00A55C47" w:rsidRPr="006E4985">
        <w:rPr>
          <w:rFonts w:eastAsia="Times New Roman"/>
          <w:snapToGrid w:val="0"/>
          <w:lang w:eastAsia="de-DE" w:bidi="en-US"/>
          <w14:ligatures w14:val="standardContextual"/>
        </w:rPr>
        <w:t>8–34</w:t>
      </w:r>
      <w:r w:rsidRPr="006E4985">
        <w:rPr>
          <w:rFonts w:eastAsia="Times New Roman"/>
          <w:snapToGrid w:val="0"/>
          <w:lang w:eastAsia="de-DE" w:bidi="en-US"/>
          <w14:ligatures w14:val="standardContextual"/>
        </w:rPr>
        <w:t xml:space="preserve">% of children and adolescents worldwide, with </w:t>
      </w:r>
      <w:r w:rsidR="003D69AE" w:rsidRPr="006E4985">
        <w:rPr>
          <w:rFonts w:eastAsia="Times New Roman"/>
          <w:snapToGrid w:val="0"/>
          <w:lang w:eastAsia="de-DE" w:bidi="en-US"/>
          <w14:ligatures w14:val="standardContextual"/>
        </w:rPr>
        <w:t xml:space="preserve">the </w:t>
      </w:r>
      <w:r w:rsidRPr="006E4985">
        <w:rPr>
          <w:rFonts w:eastAsia="Times New Roman"/>
          <w:snapToGrid w:val="0"/>
          <w:lang w:eastAsia="de-DE" w:bidi="en-US"/>
          <w14:ligatures w14:val="standardContextual"/>
        </w:rPr>
        <w:t>prevalence in South-</w:t>
      </w:r>
      <w:r w:rsidR="003D69AE" w:rsidRPr="006E4985">
        <w:rPr>
          <w:rFonts w:eastAsia="Times New Roman"/>
          <w:snapToGrid w:val="0"/>
          <w:lang w:eastAsia="de-DE" w:bidi="en-US"/>
          <w14:ligatures w14:val="standardContextual"/>
        </w:rPr>
        <w:t>E</w:t>
      </w:r>
      <w:r w:rsidRPr="006E4985">
        <w:rPr>
          <w:rFonts w:eastAsia="Times New Roman"/>
          <w:snapToGrid w:val="0"/>
          <w:lang w:eastAsia="de-DE" w:bidi="en-US"/>
          <w14:ligatures w14:val="standardContextual"/>
        </w:rPr>
        <w:t xml:space="preserve">ast Asia being 15% </w:t>
      </w:r>
      <w:r w:rsidRPr="006E4985">
        <w:rPr>
          <w:rFonts w:eastAsia="Times New Roman"/>
          <w:snapToGrid w:val="0"/>
          <w:lang w:eastAsia="de-DE" w:bidi="en-US"/>
          <w14:ligatures w14:val="standardContextual"/>
        </w:rPr>
        <w:fldChar w:fldCharType="begin"/>
      </w:r>
      <w:r w:rsidRPr="006E4985">
        <w:rPr>
          <w:rFonts w:eastAsia="Times New Roman"/>
          <w:snapToGrid w:val="0"/>
          <w:lang w:eastAsia="de-DE" w:bidi="en-US"/>
          <w14:ligatures w14:val="standardContextual"/>
        </w:rPr>
        <w:instrText xml:space="preserve"> ADDIN EN.CITE &lt;EndNote&gt;&lt;Cite&gt;&lt;Author&gt;Kamila&lt;/Author&gt;&lt;Year&gt;2023&lt;/Year&gt;&lt;RecNum&gt;148&lt;/RecNum&gt;&lt;DisplayText&gt;[5]&lt;/DisplayText&gt;&lt;record&gt;&lt;rec-number&gt;148&lt;/rec-number&gt;&lt;foreign-keys&gt;&lt;key app="EN" db-id="ttdvd0praf5s9de0wxpxs2x10svss5fw5v2f" timestamp="1714141584"&gt;148&lt;/key&gt;&lt;/foreign-keys&gt;&lt;ref-type name="Generic"&gt;13&lt;/ref-type&gt;&lt;contributors&gt;&lt;authors&gt;&lt;author&gt;Kamila, Gautam&lt;/author&gt;&lt;author&gt;Gulati, Sheffali&lt;/author&gt;&lt;/authors&gt;&lt;/contributors&gt;&lt;titles&gt;&lt;title&gt;Navigating the Frontiers in Childhood Neurodevelopmental Disorders: Unravelling Challenges in South-East Asia&lt;/title&gt;&lt;/titles&gt;&lt;pages&gt;81-84&lt;/pages&gt;&lt;volume&gt;12&lt;/volume&gt;&lt;number&gt;2&lt;/number&gt;&lt;dates&gt;&lt;year&gt;2023&lt;/year&gt;&lt;/dates&gt;&lt;publisher&gt;Medknow&lt;/publisher&gt;&lt;isbn&gt;2224-3151&lt;/isbn&gt;&lt;urls&gt;&lt;/urls&gt;&lt;/record&gt;&lt;/Cite&gt;&lt;/EndNote&gt;</w:instrText>
      </w:r>
      <w:r w:rsidRPr="006E4985">
        <w:rPr>
          <w:rFonts w:eastAsia="Times New Roman"/>
          <w:snapToGrid w:val="0"/>
          <w:lang w:eastAsia="de-DE" w:bidi="en-US"/>
          <w14:ligatures w14:val="standardContextual"/>
        </w:rPr>
        <w:fldChar w:fldCharType="separate"/>
      </w:r>
      <w:r w:rsidRPr="006E4985">
        <w:rPr>
          <w:rFonts w:eastAsia="Times New Roman"/>
          <w:snapToGrid w:val="0"/>
          <w:lang w:eastAsia="de-DE" w:bidi="en-US"/>
          <w14:ligatures w14:val="standardContextual"/>
        </w:rPr>
        <w:t>[5]</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xml:space="preserve">. Brain development during pregnancy can impact cognitive, motor, and socio-emotional skills throughout life </w:t>
      </w:r>
      <w:r w:rsidRPr="006E4985">
        <w:rPr>
          <w:rFonts w:eastAsia="Times New Roman"/>
          <w:snapToGrid w:val="0"/>
          <w:lang w:eastAsia="de-DE" w:bidi="en-US"/>
          <w14:ligatures w14:val="standardContextual"/>
        </w:rPr>
        <w:fldChar w:fldCharType="begin"/>
      </w:r>
      <w:r w:rsidRPr="006E4985">
        <w:rPr>
          <w:rFonts w:eastAsia="Times New Roman"/>
          <w:snapToGrid w:val="0"/>
          <w:lang w:eastAsia="de-DE" w:bidi="en-US"/>
          <w14:ligatures w14:val="standardContextual"/>
        </w:rPr>
        <w:instrText xml:space="preserve"> ADDIN EN.CITE &lt;EndNote&gt;&lt;Cite&gt;&lt;Author&gt;Georgieff&lt;/Author&gt;&lt;Year&gt;2007&lt;/Year&gt;&lt;RecNum&gt;56&lt;/RecNum&gt;&lt;DisplayText&gt;[6, 7]&lt;/DisplayText&gt;&lt;record&gt;&lt;rec-number&gt;56&lt;/rec-number&gt;&lt;foreign-keys&gt;&lt;key app="EN" db-id="ttdvd0praf5s9de0wxpxs2x10svss5fw5v2f" timestamp="1710185349"&gt;56&lt;/key&gt;&lt;/foreign-keys&gt;&lt;ref-type name="Journal Article"&gt;17&lt;/ref-type&gt;&lt;contributors&gt;&lt;authors&gt;&lt;author&gt;Georgieff, Michael K&lt;/author&gt;&lt;/authors&gt;&lt;/contributors&gt;&lt;titles&gt;&lt;title&gt;Nutrition and the developing brain: nutrient priorities and measurement&lt;/title&gt;&lt;secondary-title&gt;The American journal of clinical nutrition&lt;/secondary-title&gt;&lt;/titles&gt;&lt;periodical&gt;&lt;full-title&gt;The American Journal of Clinical Nutrition&lt;/full-title&gt;&lt;/periodical&gt;&lt;pages&gt;614S-620S&lt;/pages&gt;&lt;volume&gt;85&lt;/volume&gt;&lt;number&gt;2&lt;/number&gt;&lt;dates&gt;&lt;year&gt;2007&lt;/year&gt;&lt;/dates&gt;&lt;isbn&gt;0002-9165&lt;/isbn&gt;&lt;urls&gt;&lt;/urls&gt;&lt;/record&gt;&lt;/Cite&gt;&lt;Cite&gt;&lt;Author&gt;Prado&lt;/Author&gt;&lt;Year&gt;2014&lt;/Year&gt;&lt;RecNum&gt;55&lt;/RecNum&gt;&lt;record&gt;&lt;rec-number&gt;55&lt;/rec-number&gt;&lt;foreign-keys&gt;&lt;key app="EN" db-id="ttdvd0praf5s9de0wxpxs2x10svss5fw5v2f" timestamp="1710184677"&gt;55&lt;/key&gt;&lt;/foreign-keys&gt;&lt;ref-type name="Journal Article"&gt;17&lt;/ref-type&gt;&lt;contributors&gt;&lt;authors&gt;&lt;author&gt;Prado, Elizabeth L&lt;/author&gt;&lt;author&gt;Dewey, Kathryn G&lt;/author&gt;&lt;/authors&gt;&lt;/contributors&gt;&lt;titles&gt;&lt;title&gt;Nutrition and brain development in early life&lt;/title&gt;&lt;secondary-title&gt;Nutrition reviews&lt;/secondary-title&gt;&lt;/titles&gt;&lt;periodical&gt;&lt;full-title&gt;Nutrition reviews&lt;/full-title&gt;&lt;/periodical&gt;&lt;pages&gt;267-284&lt;/pages&gt;&lt;volume&gt;72&lt;/volume&gt;&lt;number&gt;4&lt;/number&gt;&lt;dates&gt;&lt;year&gt;2014&lt;/year&gt;&lt;/dates&gt;&lt;isbn&gt;1753-4887&lt;/isbn&gt;&lt;urls&gt;&lt;/urls&gt;&lt;/record&gt;&lt;/Cite&gt;&lt;/EndNote&gt;</w:instrText>
      </w:r>
      <w:r w:rsidRPr="006E4985">
        <w:rPr>
          <w:rFonts w:eastAsia="Times New Roman"/>
          <w:snapToGrid w:val="0"/>
          <w:lang w:eastAsia="de-DE" w:bidi="en-US"/>
          <w14:ligatures w14:val="standardContextual"/>
        </w:rPr>
        <w:fldChar w:fldCharType="separate"/>
      </w:r>
      <w:r w:rsidR="00CC07F6" w:rsidRPr="006E4985">
        <w:rPr>
          <w:rFonts w:eastAsia="Times New Roman"/>
          <w:snapToGrid w:val="0"/>
          <w:lang w:eastAsia="de-DE" w:bidi="en-US"/>
          <w14:ligatures w14:val="standardContextual"/>
        </w:rPr>
        <w:t>[6,7</w:t>
      </w:r>
      <w:r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Nutrition during pregnancy is particularly crucial</w:t>
      </w:r>
      <w:r w:rsidR="003D69AE"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t xml:space="preserve"> as it is a sensitive period where multiple functions are developing, especially the central nervous system. More specifically, certain nutrients such as iron and folate have been identified as particularly beneficial to child neurodevelopment </w:t>
      </w:r>
      <w:r w:rsidRPr="006E4985">
        <w:rPr>
          <w:rFonts w:eastAsia="Times New Roman"/>
          <w:snapToGrid w:val="0"/>
          <w:lang w:eastAsia="de-DE" w:bidi="en-US"/>
          <w14:ligatures w14:val="standardContextual"/>
        </w:rPr>
        <w:fldChar w:fldCharType="begin">
          <w:fldData xml:space="preserve">PEVuZE5vdGU+PENpdGU+PEF1dGhvcj5Db3J0w6lzLUFsYm9ybm96PC9BdXRob3I+PFllYXI+MjAy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</w:fldData>
        </w:fldChar>
      </w:r>
      <w:r w:rsidRPr="006E4985">
        <w:rPr>
          <w:rFonts w:eastAsia="Times New Roman"/>
          <w:snapToGrid w:val="0"/>
          <w:lang w:eastAsia="de-DE" w:bidi="en-US"/>
          <w14:ligatures w14:val="standardContextual"/>
        </w:rPr>
        <w:instrText xml:space="preserve"> ADDIN EN.CITE </w:instrText>
      </w:r>
      <w:r w:rsidRPr="006E4985">
        <w:rPr>
          <w:rFonts w:eastAsia="Times New Roman"/>
          <w:snapToGrid w:val="0"/>
          <w:lang w:eastAsia="de-DE" w:bidi="en-US"/>
          <w14:ligatures w14:val="standardContextual"/>
        </w:rPr>
        <w:fldChar w:fldCharType="begin">
          <w:fldData xml:space="preserve">PEVuZE5vdGU+PENpdGU+PEF1dGhvcj5Db3J0w6lzLUFsYm9ybm96PC9BdXRob3I+PFllYXI+MjAy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</w:fldData>
        </w:fldChar>
      </w:r>
      <w:r w:rsidRPr="006E4985">
        <w:rPr>
          <w:rFonts w:eastAsia="Times New Roman"/>
          <w:snapToGrid w:val="0"/>
          <w:lang w:eastAsia="de-DE" w:bidi="en-US"/>
          <w14:ligatures w14:val="standardContextual"/>
        </w:rPr>
        <w:instrText xml:space="preserve"> ADDIN EN.CITE.DATA </w:instrText>
      </w:r>
      <w:r w:rsidRPr="006E4985">
        <w:rPr>
          <w:rFonts w:eastAsia="Times New Roman"/>
          <w:snapToGrid w:val="0"/>
          <w:lang w:eastAsia="de-DE" w:bidi="en-US"/>
          <w14:ligatures w14:val="standardContextual"/>
        </w:rPr>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r>
      <w:r w:rsidRPr="006E4985">
        <w:rPr>
          <w:rFonts w:eastAsia="Times New Roman"/>
          <w:snapToGrid w:val="0"/>
          <w:lang w:eastAsia="de-DE" w:bidi="en-US"/>
          <w14:ligatures w14:val="standardContextual"/>
        </w:rPr>
        <w:fldChar w:fldCharType="separate"/>
      </w:r>
      <w:r w:rsidR="00CC07F6" w:rsidRPr="006E4985">
        <w:rPr>
          <w:rFonts w:eastAsia="Times New Roman"/>
          <w:snapToGrid w:val="0"/>
          <w:lang w:eastAsia="de-DE" w:bidi="en-US"/>
          <w14:ligatures w14:val="standardContextual"/>
        </w:rPr>
        <w:t>[3,8,9</w:t>
      </w:r>
      <w:r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while others have been shown to have detrimental effects in higher concentrations, e.g.</w:t>
      </w:r>
      <w:r w:rsidR="00622466"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t xml:space="preserve"> manganese </w:t>
      </w:r>
      <w:r w:rsidRPr="006E4985">
        <w:rPr>
          <w:rFonts w:eastAsia="Times New Roman"/>
          <w:snapToGrid w:val="0"/>
          <w:lang w:eastAsia="de-DE" w:bidi="en-US"/>
          <w14:ligatures w14:val="standardContextual"/>
        </w:rPr>
        <w:fldChar w:fldCharType="begin"/>
      </w:r>
      <w:r w:rsidRPr="006E4985">
        <w:rPr>
          <w:rFonts w:eastAsia="Times New Roman"/>
          <w:snapToGrid w:val="0"/>
          <w:lang w:eastAsia="de-DE" w:bidi="en-US"/>
          <w14:ligatures w14:val="standardContextual"/>
        </w:rPr>
        <w:instrText xml:space="preserve"> ADDIN EN.CITE &lt;EndNote&gt;&lt;Cite&gt;&lt;Author&gt;Liu&lt;/Author&gt;&lt;Year&gt;2020&lt;/Year&gt;&lt;RecNum&gt;303&lt;/RecNum&gt;&lt;DisplayText&gt;[10]&lt;/DisplayText&gt;&lt;record&gt;&lt;rec-number&gt;303&lt;/rec-number&gt;&lt;foreign-keys&gt;&lt;key app="EN" db-id="ttdvd0praf5s9de0wxpxs2x10svss5fw5v2f" timestamp="1745938073"&gt;303&lt;/key&gt;&lt;/foreign-keys&gt;&lt;ref-type name="Journal Article"&gt;17&lt;/ref-type&gt;&lt;contributors&gt;&lt;authors&gt;&lt;author&gt;Liu, Weiwei&lt;/author&gt;&lt;author&gt;Xin, Yongjuan&lt;/author&gt;&lt;author&gt;Li, Qianwen&lt;/author&gt;&lt;author&gt;Shang, Yanna&lt;/author&gt;&lt;author&gt;Ping, Zhiguang&lt;/author&gt;&lt;author&gt;Min, Junxia&lt;/author&gt;&lt;author&gt;Cahill, Catherine M&lt;/author&gt;&lt;author&gt;Rogers, Jack T&lt;/author&gt;&lt;author&gt;Wang, Fudi&lt;/author&gt;&lt;/authors&gt;&lt;/contributors&gt;&lt;titles&gt;&lt;title&gt;Biomarkers of environmental manganese exposure and associations with childhood neurodevelopment: a systematic review and meta-analysis&lt;/title&gt;&lt;secondary-title&gt;Environmental Health&lt;/secondary-title&gt;&lt;/titles&gt;&lt;periodical&gt;&lt;full-title&gt;Environmental Health&lt;/full-title&gt;&lt;/periodical&gt;&lt;pages&gt;1-22&lt;/pages&gt;&lt;volume&gt;19&lt;/volume&gt;&lt;dates&gt;&lt;year&gt;2020&lt;/year&gt;&lt;/dates&gt;&lt;urls&gt;&lt;/urls&gt;&lt;/record&gt;&lt;/Cite&gt;&lt;/EndNote&gt;</w:instrText>
      </w:r>
      <w:r w:rsidRPr="006E4985">
        <w:rPr>
          <w:rFonts w:eastAsia="Times New Roman"/>
          <w:snapToGrid w:val="0"/>
          <w:lang w:eastAsia="de-DE" w:bidi="en-US"/>
          <w14:ligatures w14:val="standardContextual"/>
        </w:rPr>
        <w:fldChar w:fldCharType="separate"/>
      </w:r>
      <w:r w:rsidRPr="006E4985">
        <w:rPr>
          <w:rFonts w:eastAsia="Times New Roman"/>
          <w:snapToGrid w:val="0"/>
          <w:lang w:eastAsia="de-DE" w:bidi="en-US"/>
          <w14:ligatures w14:val="standardContextual"/>
        </w:rPr>
        <w:t>[10]</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Additionally, other essential nutrient</w:t>
      </w:r>
      <w:r w:rsidR="003D69AE" w:rsidRPr="006E4985">
        <w:rPr>
          <w:rFonts w:eastAsia="Times New Roman"/>
          <w:snapToGrid w:val="0"/>
          <w:lang w:eastAsia="de-DE" w:bidi="en-US"/>
          <w14:ligatures w14:val="standardContextual"/>
        </w:rPr>
        <w:t>s</w:t>
      </w:r>
      <w:r w:rsidRPr="006E4985">
        <w:rPr>
          <w:rFonts w:eastAsia="Times New Roman"/>
          <w:snapToGrid w:val="0"/>
          <w:lang w:eastAsia="de-DE" w:bidi="en-US"/>
          <w14:ligatures w14:val="standardContextual"/>
        </w:rPr>
        <w:t xml:space="preserve"> and vitamins such as copper, selenium, calcium, magnesium, vitamin D</w:t>
      </w:r>
      <w:r w:rsidR="003D69AE"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t xml:space="preserve"> and B12 have been linked to child cognition and executive function </w:t>
      </w:r>
      <w:r w:rsidRPr="006E4985">
        <w:rPr>
          <w:rFonts w:eastAsia="Times New Roman"/>
          <w:snapToGrid w:val="0"/>
          <w:lang w:eastAsia="de-DE" w:bidi="en-US"/>
          <w14:ligatures w14:val="standardContextual"/>
        </w:rPr>
        <w:fldChar w:fldCharType="begin">
          <w:fldData xml:space="preserve">PEVuZE5vdGU+PENpdGU+PEF1dGhvcj5GYXJpYXM8L0F1dGhvcj48WWVhcj4yMDIwPC9ZZWFyPjxS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</w:fldData>
        </w:fldChar>
      </w:r>
      <w:r w:rsidRPr="006E4985">
        <w:rPr>
          <w:rFonts w:eastAsia="Times New Roman"/>
          <w:snapToGrid w:val="0"/>
          <w:lang w:eastAsia="de-DE" w:bidi="en-US"/>
          <w14:ligatures w14:val="standardContextual"/>
        </w:rPr>
        <w:instrText xml:space="preserve"> ADDIN EN.CITE </w:instrText>
      </w:r>
      <w:r w:rsidRPr="006E4985">
        <w:rPr>
          <w:rFonts w:eastAsia="Times New Roman"/>
          <w:snapToGrid w:val="0"/>
          <w:lang w:eastAsia="de-DE" w:bidi="en-US"/>
          <w14:ligatures w14:val="standardContextual"/>
        </w:rPr>
        <w:fldChar w:fldCharType="begin">
          <w:fldData xml:space="preserve">PEVuZE5vdGU+PENpdGU+PEF1dGhvcj5GYXJpYXM8L0F1dGhvcj48WWVhcj4yMDIwPC9ZZWFyPjxS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</w:fldData>
        </w:fldChar>
      </w:r>
      <w:r w:rsidRPr="006E4985">
        <w:rPr>
          <w:rFonts w:eastAsia="Times New Roman"/>
          <w:snapToGrid w:val="0"/>
          <w:lang w:eastAsia="de-DE" w:bidi="en-US"/>
          <w14:ligatures w14:val="standardContextual"/>
        </w:rPr>
        <w:instrText xml:space="preserve"> ADDIN EN.CITE.DATA </w:instrText>
      </w:r>
      <w:r w:rsidRPr="006E4985">
        <w:rPr>
          <w:rFonts w:eastAsia="Times New Roman"/>
          <w:snapToGrid w:val="0"/>
          <w:lang w:eastAsia="de-DE" w:bidi="en-US"/>
          <w14:ligatures w14:val="standardContextual"/>
        </w:rPr>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r>
      <w:r w:rsidRPr="006E4985">
        <w:rPr>
          <w:rFonts w:eastAsia="Times New Roman"/>
          <w:snapToGrid w:val="0"/>
          <w:lang w:eastAsia="de-DE" w:bidi="en-US"/>
          <w14:ligatures w14:val="standardContextual"/>
        </w:rPr>
        <w:fldChar w:fldCharType="separate"/>
      </w:r>
      <w:r w:rsidR="00CC07F6" w:rsidRPr="006E4985">
        <w:rPr>
          <w:rFonts w:eastAsia="Times New Roman"/>
          <w:snapToGrid w:val="0"/>
          <w:lang w:eastAsia="de-DE" w:bidi="en-US"/>
          <w14:ligatures w14:val="standardContextual"/>
        </w:rPr>
        <w:t>[3,7,9,11,12</w:t>
      </w:r>
      <w:r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fldChar w:fldCharType="end"/>
      </w:r>
      <w:r w:rsidRPr="006E4985">
        <w:rPr>
          <w:rFonts w:eastAsia="Times New Roman"/>
          <w:snapToGrid w:val="0"/>
          <w:lang w:eastAsia="de-DE" w:bidi="en-US"/>
          <w14:ligatures w14:val="standardContextual"/>
        </w:rPr>
        <w:t xml:space="preserve">. </w:t>
      </w:r>
      <w:r w:rsidR="003D69AE" w:rsidRPr="006E4985">
        <w:rPr>
          <w:rFonts w:eastAsia="Times New Roman"/>
          <w:snapToGrid w:val="0"/>
          <w:lang w:eastAsia="de-DE" w:bidi="en-US"/>
          <w14:ligatures w14:val="standardContextual"/>
        </w:rPr>
        <w:t xml:space="preserve">Although </w:t>
      </w:r>
      <w:r w:rsidRPr="006E4985">
        <w:rPr>
          <w:rFonts w:eastAsia="Times New Roman"/>
          <w:snapToGrid w:val="0"/>
          <w:lang w:eastAsia="de-DE" w:bidi="en-US"/>
          <w14:ligatures w14:val="standardContextual"/>
        </w:rPr>
        <w:t>substantial research has been conducted on individual nutrients such as folate, iron</w:t>
      </w:r>
      <w:r w:rsidR="003D69AE"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t xml:space="preserve"> and vitamin D, there remains a gap in the literature examining the mixture of nutrients women consume either through supplementation or diet. Additionally, most of the previous studies investigated nutrient intake rather than objective measures of gestational nutrient concentrations. Through this research, we explored the associations between mixtures of maternal mineral and vitamin concentrations and child cognition and executive function</w:t>
      </w:r>
      <w:r w:rsidR="003D69AE" w:rsidRPr="006E4985">
        <w:rPr>
          <w:rFonts w:eastAsia="Times New Roman"/>
          <w:snapToGrid w:val="0"/>
          <w:lang w:eastAsia="de-DE" w:bidi="en-US"/>
          <w14:ligatures w14:val="standardContextual"/>
        </w:rPr>
        <w:t>,</w:t>
      </w:r>
      <w:r w:rsidRPr="006E4985">
        <w:rPr>
          <w:rFonts w:eastAsia="Times New Roman"/>
          <w:snapToGrid w:val="0"/>
          <w:lang w:eastAsia="de-DE" w:bidi="en-US"/>
          <w14:ligatures w14:val="standardContextual"/>
        </w:rPr>
        <w:t xml:space="preserve"> which can help influence future guidelines for prenatal nutrition.</w:t>
      </w:r>
    </w:p>
    <w:p w14:paraId="77B36DFF" w14:textId="77777777" w:rsidR="00162821" w:rsidRPr="006E4985" w:rsidRDefault="00162821" w:rsidP="0085714D">
      <w:pPr>
        <w:pStyle w:val="MDPI21heading1"/>
        <w:rPr>
          <w:szCs w:val="24"/>
        </w:rPr>
      </w:pPr>
      <w:r w:rsidRPr="006E4985">
        <w:rPr>
          <w:szCs w:val="24"/>
          <w:lang w:eastAsia="zh-CN"/>
        </w:rPr>
        <w:t xml:space="preserve">2. </w:t>
      </w:r>
      <w:r w:rsidRPr="006E4985">
        <w:rPr>
          <w:szCs w:val="24"/>
        </w:rPr>
        <w:t>Materials and Methods</w:t>
      </w:r>
    </w:p>
    <w:p w14:paraId="398FBC5C" w14:textId="1E032FDA" w:rsidR="00162821" w:rsidRPr="006E4985" w:rsidRDefault="0085714D" w:rsidP="0085714D">
      <w:pPr>
        <w:adjustRightInd w:val="0"/>
        <w:snapToGrid w:val="0"/>
        <w:spacing w:before="60" w:after="60"/>
        <w:ind w:left="2608"/>
        <w:jc w:val="left"/>
        <w:outlineLvl w:val="1"/>
        <w:rPr>
          <w:i/>
          <w:snapToGrid w:val="0"/>
          <w14:ligatures w14:val="standardContextual"/>
        </w:rPr>
      </w:pPr>
      <w:r w:rsidRPr="006E4985">
        <w:rPr>
          <w:rFonts w:eastAsia="Times New Roman"/>
          <w:i/>
          <w:iCs/>
          <w:snapToGrid w:val="0"/>
          <w14:ligatures w14:val="standardContextual"/>
        </w:rPr>
        <w:t xml:space="preserve">2.1. </w:t>
      </w:r>
      <w:r w:rsidR="00162821" w:rsidRPr="006E4985">
        <w:rPr>
          <w:rFonts w:eastAsia="Times New Roman"/>
          <w:i/>
          <w:iCs/>
          <w:snapToGrid w:val="0"/>
          <w14:ligatures w14:val="standardContextual"/>
        </w:rPr>
        <w:t>Study Population</w:t>
      </w:r>
    </w:p>
    <w:p w14:paraId="5A39DE7A" w14:textId="3C33CFD3" w:rsidR="00162821"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 xml:space="preserve">We included a subset of participants from the ongoing Growing up in Singapore Towards Healthy Outcomes (GUSTO) birth cohort study with available neurodevelopmental scores and nutrient concentrations. </w:t>
      </w:r>
      <w:r w:rsidR="003D69AE" w:rsidRPr="006E4985">
        <w:rPr>
          <w:rFonts w:eastAsia="Times New Roman"/>
          <w:snapToGrid w:val="0"/>
          <w14:ligatures w14:val="standardContextual"/>
        </w:rPr>
        <w:t>D</w:t>
      </w:r>
      <w:r w:rsidRPr="006E4985">
        <w:rPr>
          <w:rFonts w:eastAsia="Times New Roman"/>
          <w:snapToGrid w:val="0"/>
          <w14:ligatures w14:val="standardContextual"/>
        </w:rPr>
        <w:t xml:space="preserve">etails of the GUSTO cohort have been outlined in previous publications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&lt;EndNote&gt;&lt;Cite&gt;&lt;Author&gt;Soh&lt;/Author&gt;&lt;Year&gt;2014&lt;/Year&gt;&lt;RecNum&gt;38&lt;/RecNum&gt;&lt;DisplayText&gt;[13]&lt;/DisplayText&gt;&lt;record&gt;&lt;rec-number&gt;38&lt;/rec-number&gt;&lt;foreign-keys&gt;&lt;key app="EN" db-id="ttdvd0praf5s9de0wxpxs2x10svss5fw5v2f" timestamp="1709745855"&gt;38&lt;/key&gt;&lt;/foreign-keys&gt;&lt;ref-type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periodical&gt;&lt;pages&gt;1401-1409&lt;/pages&gt;&lt;volume&gt;43&lt;/volume&gt;&lt;number&gt;5&lt;/number&gt;&lt;dates&gt;&lt;year&gt;2014&lt;/year&gt;&lt;/dates&gt;&lt;isbn&gt;1464-3685&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[13]</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Briefly, the primary objective of the GUSTO study is to evaluate exposures and influences in early development </w:t>
      </w:r>
      <w:r w:rsidR="003D69AE" w:rsidRPr="006E4985">
        <w:rPr>
          <w:rFonts w:eastAsia="Times New Roman"/>
          <w:snapToGrid w:val="0"/>
          <w14:ligatures w14:val="standardContextual"/>
        </w:rPr>
        <w:t xml:space="preserve">on </w:t>
      </w:r>
      <w:r w:rsidRPr="006E4985">
        <w:rPr>
          <w:rFonts w:eastAsia="Times New Roman"/>
          <w:snapToGrid w:val="0"/>
          <w14:ligatures w14:val="standardContextual"/>
        </w:rPr>
        <w:t xml:space="preserve">adverse metabolic functions and body composition later in life. The study enrolled 1468 pregnant women at least 18 years of age between June 2009 and September 2010 attending their first trimester antenatal dating ultrasound scan clinic at Singapore’s two major public maternity units. Chinese, </w:t>
      </w:r>
      <w:r w:rsidRPr="006E4985">
        <w:rPr>
          <w:rFonts w:eastAsia="Times New Roman"/>
          <w:snapToGrid w:val="0"/>
          <w14:ligatures w14:val="standardContextual"/>
        </w:rPr>
        <w:lastRenderedPageBreak/>
        <w:t>Malay</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or Indian participants were Singapore citizens or permanent residents. Women receiving chemotherapy, psychotropic drugs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or those with type I diabetes mellitus were excluded from the study. This study was approved by the National Health Care Group Domain Specific Review Board (DSRB D/2009/00021</w:t>
      </w:r>
      <w:r w:rsidR="0068045B" w:rsidRPr="006E4985">
        <w:rPr>
          <w:rFonts w:eastAsiaTheme="minorEastAsia" w:hint="eastAsia"/>
          <w:snapToGrid w:val="0"/>
          <w14:ligatures w14:val="standardContextual"/>
        </w:rPr>
        <w:t>,</w:t>
      </w:r>
      <w:r w:rsidRPr="006E4985">
        <w:rPr>
          <w:rFonts w:eastAsia="Times New Roman"/>
          <w:snapToGrid w:val="0"/>
          <w14:ligatures w14:val="standardContextual"/>
        </w:rPr>
        <w:t xml:space="preserve"> approval date: </w:t>
      </w:r>
      <w:r w:rsidR="00E57537" w:rsidRPr="006E4985">
        <w:rPr>
          <w:rFonts w:eastAsia="Times New Roman"/>
          <w:snapToGrid w:val="0"/>
          <w14:ligatures w14:val="standardContextual"/>
        </w:rPr>
        <w:t xml:space="preserve">26 February </w:t>
      </w:r>
      <w:r w:rsidRPr="006E4985">
        <w:rPr>
          <w:rFonts w:eastAsia="Times New Roman"/>
          <w:snapToGrid w:val="0"/>
          <w14:ligatures w14:val="standardContextual"/>
        </w:rPr>
        <w:t>2009</w:t>
      </w:r>
      <w:r w:rsidR="003D69AE" w:rsidRPr="006E4985">
        <w:rPr>
          <w:rFonts w:eastAsia="Times New Roman"/>
          <w:snapToGrid w:val="0"/>
          <w14:ligatures w14:val="standardContextual"/>
        </w:rPr>
        <w:t xml:space="preserve">; </w:t>
      </w:r>
      <w:r w:rsidRPr="006E4985">
        <w:rPr>
          <w:rFonts w:eastAsia="Times New Roman"/>
          <w:snapToGrid w:val="0"/>
          <w14:ligatures w14:val="standardContextual"/>
        </w:rPr>
        <w:t>DSRB B/2014/00414</w:t>
      </w:r>
      <w:r w:rsidR="0068045B" w:rsidRPr="006E4985">
        <w:rPr>
          <w:rFonts w:eastAsiaTheme="minorEastAsia" w:hint="eastAsia"/>
          <w:snapToGrid w:val="0"/>
          <w14:ligatures w14:val="standardContextual"/>
        </w:rPr>
        <w:t>,</w:t>
      </w:r>
      <w:r w:rsidRPr="006E4985">
        <w:rPr>
          <w:rFonts w:eastAsia="Times New Roman"/>
          <w:snapToGrid w:val="0"/>
          <w14:ligatures w14:val="standardContextual"/>
        </w:rPr>
        <w:t xml:space="preserve"> approval date: </w:t>
      </w:r>
      <w:r w:rsidR="00A66BA1" w:rsidRPr="006E4985">
        <w:rPr>
          <w:rFonts w:eastAsia="Times New Roman"/>
          <w:snapToGrid w:val="0"/>
          <w14:ligatures w14:val="standardContextual"/>
        </w:rPr>
        <w:t xml:space="preserve">30 May </w:t>
      </w:r>
      <w:r w:rsidRPr="006E4985">
        <w:rPr>
          <w:rFonts w:eastAsia="Times New Roman"/>
          <w:snapToGrid w:val="0"/>
          <w14:ligatures w14:val="standardContextual"/>
        </w:rPr>
        <w:t>2014) and the SingHealth Centralized Institutional Review Board (CIRB 2018/2767/D</w:t>
      </w:r>
      <w:r w:rsidR="0068045B" w:rsidRPr="006E4985">
        <w:rPr>
          <w:rFonts w:eastAsiaTheme="minorEastAsia" w:hint="eastAsia"/>
          <w:snapToGrid w:val="0"/>
          <w14:ligatures w14:val="standardContextual"/>
        </w:rPr>
        <w:t>,</w:t>
      </w:r>
      <w:r w:rsidRPr="006E4985">
        <w:rPr>
          <w:rFonts w:eastAsia="Times New Roman"/>
          <w:snapToGrid w:val="0"/>
          <w14:ligatures w14:val="standardContextual"/>
        </w:rPr>
        <w:t xml:space="preserve"> approval date: </w:t>
      </w:r>
      <w:r w:rsidR="00A66BA1" w:rsidRPr="006E4985">
        <w:rPr>
          <w:rFonts w:eastAsia="Times New Roman"/>
          <w:snapToGrid w:val="0"/>
          <w14:ligatures w14:val="standardContextual"/>
        </w:rPr>
        <w:t xml:space="preserve">2 March </w:t>
      </w:r>
      <w:r w:rsidRPr="006E4985">
        <w:rPr>
          <w:rFonts w:eastAsia="Times New Roman"/>
          <w:snapToGrid w:val="0"/>
          <w14:ligatures w14:val="standardContextual"/>
        </w:rPr>
        <w:t>2009). Written informed consent was obtained from all participants upon recruitment. Questionnaires were used to assess demographic, socioeconomic, lifestyle, maternal depression, anxiety, obstetric</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medical history data. Blood was collected at 26 to 28 weeks gestation for glucose tolerance test</w:t>
      </w:r>
      <w:r w:rsidR="003D69AE" w:rsidRPr="006E4985">
        <w:rPr>
          <w:rFonts w:eastAsia="Times New Roman"/>
          <w:snapToGrid w:val="0"/>
          <w14:ligatures w14:val="standardContextual"/>
        </w:rPr>
        <w:t>ing</w:t>
      </w:r>
      <w:r w:rsidRPr="006E4985">
        <w:rPr>
          <w:rFonts w:eastAsia="Times New Roman"/>
          <w:snapToGrid w:val="0"/>
          <w14:ligatures w14:val="standardContextual"/>
        </w:rPr>
        <w:t xml:space="preserve"> and other biomarkers. Additionally, maternal and cord blood </w:t>
      </w:r>
      <w:r w:rsidR="003D69AE" w:rsidRPr="006E4985">
        <w:rPr>
          <w:rFonts w:eastAsia="Times New Roman"/>
          <w:snapToGrid w:val="0"/>
          <w14:ligatures w14:val="standardContextual"/>
        </w:rPr>
        <w:t xml:space="preserve">were </w:t>
      </w:r>
      <w:r w:rsidRPr="006E4985">
        <w:rPr>
          <w:rFonts w:eastAsia="Times New Roman"/>
          <w:snapToGrid w:val="0"/>
          <w14:ligatures w14:val="standardContextual"/>
        </w:rPr>
        <w:t>collected at delivery to measure environmental chemicals.</w:t>
      </w:r>
    </w:p>
    <w:p w14:paraId="475637F8" w14:textId="31A626B6" w:rsidR="00162821" w:rsidRPr="006E4985" w:rsidRDefault="0085714D" w:rsidP="0085714D">
      <w:pPr>
        <w:adjustRightInd w:val="0"/>
        <w:snapToGrid w:val="0"/>
        <w:spacing w:before="240" w:after="60"/>
        <w:ind w:left="2608"/>
        <w:jc w:val="left"/>
        <w:outlineLvl w:val="1"/>
        <w:rPr>
          <w:i/>
          <w:snapToGrid w:val="0"/>
          <w14:ligatures w14:val="standardContextual"/>
        </w:rPr>
      </w:pPr>
      <w:r w:rsidRPr="006E4985">
        <w:rPr>
          <w:rFonts w:eastAsia="Times New Roman"/>
          <w:i/>
          <w:iCs/>
          <w:snapToGrid w:val="0"/>
          <w14:ligatures w14:val="standardContextual"/>
        </w:rPr>
        <w:t xml:space="preserve">2.2. </w:t>
      </w:r>
      <w:r w:rsidR="00162821" w:rsidRPr="006E4985">
        <w:rPr>
          <w:rFonts w:eastAsia="Times New Roman"/>
          <w:i/>
          <w:iCs/>
          <w:snapToGrid w:val="0"/>
          <w14:ligatures w14:val="standardContextual"/>
        </w:rPr>
        <w:t>Assessment of Maternal Nutrient Concentrations</w:t>
      </w:r>
    </w:p>
    <w:p w14:paraId="51AE1290" w14:textId="73AE5682" w:rsidR="00162821" w:rsidRPr="006E4985" w:rsidRDefault="00162821" w:rsidP="0085714D">
      <w:pPr>
        <w:adjustRightInd w:val="0"/>
        <w:snapToGrid w:val="0"/>
        <w:ind w:left="2608" w:firstLine="425"/>
        <w:rPr>
          <w:rFonts w:eastAsia="Times New Roman"/>
          <w:snapToGrid w:val="0"/>
          <w:spacing w:val="-2"/>
          <w14:ligatures w14:val="standardContextual"/>
        </w:rPr>
      </w:pPr>
      <w:r w:rsidRPr="006E4985">
        <w:rPr>
          <w:rFonts w:eastAsia="Times New Roman"/>
          <w:snapToGrid w:val="0"/>
          <w:spacing w:val="-2"/>
          <w14:ligatures w14:val="standardContextual"/>
        </w:rPr>
        <w:t xml:space="preserve">Overnight fasting (8–10 h) blood samples were obtained from mothers at their 26–28 </w:t>
      </w:r>
      <w:bookmarkStart w:id="2" w:name="_Int_nrgWDOUW"/>
      <w:r w:rsidRPr="006E4985">
        <w:rPr>
          <w:rFonts w:eastAsia="Times New Roman"/>
          <w:snapToGrid w:val="0"/>
          <w:spacing w:val="-2"/>
          <w14:ligatures w14:val="standardContextual"/>
        </w:rPr>
        <w:t>weeks</w:t>
      </w:r>
      <w:bookmarkEnd w:id="2"/>
      <w:r w:rsidRPr="006E4985">
        <w:rPr>
          <w:rFonts w:eastAsia="Times New Roman"/>
          <w:snapToGrid w:val="0"/>
          <w:spacing w:val="-2"/>
          <w14:ligatures w14:val="standardContextual"/>
        </w:rPr>
        <w:t>’ gestation follow-up visit using standard venipuncture technique. The samples were processed and stored at −80</w:t>
      </w:r>
      <w:r w:rsidR="00E62EA5" w:rsidRPr="006E4985">
        <w:rPr>
          <w:rFonts w:eastAsia="Times New Roman"/>
          <w:snapToGrid w:val="0"/>
          <w:spacing w:val="-2"/>
          <w14:ligatures w14:val="standardContextual"/>
        </w:rPr>
        <w:t xml:space="preserve"> </w:t>
      </w:r>
      <w:r w:rsidRPr="006E4985">
        <w:rPr>
          <w:rFonts w:eastAsia="Times New Roman"/>
          <w:snapToGrid w:val="0"/>
          <w:spacing w:val="-2"/>
          <w14:ligatures w14:val="standardContextual"/>
        </w:rPr>
        <w:t xml:space="preserve">°C in EDTA tubes within 4 </w:t>
      </w:r>
      <w:r w:rsidR="00C918E0" w:rsidRPr="006E4985">
        <w:rPr>
          <w:rFonts w:eastAsia="Times New Roman"/>
          <w:snapToGrid w:val="0"/>
          <w:spacing w:val="-2"/>
          <w14:ligatures w14:val="standardContextual"/>
        </w:rPr>
        <w:t>h</w:t>
      </w:r>
      <w:r w:rsidRPr="006E4985">
        <w:rPr>
          <w:rFonts w:eastAsia="Times New Roman"/>
          <w:snapToGrid w:val="0"/>
          <w:spacing w:val="-2"/>
          <w14:ligatures w14:val="standardContextual"/>
        </w:rPr>
        <w:t xml:space="preserve"> of collection and thawed just prior to analysis. Maternal blood plasma samples were analyzed using inductively coupled plasma mass spectrometry (ICP-MS model NexIon 300D, PerkinElmer; Rotkreuz, Switzerland) for 10 minerals: sodium, magnesium, phosphorus, potassium, calcium, iron, ferritin, copper, zinc, and selenium. Twelve vitamins/vitamers: folate, B2-flavin, B2-neopterin, B2-riboflavin, B3-methylnicotinamide, B3-nicotinamide, B3-trigonelline, B6-pyridoxal, B6-pyridoxal 5-phosphate, B6-pyridoxic acid, B12</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and D3 were measured</w:t>
      </w:r>
      <w:r w:rsidR="00A4323A" w:rsidRPr="006E4985">
        <w:rPr>
          <w:rFonts w:eastAsia="Times New Roman"/>
          <w:snapToGrid w:val="0"/>
          <w:spacing w:val="-2"/>
          <w14:ligatures w14:val="standardContextual"/>
        </w:rPr>
        <w:t xml:space="preserve"> </w:t>
      </w:r>
      <w:r w:rsidRPr="006E4985">
        <w:rPr>
          <w:rFonts w:eastAsia="Times New Roman"/>
          <w:snapToGrid w:val="0"/>
          <w:spacing w:val="-2"/>
          <w14:ligatures w14:val="standardContextual"/>
        </w:rPr>
        <w:t xml:space="preserve">using a targeted method based on liquid chromatography–tandem mass spectrometry (Bevital, Bergen, Norway) </w:t>
      </w:r>
      <w:r w:rsidRPr="006E4985">
        <w:rPr>
          <w:rFonts w:eastAsia="Times New Roman"/>
          <w:snapToGrid w:val="0"/>
          <w:spacing w:val="-2"/>
          <w14:ligatures w14:val="standardContextual"/>
        </w:rPr>
        <w:fldChar w:fldCharType="begin">
          <w:fldData xml:space="preserve">PEVuZE5vdGU+PENpdGU+PEF1dGhvcj5NaWR0dHVuPC9BdXRob3I+PFllYXI+MjAwOTwvWWVhcj48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==
</w:fldData>
        </w:fldChar>
      </w:r>
      <w:r w:rsidRPr="006E4985">
        <w:rPr>
          <w:rFonts w:eastAsia="Times New Roman"/>
          <w:snapToGrid w:val="0"/>
          <w:spacing w:val="-2"/>
          <w14:ligatures w14:val="standardContextual"/>
        </w:rPr>
        <w:instrText xml:space="preserve"> ADDIN EN.CITE </w:instrText>
      </w:r>
      <w:r w:rsidRPr="006E4985">
        <w:rPr>
          <w:rFonts w:eastAsia="Times New Roman"/>
          <w:snapToGrid w:val="0"/>
          <w:spacing w:val="-2"/>
          <w14:ligatures w14:val="standardContextual"/>
        </w:rPr>
        <w:fldChar w:fldCharType="begin">
          <w:fldData xml:space="preserve">PEVuZE5vdGU+PENpdGU+PEF1dGhvcj5NaWR0dHVuPC9BdXRob3I+PFllYXI+MjAwOTwvWWVhcj48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==
</w:fldData>
        </w:fldChar>
      </w:r>
      <w:r w:rsidRPr="006E4985">
        <w:rPr>
          <w:rFonts w:eastAsia="Times New Roman"/>
          <w:snapToGrid w:val="0"/>
          <w:spacing w:val="-2"/>
          <w14:ligatures w14:val="standardContextual"/>
        </w:rPr>
        <w:instrText xml:space="preserve"> ADDIN EN.CITE.DATA </w:instrText>
      </w:r>
      <w:r w:rsidRPr="006E4985">
        <w:rPr>
          <w:rFonts w:eastAsia="Times New Roman"/>
          <w:snapToGrid w:val="0"/>
          <w:spacing w:val="-2"/>
          <w14:ligatures w14:val="standardContextual"/>
        </w:rPr>
      </w:r>
      <w:r w:rsidRPr="006E4985">
        <w:rPr>
          <w:rFonts w:eastAsia="Times New Roman"/>
          <w:snapToGrid w:val="0"/>
          <w:spacing w:val="-2"/>
          <w14:ligatures w14:val="standardContextual"/>
        </w:rPr>
        <w:fldChar w:fldCharType="end"/>
      </w:r>
      <w:r w:rsidRPr="006E4985">
        <w:rPr>
          <w:rFonts w:eastAsia="Times New Roman"/>
          <w:snapToGrid w:val="0"/>
          <w:spacing w:val="-2"/>
          <w14:ligatures w14:val="standardContextual"/>
        </w:rPr>
      </w:r>
      <w:r w:rsidRPr="006E4985">
        <w:rPr>
          <w:rFonts w:eastAsia="Times New Roman"/>
          <w:snapToGrid w:val="0"/>
          <w:spacing w:val="-2"/>
          <w14:ligatures w14:val="standardContextual"/>
        </w:rPr>
        <w:fldChar w:fldCharType="separate"/>
      </w:r>
      <w:r w:rsidR="00CC07F6" w:rsidRPr="006E4985">
        <w:rPr>
          <w:rFonts w:eastAsia="Times New Roman"/>
          <w:snapToGrid w:val="0"/>
          <w:spacing w:val="-2"/>
          <w14:ligatures w14:val="standardContextual"/>
        </w:rPr>
        <w:t>[14,15</w:t>
      </w:r>
      <w:r w:rsidRPr="006E4985">
        <w:rPr>
          <w:rFonts w:eastAsia="Times New Roman"/>
          <w:snapToGrid w:val="0"/>
          <w:spacing w:val="-2"/>
          <w14:ligatures w14:val="standardContextual"/>
        </w:rPr>
        <w:t>]</w:t>
      </w:r>
      <w:r w:rsidRPr="006E4985">
        <w:rPr>
          <w:rFonts w:eastAsia="Times New Roman"/>
          <w:snapToGrid w:val="0"/>
          <w:spacing w:val="-2"/>
          <w14:ligatures w14:val="standardContextual"/>
        </w:rPr>
        <w:fldChar w:fldCharType="end"/>
      </w:r>
      <w:r w:rsidRPr="006E4985">
        <w:rPr>
          <w:rFonts w:eastAsia="Times New Roman"/>
          <w:snapToGrid w:val="0"/>
          <w:spacing w:val="-2"/>
          <w14:ligatures w14:val="standardContextual"/>
        </w:rPr>
        <w:t xml:space="preserve">. Additional analytical details for </w:t>
      </w:r>
      <w:r w:rsidR="003D69AE" w:rsidRPr="006E4985">
        <w:rPr>
          <w:rFonts w:eastAsia="Times New Roman"/>
          <w:snapToGrid w:val="0"/>
          <w:spacing w:val="-2"/>
          <w14:ligatures w14:val="standardContextual"/>
        </w:rPr>
        <w:t xml:space="preserve">the </w:t>
      </w:r>
      <w:r w:rsidRPr="006E4985">
        <w:rPr>
          <w:rFonts w:eastAsia="Times New Roman"/>
          <w:snapToGrid w:val="0"/>
          <w:spacing w:val="-2"/>
          <w14:ligatures w14:val="standardContextual"/>
        </w:rPr>
        <w:t xml:space="preserve">process of the analysis of maternal plasma nutrient concentrations have been described in detail in other publications </w:t>
      </w:r>
      <w:r w:rsidRPr="006E4985">
        <w:rPr>
          <w:rFonts w:eastAsia="Times New Roman"/>
          <w:snapToGrid w:val="0"/>
          <w:spacing w:val="-2"/>
          <w14:ligatures w14:val="standardContextual"/>
        </w:rPr>
        <w:fldChar w:fldCharType="begin"/>
      </w:r>
      <w:r w:rsidRPr="006E4985">
        <w:rPr>
          <w:rFonts w:eastAsia="Times New Roman"/>
          <w:snapToGrid w:val="0"/>
          <w:spacing w:val="-2"/>
          <w14:ligatures w14:val="standardContextual"/>
        </w:rPr>
        <w:instrText xml:space="preserve"> ADDIN EN.CITE &lt;EndNote&gt;&lt;Cite&gt;&lt;Author&gt;Lai&lt;/Author&gt;&lt;Year&gt;2021&lt;/Year&gt;&lt;RecNum&gt;43&lt;/RecNum&gt;&lt;DisplayText&gt;[16]&lt;/DisplayText&gt;&lt;record&gt;&lt;rec-number&gt;43&lt;/rec-number&gt;&lt;foreign-keys&gt;&lt;key app="EN" db-id="ttdvd0praf5s9de0wxpxs2x10svss5fw5v2f" timestamp="1710173236"&gt;43&lt;/key&gt;&lt;/foreign-keys&gt;&lt;ref-type name="Journal Article"&gt;17&lt;/ref-type&gt;&lt;contributors&gt;&lt;authors&gt;&lt;author&gt;Lai, Jun S&lt;/author&gt;&lt;author&gt;Cai, Shirong&lt;/author&gt;&lt;author&gt;Feng, Lei&lt;/author&gt;&lt;author&gt;Shek, Lynette P&lt;/author&gt;&lt;author&gt;Yap, Fabian&lt;/author&gt;&lt;author&gt;Tan, Kok Hian&lt;/author&gt;&lt;author&gt;Chong, Yap Seng&lt;/author&gt;&lt;author&gt;Godfrey, Keith M&lt;/author&gt;&lt;author&gt;Meaney, Michael J&lt;/author&gt;&lt;author&gt;Rifkin-Graboi, Anne&lt;/author&gt;&lt;/authors&gt;&lt;/contributors&gt;&lt;titles&gt;&lt;title&gt;Associations of maternal zinc and magnesium with offspring learning abilities and cognitive development at 4 years in GUSTO&lt;/title&gt;&lt;secondary-title&gt;Nutritional neuroscience&lt;/secondary-title&gt;&lt;/titles&gt;&lt;periodical&gt;&lt;full-title&gt;Nutritional neuroscience&lt;/full-title&gt;&lt;/periodical&gt;&lt;pages&gt;467-476&lt;/pages&gt;&lt;volume&gt;24&lt;/volume&gt;&lt;number&gt;6&lt;/number&gt;&lt;dates&gt;&lt;year&gt;2021&lt;/year&gt;&lt;/dates&gt;&lt;isbn&gt;1028-415X&lt;/isbn&gt;&lt;urls&gt;&lt;/urls&gt;&lt;/record&gt;&lt;/Cite&gt;&lt;/EndNote&gt;</w:instrText>
      </w:r>
      <w:r w:rsidRPr="006E4985">
        <w:rPr>
          <w:rFonts w:eastAsia="Times New Roman"/>
          <w:snapToGrid w:val="0"/>
          <w:spacing w:val="-2"/>
          <w14:ligatures w14:val="standardContextual"/>
        </w:rPr>
        <w:fldChar w:fldCharType="separate"/>
      </w:r>
      <w:r w:rsidRPr="006E4985">
        <w:rPr>
          <w:rFonts w:eastAsia="Times New Roman"/>
          <w:snapToGrid w:val="0"/>
          <w:spacing w:val="-2"/>
          <w14:ligatures w14:val="standardContextual"/>
        </w:rPr>
        <w:t>[16]</w:t>
      </w:r>
      <w:r w:rsidRPr="006E4985">
        <w:rPr>
          <w:rFonts w:eastAsia="Times New Roman"/>
          <w:snapToGrid w:val="0"/>
          <w:spacing w:val="-2"/>
          <w14:ligatures w14:val="standardContextual"/>
        </w:rPr>
        <w:fldChar w:fldCharType="end"/>
      </w:r>
      <w:r w:rsidRPr="006E4985">
        <w:rPr>
          <w:rFonts w:eastAsia="Times New Roman"/>
          <w:snapToGrid w:val="0"/>
          <w:spacing w:val="-2"/>
          <w14:ligatures w14:val="standardContextual"/>
        </w:rPr>
        <w:t xml:space="preserve">. </w:t>
      </w:r>
      <w:bookmarkStart w:id="3" w:name="_Hlk220312161"/>
      <w:r w:rsidRPr="006E4985">
        <w:rPr>
          <w:rFonts w:eastAsia="Times New Roman"/>
          <w:snapToGrid w:val="0"/>
          <w:spacing w:val="-2"/>
          <w14:ligatures w14:val="standardContextual"/>
        </w:rPr>
        <w:t>Nutrients were selected based on available measurements in the GUSTO biobank.</w:t>
      </w:r>
      <w:bookmarkEnd w:id="3"/>
    </w:p>
    <w:p w14:paraId="280988E2" w14:textId="6A3AFB9B" w:rsidR="00162821" w:rsidRPr="006E4985" w:rsidRDefault="0085714D" w:rsidP="0085714D">
      <w:pPr>
        <w:adjustRightInd w:val="0"/>
        <w:snapToGrid w:val="0"/>
        <w:spacing w:before="240" w:after="60"/>
        <w:ind w:left="2608"/>
        <w:jc w:val="left"/>
        <w:outlineLvl w:val="1"/>
        <w:rPr>
          <w:i/>
          <w:snapToGrid w:val="0"/>
          <w14:ligatures w14:val="standardContextual"/>
        </w:rPr>
      </w:pPr>
      <w:r w:rsidRPr="006E4985">
        <w:rPr>
          <w:rFonts w:eastAsia="Times New Roman"/>
          <w:i/>
          <w:iCs/>
          <w:snapToGrid w:val="0"/>
          <w14:ligatures w14:val="standardContextual"/>
        </w:rPr>
        <w:t xml:space="preserve">2.3. </w:t>
      </w:r>
      <w:r w:rsidR="00162821" w:rsidRPr="006E4985">
        <w:rPr>
          <w:rFonts w:eastAsia="Times New Roman"/>
          <w:i/>
          <w:iCs/>
          <w:snapToGrid w:val="0"/>
          <w14:ligatures w14:val="standardContextual"/>
        </w:rPr>
        <w:t xml:space="preserve">Child </w:t>
      </w:r>
      <w:r w:rsidR="008810E1" w:rsidRPr="006E4985">
        <w:rPr>
          <w:rFonts w:eastAsia="Times New Roman"/>
          <w:i/>
          <w:iCs/>
          <w:snapToGrid w:val="0"/>
          <w14:ligatures w14:val="standardContextual"/>
        </w:rPr>
        <w:t xml:space="preserve">Cognition </w:t>
      </w:r>
      <w:r w:rsidR="00162821" w:rsidRPr="006E4985">
        <w:rPr>
          <w:rFonts w:eastAsia="Times New Roman"/>
          <w:i/>
          <w:iCs/>
          <w:snapToGrid w:val="0"/>
          <w14:ligatures w14:val="standardContextual"/>
        </w:rPr>
        <w:t xml:space="preserve">and </w:t>
      </w:r>
      <w:r w:rsidR="008810E1" w:rsidRPr="006E4985">
        <w:rPr>
          <w:rFonts w:eastAsia="Times New Roman"/>
          <w:i/>
          <w:iCs/>
          <w:snapToGrid w:val="0"/>
          <w14:ligatures w14:val="standardContextual"/>
        </w:rPr>
        <w:t>Executive Function Assessment</w:t>
      </w:r>
    </w:p>
    <w:p w14:paraId="10D50365" w14:textId="5E0FB8E8" w:rsidR="001C6727" w:rsidRPr="006E4985" w:rsidRDefault="00162821" w:rsidP="0085714D">
      <w:pPr>
        <w:adjustRightInd w:val="0"/>
        <w:snapToGrid w:val="0"/>
        <w:ind w:left="2608" w:firstLine="425"/>
        <w:rPr>
          <w:rFonts w:eastAsia="Times New Roman"/>
          <w:snapToGrid w:val="0"/>
          <w:spacing w:val="-2"/>
          <w14:ligatures w14:val="standardContextual"/>
        </w:rPr>
      </w:pPr>
      <w:r w:rsidRPr="006E4985">
        <w:rPr>
          <w:rFonts w:eastAsia="Times New Roman"/>
          <w:snapToGrid w:val="0"/>
          <w:spacing w:val="-2"/>
          <w14:ligatures w14:val="standardContextual"/>
        </w:rPr>
        <w:t>Child cognition was measured using the Wechsler Abbreviated Scale of Intelligence 2nd Edition (WASI-II)</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administered by trained GUSTO staff at the year 7 childhood study visit</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w:t>
      </w:r>
      <w:r w:rsidR="003D69AE" w:rsidRPr="006E4985">
        <w:rPr>
          <w:rFonts w:eastAsia="Times New Roman"/>
          <w:snapToGrid w:val="0"/>
          <w:spacing w:val="-2"/>
          <w14:ligatures w14:val="standardContextual"/>
        </w:rPr>
        <w:t>C</w:t>
      </w:r>
      <w:r w:rsidRPr="006E4985">
        <w:rPr>
          <w:rFonts w:eastAsia="Times New Roman"/>
          <w:snapToGrid w:val="0"/>
          <w:spacing w:val="-2"/>
          <w14:ligatures w14:val="standardContextual"/>
        </w:rPr>
        <w:t>hild executive function was measured using the Behavior Rating Inventory of Executive Function 2nd Edition (BRIEF-2) questionnaire, completed by the child’s mother. The WASI-II is a brief, reliable measure of cognitive ability. It consists of 4 subtests</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vocabulary and similarities</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which are used to calculate the verbal intelligence index, and block design and matrix reasoning</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which are used to calculate the perceptual reasoning index </w:t>
      </w:r>
      <w:r w:rsidRPr="006E4985">
        <w:rPr>
          <w:rFonts w:eastAsia="Times New Roman"/>
          <w:snapToGrid w:val="0"/>
          <w:spacing w:val="-2"/>
          <w14:ligatures w14:val="standardContextual"/>
        </w:rPr>
        <w:fldChar w:fldCharType="begin"/>
      </w:r>
      <w:r w:rsidRPr="006E4985">
        <w:rPr>
          <w:rFonts w:eastAsia="Times New Roman"/>
          <w:snapToGrid w:val="0"/>
          <w:spacing w:val="-2"/>
          <w14:ligatures w14:val="standardContextual"/>
        </w:rPr>
        <w:instrText xml:space="preserve"> ADDIN EN.CITE &lt;EndNote&gt;&lt;Cite&gt;&lt;Author&gt;Raiford&lt;/Author&gt;&lt;Year&gt;2016&lt;/Year&gt;&lt;RecNum&gt;249&lt;/RecNum&gt;&lt;DisplayText&gt;[17]&lt;/DisplayText&gt;&lt;record&gt;&lt;rec-number&gt;249&lt;/rec-number&gt;&lt;foreign-keys&gt;&lt;key app="EN" db-id="ttdvd0praf5s9de0wxpxs2x10svss5fw5v2f" timestamp="1732132865"&gt;249&lt;/key&gt;&lt;/foreign-keys&gt;&lt;ref-type name="Generic"&gt;13&lt;/ref-type&gt;&lt;contributors&gt;&lt;authors&gt;&lt;author&gt;Raiford, Susan Engi&lt;/author&gt;&lt;author&gt;Zhou, Xuechun&lt;/author&gt;&lt;author&gt;Drozdick, Lisa Whipple&lt;/author&gt;&lt;/authors&gt;&lt;/contributors&gt;&lt;titles&gt;&lt;title&gt;Using the WASI®–II with the WISC®–V&lt;/title&gt;&lt;/titles&gt;&lt;dates&gt;&lt;year&gt;2016&lt;/year&gt;&lt;/dates&gt;&lt;publisher&gt;Pearson London&lt;/publisher&gt;&lt;urls&gt;&lt;/urls&gt;&lt;/record&gt;&lt;/Cite&gt;&lt;/EndNote&gt;</w:instrText>
      </w:r>
      <w:r w:rsidRPr="006E4985">
        <w:rPr>
          <w:rFonts w:eastAsia="Times New Roman"/>
          <w:snapToGrid w:val="0"/>
          <w:spacing w:val="-2"/>
          <w14:ligatures w14:val="standardContextual"/>
        </w:rPr>
        <w:fldChar w:fldCharType="separate"/>
      </w:r>
      <w:r w:rsidRPr="006E4985">
        <w:rPr>
          <w:rFonts w:eastAsia="Times New Roman"/>
          <w:snapToGrid w:val="0"/>
          <w:spacing w:val="-2"/>
          <w14:ligatures w14:val="standardContextual"/>
        </w:rPr>
        <w:t>[17]</w:t>
      </w:r>
      <w:r w:rsidRPr="006E4985">
        <w:rPr>
          <w:rFonts w:eastAsia="Times New Roman"/>
          <w:snapToGrid w:val="0"/>
          <w:spacing w:val="-2"/>
          <w14:ligatures w14:val="standardContextual"/>
        </w:rPr>
        <w:fldChar w:fldCharType="end"/>
      </w:r>
      <w:r w:rsidRPr="006E4985">
        <w:rPr>
          <w:rFonts w:eastAsia="Times New Roman"/>
          <w:snapToGrid w:val="0"/>
          <w:spacing w:val="-2"/>
          <w14:ligatures w14:val="standardContextual"/>
        </w:rPr>
        <w:t>. Higher WASI-II scale scores are associated with better cognition in that domain. For this analysis, we focused on block design, matrix reasoning</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and perceptual reasoning index. The BRIEF-2 is a valid and reliable parent-reported questionnaire that measures the extent to which executive dysfunction impairs a child’s daily life. The BRIEF-2 includes 63 items with Likert-style responses that are used to calculate </w:t>
      </w:r>
      <w:r w:rsidR="00E7395E" w:rsidRPr="006E4985">
        <w:rPr>
          <w:rFonts w:eastAsia="Times New Roman"/>
          <w:snapToGrid w:val="0"/>
          <w:spacing w:val="-2"/>
          <w14:ligatures w14:val="standardContextual"/>
        </w:rPr>
        <w:t>nine</w:t>
      </w:r>
      <w:r w:rsidRPr="006E4985">
        <w:rPr>
          <w:rFonts w:eastAsia="Times New Roman"/>
          <w:snapToGrid w:val="0"/>
          <w:spacing w:val="-2"/>
          <w14:ligatures w14:val="standardContextual"/>
        </w:rPr>
        <w:t xml:space="preserve"> clinical scales, </w:t>
      </w:r>
      <w:r w:rsidR="00E7395E" w:rsidRPr="006E4985">
        <w:rPr>
          <w:rFonts w:eastAsia="Times New Roman"/>
          <w:snapToGrid w:val="0"/>
          <w:spacing w:val="-2"/>
          <w14:ligatures w14:val="standardContextual"/>
        </w:rPr>
        <w:t>three</w:t>
      </w:r>
      <w:r w:rsidRPr="006E4985">
        <w:rPr>
          <w:rFonts w:eastAsia="Times New Roman"/>
          <w:snapToGrid w:val="0"/>
          <w:spacing w:val="-2"/>
          <w14:ligatures w14:val="standardContextual"/>
        </w:rPr>
        <w:t xml:space="preserve"> broader indexes</w:t>
      </w:r>
      <w:r w:rsidR="009C5555"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and one composite scale </w:t>
      </w:r>
      <w:r w:rsidRPr="006E4985">
        <w:rPr>
          <w:rFonts w:eastAsia="Times New Roman"/>
          <w:snapToGrid w:val="0"/>
          <w:spacing w:val="-2"/>
          <w14:ligatures w14:val="standardContextual"/>
        </w:rPr>
        <w:fldChar w:fldCharType="begin"/>
      </w:r>
      <w:r w:rsidRPr="006E4985">
        <w:rPr>
          <w:rFonts w:eastAsia="Times New Roman"/>
          <w:snapToGrid w:val="0"/>
          <w:spacing w:val="-2"/>
          <w14:ligatures w14:val="standardContextual"/>
        </w:rPr>
        <w:instrText xml:space="preserve"> ADDIN EN.CITE &lt;EndNote&gt;&lt;Cite&gt;&lt;Author&gt;Gioia&lt;/Author&gt;&lt;Year&gt;2000&lt;/Year&gt;&lt;RecNum&gt;250&lt;/RecNum&gt;&lt;DisplayText&gt;[18]&lt;/DisplayText&gt;&lt;record&gt;&lt;rec-number&gt;250&lt;/rec-number&gt;&lt;foreign-keys&gt;&lt;key app="EN" db-id="ttdvd0praf5s9de0wxpxs2x10svss5fw5v2f" timestamp="1732133215"&gt;250&lt;/key&gt;&lt;/foreign-keys&gt;&lt;ref-type name="Book"&gt;6&lt;/ref-type&gt;&lt;contributors&gt;&lt;authors&gt;&lt;author&gt;Gioia, Gerard A&lt;/author&gt;&lt;author&gt;Isquith, Peter K&lt;/author&gt;&lt;author&gt;Guy, Steven C&lt;/author&gt;&lt;author&gt;Kenworthy, Lauren&lt;/author&gt;&lt;/authors&gt;&lt;/contributors&gt;&lt;titles&gt;&lt;title&gt;Behavior rating inventory of executive function: BRIEF&lt;/title&gt;&lt;/titles&gt;&lt;dates&gt;&lt;year&gt;2000&lt;/year&gt;&lt;/dates&gt;&lt;publisher&gt;Psychological Assessment Resources Odessa, FL&lt;/publisher&gt;&lt;urls&gt;&lt;/urls&gt;&lt;/record&gt;&lt;/Cite&gt;&lt;/EndNote&gt;</w:instrText>
      </w:r>
      <w:r w:rsidRPr="006E4985">
        <w:rPr>
          <w:rFonts w:eastAsia="Times New Roman"/>
          <w:snapToGrid w:val="0"/>
          <w:spacing w:val="-2"/>
          <w14:ligatures w14:val="standardContextual"/>
        </w:rPr>
        <w:fldChar w:fldCharType="separate"/>
      </w:r>
      <w:r w:rsidRPr="006E4985">
        <w:rPr>
          <w:rFonts w:eastAsia="Times New Roman"/>
          <w:snapToGrid w:val="0"/>
          <w:spacing w:val="-2"/>
          <w14:ligatures w14:val="standardContextual"/>
        </w:rPr>
        <w:t>[18]</w:t>
      </w:r>
      <w:r w:rsidRPr="006E4985">
        <w:rPr>
          <w:rFonts w:eastAsia="Times New Roman"/>
          <w:snapToGrid w:val="0"/>
          <w:spacing w:val="-2"/>
          <w14:ligatures w14:val="standardContextual"/>
        </w:rPr>
        <w:fldChar w:fldCharType="end"/>
      </w:r>
      <w:r w:rsidRPr="006E4985">
        <w:rPr>
          <w:rFonts w:eastAsia="Times New Roman"/>
          <w:snapToGrid w:val="0"/>
          <w:spacing w:val="-2"/>
          <w14:ligatures w14:val="standardContextual"/>
        </w:rPr>
        <w:t xml:space="preserve">. Higher BRIEF-2 scores are associated with poorer executive function in that domain. For this analysis, we focused on the T-scores from </w:t>
      </w:r>
      <w:r w:rsidR="00E7395E" w:rsidRPr="006E4985">
        <w:rPr>
          <w:rFonts w:eastAsia="Times New Roman"/>
          <w:snapToGrid w:val="0"/>
          <w:spacing w:val="-2"/>
          <w14:ligatures w14:val="standardContextual"/>
        </w:rPr>
        <w:t>three</w:t>
      </w:r>
      <w:r w:rsidRPr="006E4985">
        <w:rPr>
          <w:rFonts w:eastAsia="Times New Roman"/>
          <w:snapToGrid w:val="0"/>
          <w:spacing w:val="-2"/>
          <w14:ligatures w14:val="standardContextual"/>
        </w:rPr>
        <w:t xml:space="preserve"> index scores</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w:t>
      </w:r>
      <w:r w:rsidR="003D69AE" w:rsidRPr="006E4985">
        <w:rPr>
          <w:rFonts w:eastAsia="Times New Roman"/>
          <w:snapToGrid w:val="0"/>
          <w:spacing w:val="-2"/>
          <w14:ligatures w14:val="standardContextual"/>
        </w:rPr>
        <w:t xml:space="preserve">the </w:t>
      </w:r>
      <w:r w:rsidRPr="006E4985">
        <w:rPr>
          <w:rFonts w:eastAsia="Times New Roman"/>
          <w:snapToGrid w:val="0"/>
          <w:spacing w:val="-2"/>
          <w14:ligatures w14:val="standardContextual"/>
        </w:rPr>
        <w:t xml:space="preserve">behavior regulation index (BRI), </w:t>
      </w:r>
      <w:r w:rsidR="003D69AE" w:rsidRPr="006E4985">
        <w:rPr>
          <w:rFonts w:eastAsia="Times New Roman"/>
          <w:snapToGrid w:val="0"/>
          <w:spacing w:val="-2"/>
          <w14:ligatures w14:val="standardContextual"/>
        </w:rPr>
        <w:t xml:space="preserve">the </w:t>
      </w:r>
      <w:r w:rsidRPr="006E4985">
        <w:rPr>
          <w:rFonts w:eastAsia="Times New Roman"/>
          <w:snapToGrid w:val="0"/>
          <w:spacing w:val="-2"/>
          <w14:ligatures w14:val="standardContextual"/>
        </w:rPr>
        <w:t xml:space="preserve">cognitive regulation index (CRI), </w:t>
      </w:r>
      <w:r w:rsidR="003D69AE" w:rsidRPr="006E4985">
        <w:rPr>
          <w:rFonts w:eastAsia="Times New Roman"/>
          <w:snapToGrid w:val="0"/>
          <w:spacing w:val="-2"/>
          <w14:ligatures w14:val="standardContextual"/>
        </w:rPr>
        <w:t xml:space="preserve">the </w:t>
      </w:r>
      <w:r w:rsidRPr="006E4985">
        <w:rPr>
          <w:rFonts w:eastAsia="Times New Roman"/>
          <w:snapToGrid w:val="0"/>
          <w:spacing w:val="-2"/>
          <w14:ligatures w14:val="standardContextual"/>
        </w:rPr>
        <w:t>emotion regulation index (ERI), and the global executive composite (GEC) scale T-score.</w:t>
      </w:r>
    </w:p>
    <w:p w14:paraId="50C2F5C1" w14:textId="3011EC68" w:rsidR="00162821" w:rsidRPr="006E4985" w:rsidRDefault="0085714D" w:rsidP="0085714D">
      <w:pPr>
        <w:adjustRightInd w:val="0"/>
        <w:snapToGrid w:val="0"/>
        <w:spacing w:before="240" w:after="60"/>
        <w:ind w:left="2608"/>
        <w:jc w:val="left"/>
        <w:outlineLvl w:val="1"/>
        <w:rPr>
          <w:i/>
          <w:snapToGrid w:val="0"/>
          <w14:ligatures w14:val="standardContextual"/>
        </w:rPr>
      </w:pPr>
      <w:r w:rsidRPr="006E4985">
        <w:rPr>
          <w:rFonts w:eastAsia="Times New Roman"/>
          <w:i/>
          <w:iCs/>
          <w:snapToGrid w:val="0"/>
          <w14:ligatures w14:val="standardContextual"/>
        </w:rPr>
        <w:t xml:space="preserve">2.4. </w:t>
      </w:r>
      <w:r w:rsidR="00162821" w:rsidRPr="006E4985">
        <w:rPr>
          <w:rFonts w:eastAsia="Times New Roman"/>
          <w:i/>
          <w:iCs/>
          <w:snapToGrid w:val="0"/>
          <w14:ligatures w14:val="standardContextual"/>
        </w:rPr>
        <w:t>Covariates</w:t>
      </w:r>
    </w:p>
    <w:p w14:paraId="625AC60D" w14:textId="461C7FE1" w:rsidR="00162821"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 xml:space="preserve">Covariates were selected as potential confounders or predictors of cognitive measures based on substantive a priori knowledge and data availability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&lt;EndNote&gt;&lt;Cite&gt;&lt;Author&gt;Mahmassani&lt;/Author&gt;&lt;Year&gt;2022&lt;/Year&gt;&lt;RecNum&gt;35&lt;/RecNum&gt;&lt;DisplayText&gt;[19, 20]&lt;/DisplayText&gt;&lt;record&gt;&lt;rec-number&gt;35&lt;/rec-number&gt;&lt;foreign-keys&gt;&lt;key app="EN" db-id="ttdvd0praf5s9de0wxpxs2x10svss5fw5v2f" timestamp="1709235762"&gt;35&lt;/key&gt;&lt;/foreign-keys&gt;&lt;ref-type name="Journal Article"&gt;17&lt;/ref-type&gt;&lt;contributors&gt;&lt;authors&gt;&lt;author&gt;Mahmassani, Hiya A&lt;/author&gt;&lt;author&gt;Switkowski, Karen M&lt;/author&gt;&lt;author&gt;Scott, Tammy M&lt;/author&gt;&lt;author&gt;Johnson, Elizabeth J&lt;/author&gt;&lt;author&gt;Rifas-Shiman, Sheryl L&lt;/author&gt;&lt;author&gt;Oken, Emily&lt;/author&gt;&lt;author&gt;Jacques, Paul F&lt;/author&gt;&lt;/authors&gt;&lt;/contributors&gt;&lt;titles&gt;&lt;title&gt;Maternal diet quality during pregnancy and child cognition and behavior in a US cohort&lt;/title&gt;&lt;secondary-title&gt;The American Journal of Clinical Nutrition&lt;/secondary-title&gt;&lt;/titles&gt;&lt;periodical&gt;&lt;full-title&gt;The American Journal of Clinical Nutrition&lt;/full-title&gt;&lt;/periodical&gt;&lt;pages&gt;128-141&lt;/pages&gt;&lt;volume&gt;115&lt;/volume&gt;&lt;number&gt;1&lt;/number&gt;&lt;dates&gt;&lt;year&gt;2022&lt;/year&gt;&lt;/dates&gt;&lt;isbn&gt;0002-9165&lt;/isbn&gt;&lt;urls&gt;&lt;/urls&gt;&lt;/record&gt;&lt;/Cite&gt;&lt;Cite&gt;&lt;Author&gt;Leccese&lt;/Author&gt;&lt;Year&gt;2025&lt;/Year&gt;&lt;RecNum&gt;528&lt;/RecNum&gt;&lt;record&gt;&lt;rec-number&gt;528&lt;/rec-number&gt;&lt;foreign-keys&gt;&lt;key app="EN" db-id="ttdvd0praf5s9de0wxpxs2x10svss5fw5v2f" timestamp="1769615877"&gt;528&lt;/key&gt;&lt;/foreign-keys&gt;&lt;ref-type name="Journal Article"&gt;17&lt;/ref-type&gt;&lt;contributors&gt;&lt;authors&gt;&lt;author&gt;Leccese, Letizia&lt;/author&gt;&lt;author&gt;Nisticò, Lorenza&lt;/author&gt;&lt;author&gt;Culasso, Martina&lt;/author&gt;&lt;author&gt;Pizzi, Costanza&lt;/author&gt;&lt;author&gt;Lastrucci, Vieri&lt;/author&gt;&lt;author&gt;Gagliardi, Luigi&lt;/author&gt;&lt;author&gt;Brescianini, Sonia&lt;/author&gt;&lt;/authors&gt;&lt;/contributors&gt;&lt;titles&gt;&lt;title&gt;Maternal Dietary Pattern in Pregnancy and Behavioral Outcomes at 4 Years of Age in the Piccolipiù Cohort: Potential Sex-Related Differences&lt;/title&gt;&lt;secondary-title&gt;Nutrients&lt;/secondary-title&gt;&lt;/titles&gt;&lt;periodical&gt;&lt;full-title&gt;Nutrients&lt;/full-title&gt;&lt;/periodical&gt;&lt;pages&gt;2814&lt;/pages&gt;&lt;volume&gt;17&lt;/volume&gt;&lt;number&gt;17&lt;/number&gt;&lt;dates&gt;&lt;year&gt;2025&lt;/year&gt;&lt;/dates&gt;&lt;isbn&gt;2072-6643&lt;/isbn&gt;&lt;urls&gt;&lt;/urls&gt;&lt;/record&gt;&lt;/Cite&gt;&lt;/EndNote&gt;</w:instrText>
      </w:r>
      <w:r w:rsidRPr="006E4985">
        <w:rPr>
          <w:rFonts w:eastAsia="Times New Roman"/>
          <w:snapToGrid w:val="0"/>
          <w14:ligatures w14:val="standardContextual"/>
        </w:rPr>
        <w:fldChar w:fldCharType="separate"/>
      </w:r>
      <w:r w:rsidR="00CC07F6" w:rsidRPr="006E4985">
        <w:rPr>
          <w:rFonts w:eastAsia="Times New Roman"/>
          <w:snapToGrid w:val="0"/>
          <w14:ligatures w14:val="standardContextual"/>
        </w:rPr>
        <w:t>[19,20</w:t>
      </w:r>
      <w:r w:rsidRPr="006E4985">
        <w:rPr>
          <w:rFonts w:eastAsia="Times New Roman"/>
          <w:snapToGrid w:val="0"/>
          <w14:ligatures w14:val="standardContextual"/>
        </w:rPr>
        <w:t>]</w:t>
      </w:r>
      <w:r w:rsidRPr="006E4985">
        <w:rPr>
          <w:rFonts w:eastAsia="Times New Roman"/>
          <w:snapToGrid w:val="0"/>
          <w14:ligatures w14:val="standardContextual"/>
        </w:rPr>
        <w:fldChar w:fldCharType="end"/>
      </w:r>
      <w:r w:rsidRPr="006E4985">
        <w:rPr>
          <w:rFonts w:eastAsia="Times New Roman"/>
          <w:snapToGrid w:val="0"/>
          <w14:ligatures w14:val="standardContextual"/>
        </w:rPr>
        <w:t>. At the recruitment visit (&lt;1</w:t>
      </w:r>
      <w:r w:rsidR="00A55C47" w:rsidRPr="006E4985">
        <w:rPr>
          <w:rFonts w:eastAsia="Times New Roman"/>
          <w:snapToGrid w:val="0"/>
          <w14:ligatures w14:val="standardContextual"/>
        </w:rPr>
        <w:t>4 w</w:t>
      </w:r>
      <w:r w:rsidRPr="006E4985">
        <w:rPr>
          <w:rFonts w:eastAsia="Times New Roman"/>
          <w:snapToGrid w:val="0"/>
          <w14:ligatures w14:val="standardContextual"/>
        </w:rPr>
        <w:t>eeks</w:t>
      </w:r>
      <w:r w:rsidR="009C5555" w:rsidRPr="006E4985">
        <w:rPr>
          <w:rFonts w:eastAsia="Times New Roman"/>
          <w:snapToGrid w:val="0"/>
          <w14:ligatures w14:val="standardContextual"/>
        </w:rPr>
        <w:t>’</w:t>
      </w:r>
      <w:r w:rsidRPr="006E4985">
        <w:rPr>
          <w:rFonts w:eastAsia="Times New Roman"/>
          <w:snapToGrid w:val="0"/>
          <w14:ligatures w14:val="standardContextual"/>
        </w:rPr>
        <w:t xml:space="preserve"> gestation) and at 26–28 weeks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gestation, questionnaires were administered to the women to capture demographic, socioeconomic, lifestyle, maternal well-being, obstetric</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medical history data. Additional questionnaires at </w:t>
      </w:r>
      <w:r w:rsidRPr="006E4985">
        <w:rPr>
          <w:rFonts w:eastAsia="Times New Roman"/>
          <w:snapToGrid w:val="0"/>
          <w14:ligatures w14:val="standardContextual"/>
        </w:rPr>
        <w:lastRenderedPageBreak/>
        <w:t xml:space="preserve">delivery and during follow-up visits </w:t>
      </w:r>
      <w:r w:rsidR="009C5555" w:rsidRPr="006E4985">
        <w:rPr>
          <w:rFonts w:eastAsia="Times New Roman"/>
          <w:snapToGrid w:val="0"/>
          <w14:ligatures w14:val="standardContextual"/>
        </w:rPr>
        <w:t xml:space="preserve">provided information </w:t>
      </w:r>
      <w:r w:rsidR="003D69AE" w:rsidRPr="006E4985">
        <w:rPr>
          <w:rFonts w:eastAsia="Times New Roman"/>
          <w:snapToGrid w:val="0"/>
          <w14:ligatures w14:val="standardContextual"/>
        </w:rPr>
        <w:t xml:space="preserve">about </w:t>
      </w:r>
      <w:r w:rsidRPr="006E4985">
        <w:rPr>
          <w:rFonts w:eastAsia="Times New Roman"/>
          <w:snapToGrid w:val="0"/>
          <w14:ligatures w14:val="standardContextual"/>
        </w:rPr>
        <w:t xml:space="preserve">other characteristics. We considered the following covariates as potential confounders: </w:t>
      </w:r>
      <w:r w:rsidR="003D69AE" w:rsidRPr="006E4985">
        <w:rPr>
          <w:rFonts w:eastAsia="Times New Roman"/>
          <w:snapToGrid w:val="0"/>
          <w14:ligatures w14:val="standardContextual"/>
        </w:rPr>
        <w:t>c</w:t>
      </w:r>
      <w:r w:rsidRPr="006E4985">
        <w:rPr>
          <w:rFonts w:eastAsia="Times New Roman"/>
          <w:snapToGrid w:val="0"/>
          <w14:ligatures w14:val="standardContextual"/>
        </w:rPr>
        <w:t>hild sex assigned at birth (</w:t>
      </w:r>
      <w:r w:rsidR="003D69AE" w:rsidRPr="006E4985">
        <w:rPr>
          <w:rFonts w:eastAsia="Times New Roman"/>
          <w:snapToGrid w:val="0"/>
          <w14:ligatures w14:val="standardContextual"/>
        </w:rPr>
        <w:t>m</w:t>
      </w:r>
      <w:r w:rsidRPr="006E4985">
        <w:rPr>
          <w:rFonts w:eastAsia="Times New Roman"/>
          <w:snapToGrid w:val="0"/>
          <w14:ligatures w14:val="standardContextual"/>
        </w:rPr>
        <w:t>ale/</w:t>
      </w:r>
      <w:r w:rsidR="003D69AE" w:rsidRPr="006E4985">
        <w:rPr>
          <w:rFonts w:eastAsia="Times New Roman"/>
          <w:snapToGrid w:val="0"/>
          <w14:ligatures w14:val="standardContextual"/>
        </w:rPr>
        <w:t>f</w:t>
      </w:r>
      <w:r w:rsidRPr="006E4985">
        <w:rPr>
          <w:rFonts w:eastAsia="Times New Roman"/>
          <w:snapToGrid w:val="0"/>
          <w14:ligatures w14:val="standardContextual"/>
        </w:rPr>
        <w:t>emale), child age at time of assessment, maternal age at recruitment (continuous), parity (nulliparous/primiparous/multiparous), maternal ethnicity (Chinese/Malay/Indian and other). We also considered maternal education</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categorized as primary school </w:t>
      </w:r>
      <w:r w:rsidR="003D69AE" w:rsidRPr="006E4985">
        <w:rPr>
          <w:rFonts w:eastAsia="Times New Roman"/>
          <w:snapToGrid w:val="0"/>
          <w14:ligatures w14:val="standardContextual"/>
        </w:rPr>
        <w:t xml:space="preserve">or </w:t>
      </w:r>
      <w:r w:rsidRPr="006E4985">
        <w:rPr>
          <w:rFonts w:eastAsia="Times New Roman"/>
          <w:snapToGrid w:val="0"/>
          <w14:ligatures w14:val="standardContextual"/>
        </w:rPr>
        <w:t>less, secondary school, vocational school or polytechnical school</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university or higher. Additionally, anthropometric measurements and BMI were calculated at 2</w:t>
      </w:r>
      <w:r w:rsidR="00A55C47" w:rsidRPr="006E4985">
        <w:rPr>
          <w:rFonts w:eastAsia="Times New Roman"/>
          <w:snapToGrid w:val="0"/>
          <w14:ligatures w14:val="standardContextual"/>
        </w:rPr>
        <w:t>6–28</w:t>
      </w:r>
      <w:r w:rsidRPr="006E4985">
        <w:rPr>
          <w:rFonts w:eastAsia="Times New Roman"/>
          <w:snapToGrid w:val="0"/>
          <w14:ligatures w14:val="standardContextual"/>
        </w:rPr>
        <w:t xml:space="preserve"> weeks</w:t>
      </w:r>
      <w:r w:rsidR="00E62EA5" w:rsidRPr="006E4985">
        <w:rPr>
          <w:rFonts w:eastAsia="Times New Roman"/>
          <w:snapToGrid w:val="0"/>
          <w14:ligatures w14:val="standardContextual"/>
        </w:rPr>
        <w:t>’</w:t>
      </w:r>
      <w:r w:rsidRPr="006E4985">
        <w:rPr>
          <w:rFonts w:eastAsia="Times New Roman"/>
          <w:snapToGrid w:val="0"/>
          <w14:ligatures w14:val="standardContextual"/>
        </w:rPr>
        <w:t xml:space="preserve"> gestation. Maternal BMI at 26 weeks was categorized as underweight (&lt;18.5), normal weight (18.</w:t>
      </w:r>
      <w:r w:rsidR="00A55C47" w:rsidRPr="006E4985">
        <w:rPr>
          <w:rFonts w:eastAsia="Times New Roman"/>
          <w:snapToGrid w:val="0"/>
          <w14:ligatures w14:val="standardContextual"/>
        </w:rPr>
        <w:t>5–24</w:t>
      </w:r>
      <w:r w:rsidRPr="006E4985">
        <w:rPr>
          <w:rFonts w:eastAsia="Times New Roman"/>
          <w:snapToGrid w:val="0"/>
          <w14:ligatures w14:val="standardContextual"/>
        </w:rPr>
        <w:t>.9), overweight (2</w:t>
      </w:r>
      <w:r w:rsidR="00A55C47" w:rsidRPr="006E4985">
        <w:rPr>
          <w:rFonts w:eastAsia="Times New Roman"/>
          <w:snapToGrid w:val="0"/>
          <w14:ligatures w14:val="standardContextual"/>
        </w:rPr>
        <w:t>5–29</w:t>
      </w:r>
      <w:r w:rsidRPr="006E4985">
        <w:rPr>
          <w:rFonts w:eastAsia="Times New Roman"/>
          <w:snapToGrid w:val="0"/>
          <w14:ligatures w14:val="standardContextual"/>
        </w:rPr>
        <w:t>.9)</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obese (≥30).</w:t>
      </w:r>
    </w:p>
    <w:p w14:paraId="1CBBEFC4" w14:textId="5F3E5798" w:rsidR="00162821" w:rsidRPr="006E4985" w:rsidRDefault="0085714D" w:rsidP="0085714D">
      <w:pPr>
        <w:adjustRightInd w:val="0"/>
        <w:snapToGrid w:val="0"/>
        <w:spacing w:before="240" w:after="60"/>
        <w:ind w:left="2608"/>
        <w:jc w:val="left"/>
        <w:outlineLvl w:val="1"/>
        <w:rPr>
          <w:i/>
          <w:snapToGrid w:val="0"/>
          <w14:ligatures w14:val="standardContextual"/>
        </w:rPr>
      </w:pPr>
      <w:r w:rsidRPr="006E4985">
        <w:rPr>
          <w:rFonts w:eastAsia="Times New Roman"/>
          <w:i/>
          <w:iCs/>
          <w:snapToGrid w:val="0"/>
          <w14:ligatures w14:val="standardContextual"/>
        </w:rPr>
        <w:t xml:space="preserve">2.5. </w:t>
      </w:r>
      <w:r w:rsidR="00162821" w:rsidRPr="006E4985">
        <w:rPr>
          <w:rFonts w:eastAsia="Times New Roman"/>
          <w:i/>
          <w:iCs/>
          <w:snapToGrid w:val="0"/>
          <w14:ligatures w14:val="standardContextual"/>
        </w:rPr>
        <w:t>Statistical Analysis</w:t>
      </w:r>
    </w:p>
    <w:p w14:paraId="70E9FBEE" w14:textId="1DC982E9" w:rsidR="00162821" w:rsidRPr="006E4985" w:rsidRDefault="009C5555"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Means</w:t>
      </w:r>
      <w:r w:rsidR="00162821" w:rsidRPr="006E4985">
        <w:rPr>
          <w:rFonts w:eastAsia="Times New Roman"/>
          <w:snapToGrid w:val="0"/>
          <w14:ligatures w14:val="standardContextual"/>
        </w:rPr>
        <w:t xml:space="preserve">, standard deviations, and specific percentiles were used to summarize the distribution of cognitive measures, minerals, and vitamins/vitamers. We calculated descriptive statistics for participant demographics. Pearson’s correlation coefficients were used to assess the correlation between log 2 transformed nutrients. We also evaluated univariate associations between neurodevelopmental test scores and important characteristics using </w:t>
      </w:r>
      <w:r w:rsidR="00162821" w:rsidRPr="006E4985">
        <w:rPr>
          <w:rFonts w:eastAsia="Times New Roman"/>
          <w:i/>
          <w:iCs/>
          <w:snapToGrid w:val="0"/>
          <w14:ligatures w14:val="standardContextual"/>
        </w:rPr>
        <w:t>t</w:t>
      </w:r>
      <w:r w:rsidR="00162821" w:rsidRPr="006E4985">
        <w:rPr>
          <w:rFonts w:eastAsia="Times New Roman"/>
          <w:snapToGrid w:val="0"/>
          <w14:ligatures w14:val="standardContextual"/>
        </w:rPr>
        <w:t>-tests or analysis of variance</w:t>
      </w:r>
      <w:r w:rsidR="003D69AE" w:rsidRPr="006E4985">
        <w:rPr>
          <w:rFonts w:eastAsia="Times New Roman"/>
          <w:snapToGrid w:val="0"/>
          <w14:ligatures w14:val="standardContextual"/>
        </w:rPr>
        <w:t>,</w:t>
      </w:r>
      <w:r w:rsidR="00162821" w:rsidRPr="006E4985">
        <w:rPr>
          <w:rFonts w:eastAsia="Times New Roman"/>
          <w:snapToGrid w:val="0"/>
          <w14:ligatures w14:val="standardContextual"/>
        </w:rPr>
        <w:t xml:space="preserve"> depending on the nature of the covariate.</w:t>
      </w:r>
      <w:r w:rsidR="005835A7" w:rsidRPr="006E4985">
        <w:rPr>
          <w:rFonts w:eastAsia="Times New Roman"/>
          <w:snapToGrid w:val="0"/>
          <w14:ligatures w14:val="standardContextual"/>
        </w:rPr>
        <w:t xml:space="preserve"> All analyses were performed using RStudio (version 4.5.2). </w:t>
      </w:r>
    </w:p>
    <w:p w14:paraId="5E8E3217" w14:textId="6784FA90" w:rsidR="00162821" w:rsidRPr="006E4985" w:rsidRDefault="0085714D" w:rsidP="0085714D">
      <w:pPr>
        <w:adjustRightInd w:val="0"/>
        <w:snapToGrid w:val="0"/>
        <w:spacing w:before="240" w:after="60"/>
        <w:ind w:left="2608"/>
        <w:jc w:val="left"/>
        <w:outlineLvl w:val="2"/>
        <w:rPr>
          <w:rFonts w:eastAsia="Times New Roman"/>
          <w:iCs/>
          <w:snapToGrid w:val="0"/>
          <w14:ligatures w14:val="standardContextual"/>
        </w:rPr>
      </w:pPr>
      <w:r w:rsidRPr="006E4985">
        <w:rPr>
          <w:rFonts w:eastAsia="Times New Roman"/>
          <w:iCs/>
          <w:snapToGrid w:val="0"/>
          <w14:ligatures w14:val="standardContextual"/>
        </w:rPr>
        <w:t xml:space="preserve">2.5.1. </w:t>
      </w:r>
      <w:r w:rsidR="00162821" w:rsidRPr="006E4985">
        <w:rPr>
          <w:rFonts w:eastAsia="Times New Roman"/>
          <w:iCs/>
          <w:snapToGrid w:val="0"/>
          <w14:ligatures w14:val="standardContextual"/>
        </w:rPr>
        <w:t xml:space="preserve">Mixtures </w:t>
      </w:r>
      <w:r w:rsidR="003D46EE" w:rsidRPr="006E4985">
        <w:rPr>
          <w:rFonts w:eastAsia="Times New Roman"/>
          <w:iCs/>
          <w:snapToGrid w:val="0"/>
          <w14:ligatures w14:val="standardContextual"/>
        </w:rPr>
        <w:t>Analysis</w:t>
      </w:r>
    </w:p>
    <w:p w14:paraId="10249418" w14:textId="4DB722C4" w:rsidR="00162821"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 xml:space="preserve">To investigate the potential joint effect of multiple nutrients, rather than individually, we conducted generalized weighted quantile sum regression (gWQS)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&lt;EndNote&gt;&lt;Cite&gt;&lt;Author&gt;Carrico&lt;/Author&gt;&lt;Year&gt;2015&lt;/Year&gt;&lt;RecNum&gt;504&lt;/RecNum&gt;&lt;DisplayText&gt;[21]&lt;/DisplayText&gt;&lt;record&gt;&lt;rec-number&gt;504&lt;/rec-number&gt;&lt;foreign-keys&gt;&lt;key app="EN" db-id="ttdvd0praf5s9de0wxpxs2x10svss5fw5v2f" timestamp="1764705964"&gt;504&lt;/key&gt;&lt;/foreign-keys&gt;&lt;ref-type name="Journal Article"&gt;17&lt;/ref-type&gt;&lt;contributors&gt;&lt;authors&gt;&lt;author&gt;Carrico, Caroline&lt;/author&gt;&lt;author&gt;Gennings, Chris&lt;/author&gt;&lt;author&gt;Wheeler, David C&lt;/author&gt;&lt;author&gt;Factor-Litvak, Pam&lt;/author&gt;&lt;/authors&gt;&lt;/contributors&gt;&lt;titles&gt;&lt;title&gt;Characterization of weighted quantile sum regression for highly correlated data in a risk analysis setting&lt;/title&gt;&lt;secondary-title&gt;Journal of agricultural, biological, and environmental statistics&lt;/secondary-title&gt;&lt;/titles&gt;&lt;periodical&gt;&lt;full-title&gt;Journal of agricultural, biological, and environmental statistics&lt;/full-title&gt;&lt;/periodical&gt;&lt;pages&gt;100-120&lt;/pages&gt;&lt;volume&gt;20&lt;/volume&gt;&lt;number&gt;1&lt;/number&gt;&lt;dates&gt;&lt;year&gt;2015&lt;/year&gt;&lt;/dates&gt;&lt;isbn&gt;1085-7117&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[21]</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gWQS regression is used to estimate the effects </w:t>
      </w:r>
      <w:r w:rsidR="003D69AE" w:rsidRPr="006E4985">
        <w:rPr>
          <w:rFonts w:eastAsia="Times New Roman"/>
          <w:snapToGrid w:val="0"/>
          <w14:ligatures w14:val="standardContextual"/>
        </w:rPr>
        <w:t xml:space="preserve">of </w:t>
      </w:r>
      <w:r w:rsidRPr="006E4985">
        <w:rPr>
          <w:rFonts w:eastAsia="Times New Roman"/>
          <w:snapToGrid w:val="0"/>
          <w14:ligatures w14:val="standardContextual"/>
        </w:rPr>
        <w:t xml:space="preserve">multiple exposures and allows for possible different magnitudes and directions of associations for each group of chemicals. This allows the inclusion of </w:t>
      </w:r>
      <w:r w:rsidR="00E7395E" w:rsidRPr="006E4985">
        <w:rPr>
          <w:rFonts w:eastAsia="Times New Roman"/>
          <w:snapToGrid w:val="0"/>
          <w14:ligatures w14:val="standardContextual"/>
        </w:rPr>
        <w:t>two</w:t>
      </w:r>
      <w:r w:rsidRPr="006E4985">
        <w:rPr>
          <w:rFonts w:eastAsia="Times New Roman"/>
          <w:snapToGrid w:val="0"/>
          <w14:ligatures w14:val="standardContextual"/>
        </w:rPr>
        <w:t xml:space="preserve"> indices (one positive and one negative) in the same regression model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&lt;EndNote&gt;&lt;Cite&gt;&lt;Author&gt;Renzetti&lt;/Author&gt;&lt;Year&gt;2023&lt;/Year&gt;&lt;RecNum&gt;505&lt;/RecNum&gt;&lt;DisplayText&gt;[22]&lt;/DisplayText&gt;&lt;record&gt;&lt;rec-number&gt;505&lt;/rec-number&gt;&lt;foreign-keys&gt;&lt;key app="EN" db-id="ttdvd0praf5s9de0wxpxs2x10svss5fw5v2f" timestamp="1764706250"&gt;505&lt;/key&gt;&lt;/foreign-keys&gt;&lt;ref-type name="Journal Article"&gt;17&lt;/ref-type&gt;&lt;contributors&gt;&lt;authors&gt;&lt;author&gt;Renzetti, Stefano&lt;/author&gt;&lt;author&gt;Gennings, Chris&lt;/author&gt;&lt;author&gt;Calza, Stefano&lt;/author&gt;&lt;/authors&gt;&lt;/contributors&gt;&lt;titles&gt;&lt;title&gt;A weighted quantile sum regression with penalized weights and two indices&lt;/title&gt;&lt;secondary-title&gt;Frontiers in Public Health&lt;/secondary-title&gt;&lt;/titles&gt;&lt;periodical&gt;&lt;full-title&gt;Frontiers in Public Health&lt;/full-title&gt;&lt;/periodical&gt;&lt;pages&gt;1151821&lt;/pages&gt;&lt;volume&gt;11&lt;/volume&gt;&lt;dates&gt;&lt;year&gt;2023&lt;/year&gt;&lt;/dates&gt;&lt;isbn&gt;2296-2565&lt;/isbn&gt;&lt;urls&gt;&lt;/urls&gt;&lt;/record&gt;&lt;/Cite&gt;&lt;/EndNote&gt;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[22]</w:t>
      </w:r>
      <w:r w:rsidRPr="006E4985">
        <w:rPr>
          <w:rFonts w:eastAsia="Times New Roman"/>
          <w:snapToGrid w:val="0"/>
          <w14:ligatures w14:val="standardContextual"/>
        </w:rPr>
        <w:fldChar w:fldCharType="end"/>
      </w:r>
      <w:r w:rsidRPr="006E4985">
        <w:rPr>
          <w:rFonts w:eastAsia="Times New Roman"/>
          <w:snapToGrid w:val="0"/>
          <w14:ligatures w14:val="standardContextual"/>
        </w:rPr>
        <w:t>. We initially conducted an unadjusted gWQS with all 22 nutrients and each of the four BRIEF-2 and three WASI-II composite scales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accounting for both positive (PWQS) and negative (NWQS) weights to determine the most efficient model. </w:t>
      </w:r>
      <w:r w:rsidR="003D69AE" w:rsidRPr="006E4985">
        <w:rPr>
          <w:rFonts w:eastAsia="Times New Roman"/>
          <w:snapToGrid w:val="0"/>
          <w14:ligatures w14:val="standardContextual"/>
        </w:rPr>
        <w:t>T</w:t>
      </w:r>
      <w:r w:rsidRPr="006E4985">
        <w:rPr>
          <w:rFonts w:eastAsia="Times New Roman"/>
          <w:snapToGrid w:val="0"/>
          <w14:ligatures w14:val="standardContextual"/>
        </w:rPr>
        <w:t>o do so</w:t>
      </w:r>
      <w:r w:rsidR="009C5555" w:rsidRPr="006E4985">
        <w:rPr>
          <w:rFonts w:eastAsia="Times New Roman"/>
          <w:snapToGrid w:val="0"/>
          <w14:ligatures w14:val="standardContextual"/>
        </w:rPr>
        <w:t>,</w:t>
      </w:r>
      <w:r w:rsidRPr="006E4985">
        <w:rPr>
          <w:rFonts w:eastAsia="Times New Roman"/>
          <w:snapToGrid w:val="0"/>
          <w14:ligatures w14:val="standardContextual"/>
        </w:rPr>
        <w:t xml:space="preserve"> we first ran unadjusted models with 10 bootstraps and 10 repeated holdouts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&lt;EndNote&gt;&lt;Cite&gt;&lt;Author&gt;Tanner&lt;/Author&gt;&lt;Year&gt;2019&lt;/Year&gt;&lt;RecNum&gt;503&lt;/RecNum&gt;&lt;DisplayText&gt;[23]&lt;/DisplayText&gt;&lt;record&gt;&lt;rec-number&gt;503&lt;/rec-number&gt;&lt;foreign-keys&gt;&lt;key app="EN" db-id="ttdvd0praf5s9de0wxpxs2x10svss5fw5v2f" timestamp="1764705896"&gt;503&lt;/key&gt;&lt;/foreign-keys&gt;&lt;ref-type name="Journal Article"&gt;17&lt;/ref-type&gt;&lt;contributors&gt;&lt;authors&gt;&lt;author&gt;Tanner, Eva M&lt;/author&gt;&lt;author&gt;Bornehag, Carl-Gustaf&lt;/author&gt;&lt;author&gt;Gennings, Chris&lt;/author&gt;&lt;/authors&gt;&lt;/contributors&gt;&lt;titles&gt;&lt;title&gt;Repeated holdout validation for weighted quantile sum regression&lt;/title&gt;&lt;secondary-title&gt;MethodsX&lt;/secondary-title&gt;&lt;/titles&gt;&lt;periodical&gt;&lt;full-title&gt;MethodsX&lt;/full-title&gt;&lt;/periodical&gt;&lt;pages&gt;2855-2860&lt;/pages&gt;&lt;volume&gt;6&lt;/volume&gt;&lt;dates&gt;&lt;year&gt;2019&lt;/year&gt;&lt;/dates&gt;&lt;isbn&gt;2215-0161&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[23]</w:t>
      </w:r>
      <w:r w:rsidRPr="006E4985">
        <w:rPr>
          <w:rFonts w:eastAsia="Times New Roman"/>
          <w:snapToGrid w:val="0"/>
          <w14:ligatures w14:val="standardContextual"/>
        </w:rPr>
        <w:fldChar w:fldCharType="end"/>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no shrinkage parameters (lambda) and the mean </w:t>
      </w:r>
      <w:bookmarkStart w:id="4" w:name="_Hlk220319966"/>
      <w:r w:rsidRPr="006E4985">
        <w:rPr>
          <w:rFonts w:eastAsia="Times New Roman"/>
          <w:snapToGrid w:val="0"/>
          <w14:ligatures w14:val="standardContextual"/>
        </w:rPr>
        <w:t>Akaike Information Criterion (AIC) was extracted. AIC is a tool widely used for model selection</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which highlights the relative quality of different models for a given dataset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&lt;EndNote&gt;&lt;Cite&gt;&lt;Author&gt;Kuha&lt;/Author&gt;&lt;Year&gt;2004&lt;/Year&gt;&lt;RecNum&gt;525&lt;/RecNum&gt;&lt;DisplayText&gt;[24]&lt;/DisplayText&gt;&lt;record&gt;&lt;rec-number&gt;525&lt;/rec-number&gt;&lt;foreign-keys&gt;&lt;key app="EN" db-id="ttdvd0praf5s9de0wxpxs2x10svss5fw5v2f" timestamp="1769445458"&gt;525&lt;/key&gt;&lt;/foreign-keys&gt;&lt;ref-type name="Journal Article"&gt;17&lt;/ref-type&gt;&lt;contributors&gt;&lt;authors&gt;&lt;author&gt;Kuha, Jouni&lt;/author&gt;&lt;/authors&gt;&lt;/contributors&gt;&lt;titles&gt;&lt;title&gt;AIC and BIC: Comparisons of assumptions and performance&lt;/title&gt;&lt;secondary-title&gt;Sociological methods &amp;amp; research&lt;/secondary-title&gt;&lt;/titles&gt;&lt;periodical&gt;&lt;full-title&gt;Sociological methods &amp;amp; research&lt;/full-title&gt;&lt;/periodical&gt;&lt;pages&gt;188-229&lt;/pages&gt;&lt;volume&gt;33&lt;/volume&gt;&lt;number&gt;2&lt;/number&gt;&lt;dates&gt;&lt;year&gt;2004&lt;/year&gt;&lt;/dates&gt;&lt;isbn&gt;0049-1241&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[24]</w:t>
      </w:r>
      <w:r w:rsidRPr="006E4985">
        <w:rPr>
          <w:rFonts w:eastAsia="Times New Roman"/>
          <w:snapToGrid w:val="0"/>
          <w14:ligatures w14:val="standardContextual"/>
        </w:rPr>
        <w:fldChar w:fldCharType="end"/>
      </w:r>
      <w:r w:rsidRPr="006E4985">
        <w:rPr>
          <w:rFonts w:eastAsia="Times New Roman"/>
          <w:snapToGrid w:val="0"/>
          <w14:ligatures w14:val="standardContextual"/>
        </w:rPr>
        <w:t>.</w:t>
      </w:r>
      <w:bookmarkEnd w:id="4"/>
      <w:r w:rsidRPr="006E4985">
        <w:rPr>
          <w:rFonts w:eastAsia="Times New Roman"/>
          <w:snapToGrid w:val="0"/>
          <w14:ligatures w14:val="standardContextual"/>
        </w:rPr>
        <w:t xml:space="preserve"> Once this was done, three additional models were run</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all with 10 bootstraps and 10 repeated holdouts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one model with a lambda 10% of the previously extracted AIC, one model with a lambda 100% of the previously extracted AIC</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lastly a model with a lambda 1000% of the previously extracted AIC. For example, for the BRI BRIEF-2 subscale, the AIC of the initial model was 1500. The lambdas for the four models were 0, 150, 1500</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w:t>
      </w:r>
      <w:r w:rsidR="00CB2A93" w:rsidRPr="006E4985">
        <w:rPr>
          <w:rFonts w:eastAsia="Times New Roman"/>
          <w:snapToGrid w:val="0"/>
          <w14:ligatures w14:val="standardContextual"/>
        </w:rPr>
        <w:t>15</w:t>
      </w:r>
      <w:r w:rsidR="005B7481" w:rsidRPr="006E4985">
        <w:rPr>
          <w:rFonts w:eastAsia="Times New Roman"/>
          <w:snapToGrid w:val="0"/>
          <w14:ligatures w14:val="standardContextual"/>
        </w:rPr>
        <w:t>,</w:t>
      </w:r>
      <w:r w:rsidR="00CB2A93" w:rsidRPr="006E4985">
        <w:rPr>
          <w:rFonts w:eastAsia="Times New Roman"/>
          <w:snapToGrid w:val="0"/>
          <w14:ligatures w14:val="standardContextual"/>
        </w:rPr>
        <w:t>000</w:t>
      </w:r>
      <w:r w:rsidRPr="006E4985">
        <w:rPr>
          <w:rFonts w:eastAsia="Times New Roman"/>
          <w:snapToGrid w:val="0"/>
          <w14:ligatures w14:val="standardContextual"/>
        </w:rPr>
        <w:t>, respectively. We then compared the AICs from all four models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the model with the lowest AIC was chosen for adjusted analyses (</w:t>
      </w:r>
      <w:r w:rsidR="005A1BA0" w:rsidRPr="006E4985">
        <w:rPr>
          <w:rFonts w:eastAsia="Times New Roman"/>
          <w:snapToGrid w:val="0"/>
          <w14:ligatures w14:val="standardContextual"/>
        </w:rPr>
        <w:t xml:space="preserve">Supplemental </w:t>
      </w:r>
      <w:r w:rsidR="00E62EA5" w:rsidRPr="006E4985">
        <w:rPr>
          <w:rFonts w:eastAsia="Times New Roman"/>
          <w:snapToGrid w:val="0"/>
          <w14:ligatures w14:val="standardContextual"/>
        </w:rPr>
        <w:t xml:space="preserve">Table </w:t>
      </w:r>
      <w:r w:rsidR="00955A21" w:rsidRPr="006E4985">
        <w:rPr>
          <w:rFonts w:eastAsia="Times New Roman"/>
          <w:snapToGrid w:val="0"/>
          <w14:ligatures w14:val="standardContextual"/>
        </w:rPr>
        <w:t>S</w:t>
      </w:r>
      <w:r w:rsidR="00E62EA5" w:rsidRPr="006E4985">
        <w:rPr>
          <w:rFonts w:eastAsia="Times New Roman"/>
          <w:snapToGrid w:val="0"/>
          <w14:ligatures w14:val="standardContextual"/>
        </w:rPr>
        <w:t>1</w:t>
      </w:r>
      <w:r w:rsidRPr="006E4985">
        <w:rPr>
          <w:rFonts w:eastAsia="Times New Roman"/>
          <w:snapToGrid w:val="0"/>
          <w14:ligatures w14:val="standardContextual"/>
        </w:rPr>
        <w:t>). Once the model with the lowest AIC for each BRIEF-2 and WASI-II subscale was identified, we ran covariate</w:t>
      </w:r>
      <w:r w:rsidR="003D69AE" w:rsidRPr="006E4985">
        <w:rPr>
          <w:rFonts w:eastAsia="Times New Roman"/>
          <w:snapToGrid w:val="0"/>
          <w14:ligatures w14:val="standardContextual"/>
        </w:rPr>
        <w:t>-</w:t>
      </w:r>
      <w:r w:rsidRPr="006E4985">
        <w:rPr>
          <w:rFonts w:eastAsia="Times New Roman"/>
          <w:snapToGrid w:val="0"/>
          <w14:ligatures w14:val="standardContextual"/>
        </w:rPr>
        <w:t>adjusted gWQS models with 100 bootstraps, 100 holdouts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the lambda selected from the previous step. All models were adjusted for the same set of covariates as the individual nutrient models.</w:t>
      </w:r>
    </w:p>
    <w:p w14:paraId="76C54E81" w14:textId="5D81B157" w:rsidR="001C6727"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 xml:space="preserve">We explored the potential effect modification of these associations by child sex using a product interaction term between child sex and nutrient concentration in individual nutrient analyses. For gWQS analyses, we </w:t>
      </w:r>
      <w:r w:rsidR="003D69AE" w:rsidRPr="006E4985">
        <w:rPr>
          <w:rFonts w:eastAsia="Times New Roman"/>
          <w:snapToGrid w:val="0"/>
          <w14:ligatures w14:val="standardContextual"/>
        </w:rPr>
        <w:t xml:space="preserve">ran </w:t>
      </w:r>
      <w:r w:rsidRPr="006E4985">
        <w:rPr>
          <w:rFonts w:eastAsia="Times New Roman"/>
          <w:snapToGrid w:val="0"/>
          <w14:ligatures w14:val="standardContextual"/>
        </w:rPr>
        <w:t>sex-stratified analyses and compared estimates using a test for heterogeneity.</w:t>
      </w:r>
      <w:r w:rsidR="00F218E3" w:rsidRPr="006E4985">
        <w:rPr>
          <w:rFonts w:eastAsia="Times New Roman"/>
          <w:snapToGrid w:val="0"/>
          <w14:ligatures w14:val="standardContextual"/>
        </w:rPr>
        <w:t xml:space="preserve"> These analyses were performed in RStudio using the package “gWQS”.</w:t>
      </w:r>
    </w:p>
    <w:p w14:paraId="20CC82C7" w14:textId="77777777" w:rsidR="001C6727" w:rsidRPr="006E4985" w:rsidRDefault="001C6727">
      <w:pPr>
        <w:spacing w:line="240" w:lineRule="auto"/>
        <w:jc w:val="left"/>
        <w:rPr>
          <w:rFonts w:eastAsia="Times New Roman"/>
          <w:snapToGrid w:val="0"/>
          <w14:ligatures w14:val="standardContextual"/>
        </w:rPr>
      </w:pPr>
      <w:r w:rsidRPr="006E4985">
        <w:rPr>
          <w:rFonts w:eastAsia="Times New Roman"/>
          <w:snapToGrid w:val="0"/>
          <w14:ligatures w14:val="standardContextual"/>
        </w:rPr>
        <w:br w:type="page"/>
      </w:r>
    </w:p>
    <w:p w14:paraId="5D9697D2" w14:textId="5490E0BC" w:rsidR="00162821" w:rsidRPr="006E4985" w:rsidRDefault="0085714D" w:rsidP="0085714D">
      <w:pPr>
        <w:adjustRightInd w:val="0"/>
        <w:snapToGrid w:val="0"/>
        <w:spacing w:before="240" w:after="60"/>
        <w:ind w:left="2608"/>
        <w:jc w:val="left"/>
        <w:outlineLvl w:val="2"/>
        <w:rPr>
          <w:rFonts w:eastAsia="Times New Roman"/>
          <w:iCs/>
          <w:snapToGrid w:val="0"/>
          <w14:ligatures w14:val="standardContextual"/>
        </w:rPr>
      </w:pPr>
      <w:r w:rsidRPr="006E4985">
        <w:rPr>
          <w:rFonts w:eastAsia="Times New Roman"/>
          <w:iCs/>
          <w:snapToGrid w:val="0"/>
          <w14:ligatures w14:val="standardContextual"/>
        </w:rPr>
        <w:lastRenderedPageBreak/>
        <w:t xml:space="preserve">2.5.2. </w:t>
      </w:r>
      <w:r w:rsidR="00162821" w:rsidRPr="006E4985">
        <w:rPr>
          <w:rFonts w:eastAsia="Times New Roman"/>
          <w:iCs/>
          <w:snapToGrid w:val="0"/>
          <w14:ligatures w14:val="standardContextual"/>
        </w:rPr>
        <w:t>Single</w:t>
      </w:r>
      <w:r w:rsidR="003D69AE" w:rsidRPr="006E4985">
        <w:rPr>
          <w:rFonts w:eastAsia="Times New Roman"/>
          <w:iCs/>
          <w:snapToGrid w:val="0"/>
          <w14:ligatures w14:val="standardContextual"/>
        </w:rPr>
        <w:t>-</w:t>
      </w:r>
      <w:r w:rsidR="00C24D2F" w:rsidRPr="006E4985">
        <w:rPr>
          <w:rFonts w:eastAsia="Times New Roman"/>
          <w:iCs/>
          <w:snapToGrid w:val="0"/>
          <w14:ligatures w14:val="standardContextual"/>
        </w:rPr>
        <w:t>Nutrient Analysis</w:t>
      </w:r>
    </w:p>
    <w:p w14:paraId="754B40D5" w14:textId="0F0DAF93" w:rsidR="00162821"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As a secondary analysis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we estimated the individual associations between each of the 22 nutrient concentrations with BRIEF-2 and WASI-II index and composite scale T-scores using covariate-adjusted multivariable linear regressions. For the single</w:t>
      </w:r>
      <w:r w:rsidR="003D69AE" w:rsidRPr="006E4985">
        <w:rPr>
          <w:rFonts w:eastAsia="Times New Roman"/>
          <w:snapToGrid w:val="0"/>
          <w14:ligatures w14:val="standardContextual"/>
        </w:rPr>
        <w:t>-</w:t>
      </w:r>
      <w:r w:rsidRPr="006E4985">
        <w:rPr>
          <w:rFonts w:eastAsia="Times New Roman"/>
          <w:snapToGrid w:val="0"/>
          <w14:ligatures w14:val="standardContextual"/>
        </w:rPr>
        <w:t>nutrient analysis, all nutrients were scaled, and nutrient z-scores were used. All models were adjusted for maternal ethnicity, maternal education, maternal BMI at 26 weeks, maternal age at recruitment, parity, child sex</w:t>
      </w:r>
      <w:r w:rsidR="003D69AE" w:rsidRPr="006E4985">
        <w:rPr>
          <w:rFonts w:eastAsia="Times New Roman"/>
          <w:snapToGrid w:val="0"/>
          <w14:ligatures w14:val="standardContextual"/>
        </w:rPr>
        <w:t xml:space="preserve"> </w:t>
      </w:r>
      <w:r w:rsidRPr="006E4985">
        <w:rPr>
          <w:rFonts w:eastAsia="Times New Roman"/>
          <w:snapToGrid w:val="0"/>
          <w14:ligatures w14:val="standardContextual"/>
        </w:rPr>
        <w:t>assigned at birth, and child age at assessment.</w:t>
      </w:r>
    </w:p>
    <w:p w14:paraId="2C001994" w14:textId="77777777" w:rsidR="00162821" w:rsidRPr="006E4985" w:rsidRDefault="00162821" w:rsidP="0085714D">
      <w:pPr>
        <w:pStyle w:val="MDPI21heading1"/>
        <w:rPr>
          <w:szCs w:val="24"/>
        </w:rPr>
      </w:pPr>
      <w:r w:rsidRPr="006E4985">
        <w:rPr>
          <w:szCs w:val="24"/>
        </w:rPr>
        <w:t>3. Results</w:t>
      </w:r>
    </w:p>
    <w:p w14:paraId="1AE2053B" w14:textId="04841719" w:rsidR="00162821" w:rsidRPr="006E4985" w:rsidRDefault="0085714D" w:rsidP="0085714D">
      <w:pPr>
        <w:adjustRightInd w:val="0"/>
        <w:snapToGrid w:val="0"/>
        <w:spacing w:before="60" w:after="60"/>
        <w:ind w:left="2608"/>
        <w:jc w:val="left"/>
        <w:outlineLvl w:val="1"/>
        <w:rPr>
          <w:rFonts w:eastAsia="Times New Roman"/>
          <w:i/>
          <w:iCs/>
          <w:snapToGrid w:val="0"/>
          <w14:ligatures w14:val="standardContextual"/>
        </w:rPr>
      </w:pPr>
      <w:r w:rsidRPr="006E4985">
        <w:rPr>
          <w:rFonts w:eastAsia="Times New Roman"/>
          <w:i/>
          <w:iCs/>
          <w:snapToGrid w:val="0"/>
          <w14:ligatures w14:val="standardContextual"/>
        </w:rPr>
        <w:t xml:space="preserve">3.1. </w:t>
      </w:r>
      <w:r w:rsidR="00162821" w:rsidRPr="006E4985">
        <w:rPr>
          <w:rFonts w:eastAsia="Times New Roman"/>
          <w:i/>
          <w:iCs/>
          <w:snapToGrid w:val="0"/>
          <w14:ligatures w14:val="standardContextual"/>
        </w:rPr>
        <w:t xml:space="preserve">Summary </w:t>
      </w:r>
      <w:r w:rsidR="003658A1" w:rsidRPr="006E4985">
        <w:rPr>
          <w:rFonts w:eastAsia="Times New Roman"/>
          <w:i/>
          <w:iCs/>
          <w:snapToGrid w:val="0"/>
          <w14:ligatures w14:val="standardContextual"/>
        </w:rPr>
        <w:t>Statistics</w:t>
      </w:r>
    </w:p>
    <w:p w14:paraId="6BEF6054" w14:textId="2F9EBB67" w:rsidR="00162821"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Of the 1450 mothers enrolled in GUSTO, 1037 were followed until at least 7 years old. Of those mothers, 348 had blood plasma nutrient concentrations and children with BRIEF-2 scores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331</w:t>
      </w:r>
      <w:r w:rsidR="00A6253C" w:rsidRPr="006E4985">
        <w:rPr>
          <w:rFonts w:eastAsia="Times New Roman"/>
          <w:snapToGrid w:val="0"/>
          <w14:ligatures w14:val="standardContextual"/>
        </w:rPr>
        <w:t xml:space="preserve"> had blood plasma nutrient concentrations and </w:t>
      </w:r>
      <w:r w:rsidRPr="006E4985">
        <w:rPr>
          <w:rFonts w:eastAsia="Times New Roman"/>
          <w:snapToGrid w:val="0"/>
          <w14:ligatures w14:val="standardContextual"/>
        </w:rPr>
        <w:t xml:space="preserve">children </w:t>
      </w:r>
      <w:r w:rsidR="00A6253C" w:rsidRPr="006E4985">
        <w:rPr>
          <w:rFonts w:eastAsia="Times New Roman"/>
          <w:snapToGrid w:val="0"/>
          <w14:ligatures w14:val="standardContextual"/>
        </w:rPr>
        <w:t>with</w:t>
      </w:r>
      <w:r w:rsidR="003D69A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WASI-II scores. A comparison of the demographics of the entire study population and our analysis population is shown in </w:t>
      </w:r>
      <w:r w:rsidR="00AF06FB" w:rsidRPr="006E4985">
        <w:rPr>
          <w:rFonts w:eastAsia="Times New Roman"/>
          <w:snapToGrid w:val="0"/>
          <w14:ligatures w14:val="standardContextual"/>
        </w:rPr>
        <w:t xml:space="preserve">Supplemental </w:t>
      </w:r>
      <w:r w:rsidR="00E62EA5" w:rsidRPr="006E4985">
        <w:rPr>
          <w:rFonts w:eastAsia="Times New Roman"/>
          <w:snapToGrid w:val="0"/>
          <w14:ligatures w14:val="standardContextual"/>
        </w:rPr>
        <w:t xml:space="preserve">Table </w:t>
      </w:r>
      <w:r w:rsidR="00AF06FB" w:rsidRPr="006E4985">
        <w:rPr>
          <w:rFonts w:eastAsia="Times New Roman"/>
          <w:snapToGrid w:val="0"/>
          <w14:ligatures w14:val="standardContextual"/>
        </w:rPr>
        <w:t>S</w:t>
      </w:r>
      <w:r w:rsidR="00E62EA5" w:rsidRPr="006E4985">
        <w:rPr>
          <w:rFonts w:eastAsia="Times New Roman"/>
          <w:snapToGrid w:val="0"/>
          <w14:ligatures w14:val="standardContextual"/>
        </w:rPr>
        <w:t>2</w:t>
      </w:r>
      <w:r w:rsidRPr="006E4985">
        <w:rPr>
          <w:rFonts w:eastAsia="Times New Roman"/>
          <w:snapToGrid w:val="0"/>
          <w14:ligatures w14:val="standardContextual"/>
        </w:rPr>
        <w:t xml:space="preserve">. Mothers were predominantly Chinese (51%), and the majority had a secondary education or higher (71%) (Table 1). Additionally, mothers had a mean age at recruitment of 30 years and an average mid-pregnancy BMI of 26.8. This was the first pregnancy for 42% of mothers. The children were </w:t>
      </w:r>
      <w:r w:rsidR="003D69AE" w:rsidRPr="006E4985">
        <w:rPr>
          <w:rFonts w:eastAsia="Times New Roman"/>
          <w:snapToGrid w:val="0"/>
          <w14:ligatures w14:val="standardContextual"/>
        </w:rPr>
        <w:t xml:space="preserve">predominantly </w:t>
      </w:r>
      <w:r w:rsidRPr="006E4985">
        <w:rPr>
          <w:rFonts w:eastAsia="Times New Roman"/>
          <w:snapToGrid w:val="0"/>
          <w14:ligatures w14:val="standardContextual"/>
        </w:rPr>
        <w:t>male (52%)</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with a mean age of 7.5 years (Table 1).</w:t>
      </w:r>
    </w:p>
    <w:p w14:paraId="55B02370" w14:textId="5E6CDF9B" w:rsidR="00162821" w:rsidRPr="006E4985" w:rsidRDefault="00162821" w:rsidP="0085714D">
      <w:pPr>
        <w:adjustRightInd w:val="0"/>
        <w:snapToGrid w:val="0"/>
        <w:spacing w:before="240" w:after="120"/>
        <w:ind w:left="2608"/>
        <w:jc w:val="left"/>
        <w:rPr>
          <w:snapToGrid w:val="0"/>
          <w:sz w:val="18"/>
          <w:szCs w:val="18"/>
          <w14:ligatures w14:val="standardContextual"/>
        </w:rPr>
      </w:pPr>
      <w:r w:rsidRPr="006E4985">
        <w:rPr>
          <w:b/>
          <w:bCs/>
          <w:snapToGrid w:val="0"/>
          <w:sz w:val="18"/>
          <w:szCs w:val="18"/>
          <w14:ligatures w14:val="standardContextual"/>
        </w:rPr>
        <w:t xml:space="preserve">Table </w:t>
      </w:r>
      <w:r w:rsidR="0085714D" w:rsidRPr="006E4985">
        <w:rPr>
          <w:b/>
          <w:bCs/>
          <w:snapToGrid w:val="0"/>
          <w:sz w:val="18"/>
          <w:szCs w:val="18"/>
          <w14:ligatures w14:val="standardContextual"/>
        </w:rPr>
        <w:t xml:space="preserve">1. </w:t>
      </w:r>
      <w:r w:rsidR="00E7395E" w:rsidRPr="006E4985">
        <w:rPr>
          <w:snapToGrid w:val="0"/>
          <w:sz w:val="18"/>
          <w:szCs w:val="18"/>
          <w14:ligatures w14:val="standardContextual"/>
        </w:rPr>
        <w:t xml:space="preserve">GUSTO </w:t>
      </w:r>
      <w:r w:rsidR="003D69AE" w:rsidRPr="006E4985">
        <w:rPr>
          <w:snapToGrid w:val="0"/>
          <w:sz w:val="18"/>
          <w:szCs w:val="18"/>
          <w14:ligatures w14:val="standardContextual"/>
        </w:rPr>
        <w:t>s</w:t>
      </w:r>
      <w:r w:rsidRPr="006E4985">
        <w:rPr>
          <w:snapToGrid w:val="0"/>
          <w:sz w:val="18"/>
          <w:szCs w:val="18"/>
          <w14:ligatures w14:val="standardContextual"/>
        </w:rPr>
        <w:t xml:space="preserve">tudy </w:t>
      </w:r>
      <w:r w:rsidR="003D69AE" w:rsidRPr="006E4985">
        <w:rPr>
          <w:snapToGrid w:val="0"/>
          <w:sz w:val="18"/>
          <w:szCs w:val="18"/>
          <w14:ligatures w14:val="standardContextual"/>
        </w:rPr>
        <w:t>p</w:t>
      </w:r>
      <w:r w:rsidRPr="006E4985">
        <w:rPr>
          <w:snapToGrid w:val="0"/>
          <w:sz w:val="18"/>
          <w:szCs w:val="18"/>
          <w14:ligatures w14:val="standardContextual"/>
        </w:rPr>
        <w:t xml:space="preserve">articipant </w:t>
      </w:r>
      <w:r w:rsidR="003D69AE" w:rsidRPr="006E4985">
        <w:rPr>
          <w:snapToGrid w:val="0"/>
          <w:sz w:val="18"/>
          <w:szCs w:val="18"/>
          <w14:ligatures w14:val="standardContextual"/>
        </w:rPr>
        <w:t>d</w:t>
      </w:r>
      <w:r w:rsidRPr="006E4985">
        <w:rPr>
          <w:snapToGrid w:val="0"/>
          <w:sz w:val="18"/>
          <w:szCs w:val="18"/>
          <w14:ligatures w14:val="standardContextual"/>
        </w:rPr>
        <w:t xml:space="preserve">emographic </w:t>
      </w:r>
      <w:r w:rsidR="003D69AE" w:rsidRPr="006E4985">
        <w:rPr>
          <w:snapToGrid w:val="0"/>
          <w:sz w:val="18"/>
          <w:szCs w:val="18"/>
          <w14:ligatures w14:val="standardContextual"/>
        </w:rPr>
        <w:t>i</w:t>
      </w:r>
      <w:r w:rsidRPr="006E4985">
        <w:rPr>
          <w:snapToGrid w:val="0"/>
          <w:sz w:val="18"/>
          <w:szCs w:val="18"/>
          <w14:ligatures w14:val="standardContextual"/>
        </w:rPr>
        <w:t>nformation</w:t>
      </w:r>
      <w:r w:rsidR="0085714D" w:rsidRPr="006E4985">
        <w:rPr>
          <w:snapToGrid w:val="0"/>
          <w:sz w:val="18"/>
          <w:szCs w:val="18"/>
          <w14:ligatures w14:val="standardContextual"/>
        </w:rPr>
        <w:t>.</w:t>
      </w:r>
    </w:p>
    <w:tbl>
      <w:tblPr>
        <w:tblW w:w="7857" w:type="dxa"/>
        <w:tblInd w:w="2608" w:type="dxa"/>
        <w:tblLayout w:type="fixed"/>
        <w:tblCellMar>
          <w:left w:w="0" w:type="dxa"/>
          <w:right w:w="0" w:type="dxa"/>
        </w:tblCellMar>
        <w:tblLook w:val="04A0" w:firstRow="1" w:lastRow="0" w:firstColumn="1" w:lastColumn="0" w:noHBand="0" w:noVBand="1"/>
      </w:tblPr>
      <w:tblGrid>
        <w:gridCol w:w="5330"/>
        <w:gridCol w:w="2527"/>
      </w:tblGrid>
      <w:tr w:rsidR="00C564BE" w:rsidRPr="006E4985" w14:paraId="4BB12395" w14:textId="77777777" w:rsidTr="00C564BE">
        <w:tc>
          <w:tcPr>
            <w:tcW w:w="5330" w:type="dxa"/>
            <w:tcBorders>
              <w:top w:val="single" w:sz="8" w:space="0" w:color="auto"/>
              <w:left w:val="nil"/>
              <w:bottom w:val="single" w:sz="4" w:space="0" w:color="auto"/>
              <w:right w:val="nil"/>
            </w:tcBorders>
            <w:noWrap/>
            <w:vAlign w:val="center"/>
            <w:hideMark/>
          </w:tcPr>
          <w:p w14:paraId="2FC8D90D" w14:textId="1A5DC98B" w:rsidR="00C564BE" w:rsidRPr="006E4985" w:rsidRDefault="00C564BE" w:rsidP="00EE2503">
            <w:pPr>
              <w:adjustRightInd w:val="0"/>
              <w:snapToGrid w:val="0"/>
              <w:spacing w:line="240" w:lineRule="auto"/>
              <w:jc w:val="right"/>
              <w:rPr>
                <w:rFonts w:eastAsia="Times New Roman"/>
                <w:b/>
                <w:bCs/>
              </w:rPr>
            </w:pPr>
            <w:r w:rsidRPr="006E4985">
              <w:rPr>
                <w:rFonts w:eastAsia="Times New Roman"/>
                <w:b/>
                <w:bCs/>
              </w:rPr>
              <w:t xml:space="preserve"> </w:t>
            </w:r>
          </w:p>
        </w:tc>
        <w:tc>
          <w:tcPr>
            <w:tcW w:w="2527" w:type="dxa"/>
            <w:tcBorders>
              <w:top w:val="single" w:sz="8" w:space="0" w:color="auto"/>
              <w:left w:val="nil"/>
              <w:bottom w:val="single" w:sz="4" w:space="0" w:color="auto"/>
              <w:right w:val="nil"/>
            </w:tcBorders>
            <w:vAlign w:val="center"/>
          </w:tcPr>
          <w:p w14:paraId="614C6AFC" w14:textId="1B099D89" w:rsidR="00C564BE" w:rsidRPr="006E4985" w:rsidRDefault="00C564BE" w:rsidP="00C564BE">
            <w:pPr>
              <w:adjustRightInd w:val="0"/>
              <w:snapToGrid w:val="0"/>
              <w:spacing w:line="240" w:lineRule="auto"/>
              <w:jc w:val="center"/>
              <w:rPr>
                <w:rFonts w:eastAsia="Times New Roman"/>
                <w:b/>
                <w:bCs/>
              </w:rPr>
            </w:pPr>
            <w:r w:rsidRPr="006E4985">
              <w:rPr>
                <w:rFonts w:eastAsia="Times New Roman"/>
                <w:b/>
                <w:bCs/>
              </w:rPr>
              <w:t>N (%)</w:t>
            </w:r>
          </w:p>
        </w:tc>
      </w:tr>
      <w:tr w:rsidR="00162821" w:rsidRPr="006E4985" w14:paraId="6C72BBE3" w14:textId="77777777" w:rsidTr="00C564BE">
        <w:tc>
          <w:tcPr>
            <w:tcW w:w="5330" w:type="dxa"/>
            <w:tcBorders>
              <w:top w:val="nil"/>
              <w:left w:val="nil"/>
              <w:bottom w:val="nil"/>
            </w:tcBorders>
            <w:noWrap/>
            <w:vAlign w:val="center"/>
            <w:hideMark/>
          </w:tcPr>
          <w:p w14:paraId="65AEE364" w14:textId="57E1BEBB" w:rsidR="00162821" w:rsidRPr="006E4985" w:rsidRDefault="00162821" w:rsidP="00EE2503">
            <w:pPr>
              <w:adjustRightInd w:val="0"/>
              <w:snapToGrid w:val="0"/>
              <w:spacing w:line="240" w:lineRule="auto"/>
              <w:jc w:val="left"/>
              <w:rPr>
                <w:rFonts w:eastAsiaTheme="minorEastAsia"/>
                <w:b/>
                <w:bCs/>
              </w:rPr>
            </w:pPr>
            <w:r w:rsidRPr="006E4985">
              <w:rPr>
                <w:rFonts w:eastAsia="Times New Roman"/>
                <w:b/>
                <w:bCs/>
              </w:rPr>
              <w:t>Gender</w:t>
            </w:r>
          </w:p>
        </w:tc>
        <w:tc>
          <w:tcPr>
            <w:tcW w:w="2527" w:type="dxa"/>
            <w:tcBorders>
              <w:top w:val="nil"/>
              <w:bottom w:val="nil"/>
              <w:right w:val="nil"/>
            </w:tcBorders>
            <w:noWrap/>
            <w:vAlign w:val="center"/>
            <w:hideMark/>
          </w:tcPr>
          <w:p w14:paraId="0156727C" w14:textId="77777777" w:rsidR="00162821" w:rsidRPr="006E4985" w:rsidRDefault="00162821" w:rsidP="00C564BE">
            <w:pPr>
              <w:adjustRightInd w:val="0"/>
              <w:snapToGrid w:val="0"/>
              <w:spacing w:line="240" w:lineRule="auto"/>
              <w:jc w:val="center"/>
              <w:rPr>
                <w:rFonts w:eastAsia="Times New Roman"/>
                <w:b/>
                <w:bCs/>
              </w:rPr>
            </w:pPr>
          </w:p>
        </w:tc>
      </w:tr>
      <w:tr w:rsidR="00162821" w:rsidRPr="006E4985" w14:paraId="1A561D85" w14:textId="77777777" w:rsidTr="00C564BE">
        <w:tc>
          <w:tcPr>
            <w:tcW w:w="5330" w:type="dxa"/>
            <w:tcBorders>
              <w:top w:val="nil"/>
              <w:left w:val="nil"/>
              <w:bottom w:val="nil"/>
            </w:tcBorders>
            <w:noWrap/>
            <w:vAlign w:val="center"/>
            <w:hideMark/>
          </w:tcPr>
          <w:p w14:paraId="089EE031" w14:textId="746B3C91" w:rsidR="00162821" w:rsidRPr="006E4985" w:rsidRDefault="00162821" w:rsidP="00C564BE">
            <w:pPr>
              <w:adjustRightInd w:val="0"/>
              <w:snapToGrid w:val="0"/>
              <w:spacing w:line="240" w:lineRule="auto"/>
              <w:ind w:left="284"/>
              <w:jc w:val="left"/>
              <w:rPr>
                <w:rFonts w:eastAsiaTheme="minorEastAsia"/>
              </w:rPr>
            </w:pPr>
            <w:r w:rsidRPr="006E4985">
              <w:rPr>
                <w:rFonts w:eastAsia="Times New Roman"/>
              </w:rPr>
              <w:t>Male</w:t>
            </w:r>
          </w:p>
        </w:tc>
        <w:tc>
          <w:tcPr>
            <w:tcW w:w="2527" w:type="dxa"/>
            <w:tcBorders>
              <w:top w:val="nil"/>
              <w:bottom w:val="nil"/>
              <w:right w:val="nil"/>
            </w:tcBorders>
            <w:noWrap/>
            <w:vAlign w:val="center"/>
            <w:hideMark/>
          </w:tcPr>
          <w:p w14:paraId="520B6608"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182 (52%)</w:t>
            </w:r>
          </w:p>
        </w:tc>
      </w:tr>
      <w:tr w:rsidR="00162821" w:rsidRPr="006E4985" w14:paraId="183590FC" w14:textId="77777777" w:rsidTr="00C564BE">
        <w:tc>
          <w:tcPr>
            <w:tcW w:w="5330" w:type="dxa"/>
            <w:tcBorders>
              <w:top w:val="nil"/>
              <w:left w:val="nil"/>
              <w:bottom w:val="single" w:sz="4" w:space="0" w:color="auto"/>
            </w:tcBorders>
            <w:noWrap/>
            <w:vAlign w:val="center"/>
            <w:hideMark/>
          </w:tcPr>
          <w:p w14:paraId="74B73E45" w14:textId="0A5EDDAF" w:rsidR="00162821" w:rsidRPr="006E4985" w:rsidRDefault="00162821" w:rsidP="00C564BE">
            <w:pPr>
              <w:adjustRightInd w:val="0"/>
              <w:snapToGrid w:val="0"/>
              <w:spacing w:line="240" w:lineRule="auto"/>
              <w:ind w:left="284"/>
              <w:jc w:val="left"/>
              <w:rPr>
                <w:rFonts w:eastAsiaTheme="minorEastAsia"/>
              </w:rPr>
            </w:pPr>
            <w:r w:rsidRPr="006E4985">
              <w:rPr>
                <w:rFonts w:eastAsia="Times New Roman"/>
              </w:rPr>
              <w:t>Female</w:t>
            </w:r>
          </w:p>
        </w:tc>
        <w:tc>
          <w:tcPr>
            <w:tcW w:w="2527" w:type="dxa"/>
            <w:tcBorders>
              <w:top w:val="nil"/>
              <w:bottom w:val="single" w:sz="4" w:space="0" w:color="auto"/>
              <w:right w:val="nil"/>
            </w:tcBorders>
            <w:noWrap/>
            <w:vAlign w:val="center"/>
            <w:hideMark/>
          </w:tcPr>
          <w:p w14:paraId="34DCDDCB"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166 (48%)</w:t>
            </w:r>
          </w:p>
        </w:tc>
      </w:tr>
      <w:tr w:rsidR="00162821" w:rsidRPr="006E4985" w14:paraId="1DCA3B05" w14:textId="77777777" w:rsidTr="00C564BE">
        <w:tc>
          <w:tcPr>
            <w:tcW w:w="5330" w:type="dxa"/>
            <w:tcBorders>
              <w:top w:val="nil"/>
              <w:left w:val="nil"/>
              <w:bottom w:val="nil"/>
            </w:tcBorders>
            <w:noWrap/>
            <w:vAlign w:val="center"/>
            <w:hideMark/>
          </w:tcPr>
          <w:p w14:paraId="5A07DE06" w14:textId="69B76D37" w:rsidR="00162821" w:rsidRPr="006E4985" w:rsidRDefault="00162821" w:rsidP="00C564BE">
            <w:pPr>
              <w:adjustRightInd w:val="0"/>
              <w:snapToGrid w:val="0"/>
              <w:spacing w:line="240" w:lineRule="auto"/>
              <w:jc w:val="left"/>
              <w:rPr>
                <w:rFonts w:eastAsiaTheme="minorEastAsia"/>
                <w:b/>
                <w:bCs/>
              </w:rPr>
            </w:pPr>
            <w:r w:rsidRPr="006E4985">
              <w:rPr>
                <w:rFonts w:eastAsia="Times New Roman"/>
                <w:b/>
                <w:bCs/>
              </w:rPr>
              <w:t>Mother Ethnicity</w:t>
            </w:r>
          </w:p>
        </w:tc>
        <w:tc>
          <w:tcPr>
            <w:tcW w:w="2527" w:type="dxa"/>
            <w:tcBorders>
              <w:top w:val="nil"/>
              <w:bottom w:val="nil"/>
              <w:right w:val="nil"/>
            </w:tcBorders>
            <w:noWrap/>
            <w:vAlign w:val="center"/>
            <w:hideMark/>
          </w:tcPr>
          <w:p w14:paraId="7ADD7B25" w14:textId="77777777" w:rsidR="00162821" w:rsidRPr="006E4985" w:rsidRDefault="00162821" w:rsidP="00C564BE">
            <w:pPr>
              <w:adjustRightInd w:val="0"/>
              <w:snapToGrid w:val="0"/>
              <w:spacing w:line="240" w:lineRule="auto"/>
              <w:jc w:val="center"/>
              <w:rPr>
                <w:rFonts w:eastAsia="Times New Roman"/>
                <w:b/>
                <w:bCs/>
              </w:rPr>
            </w:pPr>
          </w:p>
        </w:tc>
      </w:tr>
      <w:tr w:rsidR="00162821" w:rsidRPr="006E4985" w14:paraId="0B6DD9FD" w14:textId="77777777" w:rsidTr="00C564BE">
        <w:tc>
          <w:tcPr>
            <w:tcW w:w="5330" w:type="dxa"/>
            <w:tcBorders>
              <w:top w:val="nil"/>
              <w:left w:val="nil"/>
              <w:bottom w:val="nil"/>
            </w:tcBorders>
            <w:noWrap/>
            <w:vAlign w:val="center"/>
            <w:hideMark/>
          </w:tcPr>
          <w:p w14:paraId="7246FCF7" w14:textId="70939B3D" w:rsidR="00162821" w:rsidRPr="006E4985" w:rsidRDefault="00162821" w:rsidP="00C564BE">
            <w:pPr>
              <w:adjustRightInd w:val="0"/>
              <w:snapToGrid w:val="0"/>
              <w:spacing w:line="240" w:lineRule="auto"/>
              <w:ind w:left="284"/>
              <w:jc w:val="left"/>
              <w:rPr>
                <w:rFonts w:eastAsiaTheme="minorEastAsia"/>
              </w:rPr>
            </w:pPr>
            <w:r w:rsidRPr="006E4985">
              <w:rPr>
                <w:rFonts w:eastAsia="Times New Roman"/>
              </w:rPr>
              <w:t>Chinese</w:t>
            </w:r>
          </w:p>
        </w:tc>
        <w:tc>
          <w:tcPr>
            <w:tcW w:w="2527" w:type="dxa"/>
            <w:tcBorders>
              <w:top w:val="nil"/>
              <w:bottom w:val="nil"/>
              <w:right w:val="nil"/>
            </w:tcBorders>
            <w:noWrap/>
            <w:vAlign w:val="center"/>
            <w:hideMark/>
          </w:tcPr>
          <w:p w14:paraId="28637AE1"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176 (51%)</w:t>
            </w:r>
          </w:p>
        </w:tc>
      </w:tr>
      <w:tr w:rsidR="00162821" w:rsidRPr="006E4985" w14:paraId="45F23389" w14:textId="77777777" w:rsidTr="00C564BE">
        <w:tc>
          <w:tcPr>
            <w:tcW w:w="5330" w:type="dxa"/>
            <w:tcBorders>
              <w:top w:val="nil"/>
              <w:left w:val="nil"/>
              <w:bottom w:val="nil"/>
            </w:tcBorders>
            <w:noWrap/>
            <w:vAlign w:val="center"/>
            <w:hideMark/>
          </w:tcPr>
          <w:p w14:paraId="105086FF"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Malay</w:t>
            </w:r>
          </w:p>
        </w:tc>
        <w:tc>
          <w:tcPr>
            <w:tcW w:w="2527" w:type="dxa"/>
            <w:tcBorders>
              <w:top w:val="nil"/>
              <w:bottom w:val="nil"/>
              <w:right w:val="nil"/>
            </w:tcBorders>
            <w:noWrap/>
            <w:vAlign w:val="center"/>
            <w:hideMark/>
          </w:tcPr>
          <w:p w14:paraId="7C578E12"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112 (32%)</w:t>
            </w:r>
          </w:p>
        </w:tc>
      </w:tr>
      <w:tr w:rsidR="00162821" w:rsidRPr="006E4985" w14:paraId="33FA6E14" w14:textId="77777777" w:rsidTr="00C564BE">
        <w:tc>
          <w:tcPr>
            <w:tcW w:w="5330" w:type="dxa"/>
            <w:tcBorders>
              <w:top w:val="nil"/>
              <w:left w:val="nil"/>
              <w:bottom w:val="single" w:sz="4" w:space="0" w:color="auto"/>
            </w:tcBorders>
            <w:noWrap/>
            <w:vAlign w:val="center"/>
            <w:hideMark/>
          </w:tcPr>
          <w:p w14:paraId="77AFF74B" w14:textId="3CE5D323" w:rsidR="00162821" w:rsidRPr="006E4985" w:rsidRDefault="00162821" w:rsidP="00C564BE">
            <w:pPr>
              <w:adjustRightInd w:val="0"/>
              <w:snapToGrid w:val="0"/>
              <w:spacing w:line="240" w:lineRule="auto"/>
              <w:ind w:left="284"/>
              <w:jc w:val="left"/>
              <w:rPr>
                <w:rFonts w:eastAsiaTheme="minorEastAsia"/>
              </w:rPr>
            </w:pPr>
            <w:r w:rsidRPr="006E4985">
              <w:rPr>
                <w:rFonts w:eastAsia="Times New Roman"/>
              </w:rPr>
              <w:t>Indian and Other</w:t>
            </w:r>
          </w:p>
        </w:tc>
        <w:tc>
          <w:tcPr>
            <w:tcW w:w="2527" w:type="dxa"/>
            <w:tcBorders>
              <w:top w:val="nil"/>
              <w:bottom w:val="single" w:sz="4" w:space="0" w:color="auto"/>
              <w:right w:val="nil"/>
            </w:tcBorders>
            <w:noWrap/>
            <w:vAlign w:val="center"/>
            <w:hideMark/>
          </w:tcPr>
          <w:p w14:paraId="34AEE0FF"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60 (17%)</w:t>
            </w:r>
          </w:p>
        </w:tc>
      </w:tr>
      <w:tr w:rsidR="00162821" w:rsidRPr="006E4985" w14:paraId="04F4B780" w14:textId="77777777" w:rsidTr="00C564BE">
        <w:tc>
          <w:tcPr>
            <w:tcW w:w="5330" w:type="dxa"/>
            <w:tcBorders>
              <w:top w:val="nil"/>
              <w:left w:val="nil"/>
              <w:bottom w:val="nil"/>
            </w:tcBorders>
            <w:noWrap/>
            <w:vAlign w:val="center"/>
            <w:hideMark/>
          </w:tcPr>
          <w:p w14:paraId="295DCE22" w14:textId="19947D32" w:rsidR="00162821" w:rsidRPr="006E4985" w:rsidRDefault="00162821" w:rsidP="00C564BE">
            <w:pPr>
              <w:adjustRightInd w:val="0"/>
              <w:snapToGrid w:val="0"/>
              <w:spacing w:line="240" w:lineRule="auto"/>
              <w:jc w:val="left"/>
              <w:rPr>
                <w:rFonts w:eastAsiaTheme="minorEastAsia"/>
                <w:b/>
                <w:bCs/>
              </w:rPr>
            </w:pPr>
            <w:r w:rsidRPr="006E4985">
              <w:rPr>
                <w:rFonts w:eastAsia="Times New Roman"/>
                <w:b/>
                <w:bCs/>
              </w:rPr>
              <w:t>Mother Education</w:t>
            </w:r>
          </w:p>
        </w:tc>
        <w:tc>
          <w:tcPr>
            <w:tcW w:w="2527" w:type="dxa"/>
            <w:tcBorders>
              <w:top w:val="nil"/>
              <w:bottom w:val="nil"/>
              <w:right w:val="nil"/>
            </w:tcBorders>
            <w:noWrap/>
            <w:vAlign w:val="center"/>
            <w:hideMark/>
          </w:tcPr>
          <w:p w14:paraId="0EB9B22A" w14:textId="77777777" w:rsidR="00162821" w:rsidRPr="006E4985" w:rsidRDefault="00162821" w:rsidP="00C564BE">
            <w:pPr>
              <w:adjustRightInd w:val="0"/>
              <w:snapToGrid w:val="0"/>
              <w:spacing w:line="240" w:lineRule="auto"/>
              <w:jc w:val="center"/>
              <w:rPr>
                <w:rFonts w:eastAsia="Times New Roman"/>
                <w:b/>
                <w:bCs/>
              </w:rPr>
            </w:pPr>
          </w:p>
        </w:tc>
      </w:tr>
      <w:tr w:rsidR="00162821" w:rsidRPr="006E4985" w14:paraId="7F751F37" w14:textId="77777777" w:rsidTr="00C564BE">
        <w:tc>
          <w:tcPr>
            <w:tcW w:w="5330" w:type="dxa"/>
            <w:tcBorders>
              <w:top w:val="nil"/>
              <w:left w:val="nil"/>
              <w:bottom w:val="nil"/>
            </w:tcBorders>
            <w:noWrap/>
            <w:vAlign w:val="center"/>
            <w:hideMark/>
          </w:tcPr>
          <w:p w14:paraId="3B304C7E"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1</w:t>
            </w:r>
          </w:p>
        </w:tc>
        <w:tc>
          <w:tcPr>
            <w:tcW w:w="2527" w:type="dxa"/>
            <w:tcBorders>
              <w:top w:val="nil"/>
              <w:bottom w:val="nil"/>
              <w:right w:val="nil"/>
            </w:tcBorders>
            <w:noWrap/>
            <w:vAlign w:val="center"/>
            <w:hideMark/>
          </w:tcPr>
          <w:p w14:paraId="46F350F2"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20 (5%)</w:t>
            </w:r>
          </w:p>
        </w:tc>
      </w:tr>
      <w:tr w:rsidR="00162821" w:rsidRPr="006E4985" w14:paraId="21742109" w14:textId="77777777" w:rsidTr="00C564BE">
        <w:tc>
          <w:tcPr>
            <w:tcW w:w="5330" w:type="dxa"/>
            <w:tcBorders>
              <w:top w:val="nil"/>
              <w:left w:val="nil"/>
              <w:bottom w:val="nil"/>
            </w:tcBorders>
            <w:noWrap/>
            <w:vAlign w:val="center"/>
            <w:hideMark/>
          </w:tcPr>
          <w:p w14:paraId="4B3B6FE0"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2</w:t>
            </w:r>
          </w:p>
        </w:tc>
        <w:tc>
          <w:tcPr>
            <w:tcW w:w="2527" w:type="dxa"/>
            <w:tcBorders>
              <w:top w:val="nil"/>
              <w:bottom w:val="nil"/>
              <w:right w:val="nil"/>
            </w:tcBorders>
            <w:noWrap/>
            <w:vAlign w:val="center"/>
            <w:hideMark/>
          </w:tcPr>
          <w:p w14:paraId="423FB79F"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82 (24%)</w:t>
            </w:r>
          </w:p>
        </w:tc>
      </w:tr>
      <w:tr w:rsidR="00162821" w:rsidRPr="006E4985" w14:paraId="1EFCB222" w14:textId="77777777" w:rsidTr="00C564BE">
        <w:tc>
          <w:tcPr>
            <w:tcW w:w="5330" w:type="dxa"/>
            <w:tcBorders>
              <w:top w:val="nil"/>
              <w:left w:val="nil"/>
              <w:bottom w:val="nil"/>
            </w:tcBorders>
            <w:noWrap/>
            <w:vAlign w:val="center"/>
            <w:hideMark/>
          </w:tcPr>
          <w:p w14:paraId="7F241AAD"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3</w:t>
            </w:r>
          </w:p>
        </w:tc>
        <w:tc>
          <w:tcPr>
            <w:tcW w:w="2527" w:type="dxa"/>
            <w:tcBorders>
              <w:top w:val="nil"/>
              <w:bottom w:val="nil"/>
              <w:right w:val="nil"/>
            </w:tcBorders>
            <w:noWrap/>
            <w:vAlign w:val="center"/>
            <w:hideMark/>
          </w:tcPr>
          <w:p w14:paraId="272058D5"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129 (38%)</w:t>
            </w:r>
          </w:p>
        </w:tc>
      </w:tr>
      <w:tr w:rsidR="00162821" w:rsidRPr="006E4985" w14:paraId="11FA4FB0" w14:textId="77777777" w:rsidTr="00C564BE">
        <w:tc>
          <w:tcPr>
            <w:tcW w:w="5330" w:type="dxa"/>
            <w:tcBorders>
              <w:top w:val="nil"/>
              <w:left w:val="nil"/>
              <w:bottom w:val="single" w:sz="4" w:space="0" w:color="auto"/>
            </w:tcBorders>
            <w:noWrap/>
            <w:vAlign w:val="center"/>
            <w:hideMark/>
          </w:tcPr>
          <w:p w14:paraId="5F4A7227"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4</w:t>
            </w:r>
          </w:p>
        </w:tc>
        <w:tc>
          <w:tcPr>
            <w:tcW w:w="2527" w:type="dxa"/>
            <w:tcBorders>
              <w:top w:val="nil"/>
              <w:bottom w:val="single" w:sz="4" w:space="0" w:color="auto"/>
              <w:right w:val="nil"/>
            </w:tcBorders>
            <w:noWrap/>
            <w:vAlign w:val="center"/>
            <w:hideMark/>
          </w:tcPr>
          <w:p w14:paraId="460A3E06"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113 (33%)</w:t>
            </w:r>
          </w:p>
        </w:tc>
      </w:tr>
      <w:tr w:rsidR="00162821" w:rsidRPr="006E4985" w14:paraId="5257EBDB" w14:textId="77777777" w:rsidTr="00C564BE">
        <w:tc>
          <w:tcPr>
            <w:tcW w:w="5330" w:type="dxa"/>
            <w:tcBorders>
              <w:top w:val="nil"/>
              <w:left w:val="nil"/>
              <w:bottom w:val="nil"/>
            </w:tcBorders>
            <w:noWrap/>
            <w:vAlign w:val="center"/>
            <w:hideMark/>
          </w:tcPr>
          <w:p w14:paraId="4ACFCECE" w14:textId="5DE05491" w:rsidR="00162821" w:rsidRPr="006E4985" w:rsidRDefault="00162821" w:rsidP="00C564BE">
            <w:pPr>
              <w:adjustRightInd w:val="0"/>
              <w:snapToGrid w:val="0"/>
              <w:spacing w:line="240" w:lineRule="auto"/>
              <w:jc w:val="left"/>
              <w:rPr>
                <w:rFonts w:eastAsiaTheme="minorEastAsia"/>
                <w:b/>
                <w:bCs/>
              </w:rPr>
            </w:pPr>
            <w:r w:rsidRPr="006E4985">
              <w:rPr>
                <w:rFonts w:eastAsia="Times New Roman"/>
                <w:b/>
                <w:bCs/>
              </w:rPr>
              <w:t>Parity</w:t>
            </w:r>
          </w:p>
        </w:tc>
        <w:tc>
          <w:tcPr>
            <w:tcW w:w="2527" w:type="dxa"/>
            <w:tcBorders>
              <w:top w:val="nil"/>
              <w:bottom w:val="nil"/>
              <w:right w:val="nil"/>
            </w:tcBorders>
            <w:noWrap/>
            <w:vAlign w:val="center"/>
            <w:hideMark/>
          </w:tcPr>
          <w:p w14:paraId="213D93B3" w14:textId="77777777" w:rsidR="00162821" w:rsidRPr="006E4985" w:rsidRDefault="00162821" w:rsidP="00C564BE">
            <w:pPr>
              <w:adjustRightInd w:val="0"/>
              <w:snapToGrid w:val="0"/>
              <w:spacing w:line="240" w:lineRule="auto"/>
              <w:jc w:val="center"/>
              <w:rPr>
                <w:rFonts w:eastAsia="Times New Roman"/>
                <w:b/>
                <w:bCs/>
              </w:rPr>
            </w:pPr>
          </w:p>
        </w:tc>
      </w:tr>
      <w:tr w:rsidR="00162821" w:rsidRPr="006E4985" w14:paraId="2835C2A9" w14:textId="77777777" w:rsidTr="00C564BE">
        <w:tc>
          <w:tcPr>
            <w:tcW w:w="5330" w:type="dxa"/>
            <w:tcBorders>
              <w:top w:val="nil"/>
              <w:left w:val="nil"/>
              <w:bottom w:val="nil"/>
            </w:tcBorders>
            <w:noWrap/>
            <w:vAlign w:val="center"/>
            <w:hideMark/>
          </w:tcPr>
          <w:p w14:paraId="12000262"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0</w:t>
            </w:r>
          </w:p>
        </w:tc>
        <w:tc>
          <w:tcPr>
            <w:tcW w:w="2527" w:type="dxa"/>
            <w:tcBorders>
              <w:top w:val="nil"/>
              <w:bottom w:val="nil"/>
              <w:right w:val="nil"/>
            </w:tcBorders>
            <w:noWrap/>
            <w:vAlign w:val="center"/>
            <w:hideMark/>
          </w:tcPr>
          <w:p w14:paraId="25682A91"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148 (42%)</w:t>
            </w:r>
          </w:p>
        </w:tc>
      </w:tr>
      <w:tr w:rsidR="00162821" w:rsidRPr="006E4985" w14:paraId="439E8672" w14:textId="77777777" w:rsidTr="00C564BE">
        <w:tc>
          <w:tcPr>
            <w:tcW w:w="5330" w:type="dxa"/>
            <w:tcBorders>
              <w:top w:val="nil"/>
              <w:left w:val="nil"/>
              <w:bottom w:val="nil"/>
            </w:tcBorders>
            <w:noWrap/>
            <w:vAlign w:val="center"/>
            <w:hideMark/>
          </w:tcPr>
          <w:p w14:paraId="317999E6" w14:textId="77777777" w:rsidR="00162821" w:rsidRPr="006E4985" w:rsidRDefault="00162821" w:rsidP="00C564BE">
            <w:pPr>
              <w:adjustRightInd w:val="0"/>
              <w:snapToGrid w:val="0"/>
              <w:spacing w:line="240" w:lineRule="auto"/>
              <w:ind w:left="284"/>
              <w:jc w:val="left"/>
              <w:rPr>
                <w:rFonts w:eastAsia="Times New Roman"/>
              </w:rPr>
            </w:pPr>
            <w:r w:rsidRPr="006E4985">
              <w:rPr>
                <w:rFonts w:eastAsia="Times New Roman"/>
              </w:rPr>
              <w:t>1</w:t>
            </w:r>
          </w:p>
        </w:tc>
        <w:tc>
          <w:tcPr>
            <w:tcW w:w="2527" w:type="dxa"/>
            <w:tcBorders>
              <w:top w:val="nil"/>
              <w:bottom w:val="nil"/>
              <w:right w:val="nil"/>
            </w:tcBorders>
            <w:noWrap/>
            <w:vAlign w:val="center"/>
            <w:hideMark/>
          </w:tcPr>
          <w:p w14:paraId="2111D17E"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114 (33%)</w:t>
            </w:r>
          </w:p>
        </w:tc>
      </w:tr>
      <w:tr w:rsidR="00162821" w:rsidRPr="006E4985" w14:paraId="11795235" w14:textId="77777777" w:rsidTr="00C564BE">
        <w:tc>
          <w:tcPr>
            <w:tcW w:w="5330" w:type="dxa"/>
            <w:tcBorders>
              <w:top w:val="nil"/>
              <w:left w:val="nil"/>
              <w:bottom w:val="single" w:sz="4" w:space="0" w:color="auto"/>
            </w:tcBorders>
            <w:noWrap/>
            <w:vAlign w:val="center"/>
            <w:hideMark/>
          </w:tcPr>
          <w:p w14:paraId="33989BAE" w14:textId="0219245C" w:rsidR="00162821" w:rsidRPr="006E4985" w:rsidRDefault="00162821" w:rsidP="00C564BE">
            <w:pPr>
              <w:adjustRightInd w:val="0"/>
              <w:snapToGrid w:val="0"/>
              <w:spacing w:line="240" w:lineRule="auto"/>
              <w:ind w:left="284"/>
              <w:jc w:val="left"/>
              <w:rPr>
                <w:rFonts w:eastAsiaTheme="minorEastAsia"/>
              </w:rPr>
            </w:pPr>
            <w:r w:rsidRPr="006E4985">
              <w:rPr>
                <w:rFonts w:eastAsia="Times New Roman"/>
              </w:rPr>
              <w:t>2 or more</w:t>
            </w:r>
          </w:p>
        </w:tc>
        <w:tc>
          <w:tcPr>
            <w:tcW w:w="2527" w:type="dxa"/>
            <w:tcBorders>
              <w:top w:val="nil"/>
              <w:bottom w:val="single" w:sz="4" w:space="0" w:color="auto"/>
              <w:right w:val="nil"/>
            </w:tcBorders>
            <w:noWrap/>
            <w:vAlign w:val="center"/>
            <w:hideMark/>
          </w:tcPr>
          <w:p w14:paraId="00993B01" w14:textId="77777777" w:rsidR="00162821" w:rsidRPr="006E4985" w:rsidRDefault="00162821" w:rsidP="00C564BE">
            <w:pPr>
              <w:adjustRightInd w:val="0"/>
              <w:snapToGrid w:val="0"/>
              <w:spacing w:line="240" w:lineRule="auto"/>
              <w:jc w:val="center"/>
              <w:rPr>
                <w:rFonts w:eastAsia="Times New Roman"/>
              </w:rPr>
            </w:pPr>
            <w:r w:rsidRPr="006E4985">
              <w:rPr>
                <w:rFonts w:eastAsia="Times New Roman"/>
              </w:rPr>
              <w:t>86 (25%)</w:t>
            </w:r>
          </w:p>
        </w:tc>
      </w:tr>
      <w:tr w:rsidR="00C564BE" w:rsidRPr="006E4985" w14:paraId="7CA03883" w14:textId="77777777" w:rsidTr="00C564BE">
        <w:tc>
          <w:tcPr>
            <w:tcW w:w="5330" w:type="dxa"/>
            <w:tcBorders>
              <w:top w:val="single" w:sz="4" w:space="0" w:color="auto"/>
              <w:left w:val="nil"/>
              <w:bottom w:val="single" w:sz="4" w:space="0" w:color="auto"/>
              <w:right w:val="nil"/>
            </w:tcBorders>
            <w:noWrap/>
            <w:vAlign w:val="center"/>
          </w:tcPr>
          <w:p w14:paraId="6BB4B4BF" w14:textId="04060862" w:rsidR="00C564BE" w:rsidRPr="006E4985" w:rsidRDefault="00C564BE" w:rsidP="00C564BE">
            <w:pPr>
              <w:adjustRightInd w:val="0"/>
              <w:snapToGrid w:val="0"/>
              <w:spacing w:line="240" w:lineRule="auto"/>
              <w:jc w:val="left"/>
              <w:rPr>
                <w:rFonts w:eastAsia="Times New Roman"/>
                <w:b/>
                <w:bCs/>
              </w:rPr>
            </w:pPr>
          </w:p>
        </w:tc>
        <w:tc>
          <w:tcPr>
            <w:tcW w:w="2527" w:type="dxa"/>
            <w:tcBorders>
              <w:top w:val="single" w:sz="4" w:space="0" w:color="auto"/>
              <w:left w:val="nil"/>
              <w:bottom w:val="single" w:sz="4" w:space="0" w:color="auto"/>
              <w:right w:val="nil"/>
            </w:tcBorders>
            <w:vAlign w:val="center"/>
          </w:tcPr>
          <w:p w14:paraId="7653819C" w14:textId="56DB89EC" w:rsidR="00C564BE" w:rsidRPr="006E4985" w:rsidRDefault="00C564BE" w:rsidP="00C564BE">
            <w:pPr>
              <w:adjustRightInd w:val="0"/>
              <w:snapToGrid w:val="0"/>
              <w:spacing w:line="240" w:lineRule="auto"/>
              <w:jc w:val="center"/>
              <w:rPr>
                <w:rFonts w:eastAsia="Times New Roman"/>
                <w:b/>
                <w:bCs/>
              </w:rPr>
            </w:pPr>
            <w:r w:rsidRPr="006E4985">
              <w:rPr>
                <w:rFonts w:eastAsia="Times New Roman"/>
                <w:b/>
                <w:bCs/>
              </w:rPr>
              <w:t>Mean (STD)</w:t>
            </w:r>
          </w:p>
        </w:tc>
      </w:tr>
      <w:tr w:rsidR="00C564BE" w:rsidRPr="006E4985" w14:paraId="009B1F4C" w14:textId="77777777" w:rsidTr="00C564BE">
        <w:tc>
          <w:tcPr>
            <w:tcW w:w="5330" w:type="dxa"/>
            <w:tcBorders>
              <w:top w:val="nil"/>
              <w:left w:val="nil"/>
              <w:bottom w:val="single" w:sz="4" w:space="0" w:color="auto"/>
            </w:tcBorders>
            <w:noWrap/>
            <w:vAlign w:val="center"/>
            <w:hideMark/>
          </w:tcPr>
          <w:p w14:paraId="29A50555" w14:textId="6C2BCC5D" w:rsidR="00C564BE" w:rsidRPr="006E4985" w:rsidRDefault="00C564BE" w:rsidP="00C564BE">
            <w:pPr>
              <w:adjustRightInd w:val="0"/>
              <w:snapToGrid w:val="0"/>
              <w:spacing w:line="240" w:lineRule="auto"/>
              <w:jc w:val="left"/>
              <w:rPr>
                <w:rFonts w:eastAsia="Times New Roman"/>
                <w:b/>
                <w:bCs/>
              </w:rPr>
            </w:pPr>
            <w:r w:rsidRPr="006E4985">
              <w:rPr>
                <w:rFonts w:eastAsia="Times New Roman"/>
                <w:b/>
                <w:bCs/>
              </w:rPr>
              <w:t>Maternal Pre-pregnancy BMI</w:t>
            </w:r>
          </w:p>
        </w:tc>
        <w:tc>
          <w:tcPr>
            <w:tcW w:w="2527" w:type="dxa"/>
            <w:tcBorders>
              <w:top w:val="nil"/>
              <w:bottom w:val="single" w:sz="4" w:space="0" w:color="auto"/>
              <w:right w:val="nil"/>
            </w:tcBorders>
            <w:noWrap/>
            <w:vAlign w:val="center"/>
            <w:hideMark/>
          </w:tcPr>
          <w:p w14:paraId="3ACA5E94" w14:textId="5A5A8438" w:rsidR="00C564BE" w:rsidRPr="006E4985" w:rsidRDefault="00C564BE" w:rsidP="00C564BE">
            <w:pPr>
              <w:adjustRightInd w:val="0"/>
              <w:snapToGrid w:val="0"/>
              <w:spacing w:line="240" w:lineRule="auto"/>
              <w:jc w:val="center"/>
              <w:rPr>
                <w:rFonts w:eastAsia="Times New Roman"/>
              </w:rPr>
            </w:pPr>
            <w:r w:rsidRPr="006E4985">
              <w:rPr>
                <w:rFonts w:eastAsia="Times New Roman"/>
              </w:rPr>
              <w:t>26.79 (4.66)</w:t>
            </w:r>
          </w:p>
        </w:tc>
      </w:tr>
      <w:tr w:rsidR="00C564BE" w:rsidRPr="006E4985" w14:paraId="79A76C5C" w14:textId="77777777" w:rsidTr="00C564BE">
        <w:tc>
          <w:tcPr>
            <w:tcW w:w="5330" w:type="dxa"/>
            <w:tcBorders>
              <w:top w:val="nil"/>
              <w:left w:val="nil"/>
              <w:bottom w:val="single" w:sz="4" w:space="0" w:color="auto"/>
            </w:tcBorders>
            <w:noWrap/>
            <w:vAlign w:val="center"/>
            <w:hideMark/>
          </w:tcPr>
          <w:p w14:paraId="5A0C5DAE" w14:textId="0845787B" w:rsidR="00C564BE" w:rsidRPr="006E4985" w:rsidRDefault="00C564BE" w:rsidP="00C564BE">
            <w:pPr>
              <w:adjustRightInd w:val="0"/>
              <w:snapToGrid w:val="0"/>
              <w:spacing w:line="240" w:lineRule="auto"/>
              <w:jc w:val="left"/>
              <w:rPr>
                <w:rFonts w:eastAsia="Times New Roman"/>
                <w:b/>
                <w:bCs/>
              </w:rPr>
            </w:pPr>
            <w:r w:rsidRPr="006E4985">
              <w:rPr>
                <w:rFonts w:eastAsia="Times New Roman"/>
                <w:b/>
                <w:bCs/>
              </w:rPr>
              <w:t>Maternal Age</w:t>
            </w:r>
          </w:p>
        </w:tc>
        <w:tc>
          <w:tcPr>
            <w:tcW w:w="2527" w:type="dxa"/>
            <w:tcBorders>
              <w:top w:val="nil"/>
              <w:bottom w:val="single" w:sz="4" w:space="0" w:color="auto"/>
              <w:right w:val="nil"/>
            </w:tcBorders>
            <w:noWrap/>
            <w:vAlign w:val="center"/>
            <w:hideMark/>
          </w:tcPr>
          <w:p w14:paraId="2772C976" w14:textId="77777777" w:rsidR="00C564BE" w:rsidRPr="006E4985" w:rsidRDefault="00C564BE" w:rsidP="00C564BE">
            <w:pPr>
              <w:adjustRightInd w:val="0"/>
              <w:snapToGrid w:val="0"/>
              <w:spacing w:line="240" w:lineRule="auto"/>
              <w:jc w:val="center"/>
              <w:rPr>
                <w:rFonts w:eastAsia="Times New Roman"/>
              </w:rPr>
            </w:pPr>
            <w:r w:rsidRPr="006E4985">
              <w:rPr>
                <w:rFonts w:eastAsia="Times New Roman"/>
              </w:rPr>
              <w:t>30.19 (5.14)</w:t>
            </w:r>
          </w:p>
        </w:tc>
      </w:tr>
      <w:tr w:rsidR="00C564BE" w:rsidRPr="006E4985" w14:paraId="29B2DDC7" w14:textId="77777777" w:rsidTr="00C564BE">
        <w:tc>
          <w:tcPr>
            <w:tcW w:w="5330" w:type="dxa"/>
            <w:tcBorders>
              <w:top w:val="single" w:sz="4" w:space="0" w:color="auto"/>
              <w:left w:val="nil"/>
              <w:bottom w:val="single" w:sz="4" w:space="0" w:color="auto"/>
            </w:tcBorders>
            <w:noWrap/>
            <w:vAlign w:val="center"/>
            <w:hideMark/>
          </w:tcPr>
          <w:p w14:paraId="26F503FA" w14:textId="0810D198" w:rsidR="00C564BE" w:rsidRPr="006E4985" w:rsidRDefault="00C564BE" w:rsidP="00C564BE">
            <w:pPr>
              <w:adjustRightInd w:val="0"/>
              <w:snapToGrid w:val="0"/>
              <w:spacing w:line="240" w:lineRule="auto"/>
              <w:jc w:val="left"/>
              <w:rPr>
                <w:rFonts w:eastAsia="Times New Roman"/>
                <w:b/>
                <w:bCs/>
              </w:rPr>
            </w:pPr>
            <w:r w:rsidRPr="006E4985">
              <w:rPr>
                <w:rFonts w:eastAsia="Times New Roman"/>
                <w:b/>
                <w:bCs/>
              </w:rPr>
              <w:t>Child Age</w:t>
            </w:r>
          </w:p>
        </w:tc>
        <w:tc>
          <w:tcPr>
            <w:tcW w:w="2527" w:type="dxa"/>
            <w:tcBorders>
              <w:top w:val="single" w:sz="4" w:space="0" w:color="auto"/>
              <w:bottom w:val="single" w:sz="4" w:space="0" w:color="auto"/>
              <w:right w:val="nil"/>
            </w:tcBorders>
            <w:noWrap/>
            <w:vAlign w:val="center"/>
            <w:hideMark/>
          </w:tcPr>
          <w:p w14:paraId="20A65FB8" w14:textId="5D8F4F41" w:rsidR="00C564BE" w:rsidRPr="006E4985" w:rsidRDefault="00C564BE" w:rsidP="00C564BE">
            <w:pPr>
              <w:adjustRightInd w:val="0"/>
              <w:snapToGrid w:val="0"/>
              <w:spacing w:line="240" w:lineRule="auto"/>
              <w:jc w:val="center"/>
              <w:rPr>
                <w:rFonts w:eastAsia="Times New Roman"/>
              </w:rPr>
            </w:pPr>
            <w:r w:rsidRPr="006E4985">
              <w:rPr>
                <w:rFonts w:eastAsia="Times New Roman"/>
              </w:rPr>
              <w:t>7.47 (0.18)</w:t>
            </w:r>
          </w:p>
        </w:tc>
      </w:tr>
      <w:tr w:rsidR="00C564BE" w:rsidRPr="006E4985" w14:paraId="1EEAC18F" w14:textId="77777777" w:rsidTr="00C564BE">
        <w:tc>
          <w:tcPr>
            <w:tcW w:w="5330" w:type="dxa"/>
            <w:tcBorders>
              <w:top w:val="single" w:sz="4" w:space="0" w:color="auto"/>
              <w:left w:val="nil"/>
              <w:bottom w:val="nil"/>
            </w:tcBorders>
            <w:noWrap/>
            <w:vAlign w:val="center"/>
          </w:tcPr>
          <w:p w14:paraId="4DF2DD28" w14:textId="77777777" w:rsidR="00C564BE" w:rsidRPr="006E4985" w:rsidRDefault="00C564BE" w:rsidP="00C564BE">
            <w:pPr>
              <w:adjustRightInd w:val="0"/>
              <w:snapToGrid w:val="0"/>
              <w:spacing w:line="240" w:lineRule="auto"/>
              <w:jc w:val="left"/>
              <w:rPr>
                <w:rFonts w:eastAsia="Times New Roman"/>
                <w:b/>
                <w:bCs/>
              </w:rPr>
            </w:pPr>
            <w:r w:rsidRPr="006E4985">
              <w:rPr>
                <w:rFonts w:eastAsia="Times New Roman"/>
                <w:b/>
                <w:bCs/>
              </w:rPr>
              <w:t>BRIEF-2 Subscales</w:t>
            </w:r>
          </w:p>
        </w:tc>
        <w:tc>
          <w:tcPr>
            <w:tcW w:w="2527" w:type="dxa"/>
            <w:tcBorders>
              <w:top w:val="single" w:sz="4" w:space="0" w:color="auto"/>
              <w:bottom w:val="nil"/>
              <w:right w:val="nil"/>
            </w:tcBorders>
            <w:noWrap/>
            <w:vAlign w:val="center"/>
          </w:tcPr>
          <w:p w14:paraId="791B1468" w14:textId="77777777" w:rsidR="00C564BE" w:rsidRPr="006E4985" w:rsidRDefault="00C564BE" w:rsidP="00C564BE">
            <w:pPr>
              <w:adjustRightInd w:val="0"/>
              <w:snapToGrid w:val="0"/>
              <w:spacing w:line="240" w:lineRule="auto"/>
              <w:jc w:val="center"/>
              <w:rPr>
                <w:rFonts w:eastAsia="Times New Roman"/>
              </w:rPr>
            </w:pPr>
          </w:p>
        </w:tc>
      </w:tr>
      <w:tr w:rsidR="00C564BE" w:rsidRPr="006E4985" w14:paraId="20DCA550" w14:textId="77777777" w:rsidTr="00C564BE">
        <w:tc>
          <w:tcPr>
            <w:tcW w:w="5330" w:type="dxa"/>
            <w:tcBorders>
              <w:top w:val="nil"/>
              <w:left w:val="nil"/>
              <w:bottom w:val="nil"/>
            </w:tcBorders>
            <w:noWrap/>
            <w:vAlign w:val="center"/>
          </w:tcPr>
          <w:p w14:paraId="2F105475" w14:textId="77777777" w:rsidR="00C564BE" w:rsidRPr="006E4985" w:rsidRDefault="00C564BE" w:rsidP="00C564BE">
            <w:pPr>
              <w:adjustRightInd w:val="0"/>
              <w:snapToGrid w:val="0"/>
              <w:spacing w:line="240" w:lineRule="auto"/>
              <w:ind w:left="284"/>
              <w:jc w:val="left"/>
              <w:rPr>
                <w:bCs/>
              </w:rPr>
            </w:pPr>
            <w:r w:rsidRPr="006E4985">
              <w:rPr>
                <w:bCs/>
              </w:rPr>
              <w:t>Behavioral Regulation Index (BRI)</w:t>
            </w:r>
          </w:p>
        </w:tc>
        <w:tc>
          <w:tcPr>
            <w:tcW w:w="2527" w:type="dxa"/>
            <w:tcBorders>
              <w:top w:val="nil"/>
              <w:bottom w:val="nil"/>
              <w:right w:val="nil"/>
            </w:tcBorders>
            <w:noWrap/>
            <w:vAlign w:val="center"/>
          </w:tcPr>
          <w:p w14:paraId="2084C740" w14:textId="77777777" w:rsidR="00C564BE" w:rsidRPr="006E4985" w:rsidRDefault="00C564BE" w:rsidP="00C564BE">
            <w:pPr>
              <w:adjustRightInd w:val="0"/>
              <w:snapToGrid w:val="0"/>
              <w:spacing w:line="240" w:lineRule="auto"/>
              <w:jc w:val="center"/>
            </w:pPr>
            <w:r w:rsidRPr="006E4985">
              <w:t>47.91 (9.80)</w:t>
            </w:r>
          </w:p>
        </w:tc>
      </w:tr>
      <w:tr w:rsidR="00C564BE" w:rsidRPr="006E4985" w14:paraId="1DC4A269" w14:textId="77777777" w:rsidTr="00C564BE">
        <w:tc>
          <w:tcPr>
            <w:tcW w:w="5330" w:type="dxa"/>
            <w:tcBorders>
              <w:top w:val="nil"/>
              <w:left w:val="nil"/>
              <w:bottom w:val="nil"/>
            </w:tcBorders>
            <w:noWrap/>
            <w:vAlign w:val="center"/>
          </w:tcPr>
          <w:p w14:paraId="4BBEB758" w14:textId="77777777" w:rsidR="00C564BE" w:rsidRPr="006E4985" w:rsidRDefault="00C564BE" w:rsidP="00C564BE">
            <w:pPr>
              <w:adjustRightInd w:val="0"/>
              <w:snapToGrid w:val="0"/>
              <w:spacing w:line="240" w:lineRule="auto"/>
              <w:ind w:left="284"/>
              <w:jc w:val="left"/>
              <w:rPr>
                <w:bCs/>
              </w:rPr>
            </w:pPr>
            <w:r w:rsidRPr="006E4985">
              <w:rPr>
                <w:bCs/>
              </w:rPr>
              <w:t>Emotion Regulation Index (ERI)</w:t>
            </w:r>
          </w:p>
        </w:tc>
        <w:tc>
          <w:tcPr>
            <w:tcW w:w="2527" w:type="dxa"/>
            <w:tcBorders>
              <w:top w:val="nil"/>
              <w:bottom w:val="nil"/>
              <w:right w:val="nil"/>
            </w:tcBorders>
            <w:noWrap/>
            <w:vAlign w:val="center"/>
          </w:tcPr>
          <w:p w14:paraId="6E8C772B" w14:textId="77777777" w:rsidR="00C564BE" w:rsidRPr="006E4985" w:rsidRDefault="00C564BE" w:rsidP="00C564BE">
            <w:pPr>
              <w:adjustRightInd w:val="0"/>
              <w:snapToGrid w:val="0"/>
              <w:spacing w:line="240" w:lineRule="auto"/>
              <w:jc w:val="center"/>
            </w:pPr>
            <w:r w:rsidRPr="006E4985">
              <w:t>48.85 (8.31)</w:t>
            </w:r>
          </w:p>
        </w:tc>
      </w:tr>
      <w:tr w:rsidR="00C564BE" w:rsidRPr="006E4985" w14:paraId="1D82E78A" w14:textId="77777777" w:rsidTr="00C564BE">
        <w:tc>
          <w:tcPr>
            <w:tcW w:w="5330" w:type="dxa"/>
            <w:tcBorders>
              <w:top w:val="nil"/>
              <w:left w:val="nil"/>
              <w:bottom w:val="nil"/>
            </w:tcBorders>
            <w:noWrap/>
            <w:vAlign w:val="center"/>
          </w:tcPr>
          <w:p w14:paraId="1B975E4E" w14:textId="77777777" w:rsidR="00C564BE" w:rsidRPr="006E4985" w:rsidRDefault="00C564BE" w:rsidP="00C564BE">
            <w:pPr>
              <w:adjustRightInd w:val="0"/>
              <w:snapToGrid w:val="0"/>
              <w:spacing w:line="240" w:lineRule="auto"/>
              <w:ind w:left="284"/>
              <w:jc w:val="left"/>
              <w:rPr>
                <w:bCs/>
              </w:rPr>
            </w:pPr>
            <w:r w:rsidRPr="006E4985">
              <w:rPr>
                <w:bCs/>
              </w:rPr>
              <w:t>Cognitive Regulation Index (CRI)</w:t>
            </w:r>
          </w:p>
        </w:tc>
        <w:tc>
          <w:tcPr>
            <w:tcW w:w="2527" w:type="dxa"/>
            <w:tcBorders>
              <w:top w:val="nil"/>
              <w:bottom w:val="nil"/>
              <w:right w:val="nil"/>
            </w:tcBorders>
            <w:noWrap/>
            <w:vAlign w:val="center"/>
          </w:tcPr>
          <w:p w14:paraId="190986BE" w14:textId="77777777" w:rsidR="00C564BE" w:rsidRPr="006E4985" w:rsidRDefault="00C564BE" w:rsidP="00C564BE">
            <w:pPr>
              <w:adjustRightInd w:val="0"/>
              <w:snapToGrid w:val="0"/>
              <w:spacing w:line="240" w:lineRule="auto"/>
              <w:jc w:val="center"/>
            </w:pPr>
            <w:r w:rsidRPr="006E4985">
              <w:t>49.39 (9.31)</w:t>
            </w:r>
          </w:p>
        </w:tc>
      </w:tr>
      <w:tr w:rsidR="00C564BE" w:rsidRPr="006E4985" w14:paraId="79CE0361" w14:textId="77777777" w:rsidTr="00C564BE">
        <w:tc>
          <w:tcPr>
            <w:tcW w:w="5330" w:type="dxa"/>
            <w:tcBorders>
              <w:top w:val="nil"/>
              <w:left w:val="nil"/>
              <w:bottom w:val="single" w:sz="4" w:space="0" w:color="auto"/>
            </w:tcBorders>
            <w:noWrap/>
            <w:vAlign w:val="center"/>
          </w:tcPr>
          <w:p w14:paraId="41F95BAB" w14:textId="142596D6" w:rsidR="00C564BE" w:rsidRPr="006E4985" w:rsidRDefault="00C564BE" w:rsidP="00C564BE">
            <w:pPr>
              <w:adjustRightInd w:val="0"/>
              <w:snapToGrid w:val="0"/>
              <w:spacing w:line="240" w:lineRule="auto"/>
              <w:ind w:left="284"/>
              <w:jc w:val="left"/>
              <w:rPr>
                <w:bCs/>
              </w:rPr>
            </w:pPr>
            <w:r w:rsidRPr="006E4985">
              <w:rPr>
                <w:bCs/>
              </w:rPr>
              <w:t>Global Executive Composite (GEC)</w:t>
            </w:r>
          </w:p>
        </w:tc>
        <w:tc>
          <w:tcPr>
            <w:tcW w:w="2527" w:type="dxa"/>
            <w:tcBorders>
              <w:top w:val="nil"/>
              <w:bottom w:val="single" w:sz="4" w:space="0" w:color="auto"/>
              <w:right w:val="nil"/>
            </w:tcBorders>
            <w:noWrap/>
            <w:vAlign w:val="center"/>
          </w:tcPr>
          <w:p w14:paraId="163E945A" w14:textId="77777777" w:rsidR="00C564BE" w:rsidRPr="006E4985" w:rsidRDefault="00C564BE" w:rsidP="00C564BE">
            <w:pPr>
              <w:adjustRightInd w:val="0"/>
              <w:snapToGrid w:val="0"/>
              <w:spacing w:line="240" w:lineRule="auto"/>
              <w:jc w:val="center"/>
            </w:pPr>
            <w:r w:rsidRPr="006E4985">
              <w:t>49.61 (10.0)</w:t>
            </w:r>
          </w:p>
        </w:tc>
      </w:tr>
      <w:tr w:rsidR="00C564BE" w:rsidRPr="006E4985" w14:paraId="0BBFD992" w14:textId="77777777" w:rsidTr="00C564BE">
        <w:tc>
          <w:tcPr>
            <w:tcW w:w="5330" w:type="dxa"/>
            <w:tcBorders>
              <w:top w:val="single" w:sz="4" w:space="0" w:color="auto"/>
              <w:left w:val="nil"/>
              <w:bottom w:val="nil"/>
            </w:tcBorders>
            <w:noWrap/>
            <w:vAlign w:val="center"/>
          </w:tcPr>
          <w:p w14:paraId="6F649367" w14:textId="77777777" w:rsidR="00C564BE" w:rsidRPr="006E4985" w:rsidRDefault="00C564BE" w:rsidP="00C564BE">
            <w:pPr>
              <w:adjustRightInd w:val="0"/>
              <w:snapToGrid w:val="0"/>
              <w:spacing w:line="240" w:lineRule="auto"/>
              <w:jc w:val="left"/>
              <w:rPr>
                <w:rFonts w:eastAsia="Times New Roman"/>
                <w:b/>
                <w:bCs/>
              </w:rPr>
            </w:pPr>
            <w:r w:rsidRPr="006E4985">
              <w:rPr>
                <w:rFonts w:eastAsia="Times New Roman"/>
                <w:b/>
                <w:bCs/>
              </w:rPr>
              <w:t>WASI-II Subscales</w:t>
            </w:r>
          </w:p>
        </w:tc>
        <w:tc>
          <w:tcPr>
            <w:tcW w:w="2527" w:type="dxa"/>
            <w:tcBorders>
              <w:top w:val="single" w:sz="4" w:space="0" w:color="auto"/>
              <w:bottom w:val="nil"/>
              <w:right w:val="nil"/>
            </w:tcBorders>
            <w:noWrap/>
            <w:vAlign w:val="center"/>
          </w:tcPr>
          <w:p w14:paraId="0077B74E" w14:textId="77777777" w:rsidR="00C564BE" w:rsidRPr="006E4985" w:rsidRDefault="00C564BE" w:rsidP="00C564BE">
            <w:pPr>
              <w:adjustRightInd w:val="0"/>
              <w:snapToGrid w:val="0"/>
              <w:spacing w:line="240" w:lineRule="auto"/>
              <w:jc w:val="center"/>
              <w:rPr>
                <w:rFonts w:eastAsia="Times New Roman"/>
              </w:rPr>
            </w:pPr>
          </w:p>
        </w:tc>
      </w:tr>
      <w:tr w:rsidR="00C564BE" w:rsidRPr="006E4985" w14:paraId="774A63A7" w14:textId="77777777" w:rsidTr="00C564BE">
        <w:tc>
          <w:tcPr>
            <w:tcW w:w="5330" w:type="dxa"/>
            <w:tcBorders>
              <w:top w:val="nil"/>
              <w:left w:val="nil"/>
              <w:bottom w:val="nil"/>
            </w:tcBorders>
            <w:noWrap/>
            <w:vAlign w:val="center"/>
          </w:tcPr>
          <w:p w14:paraId="5A0A6C49" w14:textId="73E43080" w:rsidR="00C564BE" w:rsidRPr="006E4985" w:rsidRDefault="00C564BE" w:rsidP="00C564BE">
            <w:pPr>
              <w:adjustRightInd w:val="0"/>
              <w:snapToGrid w:val="0"/>
              <w:spacing w:line="240" w:lineRule="auto"/>
              <w:ind w:left="284"/>
              <w:jc w:val="left"/>
              <w:rPr>
                <w:bCs/>
              </w:rPr>
            </w:pPr>
            <w:r w:rsidRPr="006E4985">
              <w:rPr>
                <w:bCs/>
              </w:rPr>
              <w:t>Block Design</w:t>
            </w:r>
          </w:p>
        </w:tc>
        <w:tc>
          <w:tcPr>
            <w:tcW w:w="2527" w:type="dxa"/>
            <w:tcBorders>
              <w:top w:val="nil"/>
              <w:bottom w:val="nil"/>
              <w:right w:val="nil"/>
            </w:tcBorders>
            <w:noWrap/>
            <w:vAlign w:val="center"/>
          </w:tcPr>
          <w:p w14:paraId="5CE92557" w14:textId="77777777" w:rsidR="00C564BE" w:rsidRPr="006E4985" w:rsidRDefault="00C564BE" w:rsidP="00C564BE">
            <w:pPr>
              <w:adjustRightInd w:val="0"/>
              <w:snapToGrid w:val="0"/>
              <w:spacing w:line="240" w:lineRule="auto"/>
              <w:jc w:val="center"/>
            </w:pPr>
            <w:r w:rsidRPr="006E4985">
              <w:t>52.01 (9.59)</w:t>
            </w:r>
          </w:p>
        </w:tc>
      </w:tr>
      <w:tr w:rsidR="00C564BE" w:rsidRPr="006E4985" w14:paraId="4C166AEF" w14:textId="77777777" w:rsidTr="00C564BE">
        <w:tc>
          <w:tcPr>
            <w:tcW w:w="5330" w:type="dxa"/>
            <w:tcBorders>
              <w:top w:val="nil"/>
              <w:left w:val="nil"/>
              <w:bottom w:val="nil"/>
            </w:tcBorders>
            <w:noWrap/>
            <w:vAlign w:val="center"/>
          </w:tcPr>
          <w:p w14:paraId="7BDDF0D4" w14:textId="41F8766E" w:rsidR="00C564BE" w:rsidRPr="006E4985" w:rsidRDefault="00C564BE" w:rsidP="00C564BE">
            <w:pPr>
              <w:adjustRightInd w:val="0"/>
              <w:snapToGrid w:val="0"/>
              <w:spacing w:line="240" w:lineRule="auto"/>
              <w:ind w:left="284"/>
              <w:jc w:val="left"/>
              <w:rPr>
                <w:bCs/>
              </w:rPr>
            </w:pPr>
            <w:r w:rsidRPr="006E4985">
              <w:rPr>
                <w:bCs/>
              </w:rPr>
              <w:t>Matrix Reasoning</w:t>
            </w:r>
          </w:p>
        </w:tc>
        <w:tc>
          <w:tcPr>
            <w:tcW w:w="2527" w:type="dxa"/>
            <w:tcBorders>
              <w:top w:val="nil"/>
              <w:bottom w:val="nil"/>
              <w:right w:val="nil"/>
            </w:tcBorders>
            <w:noWrap/>
            <w:vAlign w:val="center"/>
          </w:tcPr>
          <w:p w14:paraId="0C6CFC44" w14:textId="77777777" w:rsidR="00C564BE" w:rsidRPr="006E4985" w:rsidRDefault="00C564BE" w:rsidP="00C564BE">
            <w:pPr>
              <w:adjustRightInd w:val="0"/>
              <w:snapToGrid w:val="0"/>
              <w:spacing w:line="240" w:lineRule="auto"/>
              <w:jc w:val="center"/>
            </w:pPr>
            <w:r w:rsidRPr="006E4985">
              <w:t>52.93 (9.71)</w:t>
            </w:r>
          </w:p>
        </w:tc>
      </w:tr>
      <w:tr w:rsidR="00C564BE" w:rsidRPr="006E4985" w14:paraId="114D6E4F" w14:textId="77777777" w:rsidTr="00C564BE">
        <w:tc>
          <w:tcPr>
            <w:tcW w:w="5330" w:type="dxa"/>
            <w:tcBorders>
              <w:top w:val="nil"/>
              <w:left w:val="nil"/>
              <w:bottom w:val="single" w:sz="8" w:space="0" w:color="auto"/>
            </w:tcBorders>
            <w:noWrap/>
            <w:vAlign w:val="center"/>
          </w:tcPr>
          <w:p w14:paraId="13112F70" w14:textId="29086431" w:rsidR="00C564BE" w:rsidRPr="006E4985" w:rsidRDefault="00C564BE" w:rsidP="00C564BE">
            <w:pPr>
              <w:adjustRightInd w:val="0"/>
              <w:snapToGrid w:val="0"/>
              <w:spacing w:line="240" w:lineRule="auto"/>
              <w:ind w:left="284"/>
              <w:jc w:val="left"/>
              <w:rPr>
                <w:bCs/>
              </w:rPr>
            </w:pPr>
            <w:r w:rsidRPr="006E4985">
              <w:rPr>
                <w:bCs/>
              </w:rPr>
              <w:t>Perceptual Reasoning</w:t>
            </w:r>
          </w:p>
        </w:tc>
        <w:tc>
          <w:tcPr>
            <w:tcW w:w="2527" w:type="dxa"/>
            <w:tcBorders>
              <w:top w:val="nil"/>
              <w:bottom w:val="single" w:sz="8" w:space="0" w:color="auto"/>
              <w:right w:val="nil"/>
            </w:tcBorders>
            <w:noWrap/>
            <w:vAlign w:val="center"/>
          </w:tcPr>
          <w:p w14:paraId="1555A2A6" w14:textId="77777777" w:rsidR="00C564BE" w:rsidRPr="006E4985" w:rsidRDefault="00C564BE" w:rsidP="00C564BE">
            <w:pPr>
              <w:adjustRightInd w:val="0"/>
              <w:snapToGrid w:val="0"/>
              <w:spacing w:line="240" w:lineRule="auto"/>
              <w:jc w:val="center"/>
            </w:pPr>
            <w:r w:rsidRPr="006E4985">
              <w:t>104.16 (14.59)</w:t>
            </w:r>
          </w:p>
        </w:tc>
      </w:tr>
    </w:tbl>
    <w:p w14:paraId="1D62D1EE" w14:textId="4FA0EAA7" w:rsidR="00162821" w:rsidRPr="006E4985" w:rsidRDefault="00162821" w:rsidP="0063480C">
      <w:pPr>
        <w:adjustRightInd w:val="0"/>
        <w:snapToGrid w:val="0"/>
        <w:spacing w:before="240"/>
        <w:ind w:left="2608" w:firstLine="425"/>
        <w:rPr>
          <w:rFonts w:eastAsia="Times New Roman"/>
          <w:snapToGrid w:val="0"/>
          <w:spacing w:val="-2"/>
          <w14:ligatures w14:val="standardContextual"/>
        </w:rPr>
      </w:pPr>
      <w:r w:rsidRPr="006E4985">
        <w:rPr>
          <w:rFonts w:eastAsia="Times New Roman"/>
          <w:snapToGrid w:val="0"/>
          <w:spacing w:val="-2"/>
          <w14:ligatures w14:val="standardContextual"/>
        </w:rPr>
        <w:lastRenderedPageBreak/>
        <w:t>Mean maternal blood plasma nutrient concentrations ranged from 0.21</w:t>
      </w:r>
      <w:r w:rsidRPr="006E4985">
        <w:rPr>
          <w:rFonts w:eastAsia="Calibri"/>
          <w:snapToGrid w:val="0"/>
          <w:spacing w:val="-2"/>
          <w14:ligatures w14:val="standardContextual"/>
        </w:rPr>
        <w:t xml:space="preserve"> </w:t>
      </w:r>
      <w:r w:rsidRPr="006E4985">
        <w:rPr>
          <w:rFonts w:eastAsia="Times New Roman"/>
          <w:snapToGrid w:val="0"/>
          <w:spacing w:val="-2"/>
          <w14:ligatures w14:val="standardContextual"/>
        </w:rPr>
        <w:t>nmol/L (SD: 0.24) for B3-trigonelline to 329</w:t>
      </w:r>
      <w:r w:rsidR="00A55C47" w:rsidRPr="006E4985">
        <w:rPr>
          <w:rFonts w:eastAsia="Times New Roman"/>
          <w:snapToGrid w:val="0"/>
          <w:spacing w:val="-2"/>
          <w14:ligatures w14:val="standardContextual"/>
        </w:rPr>
        <w:t>7 m</w:t>
      </w:r>
      <w:r w:rsidRPr="006E4985">
        <w:rPr>
          <w:rFonts w:eastAsia="Times New Roman"/>
          <w:snapToGrid w:val="0"/>
          <w:spacing w:val="-2"/>
          <w14:ligatures w14:val="standardContextual"/>
        </w:rPr>
        <w:t xml:space="preserve">g/L (SD: 165) for </w:t>
      </w:r>
      <w:r w:rsidR="003D69AE" w:rsidRPr="006E4985">
        <w:rPr>
          <w:rFonts w:eastAsia="Times New Roman"/>
          <w:snapToGrid w:val="0"/>
          <w:spacing w:val="-2"/>
          <w14:ligatures w14:val="standardContextual"/>
        </w:rPr>
        <w:t>s</w:t>
      </w:r>
      <w:r w:rsidRPr="006E4985">
        <w:rPr>
          <w:rFonts w:eastAsia="Times New Roman"/>
          <w:snapToGrid w:val="0"/>
          <w:spacing w:val="-2"/>
          <w14:ligatures w14:val="standardContextual"/>
        </w:rPr>
        <w:t xml:space="preserve">odium. Mean nutrient concentrations were comparable when looking at both the BRIEF-2 (348) and WASI-II (311) sample sizes (Table 2). Correlation between nutrients is shown in </w:t>
      </w:r>
      <w:r w:rsidR="003C6E4E" w:rsidRPr="006E4985">
        <w:rPr>
          <w:rFonts w:eastAsia="Times New Roman"/>
          <w:snapToGrid w:val="0"/>
          <w:spacing w:val="-2"/>
          <w14:ligatures w14:val="standardContextual"/>
        </w:rPr>
        <w:t xml:space="preserve">Supplemental </w:t>
      </w:r>
      <w:r w:rsidR="00E62EA5" w:rsidRPr="006E4985">
        <w:rPr>
          <w:rFonts w:eastAsia="Times New Roman"/>
          <w:snapToGrid w:val="0"/>
          <w:spacing w:val="-2"/>
          <w14:ligatures w14:val="standardContextual"/>
        </w:rPr>
        <w:t xml:space="preserve">Figure </w:t>
      </w:r>
      <w:r w:rsidR="003C6E4E" w:rsidRPr="006E4985">
        <w:rPr>
          <w:rFonts w:eastAsia="Times New Roman"/>
          <w:snapToGrid w:val="0"/>
          <w:spacing w:val="-2"/>
          <w14:ligatures w14:val="standardContextual"/>
        </w:rPr>
        <w:t>S</w:t>
      </w:r>
      <w:r w:rsidR="00E62EA5" w:rsidRPr="006E4985">
        <w:rPr>
          <w:rFonts w:eastAsia="Times New Roman"/>
          <w:snapToGrid w:val="0"/>
          <w:spacing w:val="-2"/>
          <w14:ligatures w14:val="standardContextual"/>
        </w:rPr>
        <w:t>1</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with vitamers of the same parent vitamin being most highly positively correlated, specifically B6 vitamers. Children’s mean BRIEF-2 </w:t>
      </w:r>
      <w:r w:rsidR="00A6253C" w:rsidRPr="006E4985">
        <w:rPr>
          <w:rFonts w:eastAsia="Times New Roman"/>
          <w:snapToGrid w:val="0"/>
          <w:spacing w:val="-2"/>
          <w14:ligatures w14:val="standardContextual"/>
        </w:rPr>
        <w:t>index,</w:t>
      </w:r>
      <w:r w:rsidRPr="006E4985">
        <w:rPr>
          <w:rFonts w:eastAsia="Times New Roman"/>
          <w:snapToGrid w:val="0"/>
          <w:spacing w:val="-2"/>
          <w14:ligatures w14:val="standardContextual"/>
        </w:rPr>
        <w:t xml:space="preserve"> and composite T-scores were 47.9 (S</w:t>
      </w:r>
      <w:r w:rsidR="00A55C47" w:rsidRPr="006E4985">
        <w:rPr>
          <w:rFonts w:eastAsia="Times New Roman"/>
          <w:snapToGrid w:val="0"/>
          <w:spacing w:val="-2"/>
          <w14:ligatures w14:val="standardContextual"/>
        </w:rPr>
        <w:t>D = 9</w:t>
      </w:r>
      <w:r w:rsidRPr="006E4985">
        <w:rPr>
          <w:rFonts w:eastAsia="Times New Roman"/>
          <w:snapToGrid w:val="0"/>
          <w:spacing w:val="-2"/>
          <w14:ligatures w14:val="standardContextual"/>
        </w:rPr>
        <w:t xml:space="preserve">.8) for </w:t>
      </w:r>
      <w:r w:rsidR="003D69AE" w:rsidRPr="006E4985">
        <w:rPr>
          <w:rFonts w:eastAsia="Times New Roman"/>
          <w:snapToGrid w:val="0"/>
          <w:spacing w:val="-2"/>
          <w14:ligatures w14:val="standardContextual"/>
        </w:rPr>
        <w:t xml:space="preserve">the </w:t>
      </w:r>
      <w:r w:rsidRPr="006E4985">
        <w:rPr>
          <w:rFonts w:eastAsia="Times New Roman"/>
          <w:snapToGrid w:val="0"/>
          <w:spacing w:val="-2"/>
          <w14:ligatures w14:val="standardContextual"/>
        </w:rPr>
        <w:t xml:space="preserve">Behavioral Regulation Index, 48.9 (SD: 8.3) for </w:t>
      </w:r>
      <w:r w:rsidR="003D69AE" w:rsidRPr="006E4985">
        <w:rPr>
          <w:rFonts w:eastAsia="Times New Roman"/>
          <w:snapToGrid w:val="0"/>
          <w:spacing w:val="-2"/>
          <w14:ligatures w14:val="standardContextual"/>
        </w:rPr>
        <w:t xml:space="preserve">the </w:t>
      </w:r>
      <w:r w:rsidR="00E7395E" w:rsidRPr="006E4985">
        <w:rPr>
          <w:rFonts w:eastAsia="Times New Roman"/>
          <w:snapToGrid w:val="0"/>
          <w:spacing w:val="-2"/>
          <w14:ligatures w14:val="standardContextual"/>
        </w:rPr>
        <w:t>e</w:t>
      </w:r>
      <w:r w:rsidRPr="006E4985">
        <w:rPr>
          <w:rFonts w:eastAsia="Times New Roman"/>
          <w:snapToGrid w:val="0"/>
          <w:spacing w:val="-2"/>
          <w14:ligatures w14:val="standardContextual"/>
        </w:rPr>
        <w:t xml:space="preserve">motion </w:t>
      </w:r>
      <w:r w:rsidR="00E7395E" w:rsidRPr="006E4985">
        <w:rPr>
          <w:rFonts w:eastAsia="Times New Roman"/>
          <w:snapToGrid w:val="0"/>
          <w:spacing w:val="-2"/>
          <w14:ligatures w14:val="standardContextual"/>
        </w:rPr>
        <w:t>r</w:t>
      </w:r>
      <w:r w:rsidRPr="006E4985">
        <w:rPr>
          <w:rFonts w:eastAsia="Times New Roman"/>
          <w:snapToGrid w:val="0"/>
          <w:spacing w:val="-2"/>
          <w14:ligatures w14:val="standardContextual"/>
        </w:rPr>
        <w:t xml:space="preserve">egulation </w:t>
      </w:r>
      <w:r w:rsidR="00E7395E" w:rsidRPr="006E4985">
        <w:rPr>
          <w:rFonts w:eastAsia="Times New Roman"/>
          <w:snapToGrid w:val="0"/>
          <w:spacing w:val="-2"/>
          <w14:ligatures w14:val="standardContextual"/>
        </w:rPr>
        <w:t>i</w:t>
      </w:r>
      <w:r w:rsidRPr="006E4985">
        <w:rPr>
          <w:rFonts w:eastAsia="Times New Roman"/>
          <w:snapToGrid w:val="0"/>
          <w:spacing w:val="-2"/>
          <w14:ligatures w14:val="standardContextual"/>
        </w:rPr>
        <w:t>ndex, 49.4 (S</w:t>
      </w:r>
      <w:r w:rsidR="00A55C47" w:rsidRPr="006E4985">
        <w:rPr>
          <w:rFonts w:eastAsia="Times New Roman"/>
          <w:snapToGrid w:val="0"/>
          <w:spacing w:val="-2"/>
          <w14:ligatures w14:val="standardContextual"/>
        </w:rPr>
        <w:t>D = 9</w:t>
      </w:r>
      <w:r w:rsidRPr="006E4985">
        <w:rPr>
          <w:rFonts w:eastAsia="Times New Roman"/>
          <w:snapToGrid w:val="0"/>
          <w:spacing w:val="-2"/>
          <w14:ligatures w14:val="standardContextual"/>
        </w:rPr>
        <w:t xml:space="preserve">.3) for </w:t>
      </w:r>
      <w:r w:rsidR="003D69AE" w:rsidRPr="006E4985">
        <w:rPr>
          <w:rFonts w:eastAsia="Times New Roman"/>
          <w:snapToGrid w:val="0"/>
          <w:spacing w:val="-2"/>
          <w14:ligatures w14:val="standardContextual"/>
        </w:rPr>
        <w:t xml:space="preserve">the </w:t>
      </w:r>
      <w:r w:rsidR="00E7395E" w:rsidRPr="006E4985">
        <w:rPr>
          <w:rFonts w:eastAsia="Times New Roman"/>
          <w:snapToGrid w:val="0"/>
          <w:spacing w:val="-2"/>
          <w14:ligatures w14:val="standardContextual"/>
        </w:rPr>
        <w:t>c</w:t>
      </w:r>
      <w:r w:rsidRPr="006E4985">
        <w:rPr>
          <w:rFonts w:eastAsia="Times New Roman"/>
          <w:snapToGrid w:val="0"/>
          <w:spacing w:val="-2"/>
          <w14:ligatures w14:val="standardContextual"/>
        </w:rPr>
        <w:t xml:space="preserve">ognitive </w:t>
      </w:r>
      <w:r w:rsidR="00E7395E" w:rsidRPr="006E4985">
        <w:rPr>
          <w:rFonts w:eastAsia="Times New Roman"/>
          <w:snapToGrid w:val="0"/>
          <w:spacing w:val="-2"/>
          <w14:ligatures w14:val="standardContextual"/>
        </w:rPr>
        <w:t>r</w:t>
      </w:r>
      <w:r w:rsidRPr="006E4985">
        <w:rPr>
          <w:rFonts w:eastAsia="Times New Roman"/>
          <w:snapToGrid w:val="0"/>
          <w:spacing w:val="-2"/>
          <w14:ligatures w14:val="standardContextual"/>
        </w:rPr>
        <w:t xml:space="preserve">egulation </w:t>
      </w:r>
      <w:r w:rsidR="00E7395E" w:rsidRPr="006E4985">
        <w:rPr>
          <w:rFonts w:eastAsia="Times New Roman"/>
          <w:snapToGrid w:val="0"/>
          <w:spacing w:val="-2"/>
          <w14:ligatures w14:val="standardContextual"/>
        </w:rPr>
        <w:t>i</w:t>
      </w:r>
      <w:r w:rsidRPr="006E4985">
        <w:rPr>
          <w:rFonts w:eastAsia="Times New Roman"/>
          <w:snapToGrid w:val="0"/>
          <w:spacing w:val="-2"/>
          <w14:ligatures w14:val="standardContextual"/>
        </w:rPr>
        <w:t>ndex</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and 49.6 (SD: 10.0) for the </w:t>
      </w:r>
      <w:r w:rsidR="00E7395E" w:rsidRPr="006E4985">
        <w:rPr>
          <w:rFonts w:eastAsia="Times New Roman"/>
          <w:snapToGrid w:val="0"/>
          <w:spacing w:val="-2"/>
          <w14:ligatures w14:val="standardContextual"/>
        </w:rPr>
        <w:t>g</w:t>
      </w:r>
      <w:r w:rsidRPr="006E4985">
        <w:rPr>
          <w:rFonts w:eastAsia="Times New Roman"/>
          <w:snapToGrid w:val="0"/>
          <w:spacing w:val="-2"/>
          <w14:ligatures w14:val="standardContextual"/>
        </w:rPr>
        <w:t xml:space="preserve">lobal </w:t>
      </w:r>
      <w:r w:rsidR="00E7395E" w:rsidRPr="006E4985">
        <w:rPr>
          <w:rFonts w:eastAsia="Times New Roman"/>
          <w:snapToGrid w:val="0"/>
          <w:spacing w:val="-2"/>
          <w14:ligatures w14:val="standardContextual"/>
        </w:rPr>
        <w:t>e</w:t>
      </w:r>
      <w:r w:rsidRPr="006E4985">
        <w:rPr>
          <w:rFonts w:eastAsia="Times New Roman"/>
          <w:snapToGrid w:val="0"/>
          <w:spacing w:val="-2"/>
          <w14:ligatures w14:val="standardContextual"/>
        </w:rPr>
        <w:t xml:space="preserve">xecutive </w:t>
      </w:r>
      <w:r w:rsidR="00E7395E" w:rsidRPr="006E4985">
        <w:rPr>
          <w:rFonts w:eastAsia="Times New Roman"/>
          <w:snapToGrid w:val="0"/>
          <w:spacing w:val="-2"/>
          <w14:ligatures w14:val="standardContextual"/>
        </w:rPr>
        <w:t>c</w:t>
      </w:r>
      <w:r w:rsidRPr="006E4985">
        <w:rPr>
          <w:rFonts w:eastAsia="Times New Roman"/>
          <w:snapToGrid w:val="0"/>
          <w:spacing w:val="-2"/>
          <w14:ligatures w14:val="standardContextual"/>
        </w:rPr>
        <w:t xml:space="preserve">omposite score (Table 1). Mean WASI-II </w:t>
      </w:r>
      <w:r w:rsidR="00E7395E" w:rsidRPr="006E4985">
        <w:rPr>
          <w:rFonts w:eastAsia="Times New Roman"/>
          <w:snapToGrid w:val="0"/>
          <w:spacing w:val="-2"/>
          <w14:ligatures w14:val="standardContextual"/>
        </w:rPr>
        <w:t>b</w:t>
      </w:r>
      <w:r w:rsidRPr="006E4985">
        <w:rPr>
          <w:rFonts w:eastAsia="Times New Roman"/>
          <w:snapToGrid w:val="0"/>
          <w:spacing w:val="-2"/>
          <w14:ligatures w14:val="standardContextual"/>
        </w:rPr>
        <w:t xml:space="preserve">lock </w:t>
      </w:r>
      <w:r w:rsidR="00E7395E" w:rsidRPr="006E4985">
        <w:rPr>
          <w:rFonts w:eastAsia="Times New Roman"/>
          <w:snapToGrid w:val="0"/>
          <w:spacing w:val="-2"/>
          <w14:ligatures w14:val="standardContextual"/>
        </w:rPr>
        <w:t>d</w:t>
      </w:r>
      <w:r w:rsidRPr="006E4985">
        <w:rPr>
          <w:rFonts w:eastAsia="Times New Roman"/>
          <w:snapToGrid w:val="0"/>
          <w:spacing w:val="-2"/>
          <w14:ligatures w14:val="standardContextual"/>
        </w:rPr>
        <w:t xml:space="preserve">esign T-scores </w:t>
      </w:r>
      <w:r w:rsidR="003D69AE" w:rsidRPr="006E4985">
        <w:rPr>
          <w:rFonts w:eastAsia="Times New Roman"/>
          <w:snapToGrid w:val="0"/>
          <w:spacing w:val="-2"/>
          <w14:ligatures w14:val="standardContextual"/>
        </w:rPr>
        <w:t xml:space="preserve">were </w:t>
      </w:r>
      <w:r w:rsidRPr="006E4985">
        <w:rPr>
          <w:rFonts w:eastAsia="Times New Roman"/>
          <w:snapToGrid w:val="0"/>
          <w:spacing w:val="-2"/>
          <w14:ligatures w14:val="standardContextual"/>
        </w:rPr>
        <w:t>52.0 (SD: 9.6), 52.9 (SD: 9.7) for Matrix reasoning T-scores</w:t>
      </w:r>
      <w:r w:rsidR="003D69AE" w:rsidRPr="006E4985">
        <w:rPr>
          <w:rFonts w:eastAsia="Times New Roman"/>
          <w:snapToGrid w:val="0"/>
          <w:spacing w:val="-2"/>
          <w14:ligatures w14:val="standardContextual"/>
        </w:rPr>
        <w:t>,</w:t>
      </w:r>
      <w:r w:rsidRPr="006E4985">
        <w:rPr>
          <w:rFonts w:eastAsia="Times New Roman"/>
          <w:snapToGrid w:val="0"/>
          <w:spacing w:val="-2"/>
          <w14:ligatures w14:val="standardContextual"/>
        </w:rPr>
        <w:t xml:space="preserve"> and 104 (S</w:t>
      </w:r>
      <w:r w:rsidR="00A55C47" w:rsidRPr="006E4985">
        <w:rPr>
          <w:rFonts w:eastAsia="Times New Roman"/>
          <w:snapToGrid w:val="0"/>
          <w:spacing w:val="-2"/>
          <w14:ligatures w14:val="standardContextual"/>
        </w:rPr>
        <w:t>D = 1</w:t>
      </w:r>
      <w:r w:rsidRPr="006E4985">
        <w:rPr>
          <w:rFonts w:eastAsia="Times New Roman"/>
          <w:snapToGrid w:val="0"/>
          <w:spacing w:val="-2"/>
          <w14:ligatures w14:val="standardContextual"/>
        </w:rPr>
        <w:t>4.6) for Perceptual Reasoning index scores (Table 1).</w:t>
      </w:r>
    </w:p>
    <w:p w14:paraId="1F654B82" w14:textId="562593C1" w:rsidR="00162821" w:rsidRPr="006E4985" w:rsidRDefault="00162821" w:rsidP="0085714D">
      <w:pPr>
        <w:adjustRightInd w:val="0"/>
        <w:snapToGrid w:val="0"/>
        <w:spacing w:before="240" w:after="120"/>
        <w:ind w:left="2608"/>
        <w:rPr>
          <w:snapToGrid w:val="0"/>
          <w:sz w:val="18"/>
          <w:szCs w:val="18"/>
          <w14:ligatures w14:val="standardContextual"/>
        </w:rPr>
      </w:pPr>
      <w:r w:rsidRPr="006E4985">
        <w:rPr>
          <w:b/>
          <w:bCs/>
          <w:snapToGrid w:val="0"/>
          <w:sz w:val="18"/>
          <w:szCs w:val="18"/>
          <w14:ligatures w14:val="standardContextual"/>
        </w:rPr>
        <w:t xml:space="preserve">Table </w:t>
      </w:r>
      <w:r w:rsidR="0085714D" w:rsidRPr="006E4985">
        <w:rPr>
          <w:b/>
          <w:bCs/>
          <w:snapToGrid w:val="0"/>
          <w:sz w:val="18"/>
          <w:szCs w:val="18"/>
          <w14:ligatures w14:val="standardContextual"/>
        </w:rPr>
        <w:t xml:space="preserve">2. </w:t>
      </w:r>
      <w:r w:rsidRPr="006E4985">
        <w:rPr>
          <w:snapToGrid w:val="0"/>
          <w:sz w:val="18"/>
          <w:szCs w:val="18"/>
          <w14:ligatures w14:val="standardContextual"/>
        </w:rPr>
        <w:t>Summary of nutrient concentrations in the BRIEF-2 (</w:t>
      </w:r>
      <w:r w:rsidR="00A55C47" w:rsidRPr="006E4985">
        <w:rPr>
          <w:snapToGrid w:val="0"/>
          <w:sz w:val="18"/>
          <w:szCs w:val="18"/>
          <w14:ligatures w14:val="standardContextual"/>
        </w:rPr>
        <w:t>N = 3</w:t>
      </w:r>
      <w:r w:rsidRPr="006E4985">
        <w:rPr>
          <w:snapToGrid w:val="0"/>
          <w:sz w:val="18"/>
          <w:szCs w:val="18"/>
          <w14:ligatures w14:val="standardContextual"/>
        </w:rPr>
        <w:t>48) and WASI-II (</w:t>
      </w:r>
      <w:r w:rsidR="00A55C47" w:rsidRPr="006E4985">
        <w:rPr>
          <w:snapToGrid w:val="0"/>
          <w:sz w:val="18"/>
          <w:szCs w:val="18"/>
          <w14:ligatures w14:val="standardContextual"/>
        </w:rPr>
        <w:t>N = 3</w:t>
      </w:r>
      <w:r w:rsidRPr="006E4985">
        <w:rPr>
          <w:snapToGrid w:val="0"/>
          <w:sz w:val="18"/>
          <w:szCs w:val="18"/>
          <w14:ligatures w14:val="standardContextual"/>
        </w:rPr>
        <w:t>31) populations</w:t>
      </w:r>
      <w:r w:rsidR="0085714D" w:rsidRPr="006E4985">
        <w:rPr>
          <w:snapToGrid w:val="0"/>
          <w:sz w:val="18"/>
          <w:szCs w:val="18"/>
          <w14:ligatures w14:val="standardContextual"/>
        </w:rPr>
        <w:t>.</w:t>
      </w:r>
    </w:p>
    <w:tbl>
      <w:tblPr>
        <w:tblW w:w="10465" w:type="dxa"/>
        <w:tblLayout w:type="fixed"/>
        <w:tblCellMar>
          <w:left w:w="0" w:type="dxa"/>
          <w:right w:w="0" w:type="dxa"/>
        </w:tblCellMar>
        <w:tblLook w:val="04A0" w:firstRow="1" w:lastRow="0" w:firstColumn="1" w:lastColumn="0" w:noHBand="0" w:noVBand="1"/>
      </w:tblPr>
      <w:tblGrid>
        <w:gridCol w:w="3318"/>
        <w:gridCol w:w="924"/>
        <w:gridCol w:w="826"/>
        <w:gridCol w:w="895"/>
        <w:gridCol w:w="910"/>
        <w:gridCol w:w="910"/>
        <w:gridCol w:w="812"/>
        <w:gridCol w:w="938"/>
        <w:gridCol w:w="932"/>
      </w:tblGrid>
      <w:tr w:rsidR="008C5C3E" w:rsidRPr="006E4985" w14:paraId="2E0296DD" w14:textId="77777777" w:rsidTr="003503F0">
        <w:tc>
          <w:tcPr>
            <w:tcW w:w="3318" w:type="dxa"/>
            <w:vMerge w:val="restart"/>
            <w:tcBorders>
              <w:top w:val="single" w:sz="8" w:space="0" w:color="auto"/>
              <w:left w:val="nil"/>
            </w:tcBorders>
            <w:noWrap/>
            <w:vAlign w:val="center"/>
            <w:hideMark/>
          </w:tcPr>
          <w:p w14:paraId="0C0E81F0" w14:textId="1FA646DA" w:rsidR="008C5C3E" w:rsidRPr="006E4985" w:rsidRDefault="008C5C3E" w:rsidP="00D0717E">
            <w:pPr>
              <w:adjustRightInd w:val="0"/>
              <w:snapToGrid w:val="0"/>
              <w:spacing w:line="240" w:lineRule="auto"/>
              <w:jc w:val="left"/>
              <w:rPr>
                <w:rFonts w:eastAsia="Times New Roman"/>
                <w:b/>
              </w:rPr>
            </w:pPr>
            <w:r w:rsidRPr="006E4985">
              <w:rPr>
                <w:rFonts w:eastAsia="Times New Roman"/>
                <w:b/>
                <w:bCs/>
              </w:rPr>
              <w:t>Nutrient</w:t>
            </w:r>
          </w:p>
        </w:tc>
        <w:tc>
          <w:tcPr>
            <w:tcW w:w="3555" w:type="dxa"/>
            <w:gridSpan w:val="4"/>
            <w:tcBorders>
              <w:top w:val="single" w:sz="8" w:space="0" w:color="auto"/>
              <w:bottom w:val="single" w:sz="4" w:space="0" w:color="auto"/>
            </w:tcBorders>
            <w:noWrap/>
            <w:vAlign w:val="center"/>
            <w:hideMark/>
          </w:tcPr>
          <w:p w14:paraId="239B8126" w14:textId="5170AE78"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BRIEF</w:t>
            </w:r>
          </w:p>
        </w:tc>
        <w:tc>
          <w:tcPr>
            <w:tcW w:w="3592" w:type="dxa"/>
            <w:gridSpan w:val="4"/>
            <w:tcBorders>
              <w:top w:val="single" w:sz="8" w:space="0" w:color="auto"/>
              <w:bottom w:val="single" w:sz="4" w:space="0" w:color="auto"/>
              <w:right w:val="nil"/>
            </w:tcBorders>
            <w:noWrap/>
            <w:vAlign w:val="center"/>
            <w:hideMark/>
          </w:tcPr>
          <w:p w14:paraId="1FB641AF"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WASI</w:t>
            </w:r>
          </w:p>
        </w:tc>
      </w:tr>
      <w:tr w:rsidR="008C5C3E" w:rsidRPr="006E4985" w14:paraId="16BCB539" w14:textId="77777777" w:rsidTr="003503F0">
        <w:tc>
          <w:tcPr>
            <w:tcW w:w="3318" w:type="dxa"/>
            <w:vMerge/>
            <w:tcBorders>
              <w:left w:val="nil"/>
              <w:bottom w:val="single" w:sz="4" w:space="0" w:color="auto"/>
            </w:tcBorders>
            <w:noWrap/>
            <w:vAlign w:val="center"/>
            <w:hideMark/>
          </w:tcPr>
          <w:p w14:paraId="34627048" w14:textId="45EC91E8" w:rsidR="008C5C3E" w:rsidRPr="006E4985" w:rsidRDefault="008C5C3E" w:rsidP="00D0717E">
            <w:pPr>
              <w:adjustRightInd w:val="0"/>
              <w:snapToGrid w:val="0"/>
              <w:spacing w:line="240" w:lineRule="auto"/>
              <w:jc w:val="left"/>
              <w:rPr>
                <w:rFonts w:eastAsia="Times New Roman"/>
                <w:b/>
                <w:bCs/>
              </w:rPr>
            </w:pPr>
          </w:p>
        </w:tc>
        <w:tc>
          <w:tcPr>
            <w:tcW w:w="924" w:type="dxa"/>
            <w:tcBorders>
              <w:top w:val="single" w:sz="4" w:space="0" w:color="auto"/>
              <w:bottom w:val="single" w:sz="4" w:space="0" w:color="auto"/>
            </w:tcBorders>
            <w:noWrap/>
            <w:vAlign w:val="center"/>
            <w:hideMark/>
          </w:tcPr>
          <w:p w14:paraId="3F7A4562"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Mean</w:t>
            </w:r>
          </w:p>
        </w:tc>
        <w:tc>
          <w:tcPr>
            <w:tcW w:w="826" w:type="dxa"/>
            <w:tcBorders>
              <w:top w:val="single" w:sz="4" w:space="0" w:color="auto"/>
              <w:bottom w:val="single" w:sz="4" w:space="0" w:color="auto"/>
            </w:tcBorders>
            <w:noWrap/>
            <w:vAlign w:val="center"/>
            <w:hideMark/>
          </w:tcPr>
          <w:p w14:paraId="50C4A887" w14:textId="6AE20822"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STD</w:t>
            </w:r>
          </w:p>
        </w:tc>
        <w:tc>
          <w:tcPr>
            <w:tcW w:w="895" w:type="dxa"/>
            <w:tcBorders>
              <w:top w:val="single" w:sz="4" w:space="0" w:color="auto"/>
              <w:bottom w:val="single" w:sz="4" w:space="0" w:color="000000"/>
            </w:tcBorders>
            <w:noWrap/>
            <w:vAlign w:val="center"/>
            <w:hideMark/>
          </w:tcPr>
          <w:p w14:paraId="23821A69"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Q25</w:t>
            </w:r>
          </w:p>
        </w:tc>
        <w:tc>
          <w:tcPr>
            <w:tcW w:w="910" w:type="dxa"/>
            <w:tcBorders>
              <w:top w:val="single" w:sz="4" w:space="0" w:color="auto"/>
              <w:bottom w:val="single" w:sz="4" w:space="0" w:color="000000"/>
            </w:tcBorders>
            <w:noWrap/>
            <w:vAlign w:val="center"/>
            <w:hideMark/>
          </w:tcPr>
          <w:p w14:paraId="513C000A"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Q75</w:t>
            </w:r>
          </w:p>
        </w:tc>
        <w:tc>
          <w:tcPr>
            <w:tcW w:w="910" w:type="dxa"/>
            <w:tcBorders>
              <w:top w:val="single" w:sz="4" w:space="0" w:color="auto"/>
              <w:bottom w:val="single" w:sz="4" w:space="0" w:color="auto"/>
            </w:tcBorders>
            <w:noWrap/>
            <w:vAlign w:val="center"/>
            <w:hideMark/>
          </w:tcPr>
          <w:p w14:paraId="05DA6DEE"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Mean</w:t>
            </w:r>
          </w:p>
        </w:tc>
        <w:tc>
          <w:tcPr>
            <w:tcW w:w="812" w:type="dxa"/>
            <w:tcBorders>
              <w:top w:val="single" w:sz="4" w:space="0" w:color="auto"/>
              <w:bottom w:val="single" w:sz="4" w:space="0" w:color="auto"/>
            </w:tcBorders>
            <w:noWrap/>
            <w:vAlign w:val="center"/>
            <w:hideMark/>
          </w:tcPr>
          <w:p w14:paraId="27B80553" w14:textId="7C5EF8AF"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STD</w:t>
            </w:r>
          </w:p>
        </w:tc>
        <w:tc>
          <w:tcPr>
            <w:tcW w:w="938" w:type="dxa"/>
            <w:tcBorders>
              <w:top w:val="single" w:sz="4" w:space="0" w:color="auto"/>
              <w:bottom w:val="single" w:sz="4" w:space="0" w:color="000000"/>
            </w:tcBorders>
            <w:noWrap/>
            <w:vAlign w:val="center"/>
            <w:hideMark/>
          </w:tcPr>
          <w:p w14:paraId="59B10E07"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Q25</w:t>
            </w:r>
          </w:p>
        </w:tc>
        <w:tc>
          <w:tcPr>
            <w:tcW w:w="932" w:type="dxa"/>
            <w:tcBorders>
              <w:top w:val="single" w:sz="4" w:space="0" w:color="auto"/>
              <w:bottom w:val="single" w:sz="4" w:space="0" w:color="000000"/>
              <w:right w:val="nil"/>
            </w:tcBorders>
            <w:noWrap/>
            <w:vAlign w:val="center"/>
            <w:hideMark/>
          </w:tcPr>
          <w:p w14:paraId="78740A51" w14:textId="77777777" w:rsidR="008C5C3E" w:rsidRPr="006E4985" w:rsidRDefault="008C5C3E" w:rsidP="008C5C3E">
            <w:pPr>
              <w:adjustRightInd w:val="0"/>
              <w:snapToGrid w:val="0"/>
              <w:spacing w:line="240" w:lineRule="auto"/>
              <w:jc w:val="center"/>
              <w:rPr>
                <w:rFonts w:eastAsia="Times New Roman"/>
                <w:b/>
                <w:bCs/>
              </w:rPr>
            </w:pPr>
            <w:r w:rsidRPr="006E4985">
              <w:rPr>
                <w:rFonts w:eastAsia="Times New Roman"/>
                <w:b/>
                <w:bCs/>
              </w:rPr>
              <w:t>Q75</w:t>
            </w:r>
          </w:p>
        </w:tc>
      </w:tr>
      <w:tr w:rsidR="0085714D" w:rsidRPr="006E4985" w14:paraId="3399726B" w14:textId="77777777" w:rsidTr="003503F0">
        <w:tc>
          <w:tcPr>
            <w:tcW w:w="3318" w:type="dxa"/>
            <w:tcBorders>
              <w:top w:val="nil"/>
              <w:left w:val="nil"/>
              <w:bottom w:val="nil"/>
            </w:tcBorders>
            <w:noWrap/>
            <w:vAlign w:val="center"/>
            <w:hideMark/>
          </w:tcPr>
          <w:p w14:paraId="6080FF7B"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Sodium (mg/L)</w:t>
            </w:r>
          </w:p>
        </w:tc>
        <w:tc>
          <w:tcPr>
            <w:tcW w:w="924" w:type="dxa"/>
            <w:tcBorders>
              <w:top w:val="nil"/>
              <w:bottom w:val="nil"/>
            </w:tcBorders>
            <w:noWrap/>
            <w:vAlign w:val="center"/>
            <w:hideMark/>
          </w:tcPr>
          <w:p w14:paraId="4FD5FF3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3298</w:t>
            </w:r>
          </w:p>
        </w:tc>
        <w:tc>
          <w:tcPr>
            <w:tcW w:w="826" w:type="dxa"/>
            <w:tcBorders>
              <w:top w:val="nil"/>
              <w:bottom w:val="nil"/>
            </w:tcBorders>
            <w:noWrap/>
            <w:vAlign w:val="center"/>
            <w:hideMark/>
          </w:tcPr>
          <w:p w14:paraId="5FAD435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164.79</w:t>
            </w:r>
          </w:p>
        </w:tc>
        <w:tc>
          <w:tcPr>
            <w:tcW w:w="895" w:type="dxa"/>
            <w:tcBorders>
              <w:top w:val="nil"/>
              <w:bottom w:val="nil"/>
            </w:tcBorders>
            <w:noWrap/>
            <w:vAlign w:val="center"/>
            <w:hideMark/>
          </w:tcPr>
          <w:p w14:paraId="14FD305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3216.98</w:t>
            </w:r>
          </w:p>
        </w:tc>
        <w:tc>
          <w:tcPr>
            <w:tcW w:w="910" w:type="dxa"/>
            <w:tcBorders>
              <w:top w:val="nil"/>
              <w:bottom w:val="nil"/>
            </w:tcBorders>
            <w:noWrap/>
            <w:vAlign w:val="center"/>
            <w:hideMark/>
          </w:tcPr>
          <w:p w14:paraId="5033EA8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3380.90</w:t>
            </w:r>
          </w:p>
        </w:tc>
        <w:tc>
          <w:tcPr>
            <w:tcW w:w="910" w:type="dxa"/>
            <w:tcBorders>
              <w:top w:val="nil"/>
              <w:bottom w:val="nil"/>
            </w:tcBorders>
            <w:noWrap/>
            <w:vAlign w:val="center"/>
            <w:hideMark/>
          </w:tcPr>
          <w:p w14:paraId="72B9C32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3301.92</w:t>
            </w:r>
          </w:p>
        </w:tc>
        <w:tc>
          <w:tcPr>
            <w:tcW w:w="812" w:type="dxa"/>
            <w:tcBorders>
              <w:top w:val="nil"/>
              <w:bottom w:val="nil"/>
            </w:tcBorders>
            <w:noWrap/>
            <w:vAlign w:val="center"/>
            <w:hideMark/>
          </w:tcPr>
          <w:p w14:paraId="5B80247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162.83</w:t>
            </w:r>
          </w:p>
        </w:tc>
        <w:tc>
          <w:tcPr>
            <w:tcW w:w="938" w:type="dxa"/>
            <w:tcBorders>
              <w:top w:val="nil"/>
              <w:bottom w:val="nil"/>
            </w:tcBorders>
            <w:noWrap/>
            <w:vAlign w:val="center"/>
            <w:hideMark/>
          </w:tcPr>
          <w:p w14:paraId="5E035107"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3217.31</w:t>
            </w:r>
          </w:p>
        </w:tc>
        <w:tc>
          <w:tcPr>
            <w:tcW w:w="932" w:type="dxa"/>
            <w:tcBorders>
              <w:top w:val="nil"/>
              <w:bottom w:val="nil"/>
              <w:right w:val="nil"/>
            </w:tcBorders>
            <w:noWrap/>
            <w:vAlign w:val="center"/>
            <w:hideMark/>
          </w:tcPr>
          <w:p w14:paraId="4048600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3383.57</w:t>
            </w:r>
          </w:p>
        </w:tc>
      </w:tr>
      <w:tr w:rsidR="0085714D" w:rsidRPr="006E4985" w14:paraId="7751F521" w14:textId="77777777" w:rsidTr="003503F0">
        <w:tc>
          <w:tcPr>
            <w:tcW w:w="3318" w:type="dxa"/>
            <w:tcBorders>
              <w:top w:val="nil"/>
              <w:left w:val="nil"/>
              <w:bottom w:val="nil"/>
            </w:tcBorders>
            <w:noWrap/>
            <w:vAlign w:val="center"/>
            <w:hideMark/>
          </w:tcPr>
          <w:p w14:paraId="20C74658"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Magnesium (mg/L)</w:t>
            </w:r>
          </w:p>
        </w:tc>
        <w:tc>
          <w:tcPr>
            <w:tcW w:w="924" w:type="dxa"/>
            <w:tcBorders>
              <w:top w:val="nil"/>
              <w:bottom w:val="nil"/>
            </w:tcBorders>
            <w:noWrap/>
            <w:vAlign w:val="center"/>
            <w:hideMark/>
          </w:tcPr>
          <w:p w14:paraId="17E25EC9"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19.83</w:t>
            </w:r>
          </w:p>
        </w:tc>
        <w:tc>
          <w:tcPr>
            <w:tcW w:w="826" w:type="dxa"/>
            <w:tcBorders>
              <w:top w:val="nil"/>
              <w:bottom w:val="nil"/>
            </w:tcBorders>
            <w:noWrap/>
            <w:vAlign w:val="center"/>
            <w:hideMark/>
          </w:tcPr>
          <w:p w14:paraId="625AFD1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1.83</w:t>
            </w:r>
          </w:p>
        </w:tc>
        <w:tc>
          <w:tcPr>
            <w:tcW w:w="895" w:type="dxa"/>
            <w:tcBorders>
              <w:top w:val="nil"/>
              <w:bottom w:val="nil"/>
            </w:tcBorders>
            <w:noWrap/>
            <w:vAlign w:val="center"/>
            <w:hideMark/>
          </w:tcPr>
          <w:p w14:paraId="57AB49E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18.75</w:t>
            </w:r>
          </w:p>
        </w:tc>
        <w:tc>
          <w:tcPr>
            <w:tcW w:w="910" w:type="dxa"/>
            <w:tcBorders>
              <w:top w:val="nil"/>
              <w:bottom w:val="nil"/>
            </w:tcBorders>
            <w:noWrap/>
            <w:vAlign w:val="center"/>
            <w:hideMark/>
          </w:tcPr>
          <w:p w14:paraId="613FA6E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20.87</w:t>
            </w:r>
          </w:p>
        </w:tc>
        <w:tc>
          <w:tcPr>
            <w:tcW w:w="910" w:type="dxa"/>
            <w:tcBorders>
              <w:top w:val="nil"/>
              <w:bottom w:val="nil"/>
            </w:tcBorders>
            <w:noWrap/>
            <w:vAlign w:val="center"/>
            <w:hideMark/>
          </w:tcPr>
          <w:p w14:paraId="61F36A7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19.86</w:t>
            </w:r>
          </w:p>
        </w:tc>
        <w:tc>
          <w:tcPr>
            <w:tcW w:w="812" w:type="dxa"/>
            <w:tcBorders>
              <w:top w:val="nil"/>
              <w:bottom w:val="nil"/>
            </w:tcBorders>
            <w:noWrap/>
            <w:vAlign w:val="center"/>
            <w:hideMark/>
          </w:tcPr>
          <w:p w14:paraId="524798E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1.77</w:t>
            </w:r>
          </w:p>
        </w:tc>
        <w:tc>
          <w:tcPr>
            <w:tcW w:w="938" w:type="dxa"/>
            <w:tcBorders>
              <w:top w:val="nil"/>
              <w:bottom w:val="nil"/>
            </w:tcBorders>
            <w:noWrap/>
            <w:vAlign w:val="center"/>
            <w:hideMark/>
          </w:tcPr>
          <w:p w14:paraId="1FC137E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18.80</w:t>
            </w:r>
          </w:p>
        </w:tc>
        <w:tc>
          <w:tcPr>
            <w:tcW w:w="932" w:type="dxa"/>
            <w:tcBorders>
              <w:top w:val="nil"/>
              <w:bottom w:val="nil"/>
              <w:right w:val="nil"/>
            </w:tcBorders>
            <w:noWrap/>
            <w:vAlign w:val="center"/>
            <w:hideMark/>
          </w:tcPr>
          <w:p w14:paraId="5289461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20.84</w:t>
            </w:r>
          </w:p>
        </w:tc>
      </w:tr>
      <w:tr w:rsidR="0085714D" w:rsidRPr="006E4985" w14:paraId="667AB931" w14:textId="77777777" w:rsidTr="003503F0">
        <w:tc>
          <w:tcPr>
            <w:tcW w:w="3318" w:type="dxa"/>
            <w:tcBorders>
              <w:top w:val="nil"/>
              <w:left w:val="nil"/>
              <w:bottom w:val="nil"/>
            </w:tcBorders>
            <w:noWrap/>
            <w:vAlign w:val="center"/>
            <w:hideMark/>
          </w:tcPr>
          <w:p w14:paraId="1E35F5F7"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Phosphorus (mg/L)</w:t>
            </w:r>
          </w:p>
        </w:tc>
        <w:tc>
          <w:tcPr>
            <w:tcW w:w="924" w:type="dxa"/>
            <w:tcBorders>
              <w:top w:val="nil"/>
              <w:bottom w:val="nil"/>
            </w:tcBorders>
            <w:noWrap/>
            <w:vAlign w:val="center"/>
            <w:hideMark/>
          </w:tcPr>
          <w:p w14:paraId="1729CBB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160.13</w:t>
            </w:r>
          </w:p>
        </w:tc>
        <w:tc>
          <w:tcPr>
            <w:tcW w:w="826" w:type="dxa"/>
            <w:tcBorders>
              <w:top w:val="nil"/>
              <w:bottom w:val="nil"/>
            </w:tcBorders>
            <w:noWrap/>
            <w:vAlign w:val="center"/>
            <w:hideMark/>
          </w:tcPr>
          <w:p w14:paraId="3977F94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21.35</w:t>
            </w:r>
          </w:p>
        </w:tc>
        <w:tc>
          <w:tcPr>
            <w:tcW w:w="895" w:type="dxa"/>
            <w:tcBorders>
              <w:top w:val="nil"/>
              <w:bottom w:val="nil"/>
            </w:tcBorders>
            <w:noWrap/>
            <w:vAlign w:val="center"/>
            <w:hideMark/>
          </w:tcPr>
          <w:p w14:paraId="4AA3DB0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146.55</w:t>
            </w:r>
          </w:p>
        </w:tc>
        <w:tc>
          <w:tcPr>
            <w:tcW w:w="910" w:type="dxa"/>
            <w:tcBorders>
              <w:top w:val="nil"/>
              <w:bottom w:val="nil"/>
            </w:tcBorders>
            <w:noWrap/>
            <w:vAlign w:val="center"/>
            <w:hideMark/>
          </w:tcPr>
          <w:p w14:paraId="0B17B15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172.82</w:t>
            </w:r>
          </w:p>
        </w:tc>
        <w:tc>
          <w:tcPr>
            <w:tcW w:w="910" w:type="dxa"/>
            <w:tcBorders>
              <w:top w:val="nil"/>
              <w:bottom w:val="nil"/>
            </w:tcBorders>
            <w:noWrap/>
            <w:vAlign w:val="center"/>
            <w:hideMark/>
          </w:tcPr>
          <w:p w14:paraId="26FBC0E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161.16</w:t>
            </w:r>
          </w:p>
        </w:tc>
        <w:tc>
          <w:tcPr>
            <w:tcW w:w="812" w:type="dxa"/>
            <w:tcBorders>
              <w:top w:val="nil"/>
              <w:bottom w:val="nil"/>
            </w:tcBorders>
            <w:noWrap/>
            <w:vAlign w:val="center"/>
            <w:hideMark/>
          </w:tcPr>
          <w:p w14:paraId="23245DB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21.69</w:t>
            </w:r>
          </w:p>
        </w:tc>
        <w:tc>
          <w:tcPr>
            <w:tcW w:w="938" w:type="dxa"/>
            <w:tcBorders>
              <w:top w:val="nil"/>
              <w:bottom w:val="nil"/>
            </w:tcBorders>
            <w:noWrap/>
            <w:vAlign w:val="center"/>
            <w:hideMark/>
          </w:tcPr>
          <w:p w14:paraId="452D3D9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147.18</w:t>
            </w:r>
          </w:p>
        </w:tc>
        <w:tc>
          <w:tcPr>
            <w:tcW w:w="932" w:type="dxa"/>
            <w:tcBorders>
              <w:top w:val="nil"/>
              <w:bottom w:val="nil"/>
              <w:right w:val="nil"/>
            </w:tcBorders>
            <w:noWrap/>
            <w:vAlign w:val="center"/>
            <w:hideMark/>
          </w:tcPr>
          <w:p w14:paraId="73A044C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174.09</w:t>
            </w:r>
          </w:p>
        </w:tc>
      </w:tr>
      <w:tr w:rsidR="0085714D" w:rsidRPr="006E4985" w14:paraId="5CA72992" w14:textId="77777777" w:rsidTr="003503F0">
        <w:tc>
          <w:tcPr>
            <w:tcW w:w="3318" w:type="dxa"/>
            <w:tcBorders>
              <w:top w:val="nil"/>
              <w:left w:val="nil"/>
              <w:bottom w:val="nil"/>
            </w:tcBorders>
            <w:noWrap/>
            <w:vAlign w:val="center"/>
            <w:hideMark/>
          </w:tcPr>
          <w:p w14:paraId="0D1F6A3D"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Potassium (mg/L)</w:t>
            </w:r>
          </w:p>
        </w:tc>
        <w:tc>
          <w:tcPr>
            <w:tcW w:w="924" w:type="dxa"/>
            <w:tcBorders>
              <w:top w:val="nil"/>
              <w:bottom w:val="nil"/>
            </w:tcBorders>
            <w:noWrap/>
            <w:vAlign w:val="center"/>
            <w:hideMark/>
          </w:tcPr>
          <w:p w14:paraId="093B6D0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923.80</w:t>
            </w:r>
          </w:p>
        </w:tc>
        <w:tc>
          <w:tcPr>
            <w:tcW w:w="826" w:type="dxa"/>
            <w:tcBorders>
              <w:top w:val="nil"/>
              <w:bottom w:val="nil"/>
            </w:tcBorders>
            <w:noWrap/>
            <w:vAlign w:val="center"/>
            <w:hideMark/>
          </w:tcPr>
          <w:p w14:paraId="47D3126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163.18</w:t>
            </w:r>
          </w:p>
        </w:tc>
        <w:tc>
          <w:tcPr>
            <w:tcW w:w="895" w:type="dxa"/>
            <w:tcBorders>
              <w:top w:val="nil"/>
              <w:bottom w:val="nil"/>
            </w:tcBorders>
            <w:noWrap/>
            <w:vAlign w:val="center"/>
            <w:hideMark/>
          </w:tcPr>
          <w:p w14:paraId="0775668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817.05</w:t>
            </w:r>
          </w:p>
        </w:tc>
        <w:tc>
          <w:tcPr>
            <w:tcW w:w="910" w:type="dxa"/>
            <w:tcBorders>
              <w:top w:val="nil"/>
              <w:bottom w:val="nil"/>
            </w:tcBorders>
            <w:noWrap/>
            <w:vAlign w:val="center"/>
            <w:hideMark/>
          </w:tcPr>
          <w:p w14:paraId="3DEB784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985.17</w:t>
            </w:r>
          </w:p>
        </w:tc>
        <w:tc>
          <w:tcPr>
            <w:tcW w:w="910" w:type="dxa"/>
            <w:tcBorders>
              <w:top w:val="nil"/>
              <w:bottom w:val="nil"/>
            </w:tcBorders>
            <w:noWrap/>
            <w:vAlign w:val="center"/>
            <w:hideMark/>
          </w:tcPr>
          <w:p w14:paraId="0D72F65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931.57</w:t>
            </w:r>
          </w:p>
        </w:tc>
        <w:tc>
          <w:tcPr>
            <w:tcW w:w="812" w:type="dxa"/>
            <w:tcBorders>
              <w:top w:val="nil"/>
              <w:bottom w:val="nil"/>
            </w:tcBorders>
            <w:noWrap/>
            <w:vAlign w:val="center"/>
            <w:hideMark/>
          </w:tcPr>
          <w:p w14:paraId="0E6155A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169.03</w:t>
            </w:r>
          </w:p>
        </w:tc>
        <w:tc>
          <w:tcPr>
            <w:tcW w:w="938" w:type="dxa"/>
            <w:tcBorders>
              <w:top w:val="nil"/>
              <w:bottom w:val="nil"/>
            </w:tcBorders>
            <w:noWrap/>
            <w:vAlign w:val="center"/>
            <w:hideMark/>
          </w:tcPr>
          <w:p w14:paraId="4720A12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812.54</w:t>
            </w:r>
          </w:p>
        </w:tc>
        <w:tc>
          <w:tcPr>
            <w:tcW w:w="932" w:type="dxa"/>
            <w:tcBorders>
              <w:top w:val="nil"/>
              <w:bottom w:val="nil"/>
              <w:right w:val="nil"/>
            </w:tcBorders>
            <w:noWrap/>
            <w:vAlign w:val="center"/>
            <w:hideMark/>
          </w:tcPr>
          <w:p w14:paraId="49D3C7D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1006.24</w:t>
            </w:r>
          </w:p>
        </w:tc>
      </w:tr>
      <w:tr w:rsidR="0085714D" w:rsidRPr="006E4985" w14:paraId="258FA3DF" w14:textId="77777777" w:rsidTr="003503F0">
        <w:tc>
          <w:tcPr>
            <w:tcW w:w="3318" w:type="dxa"/>
            <w:tcBorders>
              <w:top w:val="nil"/>
              <w:left w:val="nil"/>
              <w:bottom w:val="nil"/>
            </w:tcBorders>
            <w:noWrap/>
            <w:vAlign w:val="center"/>
            <w:hideMark/>
          </w:tcPr>
          <w:p w14:paraId="13F2C066"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Calcium (mg/L)</w:t>
            </w:r>
          </w:p>
        </w:tc>
        <w:tc>
          <w:tcPr>
            <w:tcW w:w="924" w:type="dxa"/>
            <w:tcBorders>
              <w:top w:val="nil"/>
              <w:bottom w:val="nil"/>
            </w:tcBorders>
            <w:noWrap/>
            <w:vAlign w:val="center"/>
            <w:hideMark/>
          </w:tcPr>
          <w:p w14:paraId="62CBD44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89.16</w:t>
            </w:r>
          </w:p>
        </w:tc>
        <w:tc>
          <w:tcPr>
            <w:tcW w:w="826" w:type="dxa"/>
            <w:tcBorders>
              <w:top w:val="nil"/>
              <w:bottom w:val="nil"/>
            </w:tcBorders>
            <w:noWrap/>
            <w:vAlign w:val="center"/>
            <w:hideMark/>
          </w:tcPr>
          <w:p w14:paraId="409BB61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5.90</w:t>
            </w:r>
          </w:p>
        </w:tc>
        <w:tc>
          <w:tcPr>
            <w:tcW w:w="895" w:type="dxa"/>
            <w:tcBorders>
              <w:top w:val="nil"/>
              <w:bottom w:val="nil"/>
            </w:tcBorders>
            <w:noWrap/>
            <w:vAlign w:val="center"/>
            <w:hideMark/>
          </w:tcPr>
          <w:p w14:paraId="30A51AF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85.28</w:t>
            </w:r>
          </w:p>
        </w:tc>
        <w:tc>
          <w:tcPr>
            <w:tcW w:w="910" w:type="dxa"/>
            <w:tcBorders>
              <w:top w:val="nil"/>
              <w:bottom w:val="nil"/>
            </w:tcBorders>
            <w:noWrap/>
            <w:vAlign w:val="center"/>
            <w:hideMark/>
          </w:tcPr>
          <w:p w14:paraId="49097A8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92.65</w:t>
            </w:r>
          </w:p>
        </w:tc>
        <w:tc>
          <w:tcPr>
            <w:tcW w:w="910" w:type="dxa"/>
            <w:tcBorders>
              <w:top w:val="nil"/>
              <w:bottom w:val="nil"/>
            </w:tcBorders>
            <w:noWrap/>
            <w:vAlign w:val="center"/>
            <w:hideMark/>
          </w:tcPr>
          <w:p w14:paraId="0BAEA1B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89.19</w:t>
            </w:r>
          </w:p>
        </w:tc>
        <w:tc>
          <w:tcPr>
            <w:tcW w:w="812" w:type="dxa"/>
            <w:tcBorders>
              <w:top w:val="nil"/>
              <w:bottom w:val="nil"/>
            </w:tcBorders>
            <w:noWrap/>
            <w:vAlign w:val="center"/>
            <w:hideMark/>
          </w:tcPr>
          <w:p w14:paraId="457E384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5.91</w:t>
            </w:r>
          </w:p>
        </w:tc>
        <w:tc>
          <w:tcPr>
            <w:tcW w:w="938" w:type="dxa"/>
            <w:tcBorders>
              <w:top w:val="nil"/>
              <w:bottom w:val="nil"/>
            </w:tcBorders>
            <w:noWrap/>
            <w:vAlign w:val="center"/>
            <w:hideMark/>
          </w:tcPr>
          <w:p w14:paraId="1640E27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85.25</w:t>
            </w:r>
          </w:p>
        </w:tc>
        <w:tc>
          <w:tcPr>
            <w:tcW w:w="932" w:type="dxa"/>
            <w:tcBorders>
              <w:top w:val="nil"/>
              <w:bottom w:val="nil"/>
              <w:right w:val="nil"/>
            </w:tcBorders>
            <w:noWrap/>
            <w:vAlign w:val="center"/>
            <w:hideMark/>
          </w:tcPr>
          <w:p w14:paraId="523DBD2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92.63</w:t>
            </w:r>
          </w:p>
        </w:tc>
      </w:tr>
      <w:tr w:rsidR="0085714D" w:rsidRPr="006E4985" w14:paraId="20AFE991" w14:textId="77777777" w:rsidTr="003503F0">
        <w:tc>
          <w:tcPr>
            <w:tcW w:w="3318" w:type="dxa"/>
            <w:tcBorders>
              <w:top w:val="nil"/>
              <w:left w:val="nil"/>
              <w:bottom w:val="nil"/>
            </w:tcBorders>
            <w:noWrap/>
            <w:vAlign w:val="center"/>
            <w:hideMark/>
          </w:tcPr>
          <w:p w14:paraId="128E55CA"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Iron (μg/L)</w:t>
            </w:r>
          </w:p>
        </w:tc>
        <w:tc>
          <w:tcPr>
            <w:tcW w:w="924" w:type="dxa"/>
            <w:tcBorders>
              <w:top w:val="nil"/>
              <w:bottom w:val="nil"/>
            </w:tcBorders>
            <w:noWrap/>
            <w:vAlign w:val="center"/>
            <w:hideMark/>
          </w:tcPr>
          <w:p w14:paraId="797DED9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1080.14</w:t>
            </w:r>
          </w:p>
        </w:tc>
        <w:tc>
          <w:tcPr>
            <w:tcW w:w="826" w:type="dxa"/>
            <w:tcBorders>
              <w:top w:val="nil"/>
              <w:bottom w:val="nil"/>
            </w:tcBorders>
            <w:noWrap/>
            <w:vAlign w:val="center"/>
            <w:hideMark/>
          </w:tcPr>
          <w:p w14:paraId="6F0F9C9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489.89</w:t>
            </w:r>
          </w:p>
        </w:tc>
        <w:tc>
          <w:tcPr>
            <w:tcW w:w="895" w:type="dxa"/>
            <w:tcBorders>
              <w:top w:val="nil"/>
              <w:bottom w:val="nil"/>
            </w:tcBorders>
            <w:noWrap/>
            <w:vAlign w:val="center"/>
            <w:hideMark/>
          </w:tcPr>
          <w:p w14:paraId="44F6CFE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727.07</w:t>
            </w:r>
          </w:p>
        </w:tc>
        <w:tc>
          <w:tcPr>
            <w:tcW w:w="910" w:type="dxa"/>
            <w:tcBorders>
              <w:top w:val="nil"/>
              <w:bottom w:val="nil"/>
            </w:tcBorders>
            <w:noWrap/>
            <w:vAlign w:val="center"/>
            <w:hideMark/>
          </w:tcPr>
          <w:p w14:paraId="4B93A22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1342.54</w:t>
            </w:r>
          </w:p>
        </w:tc>
        <w:tc>
          <w:tcPr>
            <w:tcW w:w="910" w:type="dxa"/>
            <w:tcBorders>
              <w:top w:val="nil"/>
              <w:bottom w:val="nil"/>
            </w:tcBorders>
            <w:noWrap/>
            <w:vAlign w:val="center"/>
            <w:hideMark/>
          </w:tcPr>
          <w:p w14:paraId="79C13B1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1108.90</w:t>
            </w:r>
          </w:p>
        </w:tc>
        <w:tc>
          <w:tcPr>
            <w:tcW w:w="812" w:type="dxa"/>
            <w:tcBorders>
              <w:top w:val="nil"/>
              <w:bottom w:val="nil"/>
            </w:tcBorders>
            <w:noWrap/>
            <w:vAlign w:val="center"/>
            <w:hideMark/>
          </w:tcPr>
          <w:p w14:paraId="0505AC2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499.57</w:t>
            </w:r>
          </w:p>
        </w:tc>
        <w:tc>
          <w:tcPr>
            <w:tcW w:w="938" w:type="dxa"/>
            <w:tcBorders>
              <w:top w:val="nil"/>
              <w:bottom w:val="nil"/>
            </w:tcBorders>
            <w:noWrap/>
            <w:vAlign w:val="center"/>
            <w:hideMark/>
          </w:tcPr>
          <w:p w14:paraId="45AA9F0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756.69</w:t>
            </w:r>
          </w:p>
        </w:tc>
        <w:tc>
          <w:tcPr>
            <w:tcW w:w="932" w:type="dxa"/>
            <w:tcBorders>
              <w:top w:val="nil"/>
              <w:bottom w:val="nil"/>
              <w:right w:val="nil"/>
            </w:tcBorders>
            <w:noWrap/>
            <w:vAlign w:val="center"/>
            <w:hideMark/>
          </w:tcPr>
          <w:p w14:paraId="3DA2916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1359.61</w:t>
            </w:r>
          </w:p>
        </w:tc>
      </w:tr>
      <w:tr w:rsidR="0085714D" w:rsidRPr="006E4985" w14:paraId="7D108A0F" w14:textId="77777777" w:rsidTr="003503F0">
        <w:tc>
          <w:tcPr>
            <w:tcW w:w="3318" w:type="dxa"/>
            <w:tcBorders>
              <w:top w:val="nil"/>
              <w:left w:val="nil"/>
              <w:bottom w:val="nil"/>
            </w:tcBorders>
            <w:noWrap/>
            <w:vAlign w:val="center"/>
            <w:hideMark/>
          </w:tcPr>
          <w:p w14:paraId="17A0236A"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Ferritin (ng/mL)</w:t>
            </w:r>
          </w:p>
        </w:tc>
        <w:tc>
          <w:tcPr>
            <w:tcW w:w="924" w:type="dxa"/>
            <w:tcBorders>
              <w:top w:val="nil"/>
              <w:bottom w:val="nil"/>
            </w:tcBorders>
            <w:noWrap/>
            <w:vAlign w:val="center"/>
            <w:hideMark/>
          </w:tcPr>
          <w:p w14:paraId="757B54C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25.97</w:t>
            </w:r>
          </w:p>
        </w:tc>
        <w:tc>
          <w:tcPr>
            <w:tcW w:w="826" w:type="dxa"/>
            <w:tcBorders>
              <w:top w:val="nil"/>
              <w:bottom w:val="nil"/>
            </w:tcBorders>
            <w:noWrap/>
            <w:vAlign w:val="center"/>
            <w:hideMark/>
          </w:tcPr>
          <w:p w14:paraId="177023C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10.55</w:t>
            </w:r>
          </w:p>
        </w:tc>
        <w:tc>
          <w:tcPr>
            <w:tcW w:w="895" w:type="dxa"/>
            <w:tcBorders>
              <w:top w:val="nil"/>
              <w:bottom w:val="nil"/>
            </w:tcBorders>
            <w:noWrap/>
            <w:vAlign w:val="center"/>
            <w:hideMark/>
          </w:tcPr>
          <w:p w14:paraId="44190F8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19.39</w:t>
            </w:r>
          </w:p>
        </w:tc>
        <w:tc>
          <w:tcPr>
            <w:tcW w:w="910" w:type="dxa"/>
            <w:tcBorders>
              <w:top w:val="nil"/>
              <w:bottom w:val="nil"/>
            </w:tcBorders>
            <w:noWrap/>
            <w:vAlign w:val="center"/>
            <w:hideMark/>
          </w:tcPr>
          <w:p w14:paraId="1074F15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30.44</w:t>
            </w:r>
          </w:p>
        </w:tc>
        <w:tc>
          <w:tcPr>
            <w:tcW w:w="910" w:type="dxa"/>
            <w:tcBorders>
              <w:top w:val="nil"/>
              <w:bottom w:val="nil"/>
            </w:tcBorders>
            <w:noWrap/>
            <w:vAlign w:val="center"/>
            <w:hideMark/>
          </w:tcPr>
          <w:p w14:paraId="715BDE9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26.03</w:t>
            </w:r>
          </w:p>
        </w:tc>
        <w:tc>
          <w:tcPr>
            <w:tcW w:w="812" w:type="dxa"/>
            <w:tcBorders>
              <w:top w:val="nil"/>
              <w:bottom w:val="nil"/>
            </w:tcBorders>
            <w:noWrap/>
            <w:vAlign w:val="center"/>
            <w:hideMark/>
          </w:tcPr>
          <w:p w14:paraId="6C7718F9"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11.24</w:t>
            </w:r>
          </w:p>
        </w:tc>
        <w:tc>
          <w:tcPr>
            <w:tcW w:w="938" w:type="dxa"/>
            <w:tcBorders>
              <w:top w:val="nil"/>
              <w:bottom w:val="nil"/>
            </w:tcBorders>
            <w:noWrap/>
            <w:vAlign w:val="center"/>
            <w:hideMark/>
          </w:tcPr>
          <w:p w14:paraId="30060BA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19.07</w:t>
            </w:r>
          </w:p>
        </w:tc>
        <w:tc>
          <w:tcPr>
            <w:tcW w:w="932" w:type="dxa"/>
            <w:tcBorders>
              <w:top w:val="nil"/>
              <w:bottom w:val="nil"/>
              <w:right w:val="nil"/>
            </w:tcBorders>
            <w:noWrap/>
            <w:vAlign w:val="center"/>
            <w:hideMark/>
          </w:tcPr>
          <w:p w14:paraId="72FA07F7"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30.39</w:t>
            </w:r>
          </w:p>
        </w:tc>
      </w:tr>
      <w:tr w:rsidR="0085714D" w:rsidRPr="006E4985" w14:paraId="4E1D5A23" w14:textId="77777777" w:rsidTr="003503F0">
        <w:tc>
          <w:tcPr>
            <w:tcW w:w="3318" w:type="dxa"/>
            <w:tcBorders>
              <w:top w:val="nil"/>
              <w:left w:val="nil"/>
              <w:bottom w:val="nil"/>
            </w:tcBorders>
            <w:noWrap/>
            <w:vAlign w:val="center"/>
            <w:hideMark/>
          </w:tcPr>
          <w:p w14:paraId="7E8D610C"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Copper (μg/L)</w:t>
            </w:r>
          </w:p>
        </w:tc>
        <w:tc>
          <w:tcPr>
            <w:tcW w:w="924" w:type="dxa"/>
            <w:tcBorders>
              <w:top w:val="nil"/>
              <w:bottom w:val="nil"/>
            </w:tcBorders>
            <w:noWrap/>
            <w:vAlign w:val="center"/>
            <w:hideMark/>
          </w:tcPr>
          <w:p w14:paraId="10D1167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2173.12</w:t>
            </w:r>
          </w:p>
        </w:tc>
        <w:tc>
          <w:tcPr>
            <w:tcW w:w="826" w:type="dxa"/>
            <w:tcBorders>
              <w:top w:val="nil"/>
              <w:bottom w:val="nil"/>
            </w:tcBorders>
            <w:noWrap/>
            <w:vAlign w:val="center"/>
            <w:hideMark/>
          </w:tcPr>
          <w:p w14:paraId="405714D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418.32</w:t>
            </w:r>
          </w:p>
        </w:tc>
        <w:tc>
          <w:tcPr>
            <w:tcW w:w="895" w:type="dxa"/>
            <w:tcBorders>
              <w:top w:val="nil"/>
              <w:bottom w:val="nil"/>
            </w:tcBorders>
            <w:noWrap/>
            <w:vAlign w:val="center"/>
            <w:hideMark/>
          </w:tcPr>
          <w:p w14:paraId="67C6640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1915.25</w:t>
            </w:r>
          </w:p>
        </w:tc>
        <w:tc>
          <w:tcPr>
            <w:tcW w:w="910" w:type="dxa"/>
            <w:tcBorders>
              <w:top w:val="nil"/>
              <w:bottom w:val="nil"/>
            </w:tcBorders>
            <w:noWrap/>
            <w:vAlign w:val="center"/>
            <w:hideMark/>
          </w:tcPr>
          <w:p w14:paraId="40F7382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2382.63</w:t>
            </w:r>
          </w:p>
        </w:tc>
        <w:tc>
          <w:tcPr>
            <w:tcW w:w="910" w:type="dxa"/>
            <w:tcBorders>
              <w:top w:val="nil"/>
              <w:bottom w:val="nil"/>
            </w:tcBorders>
            <w:noWrap/>
            <w:vAlign w:val="center"/>
            <w:hideMark/>
          </w:tcPr>
          <w:p w14:paraId="673310E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2142.94</w:t>
            </w:r>
          </w:p>
        </w:tc>
        <w:tc>
          <w:tcPr>
            <w:tcW w:w="812" w:type="dxa"/>
            <w:tcBorders>
              <w:top w:val="nil"/>
              <w:bottom w:val="nil"/>
            </w:tcBorders>
            <w:noWrap/>
            <w:vAlign w:val="center"/>
            <w:hideMark/>
          </w:tcPr>
          <w:p w14:paraId="2D1D5A9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423.83</w:t>
            </w:r>
          </w:p>
        </w:tc>
        <w:tc>
          <w:tcPr>
            <w:tcW w:w="938" w:type="dxa"/>
            <w:tcBorders>
              <w:top w:val="nil"/>
              <w:bottom w:val="nil"/>
            </w:tcBorders>
            <w:noWrap/>
            <w:vAlign w:val="center"/>
            <w:hideMark/>
          </w:tcPr>
          <w:p w14:paraId="5A2954C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1894.82</w:t>
            </w:r>
          </w:p>
        </w:tc>
        <w:tc>
          <w:tcPr>
            <w:tcW w:w="932" w:type="dxa"/>
            <w:tcBorders>
              <w:top w:val="nil"/>
              <w:bottom w:val="nil"/>
              <w:right w:val="nil"/>
            </w:tcBorders>
            <w:noWrap/>
            <w:vAlign w:val="center"/>
            <w:hideMark/>
          </w:tcPr>
          <w:p w14:paraId="7EA6552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2347.91</w:t>
            </w:r>
          </w:p>
        </w:tc>
      </w:tr>
      <w:tr w:rsidR="0085714D" w:rsidRPr="006E4985" w14:paraId="774298FE" w14:textId="77777777" w:rsidTr="003503F0">
        <w:tc>
          <w:tcPr>
            <w:tcW w:w="3318" w:type="dxa"/>
            <w:tcBorders>
              <w:top w:val="nil"/>
              <w:left w:val="nil"/>
            </w:tcBorders>
            <w:noWrap/>
            <w:vAlign w:val="center"/>
            <w:hideMark/>
          </w:tcPr>
          <w:p w14:paraId="5717C78E"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Zinc (μg/L)</w:t>
            </w:r>
          </w:p>
        </w:tc>
        <w:tc>
          <w:tcPr>
            <w:tcW w:w="924" w:type="dxa"/>
            <w:tcBorders>
              <w:top w:val="nil"/>
              <w:bottom w:val="nil"/>
            </w:tcBorders>
            <w:noWrap/>
            <w:vAlign w:val="center"/>
            <w:hideMark/>
          </w:tcPr>
          <w:p w14:paraId="464F806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797.52</w:t>
            </w:r>
          </w:p>
        </w:tc>
        <w:tc>
          <w:tcPr>
            <w:tcW w:w="826" w:type="dxa"/>
            <w:tcBorders>
              <w:top w:val="nil"/>
              <w:bottom w:val="nil"/>
            </w:tcBorders>
            <w:noWrap/>
            <w:vAlign w:val="center"/>
            <w:hideMark/>
          </w:tcPr>
          <w:p w14:paraId="72FEE0B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149.47</w:t>
            </w:r>
          </w:p>
        </w:tc>
        <w:tc>
          <w:tcPr>
            <w:tcW w:w="895" w:type="dxa"/>
            <w:tcBorders>
              <w:top w:val="nil"/>
              <w:bottom w:val="nil"/>
            </w:tcBorders>
            <w:noWrap/>
            <w:vAlign w:val="center"/>
            <w:hideMark/>
          </w:tcPr>
          <w:p w14:paraId="3700984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713.45</w:t>
            </w:r>
          </w:p>
        </w:tc>
        <w:tc>
          <w:tcPr>
            <w:tcW w:w="910" w:type="dxa"/>
            <w:tcBorders>
              <w:top w:val="nil"/>
              <w:bottom w:val="nil"/>
            </w:tcBorders>
            <w:noWrap/>
            <w:vAlign w:val="center"/>
            <w:hideMark/>
          </w:tcPr>
          <w:p w14:paraId="2CDE27D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858.76</w:t>
            </w:r>
          </w:p>
        </w:tc>
        <w:tc>
          <w:tcPr>
            <w:tcW w:w="910" w:type="dxa"/>
            <w:tcBorders>
              <w:top w:val="nil"/>
              <w:bottom w:val="nil"/>
            </w:tcBorders>
            <w:noWrap/>
            <w:vAlign w:val="center"/>
            <w:hideMark/>
          </w:tcPr>
          <w:p w14:paraId="61AC4E3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809.67</w:t>
            </w:r>
          </w:p>
        </w:tc>
        <w:tc>
          <w:tcPr>
            <w:tcW w:w="812" w:type="dxa"/>
            <w:tcBorders>
              <w:top w:val="nil"/>
              <w:bottom w:val="nil"/>
            </w:tcBorders>
            <w:noWrap/>
            <w:vAlign w:val="center"/>
            <w:hideMark/>
          </w:tcPr>
          <w:p w14:paraId="2A4129F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157.42</w:t>
            </w:r>
          </w:p>
        </w:tc>
        <w:tc>
          <w:tcPr>
            <w:tcW w:w="938" w:type="dxa"/>
            <w:tcBorders>
              <w:top w:val="nil"/>
              <w:bottom w:val="nil"/>
            </w:tcBorders>
            <w:noWrap/>
            <w:vAlign w:val="center"/>
            <w:hideMark/>
          </w:tcPr>
          <w:p w14:paraId="20F2982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714.41</w:t>
            </w:r>
          </w:p>
        </w:tc>
        <w:tc>
          <w:tcPr>
            <w:tcW w:w="932" w:type="dxa"/>
            <w:tcBorders>
              <w:top w:val="nil"/>
              <w:bottom w:val="nil"/>
              <w:right w:val="nil"/>
            </w:tcBorders>
            <w:noWrap/>
            <w:vAlign w:val="center"/>
            <w:hideMark/>
          </w:tcPr>
          <w:p w14:paraId="15C30FD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876.83</w:t>
            </w:r>
          </w:p>
        </w:tc>
      </w:tr>
      <w:tr w:rsidR="0085714D" w:rsidRPr="006E4985" w14:paraId="31F5958E" w14:textId="77777777" w:rsidTr="003503F0">
        <w:tc>
          <w:tcPr>
            <w:tcW w:w="3318" w:type="dxa"/>
            <w:tcBorders>
              <w:top w:val="nil"/>
              <w:left w:val="nil"/>
            </w:tcBorders>
            <w:noWrap/>
            <w:vAlign w:val="center"/>
            <w:hideMark/>
          </w:tcPr>
          <w:p w14:paraId="50F440D5"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Selenium (μg/L)</w:t>
            </w:r>
          </w:p>
        </w:tc>
        <w:tc>
          <w:tcPr>
            <w:tcW w:w="924" w:type="dxa"/>
            <w:tcBorders>
              <w:top w:val="nil"/>
              <w:bottom w:val="nil"/>
            </w:tcBorders>
            <w:noWrap/>
            <w:vAlign w:val="center"/>
            <w:hideMark/>
          </w:tcPr>
          <w:p w14:paraId="45680F4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99.65</w:t>
            </w:r>
          </w:p>
        </w:tc>
        <w:tc>
          <w:tcPr>
            <w:tcW w:w="826" w:type="dxa"/>
            <w:tcBorders>
              <w:top w:val="nil"/>
              <w:bottom w:val="nil"/>
            </w:tcBorders>
            <w:noWrap/>
            <w:vAlign w:val="center"/>
            <w:hideMark/>
          </w:tcPr>
          <w:p w14:paraId="441E35B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14.69</w:t>
            </w:r>
          </w:p>
        </w:tc>
        <w:tc>
          <w:tcPr>
            <w:tcW w:w="895" w:type="dxa"/>
            <w:tcBorders>
              <w:top w:val="nil"/>
              <w:bottom w:val="nil"/>
            </w:tcBorders>
            <w:noWrap/>
            <w:vAlign w:val="center"/>
            <w:hideMark/>
          </w:tcPr>
          <w:p w14:paraId="55FE6B3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89.77</w:t>
            </w:r>
          </w:p>
        </w:tc>
        <w:tc>
          <w:tcPr>
            <w:tcW w:w="910" w:type="dxa"/>
            <w:tcBorders>
              <w:top w:val="nil"/>
              <w:bottom w:val="nil"/>
            </w:tcBorders>
            <w:noWrap/>
            <w:vAlign w:val="center"/>
            <w:hideMark/>
          </w:tcPr>
          <w:p w14:paraId="1C6310D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109.07</w:t>
            </w:r>
          </w:p>
        </w:tc>
        <w:tc>
          <w:tcPr>
            <w:tcW w:w="910" w:type="dxa"/>
            <w:tcBorders>
              <w:top w:val="nil"/>
              <w:bottom w:val="nil"/>
            </w:tcBorders>
            <w:noWrap/>
            <w:vAlign w:val="center"/>
            <w:hideMark/>
          </w:tcPr>
          <w:p w14:paraId="1F8AD4D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100.46</w:t>
            </w:r>
          </w:p>
        </w:tc>
        <w:tc>
          <w:tcPr>
            <w:tcW w:w="812" w:type="dxa"/>
            <w:tcBorders>
              <w:top w:val="nil"/>
              <w:bottom w:val="nil"/>
            </w:tcBorders>
            <w:noWrap/>
            <w:vAlign w:val="center"/>
            <w:hideMark/>
          </w:tcPr>
          <w:p w14:paraId="2C14EF5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15.04</w:t>
            </w:r>
          </w:p>
        </w:tc>
        <w:tc>
          <w:tcPr>
            <w:tcW w:w="938" w:type="dxa"/>
            <w:tcBorders>
              <w:top w:val="nil"/>
              <w:bottom w:val="nil"/>
            </w:tcBorders>
            <w:noWrap/>
            <w:vAlign w:val="center"/>
            <w:hideMark/>
          </w:tcPr>
          <w:p w14:paraId="3A2D9F6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90.07</w:t>
            </w:r>
          </w:p>
        </w:tc>
        <w:tc>
          <w:tcPr>
            <w:tcW w:w="932" w:type="dxa"/>
            <w:tcBorders>
              <w:top w:val="nil"/>
              <w:bottom w:val="nil"/>
              <w:right w:val="nil"/>
            </w:tcBorders>
            <w:noWrap/>
            <w:vAlign w:val="center"/>
            <w:hideMark/>
          </w:tcPr>
          <w:p w14:paraId="034966B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110.07</w:t>
            </w:r>
          </w:p>
        </w:tc>
      </w:tr>
      <w:tr w:rsidR="0085714D" w:rsidRPr="006E4985" w14:paraId="362218C4" w14:textId="77777777" w:rsidTr="003503F0">
        <w:tc>
          <w:tcPr>
            <w:tcW w:w="3318" w:type="dxa"/>
            <w:tcBorders>
              <w:left w:val="nil"/>
              <w:bottom w:val="nil"/>
            </w:tcBorders>
            <w:noWrap/>
            <w:vAlign w:val="center"/>
            <w:hideMark/>
          </w:tcPr>
          <w:p w14:paraId="357728BA"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Folate (ng/mL)</w:t>
            </w:r>
          </w:p>
        </w:tc>
        <w:tc>
          <w:tcPr>
            <w:tcW w:w="924" w:type="dxa"/>
            <w:tcBorders>
              <w:top w:val="nil"/>
              <w:bottom w:val="nil"/>
            </w:tcBorders>
            <w:noWrap/>
            <w:vAlign w:val="center"/>
            <w:hideMark/>
          </w:tcPr>
          <w:p w14:paraId="376244A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17.91</w:t>
            </w:r>
          </w:p>
        </w:tc>
        <w:tc>
          <w:tcPr>
            <w:tcW w:w="826" w:type="dxa"/>
            <w:tcBorders>
              <w:top w:val="nil"/>
              <w:bottom w:val="nil"/>
            </w:tcBorders>
            <w:noWrap/>
            <w:vAlign w:val="center"/>
            <w:hideMark/>
          </w:tcPr>
          <w:p w14:paraId="4FEFC54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20.14</w:t>
            </w:r>
          </w:p>
        </w:tc>
        <w:tc>
          <w:tcPr>
            <w:tcW w:w="895" w:type="dxa"/>
            <w:tcBorders>
              <w:top w:val="nil"/>
              <w:bottom w:val="nil"/>
            </w:tcBorders>
            <w:noWrap/>
            <w:vAlign w:val="center"/>
            <w:hideMark/>
          </w:tcPr>
          <w:p w14:paraId="3C6F369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9.86</w:t>
            </w:r>
          </w:p>
        </w:tc>
        <w:tc>
          <w:tcPr>
            <w:tcW w:w="910" w:type="dxa"/>
            <w:tcBorders>
              <w:top w:val="nil"/>
              <w:bottom w:val="nil"/>
            </w:tcBorders>
            <w:noWrap/>
            <w:vAlign w:val="center"/>
            <w:hideMark/>
          </w:tcPr>
          <w:p w14:paraId="118F035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19.17</w:t>
            </w:r>
          </w:p>
        </w:tc>
        <w:tc>
          <w:tcPr>
            <w:tcW w:w="910" w:type="dxa"/>
            <w:tcBorders>
              <w:top w:val="nil"/>
              <w:bottom w:val="nil"/>
            </w:tcBorders>
            <w:noWrap/>
            <w:vAlign w:val="center"/>
            <w:hideMark/>
          </w:tcPr>
          <w:p w14:paraId="3681214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18.42</w:t>
            </w:r>
          </w:p>
        </w:tc>
        <w:tc>
          <w:tcPr>
            <w:tcW w:w="812" w:type="dxa"/>
            <w:tcBorders>
              <w:top w:val="nil"/>
              <w:bottom w:val="nil"/>
            </w:tcBorders>
            <w:noWrap/>
            <w:vAlign w:val="center"/>
            <w:hideMark/>
          </w:tcPr>
          <w:p w14:paraId="12E6DC3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20.22</w:t>
            </w:r>
          </w:p>
        </w:tc>
        <w:tc>
          <w:tcPr>
            <w:tcW w:w="938" w:type="dxa"/>
            <w:tcBorders>
              <w:top w:val="nil"/>
              <w:bottom w:val="nil"/>
            </w:tcBorders>
            <w:noWrap/>
            <w:vAlign w:val="center"/>
            <w:hideMark/>
          </w:tcPr>
          <w:p w14:paraId="3D9A022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11.00</w:t>
            </w:r>
          </w:p>
        </w:tc>
        <w:tc>
          <w:tcPr>
            <w:tcW w:w="932" w:type="dxa"/>
            <w:tcBorders>
              <w:top w:val="nil"/>
              <w:bottom w:val="nil"/>
              <w:right w:val="nil"/>
            </w:tcBorders>
            <w:noWrap/>
            <w:vAlign w:val="center"/>
            <w:hideMark/>
          </w:tcPr>
          <w:p w14:paraId="5850FDB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19.54</w:t>
            </w:r>
          </w:p>
        </w:tc>
      </w:tr>
      <w:tr w:rsidR="0085714D" w:rsidRPr="006E4985" w14:paraId="112A4C84" w14:textId="77777777" w:rsidTr="003503F0">
        <w:tc>
          <w:tcPr>
            <w:tcW w:w="3318" w:type="dxa"/>
            <w:tcBorders>
              <w:top w:val="nil"/>
              <w:left w:val="nil"/>
              <w:bottom w:val="nil"/>
            </w:tcBorders>
            <w:noWrap/>
            <w:vAlign w:val="center"/>
            <w:hideMark/>
          </w:tcPr>
          <w:p w14:paraId="551CF563"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B2-Flavin (nmol/L)</w:t>
            </w:r>
          </w:p>
        </w:tc>
        <w:tc>
          <w:tcPr>
            <w:tcW w:w="924" w:type="dxa"/>
            <w:tcBorders>
              <w:top w:val="nil"/>
              <w:bottom w:val="nil"/>
            </w:tcBorders>
            <w:noWrap/>
            <w:vAlign w:val="center"/>
            <w:hideMark/>
          </w:tcPr>
          <w:p w14:paraId="52FEBD2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12.63</w:t>
            </w:r>
          </w:p>
        </w:tc>
        <w:tc>
          <w:tcPr>
            <w:tcW w:w="826" w:type="dxa"/>
            <w:tcBorders>
              <w:top w:val="nil"/>
              <w:bottom w:val="nil"/>
            </w:tcBorders>
            <w:noWrap/>
            <w:vAlign w:val="center"/>
            <w:hideMark/>
          </w:tcPr>
          <w:p w14:paraId="11ABEB2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9.75</w:t>
            </w:r>
          </w:p>
        </w:tc>
        <w:tc>
          <w:tcPr>
            <w:tcW w:w="895" w:type="dxa"/>
            <w:tcBorders>
              <w:top w:val="nil"/>
              <w:bottom w:val="nil"/>
            </w:tcBorders>
            <w:noWrap/>
            <w:vAlign w:val="center"/>
            <w:hideMark/>
          </w:tcPr>
          <w:p w14:paraId="0B69B49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8.56</w:t>
            </w:r>
          </w:p>
        </w:tc>
        <w:tc>
          <w:tcPr>
            <w:tcW w:w="910" w:type="dxa"/>
            <w:tcBorders>
              <w:top w:val="nil"/>
              <w:bottom w:val="nil"/>
            </w:tcBorders>
            <w:noWrap/>
            <w:vAlign w:val="center"/>
            <w:hideMark/>
          </w:tcPr>
          <w:p w14:paraId="7141511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13.03</w:t>
            </w:r>
          </w:p>
        </w:tc>
        <w:tc>
          <w:tcPr>
            <w:tcW w:w="910" w:type="dxa"/>
            <w:tcBorders>
              <w:top w:val="nil"/>
              <w:bottom w:val="nil"/>
            </w:tcBorders>
            <w:noWrap/>
            <w:vAlign w:val="center"/>
            <w:hideMark/>
          </w:tcPr>
          <w:p w14:paraId="71D058C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12.87</w:t>
            </w:r>
          </w:p>
        </w:tc>
        <w:tc>
          <w:tcPr>
            <w:tcW w:w="812" w:type="dxa"/>
            <w:tcBorders>
              <w:top w:val="nil"/>
              <w:bottom w:val="nil"/>
            </w:tcBorders>
            <w:noWrap/>
            <w:vAlign w:val="center"/>
            <w:hideMark/>
          </w:tcPr>
          <w:p w14:paraId="60EA0B47"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9.91</w:t>
            </w:r>
          </w:p>
        </w:tc>
        <w:tc>
          <w:tcPr>
            <w:tcW w:w="938" w:type="dxa"/>
            <w:tcBorders>
              <w:top w:val="nil"/>
              <w:bottom w:val="nil"/>
            </w:tcBorders>
            <w:noWrap/>
            <w:vAlign w:val="center"/>
            <w:hideMark/>
          </w:tcPr>
          <w:p w14:paraId="0DBF85E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8.63</w:t>
            </w:r>
          </w:p>
        </w:tc>
        <w:tc>
          <w:tcPr>
            <w:tcW w:w="932" w:type="dxa"/>
            <w:tcBorders>
              <w:top w:val="nil"/>
              <w:bottom w:val="nil"/>
              <w:right w:val="nil"/>
            </w:tcBorders>
            <w:noWrap/>
            <w:vAlign w:val="center"/>
            <w:hideMark/>
          </w:tcPr>
          <w:p w14:paraId="0781947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13.48</w:t>
            </w:r>
          </w:p>
        </w:tc>
      </w:tr>
      <w:tr w:rsidR="0085714D" w:rsidRPr="006E4985" w14:paraId="4FA08B0B" w14:textId="77777777" w:rsidTr="003503F0">
        <w:tc>
          <w:tcPr>
            <w:tcW w:w="3318" w:type="dxa"/>
            <w:tcBorders>
              <w:top w:val="nil"/>
              <w:left w:val="nil"/>
              <w:bottom w:val="nil"/>
            </w:tcBorders>
            <w:noWrap/>
            <w:vAlign w:val="center"/>
            <w:hideMark/>
          </w:tcPr>
          <w:p w14:paraId="1EC613E9"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B2-Neopterin (nmol/L)</w:t>
            </w:r>
          </w:p>
        </w:tc>
        <w:tc>
          <w:tcPr>
            <w:tcW w:w="924" w:type="dxa"/>
            <w:tcBorders>
              <w:top w:val="nil"/>
              <w:bottom w:val="nil"/>
            </w:tcBorders>
            <w:noWrap/>
            <w:vAlign w:val="center"/>
            <w:hideMark/>
          </w:tcPr>
          <w:p w14:paraId="2FF68EB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18.33</w:t>
            </w:r>
          </w:p>
        </w:tc>
        <w:tc>
          <w:tcPr>
            <w:tcW w:w="826" w:type="dxa"/>
            <w:tcBorders>
              <w:top w:val="nil"/>
              <w:bottom w:val="nil"/>
            </w:tcBorders>
            <w:noWrap/>
            <w:vAlign w:val="center"/>
            <w:hideMark/>
          </w:tcPr>
          <w:p w14:paraId="20CDB76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4.62</w:t>
            </w:r>
          </w:p>
        </w:tc>
        <w:tc>
          <w:tcPr>
            <w:tcW w:w="895" w:type="dxa"/>
            <w:tcBorders>
              <w:top w:val="nil"/>
              <w:bottom w:val="nil"/>
            </w:tcBorders>
            <w:noWrap/>
            <w:vAlign w:val="center"/>
            <w:hideMark/>
          </w:tcPr>
          <w:p w14:paraId="0F00E739"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15.30</w:t>
            </w:r>
          </w:p>
        </w:tc>
        <w:tc>
          <w:tcPr>
            <w:tcW w:w="910" w:type="dxa"/>
            <w:tcBorders>
              <w:top w:val="nil"/>
              <w:bottom w:val="nil"/>
            </w:tcBorders>
            <w:noWrap/>
            <w:vAlign w:val="center"/>
            <w:hideMark/>
          </w:tcPr>
          <w:p w14:paraId="30B32729"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20.70</w:t>
            </w:r>
          </w:p>
        </w:tc>
        <w:tc>
          <w:tcPr>
            <w:tcW w:w="910" w:type="dxa"/>
            <w:tcBorders>
              <w:top w:val="nil"/>
              <w:bottom w:val="nil"/>
            </w:tcBorders>
            <w:noWrap/>
            <w:vAlign w:val="center"/>
            <w:hideMark/>
          </w:tcPr>
          <w:p w14:paraId="63F2253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18.12</w:t>
            </w:r>
          </w:p>
        </w:tc>
        <w:tc>
          <w:tcPr>
            <w:tcW w:w="812" w:type="dxa"/>
            <w:tcBorders>
              <w:top w:val="nil"/>
              <w:bottom w:val="nil"/>
            </w:tcBorders>
            <w:noWrap/>
            <w:vAlign w:val="center"/>
            <w:hideMark/>
          </w:tcPr>
          <w:p w14:paraId="5B8B6AB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4.59</w:t>
            </w:r>
          </w:p>
        </w:tc>
        <w:tc>
          <w:tcPr>
            <w:tcW w:w="938" w:type="dxa"/>
            <w:tcBorders>
              <w:top w:val="nil"/>
              <w:bottom w:val="nil"/>
            </w:tcBorders>
            <w:noWrap/>
            <w:vAlign w:val="center"/>
            <w:hideMark/>
          </w:tcPr>
          <w:p w14:paraId="0E8A4C0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15.00</w:t>
            </w:r>
          </w:p>
        </w:tc>
        <w:tc>
          <w:tcPr>
            <w:tcW w:w="932" w:type="dxa"/>
            <w:tcBorders>
              <w:top w:val="nil"/>
              <w:bottom w:val="nil"/>
              <w:right w:val="nil"/>
            </w:tcBorders>
            <w:noWrap/>
            <w:vAlign w:val="center"/>
            <w:hideMark/>
          </w:tcPr>
          <w:p w14:paraId="6A94201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20.40</w:t>
            </w:r>
          </w:p>
        </w:tc>
      </w:tr>
      <w:tr w:rsidR="0085714D" w:rsidRPr="006E4985" w14:paraId="6F5A963C" w14:textId="77777777" w:rsidTr="003503F0">
        <w:tc>
          <w:tcPr>
            <w:tcW w:w="3318" w:type="dxa"/>
            <w:tcBorders>
              <w:top w:val="nil"/>
              <w:left w:val="nil"/>
              <w:bottom w:val="nil"/>
            </w:tcBorders>
            <w:noWrap/>
            <w:vAlign w:val="center"/>
            <w:hideMark/>
          </w:tcPr>
          <w:p w14:paraId="5D02F9AA"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B2-Riboflavin (nmol/L)</w:t>
            </w:r>
          </w:p>
        </w:tc>
        <w:tc>
          <w:tcPr>
            <w:tcW w:w="924" w:type="dxa"/>
            <w:tcBorders>
              <w:top w:val="nil"/>
              <w:bottom w:val="nil"/>
            </w:tcBorders>
            <w:noWrap/>
            <w:vAlign w:val="center"/>
            <w:hideMark/>
          </w:tcPr>
          <w:p w14:paraId="5630D25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23.61</w:t>
            </w:r>
          </w:p>
        </w:tc>
        <w:tc>
          <w:tcPr>
            <w:tcW w:w="826" w:type="dxa"/>
            <w:tcBorders>
              <w:top w:val="nil"/>
              <w:bottom w:val="nil"/>
            </w:tcBorders>
            <w:noWrap/>
            <w:vAlign w:val="center"/>
            <w:hideMark/>
          </w:tcPr>
          <w:p w14:paraId="2A02167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34.45</w:t>
            </w:r>
          </w:p>
        </w:tc>
        <w:tc>
          <w:tcPr>
            <w:tcW w:w="895" w:type="dxa"/>
            <w:tcBorders>
              <w:top w:val="nil"/>
              <w:bottom w:val="nil"/>
            </w:tcBorders>
            <w:noWrap/>
            <w:vAlign w:val="center"/>
            <w:hideMark/>
          </w:tcPr>
          <w:p w14:paraId="2D23C7C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9.41</w:t>
            </w:r>
          </w:p>
        </w:tc>
        <w:tc>
          <w:tcPr>
            <w:tcW w:w="910" w:type="dxa"/>
            <w:tcBorders>
              <w:top w:val="nil"/>
              <w:bottom w:val="nil"/>
            </w:tcBorders>
            <w:noWrap/>
            <w:vAlign w:val="center"/>
            <w:hideMark/>
          </w:tcPr>
          <w:p w14:paraId="50B468F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25.65</w:t>
            </w:r>
          </w:p>
        </w:tc>
        <w:tc>
          <w:tcPr>
            <w:tcW w:w="910" w:type="dxa"/>
            <w:tcBorders>
              <w:top w:val="nil"/>
              <w:bottom w:val="nil"/>
            </w:tcBorders>
            <w:noWrap/>
            <w:vAlign w:val="center"/>
            <w:hideMark/>
          </w:tcPr>
          <w:p w14:paraId="342B009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24.99</w:t>
            </w:r>
          </w:p>
        </w:tc>
        <w:tc>
          <w:tcPr>
            <w:tcW w:w="812" w:type="dxa"/>
            <w:tcBorders>
              <w:top w:val="nil"/>
              <w:bottom w:val="nil"/>
            </w:tcBorders>
            <w:noWrap/>
            <w:vAlign w:val="center"/>
            <w:hideMark/>
          </w:tcPr>
          <w:p w14:paraId="70C2007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35.58</w:t>
            </w:r>
          </w:p>
        </w:tc>
        <w:tc>
          <w:tcPr>
            <w:tcW w:w="938" w:type="dxa"/>
            <w:tcBorders>
              <w:top w:val="nil"/>
              <w:bottom w:val="nil"/>
            </w:tcBorders>
            <w:noWrap/>
            <w:vAlign w:val="center"/>
            <w:hideMark/>
          </w:tcPr>
          <w:p w14:paraId="5D99834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9.87</w:t>
            </w:r>
          </w:p>
        </w:tc>
        <w:tc>
          <w:tcPr>
            <w:tcW w:w="932" w:type="dxa"/>
            <w:tcBorders>
              <w:top w:val="nil"/>
              <w:bottom w:val="nil"/>
              <w:right w:val="nil"/>
            </w:tcBorders>
            <w:noWrap/>
            <w:vAlign w:val="center"/>
            <w:hideMark/>
          </w:tcPr>
          <w:p w14:paraId="654DA90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26.65</w:t>
            </w:r>
          </w:p>
        </w:tc>
      </w:tr>
      <w:tr w:rsidR="0085714D" w:rsidRPr="006E4985" w14:paraId="397B762B" w14:textId="77777777" w:rsidTr="003503F0">
        <w:tc>
          <w:tcPr>
            <w:tcW w:w="3318" w:type="dxa"/>
            <w:tcBorders>
              <w:top w:val="nil"/>
              <w:left w:val="nil"/>
              <w:bottom w:val="nil"/>
            </w:tcBorders>
            <w:noWrap/>
            <w:vAlign w:val="center"/>
            <w:hideMark/>
          </w:tcPr>
          <w:p w14:paraId="01425F15"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B3-methylnicotinamide (nmol/L)</w:t>
            </w:r>
          </w:p>
        </w:tc>
        <w:tc>
          <w:tcPr>
            <w:tcW w:w="924" w:type="dxa"/>
            <w:tcBorders>
              <w:top w:val="nil"/>
              <w:bottom w:val="nil"/>
            </w:tcBorders>
            <w:noWrap/>
            <w:vAlign w:val="center"/>
            <w:hideMark/>
          </w:tcPr>
          <w:p w14:paraId="6A464FA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262.78</w:t>
            </w:r>
          </w:p>
        </w:tc>
        <w:tc>
          <w:tcPr>
            <w:tcW w:w="826" w:type="dxa"/>
            <w:tcBorders>
              <w:top w:val="nil"/>
              <w:bottom w:val="nil"/>
            </w:tcBorders>
            <w:noWrap/>
            <w:vAlign w:val="center"/>
            <w:hideMark/>
          </w:tcPr>
          <w:p w14:paraId="266B1EF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119.92</w:t>
            </w:r>
          </w:p>
        </w:tc>
        <w:tc>
          <w:tcPr>
            <w:tcW w:w="895" w:type="dxa"/>
            <w:tcBorders>
              <w:top w:val="nil"/>
              <w:bottom w:val="nil"/>
            </w:tcBorders>
            <w:noWrap/>
            <w:vAlign w:val="center"/>
            <w:hideMark/>
          </w:tcPr>
          <w:p w14:paraId="768F2EAF"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192.00</w:t>
            </w:r>
          </w:p>
        </w:tc>
        <w:tc>
          <w:tcPr>
            <w:tcW w:w="910" w:type="dxa"/>
            <w:tcBorders>
              <w:top w:val="nil"/>
              <w:bottom w:val="nil"/>
            </w:tcBorders>
            <w:noWrap/>
            <w:vAlign w:val="center"/>
            <w:hideMark/>
          </w:tcPr>
          <w:p w14:paraId="6DFEEAA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313.25</w:t>
            </w:r>
          </w:p>
        </w:tc>
        <w:tc>
          <w:tcPr>
            <w:tcW w:w="910" w:type="dxa"/>
            <w:tcBorders>
              <w:top w:val="nil"/>
              <w:bottom w:val="nil"/>
            </w:tcBorders>
            <w:noWrap/>
            <w:vAlign w:val="center"/>
            <w:hideMark/>
          </w:tcPr>
          <w:p w14:paraId="677DFFD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274.19</w:t>
            </w:r>
          </w:p>
        </w:tc>
        <w:tc>
          <w:tcPr>
            <w:tcW w:w="812" w:type="dxa"/>
            <w:tcBorders>
              <w:top w:val="nil"/>
              <w:bottom w:val="nil"/>
            </w:tcBorders>
            <w:noWrap/>
            <w:vAlign w:val="center"/>
            <w:hideMark/>
          </w:tcPr>
          <w:p w14:paraId="67CC7A8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122.87</w:t>
            </w:r>
          </w:p>
        </w:tc>
        <w:tc>
          <w:tcPr>
            <w:tcW w:w="938" w:type="dxa"/>
            <w:tcBorders>
              <w:top w:val="nil"/>
              <w:bottom w:val="nil"/>
            </w:tcBorders>
            <w:noWrap/>
            <w:vAlign w:val="center"/>
            <w:hideMark/>
          </w:tcPr>
          <w:p w14:paraId="2A845E7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197.25</w:t>
            </w:r>
          </w:p>
        </w:tc>
        <w:tc>
          <w:tcPr>
            <w:tcW w:w="932" w:type="dxa"/>
            <w:tcBorders>
              <w:top w:val="nil"/>
              <w:bottom w:val="nil"/>
              <w:right w:val="nil"/>
            </w:tcBorders>
            <w:noWrap/>
            <w:vAlign w:val="center"/>
            <w:hideMark/>
          </w:tcPr>
          <w:p w14:paraId="3328A62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330.50</w:t>
            </w:r>
          </w:p>
        </w:tc>
      </w:tr>
      <w:tr w:rsidR="0085714D" w:rsidRPr="006E4985" w14:paraId="1B977C58" w14:textId="77777777" w:rsidTr="003503F0">
        <w:tc>
          <w:tcPr>
            <w:tcW w:w="3318" w:type="dxa"/>
            <w:tcBorders>
              <w:top w:val="nil"/>
              <w:left w:val="nil"/>
              <w:bottom w:val="nil"/>
            </w:tcBorders>
            <w:noWrap/>
            <w:vAlign w:val="center"/>
            <w:hideMark/>
          </w:tcPr>
          <w:p w14:paraId="50713273"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B3-nicotinamide (nmol/L)</w:t>
            </w:r>
          </w:p>
        </w:tc>
        <w:tc>
          <w:tcPr>
            <w:tcW w:w="924" w:type="dxa"/>
            <w:tcBorders>
              <w:top w:val="nil"/>
              <w:bottom w:val="nil"/>
            </w:tcBorders>
            <w:noWrap/>
            <w:vAlign w:val="center"/>
            <w:hideMark/>
          </w:tcPr>
          <w:p w14:paraId="21A9560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194.69</w:t>
            </w:r>
          </w:p>
        </w:tc>
        <w:tc>
          <w:tcPr>
            <w:tcW w:w="826" w:type="dxa"/>
            <w:tcBorders>
              <w:top w:val="nil"/>
              <w:bottom w:val="nil"/>
            </w:tcBorders>
            <w:noWrap/>
            <w:vAlign w:val="center"/>
            <w:hideMark/>
          </w:tcPr>
          <w:p w14:paraId="7855DB6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114.22</w:t>
            </w:r>
          </w:p>
        </w:tc>
        <w:tc>
          <w:tcPr>
            <w:tcW w:w="895" w:type="dxa"/>
            <w:tcBorders>
              <w:top w:val="nil"/>
              <w:bottom w:val="nil"/>
            </w:tcBorders>
            <w:noWrap/>
            <w:vAlign w:val="center"/>
            <w:hideMark/>
          </w:tcPr>
          <w:p w14:paraId="10CED33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117.00</w:t>
            </w:r>
          </w:p>
        </w:tc>
        <w:tc>
          <w:tcPr>
            <w:tcW w:w="910" w:type="dxa"/>
            <w:tcBorders>
              <w:top w:val="nil"/>
              <w:bottom w:val="nil"/>
            </w:tcBorders>
            <w:noWrap/>
            <w:vAlign w:val="center"/>
            <w:hideMark/>
          </w:tcPr>
          <w:p w14:paraId="698A965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253.25</w:t>
            </w:r>
          </w:p>
        </w:tc>
        <w:tc>
          <w:tcPr>
            <w:tcW w:w="910" w:type="dxa"/>
            <w:tcBorders>
              <w:top w:val="nil"/>
              <w:bottom w:val="nil"/>
            </w:tcBorders>
            <w:noWrap/>
            <w:vAlign w:val="center"/>
            <w:hideMark/>
          </w:tcPr>
          <w:p w14:paraId="04B55C0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195.50</w:t>
            </w:r>
          </w:p>
        </w:tc>
        <w:tc>
          <w:tcPr>
            <w:tcW w:w="812" w:type="dxa"/>
            <w:tcBorders>
              <w:top w:val="nil"/>
              <w:bottom w:val="nil"/>
            </w:tcBorders>
            <w:noWrap/>
            <w:vAlign w:val="center"/>
            <w:hideMark/>
          </w:tcPr>
          <w:p w14:paraId="3C98074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115.46</w:t>
            </w:r>
          </w:p>
        </w:tc>
        <w:tc>
          <w:tcPr>
            <w:tcW w:w="938" w:type="dxa"/>
            <w:tcBorders>
              <w:top w:val="nil"/>
              <w:bottom w:val="nil"/>
            </w:tcBorders>
            <w:noWrap/>
            <w:vAlign w:val="center"/>
            <w:hideMark/>
          </w:tcPr>
          <w:p w14:paraId="2F5D0CD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117.00</w:t>
            </w:r>
          </w:p>
        </w:tc>
        <w:tc>
          <w:tcPr>
            <w:tcW w:w="932" w:type="dxa"/>
            <w:tcBorders>
              <w:top w:val="nil"/>
              <w:bottom w:val="nil"/>
              <w:right w:val="nil"/>
            </w:tcBorders>
            <w:noWrap/>
            <w:vAlign w:val="center"/>
            <w:hideMark/>
          </w:tcPr>
          <w:p w14:paraId="1FC31F6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253.00</w:t>
            </w:r>
          </w:p>
        </w:tc>
      </w:tr>
      <w:tr w:rsidR="0085714D" w:rsidRPr="006E4985" w14:paraId="56C955E9" w14:textId="77777777" w:rsidTr="003503F0">
        <w:tc>
          <w:tcPr>
            <w:tcW w:w="3318" w:type="dxa"/>
            <w:tcBorders>
              <w:top w:val="nil"/>
              <w:left w:val="nil"/>
              <w:bottom w:val="nil"/>
            </w:tcBorders>
            <w:noWrap/>
            <w:vAlign w:val="center"/>
            <w:hideMark/>
          </w:tcPr>
          <w:p w14:paraId="1D8A06F9"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B3-trigonelline (μmol/L)</w:t>
            </w:r>
          </w:p>
        </w:tc>
        <w:tc>
          <w:tcPr>
            <w:tcW w:w="924" w:type="dxa"/>
            <w:tcBorders>
              <w:top w:val="nil"/>
              <w:bottom w:val="nil"/>
            </w:tcBorders>
            <w:noWrap/>
            <w:vAlign w:val="center"/>
            <w:hideMark/>
          </w:tcPr>
          <w:p w14:paraId="533A517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0.21</w:t>
            </w:r>
          </w:p>
        </w:tc>
        <w:tc>
          <w:tcPr>
            <w:tcW w:w="826" w:type="dxa"/>
            <w:tcBorders>
              <w:top w:val="nil"/>
              <w:bottom w:val="nil"/>
            </w:tcBorders>
            <w:noWrap/>
            <w:vAlign w:val="center"/>
            <w:hideMark/>
          </w:tcPr>
          <w:p w14:paraId="7F54990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0.24</w:t>
            </w:r>
          </w:p>
        </w:tc>
        <w:tc>
          <w:tcPr>
            <w:tcW w:w="895" w:type="dxa"/>
            <w:tcBorders>
              <w:top w:val="nil"/>
              <w:bottom w:val="nil"/>
            </w:tcBorders>
            <w:noWrap/>
            <w:vAlign w:val="center"/>
            <w:hideMark/>
          </w:tcPr>
          <w:p w14:paraId="6B80587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0.09</w:t>
            </w:r>
          </w:p>
        </w:tc>
        <w:tc>
          <w:tcPr>
            <w:tcW w:w="910" w:type="dxa"/>
            <w:tcBorders>
              <w:top w:val="nil"/>
              <w:bottom w:val="nil"/>
            </w:tcBorders>
            <w:noWrap/>
            <w:vAlign w:val="center"/>
            <w:hideMark/>
          </w:tcPr>
          <w:p w14:paraId="35CFD2C9"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0.24</w:t>
            </w:r>
          </w:p>
        </w:tc>
        <w:tc>
          <w:tcPr>
            <w:tcW w:w="910" w:type="dxa"/>
            <w:tcBorders>
              <w:top w:val="nil"/>
              <w:bottom w:val="nil"/>
            </w:tcBorders>
            <w:noWrap/>
            <w:vAlign w:val="center"/>
            <w:hideMark/>
          </w:tcPr>
          <w:p w14:paraId="00D629F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0.21</w:t>
            </w:r>
          </w:p>
        </w:tc>
        <w:tc>
          <w:tcPr>
            <w:tcW w:w="812" w:type="dxa"/>
            <w:tcBorders>
              <w:top w:val="nil"/>
              <w:bottom w:val="nil"/>
            </w:tcBorders>
            <w:noWrap/>
            <w:vAlign w:val="center"/>
            <w:hideMark/>
          </w:tcPr>
          <w:p w14:paraId="33156E8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0.23</w:t>
            </w:r>
          </w:p>
        </w:tc>
        <w:tc>
          <w:tcPr>
            <w:tcW w:w="938" w:type="dxa"/>
            <w:tcBorders>
              <w:top w:val="nil"/>
              <w:bottom w:val="nil"/>
            </w:tcBorders>
            <w:noWrap/>
            <w:vAlign w:val="center"/>
            <w:hideMark/>
          </w:tcPr>
          <w:p w14:paraId="583E23E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0.09</w:t>
            </w:r>
          </w:p>
        </w:tc>
        <w:tc>
          <w:tcPr>
            <w:tcW w:w="932" w:type="dxa"/>
            <w:tcBorders>
              <w:top w:val="nil"/>
              <w:bottom w:val="nil"/>
              <w:right w:val="nil"/>
            </w:tcBorders>
            <w:noWrap/>
            <w:vAlign w:val="center"/>
            <w:hideMark/>
          </w:tcPr>
          <w:p w14:paraId="62F4721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0.24</w:t>
            </w:r>
          </w:p>
        </w:tc>
      </w:tr>
      <w:tr w:rsidR="0085714D" w:rsidRPr="006E4985" w14:paraId="1E2FDE07" w14:textId="77777777" w:rsidTr="003503F0">
        <w:tc>
          <w:tcPr>
            <w:tcW w:w="3318" w:type="dxa"/>
            <w:tcBorders>
              <w:top w:val="nil"/>
              <w:left w:val="nil"/>
              <w:bottom w:val="nil"/>
            </w:tcBorders>
            <w:noWrap/>
            <w:vAlign w:val="center"/>
            <w:hideMark/>
          </w:tcPr>
          <w:p w14:paraId="04F1B406"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B6-Pyridoxal (nmol/L)</w:t>
            </w:r>
          </w:p>
        </w:tc>
        <w:tc>
          <w:tcPr>
            <w:tcW w:w="924" w:type="dxa"/>
            <w:tcBorders>
              <w:top w:val="nil"/>
              <w:bottom w:val="nil"/>
            </w:tcBorders>
            <w:noWrap/>
            <w:vAlign w:val="center"/>
            <w:hideMark/>
          </w:tcPr>
          <w:p w14:paraId="4793FEA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27.91</w:t>
            </w:r>
          </w:p>
        </w:tc>
        <w:tc>
          <w:tcPr>
            <w:tcW w:w="826" w:type="dxa"/>
            <w:tcBorders>
              <w:top w:val="nil"/>
              <w:bottom w:val="nil"/>
            </w:tcBorders>
            <w:noWrap/>
            <w:vAlign w:val="center"/>
            <w:hideMark/>
          </w:tcPr>
          <w:p w14:paraId="139C460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35.67</w:t>
            </w:r>
          </w:p>
        </w:tc>
        <w:tc>
          <w:tcPr>
            <w:tcW w:w="895" w:type="dxa"/>
            <w:tcBorders>
              <w:top w:val="nil"/>
              <w:bottom w:val="nil"/>
            </w:tcBorders>
            <w:noWrap/>
            <w:vAlign w:val="center"/>
            <w:hideMark/>
          </w:tcPr>
          <w:p w14:paraId="6D371E5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10.40</w:t>
            </w:r>
          </w:p>
        </w:tc>
        <w:tc>
          <w:tcPr>
            <w:tcW w:w="910" w:type="dxa"/>
            <w:tcBorders>
              <w:top w:val="nil"/>
              <w:bottom w:val="nil"/>
            </w:tcBorders>
            <w:noWrap/>
            <w:vAlign w:val="center"/>
            <w:hideMark/>
          </w:tcPr>
          <w:p w14:paraId="7694828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33.80</w:t>
            </w:r>
          </w:p>
        </w:tc>
        <w:tc>
          <w:tcPr>
            <w:tcW w:w="910" w:type="dxa"/>
            <w:tcBorders>
              <w:top w:val="nil"/>
              <w:bottom w:val="nil"/>
            </w:tcBorders>
            <w:noWrap/>
            <w:vAlign w:val="center"/>
            <w:hideMark/>
          </w:tcPr>
          <w:p w14:paraId="3A5FECB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29.05</w:t>
            </w:r>
          </w:p>
        </w:tc>
        <w:tc>
          <w:tcPr>
            <w:tcW w:w="812" w:type="dxa"/>
            <w:tcBorders>
              <w:top w:val="nil"/>
              <w:bottom w:val="nil"/>
            </w:tcBorders>
            <w:noWrap/>
            <w:vAlign w:val="center"/>
            <w:hideMark/>
          </w:tcPr>
          <w:p w14:paraId="0D096F4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36.10</w:t>
            </w:r>
          </w:p>
        </w:tc>
        <w:tc>
          <w:tcPr>
            <w:tcW w:w="938" w:type="dxa"/>
            <w:tcBorders>
              <w:top w:val="nil"/>
              <w:bottom w:val="nil"/>
            </w:tcBorders>
            <w:noWrap/>
            <w:vAlign w:val="center"/>
            <w:hideMark/>
          </w:tcPr>
          <w:p w14:paraId="3DFE596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10.63</w:t>
            </w:r>
          </w:p>
        </w:tc>
        <w:tc>
          <w:tcPr>
            <w:tcW w:w="932" w:type="dxa"/>
            <w:tcBorders>
              <w:top w:val="nil"/>
              <w:bottom w:val="nil"/>
              <w:right w:val="nil"/>
            </w:tcBorders>
            <w:noWrap/>
            <w:vAlign w:val="center"/>
            <w:hideMark/>
          </w:tcPr>
          <w:p w14:paraId="61B95647"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34.18</w:t>
            </w:r>
          </w:p>
        </w:tc>
      </w:tr>
      <w:tr w:rsidR="0085714D" w:rsidRPr="006E4985" w14:paraId="0C929C1B" w14:textId="77777777" w:rsidTr="003503F0">
        <w:tc>
          <w:tcPr>
            <w:tcW w:w="3318" w:type="dxa"/>
            <w:tcBorders>
              <w:top w:val="nil"/>
              <w:left w:val="nil"/>
              <w:bottom w:val="nil"/>
            </w:tcBorders>
            <w:noWrap/>
            <w:vAlign w:val="center"/>
            <w:hideMark/>
          </w:tcPr>
          <w:p w14:paraId="2D656C2A"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B6-Pyridoxal 5-phosphate (nmol/L)</w:t>
            </w:r>
          </w:p>
        </w:tc>
        <w:tc>
          <w:tcPr>
            <w:tcW w:w="924" w:type="dxa"/>
            <w:tcBorders>
              <w:top w:val="nil"/>
              <w:bottom w:val="nil"/>
            </w:tcBorders>
            <w:noWrap/>
            <w:vAlign w:val="center"/>
            <w:hideMark/>
          </w:tcPr>
          <w:p w14:paraId="26F354E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93.40</w:t>
            </w:r>
          </w:p>
        </w:tc>
        <w:tc>
          <w:tcPr>
            <w:tcW w:w="826" w:type="dxa"/>
            <w:tcBorders>
              <w:top w:val="nil"/>
              <w:bottom w:val="nil"/>
            </w:tcBorders>
            <w:noWrap/>
            <w:vAlign w:val="center"/>
            <w:hideMark/>
          </w:tcPr>
          <w:p w14:paraId="600C42D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69.22</w:t>
            </w:r>
          </w:p>
        </w:tc>
        <w:tc>
          <w:tcPr>
            <w:tcW w:w="895" w:type="dxa"/>
            <w:tcBorders>
              <w:top w:val="nil"/>
              <w:bottom w:val="nil"/>
            </w:tcBorders>
            <w:noWrap/>
            <w:vAlign w:val="center"/>
            <w:hideMark/>
          </w:tcPr>
          <w:p w14:paraId="516CD25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35.78</w:t>
            </w:r>
          </w:p>
        </w:tc>
        <w:tc>
          <w:tcPr>
            <w:tcW w:w="910" w:type="dxa"/>
            <w:tcBorders>
              <w:top w:val="nil"/>
              <w:bottom w:val="nil"/>
            </w:tcBorders>
            <w:noWrap/>
            <w:vAlign w:val="center"/>
            <w:hideMark/>
          </w:tcPr>
          <w:p w14:paraId="56CD9809"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137.25</w:t>
            </w:r>
          </w:p>
        </w:tc>
        <w:tc>
          <w:tcPr>
            <w:tcW w:w="910" w:type="dxa"/>
            <w:tcBorders>
              <w:top w:val="nil"/>
              <w:bottom w:val="nil"/>
            </w:tcBorders>
            <w:noWrap/>
            <w:vAlign w:val="center"/>
            <w:hideMark/>
          </w:tcPr>
          <w:p w14:paraId="284E81F7"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99.01</w:t>
            </w:r>
          </w:p>
        </w:tc>
        <w:tc>
          <w:tcPr>
            <w:tcW w:w="812" w:type="dxa"/>
            <w:tcBorders>
              <w:top w:val="nil"/>
              <w:bottom w:val="nil"/>
            </w:tcBorders>
            <w:noWrap/>
            <w:vAlign w:val="center"/>
            <w:hideMark/>
          </w:tcPr>
          <w:p w14:paraId="66DC9B6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69.45</w:t>
            </w:r>
          </w:p>
        </w:tc>
        <w:tc>
          <w:tcPr>
            <w:tcW w:w="938" w:type="dxa"/>
            <w:tcBorders>
              <w:top w:val="nil"/>
              <w:bottom w:val="nil"/>
            </w:tcBorders>
            <w:noWrap/>
            <w:vAlign w:val="center"/>
            <w:hideMark/>
          </w:tcPr>
          <w:p w14:paraId="38427A83"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38.63</w:t>
            </w:r>
          </w:p>
        </w:tc>
        <w:tc>
          <w:tcPr>
            <w:tcW w:w="932" w:type="dxa"/>
            <w:tcBorders>
              <w:top w:val="nil"/>
              <w:bottom w:val="nil"/>
              <w:right w:val="nil"/>
            </w:tcBorders>
            <w:noWrap/>
            <w:vAlign w:val="center"/>
            <w:hideMark/>
          </w:tcPr>
          <w:p w14:paraId="6962C0F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146.75</w:t>
            </w:r>
          </w:p>
        </w:tc>
      </w:tr>
      <w:tr w:rsidR="0085714D" w:rsidRPr="006E4985" w14:paraId="672EAD95" w14:textId="77777777" w:rsidTr="003503F0">
        <w:tc>
          <w:tcPr>
            <w:tcW w:w="3318" w:type="dxa"/>
            <w:tcBorders>
              <w:top w:val="nil"/>
              <w:left w:val="nil"/>
              <w:bottom w:val="nil"/>
            </w:tcBorders>
            <w:noWrap/>
            <w:vAlign w:val="center"/>
            <w:hideMark/>
          </w:tcPr>
          <w:p w14:paraId="6F7B6463"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B6-Pyridoxic acid (nmol/L)</w:t>
            </w:r>
          </w:p>
        </w:tc>
        <w:tc>
          <w:tcPr>
            <w:tcW w:w="924" w:type="dxa"/>
            <w:tcBorders>
              <w:top w:val="nil"/>
              <w:bottom w:val="nil"/>
            </w:tcBorders>
            <w:noWrap/>
            <w:vAlign w:val="center"/>
            <w:hideMark/>
          </w:tcPr>
          <w:p w14:paraId="6BC72D1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52.86</w:t>
            </w:r>
          </w:p>
        </w:tc>
        <w:tc>
          <w:tcPr>
            <w:tcW w:w="826" w:type="dxa"/>
            <w:tcBorders>
              <w:top w:val="nil"/>
              <w:bottom w:val="nil"/>
            </w:tcBorders>
            <w:noWrap/>
            <w:vAlign w:val="center"/>
            <w:hideMark/>
          </w:tcPr>
          <w:p w14:paraId="5319A06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58.69</w:t>
            </w:r>
          </w:p>
        </w:tc>
        <w:tc>
          <w:tcPr>
            <w:tcW w:w="895" w:type="dxa"/>
            <w:tcBorders>
              <w:top w:val="nil"/>
              <w:bottom w:val="nil"/>
            </w:tcBorders>
            <w:noWrap/>
            <w:vAlign w:val="center"/>
            <w:hideMark/>
          </w:tcPr>
          <w:p w14:paraId="192B4931"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18.08</w:t>
            </w:r>
          </w:p>
        </w:tc>
        <w:tc>
          <w:tcPr>
            <w:tcW w:w="910" w:type="dxa"/>
            <w:tcBorders>
              <w:top w:val="nil"/>
              <w:bottom w:val="nil"/>
            </w:tcBorders>
            <w:noWrap/>
            <w:vAlign w:val="center"/>
            <w:hideMark/>
          </w:tcPr>
          <w:p w14:paraId="2CA3920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65.63</w:t>
            </w:r>
          </w:p>
        </w:tc>
        <w:tc>
          <w:tcPr>
            <w:tcW w:w="910" w:type="dxa"/>
            <w:tcBorders>
              <w:top w:val="nil"/>
              <w:bottom w:val="nil"/>
            </w:tcBorders>
            <w:noWrap/>
            <w:vAlign w:val="center"/>
            <w:hideMark/>
          </w:tcPr>
          <w:p w14:paraId="1A24E27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55.80</w:t>
            </w:r>
          </w:p>
        </w:tc>
        <w:tc>
          <w:tcPr>
            <w:tcW w:w="812" w:type="dxa"/>
            <w:tcBorders>
              <w:top w:val="nil"/>
              <w:bottom w:val="nil"/>
            </w:tcBorders>
            <w:noWrap/>
            <w:vAlign w:val="center"/>
            <w:hideMark/>
          </w:tcPr>
          <w:p w14:paraId="1411C31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59.39</w:t>
            </w:r>
          </w:p>
        </w:tc>
        <w:tc>
          <w:tcPr>
            <w:tcW w:w="938" w:type="dxa"/>
            <w:tcBorders>
              <w:top w:val="nil"/>
              <w:bottom w:val="nil"/>
            </w:tcBorders>
            <w:noWrap/>
            <w:vAlign w:val="center"/>
            <w:hideMark/>
          </w:tcPr>
          <w:p w14:paraId="0876B9A7"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19.95</w:t>
            </w:r>
          </w:p>
        </w:tc>
        <w:tc>
          <w:tcPr>
            <w:tcW w:w="932" w:type="dxa"/>
            <w:tcBorders>
              <w:top w:val="nil"/>
              <w:bottom w:val="nil"/>
              <w:right w:val="nil"/>
            </w:tcBorders>
            <w:noWrap/>
            <w:vAlign w:val="center"/>
            <w:hideMark/>
          </w:tcPr>
          <w:p w14:paraId="4DBD032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70.68</w:t>
            </w:r>
          </w:p>
        </w:tc>
      </w:tr>
      <w:tr w:rsidR="0085714D" w:rsidRPr="006E4985" w14:paraId="1BCDA551" w14:textId="77777777" w:rsidTr="003503F0">
        <w:tc>
          <w:tcPr>
            <w:tcW w:w="3318" w:type="dxa"/>
            <w:tcBorders>
              <w:top w:val="nil"/>
              <w:left w:val="nil"/>
            </w:tcBorders>
            <w:noWrap/>
            <w:vAlign w:val="center"/>
            <w:hideMark/>
          </w:tcPr>
          <w:p w14:paraId="04C612BC"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B12 (pg/mL)</w:t>
            </w:r>
          </w:p>
        </w:tc>
        <w:tc>
          <w:tcPr>
            <w:tcW w:w="924" w:type="dxa"/>
            <w:tcBorders>
              <w:top w:val="nil"/>
              <w:bottom w:val="nil"/>
            </w:tcBorders>
            <w:noWrap/>
            <w:vAlign w:val="center"/>
            <w:hideMark/>
          </w:tcPr>
          <w:p w14:paraId="3DC97576"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292.43</w:t>
            </w:r>
          </w:p>
        </w:tc>
        <w:tc>
          <w:tcPr>
            <w:tcW w:w="826" w:type="dxa"/>
            <w:tcBorders>
              <w:top w:val="nil"/>
              <w:bottom w:val="nil"/>
            </w:tcBorders>
            <w:noWrap/>
            <w:vAlign w:val="center"/>
            <w:hideMark/>
          </w:tcPr>
          <w:p w14:paraId="74AC0E6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106.17</w:t>
            </w:r>
          </w:p>
        </w:tc>
        <w:tc>
          <w:tcPr>
            <w:tcW w:w="895" w:type="dxa"/>
            <w:tcBorders>
              <w:top w:val="nil"/>
              <w:bottom w:val="nil"/>
            </w:tcBorders>
            <w:noWrap/>
            <w:vAlign w:val="center"/>
            <w:hideMark/>
          </w:tcPr>
          <w:p w14:paraId="07B24E4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225.95</w:t>
            </w:r>
          </w:p>
        </w:tc>
        <w:tc>
          <w:tcPr>
            <w:tcW w:w="910" w:type="dxa"/>
            <w:tcBorders>
              <w:top w:val="nil"/>
              <w:bottom w:val="nil"/>
            </w:tcBorders>
            <w:noWrap/>
            <w:vAlign w:val="center"/>
            <w:hideMark/>
          </w:tcPr>
          <w:p w14:paraId="5E71DC2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338.75</w:t>
            </w:r>
          </w:p>
        </w:tc>
        <w:tc>
          <w:tcPr>
            <w:tcW w:w="910" w:type="dxa"/>
            <w:tcBorders>
              <w:top w:val="nil"/>
              <w:bottom w:val="nil"/>
            </w:tcBorders>
            <w:noWrap/>
            <w:vAlign w:val="center"/>
            <w:hideMark/>
          </w:tcPr>
          <w:p w14:paraId="511870C8"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301.15</w:t>
            </w:r>
          </w:p>
        </w:tc>
        <w:tc>
          <w:tcPr>
            <w:tcW w:w="812" w:type="dxa"/>
            <w:tcBorders>
              <w:top w:val="nil"/>
              <w:bottom w:val="nil"/>
            </w:tcBorders>
            <w:noWrap/>
            <w:vAlign w:val="center"/>
            <w:hideMark/>
          </w:tcPr>
          <w:p w14:paraId="31AB789B"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118.33</w:t>
            </w:r>
          </w:p>
        </w:tc>
        <w:tc>
          <w:tcPr>
            <w:tcW w:w="938" w:type="dxa"/>
            <w:tcBorders>
              <w:top w:val="nil"/>
              <w:bottom w:val="nil"/>
            </w:tcBorders>
            <w:noWrap/>
            <w:vAlign w:val="center"/>
            <w:hideMark/>
          </w:tcPr>
          <w:p w14:paraId="1A3EA4E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230.35</w:t>
            </w:r>
          </w:p>
        </w:tc>
        <w:tc>
          <w:tcPr>
            <w:tcW w:w="932" w:type="dxa"/>
            <w:tcBorders>
              <w:top w:val="nil"/>
              <w:bottom w:val="nil"/>
              <w:right w:val="nil"/>
            </w:tcBorders>
            <w:noWrap/>
            <w:vAlign w:val="center"/>
            <w:hideMark/>
          </w:tcPr>
          <w:p w14:paraId="70482C05"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349.59</w:t>
            </w:r>
          </w:p>
        </w:tc>
      </w:tr>
      <w:tr w:rsidR="0085714D" w:rsidRPr="006E4985" w14:paraId="5DAFCF06" w14:textId="77777777" w:rsidTr="003503F0">
        <w:tc>
          <w:tcPr>
            <w:tcW w:w="3318" w:type="dxa"/>
            <w:tcBorders>
              <w:top w:val="nil"/>
              <w:left w:val="nil"/>
              <w:bottom w:val="single" w:sz="8" w:space="0" w:color="auto"/>
            </w:tcBorders>
            <w:noWrap/>
            <w:vAlign w:val="center"/>
            <w:hideMark/>
          </w:tcPr>
          <w:p w14:paraId="3B4BE4AD" w14:textId="77777777" w:rsidR="00162821" w:rsidRPr="006E4985" w:rsidRDefault="00162821" w:rsidP="00D0717E">
            <w:pPr>
              <w:adjustRightInd w:val="0"/>
              <w:snapToGrid w:val="0"/>
              <w:spacing w:line="240" w:lineRule="auto"/>
              <w:jc w:val="left"/>
              <w:rPr>
                <w:rFonts w:eastAsia="Times New Roman"/>
                <w:b/>
                <w:bCs/>
              </w:rPr>
            </w:pPr>
            <w:r w:rsidRPr="006E4985">
              <w:rPr>
                <w:rFonts w:eastAsia="Times New Roman"/>
                <w:b/>
                <w:bCs/>
              </w:rPr>
              <w:t>D3 (nmol/L)</w:t>
            </w:r>
          </w:p>
        </w:tc>
        <w:tc>
          <w:tcPr>
            <w:tcW w:w="924" w:type="dxa"/>
            <w:tcBorders>
              <w:top w:val="nil"/>
              <w:bottom w:val="single" w:sz="8" w:space="0" w:color="auto"/>
            </w:tcBorders>
            <w:noWrap/>
            <w:vAlign w:val="center"/>
            <w:hideMark/>
          </w:tcPr>
          <w:p w14:paraId="699088ED"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79.87</w:t>
            </w:r>
          </w:p>
        </w:tc>
        <w:tc>
          <w:tcPr>
            <w:tcW w:w="826" w:type="dxa"/>
            <w:tcBorders>
              <w:top w:val="nil"/>
              <w:bottom w:val="single" w:sz="8" w:space="0" w:color="auto"/>
            </w:tcBorders>
            <w:noWrap/>
            <w:vAlign w:val="center"/>
            <w:hideMark/>
          </w:tcPr>
          <w:p w14:paraId="68E1E24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27.29</w:t>
            </w:r>
          </w:p>
        </w:tc>
        <w:tc>
          <w:tcPr>
            <w:tcW w:w="895" w:type="dxa"/>
            <w:tcBorders>
              <w:top w:val="nil"/>
              <w:bottom w:val="single" w:sz="8" w:space="0" w:color="auto"/>
            </w:tcBorders>
            <w:noWrap/>
            <w:vAlign w:val="center"/>
            <w:hideMark/>
          </w:tcPr>
          <w:p w14:paraId="3CB1E8FA"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61.00</w:t>
            </w:r>
          </w:p>
        </w:tc>
        <w:tc>
          <w:tcPr>
            <w:tcW w:w="910" w:type="dxa"/>
            <w:tcBorders>
              <w:top w:val="nil"/>
              <w:bottom w:val="single" w:sz="8" w:space="0" w:color="auto"/>
            </w:tcBorders>
            <w:noWrap/>
            <w:vAlign w:val="center"/>
            <w:hideMark/>
          </w:tcPr>
          <w:p w14:paraId="104380FC"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96.00</w:t>
            </w:r>
          </w:p>
        </w:tc>
        <w:tc>
          <w:tcPr>
            <w:tcW w:w="910" w:type="dxa"/>
            <w:tcBorders>
              <w:top w:val="nil"/>
              <w:bottom w:val="single" w:sz="8" w:space="0" w:color="auto"/>
            </w:tcBorders>
            <w:noWrap/>
            <w:vAlign w:val="center"/>
            <w:hideMark/>
          </w:tcPr>
          <w:p w14:paraId="08B805F0"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84.36</w:t>
            </w:r>
          </w:p>
        </w:tc>
        <w:tc>
          <w:tcPr>
            <w:tcW w:w="812" w:type="dxa"/>
            <w:tcBorders>
              <w:top w:val="nil"/>
              <w:bottom w:val="single" w:sz="8" w:space="0" w:color="auto"/>
            </w:tcBorders>
            <w:noWrap/>
            <w:vAlign w:val="center"/>
            <w:hideMark/>
          </w:tcPr>
          <w:p w14:paraId="16C8791E"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27.09</w:t>
            </w:r>
          </w:p>
        </w:tc>
        <w:tc>
          <w:tcPr>
            <w:tcW w:w="938" w:type="dxa"/>
            <w:tcBorders>
              <w:top w:val="nil"/>
              <w:bottom w:val="single" w:sz="8" w:space="0" w:color="auto"/>
            </w:tcBorders>
            <w:noWrap/>
            <w:vAlign w:val="center"/>
            <w:hideMark/>
          </w:tcPr>
          <w:p w14:paraId="23DB3ED4"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66.00</w:t>
            </w:r>
          </w:p>
        </w:tc>
        <w:tc>
          <w:tcPr>
            <w:tcW w:w="932" w:type="dxa"/>
            <w:tcBorders>
              <w:top w:val="nil"/>
              <w:bottom w:val="single" w:sz="8" w:space="0" w:color="auto"/>
              <w:right w:val="nil"/>
            </w:tcBorders>
            <w:noWrap/>
            <w:vAlign w:val="center"/>
            <w:hideMark/>
          </w:tcPr>
          <w:p w14:paraId="2D061712" w14:textId="77777777" w:rsidR="00162821" w:rsidRPr="006E4985" w:rsidRDefault="00162821" w:rsidP="008C5C3E">
            <w:pPr>
              <w:adjustRightInd w:val="0"/>
              <w:snapToGrid w:val="0"/>
              <w:spacing w:line="240" w:lineRule="auto"/>
              <w:jc w:val="center"/>
              <w:rPr>
                <w:rFonts w:eastAsia="Times New Roman"/>
              </w:rPr>
            </w:pPr>
            <w:r w:rsidRPr="006E4985">
              <w:rPr>
                <w:rFonts w:eastAsia="Times New Roman"/>
              </w:rPr>
              <w:t>101.00</w:t>
            </w:r>
          </w:p>
        </w:tc>
      </w:tr>
    </w:tbl>
    <w:p w14:paraId="2D76D0F8" w14:textId="3CD8B1D5" w:rsidR="00162821" w:rsidRPr="006E4985" w:rsidRDefault="0085714D" w:rsidP="0085714D">
      <w:pPr>
        <w:adjustRightInd w:val="0"/>
        <w:snapToGrid w:val="0"/>
        <w:spacing w:before="240" w:after="60"/>
        <w:ind w:left="2608"/>
        <w:jc w:val="left"/>
        <w:outlineLvl w:val="1"/>
        <w:rPr>
          <w:rFonts w:eastAsia="Times New Roman"/>
          <w:i/>
          <w:snapToGrid w:val="0"/>
          <w14:ligatures w14:val="standardContextual"/>
        </w:rPr>
      </w:pPr>
      <w:r w:rsidRPr="006E4985">
        <w:rPr>
          <w:rFonts w:eastAsia="Times New Roman"/>
          <w:i/>
          <w:snapToGrid w:val="0"/>
          <w14:ligatures w14:val="standardContextual"/>
        </w:rPr>
        <w:t xml:space="preserve">3.2. </w:t>
      </w:r>
      <w:r w:rsidR="00162821" w:rsidRPr="006E4985">
        <w:rPr>
          <w:rFonts w:eastAsia="Times New Roman"/>
          <w:i/>
          <w:snapToGrid w:val="0"/>
          <w14:ligatures w14:val="standardContextual"/>
        </w:rPr>
        <w:t xml:space="preserve">Nutrient </w:t>
      </w:r>
      <w:r w:rsidR="0025352D" w:rsidRPr="006E4985">
        <w:rPr>
          <w:rFonts w:eastAsia="Times New Roman"/>
          <w:i/>
          <w:snapToGrid w:val="0"/>
          <w14:ligatures w14:val="standardContextual"/>
        </w:rPr>
        <w:t>Mixture Analysis</w:t>
      </w:r>
    </w:p>
    <w:p w14:paraId="423B7536" w14:textId="415A6B6B" w:rsidR="00162821" w:rsidRPr="006E4985" w:rsidRDefault="00162821" w:rsidP="008571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 xml:space="preserve">In gWQS analyses investigating the joint effects of the mixtures, there were no associations found between either positively (BRI β = </w:t>
      </w:r>
      <w:r w:rsidR="00CB2A93" w:rsidRPr="006E4985">
        <w:rPr>
          <w:rFonts w:eastAsia="Times New Roman"/>
          <w:snapToGrid w:val="0"/>
          <w14:ligatures w14:val="standardContextual"/>
        </w:rPr>
        <w:t>−0</w:t>
      </w:r>
      <w:r w:rsidRPr="006E4985">
        <w:rPr>
          <w:rFonts w:eastAsia="Times New Roman"/>
          <w:snapToGrid w:val="0"/>
          <w14:ligatures w14:val="standardContextual"/>
        </w:rPr>
        <w:t>.05 (95% CI:</w:t>
      </w:r>
      <w:r w:rsidR="00910181" w:rsidRPr="006E4985">
        <w:rPr>
          <w:rFonts w:eastAsiaTheme="minorEastAsia" w:hint="eastAsia"/>
          <w:snapToGrid w:val="0"/>
          <w14:ligatures w14:val="standardContextual"/>
        </w:rPr>
        <w:t xml:space="preserve"> </w:t>
      </w:r>
      <w:r w:rsidR="00CB2A93" w:rsidRPr="006E4985">
        <w:rPr>
          <w:rFonts w:eastAsia="Times New Roman"/>
          <w:snapToGrid w:val="0"/>
          <w14:ligatures w14:val="standardContextual"/>
        </w:rPr>
        <w:t>−1</w:t>
      </w:r>
      <w:r w:rsidRPr="006E4985">
        <w:rPr>
          <w:rFonts w:eastAsia="Times New Roman"/>
          <w:snapToGrid w:val="0"/>
          <w14:ligatures w14:val="standardContextual"/>
        </w:rPr>
        <w:t xml:space="preserve">.66, 1.55), CRI β = 1.64 (95% CI: </w:t>
      </w:r>
      <w:r w:rsidR="00CB2A93" w:rsidRPr="006E4985">
        <w:rPr>
          <w:rFonts w:eastAsia="Times New Roman"/>
          <w:snapToGrid w:val="0"/>
          <w14:ligatures w14:val="standardContextual"/>
        </w:rPr>
        <w:t>−1</w:t>
      </w:r>
      <w:r w:rsidRPr="006E4985">
        <w:rPr>
          <w:rFonts w:eastAsia="Times New Roman"/>
          <w:snapToGrid w:val="0"/>
          <w14:ligatures w14:val="standardContextual"/>
        </w:rPr>
        <w:t>.60, 4.88), ERI β = 0.70 (95% CI:</w:t>
      </w:r>
      <w:r w:rsidR="00910181" w:rsidRPr="006E4985">
        <w:rPr>
          <w:rFonts w:eastAsiaTheme="minorEastAsia" w:hint="eastAsia"/>
          <w:snapToGrid w:val="0"/>
          <w14:ligatures w14:val="standardContextual"/>
        </w:rPr>
        <w:t xml:space="preserve">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.92, 2.32), and GEC β = 1.71 (95% CI: </w:t>
      </w:r>
      <w:r w:rsidR="00CB2A93" w:rsidRPr="006E4985">
        <w:rPr>
          <w:rFonts w:eastAsia="Times New Roman"/>
          <w:snapToGrid w:val="0"/>
          <w14:ligatures w14:val="standardContextual"/>
        </w:rPr>
        <w:t>−1</w:t>
      </w:r>
      <w:r w:rsidRPr="006E4985">
        <w:rPr>
          <w:rFonts w:eastAsia="Times New Roman"/>
          <w:snapToGrid w:val="0"/>
          <w14:ligatures w14:val="standardContextual"/>
        </w:rPr>
        <w:t>.56, 4.99)) or negatively (BRI β = 0.37 (95% CI:</w:t>
      </w:r>
      <w:r w:rsidR="00910181" w:rsidRPr="006E4985">
        <w:rPr>
          <w:rFonts w:eastAsiaTheme="minorEastAsia" w:hint="eastAsia"/>
          <w:snapToGrid w:val="0"/>
          <w14:ligatures w14:val="standardContextual"/>
        </w:rPr>
        <w:t xml:space="preserve"> </w:t>
      </w:r>
      <w:r w:rsidR="00CB2A93" w:rsidRPr="006E4985">
        <w:rPr>
          <w:rFonts w:eastAsia="Times New Roman"/>
          <w:snapToGrid w:val="0"/>
          <w14:ligatures w14:val="standardContextual"/>
        </w:rPr>
        <w:t>−1</w:t>
      </w:r>
      <w:r w:rsidRPr="006E4985">
        <w:rPr>
          <w:rFonts w:eastAsia="Times New Roman"/>
          <w:snapToGrid w:val="0"/>
          <w14:ligatures w14:val="standardContextual"/>
        </w:rPr>
        <w:t xml:space="preserve">.39, 2.12), CRI β =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.24 (95% CI: </w:t>
      </w:r>
      <w:r w:rsidR="00CB2A93" w:rsidRPr="006E4985">
        <w:rPr>
          <w:rFonts w:eastAsia="Times New Roman"/>
          <w:snapToGrid w:val="0"/>
          <w14:ligatures w14:val="standardContextual"/>
        </w:rPr>
        <w:t>−3</w:t>
      </w:r>
      <w:r w:rsidRPr="006E4985">
        <w:rPr>
          <w:rFonts w:eastAsia="Times New Roman"/>
          <w:snapToGrid w:val="0"/>
          <w14:ligatures w14:val="standardContextual"/>
        </w:rPr>
        <w:t xml:space="preserve">.79, 3.30), ERI β =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.06 (95% CI: </w:t>
      </w:r>
      <w:r w:rsidR="00CB2A93" w:rsidRPr="006E4985">
        <w:rPr>
          <w:rFonts w:eastAsia="Times New Roman"/>
          <w:snapToGrid w:val="0"/>
          <w14:ligatures w14:val="standardContextual"/>
        </w:rPr>
        <w:t>−1</w:t>
      </w:r>
      <w:r w:rsidRPr="006E4985">
        <w:rPr>
          <w:rFonts w:eastAsia="Times New Roman"/>
          <w:snapToGrid w:val="0"/>
          <w14:ligatures w14:val="standardContextual"/>
        </w:rPr>
        <w:t xml:space="preserve">.80, 1.68), and GEC β =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.57 (95% CI: </w:t>
      </w:r>
      <w:r w:rsidR="00CB2A93" w:rsidRPr="006E4985">
        <w:rPr>
          <w:rFonts w:eastAsia="Times New Roman"/>
          <w:snapToGrid w:val="0"/>
          <w14:ligatures w14:val="standardContextual"/>
        </w:rPr>
        <w:t>−4</w:t>
      </w:r>
      <w:r w:rsidRPr="006E4985">
        <w:rPr>
          <w:rFonts w:eastAsia="Times New Roman"/>
          <w:snapToGrid w:val="0"/>
          <w14:ligatures w14:val="standardContextual"/>
        </w:rPr>
        <w:t>.11, 2.96)) weighted mixtures of nutrients and any BRIEF subscales</w:t>
      </w:r>
      <w:r w:rsidR="00A4323A"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T-scores (Figure 1, Supplemental Table </w:t>
      </w:r>
      <w:r w:rsidR="00BB381F" w:rsidRPr="006E4985">
        <w:rPr>
          <w:rFonts w:eastAsia="Times New Roman"/>
          <w:snapToGrid w:val="0"/>
          <w14:ligatures w14:val="standardContextual"/>
        </w:rPr>
        <w:t>S</w:t>
      </w:r>
      <w:r w:rsidRPr="006E4985">
        <w:rPr>
          <w:rFonts w:eastAsia="Times New Roman"/>
          <w:snapToGrid w:val="0"/>
          <w14:ligatures w14:val="standardContextual"/>
        </w:rPr>
        <w:t>3). Maternal exposure to the positive weighted quantile sum of nutrients was associated with higher block design (</w:t>
      </w:r>
      <w:r w:rsidR="00A55C47" w:rsidRPr="006E4985">
        <w:rPr>
          <w:rFonts w:eastAsia="Times New Roman"/>
          <w:snapToGrid w:val="0"/>
          <w14:ligatures w14:val="standardContextual"/>
        </w:rPr>
        <w:t xml:space="preserve">β = </w:t>
      </w:r>
      <w:r w:rsidR="00A55C47" w:rsidRPr="006E4985">
        <w:rPr>
          <w:snapToGrid w:val="0"/>
          <w14:ligatures w14:val="standardContextual"/>
        </w:rPr>
        <w:t>2</w:t>
      </w:r>
      <w:r w:rsidRPr="006E4985">
        <w:rPr>
          <w:snapToGrid w:val="0"/>
          <w14:ligatures w14:val="standardContextual"/>
        </w:rPr>
        <w:t>.17</w:t>
      </w:r>
      <w:r w:rsidR="003D69AE" w:rsidRPr="006E4985">
        <w:rPr>
          <w:snapToGrid w:val="0"/>
          <w14:ligatures w14:val="standardContextual"/>
        </w:rPr>
        <w:t>,</w:t>
      </w:r>
      <w:r w:rsidRPr="006E4985">
        <w:rPr>
          <w:snapToGrid w:val="0"/>
          <w14:ligatures w14:val="standardContextual"/>
        </w:rPr>
        <w:t xml:space="preserve"> 95% CI: 0.03, 4.31</w:t>
      </w:r>
      <w:r w:rsidRPr="006E4985">
        <w:rPr>
          <w:rFonts w:eastAsia="Times New Roman"/>
          <w:snapToGrid w:val="0"/>
          <w14:ligatures w14:val="standardContextual"/>
        </w:rPr>
        <w:t>) T-scores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as measured by the WASI-II in their children (Figure 1, Supplemental Table </w:t>
      </w:r>
      <w:r w:rsidR="004679DB" w:rsidRPr="006E4985">
        <w:rPr>
          <w:rFonts w:eastAsia="Times New Roman"/>
          <w:snapToGrid w:val="0"/>
          <w14:ligatures w14:val="standardContextual"/>
        </w:rPr>
        <w:t>S</w:t>
      </w:r>
      <w:r w:rsidRPr="006E4985">
        <w:rPr>
          <w:rFonts w:eastAsia="Times New Roman"/>
          <w:snapToGrid w:val="0"/>
          <w14:ligatures w14:val="standardContextual"/>
        </w:rPr>
        <w:t xml:space="preserve">3). This positively weighted mixture was driven by </w:t>
      </w:r>
      <w:r w:rsidR="003D69AE" w:rsidRPr="006E4985">
        <w:rPr>
          <w:rFonts w:eastAsia="Times New Roman"/>
          <w:snapToGrid w:val="0"/>
          <w14:ligatures w14:val="standardContextual"/>
        </w:rPr>
        <w:t>s</w:t>
      </w:r>
      <w:r w:rsidRPr="006E4985">
        <w:rPr>
          <w:rFonts w:eastAsia="Times New Roman"/>
          <w:snapToGrid w:val="0"/>
          <w14:ligatures w14:val="standardContextual"/>
        </w:rPr>
        <w:t xml:space="preserve">odium, </w:t>
      </w:r>
      <w:r w:rsidR="003D69AE" w:rsidRPr="006E4985">
        <w:rPr>
          <w:rFonts w:eastAsia="Times New Roman"/>
          <w:snapToGrid w:val="0"/>
          <w14:ligatures w14:val="standardContextual"/>
        </w:rPr>
        <w:t>m</w:t>
      </w:r>
      <w:r w:rsidRPr="006E4985">
        <w:rPr>
          <w:rFonts w:eastAsia="Times New Roman"/>
          <w:snapToGrid w:val="0"/>
          <w14:ligatures w14:val="standardContextual"/>
        </w:rPr>
        <w:t xml:space="preserve">agnesium, </w:t>
      </w:r>
      <w:r w:rsidR="003D69AE" w:rsidRPr="006E4985">
        <w:rPr>
          <w:rFonts w:eastAsia="Times New Roman"/>
          <w:snapToGrid w:val="0"/>
          <w14:ligatures w14:val="standardContextual"/>
        </w:rPr>
        <w:t>v</w:t>
      </w:r>
      <w:r w:rsidRPr="006E4985">
        <w:rPr>
          <w:rFonts w:eastAsia="Times New Roman"/>
          <w:snapToGrid w:val="0"/>
          <w14:ligatures w14:val="standardContextual"/>
        </w:rPr>
        <w:t xml:space="preserve">itamin B3-nicotinamide, </w:t>
      </w:r>
      <w:r w:rsidR="003D69AE" w:rsidRPr="006E4985">
        <w:rPr>
          <w:rFonts w:eastAsia="Times New Roman"/>
          <w:snapToGrid w:val="0"/>
          <w14:ligatures w14:val="standardContextual"/>
        </w:rPr>
        <w:t>v</w:t>
      </w:r>
      <w:r w:rsidRPr="006E4985">
        <w:rPr>
          <w:rFonts w:eastAsia="Times New Roman"/>
          <w:snapToGrid w:val="0"/>
          <w14:ligatures w14:val="standardContextual"/>
        </w:rPr>
        <w:t>itamin B2-</w:t>
      </w:r>
      <w:r w:rsidR="003D69AE" w:rsidRPr="006E4985">
        <w:rPr>
          <w:rFonts w:eastAsia="Times New Roman"/>
          <w:snapToGrid w:val="0"/>
          <w14:ligatures w14:val="standardContextual"/>
        </w:rPr>
        <w:t>f</w:t>
      </w:r>
      <w:r w:rsidRPr="006E4985">
        <w:rPr>
          <w:rFonts w:eastAsia="Times New Roman"/>
          <w:snapToGrid w:val="0"/>
          <w14:ligatures w14:val="standardContextual"/>
        </w:rPr>
        <w:t xml:space="preserve">lavin, </w:t>
      </w:r>
      <w:r w:rsidR="003D69AE" w:rsidRPr="006E4985">
        <w:rPr>
          <w:rFonts w:eastAsia="Times New Roman"/>
          <w:snapToGrid w:val="0"/>
          <w14:ligatures w14:val="standardContextual"/>
        </w:rPr>
        <w:t>v</w:t>
      </w:r>
      <w:r w:rsidRPr="006E4985">
        <w:rPr>
          <w:rFonts w:eastAsia="Times New Roman"/>
          <w:snapToGrid w:val="0"/>
          <w14:ligatures w14:val="standardContextual"/>
        </w:rPr>
        <w:t>itamin B2-</w:t>
      </w:r>
      <w:r w:rsidR="003D69AE" w:rsidRPr="006E4985">
        <w:rPr>
          <w:rFonts w:eastAsia="Times New Roman"/>
          <w:snapToGrid w:val="0"/>
          <w14:ligatures w14:val="standardContextual"/>
        </w:rPr>
        <w:t>n</w:t>
      </w:r>
      <w:r w:rsidRPr="006E4985">
        <w:rPr>
          <w:rFonts w:eastAsia="Times New Roman"/>
          <w:snapToGrid w:val="0"/>
          <w14:ligatures w14:val="standardContextual"/>
        </w:rPr>
        <w:t>eopterin</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w:t>
      </w:r>
      <w:r w:rsidR="003D69AE" w:rsidRPr="006E4985">
        <w:rPr>
          <w:rFonts w:eastAsia="Times New Roman"/>
          <w:snapToGrid w:val="0"/>
          <w14:ligatures w14:val="standardContextual"/>
        </w:rPr>
        <w:t>v</w:t>
      </w:r>
      <w:r w:rsidRPr="006E4985">
        <w:rPr>
          <w:rFonts w:eastAsia="Times New Roman"/>
          <w:snapToGrid w:val="0"/>
          <w14:ligatures w14:val="standardContextual"/>
        </w:rPr>
        <w:t>itamin D (Figure 2). There were no other associations with the nutrient mixtures and other WASI-II subscale T-scores.</w:t>
      </w:r>
    </w:p>
    <w:p w14:paraId="61156E2D" w14:textId="6ECEDE30" w:rsidR="0085714D" w:rsidRPr="006E4985" w:rsidRDefault="0085714D" w:rsidP="00AC2382">
      <w:pPr>
        <w:pStyle w:val="MDPI52figure"/>
        <w:rPr>
          <w:snapToGrid/>
        </w:rPr>
      </w:pPr>
      <w:r w:rsidRPr="006E4985">
        <w:rPr>
          <w:noProof/>
        </w:rPr>
        <w:lastRenderedPageBreak/>
        <w:drawing>
          <wp:inline distT="0" distB="0" distL="0" distR="0" wp14:anchorId="112ED206" wp14:editId="5B683A13">
            <wp:extent cx="6464300" cy="3905768"/>
            <wp:effectExtent l="0" t="0" r="0" b="0"/>
            <wp:docPr id="3" name="Picture 3" descr="C:\Users\leadej02\Desktop\GUSTO DATA FILES\plots\BRIEF and WASI combined gWQS estimat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adej02\Desktop\GUSTO DATA FILES\plots\BRIEF and WASI combined gWQS estimates.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226"/>
                    <a:stretch/>
                  </pic:blipFill>
                  <pic:spPr bwMode="auto">
                    <a:xfrm>
                      <a:off x="0" y="0"/>
                      <a:ext cx="6482978" cy="3917053"/>
                    </a:xfrm>
                    <a:prstGeom prst="rect">
                      <a:avLst/>
                    </a:prstGeom>
                    <a:noFill/>
                    <a:ln>
                      <a:noFill/>
                    </a:ln>
                    <a:extLst>
                      <a:ext uri="{53640926-AAD7-44D8-BBD7-CCE9431645EC}">
                        <a14:shadowObscured xmlns:a14="http://schemas.microsoft.com/office/drawing/2010/main"/>
                      </a:ext>
                    </a:extLst>
                  </pic:spPr>
                </pic:pic>
              </a:graphicData>
            </a:graphic>
          </wp:inline>
        </w:drawing>
      </w:r>
    </w:p>
    <w:p w14:paraId="593F98B6" w14:textId="4888D659" w:rsidR="00162821" w:rsidRPr="006E4985" w:rsidRDefault="00162821" w:rsidP="007F5F57">
      <w:pPr>
        <w:adjustRightInd w:val="0"/>
        <w:snapToGrid w:val="0"/>
        <w:spacing w:before="120" w:after="240"/>
        <w:ind w:left="2608"/>
        <w:rPr>
          <w:snapToGrid w:val="0"/>
          <w:sz w:val="18"/>
          <w:szCs w:val="18"/>
          <w14:ligatures w14:val="standardContextual"/>
        </w:rPr>
      </w:pPr>
      <w:r w:rsidRPr="006E4985">
        <w:rPr>
          <w:b/>
          <w:bCs/>
          <w:snapToGrid w:val="0"/>
          <w:sz w:val="18"/>
          <w:szCs w:val="18"/>
          <w14:ligatures w14:val="standardContextual"/>
        </w:rPr>
        <w:t xml:space="preserve">Figure </w:t>
      </w:r>
      <w:r w:rsidR="0085714D" w:rsidRPr="006E4985">
        <w:rPr>
          <w:b/>
          <w:bCs/>
          <w:snapToGrid w:val="0"/>
          <w:sz w:val="18"/>
          <w:szCs w:val="18"/>
          <w14:ligatures w14:val="standardContextual"/>
        </w:rPr>
        <w:t xml:space="preserve">1. </w:t>
      </w:r>
      <w:proofErr w:type="spellStart"/>
      <w:r w:rsidRPr="006E4985">
        <w:rPr>
          <w:snapToGrid w:val="0"/>
          <w:sz w:val="18"/>
          <w:szCs w:val="18"/>
          <w14:ligatures w14:val="standardContextual"/>
        </w:rPr>
        <w:t>gWQS</w:t>
      </w:r>
      <w:proofErr w:type="spellEnd"/>
      <w:r w:rsidRPr="006E4985">
        <w:rPr>
          <w:snapToGrid w:val="0"/>
          <w:sz w:val="18"/>
          <w:szCs w:val="18"/>
          <w14:ligatures w14:val="standardContextual"/>
        </w:rPr>
        <w:t xml:space="preserve"> analysis of the nutrient mixture with BRIEF-2 and WASI-II subscale T-scores in the whole analysis population</w:t>
      </w:r>
      <w:r w:rsidR="003D69AE" w:rsidRPr="006E4985">
        <w:rPr>
          <w:snapToGrid w:val="0"/>
          <w:sz w:val="18"/>
          <w:szCs w:val="18"/>
          <w14:ligatures w14:val="standardContextual"/>
        </w:rPr>
        <w:t>,</w:t>
      </w:r>
      <w:r w:rsidRPr="006E4985">
        <w:rPr>
          <w:snapToGrid w:val="0"/>
          <w:sz w:val="18"/>
          <w:szCs w:val="18"/>
          <w14:ligatures w14:val="standardContextual"/>
        </w:rPr>
        <w:t xml:space="preserve"> in boys only</w:t>
      </w:r>
      <w:r w:rsidR="003D69AE" w:rsidRPr="006E4985">
        <w:rPr>
          <w:snapToGrid w:val="0"/>
          <w:sz w:val="18"/>
          <w:szCs w:val="18"/>
          <w14:ligatures w14:val="standardContextual"/>
        </w:rPr>
        <w:t>,</w:t>
      </w:r>
      <w:r w:rsidRPr="006E4985">
        <w:rPr>
          <w:snapToGrid w:val="0"/>
          <w:sz w:val="18"/>
          <w:szCs w:val="18"/>
          <w14:ligatures w14:val="standardContextual"/>
        </w:rPr>
        <w:t xml:space="preserve"> and in girls only</w:t>
      </w:r>
      <w:r w:rsidR="00AC2382" w:rsidRPr="006E4985">
        <w:rPr>
          <w:rFonts w:hint="eastAsia"/>
          <w:snapToGrid w:val="0"/>
          <w:sz w:val="18"/>
          <w:szCs w:val="18"/>
          <w14:ligatures w14:val="standardContextual"/>
        </w:rPr>
        <w:t xml:space="preserve"> </w:t>
      </w:r>
      <w:r w:rsidRPr="006E4985">
        <w:rPr>
          <w:snapToGrid w:val="0"/>
          <w:sz w:val="18"/>
          <w:szCs w:val="18"/>
          <w:vertAlign w:val="superscript"/>
          <w14:ligatures w14:val="standardContextual"/>
        </w:rPr>
        <w:t>a</w:t>
      </w:r>
      <w:r w:rsidR="00BB381F" w:rsidRPr="006E4985">
        <w:rPr>
          <w:snapToGrid w:val="0"/>
          <w:sz w:val="18"/>
          <w:szCs w:val="18"/>
          <w14:ligatures w14:val="standardContextual"/>
        </w:rPr>
        <w:t>.</w:t>
      </w:r>
      <w:r w:rsidR="00A55C47" w:rsidRPr="006E4985">
        <w:rPr>
          <w:snapToGrid w:val="0"/>
          <w:sz w:val="18"/>
          <w:szCs w:val="18"/>
          <w14:ligatures w14:val="standardContextual"/>
        </w:rPr>
        <w:t xml:space="preserve"> </w:t>
      </w:r>
      <w:r w:rsidRPr="006E4985">
        <w:rPr>
          <w:snapToGrid w:val="0"/>
          <w:sz w:val="18"/>
          <w:szCs w:val="18"/>
          <w:vertAlign w:val="superscript"/>
          <w14:ligatures w14:val="standardContextual"/>
        </w:rPr>
        <w:t>a</w:t>
      </w:r>
      <w:r w:rsidRPr="006E4985">
        <w:rPr>
          <w:snapToGrid w:val="0"/>
          <w:sz w:val="18"/>
          <w:szCs w:val="18"/>
          <w14:ligatures w14:val="standardContextual"/>
        </w:rPr>
        <w:t xml:space="preserve"> Models adjusted for maternal ethnicity, maternal education, maternal BMI at 26 weeks, maternal age at recruitment, parity, child sex</w:t>
      </w:r>
      <w:r w:rsidR="003D69AE" w:rsidRPr="006E4985">
        <w:rPr>
          <w:snapToGrid w:val="0"/>
          <w:sz w:val="18"/>
          <w:szCs w:val="18"/>
          <w14:ligatures w14:val="standardContextual"/>
        </w:rPr>
        <w:t xml:space="preserve"> </w:t>
      </w:r>
      <w:r w:rsidRPr="006E4985">
        <w:rPr>
          <w:snapToGrid w:val="0"/>
          <w:sz w:val="18"/>
          <w:szCs w:val="18"/>
          <w14:ligatures w14:val="standardContextual"/>
        </w:rPr>
        <w:t xml:space="preserve">assigned at birth, </w:t>
      </w:r>
      <w:r w:rsidR="003D69AE" w:rsidRPr="006E4985">
        <w:rPr>
          <w:snapToGrid w:val="0"/>
          <w:sz w:val="18"/>
          <w:szCs w:val="18"/>
          <w14:ligatures w14:val="standardContextual"/>
        </w:rPr>
        <w:t xml:space="preserve">and </w:t>
      </w:r>
      <w:r w:rsidRPr="006E4985">
        <w:rPr>
          <w:snapToGrid w:val="0"/>
          <w:sz w:val="18"/>
          <w:szCs w:val="18"/>
          <w14:ligatures w14:val="standardContextual"/>
        </w:rPr>
        <w:t>child age at behavioral testing.</w:t>
      </w:r>
    </w:p>
    <w:p w14:paraId="5CDB3449" w14:textId="007BB016" w:rsidR="00162821" w:rsidRPr="006E4985" w:rsidRDefault="00162821" w:rsidP="00277CBE">
      <w:pPr>
        <w:adjustRightInd w:val="0"/>
        <w:snapToGrid w:val="0"/>
        <w:spacing w:after="240"/>
        <w:ind w:left="2608" w:firstLine="425"/>
        <w:rPr>
          <w:snapToGrid w:val="0"/>
          <w14:ligatures w14:val="standardContextual"/>
        </w:rPr>
      </w:pPr>
      <w:r w:rsidRPr="006E4985">
        <w:rPr>
          <w:rFonts w:eastAsia="Times New Roman"/>
          <w:snapToGrid w:val="0"/>
          <w14:ligatures w14:val="standardContextual"/>
        </w:rPr>
        <w:t>When examining sex</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specific associations, we found a significant difference in regard to the negatively weighted quantile sum mixture and the T-scores from two WASI-II subscales (Figure 1, </w:t>
      </w:r>
      <w:r w:rsidR="003C6E4E" w:rsidRPr="006E4985">
        <w:rPr>
          <w:rFonts w:eastAsia="Times New Roman"/>
          <w:snapToGrid w:val="0"/>
          <w14:ligatures w14:val="standardContextual"/>
        </w:rPr>
        <w:t xml:space="preserve">Supplemental </w:t>
      </w:r>
      <w:r w:rsidR="00E62EA5" w:rsidRPr="006E4985">
        <w:rPr>
          <w:rFonts w:eastAsia="Times New Roman"/>
          <w:snapToGrid w:val="0"/>
          <w14:ligatures w14:val="standardContextual"/>
        </w:rPr>
        <w:t xml:space="preserve">Table </w:t>
      </w:r>
      <w:r w:rsidR="00277CBE" w:rsidRPr="006E4985">
        <w:rPr>
          <w:rFonts w:eastAsia="Times New Roman"/>
          <w:snapToGrid w:val="0"/>
          <w14:ligatures w14:val="standardContextual"/>
        </w:rPr>
        <w:t>S</w:t>
      </w:r>
      <w:r w:rsidR="00E62EA5" w:rsidRPr="006E4985">
        <w:rPr>
          <w:rFonts w:eastAsia="Times New Roman"/>
          <w:snapToGrid w:val="0"/>
          <w14:ligatures w14:val="standardContextual"/>
        </w:rPr>
        <w:t>3</w:t>
      </w:r>
      <w:r w:rsidRPr="006E4985">
        <w:rPr>
          <w:rFonts w:eastAsia="Times New Roman"/>
          <w:snapToGrid w:val="0"/>
          <w14:ligatures w14:val="standardContextual"/>
        </w:rPr>
        <w:t xml:space="preserve">). Higher concentrations of the negatively weighted quantile sum mixture was associated with lower block design T-scores (β = </w:t>
      </w:r>
      <w:r w:rsidR="00CB2A93" w:rsidRPr="006E4985">
        <w:rPr>
          <w:rFonts w:eastAsia="Times New Roman"/>
          <w:snapToGrid w:val="0"/>
          <w14:ligatures w14:val="standardContextual"/>
        </w:rPr>
        <w:t>−1</w:t>
      </w:r>
      <w:r w:rsidRPr="006E4985">
        <w:rPr>
          <w:rFonts w:eastAsia="Times New Roman"/>
          <w:snapToGrid w:val="0"/>
          <w14:ligatures w14:val="standardContextual"/>
        </w:rPr>
        <w:t xml:space="preserve">.81 (95% CI: </w:t>
      </w:r>
      <w:r w:rsidR="00CB2A93" w:rsidRPr="006E4985">
        <w:rPr>
          <w:rFonts w:eastAsia="Times New Roman"/>
          <w:snapToGrid w:val="0"/>
          <w14:ligatures w14:val="standardContextual"/>
        </w:rPr>
        <w:t>−4</w:t>
      </w:r>
      <w:r w:rsidRPr="006E4985">
        <w:rPr>
          <w:rFonts w:eastAsia="Times New Roman"/>
          <w:snapToGrid w:val="0"/>
          <w14:ligatures w14:val="standardContextual"/>
        </w:rPr>
        <w:t xml:space="preserve">.33, 0.71)) and perceptual reasoning (β = </w:t>
      </w:r>
      <w:r w:rsidR="00CB2A93" w:rsidRPr="006E4985">
        <w:rPr>
          <w:rFonts w:eastAsia="Times New Roman"/>
          <w:snapToGrid w:val="0"/>
          <w14:ligatures w14:val="standardContextual"/>
        </w:rPr>
        <w:t>−1</w:t>
      </w:r>
      <w:r w:rsidRPr="006E4985">
        <w:rPr>
          <w:rFonts w:eastAsia="Times New Roman"/>
          <w:snapToGrid w:val="0"/>
          <w14:ligatures w14:val="standardContextual"/>
        </w:rPr>
        <w:t xml:space="preserve">.94 (95% CI: </w:t>
      </w:r>
      <w:r w:rsidR="00CB2A93" w:rsidRPr="006E4985">
        <w:rPr>
          <w:rFonts w:eastAsia="Times New Roman"/>
          <w:snapToGrid w:val="0"/>
          <w14:ligatures w14:val="standardContextual"/>
        </w:rPr>
        <w:t>−5</w:t>
      </w:r>
      <w:r w:rsidRPr="006E4985">
        <w:rPr>
          <w:rFonts w:eastAsia="Times New Roman"/>
          <w:snapToGrid w:val="0"/>
          <w14:ligatures w14:val="standardContextual"/>
        </w:rPr>
        <w:t xml:space="preserve">.17, 1.29)) scores in boys and higher block design T-scores (β = </w:t>
      </w:r>
      <w:r w:rsidRPr="006E4985">
        <w:rPr>
          <w:snapToGrid w:val="0"/>
          <w14:ligatures w14:val="standardContextual"/>
        </w:rPr>
        <w:t>2.75 95% CI: 0.10, 5.40) and null perceptual reasoning (</w:t>
      </w:r>
      <w:r w:rsidRPr="006E4985">
        <w:rPr>
          <w:rFonts w:eastAsia="Times New Roman"/>
          <w:snapToGrid w:val="0"/>
          <w14:ligatures w14:val="standardContextual"/>
        </w:rPr>
        <w:t xml:space="preserve">β = </w:t>
      </w:r>
      <w:r w:rsidRPr="006E4985">
        <w:rPr>
          <w:snapToGrid w:val="0"/>
          <w14:ligatures w14:val="standardContextual"/>
        </w:rPr>
        <w:t xml:space="preserve">3.48 (95% CI: </w:t>
      </w:r>
      <w:r w:rsidR="00CB2A93" w:rsidRPr="006E4985">
        <w:rPr>
          <w:snapToGrid w:val="0"/>
          <w14:ligatures w14:val="standardContextual"/>
        </w:rPr>
        <w:t>−0</w:t>
      </w:r>
      <w:r w:rsidRPr="006E4985">
        <w:rPr>
          <w:snapToGrid w:val="0"/>
          <w14:ligatures w14:val="standardContextual"/>
        </w:rPr>
        <w:t xml:space="preserve">.57, 7.53)) scores in girls (heterogeneity </w:t>
      </w:r>
      <w:r w:rsidR="00A55C47" w:rsidRPr="006E4985">
        <w:rPr>
          <w:i/>
          <w:snapToGrid w:val="0"/>
          <w14:ligatures w14:val="standardContextual"/>
        </w:rPr>
        <w:t>p</w:t>
      </w:r>
      <w:r w:rsidRPr="006E4985">
        <w:rPr>
          <w:snapToGrid w:val="0"/>
          <w14:ligatures w14:val="standardContextual"/>
        </w:rPr>
        <w:t>-value = 0.02 and 0.04</w:t>
      </w:r>
      <w:r w:rsidR="003D69AE" w:rsidRPr="006E4985">
        <w:rPr>
          <w:snapToGrid w:val="0"/>
          <w14:ligatures w14:val="standardContextual"/>
        </w:rPr>
        <w:t>,</w:t>
      </w:r>
      <w:r w:rsidRPr="006E4985">
        <w:rPr>
          <w:snapToGrid w:val="0"/>
          <w14:ligatures w14:val="standardContextual"/>
        </w:rPr>
        <w:t xml:space="preserve"> respectively).</w:t>
      </w:r>
    </w:p>
    <w:tbl>
      <w:tblPr>
        <w:tblStyle w:val="TableGrid"/>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02"/>
        <w:gridCol w:w="5264"/>
      </w:tblGrid>
      <w:tr w:rsidR="00277CBE" w:rsidRPr="006E4985" w14:paraId="2CEAF64F" w14:textId="77777777" w:rsidTr="00277CBE">
        <w:trPr>
          <w:jc w:val="center"/>
        </w:trPr>
        <w:tc>
          <w:tcPr>
            <w:tcW w:w="0" w:type="auto"/>
            <w:vAlign w:val="center"/>
          </w:tcPr>
          <w:p w14:paraId="3CD2F2BF" w14:textId="78548C2D" w:rsidR="00972B98" w:rsidRPr="006E4985" w:rsidRDefault="00972B98" w:rsidP="00277CBE">
            <w:pPr>
              <w:adjustRightInd w:val="0"/>
              <w:snapToGrid w:val="0"/>
              <w:spacing w:line="240" w:lineRule="auto"/>
              <w:jc w:val="center"/>
              <w:rPr>
                <w:szCs w:val="24"/>
              </w:rPr>
            </w:pPr>
            <w:r w:rsidRPr="006E4985">
              <w:rPr>
                <w:rFonts w:eastAsia="Times New Roman"/>
                <w:noProof/>
              </w:rPr>
              <w:drawing>
                <wp:inline distT="0" distB="0" distL="0" distR="0" wp14:anchorId="5E92A57D" wp14:editId="3A8B1A83">
                  <wp:extent cx="3181350" cy="2038985"/>
                  <wp:effectExtent l="0" t="0" r="0" b="0"/>
                  <wp:docPr id="145593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014"/>
                          <a:stretch/>
                        </pic:blipFill>
                        <pic:spPr bwMode="auto">
                          <a:xfrm>
                            <a:off x="0" y="0"/>
                            <a:ext cx="3221068" cy="20644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03B76003" w14:textId="558E8E0C" w:rsidR="00972B98" w:rsidRPr="006E4985" w:rsidRDefault="00972B98" w:rsidP="00277CBE">
            <w:pPr>
              <w:adjustRightInd w:val="0"/>
              <w:snapToGrid w:val="0"/>
              <w:spacing w:line="240" w:lineRule="auto"/>
              <w:jc w:val="center"/>
              <w:rPr>
                <w:szCs w:val="24"/>
              </w:rPr>
            </w:pPr>
            <w:r w:rsidRPr="006E4985">
              <w:rPr>
                <w:rFonts w:eastAsia="Times New Roman"/>
                <w:noProof/>
              </w:rPr>
              <w:drawing>
                <wp:inline distT="0" distB="0" distL="0" distR="0" wp14:anchorId="58EC439D" wp14:editId="7210AD19">
                  <wp:extent cx="3212163" cy="2042160"/>
                  <wp:effectExtent l="0" t="0" r="7620" b="0"/>
                  <wp:docPr id="1623299506" name="Picture 2" descr="A chart with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23804" name="Picture 2" descr="A chart with red squares&#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924" r="1133" b="1"/>
                          <a:stretch/>
                        </pic:blipFill>
                        <pic:spPr bwMode="auto">
                          <a:xfrm>
                            <a:off x="0" y="0"/>
                            <a:ext cx="3221010" cy="20477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77CBE" w:rsidRPr="006E4985" w14:paraId="3DB8A86F" w14:textId="77777777" w:rsidTr="00277CBE">
        <w:trPr>
          <w:jc w:val="center"/>
        </w:trPr>
        <w:tc>
          <w:tcPr>
            <w:tcW w:w="0" w:type="auto"/>
            <w:vAlign w:val="center"/>
          </w:tcPr>
          <w:p w14:paraId="4CF7F669" w14:textId="73948990" w:rsidR="00972B98" w:rsidRPr="006E4985" w:rsidRDefault="00972B98" w:rsidP="00277CBE">
            <w:pPr>
              <w:adjustRightInd w:val="0"/>
              <w:snapToGrid w:val="0"/>
              <w:spacing w:line="240" w:lineRule="auto"/>
              <w:jc w:val="center"/>
              <w:rPr>
                <w:szCs w:val="24"/>
              </w:rPr>
            </w:pPr>
            <w:r w:rsidRPr="006E4985">
              <w:rPr>
                <w:szCs w:val="24"/>
              </w:rPr>
              <w:t>(</w:t>
            </w:r>
            <w:r w:rsidRPr="006E4985">
              <w:rPr>
                <w:b/>
                <w:szCs w:val="24"/>
              </w:rPr>
              <w:t>A</w:t>
            </w:r>
            <w:r w:rsidRPr="006E4985">
              <w:rPr>
                <w:szCs w:val="24"/>
              </w:rPr>
              <w:t>)</w:t>
            </w:r>
          </w:p>
        </w:tc>
        <w:tc>
          <w:tcPr>
            <w:tcW w:w="0" w:type="auto"/>
            <w:vAlign w:val="center"/>
          </w:tcPr>
          <w:p w14:paraId="5FB4FF72" w14:textId="38479075" w:rsidR="00972B98" w:rsidRPr="006E4985" w:rsidRDefault="00972B98" w:rsidP="00277CBE">
            <w:pPr>
              <w:adjustRightInd w:val="0"/>
              <w:snapToGrid w:val="0"/>
              <w:spacing w:line="240" w:lineRule="auto"/>
              <w:jc w:val="center"/>
              <w:rPr>
                <w:szCs w:val="24"/>
              </w:rPr>
            </w:pPr>
            <w:r w:rsidRPr="006E4985">
              <w:rPr>
                <w:szCs w:val="24"/>
              </w:rPr>
              <w:t>(</w:t>
            </w:r>
            <w:r w:rsidRPr="006E4985">
              <w:rPr>
                <w:b/>
                <w:szCs w:val="24"/>
              </w:rPr>
              <w:t>B</w:t>
            </w:r>
            <w:r w:rsidRPr="006E4985">
              <w:rPr>
                <w:szCs w:val="24"/>
              </w:rPr>
              <w:t>)</w:t>
            </w:r>
          </w:p>
        </w:tc>
      </w:tr>
    </w:tbl>
    <w:p w14:paraId="4F25A4D0" w14:textId="536FACE4" w:rsidR="00BA374D" w:rsidRPr="006E4985" w:rsidRDefault="00BA374D" w:rsidP="00BA374D">
      <w:pPr>
        <w:adjustRightInd w:val="0"/>
        <w:snapToGrid w:val="0"/>
        <w:spacing w:before="120" w:after="240"/>
        <w:ind w:left="2608"/>
        <w:rPr>
          <w:rFonts w:eastAsiaTheme="minorEastAsia"/>
          <w:snapToGrid w:val="0"/>
          <w:sz w:val="18"/>
          <w:szCs w:val="18"/>
          <w:u w:val="single"/>
          <w14:ligatures w14:val="standardContextual"/>
        </w:rPr>
      </w:pPr>
      <w:r w:rsidRPr="006E4985">
        <w:rPr>
          <w:b/>
          <w:bCs/>
          <w:snapToGrid w:val="0"/>
          <w:sz w:val="18"/>
          <w:szCs w:val="18"/>
          <w14:ligatures w14:val="standardContextual"/>
        </w:rPr>
        <w:t xml:space="preserve">Figure 2. </w:t>
      </w:r>
      <w:r w:rsidRPr="006E4985">
        <w:rPr>
          <w:snapToGrid w:val="0"/>
          <w:sz w:val="18"/>
          <w:szCs w:val="18"/>
          <w14:ligatures w14:val="standardContextual"/>
        </w:rPr>
        <w:t xml:space="preserve">Weights from the gWQS analysis of the 22-nutrient mixture with </w:t>
      </w:r>
      <w:r w:rsidR="00667FF7" w:rsidRPr="006E4985">
        <w:rPr>
          <w:rFonts w:hint="eastAsia"/>
          <w:snapToGrid w:val="0"/>
          <w:sz w:val="18"/>
          <w:szCs w:val="18"/>
          <w14:ligatures w14:val="standardContextual"/>
        </w:rPr>
        <w:t>(</w:t>
      </w:r>
      <w:r w:rsidR="00667FF7" w:rsidRPr="006E4985">
        <w:rPr>
          <w:rFonts w:hint="eastAsia"/>
          <w:b/>
          <w:bCs/>
          <w:snapToGrid w:val="0"/>
          <w:sz w:val="18"/>
          <w:szCs w:val="18"/>
          <w14:ligatures w14:val="standardContextual"/>
        </w:rPr>
        <w:t>A</w:t>
      </w:r>
      <w:r w:rsidR="00667FF7" w:rsidRPr="006E4985">
        <w:rPr>
          <w:rFonts w:hint="eastAsia"/>
          <w:snapToGrid w:val="0"/>
          <w:sz w:val="18"/>
          <w:szCs w:val="18"/>
          <w14:ligatures w14:val="standardContextual"/>
        </w:rPr>
        <w:t xml:space="preserve">) </w:t>
      </w:r>
      <w:r w:rsidRPr="006E4985">
        <w:rPr>
          <w:snapToGrid w:val="0"/>
          <w:sz w:val="18"/>
          <w:szCs w:val="18"/>
          <w14:ligatures w14:val="standardContextual"/>
        </w:rPr>
        <w:t xml:space="preserve">BRIEF-2 and </w:t>
      </w:r>
      <w:r w:rsidR="00667FF7" w:rsidRPr="006E4985">
        <w:rPr>
          <w:rFonts w:hint="eastAsia"/>
          <w:snapToGrid w:val="0"/>
          <w:sz w:val="18"/>
          <w:szCs w:val="18"/>
          <w14:ligatures w14:val="standardContextual"/>
        </w:rPr>
        <w:t>(</w:t>
      </w:r>
      <w:r w:rsidR="00667FF7" w:rsidRPr="006E4985">
        <w:rPr>
          <w:rFonts w:hint="eastAsia"/>
          <w:b/>
          <w:bCs/>
          <w:snapToGrid w:val="0"/>
          <w:sz w:val="18"/>
          <w:szCs w:val="18"/>
          <w14:ligatures w14:val="standardContextual"/>
        </w:rPr>
        <w:t>B</w:t>
      </w:r>
      <w:r w:rsidR="00667FF7" w:rsidRPr="006E4985">
        <w:rPr>
          <w:rFonts w:hint="eastAsia"/>
          <w:snapToGrid w:val="0"/>
          <w:sz w:val="18"/>
          <w:szCs w:val="18"/>
          <w14:ligatures w14:val="standardContextual"/>
        </w:rPr>
        <w:t xml:space="preserve">) </w:t>
      </w:r>
      <w:r w:rsidRPr="006E4985">
        <w:rPr>
          <w:snapToGrid w:val="0"/>
          <w:sz w:val="18"/>
          <w:szCs w:val="18"/>
          <w14:ligatures w14:val="standardContextual"/>
        </w:rPr>
        <w:t>WASI-II subscale T-scores.</w:t>
      </w:r>
    </w:p>
    <w:p w14:paraId="66C620B5" w14:textId="34CACB44" w:rsidR="00162821" w:rsidRPr="006E4985" w:rsidRDefault="00BA374D" w:rsidP="00BA374D">
      <w:pPr>
        <w:adjustRightInd w:val="0"/>
        <w:snapToGrid w:val="0"/>
        <w:spacing w:before="240" w:after="60"/>
        <w:ind w:left="2608"/>
        <w:jc w:val="left"/>
        <w:outlineLvl w:val="1"/>
        <w:rPr>
          <w:rFonts w:eastAsia="Times New Roman"/>
          <w:i/>
          <w:snapToGrid w:val="0"/>
          <w14:ligatures w14:val="standardContextual"/>
        </w:rPr>
      </w:pPr>
      <w:r w:rsidRPr="006E4985">
        <w:rPr>
          <w:rFonts w:eastAsia="Times New Roman"/>
          <w:i/>
          <w:snapToGrid w:val="0"/>
          <w14:ligatures w14:val="standardContextual"/>
        </w:rPr>
        <w:lastRenderedPageBreak/>
        <w:t xml:space="preserve">3.3. </w:t>
      </w:r>
      <w:r w:rsidR="00162821" w:rsidRPr="006E4985">
        <w:rPr>
          <w:rFonts w:eastAsia="Times New Roman"/>
          <w:i/>
          <w:snapToGrid w:val="0"/>
          <w14:ligatures w14:val="standardContextual"/>
        </w:rPr>
        <w:t xml:space="preserve">Individual </w:t>
      </w:r>
      <w:r w:rsidR="000D4AEC" w:rsidRPr="006E4985">
        <w:rPr>
          <w:rFonts w:eastAsia="Times New Roman"/>
          <w:i/>
          <w:snapToGrid w:val="0"/>
          <w14:ligatures w14:val="standardContextual"/>
        </w:rPr>
        <w:t>Nutrient Analysis</w:t>
      </w:r>
    </w:p>
    <w:p w14:paraId="59E1A20F" w14:textId="241EE129" w:rsidR="00162821" w:rsidRPr="006E4985" w:rsidRDefault="00162821" w:rsidP="00BA374D">
      <w:pPr>
        <w:adjustRightInd w:val="0"/>
        <w:snapToGrid w:val="0"/>
        <w:ind w:left="2608" w:firstLine="425"/>
        <w:rPr>
          <w:rFonts w:eastAsiaTheme="minorEastAsia"/>
          <w:snapToGrid w:val="0"/>
          <w14:ligatures w14:val="standardContextual"/>
        </w:rPr>
      </w:pPr>
      <w:r w:rsidRPr="006E4985">
        <w:rPr>
          <w:rFonts w:eastAsia="Times New Roman"/>
          <w:snapToGrid w:val="0"/>
          <w14:ligatures w14:val="standardContextual"/>
        </w:rPr>
        <w:t>A one standard deviation increase in maternal vitamin B12 concentrations was associated with higher BRI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1.60, 95% CI: 0.10, 3.09), CRI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1.70, 95% CI: 0.28, 3.12)</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GEC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1.65, 95% CI: 0.12, 3.18) T-scores as measured by the BRIEF-2. Additionally, a one standard deviation increase in maternal </w:t>
      </w:r>
      <w:r w:rsidR="003D69AE" w:rsidRPr="006E4985">
        <w:rPr>
          <w:rFonts w:eastAsia="Times New Roman"/>
          <w:snapToGrid w:val="0"/>
          <w14:ligatures w14:val="standardContextual"/>
        </w:rPr>
        <w:t>c</w:t>
      </w:r>
      <w:r w:rsidRPr="006E4985">
        <w:rPr>
          <w:rFonts w:eastAsia="Times New Roman"/>
          <w:snapToGrid w:val="0"/>
          <w14:ligatures w14:val="standardContextual"/>
        </w:rPr>
        <w:t>opper concentrations was associated with higher BRI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2.57, 95% CI: 1.07, 4.08), CRI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1.99, 95% CI: 0.61, 3.38), ERI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1.99, 95% CI: 0.59, 3.38)</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GEC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2.32, 95% CI: 0.78, 3.85) T-scores (Figure 3, Supplemental Table </w:t>
      </w:r>
      <w:r w:rsidR="000566D1" w:rsidRPr="006E4985">
        <w:rPr>
          <w:rFonts w:eastAsia="Times New Roman"/>
          <w:snapToGrid w:val="0"/>
          <w14:ligatures w14:val="standardContextual"/>
        </w:rPr>
        <w:t>S</w:t>
      </w:r>
      <w:r w:rsidRPr="006E4985">
        <w:rPr>
          <w:rFonts w:eastAsia="Times New Roman"/>
          <w:snapToGrid w:val="0"/>
          <w14:ligatures w14:val="standardContextual"/>
        </w:rPr>
        <w:t>5). We found no additional associations between individual nutrients and BRIEF composite scale T-scores measured between 7 and 8 years of age when adjusting for covariates. For WASI-II subscales, a one standard deviation increase in maternal zinc concentrations was associated with higher block design scores (β</w:t>
      </w:r>
      <w:r w:rsidR="000566D1"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1.8, 95% CI: 0.25, 3.46) (Figure 4, Supplemental Table </w:t>
      </w:r>
      <w:r w:rsidR="000566D1" w:rsidRPr="006E4985">
        <w:rPr>
          <w:rFonts w:eastAsia="Times New Roman"/>
          <w:snapToGrid w:val="0"/>
          <w14:ligatures w14:val="standardContextual"/>
        </w:rPr>
        <w:t>S</w:t>
      </w:r>
      <w:r w:rsidRPr="006E4985">
        <w:rPr>
          <w:rFonts w:eastAsia="Times New Roman"/>
          <w:snapToGrid w:val="0"/>
          <w14:ligatures w14:val="standardContextual"/>
        </w:rPr>
        <w:t>6). We found no additional associations between individual nutrients and WASI composite scale T-scores measured between 7 and 8 years of age when adjusting for covariates.</w:t>
      </w:r>
    </w:p>
    <w:p w14:paraId="1D066192" w14:textId="6163FAEC" w:rsidR="00BA374D" w:rsidRPr="006E4985" w:rsidRDefault="00BA374D" w:rsidP="0006442A">
      <w:pPr>
        <w:pStyle w:val="MDPI52figure"/>
        <w:rPr>
          <w:rFonts w:eastAsiaTheme="minorEastAsia"/>
          <w:snapToGrid/>
        </w:rPr>
      </w:pPr>
      <w:r w:rsidRPr="006E4985">
        <w:rPr>
          <w:noProof/>
        </w:rPr>
        <w:drawing>
          <wp:inline distT="0" distB="0" distL="0" distR="0" wp14:anchorId="539E1869" wp14:editId="425553EC">
            <wp:extent cx="6220105" cy="3768132"/>
            <wp:effectExtent l="0" t="0" r="9525" b="3810"/>
            <wp:docPr id="6" name="Picture 6" descr="A graph of data with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of data with colorful dots and line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49"/>
                    <a:stretch/>
                  </pic:blipFill>
                  <pic:spPr bwMode="auto">
                    <a:xfrm>
                      <a:off x="0" y="0"/>
                      <a:ext cx="6235886" cy="3777692"/>
                    </a:xfrm>
                    <a:prstGeom prst="rect">
                      <a:avLst/>
                    </a:prstGeom>
                    <a:noFill/>
                    <a:ln>
                      <a:noFill/>
                    </a:ln>
                    <a:extLst>
                      <a:ext uri="{53640926-AAD7-44D8-BBD7-CCE9431645EC}">
                        <a14:shadowObscured xmlns:a14="http://schemas.microsoft.com/office/drawing/2010/main"/>
                      </a:ext>
                    </a:extLst>
                  </pic:spPr>
                </pic:pic>
              </a:graphicData>
            </a:graphic>
          </wp:inline>
        </w:drawing>
      </w:r>
    </w:p>
    <w:p w14:paraId="0693E797" w14:textId="799FD0D9" w:rsidR="00162821" w:rsidRPr="006E4985" w:rsidRDefault="00162821" w:rsidP="007F5F57">
      <w:pPr>
        <w:adjustRightInd w:val="0"/>
        <w:snapToGrid w:val="0"/>
        <w:spacing w:before="120" w:after="240"/>
        <w:ind w:left="2608"/>
        <w:rPr>
          <w:rFonts w:eastAsia="Times New Roman"/>
          <w:snapToGrid w:val="0"/>
          <w:sz w:val="18"/>
          <w:szCs w:val="18"/>
          <w14:ligatures w14:val="standardContextual"/>
        </w:rPr>
      </w:pPr>
      <w:r w:rsidRPr="006E4985">
        <w:rPr>
          <w:b/>
          <w:bCs/>
          <w:snapToGrid w:val="0"/>
          <w:sz w:val="18"/>
          <w:szCs w:val="18"/>
          <w14:ligatures w14:val="standardContextual"/>
        </w:rPr>
        <w:t xml:space="preserve">Figure </w:t>
      </w:r>
      <w:r w:rsidR="00BA374D" w:rsidRPr="006E4985">
        <w:rPr>
          <w:b/>
          <w:bCs/>
          <w:snapToGrid w:val="0"/>
          <w:sz w:val="18"/>
          <w:szCs w:val="18"/>
          <w14:ligatures w14:val="standardContextual"/>
        </w:rPr>
        <w:t xml:space="preserve">3. </w:t>
      </w:r>
      <w:r w:rsidRPr="006E4985">
        <w:rPr>
          <w:snapToGrid w:val="0"/>
          <w:sz w:val="18"/>
          <w:szCs w:val="18"/>
          <w14:ligatures w14:val="standardContextual"/>
        </w:rPr>
        <w:t xml:space="preserve">Association </w:t>
      </w:r>
      <w:r w:rsidR="003D69AE" w:rsidRPr="006E4985">
        <w:rPr>
          <w:snapToGrid w:val="0"/>
          <w:sz w:val="18"/>
          <w:szCs w:val="18"/>
          <w14:ligatures w14:val="standardContextual"/>
        </w:rPr>
        <w:t xml:space="preserve">between </w:t>
      </w:r>
      <w:r w:rsidRPr="006E4985">
        <w:rPr>
          <w:snapToGrid w:val="0"/>
          <w:sz w:val="18"/>
          <w:szCs w:val="18"/>
          <w14:ligatures w14:val="standardContextual"/>
        </w:rPr>
        <w:t>individual maternal nutrient concentrations with BRIEF-2 subscale T-scores in all participants, in boys only</w:t>
      </w:r>
      <w:r w:rsidR="003D69AE" w:rsidRPr="006E4985">
        <w:rPr>
          <w:snapToGrid w:val="0"/>
          <w:sz w:val="18"/>
          <w:szCs w:val="18"/>
          <w14:ligatures w14:val="standardContextual"/>
        </w:rPr>
        <w:t>,</w:t>
      </w:r>
      <w:r w:rsidRPr="006E4985">
        <w:rPr>
          <w:snapToGrid w:val="0"/>
          <w:sz w:val="18"/>
          <w:szCs w:val="18"/>
          <w14:ligatures w14:val="standardContextual"/>
        </w:rPr>
        <w:t xml:space="preserve"> and in girls only</w:t>
      </w:r>
      <w:r w:rsidR="00E16EAB" w:rsidRPr="006E4985">
        <w:rPr>
          <w:snapToGrid w:val="0"/>
          <w:sz w:val="18"/>
          <w:szCs w:val="18"/>
          <w14:ligatures w14:val="standardContextual"/>
        </w:rPr>
        <w:t xml:space="preserve">. </w:t>
      </w:r>
      <w:r w:rsidRPr="006E4985">
        <w:rPr>
          <w:snapToGrid w:val="0"/>
          <w:sz w:val="18"/>
          <w:szCs w:val="18"/>
          <w14:ligatures w14:val="standardContextual"/>
        </w:rPr>
        <w:t>Models</w:t>
      </w:r>
      <w:r w:rsidR="00E16EAB" w:rsidRPr="006E4985">
        <w:rPr>
          <w:snapToGrid w:val="0"/>
          <w:sz w:val="18"/>
          <w:szCs w:val="18"/>
          <w14:ligatures w14:val="standardContextual"/>
        </w:rPr>
        <w:t xml:space="preserve"> have been</w:t>
      </w:r>
      <w:r w:rsidRPr="006E4985">
        <w:rPr>
          <w:snapToGrid w:val="0"/>
          <w:sz w:val="18"/>
          <w:szCs w:val="18"/>
          <w14:ligatures w14:val="standardContextual"/>
        </w:rPr>
        <w:t xml:space="preserve"> adjusted for maternal ethnicity, maternal education, maternal BMI at 26 weeks, maternal age at recruitment, parity, child sex</w:t>
      </w:r>
      <w:r w:rsidR="003D69AE" w:rsidRPr="006E4985">
        <w:rPr>
          <w:snapToGrid w:val="0"/>
          <w:sz w:val="18"/>
          <w:szCs w:val="18"/>
          <w14:ligatures w14:val="standardContextual"/>
        </w:rPr>
        <w:t xml:space="preserve"> </w:t>
      </w:r>
      <w:r w:rsidRPr="006E4985">
        <w:rPr>
          <w:snapToGrid w:val="0"/>
          <w:sz w:val="18"/>
          <w:szCs w:val="18"/>
          <w14:ligatures w14:val="standardContextual"/>
        </w:rPr>
        <w:t xml:space="preserve">assigned at birth, </w:t>
      </w:r>
      <w:r w:rsidR="003D69AE" w:rsidRPr="006E4985">
        <w:rPr>
          <w:snapToGrid w:val="0"/>
          <w:sz w:val="18"/>
          <w:szCs w:val="18"/>
          <w14:ligatures w14:val="standardContextual"/>
        </w:rPr>
        <w:t xml:space="preserve">and </w:t>
      </w:r>
      <w:r w:rsidRPr="006E4985">
        <w:rPr>
          <w:snapToGrid w:val="0"/>
          <w:sz w:val="18"/>
          <w:szCs w:val="18"/>
          <w14:ligatures w14:val="standardContextual"/>
        </w:rPr>
        <w:t>child age at behavioral testing.</w:t>
      </w:r>
    </w:p>
    <w:p w14:paraId="67A2AD9D" w14:textId="59C1A0D2" w:rsidR="00162821" w:rsidRPr="006E4985" w:rsidRDefault="00162821" w:rsidP="00BA374D">
      <w:pPr>
        <w:adjustRightInd w:val="0"/>
        <w:snapToGrid w:val="0"/>
        <w:ind w:left="2608" w:firstLine="425"/>
        <w:rPr>
          <w:rFonts w:eastAsiaTheme="minorEastAsia"/>
          <w:snapToGrid w:val="0"/>
          <w14:ligatures w14:val="standardContextual"/>
        </w:rPr>
      </w:pPr>
      <w:r w:rsidRPr="006E4985">
        <w:rPr>
          <w:rFonts w:eastAsia="Times New Roman"/>
          <w:snapToGrid w:val="0"/>
          <w14:ligatures w14:val="standardContextual"/>
        </w:rPr>
        <w:t>We explored sex</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specific associations for each nutrient and BRIEF-2 (Figure 3, </w:t>
      </w:r>
      <w:r w:rsidR="006A7427" w:rsidRPr="006E4985">
        <w:rPr>
          <w:rFonts w:eastAsia="Times New Roman"/>
          <w:snapToGrid w:val="0"/>
          <w14:ligatures w14:val="standardContextual"/>
        </w:rPr>
        <w:t xml:space="preserve">Supplemental </w:t>
      </w:r>
      <w:r w:rsidR="00E62EA5" w:rsidRPr="006E4985">
        <w:rPr>
          <w:rFonts w:eastAsia="Times New Roman"/>
          <w:snapToGrid w:val="0"/>
          <w14:ligatures w14:val="standardContextual"/>
        </w:rPr>
        <w:t xml:space="preserve">Table </w:t>
      </w:r>
      <w:r w:rsidR="006A7427" w:rsidRPr="006E4985">
        <w:rPr>
          <w:rFonts w:eastAsia="Times New Roman"/>
          <w:snapToGrid w:val="0"/>
          <w14:ligatures w14:val="standardContextual"/>
        </w:rPr>
        <w:t>S</w:t>
      </w:r>
      <w:r w:rsidR="00E62EA5" w:rsidRPr="006E4985">
        <w:rPr>
          <w:rFonts w:eastAsia="Times New Roman"/>
          <w:snapToGrid w:val="0"/>
          <w14:ligatures w14:val="standardContextual"/>
        </w:rPr>
        <w:t>5</w:t>
      </w:r>
      <w:r w:rsidRPr="006E4985">
        <w:rPr>
          <w:rFonts w:eastAsia="Times New Roman"/>
          <w:snapToGrid w:val="0"/>
          <w14:ligatures w14:val="standardContextual"/>
        </w:rPr>
        <w:t xml:space="preserve">) and WASI-II subscale T-scores (Figure 4, </w:t>
      </w:r>
      <w:r w:rsidR="001638CE" w:rsidRPr="006E4985">
        <w:rPr>
          <w:rFonts w:eastAsia="Times New Roman"/>
          <w:snapToGrid w:val="0"/>
          <w14:ligatures w14:val="standardContextual"/>
        </w:rPr>
        <w:t xml:space="preserve">Supplemental </w:t>
      </w:r>
      <w:r w:rsidR="00E62EA5" w:rsidRPr="006E4985">
        <w:rPr>
          <w:rFonts w:eastAsia="Times New Roman"/>
          <w:snapToGrid w:val="0"/>
          <w14:ligatures w14:val="standardContextual"/>
        </w:rPr>
        <w:t xml:space="preserve">Table </w:t>
      </w:r>
      <w:r w:rsidR="001638CE" w:rsidRPr="006E4985">
        <w:rPr>
          <w:rFonts w:eastAsia="Times New Roman"/>
          <w:snapToGrid w:val="0"/>
          <w14:ligatures w14:val="standardContextual"/>
        </w:rPr>
        <w:t>S</w:t>
      </w:r>
      <w:r w:rsidR="00E62EA5" w:rsidRPr="006E4985">
        <w:rPr>
          <w:rFonts w:eastAsia="Times New Roman"/>
          <w:snapToGrid w:val="0"/>
          <w14:ligatures w14:val="standardContextual"/>
        </w:rPr>
        <w:t>6</w:t>
      </w:r>
      <w:r w:rsidRPr="006E4985">
        <w:rPr>
          <w:rFonts w:eastAsia="Times New Roman"/>
          <w:snapToGrid w:val="0"/>
          <w14:ligatures w14:val="standardContextual"/>
        </w:rPr>
        <w:t xml:space="preserve">). In regard to BRIEF-2 subscales, a one standard deviation increase in maternal </w:t>
      </w:r>
      <w:r w:rsidR="003D69AE" w:rsidRPr="006E4985">
        <w:rPr>
          <w:rFonts w:eastAsia="Times New Roman"/>
          <w:snapToGrid w:val="0"/>
          <w14:ligatures w14:val="standardContextual"/>
        </w:rPr>
        <w:t>p</w:t>
      </w:r>
      <w:r w:rsidRPr="006E4985">
        <w:rPr>
          <w:rFonts w:eastAsia="Times New Roman"/>
          <w:snapToGrid w:val="0"/>
          <w14:ligatures w14:val="standardContextual"/>
        </w:rPr>
        <w:t>hosphorus concentrations was associated with higher BRI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2.49, 95% CI: 0.01, 4.96,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0.04), CRI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2.09, 95% CI: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.34, 4.52,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0.03), and GEC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2.28, 95% CI: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.31, 4.88,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 xml:space="preserve">-value = 0.048) T-scores in boys and null associations in girls. Similarly, we found that </w:t>
      </w:r>
      <w:r w:rsidR="003D69AE" w:rsidRPr="006E4985">
        <w:rPr>
          <w:rFonts w:eastAsia="Times New Roman"/>
          <w:snapToGrid w:val="0"/>
          <w14:ligatures w14:val="standardContextual"/>
        </w:rPr>
        <w:t xml:space="preserve">a </w:t>
      </w:r>
      <w:r w:rsidRPr="006E4985">
        <w:rPr>
          <w:rFonts w:eastAsia="Times New Roman"/>
          <w:snapToGrid w:val="0"/>
          <w14:ligatures w14:val="standardContextual"/>
        </w:rPr>
        <w:t xml:space="preserve">one standard deviation increase in maternal </w:t>
      </w:r>
      <w:r w:rsidR="003D69AE" w:rsidRPr="006E4985">
        <w:rPr>
          <w:rFonts w:eastAsia="Times New Roman"/>
          <w:snapToGrid w:val="0"/>
          <w14:ligatures w14:val="standardContextual"/>
        </w:rPr>
        <w:t>c</w:t>
      </w:r>
      <w:r w:rsidRPr="006E4985">
        <w:rPr>
          <w:rFonts w:eastAsia="Times New Roman"/>
          <w:snapToGrid w:val="0"/>
          <w14:ligatures w14:val="standardContextual"/>
        </w:rPr>
        <w:t xml:space="preserve">opper concentrations was </w:t>
      </w:r>
      <w:r w:rsidR="003D69AE" w:rsidRPr="006E4985">
        <w:rPr>
          <w:rFonts w:eastAsia="Times New Roman"/>
          <w:snapToGrid w:val="0"/>
          <w14:ligatures w14:val="standardContextual"/>
        </w:rPr>
        <w:t xml:space="preserve">associated </w:t>
      </w:r>
      <w:r w:rsidRPr="006E4985">
        <w:rPr>
          <w:rFonts w:eastAsia="Times New Roman"/>
          <w:snapToGrid w:val="0"/>
          <w14:ligatures w14:val="standardContextual"/>
        </w:rPr>
        <w:t>with higher CRI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3.38, 95% CI: 1.44, 5.33,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0.05) and ERI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3.72, 95% CI: 1.78, 5.67,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 xml:space="preserve">-value = 0.01) T-scores in boys and null associations in girls. A one standard deviation increase in </w:t>
      </w:r>
      <w:r w:rsidRPr="006E4985">
        <w:rPr>
          <w:rFonts w:eastAsia="Times New Roman"/>
          <w:snapToGrid w:val="0"/>
          <w14:ligatures w14:val="standardContextual"/>
        </w:rPr>
        <w:lastRenderedPageBreak/>
        <w:t>maternal B6-</w:t>
      </w:r>
      <w:r w:rsidR="003D69AE" w:rsidRPr="006E4985">
        <w:rPr>
          <w:rFonts w:eastAsia="Times New Roman"/>
          <w:snapToGrid w:val="0"/>
          <w14:ligatures w14:val="standardContextual"/>
        </w:rPr>
        <w:t>p</w:t>
      </w:r>
      <w:r w:rsidRPr="006E4985">
        <w:rPr>
          <w:rFonts w:eastAsia="Times New Roman"/>
          <w:snapToGrid w:val="0"/>
          <w14:ligatures w14:val="standardContextual"/>
        </w:rPr>
        <w:t>yridoxal 5-phosphate was associated with higher ERI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2.15, 95% CI: 0.10, 4.20,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 xml:space="preserve">-value = 0.03) T-scores in boys but null associations in girls. We additionally found that a one standard deviation increase in maternal </w:t>
      </w:r>
      <w:r w:rsidR="003D69AE" w:rsidRPr="006E4985">
        <w:rPr>
          <w:rFonts w:eastAsia="Times New Roman"/>
          <w:snapToGrid w:val="0"/>
          <w14:ligatures w14:val="standardContextual"/>
        </w:rPr>
        <w:t>s</w:t>
      </w:r>
      <w:r w:rsidRPr="006E4985">
        <w:rPr>
          <w:rFonts w:eastAsia="Times New Roman"/>
          <w:snapToGrid w:val="0"/>
          <w14:ligatures w14:val="standardContextual"/>
        </w:rPr>
        <w:t>elenium concentrations were associated with lower BRI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w:t>
      </w:r>
      <w:r w:rsidR="00CB2A93" w:rsidRPr="006E4985">
        <w:rPr>
          <w:rFonts w:eastAsia="Times New Roman"/>
          <w:snapToGrid w:val="0"/>
          <w14:ligatures w14:val="standardContextual"/>
        </w:rPr>
        <w:t>−2</w:t>
      </w:r>
      <w:r w:rsidRPr="006E4985">
        <w:rPr>
          <w:rFonts w:eastAsia="Times New Roman"/>
          <w:snapToGrid w:val="0"/>
          <w14:ligatures w14:val="standardContextual"/>
        </w:rPr>
        <w:t xml:space="preserve">.70, 95% CI: </w:t>
      </w:r>
      <w:r w:rsidR="00CB2A93" w:rsidRPr="006E4985">
        <w:rPr>
          <w:rFonts w:eastAsia="Times New Roman"/>
          <w:snapToGrid w:val="0"/>
          <w14:ligatures w14:val="standardContextual"/>
        </w:rPr>
        <w:t>−4</w:t>
      </w:r>
      <w:r w:rsidRPr="006E4985">
        <w:rPr>
          <w:rFonts w:eastAsia="Times New Roman"/>
          <w:snapToGrid w:val="0"/>
          <w14:ligatures w14:val="standardContextual"/>
        </w:rPr>
        <w:t xml:space="preserve">.72,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.68,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0.03), CRI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w:t>
      </w:r>
      <w:r w:rsidR="00CB2A93" w:rsidRPr="006E4985">
        <w:rPr>
          <w:rFonts w:eastAsia="Times New Roman"/>
          <w:snapToGrid w:val="0"/>
          <w14:ligatures w14:val="standardContextual"/>
        </w:rPr>
        <w:t>−2</w:t>
      </w:r>
      <w:r w:rsidRPr="006E4985">
        <w:rPr>
          <w:rFonts w:eastAsia="Times New Roman"/>
          <w:snapToGrid w:val="0"/>
          <w14:ligatures w14:val="standardContextual"/>
        </w:rPr>
        <w:t xml:space="preserve">.63, 95% CI: </w:t>
      </w:r>
      <w:r w:rsidR="00CB2A93" w:rsidRPr="006E4985">
        <w:rPr>
          <w:rFonts w:eastAsia="Times New Roman"/>
          <w:snapToGrid w:val="0"/>
          <w14:ligatures w14:val="standardContextual"/>
        </w:rPr>
        <w:t>−4</w:t>
      </w:r>
      <w:r w:rsidRPr="006E4985">
        <w:rPr>
          <w:rFonts w:eastAsia="Times New Roman"/>
          <w:snapToGrid w:val="0"/>
          <w14:ligatures w14:val="standardContextual"/>
        </w:rPr>
        <w:t xml:space="preserve">.63,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.64,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0.01), ERI (</w:t>
      </w:r>
      <w:r w:rsidR="00A55C47" w:rsidRPr="006E4985">
        <w:rPr>
          <w:rFonts w:eastAsia="Times New Roman"/>
          <w:snapToGrid w:val="0"/>
          <w14:ligatures w14:val="standardContextual"/>
        </w:rPr>
        <w:t xml:space="preserve">β = </w:t>
      </w:r>
      <w:r w:rsidR="00CB2A93" w:rsidRPr="006E4985">
        <w:rPr>
          <w:rFonts w:eastAsia="Times New Roman"/>
          <w:snapToGrid w:val="0"/>
          <w14:ligatures w14:val="standardContextual"/>
        </w:rPr>
        <w:t>−2</w:t>
      </w:r>
      <w:r w:rsidRPr="006E4985">
        <w:rPr>
          <w:rFonts w:eastAsia="Times New Roman"/>
          <w:snapToGrid w:val="0"/>
          <w14:ligatures w14:val="standardContextual"/>
        </w:rPr>
        <w:t xml:space="preserve">.39, 95% CI: </w:t>
      </w:r>
      <w:r w:rsidR="00CB2A93" w:rsidRPr="006E4985">
        <w:rPr>
          <w:rFonts w:eastAsia="Times New Roman"/>
          <w:snapToGrid w:val="0"/>
          <w14:ligatures w14:val="standardContextual"/>
        </w:rPr>
        <w:t>−4</w:t>
      </w:r>
      <w:r w:rsidRPr="006E4985">
        <w:rPr>
          <w:rFonts w:eastAsia="Times New Roman"/>
          <w:snapToGrid w:val="0"/>
          <w14:ligatures w14:val="standardContextual"/>
        </w:rPr>
        <w:t xml:space="preserve">.10,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.67,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0.04) and GEC (β</w:t>
      </w:r>
      <w:r w:rsidR="001638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w:t>
      </w:r>
      <w:r w:rsidR="00CB2A93" w:rsidRPr="006E4985">
        <w:rPr>
          <w:rFonts w:eastAsia="Times New Roman"/>
          <w:snapToGrid w:val="0"/>
          <w14:ligatures w14:val="standardContextual"/>
        </w:rPr>
        <w:t>−3</w:t>
      </w:r>
      <w:r w:rsidRPr="006E4985">
        <w:rPr>
          <w:rFonts w:eastAsia="Times New Roman"/>
          <w:snapToGrid w:val="0"/>
          <w14:ligatures w14:val="standardContextual"/>
        </w:rPr>
        <w:t xml:space="preserve">.23, 95% CI: </w:t>
      </w:r>
      <w:r w:rsidR="00CB2A93" w:rsidRPr="006E4985">
        <w:rPr>
          <w:rFonts w:eastAsia="Times New Roman"/>
          <w:snapToGrid w:val="0"/>
          <w14:ligatures w14:val="standardContextual"/>
        </w:rPr>
        <w:t>−5</w:t>
      </w:r>
      <w:r w:rsidRPr="006E4985">
        <w:rPr>
          <w:rFonts w:eastAsia="Times New Roman"/>
          <w:snapToGrid w:val="0"/>
          <w14:ligatures w14:val="standardContextual"/>
        </w:rPr>
        <w:t xml:space="preserve">.33, </w:t>
      </w:r>
      <w:r w:rsidR="00CB2A93" w:rsidRPr="006E4985">
        <w:rPr>
          <w:rFonts w:eastAsia="Times New Roman"/>
          <w:snapToGrid w:val="0"/>
          <w14:ligatures w14:val="standardContextual"/>
        </w:rPr>
        <w:t>−1</w:t>
      </w:r>
      <w:r w:rsidRPr="006E4985">
        <w:rPr>
          <w:rFonts w:eastAsia="Times New Roman"/>
          <w:snapToGrid w:val="0"/>
          <w14:ligatures w14:val="standardContextual"/>
        </w:rPr>
        <w:t xml:space="preserve">.13,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0.01) T-scores in girls and null associations in boys. In regard to WASI-II subscales, a one</w:t>
      </w:r>
      <w:r w:rsidR="00E7395E" w:rsidRPr="006E4985">
        <w:rPr>
          <w:rFonts w:eastAsia="Times New Roman"/>
          <w:snapToGrid w:val="0"/>
          <w14:ligatures w14:val="standardContextual"/>
        </w:rPr>
        <w:t>-</w:t>
      </w:r>
      <w:r w:rsidRPr="006E4985">
        <w:rPr>
          <w:rFonts w:eastAsia="Times New Roman"/>
          <w:snapToGrid w:val="0"/>
          <w14:ligatures w14:val="standardContextual"/>
        </w:rPr>
        <w:t xml:space="preserve">unit increase in </w:t>
      </w:r>
      <w:r w:rsidR="003D69AE" w:rsidRPr="006E4985">
        <w:rPr>
          <w:rFonts w:eastAsia="Times New Roman"/>
          <w:snapToGrid w:val="0"/>
          <w14:ligatures w14:val="standardContextual"/>
        </w:rPr>
        <w:t>p</w:t>
      </w:r>
      <w:r w:rsidRPr="006E4985">
        <w:rPr>
          <w:rFonts w:eastAsia="Times New Roman"/>
          <w:snapToGrid w:val="0"/>
          <w14:ligatures w14:val="standardContextual"/>
        </w:rPr>
        <w:t xml:space="preserve">hosphorus concentrations was associated with higher </w:t>
      </w:r>
      <w:r w:rsidR="00E7395E" w:rsidRPr="006E4985">
        <w:rPr>
          <w:rFonts w:eastAsia="Times New Roman"/>
          <w:snapToGrid w:val="0"/>
          <w14:ligatures w14:val="standardContextual"/>
        </w:rPr>
        <w:t>b</w:t>
      </w:r>
      <w:r w:rsidRPr="006E4985">
        <w:rPr>
          <w:rFonts w:eastAsia="Times New Roman"/>
          <w:snapToGrid w:val="0"/>
          <w14:ligatures w14:val="standardContextual"/>
        </w:rPr>
        <w:t xml:space="preserve">lock </w:t>
      </w:r>
      <w:r w:rsidR="00E7395E" w:rsidRPr="006E4985">
        <w:rPr>
          <w:rFonts w:eastAsia="Times New Roman"/>
          <w:snapToGrid w:val="0"/>
          <w14:ligatures w14:val="standardContextual"/>
        </w:rPr>
        <w:t>d</w:t>
      </w:r>
      <w:r w:rsidRPr="006E4985">
        <w:rPr>
          <w:rFonts w:eastAsia="Times New Roman"/>
          <w:snapToGrid w:val="0"/>
          <w14:ligatures w14:val="standardContextual"/>
        </w:rPr>
        <w:t>esign T-scores (β</w:t>
      </w:r>
      <w:r w:rsidR="004070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3.28, 95% CI: 1.07, 5.49,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-value = 0.02) in boys and null associations in girls. A one</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unit increase in </w:t>
      </w:r>
      <w:r w:rsidR="003D69AE" w:rsidRPr="006E4985">
        <w:rPr>
          <w:rFonts w:eastAsia="Times New Roman"/>
          <w:snapToGrid w:val="0"/>
          <w14:ligatures w14:val="standardContextual"/>
        </w:rPr>
        <w:t>f</w:t>
      </w:r>
      <w:r w:rsidRPr="006E4985">
        <w:rPr>
          <w:rFonts w:eastAsia="Times New Roman"/>
          <w:snapToGrid w:val="0"/>
          <w14:ligatures w14:val="standardContextual"/>
        </w:rPr>
        <w:t xml:space="preserve">erritin was associated with lower </w:t>
      </w:r>
      <w:r w:rsidR="00E7395E" w:rsidRPr="006E4985">
        <w:rPr>
          <w:rFonts w:eastAsia="Times New Roman"/>
          <w:snapToGrid w:val="0"/>
          <w14:ligatures w14:val="standardContextual"/>
        </w:rPr>
        <w:t>b</w:t>
      </w:r>
      <w:r w:rsidRPr="006E4985">
        <w:rPr>
          <w:rFonts w:eastAsia="Times New Roman"/>
          <w:snapToGrid w:val="0"/>
          <w14:ligatures w14:val="standardContextual"/>
        </w:rPr>
        <w:t xml:space="preserve">lock </w:t>
      </w:r>
      <w:r w:rsidR="00E7395E" w:rsidRPr="006E4985">
        <w:rPr>
          <w:rFonts w:eastAsia="Times New Roman"/>
          <w:snapToGrid w:val="0"/>
          <w14:ligatures w14:val="standardContextual"/>
        </w:rPr>
        <w:t>d</w:t>
      </w:r>
      <w:r w:rsidRPr="006E4985">
        <w:rPr>
          <w:rFonts w:eastAsia="Times New Roman"/>
          <w:snapToGrid w:val="0"/>
          <w14:ligatures w14:val="standardContextual"/>
        </w:rPr>
        <w:t>esign T-scores (β</w:t>
      </w:r>
      <w:r w:rsidR="004070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w:t>
      </w:r>
      <w:r w:rsidR="00CB2A93" w:rsidRPr="006E4985">
        <w:rPr>
          <w:rFonts w:eastAsia="Times New Roman"/>
          <w:snapToGrid w:val="0"/>
          <w14:ligatures w14:val="standardContextual"/>
        </w:rPr>
        <w:t>−2</w:t>
      </w:r>
      <w:r w:rsidRPr="006E4985">
        <w:rPr>
          <w:rFonts w:eastAsia="Times New Roman"/>
          <w:snapToGrid w:val="0"/>
          <w14:ligatures w14:val="standardContextual"/>
        </w:rPr>
        <w:t xml:space="preserve">.52, 95% CI; </w:t>
      </w:r>
      <w:r w:rsidR="00CB2A93" w:rsidRPr="006E4985">
        <w:rPr>
          <w:rFonts w:eastAsia="Times New Roman"/>
          <w:snapToGrid w:val="0"/>
          <w14:ligatures w14:val="standardContextual"/>
        </w:rPr>
        <w:t>−4</w:t>
      </w:r>
      <w:r w:rsidRPr="006E4985">
        <w:rPr>
          <w:rFonts w:eastAsia="Times New Roman"/>
          <w:snapToGrid w:val="0"/>
          <w14:ligatures w14:val="standardContextual"/>
        </w:rPr>
        <w:t xml:space="preserve">.71, </w:t>
      </w:r>
      <w:r w:rsidR="00CB2A93" w:rsidRPr="006E4985">
        <w:rPr>
          <w:rFonts w:eastAsia="Times New Roman"/>
          <w:snapToGrid w:val="0"/>
          <w14:ligatures w14:val="standardContextual"/>
        </w:rPr>
        <w:t>−0</w:t>
      </w:r>
      <w:r w:rsidRPr="006E4985">
        <w:rPr>
          <w:rFonts w:eastAsia="Times New Roman"/>
          <w:snapToGrid w:val="0"/>
          <w14:ligatures w14:val="standardContextual"/>
        </w:rPr>
        <w:t xml:space="preserve">.34,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 xml:space="preserve">-value 0.02) in girls and </w:t>
      </w:r>
      <w:r w:rsidR="003D69AE" w:rsidRPr="006E4985">
        <w:rPr>
          <w:rFonts w:eastAsia="Times New Roman"/>
          <w:snapToGrid w:val="0"/>
          <w14:ligatures w14:val="standardContextual"/>
        </w:rPr>
        <w:t xml:space="preserve">a </w:t>
      </w:r>
      <w:r w:rsidRPr="006E4985">
        <w:rPr>
          <w:rFonts w:eastAsia="Times New Roman"/>
          <w:snapToGrid w:val="0"/>
          <w14:ligatures w14:val="standardContextual"/>
        </w:rPr>
        <w:t>null association in boys. Lastly</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 one</w:t>
      </w:r>
      <w:r w:rsidR="003D69AE" w:rsidRPr="006E4985">
        <w:rPr>
          <w:rFonts w:eastAsia="Times New Roman"/>
          <w:snapToGrid w:val="0"/>
          <w14:ligatures w14:val="standardContextual"/>
        </w:rPr>
        <w:t>-</w:t>
      </w:r>
      <w:r w:rsidRPr="006E4985">
        <w:rPr>
          <w:rFonts w:eastAsia="Times New Roman"/>
          <w:snapToGrid w:val="0"/>
          <w14:ligatures w14:val="standardContextual"/>
        </w:rPr>
        <w:t>unit increase in B2-</w:t>
      </w:r>
      <w:r w:rsidR="003D69AE" w:rsidRPr="006E4985">
        <w:rPr>
          <w:rFonts w:eastAsia="Times New Roman"/>
          <w:snapToGrid w:val="0"/>
          <w14:ligatures w14:val="standardContextual"/>
        </w:rPr>
        <w:t>f</w:t>
      </w:r>
      <w:r w:rsidRPr="006E4985">
        <w:rPr>
          <w:rFonts w:eastAsia="Times New Roman"/>
          <w:snapToGrid w:val="0"/>
          <w14:ligatures w14:val="standardContextual"/>
        </w:rPr>
        <w:t xml:space="preserve">lavin concentrations was </w:t>
      </w:r>
      <w:r w:rsidR="003D69AE" w:rsidRPr="006E4985">
        <w:rPr>
          <w:rFonts w:eastAsia="Times New Roman"/>
          <w:snapToGrid w:val="0"/>
          <w14:ligatures w14:val="standardContextual"/>
        </w:rPr>
        <w:t xml:space="preserve">associated </w:t>
      </w:r>
      <w:r w:rsidRPr="006E4985">
        <w:rPr>
          <w:rFonts w:eastAsia="Times New Roman"/>
          <w:snapToGrid w:val="0"/>
          <w14:ligatures w14:val="standardContextual"/>
        </w:rPr>
        <w:t xml:space="preserve">with higher </w:t>
      </w:r>
      <w:r w:rsidR="00E7395E" w:rsidRPr="006E4985">
        <w:rPr>
          <w:rFonts w:eastAsia="Times New Roman"/>
          <w:snapToGrid w:val="0"/>
          <w14:ligatures w14:val="standardContextual"/>
        </w:rPr>
        <w:t>b</w:t>
      </w:r>
      <w:r w:rsidRPr="006E4985">
        <w:rPr>
          <w:rFonts w:eastAsia="Times New Roman"/>
          <w:snapToGrid w:val="0"/>
          <w14:ligatures w14:val="standardContextual"/>
        </w:rPr>
        <w:t xml:space="preserve">lock </w:t>
      </w:r>
      <w:r w:rsidR="00E7395E" w:rsidRPr="006E4985">
        <w:rPr>
          <w:rFonts w:eastAsia="Times New Roman"/>
          <w:snapToGrid w:val="0"/>
          <w14:ligatures w14:val="standardContextual"/>
        </w:rPr>
        <w:t>de</w:t>
      </w:r>
      <w:r w:rsidRPr="006E4985">
        <w:rPr>
          <w:rFonts w:eastAsia="Times New Roman"/>
          <w:snapToGrid w:val="0"/>
          <w14:ligatures w14:val="standardContextual"/>
        </w:rPr>
        <w:t>sign T-scores (β</w:t>
      </w:r>
      <w:r w:rsidR="004070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2.72, 95% CI: 0.16, 5.27, heterogeneity </w:t>
      </w:r>
      <w:r w:rsidR="00A55C47" w:rsidRPr="006E4985">
        <w:rPr>
          <w:rFonts w:eastAsia="Times New Roman"/>
          <w:i/>
          <w:snapToGrid w:val="0"/>
          <w14:ligatures w14:val="standardContextual"/>
        </w:rPr>
        <w:t>p</w:t>
      </w:r>
      <w:r w:rsidRPr="006E4985">
        <w:rPr>
          <w:rFonts w:eastAsia="Times New Roman"/>
          <w:snapToGrid w:val="0"/>
          <w14:ligatures w14:val="standardContextual"/>
        </w:rPr>
        <w:t xml:space="preserve">-value = 0.01) in girls and marginally significant lower </w:t>
      </w:r>
      <w:r w:rsidR="00E7395E" w:rsidRPr="006E4985">
        <w:rPr>
          <w:rFonts w:eastAsia="Times New Roman"/>
          <w:snapToGrid w:val="0"/>
          <w14:ligatures w14:val="standardContextual"/>
        </w:rPr>
        <w:t>b</w:t>
      </w:r>
      <w:r w:rsidRPr="006E4985">
        <w:rPr>
          <w:rFonts w:eastAsia="Times New Roman"/>
          <w:snapToGrid w:val="0"/>
          <w14:ligatures w14:val="standardContextual"/>
        </w:rPr>
        <w:t xml:space="preserve">lock </w:t>
      </w:r>
      <w:r w:rsidR="00E7395E" w:rsidRPr="006E4985">
        <w:rPr>
          <w:rFonts w:eastAsia="Times New Roman"/>
          <w:snapToGrid w:val="0"/>
          <w14:ligatures w14:val="standardContextual"/>
        </w:rPr>
        <w:t>d</w:t>
      </w:r>
      <w:r w:rsidRPr="006E4985">
        <w:rPr>
          <w:rFonts w:eastAsia="Times New Roman"/>
          <w:snapToGrid w:val="0"/>
          <w14:ligatures w14:val="standardContextual"/>
        </w:rPr>
        <w:t>esign T-scores in boys (β</w:t>
      </w:r>
      <w:r w:rsidR="004070CE" w:rsidRPr="006E4985">
        <w:rPr>
          <w:rFonts w:eastAsia="Times New Roman"/>
          <w:snapToGrid w:val="0"/>
          <w14:ligatures w14:val="standardContextual"/>
        </w:rPr>
        <w:t xml:space="preserve"> </w:t>
      </w:r>
      <w:r w:rsidRPr="006E4985">
        <w:rPr>
          <w:rFonts w:eastAsia="Times New Roman"/>
          <w:snapToGrid w:val="0"/>
          <w14:ligatures w14:val="standardContextual"/>
        </w:rPr>
        <w:t xml:space="preserve">= </w:t>
      </w:r>
      <w:r w:rsidR="00CB2A93" w:rsidRPr="006E4985">
        <w:rPr>
          <w:rFonts w:eastAsia="Times New Roman"/>
          <w:snapToGrid w:val="0"/>
          <w14:ligatures w14:val="standardContextual"/>
        </w:rPr>
        <w:t>−3</w:t>
      </w:r>
      <w:r w:rsidRPr="006E4985">
        <w:rPr>
          <w:rFonts w:eastAsia="Times New Roman"/>
          <w:snapToGrid w:val="0"/>
          <w14:ligatures w14:val="standardContextual"/>
        </w:rPr>
        <w:t xml:space="preserve">.01, </w:t>
      </w:r>
      <w:r w:rsidR="00CB2A93" w:rsidRPr="006E4985">
        <w:rPr>
          <w:rFonts w:eastAsia="Times New Roman"/>
          <w:snapToGrid w:val="0"/>
          <w14:ligatures w14:val="standardContextual"/>
        </w:rPr>
        <w:t>−6</w:t>
      </w:r>
      <w:r w:rsidRPr="006E4985">
        <w:rPr>
          <w:rFonts w:eastAsia="Times New Roman"/>
          <w:snapToGrid w:val="0"/>
          <w14:ligatures w14:val="standardContextual"/>
        </w:rPr>
        <w:t>.55, 0.53).</w:t>
      </w:r>
    </w:p>
    <w:p w14:paraId="7E8EE5AB" w14:textId="61D1DFC2" w:rsidR="00BA374D" w:rsidRPr="006E4985" w:rsidRDefault="00BA374D" w:rsidP="00BA374D">
      <w:pPr>
        <w:pStyle w:val="MDPI52figure"/>
        <w:rPr>
          <w:rFonts w:eastAsiaTheme="minorEastAsia"/>
          <w:snapToGrid/>
        </w:rPr>
      </w:pPr>
      <w:r w:rsidRPr="006E4985">
        <w:rPr>
          <w:noProof/>
        </w:rPr>
        <w:drawing>
          <wp:inline distT="0" distB="0" distL="0" distR="0" wp14:anchorId="4B8200A0" wp14:editId="321E30A7">
            <wp:extent cx="6261100" cy="3798277"/>
            <wp:effectExtent l="0" t="0" r="6350" b="0"/>
            <wp:docPr id="5" name="Picture 5" descr="A graph of data with colorful dot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data with colorful dots and line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811"/>
                    <a:stretch/>
                  </pic:blipFill>
                  <pic:spPr bwMode="auto">
                    <a:xfrm>
                      <a:off x="0" y="0"/>
                      <a:ext cx="6265713" cy="3801075"/>
                    </a:xfrm>
                    <a:prstGeom prst="rect">
                      <a:avLst/>
                    </a:prstGeom>
                    <a:noFill/>
                    <a:ln>
                      <a:noFill/>
                    </a:ln>
                    <a:extLst>
                      <a:ext uri="{53640926-AAD7-44D8-BBD7-CCE9431645EC}">
                        <a14:shadowObscured xmlns:a14="http://schemas.microsoft.com/office/drawing/2010/main"/>
                      </a:ext>
                    </a:extLst>
                  </pic:spPr>
                </pic:pic>
              </a:graphicData>
            </a:graphic>
          </wp:inline>
        </w:drawing>
      </w:r>
    </w:p>
    <w:p w14:paraId="37FFF1A3" w14:textId="364ACF11" w:rsidR="00162821" w:rsidRPr="006E4985" w:rsidRDefault="00162821" w:rsidP="00BA374D">
      <w:pPr>
        <w:adjustRightInd w:val="0"/>
        <w:snapToGrid w:val="0"/>
        <w:spacing w:before="120" w:after="240"/>
        <w:ind w:left="2608"/>
        <w:rPr>
          <w:rFonts w:eastAsia="Times New Roman"/>
          <w:snapToGrid w:val="0"/>
          <w:sz w:val="18"/>
          <w:szCs w:val="18"/>
          <w14:ligatures w14:val="standardContextual"/>
        </w:rPr>
      </w:pPr>
      <w:r w:rsidRPr="006E4985">
        <w:rPr>
          <w:b/>
          <w:bCs/>
          <w:snapToGrid w:val="0"/>
          <w:sz w:val="18"/>
          <w:szCs w:val="18"/>
          <w14:ligatures w14:val="standardContextual"/>
        </w:rPr>
        <w:t xml:space="preserve">Figure </w:t>
      </w:r>
      <w:r w:rsidR="00BA374D" w:rsidRPr="006E4985">
        <w:rPr>
          <w:b/>
          <w:bCs/>
          <w:snapToGrid w:val="0"/>
          <w:sz w:val="18"/>
          <w:szCs w:val="18"/>
          <w14:ligatures w14:val="standardContextual"/>
        </w:rPr>
        <w:t xml:space="preserve">4. </w:t>
      </w:r>
      <w:r w:rsidRPr="006E4985">
        <w:rPr>
          <w:snapToGrid w:val="0"/>
          <w:sz w:val="18"/>
          <w:szCs w:val="18"/>
          <w14:ligatures w14:val="standardContextual"/>
        </w:rPr>
        <w:t xml:space="preserve">Association </w:t>
      </w:r>
      <w:r w:rsidR="003D69AE" w:rsidRPr="006E4985">
        <w:rPr>
          <w:snapToGrid w:val="0"/>
          <w:sz w:val="18"/>
          <w:szCs w:val="18"/>
          <w14:ligatures w14:val="standardContextual"/>
        </w:rPr>
        <w:t xml:space="preserve">between </w:t>
      </w:r>
      <w:r w:rsidRPr="006E4985">
        <w:rPr>
          <w:snapToGrid w:val="0"/>
          <w:sz w:val="18"/>
          <w:szCs w:val="18"/>
          <w14:ligatures w14:val="standardContextual"/>
        </w:rPr>
        <w:t>individual maternal nutrient concentrations with WASI-II subscale T-scores in all participants, in boys only</w:t>
      </w:r>
      <w:r w:rsidR="003D69AE" w:rsidRPr="006E4985">
        <w:rPr>
          <w:snapToGrid w:val="0"/>
          <w:sz w:val="18"/>
          <w:szCs w:val="18"/>
          <w14:ligatures w14:val="standardContextual"/>
        </w:rPr>
        <w:t>,</w:t>
      </w:r>
      <w:r w:rsidRPr="006E4985">
        <w:rPr>
          <w:snapToGrid w:val="0"/>
          <w:sz w:val="18"/>
          <w:szCs w:val="18"/>
          <w14:ligatures w14:val="standardContextual"/>
        </w:rPr>
        <w:t xml:space="preserve"> and in girls only</w:t>
      </w:r>
      <w:r w:rsidR="00E16EAB" w:rsidRPr="006E4985">
        <w:rPr>
          <w:snapToGrid w:val="0"/>
          <w:sz w:val="18"/>
          <w:szCs w:val="18"/>
          <w14:ligatures w14:val="standardContextual"/>
        </w:rPr>
        <w:t>.</w:t>
      </w:r>
      <w:r w:rsidRPr="006E4985">
        <w:rPr>
          <w:snapToGrid w:val="0"/>
          <w:sz w:val="18"/>
          <w:szCs w:val="18"/>
          <w14:ligatures w14:val="standardContextual"/>
        </w:rPr>
        <w:t xml:space="preserve"> Models </w:t>
      </w:r>
      <w:r w:rsidR="00E16EAB" w:rsidRPr="006E4985">
        <w:rPr>
          <w:snapToGrid w:val="0"/>
          <w:sz w:val="18"/>
          <w:szCs w:val="18"/>
          <w14:ligatures w14:val="standardContextual"/>
        </w:rPr>
        <w:t xml:space="preserve">have been </w:t>
      </w:r>
      <w:r w:rsidRPr="006E4985">
        <w:rPr>
          <w:snapToGrid w:val="0"/>
          <w:sz w:val="18"/>
          <w:szCs w:val="18"/>
          <w14:ligatures w14:val="standardContextual"/>
        </w:rPr>
        <w:t>adjusted for maternal ethnicity, maternal education, maternal BMI at 26 weeks, maternal age at recruitment, parity, child sex</w:t>
      </w:r>
      <w:r w:rsidR="003D69AE" w:rsidRPr="006E4985">
        <w:rPr>
          <w:snapToGrid w:val="0"/>
          <w:sz w:val="18"/>
          <w:szCs w:val="18"/>
          <w14:ligatures w14:val="standardContextual"/>
        </w:rPr>
        <w:t xml:space="preserve"> </w:t>
      </w:r>
      <w:r w:rsidRPr="006E4985">
        <w:rPr>
          <w:snapToGrid w:val="0"/>
          <w:sz w:val="18"/>
          <w:szCs w:val="18"/>
          <w14:ligatures w14:val="standardContextual"/>
        </w:rPr>
        <w:t xml:space="preserve">assigned at birth, </w:t>
      </w:r>
      <w:r w:rsidR="003D69AE" w:rsidRPr="006E4985">
        <w:rPr>
          <w:snapToGrid w:val="0"/>
          <w:sz w:val="18"/>
          <w:szCs w:val="18"/>
          <w14:ligatures w14:val="standardContextual"/>
        </w:rPr>
        <w:t xml:space="preserve">and </w:t>
      </w:r>
      <w:r w:rsidRPr="006E4985">
        <w:rPr>
          <w:snapToGrid w:val="0"/>
          <w:sz w:val="18"/>
          <w:szCs w:val="18"/>
          <w14:ligatures w14:val="standardContextual"/>
        </w:rPr>
        <w:t>child age at behavioral testing.</w:t>
      </w:r>
    </w:p>
    <w:p w14:paraId="38955655" w14:textId="77777777" w:rsidR="00162821" w:rsidRPr="006E4985" w:rsidRDefault="00162821" w:rsidP="00BA374D">
      <w:pPr>
        <w:pStyle w:val="MDPI21heading1"/>
        <w:rPr>
          <w:szCs w:val="24"/>
        </w:rPr>
      </w:pPr>
      <w:r w:rsidRPr="006E4985">
        <w:rPr>
          <w:szCs w:val="24"/>
        </w:rPr>
        <w:t>4. Discussion</w:t>
      </w:r>
    </w:p>
    <w:p w14:paraId="541DCF52" w14:textId="140214E4" w:rsidR="00162821" w:rsidRPr="006E4985" w:rsidRDefault="00162821" w:rsidP="00BA37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In this analysis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we investigated the association between maternal essential minerals and vitamins, both individually and as a mixture, with child cognition and executive function T-scores. In our single</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nutrient analysis, we found that concentrations of some nutrients, specifically sodium and magnesium, were associated with higher block design T-scores and higher perceptual reasoning index scores as measured in children by the WASI-II. When looking at the entire mixture of nutrients, after adjusting for covariates, the positive weighted quantile sum of nutrients was associated with higher block design </w:t>
      </w:r>
      <w:r w:rsidRPr="006E4985">
        <w:rPr>
          <w:rFonts w:eastAsia="Times New Roman"/>
          <w:snapToGrid w:val="0"/>
          <w14:ligatures w14:val="standardContextual"/>
        </w:rPr>
        <w:lastRenderedPageBreak/>
        <w:t>T-scores. We did not find associations between individual nutrients or nutrient mixture</w:t>
      </w:r>
      <w:r w:rsidR="003D69AE" w:rsidRPr="006E4985">
        <w:rPr>
          <w:rFonts w:eastAsia="Times New Roman"/>
          <w:snapToGrid w:val="0"/>
          <w14:ligatures w14:val="standardContextual"/>
        </w:rPr>
        <w:t>s</w:t>
      </w:r>
      <w:r w:rsidRPr="006E4985">
        <w:rPr>
          <w:rFonts w:eastAsia="Times New Roman"/>
          <w:snapToGrid w:val="0"/>
          <w14:ligatures w14:val="standardContextual"/>
        </w:rPr>
        <w:t xml:space="preserve"> and BRIEF-2 scale T-scores.</w:t>
      </w:r>
    </w:p>
    <w:p w14:paraId="30C6A137" w14:textId="1C8CA416" w:rsidR="00162821" w:rsidRPr="006E4985" w:rsidRDefault="00162821" w:rsidP="00BA37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 xml:space="preserve">It has been well documented that nutrition during pregnancy has consequences on offspring cognitive development and function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&lt;EndNote&gt;&lt;Cite&gt;&lt;Author&gt;Brožek&lt;/Author&gt;&lt;Year&gt;1978&lt;/Year&gt;&lt;RecNum&gt;273&lt;/RecNum&gt;&lt;DisplayText&gt;[25]&lt;/DisplayText&gt;&lt;record&gt;&lt;rec-number&gt;273&lt;/rec-number&gt;&lt;foreign-keys&gt;&lt;key app="EN" db-id="ttdvd0praf5s9de0wxpxs2x10svss5fw5v2f" timestamp="1741192982"&gt;273&lt;/key&gt;&lt;/foreign-keys&gt;&lt;ref-type name="Journal Article"&gt;17&lt;/ref-type&gt;&lt;contributors&gt;&lt;authors&gt;&lt;author&gt;Brožek, Josef&lt;/author&gt;&lt;/authors&gt;&lt;/contributors&gt;&lt;titles&gt;&lt;title&gt;Nutrition, malnutrition, and behavior&lt;/title&gt;&lt;secondary-title&gt;Annual Review of Psychology&lt;/secondary-title&gt;&lt;/titles&gt;&lt;periodical&gt;&lt;full-title&gt;Annual Review of Psychology&lt;/full-title&gt;&lt;/periodical&gt;&lt;dates&gt;&lt;year&gt;1978&lt;/year&gt;&lt;/dates&gt;&lt;isbn&gt;1545-2085&lt;/isbn&gt;&lt;urls&gt;&lt;/urls&gt;&lt;/record&gt;&lt;/Cite&gt;&lt;/EndNote&gt;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[25]</w:t>
      </w:r>
      <w:r w:rsidRPr="006E4985">
        <w:rPr>
          <w:rFonts w:eastAsia="Times New Roman"/>
          <w:snapToGrid w:val="0"/>
          <w14:ligatures w14:val="standardContextual"/>
        </w:rPr>
        <w:fldChar w:fldCharType="end"/>
      </w:r>
      <w:r w:rsidRPr="006E4985">
        <w:rPr>
          <w:rFonts w:eastAsia="Times New Roman"/>
          <w:snapToGrid w:val="0"/>
          <w14:ligatures w14:val="standardContextual"/>
        </w:rPr>
        <w:t>. Pregnant women have higher nutrient requirements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as does the developing fetus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&lt;EndNote&gt;&lt;Cite&gt;&lt;Author&gt;Williamson&lt;/Author&gt;&lt;Year&gt;2006&lt;/Year&gt;&lt;RecNum&gt;289&lt;/RecNum&gt;&lt;DisplayText&gt;[26]&lt;/DisplayText&gt;&lt;record&gt;&lt;rec-number&gt;289&lt;/rec-number&gt;&lt;foreign-keys&gt;&lt;key app="EN" db-id="ttdvd0praf5s9de0wxpxs2x10svss5fw5v2f" timestamp="1741710153"&gt;289&lt;/key&gt;&lt;/foreign-keys&gt;&lt;ref-type name="Journal Article"&gt;17&lt;/ref-type&gt;&lt;contributors&gt;&lt;authors&gt;&lt;author&gt;Williamson, CS&lt;/author&gt;&lt;/authors&gt;&lt;/contributors&gt;&lt;titles&gt;&lt;title&gt;Nutrition in pregnancy&lt;/title&gt;&lt;secondary-title&gt;Nutrition bulletin&lt;/secondary-title&gt;&lt;/titles&gt;&lt;periodical&gt;&lt;full-title&gt;Nutrition bulletin&lt;/full-title&gt;&lt;/periodical&gt;&lt;pages&gt;28-59&lt;/pages&gt;&lt;volume&gt;31&lt;/volume&gt;&lt;number&gt;1&lt;/number&gt;&lt;dates&gt;&lt;year&gt;2006&lt;/year&gt;&lt;/dates&gt;&lt;isbn&gt;1471-9827&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[26]</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The developmental origins of health and disease theory proposes </w:t>
      </w:r>
      <w:r w:rsidR="003D69AE" w:rsidRPr="006E4985">
        <w:rPr>
          <w:rFonts w:eastAsia="Times New Roman"/>
          <w:snapToGrid w:val="0"/>
          <w14:ligatures w14:val="standardContextual"/>
        </w:rPr>
        <w:t xml:space="preserve">that </w:t>
      </w:r>
      <w:r w:rsidRPr="006E4985">
        <w:rPr>
          <w:rFonts w:eastAsia="Times New Roman"/>
          <w:snapToGrid w:val="0"/>
          <w14:ligatures w14:val="standardContextual"/>
        </w:rPr>
        <w:t xml:space="preserve">maternal nutritional status in the preconception and perinatal periods plays a key role in fetal development. During pregnancy, when the fetus is rapidly developing, the brain has heightened sensitivity to the environment. Several studies have found that maternal obesity, metabolic state, and diet during gestation can all impact the neurodevelopment of the offspring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&lt;EndNote&gt;&lt;Cite&gt;&lt;Author&gt;Sullivan&lt;/Author&gt;&lt;Year&gt;2015&lt;/Year&gt;&lt;RecNum&gt;293&lt;/RecNum&gt;&lt;DisplayText&gt;[27]&lt;/DisplayText&gt;&lt;record&gt;&lt;rec-number&gt;293&lt;/rec-number&gt;&lt;foreign-keys&gt;&lt;key app="EN" db-id="ttdvd0praf5s9de0wxpxs2x10svss5fw5v2f" timestamp="1742398423"&gt;293&lt;/key&gt;&lt;/foreign-keys&gt;&lt;ref-type name="Journal Article"&gt;17&lt;/ref-type&gt;&lt;contributors&gt;&lt;authors&gt;&lt;author&gt;Sullivan, Elinor L&lt;/author&gt;&lt;author&gt;Riper, Kellie M&lt;/author&gt;&lt;author&gt;Lockard, Rachel&lt;/author&gt;&lt;author&gt;Valleau, Jeanette C&lt;/author&gt;&lt;/authors&gt;&lt;/contributors&gt;&lt;titles&gt;&lt;title&gt;Maternal high-fat diet programming of the neuroendocrine system and behavior&lt;/title&gt;&lt;secondary-title&gt;Hormones and behavior&lt;/secondary-title&gt;&lt;/titles&gt;&lt;periodical&gt;&lt;full-title&gt;Hormones and behavior&lt;/full-title&gt;&lt;/periodical&gt;&lt;pages&gt;153-161&lt;/pages&gt;&lt;volume&gt;76&lt;/volume&gt;&lt;dates&gt;&lt;year&gt;2015&lt;/year&gt;&lt;/dates&gt;&lt;isbn&gt;0018-506X&lt;/isbn&gt;&lt;urls&gt;&lt;/urls&gt;&lt;/record&gt;&lt;/Cite&gt;&lt;/EndNote&gt;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[27]</w:t>
      </w:r>
      <w:r w:rsidRPr="006E4985">
        <w:rPr>
          <w:rFonts w:eastAsia="Times New Roman"/>
          <w:snapToGrid w:val="0"/>
          <w14:ligatures w14:val="standardContextual"/>
        </w:rPr>
        <w:fldChar w:fldCharType="end"/>
      </w:r>
      <w:r w:rsidRPr="006E4985">
        <w:rPr>
          <w:rFonts w:eastAsia="Times New Roman"/>
          <w:snapToGrid w:val="0"/>
          <w14:ligatures w14:val="standardContextual"/>
        </w:rPr>
        <w:t>. Not only does maternal nutritional status impact child development</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w:t>
      </w:r>
      <w:r w:rsidR="003D69AE" w:rsidRPr="006E4985">
        <w:rPr>
          <w:rFonts w:eastAsia="Times New Roman"/>
          <w:snapToGrid w:val="0"/>
          <w14:ligatures w14:val="standardContextual"/>
        </w:rPr>
        <w:t xml:space="preserve">but </w:t>
      </w:r>
      <w:r w:rsidRPr="006E4985">
        <w:rPr>
          <w:rFonts w:eastAsia="Times New Roman"/>
          <w:snapToGrid w:val="0"/>
          <w14:ligatures w14:val="standardContextual"/>
        </w:rPr>
        <w:t>individual nutrient concentrations have also been shown to be both positively and negatively associated with child executive function.</w:t>
      </w:r>
    </w:p>
    <w:p w14:paraId="23086E5A" w14:textId="09C8B653" w:rsidR="00162821" w:rsidRPr="006E4985" w:rsidRDefault="00162821" w:rsidP="00BA37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Increase</w:t>
      </w:r>
      <w:r w:rsidR="003D69AE" w:rsidRPr="006E4985">
        <w:rPr>
          <w:rFonts w:eastAsia="Times New Roman"/>
          <w:snapToGrid w:val="0"/>
          <w14:ligatures w14:val="standardContextual"/>
        </w:rPr>
        <w:t>s</w:t>
      </w:r>
      <w:r w:rsidRPr="006E4985">
        <w:rPr>
          <w:rFonts w:eastAsia="Times New Roman"/>
          <w:snapToGrid w:val="0"/>
          <w14:ligatures w14:val="standardContextual"/>
        </w:rPr>
        <w:t xml:space="preserve"> or decrease</w:t>
      </w:r>
      <w:r w:rsidR="003D69AE" w:rsidRPr="006E4985">
        <w:rPr>
          <w:rFonts w:eastAsia="Times New Roman"/>
          <w:snapToGrid w:val="0"/>
          <w14:ligatures w14:val="standardContextual"/>
        </w:rPr>
        <w:t>s</w:t>
      </w:r>
      <w:r w:rsidRPr="006E4985">
        <w:rPr>
          <w:rFonts w:eastAsia="Times New Roman"/>
          <w:snapToGrid w:val="0"/>
          <w14:ligatures w14:val="standardContextual"/>
        </w:rPr>
        <w:t xml:space="preserve"> of key nutrients during pregnancy can impact brain development and predispose the fetus to postnatal neurodevelopmental disorders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&lt;EndNote&gt;&lt;Cite&gt;&lt;Author&gt;Lyall&lt;/Author&gt;&lt;Year&gt;2014&lt;/Year&gt;&lt;RecNum&gt;277&lt;/RecNum&gt;&lt;DisplayText&gt;[28, 29]&lt;/DisplayText&gt;&lt;record&gt;&lt;rec-number&gt;277&lt;/rec-number&gt;&lt;foreign-keys&gt;&lt;key app="EN" db-id="ttdvd0praf5s9de0wxpxs2x10svss5fw5v2f" timestamp="1741293335"&gt;277&lt;/key&gt;&lt;/foreign-keys&gt;&lt;ref-type name="Journal Article"&gt;17&lt;/ref-type&gt;&lt;contributors&gt;&lt;authors&gt;&lt;author&gt;Lyall, Kristen&lt;/author&gt;&lt;author&gt;Schmidt, Rebecca J&lt;/author&gt;&lt;author&gt;Hertz-Picciotto, Irva&lt;/author&gt;&lt;/authors&gt;&lt;/contributors&gt;&lt;titles&gt;&lt;title&gt;Maternal lifestyle and environmental risk factors for autism spectrum disorders&lt;/title&gt;&lt;secondary-title&gt;International journal of epidemiology&lt;/secondary-title&gt;&lt;/titles&gt;&lt;periodical&gt;&lt;full-title&gt;International journal of epidemiology&lt;/full-title&gt;&lt;/periodical&gt;&lt;pages&gt;443-464&lt;/pages&gt;&lt;volume&gt;43&lt;/volume&gt;&lt;number&gt;2&lt;/number&gt;&lt;dates&gt;&lt;year&gt;2014&lt;/year&gt;&lt;/dates&gt;&lt;isbn&gt;1464-3685&lt;/isbn&gt;&lt;urls&gt;&lt;/urls&gt;&lt;/record&gt;&lt;/Cite&gt;&lt;Cite&gt;&lt;Author&gt;Linnet&lt;/Author&gt;&lt;Year&gt;2003&lt;/Year&gt;&lt;RecNum&gt;278&lt;/RecNum&gt;&lt;record&gt;&lt;rec-number&gt;278&lt;/rec-number&gt;&lt;foreign-keys&gt;&lt;key app="EN" db-id="ttdvd0praf5s9de0wxpxs2x10svss5fw5v2f" timestamp="1741293377"&gt;278&lt;/key&gt;&lt;/foreign-keys&gt;&lt;ref-type name="Journal Article"&gt;17&lt;/ref-type&gt;&lt;contributors&gt;&lt;authors&gt;&lt;author&gt;Linnet, Karen Markussen&lt;/author&gt;&lt;author&gt;Dalsgaard, Søren&lt;/author&gt;&lt;author&gt;Obel, Carsten&lt;/author&gt;&lt;author&gt;Wisborg, Kirsten&lt;/author&gt;&lt;author&gt;Henriksen, Tine Brink&lt;/author&gt;&lt;author&gt;Rodriguez, Alina&lt;/author&gt;&lt;author&gt;Kotimaa, Arto&lt;/author&gt;&lt;author&gt;Moilanen, Irma&lt;/author&gt;&lt;author&gt;Thomsen, Per Hove&lt;/author&gt;&lt;author&gt;Olsen, Jørn&lt;/author&gt;&lt;/authors&gt;&lt;/contributors&gt;&lt;titles&gt;&lt;title&gt;Maternal lifestyle factors in pregnancy risk of attention deficit hyperactivity disorder and associated behaviors: review of the current evidence&lt;/title&gt;&lt;secondary-title&gt;American Journal of Psychiatry&lt;/secondary-title&gt;&lt;/titles&gt;&lt;periodical&gt;&lt;full-title&gt;American Journal of Psychiatry&lt;/full-title&gt;&lt;/periodical&gt;&lt;pages&gt;1028-1040&lt;/pages&gt;&lt;volume&gt;160&lt;/volume&gt;&lt;number&gt;6&lt;/number&gt;&lt;dates&gt;&lt;year&gt;2003&lt;/year&gt;&lt;/dates&gt;&lt;isbn&gt;0002-953X&lt;/isbn&gt;&lt;urls&gt;&lt;/urls&gt;&lt;/record&gt;&lt;/Cite&gt;&lt;/EndNote&gt;</w:instrText>
      </w:r>
      <w:r w:rsidRPr="006E4985">
        <w:rPr>
          <w:rFonts w:eastAsia="Times New Roman"/>
          <w:snapToGrid w:val="0"/>
          <w14:ligatures w14:val="standardContextual"/>
        </w:rPr>
        <w:fldChar w:fldCharType="separate"/>
      </w:r>
      <w:r w:rsidR="00CC07F6" w:rsidRPr="006E4985">
        <w:rPr>
          <w:rFonts w:eastAsia="Times New Roman"/>
          <w:snapToGrid w:val="0"/>
          <w14:ligatures w14:val="standardContextual"/>
        </w:rPr>
        <w:t>[28,29</w:t>
      </w:r>
      <w:r w:rsidRPr="006E4985">
        <w:rPr>
          <w:rFonts w:eastAsia="Times New Roman"/>
          <w:snapToGrid w:val="0"/>
          <w14:ligatures w14:val="standardContextual"/>
        </w:rPr>
        <w:t>]</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The most widely studied nutrient, especially in relation to neurodevelopment, is folate (vitamin B9). Folate </w:t>
      </w:r>
      <w:r w:rsidR="003D69AE" w:rsidRPr="006E4985">
        <w:rPr>
          <w:rFonts w:eastAsia="Times New Roman"/>
          <w:snapToGrid w:val="0"/>
          <w14:ligatures w14:val="standardContextual"/>
        </w:rPr>
        <w:t xml:space="preserve">was </w:t>
      </w:r>
      <w:r w:rsidRPr="006E4985">
        <w:rPr>
          <w:rFonts w:eastAsia="Times New Roman"/>
          <w:snapToGrid w:val="0"/>
          <w14:ligatures w14:val="standardContextual"/>
        </w:rPr>
        <w:t xml:space="preserve">first studied in </w:t>
      </w:r>
      <w:r w:rsidR="003D69AE" w:rsidRPr="006E4985">
        <w:rPr>
          <w:rFonts w:eastAsia="Times New Roman"/>
          <w:snapToGrid w:val="0"/>
          <w14:ligatures w14:val="standardContextual"/>
        </w:rPr>
        <w:t xml:space="preserve">the </w:t>
      </w:r>
      <w:r w:rsidRPr="006E4985">
        <w:rPr>
          <w:rFonts w:eastAsia="Times New Roman"/>
          <w:snapToGrid w:val="0"/>
          <w14:ligatures w14:val="standardContextual"/>
        </w:rPr>
        <w:t xml:space="preserve">1960s </w:t>
      </w:r>
      <w:r w:rsidR="003D69AE" w:rsidRPr="006E4985">
        <w:rPr>
          <w:rFonts w:eastAsia="Times New Roman"/>
          <w:snapToGrid w:val="0"/>
          <w14:ligatures w14:val="standardContextual"/>
        </w:rPr>
        <w:t>regarding</w:t>
      </w:r>
      <w:r w:rsidRPr="006E4985">
        <w:rPr>
          <w:rFonts w:eastAsia="Times New Roman"/>
          <w:snapToGrid w:val="0"/>
          <w14:ligatures w14:val="standardContextual"/>
        </w:rPr>
        <w:t xml:space="preserve"> the prevention of neural tube defects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&lt;EndNote&gt;&lt;Cite&gt;&lt;Author&gt;Group&lt;/Author&gt;&lt;Year&gt;1991&lt;/Year&gt;&lt;RecNum&gt;125&lt;/RecNum&gt;&lt;DisplayText&gt;[30]&lt;/DisplayText&gt;&lt;record&gt;&lt;rec-number&gt;125&lt;/rec-number&gt;&lt;foreign-keys&gt;&lt;key app="EN" db-id="ttdvd0praf5s9de0wxpxs2x10svss5fw5v2f" timestamp="1712067612"&gt;125&lt;/key&gt;&lt;/foreign-keys&gt;&lt;ref-type name="Journal Article"&gt;17&lt;/ref-type&gt;&lt;contributors&gt;&lt;authors&gt;&lt;author&gt;MRC Vitamin Study Research Group&lt;/author&gt;&lt;/authors&gt;&lt;/contributors&gt;&lt;titles&gt;&lt;title&gt;Prevention of neural tube defects: results of the Medical Research Council Vitamin Study&lt;/title&gt;&lt;secondary-title&gt;The lancet&lt;/secondary-title&gt;&lt;/titles&gt;&lt;periodical&gt;&lt;full-title&gt;The lancet&lt;/full-title&gt;&lt;/periodical&gt;&lt;pages&gt;131-137&lt;/pages&gt;&lt;volume&gt;338&lt;/volume&gt;&lt;number&gt;8760&lt;/number&gt;&lt;dates&gt;&lt;year&gt;1991&lt;/year&gt;&lt;/dates&gt;&lt;isbn&gt;0140-6736&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[30]</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Research has further explored the role of folate </w:t>
      </w:r>
      <w:r w:rsidR="003D69AE" w:rsidRPr="006E4985">
        <w:rPr>
          <w:rFonts w:eastAsia="Times New Roman"/>
          <w:snapToGrid w:val="0"/>
          <w14:ligatures w14:val="standardContextual"/>
        </w:rPr>
        <w:t xml:space="preserve">in </w:t>
      </w:r>
      <w:r w:rsidRPr="006E4985">
        <w:rPr>
          <w:rFonts w:eastAsia="Times New Roman"/>
          <w:snapToGrid w:val="0"/>
          <w14:ligatures w14:val="standardContextual"/>
        </w:rPr>
        <w:t xml:space="preserve">neurodevelopment. There is a large body of literature examining the association between folate and autism, specifically the inverse association between folate concentrations and homocysteine levels and the positive association between increased homocysteine levels and autism </w:t>
      </w:r>
      <w:r w:rsidRPr="006E4985">
        <w:rPr>
          <w:rFonts w:eastAsia="Times New Roman"/>
          <w:snapToGrid w:val="0"/>
          <w14:ligatures w14:val="standardContextual"/>
        </w:rPr>
        <w:fldChar w:fldCharType="begin">
          <w:fldData xml:space="preserve">PEVuZE5vdGU+PENpdGU+PEF1dGhvcj5MZWU8L0F1dGhvcj48WWVhcj4yMDAzPC9ZZWFyPjxSZWNO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==
</w:fldData>
        </w:fldChar>
      </w:r>
      <w:r w:rsidRPr="006E4985">
        <w:rPr>
          <w:rFonts w:eastAsia="Times New Roman"/>
          <w:snapToGrid w:val="0"/>
          <w14:ligatures w14:val="standardContextual"/>
        </w:rPr>
        <w:instrText xml:space="preserve"> ADDIN EN.CITE </w:instrText>
      </w:r>
      <w:r w:rsidRPr="006E4985">
        <w:rPr>
          <w:rFonts w:eastAsia="Times New Roman"/>
          <w:snapToGrid w:val="0"/>
          <w14:ligatures w14:val="standardContextual"/>
        </w:rPr>
        <w:fldChar w:fldCharType="begin">
          <w:fldData xml:space="preserve">PEVuZE5vdGU+PENpdGU+PEF1dGhvcj5MZWU8L0F1dGhvcj48WWVhcj4yMDAzPC9ZZWFyPjxSZWNO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==
</w:fldData>
        </w:fldChar>
      </w:r>
      <w:r w:rsidRPr="006E4985">
        <w:rPr>
          <w:rFonts w:eastAsia="Times New Roman"/>
          <w:snapToGrid w:val="0"/>
          <w14:ligatures w14:val="standardContextual"/>
        </w:rPr>
        <w:instrText xml:space="preserve"> ADDIN EN.CITE.DATA </w:instrText>
      </w:r>
      <w:r w:rsidRPr="006E4985">
        <w:rPr>
          <w:rFonts w:eastAsia="Times New Roman"/>
          <w:snapToGrid w:val="0"/>
          <w14:ligatures w14:val="standardContextual"/>
        </w:rPr>
      </w:r>
      <w:r w:rsidRPr="006E4985">
        <w:rPr>
          <w:rFonts w:eastAsia="Times New Roman"/>
          <w:snapToGrid w:val="0"/>
          <w14:ligatures w14:val="standardContextual"/>
        </w:rPr>
        <w:fldChar w:fldCharType="end"/>
      </w:r>
      <w:r w:rsidRPr="006E4985">
        <w:rPr>
          <w:rFonts w:eastAsia="Times New Roman"/>
          <w:snapToGrid w:val="0"/>
          <w14:ligatures w14:val="standardContextual"/>
        </w:rPr>
      </w:r>
      <w:r w:rsidRPr="006E4985">
        <w:rPr>
          <w:rFonts w:eastAsia="Times New Roman"/>
          <w:snapToGrid w:val="0"/>
          <w14:ligatures w14:val="standardContextual"/>
        </w:rPr>
        <w:fldChar w:fldCharType="separate"/>
      </w:r>
      <w:r w:rsidR="00CC07F6" w:rsidRPr="006E4985">
        <w:rPr>
          <w:rFonts w:eastAsia="Times New Roman"/>
          <w:snapToGrid w:val="0"/>
          <w14:ligatures w14:val="standardContextual"/>
        </w:rPr>
        <w:t>[31–33</w:t>
      </w:r>
      <w:r w:rsidRPr="006E4985">
        <w:rPr>
          <w:rFonts w:eastAsia="Times New Roman"/>
          <w:snapToGrid w:val="0"/>
          <w14:ligatures w14:val="standardContextual"/>
        </w:rPr>
        <w:t>]</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w:t>
      </w:r>
      <w:r w:rsidR="003D69AE" w:rsidRPr="006E4985">
        <w:rPr>
          <w:rFonts w:eastAsia="Times New Roman"/>
          <w:snapToGrid w:val="0"/>
          <w14:ligatures w14:val="standardContextual"/>
        </w:rPr>
        <w:t xml:space="preserve">Although </w:t>
      </w:r>
      <w:r w:rsidRPr="006E4985">
        <w:rPr>
          <w:rFonts w:eastAsia="Times New Roman"/>
          <w:snapToGrid w:val="0"/>
          <w14:ligatures w14:val="standardContextual"/>
        </w:rPr>
        <w:t>in our study</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we did not find any association with folate and either BRIEF-2 or WASI-II scores, this could point to different mechanisms </w:t>
      </w:r>
      <w:r w:rsidR="003D69AE" w:rsidRPr="006E4985">
        <w:rPr>
          <w:rFonts w:eastAsia="Times New Roman"/>
          <w:snapToGrid w:val="0"/>
          <w14:ligatures w14:val="standardContextual"/>
        </w:rPr>
        <w:t>regarding</w:t>
      </w:r>
      <w:r w:rsidRPr="006E4985">
        <w:rPr>
          <w:rFonts w:eastAsia="Times New Roman"/>
          <w:snapToGrid w:val="0"/>
          <w14:ligatures w14:val="standardContextual"/>
        </w:rPr>
        <w:t xml:space="preserve"> the behaviors measured by these tests. Additionally, other B vitamins have been found to </w:t>
      </w:r>
      <w:r w:rsidR="003D69AE" w:rsidRPr="006E4985">
        <w:rPr>
          <w:rFonts w:eastAsia="Times New Roman"/>
          <w:snapToGrid w:val="0"/>
          <w14:ligatures w14:val="standardContextual"/>
        </w:rPr>
        <w:t xml:space="preserve">be </w:t>
      </w:r>
      <w:r w:rsidRPr="006E4985">
        <w:rPr>
          <w:rFonts w:eastAsia="Times New Roman"/>
          <w:snapToGrid w:val="0"/>
          <w14:ligatures w14:val="standardContextual"/>
        </w:rPr>
        <w:t xml:space="preserve">beneficial </w:t>
      </w:r>
      <w:r w:rsidR="003D69AE" w:rsidRPr="006E4985">
        <w:rPr>
          <w:rFonts w:eastAsia="Times New Roman"/>
          <w:snapToGrid w:val="0"/>
          <w14:ligatures w14:val="standardContextual"/>
        </w:rPr>
        <w:t>regarding</w:t>
      </w:r>
      <w:r w:rsidRPr="006E4985">
        <w:rPr>
          <w:rFonts w:eastAsia="Times New Roman"/>
          <w:snapToGrid w:val="0"/>
          <w14:ligatures w14:val="standardContextual"/>
        </w:rPr>
        <w:t xml:space="preserve"> offspring behavioral outcomes. A study out of the Kyushu Okinawa </w:t>
      </w:r>
      <w:r w:rsidR="00E7395E" w:rsidRPr="006E4985">
        <w:rPr>
          <w:rFonts w:eastAsia="Times New Roman"/>
          <w:snapToGrid w:val="0"/>
          <w14:ligatures w14:val="standardContextual"/>
        </w:rPr>
        <w:t>M</w:t>
      </w:r>
      <w:r w:rsidRPr="006E4985">
        <w:rPr>
          <w:rFonts w:eastAsia="Times New Roman"/>
          <w:snapToGrid w:val="0"/>
          <w14:ligatures w14:val="standardContextual"/>
        </w:rPr>
        <w:t xml:space="preserve">aternal and </w:t>
      </w:r>
      <w:r w:rsidR="00E7395E" w:rsidRPr="006E4985">
        <w:rPr>
          <w:rFonts w:eastAsia="Times New Roman"/>
          <w:snapToGrid w:val="0"/>
          <w14:ligatures w14:val="standardContextual"/>
        </w:rPr>
        <w:t>C</w:t>
      </w:r>
      <w:r w:rsidRPr="006E4985">
        <w:rPr>
          <w:rFonts w:eastAsia="Times New Roman"/>
          <w:snapToGrid w:val="0"/>
          <w14:ligatures w14:val="standardContextual"/>
        </w:rPr>
        <w:t xml:space="preserve">hild </w:t>
      </w:r>
      <w:r w:rsidR="00E7395E" w:rsidRPr="006E4985">
        <w:rPr>
          <w:rFonts w:eastAsia="Times New Roman"/>
          <w:snapToGrid w:val="0"/>
          <w14:ligatures w14:val="standardContextual"/>
        </w:rPr>
        <w:t>H</w:t>
      </w:r>
      <w:r w:rsidRPr="006E4985">
        <w:rPr>
          <w:rFonts w:eastAsia="Times New Roman"/>
          <w:snapToGrid w:val="0"/>
          <w14:ligatures w14:val="standardContextual"/>
        </w:rPr>
        <w:t xml:space="preserve">ealth </w:t>
      </w:r>
      <w:r w:rsidR="00E7395E" w:rsidRPr="006E4985">
        <w:rPr>
          <w:rFonts w:eastAsia="Times New Roman"/>
          <w:snapToGrid w:val="0"/>
          <w14:ligatures w14:val="standardContextual"/>
        </w:rPr>
        <w:t>S</w:t>
      </w:r>
      <w:r w:rsidRPr="006E4985">
        <w:rPr>
          <w:rFonts w:eastAsia="Times New Roman"/>
          <w:snapToGrid w:val="0"/>
          <w14:ligatures w14:val="standardContextual"/>
        </w:rPr>
        <w:t>tudy found that maternal intake of not only folate but vitamin</w:t>
      </w:r>
      <w:r w:rsidR="003D69AE" w:rsidRPr="006E4985">
        <w:rPr>
          <w:rFonts w:eastAsia="Times New Roman"/>
          <w:snapToGrid w:val="0"/>
          <w14:ligatures w14:val="standardContextual"/>
        </w:rPr>
        <w:t>s</w:t>
      </w:r>
      <w:r w:rsidRPr="006E4985">
        <w:rPr>
          <w:rFonts w:eastAsia="Times New Roman"/>
          <w:snapToGrid w:val="0"/>
          <w14:ligatures w14:val="standardContextual"/>
        </w:rPr>
        <w:t xml:space="preserve"> B6 and B2 during pregnancy may be protective against hyperactivity and emotional problems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&lt;EndNote&gt;&lt;Cite&gt;&lt;Author&gt;Miyake&lt;/Author&gt;&lt;Year&gt;2020&lt;/Year&gt;&lt;RecNum&gt;290&lt;/RecNum&gt;&lt;DisplayText&gt;[34]&lt;/DisplayText&gt;&lt;record&gt;&lt;rec-number&gt;290&lt;/rec-number&gt;&lt;foreign-keys&gt;&lt;key app="EN" db-id="ttdvd0praf5s9de0wxpxs2x10svss5fw5v2f" timestamp="1741792845"&gt;290&lt;/key&gt;&lt;/foreign-keys&gt;&lt;ref-type name="Journal Article"&gt;17&lt;/ref-type&gt;&lt;contributors&gt;&lt;authors&gt;&lt;author&gt;Miyake, Yoshihiro&lt;/author&gt;&lt;author&gt;Tanaka, Keiko&lt;/author&gt;&lt;author&gt;Okubo, Hitomi&lt;/author&gt;&lt;author&gt;Sasaki, Satoshi&lt;/author&gt;&lt;author&gt;Arakawa, Masashi&lt;/author&gt;&lt;/authors&gt;&lt;/contributors&gt;&lt;titles&gt;&lt;title&gt;Maternal B vitamin intake during pregnancy and childhood behavioral problems in Japan: The Kyushu Okinawa Maternal and Child Health Study&lt;/title&gt;&lt;secondary-title&gt;Nutritional neuroscience&lt;/secondary-title&gt;&lt;/titles&gt;&lt;periodical&gt;&lt;full-title&gt;Nutritional neuroscience&lt;/full-title&gt;&lt;/periodical&gt;&lt;pages&gt;706-713&lt;/pages&gt;&lt;volume&gt;23&lt;/volume&gt;&lt;number&gt;9&lt;/number&gt;&lt;dates&gt;&lt;year&gt;2020&lt;/year&gt;&lt;/dates&gt;&lt;isbn&gt;1028-415X&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[34]</w:t>
      </w:r>
      <w:r w:rsidRPr="006E4985">
        <w:rPr>
          <w:rFonts w:eastAsia="Times New Roman"/>
          <w:snapToGrid w:val="0"/>
          <w14:ligatures w14:val="standardContextual"/>
        </w:rPr>
        <w:fldChar w:fldCharType="end"/>
      </w:r>
      <w:r w:rsidRPr="006E4985">
        <w:rPr>
          <w:rFonts w:eastAsia="Times New Roman"/>
          <w:snapToGrid w:val="0"/>
          <w14:ligatures w14:val="standardContextual"/>
        </w:rPr>
        <w:t xml:space="preserve">. Similarly, in the West Australian Pregnancy Cohort study, it was found that </w:t>
      </w:r>
      <w:r w:rsidR="003D69AE" w:rsidRPr="006E4985">
        <w:rPr>
          <w:rFonts w:eastAsia="Times New Roman"/>
          <w:snapToGrid w:val="0"/>
          <w14:ligatures w14:val="standardContextual"/>
        </w:rPr>
        <w:t>l</w:t>
      </w:r>
      <w:r w:rsidRPr="006E4985">
        <w:rPr>
          <w:rFonts w:eastAsia="Times New Roman"/>
          <w:snapToGrid w:val="0"/>
          <w14:ligatures w14:val="standardContextual"/>
        </w:rPr>
        <w:t xml:space="preserve">ower intake of vitamins B1, B2, B3, B5, B6, and folate was associated with higher externalizing behavior scores </w:t>
      </w:r>
      <w:r w:rsidRPr="006E4985">
        <w:rPr>
          <w:rFonts w:eastAsia="Times New Roman"/>
          <w:snapToGrid w:val="0"/>
          <w14:ligatures w14:val="standardContextual"/>
        </w:rPr>
        <w:fldChar w:fldCharType="begin"/>
      </w:r>
      <w:r w:rsidRPr="006E4985">
        <w:rPr>
          <w:rFonts w:eastAsia="Times New Roman"/>
          <w:snapToGrid w:val="0"/>
          <w14:ligatures w14:val="standardContextual"/>
        </w:rPr>
        <w:instrText xml:space="preserve"> ADDIN EN.CITE &lt;EndNote&gt;&lt;Cite&gt;&lt;Author&gt;Herbison&lt;/Author&gt;&lt;Year&gt;2012&lt;/Year&gt;&lt;RecNum&gt;296&lt;/RecNum&gt;&lt;DisplayText&gt;[35]&lt;/DisplayText&gt;&lt;record&gt;&lt;rec-number&gt;296&lt;/rec-number&gt;&lt;foreign-keys&gt;&lt;key app="EN" db-id="ttdvd0praf5s9de0wxpxs2x10svss5fw5v2f" timestamp="1742413481"&gt;296&lt;/key&gt;&lt;/foreign-keys&gt;&lt;ref-type name="Journal Article"&gt;17&lt;/ref-type&gt;&lt;contributors&gt;&lt;authors&gt;&lt;author&gt;Herbison, Carly E&lt;/author&gt;&lt;author&gt;Hickling, Siobhan&lt;/author&gt;&lt;author&gt;Allen, Karina L&lt;/author&gt;&lt;author&gt;O&amp;apos;Sullivan, Therese A&lt;/author&gt;&lt;author&gt;Robinson, Monique&lt;/author&gt;&lt;author&gt;Bremner, Alexandra P&lt;/author&gt;&lt;author&gt;Huang, Rae-Chi&lt;/author&gt;&lt;author&gt;Beilin, Lawrence J&lt;/author&gt;&lt;author&gt;Mori, Trevor A&lt;/author&gt;&lt;author&gt;Oddy, Wendy H&lt;/author&gt;&lt;/authors&gt;&lt;/contributors&gt;&lt;titles&gt;&lt;title&gt;Low intake of B-vitamins is associated with poor adolescent mental health and behaviour&lt;/title&gt;&lt;secondary-title&gt;Preventive medicine&lt;/secondary-title&gt;&lt;/titles&gt;&lt;periodical&gt;&lt;full-title&gt;Preventive medicine&lt;/full-title&gt;&lt;/periodical&gt;&lt;pages&gt;634-638&lt;/pages&gt;&lt;volume&gt;55&lt;/volume&gt;&lt;number&gt;6&lt;/number&gt;&lt;dates&gt;&lt;year&gt;2012&lt;/year&gt;&lt;/dates&gt;&lt;isbn&gt;0091-7435&lt;/isbn&gt;&lt;urls&gt;&lt;/urls&gt;&lt;/record&gt;&lt;/Cite&gt;&lt;/EndNote&gt;</w:instrText>
      </w:r>
      <w:r w:rsidRPr="006E4985">
        <w:rPr>
          <w:rFonts w:eastAsia="Times New Roman"/>
          <w:snapToGrid w:val="0"/>
          <w14:ligatures w14:val="standardContextual"/>
        </w:rPr>
        <w:fldChar w:fldCharType="separate"/>
      </w:r>
      <w:r w:rsidRPr="006E4985">
        <w:rPr>
          <w:rFonts w:eastAsia="Times New Roman"/>
          <w:snapToGrid w:val="0"/>
          <w14:ligatures w14:val="standardContextual"/>
        </w:rPr>
        <w:t>[35]</w:t>
      </w:r>
      <w:r w:rsidRPr="006E4985">
        <w:rPr>
          <w:rFonts w:eastAsia="Times New Roman"/>
          <w:snapToGrid w:val="0"/>
          <w14:ligatures w14:val="standardContextual"/>
        </w:rPr>
        <w:fldChar w:fldCharType="end"/>
      </w:r>
      <w:r w:rsidRPr="006E4985">
        <w:rPr>
          <w:rFonts w:eastAsia="Times New Roman"/>
          <w:snapToGrid w:val="0"/>
          <w14:ligatures w14:val="standardContextual"/>
        </w:rPr>
        <w:t>.</w:t>
      </w:r>
    </w:p>
    <w:p w14:paraId="25544318" w14:textId="74DD0697" w:rsidR="00162821" w:rsidRPr="006E4985" w:rsidRDefault="003D69AE" w:rsidP="00BA374D">
      <w:pPr>
        <w:adjustRightInd w:val="0"/>
        <w:snapToGrid w:val="0"/>
        <w:ind w:left="2608" w:firstLine="425"/>
        <w:rPr>
          <w:rFonts w:eastAsia="Times New Roman"/>
          <w:snapToGrid w:val="0"/>
          <w:color w:val="auto"/>
          <w14:ligatures w14:val="standardContextual"/>
        </w:rPr>
      </w:pPr>
      <w:r w:rsidRPr="006E4985">
        <w:rPr>
          <w:rFonts w:eastAsia="Times New Roman"/>
          <w:snapToGrid w:val="0"/>
          <w:color w:val="auto"/>
          <w14:ligatures w14:val="standardContextual"/>
        </w:rPr>
        <w:t xml:space="preserve">Although </w:t>
      </w:r>
      <w:r w:rsidR="00162821" w:rsidRPr="006E4985">
        <w:rPr>
          <w:rFonts w:eastAsia="Times New Roman"/>
          <w:snapToGrid w:val="0"/>
          <w:color w:val="auto"/>
          <w14:ligatures w14:val="standardContextual"/>
        </w:rPr>
        <w:t>maternal essential minerals are less widely studied, especially individually, our study found that concentrations of a key essential mineral, magnesium</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 xml:space="preserve"> </w:t>
      </w:r>
      <w:r w:rsidRPr="006E4985">
        <w:rPr>
          <w:rFonts w:eastAsia="Times New Roman"/>
          <w:snapToGrid w:val="0"/>
          <w:color w:val="auto"/>
          <w14:ligatures w14:val="standardContextual"/>
        </w:rPr>
        <w:t xml:space="preserve">were </w:t>
      </w:r>
      <w:r w:rsidR="00162821" w:rsidRPr="006E4985">
        <w:rPr>
          <w:rFonts w:eastAsia="Times New Roman"/>
          <w:snapToGrid w:val="0"/>
          <w:color w:val="auto"/>
          <w14:ligatures w14:val="standardContextual"/>
        </w:rPr>
        <w:t>positively associated with better visual</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spatial ability, motor skill</w:t>
      </w:r>
      <w:r w:rsidRPr="006E4985">
        <w:rPr>
          <w:rFonts w:eastAsia="Times New Roman"/>
          <w:snapToGrid w:val="0"/>
          <w:color w:val="auto"/>
          <w14:ligatures w14:val="standardContextual"/>
        </w:rPr>
        <w:t>s</w:t>
      </w:r>
      <w:r w:rsidR="00162821" w:rsidRPr="006E4985">
        <w:rPr>
          <w:rFonts w:eastAsia="Times New Roman"/>
          <w:snapToGrid w:val="0"/>
          <w:color w:val="auto"/>
          <w14:ligatures w14:val="standardContextual"/>
        </w:rPr>
        <w:t xml:space="preserve">, and problem-solving skills in their children as measured by the block design test. Magnesium has been found to be key to several processes of neurodevelopment such as neuronal activity and neurotransmitter release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&lt;EndNote&gt;&lt;Cite&gt;&lt;Author&gt;Fawcett&lt;/Author&gt;&lt;Year&gt;1999&lt;/Year&gt;&lt;RecNum&gt;287&lt;/RecNum&gt;&lt;DisplayText&gt;[36]&lt;/DisplayText&gt;&lt;record&gt;&lt;rec-number&gt;287&lt;/rec-number&gt;&lt;foreign-keys&gt;&lt;key app="EN" db-id="ttdvd0praf5s9de0wxpxs2x10svss5fw5v2f" timestamp="1741636603"&gt;287&lt;/key&gt;&lt;/foreign-keys&gt;&lt;ref-type name="Journal Article"&gt;17&lt;/ref-type&gt;&lt;contributors&gt;&lt;authors&gt;&lt;author&gt;Fawcett, WJ&lt;/author&gt;&lt;author&gt;Haxby, EJ&lt;/author&gt;&lt;author&gt;Male, DA&lt;/author&gt;&lt;/authors&gt;&lt;/contributors&gt;&lt;titles&gt;&lt;title&gt;Magnesium: physiology and pharmacology&lt;/title&gt;&lt;secondary-title&gt;British journal of anaesthesia&lt;/secondary-title&gt;&lt;/titles&gt;&lt;periodical&gt;&lt;full-title&gt;British journal of anaesthesia&lt;/full-title&gt;&lt;/periodical&gt;&lt;pages&gt;302-320&lt;/pages&gt;&lt;volume&gt;83&lt;/volume&gt;&lt;number&gt;2&lt;/number&gt;&lt;dates&gt;&lt;year&gt;1999&lt;/year&gt;&lt;/dates&gt;&lt;isbn&gt;0007-0912&lt;/isbn&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[36]</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xml:space="preserve">. A previous study in this cohort found that higher maternal plasma concentrations of magnesium were associated with better child general learning abilities at age 4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&lt;EndNote&gt;&lt;Cite&gt;&lt;Author&gt;Lai&lt;/Author&gt;&lt;Year&gt;2021&lt;/Year&gt;&lt;RecNum&gt;43&lt;/RecNum&gt;&lt;DisplayText&gt;[16]&lt;/DisplayText&gt;&lt;record&gt;&lt;rec-number&gt;43&lt;/rec-number&gt;&lt;foreign-keys&gt;&lt;key app="EN" db-id="ttdvd0praf5s9de0wxpxs2x10svss5fw5v2f" timestamp="1710173236"&gt;43&lt;/key&gt;&lt;/foreign-keys&gt;&lt;ref-type name="Journal Article"&gt;17&lt;/ref-type&gt;&lt;contributors&gt;&lt;authors&gt;&lt;author&gt;Lai, Jun S&lt;/author&gt;&lt;author&gt;Cai, Shirong&lt;/author&gt;&lt;author&gt;Feng, Lei&lt;/author&gt;&lt;author&gt;Shek, Lynette P&lt;/author&gt;&lt;author&gt;Yap, Fabian&lt;/author&gt;&lt;author&gt;Tan, Kok Hian&lt;/author&gt;&lt;author&gt;Chong, Yap Seng&lt;/author&gt;&lt;author&gt;Godfrey, Keith M&lt;/author&gt;&lt;author&gt;Meaney, Michael J&lt;/author&gt;&lt;author&gt;Rifkin-Graboi, Anne&lt;/author&gt;&lt;/authors&gt;&lt;/contributors&gt;&lt;titles&gt;&lt;title&gt;Associations of maternal zinc and magnesium with offspring learning abilities and cognitive development at 4 years in GUSTO&lt;/title&gt;&lt;secondary-title&gt;Nutritional neuroscience&lt;/secondary-title&gt;&lt;/titles&gt;&lt;periodical&gt;&lt;full-title&gt;Nutritional neuroscience&lt;/full-title&gt;&lt;/periodical&gt;&lt;pages&gt;467-476&lt;/pages&gt;&lt;volume&gt;24&lt;/volume&gt;&lt;number&gt;6&lt;/number&gt;&lt;dates&gt;&lt;year&gt;2021&lt;/year&gt;&lt;/dates&gt;&lt;isbn&gt;1028-415X&lt;/isbn&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[16]</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Other minerals are more widely studied, particularly iron</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 xml:space="preserve"> as it has been shown to be important for central nervous system development and functionality. Vaughn et al. first concluded that the mother’s iron-binding capacity was signi</w:t>
      </w:r>
      <w:r w:rsidR="00A4323A" w:rsidRPr="006E4985">
        <w:rPr>
          <w:rFonts w:eastAsia="Times New Roman"/>
          <w:snapToGrid w:val="0"/>
          <w:color w:val="auto"/>
          <w14:ligatures w14:val="standardContextual"/>
        </w:rPr>
        <w:t>fi</w:t>
      </w:r>
      <w:r w:rsidR="00162821" w:rsidRPr="006E4985">
        <w:rPr>
          <w:rFonts w:eastAsia="Times New Roman"/>
          <w:snapToGrid w:val="0"/>
          <w:color w:val="auto"/>
          <w14:ligatures w14:val="standardContextual"/>
        </w:rPr>
        <w:t xml:space="preserve">cantly related to irritability in children in early life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&lt;EndNote&gt;&lt;Cite&gt;&lt;Author&gt;Vaughn&lt;/Author&gt;&lt;Year&gt;1986&lt;/Year&gt;&lt;RecNum&gt;298&lt;/RecNum&gt;&lt;DisplayText&gt;[37]&lt;/DisplayText&gt;&lt;record&gt;&lt;rec-number&gt;298&lt;/rec-number&gt;&lt;foreign-keys&gt;&lt;key app="EN" db-id="ttdvd0praf5s9de0wxpxs2x10svss5fw5v2f" timestamp="1742484475"&gt;298&lt;/key&gt;&lt;/foreign-keys&gt;&lt;ref-type name="Journal Article"&gt;17&lt;/ref-type&gt;&lt;contributors&gt;&lt;authors&gt;&lt;author&gt;Vaughn, John&lt;/author&gt;&lt;author&gt;Brown, Jill&lt;/author&gt;&lt;author&gt;Carter, James P&lt;/author&gt;&lt;/authors&gt;&lt;/contributors&gt;&lt;titles&gt;&lt;title&gt;The effects of maternal anemia on infant behavior&lt;/title&gt;&lt;secondary-title&gt;Journal of the national medical association&lt;/secondary-title&gt;&lt;/titles&gt;&lt;periodical&gt;&lt;full-title&gt;Journal of the national medical association&lt;/full-title&gt;&lt;/periodical&gt;&lt;pages&gt;963&lt;/pages&gt;&lt;volume&gt;78&lt;/volume&gt;&lt;number&gt;10&lt;/number&gt;&lt;dates&gt;&lt;year&gt;1986&lt;/year&gt;&lt;/dates&gt;&lt;urls&gt;&lt;/urls&gt;&lt;/record&gt;&lt;/Cite&gt;&lt;/EndNote&gt;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[37]</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However</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 xml:space="preserve"> two studies from Australia</w:t>
      </w:r>
      <w:r w:rsidRPr="006E4985">
        <w:rPr>
          <w:rFonts w:eastAsia="Times New Roman"/>
          <w:snapToGrid w:val="0"/>
          <w:color w:val="auto"/>
          <w14:ligatures w14:val="standardContextual"/>
        </w:rPr>
        <w:t>n</w:t>
      </w:r>
      <w:r w:rsidR="00162821" w:rsidRPr="006E4985">
        <w:rPr>
          <w:rFonts w:eastAsia="Times New Roman"/>
          <w:snapToGrid w:val="0"/>
          <w:color w:val="auto"/>
          <w14:ligatures w14:val="standardContextual"/>
        </w:rPr>
        <w:t xml:space="preserve"> cohorts found no association between maternal iron status and child behavior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&lt;EndNote&gt;&lt;Cite&gt;&lt;Author&gt;Zhou&lt;/Author&gt;&lt;Year&gt;2006&lt;/Year&gt;&lt;RecNum&gt;299&lt;/RecNum&gt;&lt;DisplayText&gt;[38, 39]&lt;/DisplayText&gt;&lt;record&gt;&lt;rec-number&gt;299&lt;/rec-number&gt;&lt;foreign-keys&gt;&lt;key app="EN" db-id="ttdvd0praf5s9de0wxpxs2x10svss5fw5v2f" timestamp="1742484774"&gt;299&lt;/key&gt;&lt;/foreign-keys&gt;&lt;ref-type name="Journal Article"&gt;17&lt;/ref-type&gt;&lt;contributors&gt;&lt;authors&gt;&lt;author&gt;Zhou, Shao J&lt;/author&gt;&lt;author&gt;Gibson, Robert A&lt;/author&gt;&lt;author&gt;Crowther, Caroline A&lt;/author&gt;&lt;author&gt;Baghurst, Peter&lt;/author&gt;&lt;author&gt;Makrides, Maria&lt;/author&gt;&lt;/authors&gt;&lt;/contributors&gt;&lt;titles&gt;&lt;title&gt;Effect of iron supplementation during pregnancy on the intelligence quotient and behavior of children at 4 y of age: long-term follow-up of a randomized controlled trial&lt;/title&gt;&lt;secondary-title&gt;The American Journal of Clinical Nutrition&lt;/secondary-title&gt;&lt;/titles&gt;&lt;periodical&gt;&lt;full-title&gt;The American Journal of Clinical Nutrition&lt;/full-title&gt;&lt;/periodical&gt;&lt;pages&gt;1112-1117&lt;/pages&gt;&lt;volume&gt;83&lt;/volume&gt;&lt;number&gt;5&lt;/number&gt;&lt;dates&gt;&lt;year&gt;2006&lt;/year&gt;&lt;/dates&gt;&lt;isbn&gt;0002-9165&lt;/isbn&gt;&lt;urls&gt;&lt;/urls&gt;&lt;/record&gt;&lt;/Cite&gt;&lt;Cite&gt;&lt;Author&gt;Parsons&lt;/Author&gt;&lt;Year&gt;2008&lt;/Year&gt;&lt;RecNum&gt;300&lt;/RecNum&gt;&lt;record&gt;&lt;rec-number&gt;300&lt;/rec-number&gt;&lt;foreign-keys&gt;&lt;key app="EN" db-id="ttdvd0praf5s9de0wxpxs2x10svss5fw5v2f" timestamp="1742484810"&gt;300&lt;/key&gt;&lt;/foreign-keys&gt;&lt;ref-type name="Journal Article"&gt;17&lt;/ref-type&gt;&lt;contributors&gt;&lt;authors&gt;&lt;author&gt;Parsons, Annie G&lt;/author&gt;&lt;author&gt;Zhou, Shao J&lt;/author&gt;&lt;author&gt;Spurrier, Nicola J&lt;/author&gt;&lt;author&gt;Makrides, Maria&lt;/author&gt;&lt;/authors&gt;&lt;/contributors&gt;&lt;titles&gt;&lt;title&gt;Effect of iron supplementation during pregnancy on the behaviour of children at early school age: long-term follow-up of a randomised controlled trial&lt;/title&gt;&lt;secondary-title&gt;British journal of nutrition&lt;/secondary-title&gt;&lt;/titles&gt;&lt;periodical&gt;&lt;full-title&gt;British Journal of Nutrition&lt;/full-title&gt;&lt;/periodical&gt;&lt;pages&gt;1133-1139&lt;/pages&gt;&lt;volume&gt;99&lt;/volume&gt;&lt;number&gt;5&lt;/number&gt;&lt;dates&gt;&lt;year&gt;2008&lt;/year&gt;&lt;/dates&gt;&lt;isbn&gt;1475-2662&lt;/isbn&gt;&lt;urls&gt;&lt;/urls&gt;&lt;/record&gt;&lt;/Cite&gt;&lt;/EndNote&gt;</w:instrText>
      </w:r>
      <w:r w:rsidR="00162821" w:rsidRPr="006E4985">
        <w:rPr>
          <w:rFonts w:eastAsia="Times New Roman"/>
          <w:snapToGrid w:val="0"/>
          <w:color w:val="auto"/>
          <w14:ligatures w14:val="standardContextual"/>
        </w:rPr>
        <w:fldChar w:fldCharType="separate"/>
      </w:r>
      <w:r w:rsidR="00CC07F6" w:rsidRPr="006E4985">
        <w:rPr>
          <w:rFonts w:eastAsia="Times New Roman"/>
          <w:snapToGrid w:val="0"/>
          <w:color w:val="auto"/>
          <w14:ligatures w14:val="standardContextual"/>
        </w:rPr>
        <w:t>[38,39</w:t>
      </w:r>
      <w:r w:rsidR="00162821"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xml:space="preserve">. </w:t>
      </w:r>
      <w:r w:rsidRPr="006E4985">
        <w:rPr>
          <w:rFonts w:eastAsia="Times New Roman"/>
          <w:snapToGrid w:val="0"/>
          <w:color w:val="auto"/>
          <w14:ligatures w14:val="standardContextual"/>
        </w:rPr>
        <w:t xml:space="preserve">Although </w:t>
      </w:r>
      <w:r w:rsidR="00162821" w:rsidRPr="006E4985">
        <w:rPr>
          <w:rFonts w:eastAsia="Times New Roman"/>
          <w:snapToGrid w:val="0"/>
          <w:color w:val="auto"/>
          <w14:ligatures w14:val="standardContextual"/>
        </w:rPr>
        <w:t xml:space="preserve">sodium is not widely studied in the context of child cognition and executive function, it is known as an important growth factor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&lt;EndNote&gt;&lt;Cite&gt;&lt;Author&gt;Haycock&lt;/Author&gt;&lt;Year&gt;1993&lt;/Year&gt;&lt;RecNum&gt;304&lt;/RecNum&gt;&lt;DisplayText&gt;[40]&lt;/DisplayText&gt;&lt;record&gt;&lt;rec-number&gt;304&lt;/rec-number&gt;&lt;foreign-keys&gt;&lt;key app="EN" db-id="ttdvd0praf5s9de0wxpxs2x10svss5fw5v2f" timestamp="1748630310"&gt;304&lt;/key&gt;&lt;/foreign-keys&gt;&lt;ref-type name="Journal Article"&gt;17&lt;/ref-type&gt;&lt;contributors&gt;&lt;authors&gt;&lt;author&gt;Haycock, George B&lt;/author&gt;&lt;/authors&gt;&lt;/contributors&gt;&lt;titles&gt;&lt;title&gt;The influence of sodium on growth in infancy&lt;/title&gt;&lt;secondary-title&gt;Pediatric nephrology&lt;/secondary-title&gt;&lt;/titles&gt;&lt;periodical&gt;&lt;full-title&gt;Pediatric nephrology&lt;/full-title&gt;&lt;/periodical&gt;&lt;pages&gt;871-875&lt;/pages&gt;&lt;volume&gt;7&lt;/volume&gt;&lt;dates&gt;&lt;year&gt;1993&lt;/year&gt;&lt;/dates&gt;&lt;isbn&gt;0931-041X&lt;/isbn&gt;&lt;urls&gt;&lt;/urls&gt;&lt;/record&gt;&lt;/Cite&gt;&lt;/EndNote&gt;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[40]</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xml:space="preserve"> and </w:t>
      </w:r>
      <w:r w:rsidRPr="006E4985">
        <w:rPr>
          <w:rFonts w:eastAsia="Times New Roman"/>
          <w:snapToGrid w:val="0"/>
          <w:color w:val="auto"/>
          <w14:ligatures w14:val="standardContextual"/>
        </w:rPr>
        <w:t xml:space="preserve">is </w:t>
      </w:r>
      <w:r w:rsidR="00162821" w:rsidRPr="006E4985">
        <w:rPr>
          <w:rFonts w:eastAsia="Times New Roman"/>
          <w:snapToGrid w:val="0"/>
          <w:color w:val="auto"/>
          <w14:ligatures w14:val="standardContextual"/>
        </w:rPr>
        <w:t xml:space="preserve">important to cellular function, including that within the brain. There </w:t>
      </w:r>
      <w:r w:rsidRPr="006E4985">
        <w:rPr>
          <w:rFonts w:eastAsia="Times New Roman"/>
          <w:snapToGrid w:val="0"/>
          <w:color w:val="auto"/>
          <w14:ligatures w14:val="standardContextual"/>
        </w:rPr>
        <w:t>has additionally</w:t>
      </w:r>
      <w:r w:rsidR="00162821" w:rsidRPr="006E4985">
        <w:rPr>
          <w:rFonts w:eastAsia="Times New Roman"/>
          <w:snapToGrid w:val="0"/>
          <w:color w:val="auto"/>
          <w14:ligatures w14:val="standardContextual"/>
        </w:rPr>
        <w:t xml:space="preserve"> been research in regard to the deleterious effects of certain nutrients. Copper and zinc have been additionally more widely studied in their association with child behavior. A study of mother</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 xml:space="preserve">child pairs in Spain found a negative association between maternal copper concentrations and some domains of child neuropsychological development assessed at 12 months and 5 years of age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&lt;EndNote&gt;&lt;Cite&gt;&lt;Author&gt;Amorós&lt;/Author&gt;&lt;Year&gt;2019&lt;/Year&gt;&lt;RecNum&gt;31&lt;/RecNum&gt;&lt;DisplayText&gt;[41]&lt;/DisplayText&gt;&lt;record&gt;&lt;rec-number&gt;31&lt;/rec-number&gt;&lt;foreign-keys&gt;&lt;key app="EN" db-id="ttdvd0praf5s9de0wxpxs2x10svss5fw5v2f" timestamp="1709235450"&gt;31&lt;/key&gt;&lt;/foreign-keys&gt;&lt;ref-type name="Journal Article"&gt;17&lt;/ref-type&gt;&lt;contributors&gt;&lt;authors&gt;&lt;author&gt;Amorós, Rubén&lt;/author&gt;&lt;author&gt;Murcia, Mario&lt;/author&gt;&lt;author&gt;González, Llúcia&lt;/author&gt;&lt;author&gt;Soler-Blasco, Raquel&lt;/author&gt;&lt;author&gt;Rebagliato, Marisa&lt;/author&gt;&lt;author&gt;Iñiguez, Carmen&lt;/author&gt;&lt;author&gt;Carrasco, Paula&lt;/author&gt;&lt;author&gt;Vioque, Jesús&lt;/author&gt;&lt;author&gt;Broberg, Karin&lt;/author&gt;&lt;author&gt;Levi, Michael&lt;/author&gt;&lt;/authors&gt;&lt;/contributors&gt;&lt;titles&gt;&lt;title&gt;Maternal copper status and neuropsychological development in infants and preschool children&lt;/title&gt;&lt;secondary-title&gt;International Journal of Hygiene and Environmental Health&lt;/secondary-title&gt;&lt;/titles&gt;&lt;periodical&gt;&lt;full-title&gt;International Journal of Hygiene and Environmental Health&lt;/full-title&gt;&lt;/periodical&gt;&lt;pages&gt;503-512&lt;/pages&gt;&lt;volume&gt;222&lt;/volume&gt;&lt;number&gt;3&lt;/number&gt;&lt;dates&gt;&lt;year&gt;2019&lt;/year&gt;&lt;/dates&gt;&lt;isbn&gt;1438-4639&lt;/isbn&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[41]</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xml:space="preserve">. An additional study found that serum zinc concentrations were correlated with parent-teacher-rated inattention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&lt;EndNote&gt;&lt;Cite&gt;&lt;Author&gt;Arnold&lt;/Author&gt;&lt;Year&gt;2005&lt;/Year&gt;&lt;RecNum&gt;393&lt;/RecNum&gt;&lt;DisplayText&gt;[42]&lt;/DisplayText&gt;&lt;record&gt;&lt;rec-number&gt;393&lt;/rec-number&gt;&lt;foreign-keys&gt;&lt;key app="EN" db-id="ttdvd0praf5s9de0wxpxs2x10svss5fw5v2f" timestamp="1760552730"&gt;393&lt;/key&gt;&lt;/foreign-keys&gt;&lt;ref-type name="Journal Article"&gt;17&lt;/ref-type&gt;&lt;contributors&gt;&lt;authors&gt;&lt;author&gt;Arnold, L Eugene&lt;/author&gt;&lt;author&gt;Bozzolo, Hernan&lt;/author&gt;&lt;author&gt;Hollway, Jill&lt;/author&gt;&lt;author&gt;Cook, Amy&lt;/author&gt;&lt;author&gt;DiSilvestro, Robert A&lt;/author&gt;&lt;author&gt;Bozzolo, Dawn R&lt;/author&gt;&lt;author&gt;Crowl, Lindsay&lt;/author&gt;&lt;author&gt;Ramadan, Yaser&lt;/author&gt;&lt;author&gt;Williams, Craig&lt;/author&gt;&lt;/authors&gt;&lt;/contributors&gt;&lt;titles&gt;&lt;title&gt;Serum zinc correlates with parent-and teacher-rated inattention in children with attention-deficit/hyperactivity disorder&lt;/title&gt;&lt;secondary-title&gt;Journal of child &amp;amp; adolescent psychopharmacology&lt;/secondary-title&gt;&lt;/titles&gt;&lt;periodical&gt;&lt;full-title&gt;Journal of child &amp;amp; adolescent psychopharmacology&lt;/full-title&gt;&lt;/periodical&gt;&lt;pages&gt;628-636&lt;/pages&gt;&lt;volume&gt;15&lt;/volume&gt;&lt;number&gt;4&lt;/number&gt;&lt;dates&gt;&lt;year&gt;2005&lt;/year&gt;&lt;/dates&gt;&lt;isbn&gt;1044-5463&lt;/isbn&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[42]</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xml:space="preserve">. Sex-specific differences in the association between maternal nutrition and child cognitive outcomes </w:t>
      </w:r>
      <w:r w:rsidRPr="006E4985">
        <w:rPr>
          <w:rFonts w:eastAsia="Times New Roman"/>
          <w:snapToGrid w:val="0"/>
          <w:color w:val="auto"/>
          <w14:ligatures w14:val="standardContextual"/>
        </w:rPr>
        <w:t xml:space="preserve">have </w:t>
      </w:r>
      <w:r w:rsidR="00162821" w:rsidRPr="006E4985">
        <w:rPr>
          <w:rFonts w:eastAsia="Times New Roman"/>
          <w:snapToGrid w:val="0"/>
          <w:color w:val="auto"/>
          <w14:ligatures w14:val="standardContextual"/>
        </w:rPr>
        <w:t>not been widely studied</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 xml:space="preserve"> however</w:t>
      </w:r>
      <w:r w:rsidRPr="006E4985">
        <w:rPr>
          <w:rFonts w:eastAsia="Times New Roman"/>
          <w:snapToGrid w:val="0"/>
          <w:color w:val="auto"/>
          <w14:ligatures w14:val="standardContextual"/>
        </w:rPr>
        <w:t>,</w:t>
      </w:r>
      <w:r w:rsidR="00162821" w:rsidRPr="006E4985">
        <w:rPr>
          <w:rFonts w:eastAsia="Times New Roman"/>
          <w:snapToGrid w:val="0"/>
          <w:color w:val="auto"/>
          <w14:ligatures w14:val="standardContextual"/>
        </w:rPr>
        <w:t xml:space="preserve"> it </w:t>
      </w:r>
      <w:r w:rsidR="00162821" w:rsidRPr="006E4985">
        <w:rPr>
          <w:rFonts w:eastAsia="Times New Roman"/>
          <w:snapToGrid w:val="0"/>
          <w:color w:val="auto"/>
          <w14:ligatures w14:val="standardContextual"/>
        </w:rPr>
        <w:lastRenderedPageBreak/>
        <w:t xml:space="preserve">suggests different hormonal and nutrient needs in male and female offspring </w:t>
      </w:r>
      <w:r w:rsidR="00162821" w:rsidRPr="006E4985">
        <w:rPr>
          <w:rFonts w:eastAsia="Times New Roman"/>
          <w:snapToGrid w:val="0"/>
          <w:color w:val="auto"/>
          <w14:ligatures w14:val="standardContextual"/>
        </w:rPr>
        <w:fldChar w:fldCharType="begin"/>
      </w:r>
      <w:r w:rsidR="00162821" w:rsidRPr="006E4985">
        <w:rPr>
          <w:rFonts w:eastAsia="Times New Roman"/>
          <w:snapToGrid w:val="0"/>
          <w:color w:val="auto"/>
          <w14:ligatures w14:val="standardContextual"/>
        </w:rPr>
        <w:instrText xml:space="preserve"> ADDIN EN.CITE &lt;EndNote&gt;&lt;Cite&gt;&lt;Author&gt;Cortés-Albornoz&lt;/Author&gt;&lt;Year&gt;2021&lt;/Year&gt;&lt;RecNum&gt;48&lt;/RecNum&gt;&lt;DisplayText&gt;[8]&lt;/DisplayText&gt;&lt;record&gt;&lt;rec-number&gt;48&lt;/rec-number&gt;&lt;foreign-keys&gt;&lt;key app="EN" db-id="ttdvd0praf5s9de0wxpxs2x10svss5fw5v2f" timestamp="1710173710"&gt;48&lt;/key&gt;&lt;/foreign-keys&gt;&lt;ref-type name="Journal Article"&gt;17&lt;/ref-type&gt;&lt;contributors&gt;&lt;authors&gt;&lt;author&gt;Cortés-Albornoz, María Camila&lt;/author&gt;&lt;author&gt;García-Guáqueta, Danna Paola&lt;/author&gt;&lt;author&gt;Velez-van-Meerbeke, Alberto&lt;/author&gt;&lt;author&gt;Talero-Gutiérrez, Claudia&lt;/author&gt;&lt;/authors&gt;&lt;/contributors&gt;&lt;titles&gt;&lt;title&gt;Maternal nutrition and neurodevelopment: a scoping review&lt;/title&gt;&lt;secondary-title&gt;Nutrients&lt;/secondary-title&gt;&lt;/titles&gt;&lt;periodical&gt;&lt;full-title&gt;Nutrients&lt;/full-title&gt;&lt;/periodical&gt;&lt;pages&gt;3530&lt;/pages&gt;&lt;volume&gt;13&lt;/volume&gt;&lt;number&gt;10&lt;/number&gt;&lt;dates&gt;&lt;year&gt;2021&lt;/year&gt;&lt;/dates&gt;&lt;isbn&gt;2072-6643&lt;/isbn&gt;&lt;urls&gt;&lt;/urls&gt;&lt;/record&gt;&lt;/Cite&gt;&lt;/EndNote&gt;</w:instrText>
      </w:r>
      <w:r w:rsidR="00162821" w:rsidRPr="006E4985">
        <w:rPr>
          <w:rFonts w:eastAsia="Times New Roman"/>
          <w:snapToGrid w:val="0"/>
          <w:color w:val="auto"/>
          <w14:ligatures w14:val="standardContextual"/>
        </w:rPr>
        <w:fldChar w:fldCharType="separate"/>
      </w:r>
      <w:r w:rsidR="00162821" w:rsidRPr="006E4985">
        <w:rPr>
          <w:rFonts w:eastAsia="Times New Roman"/>
          <w:snapToGrid w:val="0"/>
          <w:color w:val="auto"/>
          <w14:ligatures w14:val="standardContextual"/>
        </w:rPr>
        <w:t>[8]</w:t>
      </w:r>
      <w:r w:rsidR="00162821" w:rsidRPr="006E4985">
        <w:rPr>
          <w:rFonts w:eastAsia="Times New Roman"/>
          <w:snapToGrid w:val="0"/>
          <w:color w:val="auto"/>
          <w14:ligatures w14:val="standardContextual"/>
        </w:rPr>
        <w:fldChar w:fldCharType="end"/>
      </w:r>
      <w:r w:rsidR="00162821" w:rsidRPr="006E4985">
        <w:rPr>
          <w:rFonts w:eastAsia="Times New Roman"/>
          <w:snapToGrid w:val="0"/>
          <w:color w:val="auto"/>
          <w14:ligatures w14:val="standardContextual"/>
        </w:rPr>
        <w:t xml:space="preserve">. </w:t>
      </w:r>
      <w:bookmarkStart w:id="5" w:name="_Hlk221094610"/>
      <w:r w:rsidR="00162821" w:rsidRPr="006E4985">
        <w:rPr>
          <w:snapToGrid w:val="0"/>
          <w:color w:val="auto"/>
          <w14:ligatures w14:val="standardContextual"/>
        </w:rPr>
        <w:t xml:space="preserve">The sex-specific associations observed in boys likely reflect the heightened vulnerability of male fetuses to prenatal perturbations through several converging mechanisms. First, placental sexual dimorphism plays a critical role: male placentas exhibit distinct gene expression patterns, reduced adaptive capacity to maternal stressors, and lower expression of protective enzymes involved in nutrient transport and oxidative stress defense compared to female placentas, potentially amplifying the consequences of nutrient imbalances </w:t>
      </w:r>
      <w:r w:rsidR="00162821" w:rsidRPr="006E4985">
        <w:rPr>
          <w:snapToGrid w:val="0"/>
          <w:color w:val="auto"/>
          <w14:ligatures w14:val="standardContextual"/>
        </w:rPr>
        <w:fldChar w:fldCharType="begin"/>
      </w:r>
      <w:r w:rsidR="00162821" w:rsidRPr="006E4985">
        <w:rPr>
          <w:snapToGrid w:val="0"/>
          <w:color w:val="auto"/>
          <w14:ligatures w14:val="standardContextual"/>
        </w:rPr>
        <w:instrText xml:space="preserve"> ADDIN EN.CITE &lt;EndNote&gt;&lt;Cite&gt;&lt;Author&gt;Rosenfeld&lt;/Author&gt;&lt;Year&gt;2015&lt;/Year&gt;&lt;RecNum&gt;1&lt;/RecNum&gt;&lt;DisplayText&gt;[43, 44]&lt;/DisplayText&gt;&lt;record&gt;&lt;rec-number&gt;1&lt;/rec-number&gt;&lt;foreign-keys&gt;&lt;key app="EN" db-id="r2ppsxte399pewe0026vd52pdfdx522tvdzw" timestamp="1770218756"&gt;1&lt;/key&gt;&lt;/foreign-keys&gt;&lt;ref-type name="Journal Article"&gt;17&lt;/ref-type&gt;&lt;contributors&gt;&lt;authors&gt;&lt;author&gt;Rosenfeld, Cheryl S&lt;/author&gt;&lt;/authors&gt;&lt;/contributors&gt;&lt;titles&gt;&lt;title&gt;Sex-specific placental responses in fetal development&lt;/title&gt;&lt;secondary-title&gt;Endocrinology&lt;/secondary-title&gt;&lt;/titles&gt;&lt;periodical&gt;&lt;full-title&gt;Endocrinology&lt;/full-title&gt;&lt;/periodical&gt;&lt;pages&gt;3422-3434&lt;/pages&gt;&lt;volume&gt;156&lt;/volume&gt;&lt;number&gt;10&lt;/number&gt;&lt;dates&gt;&lt;year&gt;2015&lt;/year&gt;&lt;/dates&gt;&lt;isbn&gt;0013-7227&lt;/isbn&gt;&lt;urls&gt;&lt;/urls&gt;&lt;/record&gt;&lt;/Cite&gt;&lt;Cite&gt;&lt;Author&gt;Clifton&lt;/Author&gt;&lt;Year&gt;2010&lt;/Year&gt;&lt;RecNum&gt;2&lt;/RecNum&gt;&lt;record&gt;&lt;rec-number&gt;2&lt;/rec-number&gt;&lt;foreign-keys&gt;&lt;key app="EN" db-id="r2ppsxte399pewe0026vd52pdfdx522tvdzw" timestamp="1770218883"&gt;2&lt;/key&gt;&lt;/foreign-keys&gt;&lt;ref-type name="Journal Article"&gt;17&lt;/ref-type&gt;&lt;contributors&gt;&lt;authors&gt;&lt;author&gt;Clifton, VL&lt;/author&gt;&lt;/authors&gt;&lt;/contributors&gt;&lt;titles&gt;&lt;title&gt;Sex and the human placenta: mediating differential strategies of fetal growth and survival&lt;/title&gt;&lt;secondary-title&gt;Placenta&lt;/secondary-title&gt;&lt;/titles&gt;&lt;periodical&gt;&lt;full-title&gt;Placenta&lt;/full-title&gt;&lt;/periodical&gt;&lt;pages&gt;S33-S39&lt;/pages&gt;&lt;volume&gt;31&lt;/volume&gt;&lt;dates&gt;&lt;year&gt;2010&lt;/year&gt;&lt;/dates&gt;&lt;isbn&gt;0143-4004&lt;/isbn&gt;&lt;urls&gt;&lt;/urls&gt;&lt;/record&gt;&lt;/Cite&gt;&lt;/EndNote&gt;</w:instrText>
      </w:r>
      <w:r w:rsidR="00162821" w:rsidRPr="006E4985">
        <w:rPr>
          <w:snapToGrid w:val="0"/>
          <w:color w:val="auto"/>
          <w14:ligatures w14:val="standardContextual"/>
        </w:rPr>
        <w:fldChar w:fldCharType="separate"/>
      </w:r>
      <w:r w:rsidR="00CC07F6" w:rsidRPr="006E4985">
        <w:rPr>
          <w:snapToGrid w:val="0"/>
          <w:color w:val="auto"/>
          <w14:ligatures w14:val="standardContextual"/>
        </w:rPr>
        <w:t>[43,44</w:t>
      </w:r>
      <w:r w:rsidR="00162821" w:rsidRPr="006E4985">
        <w:rPr>
          <w:snapToGrid w:val="0"/>
          <w:color w:val="auto"/>
          <w14:ligatures w14:val="standardContextual"/>
        </w:rPr>
        <w:t>]</w:t>
      </w:r>
      <w:r w:rsidR="00162821" w:rsidRPr="006E4985">
        <w:rPr>
          <w:snapToGrid w:val="0"/>
          <w:color w:val="auto"/>
          <w14:ligatures w14:val="standardContextual"/>
        </w:rPr>
        <w:fldChar w:fldCharType="end"/>
      </w:r>
      <w:r w:rsidR="00162821" w:rsidRPr="006E4985">
        <w:rPr>
          <w:snapToGrid w:val="0"/>
          <w:color w:val="auto"/>
          <w14:ligatures w14:val="standardContextual"/>
        </w:rPr>
        <w:t>. Second, hormonal differences during critical windows of brain development may contribute to the sex differences</w:t>
      </w:r>
      <w:r w:rsidRPr="006E4985">
        <w:rPr>
          <w:snapToGrid w:val="0"/>
          <w:color w:val="auto"/>
          <w14:ligatures w14:val="standardContextual"/>
        </w:rPr>
        <w:t>:</w:t>
      </w:r>
      <w:r w:rsidR="00162821" w:rsidRPr="006E4985">
        <w:rPr>
          <w:snapToGrid w:val="0"/>
          <w:color w:val="auto"/>
          <w14:ligatures w14:val="standardContextual"/>
        </w:rPr>
        <w:t xml:space="preserve"> the male fetal brain undergoes testosterone-driven sexual differentiation during the second trimester, a process requiring precise regulation of zinc-dependent enzymes and magnesium-modulated NMDA receptor signaling</w:t>
      </w:r>
      <w:r w:rsidRPr="006E4985">
        <w:rPr>
          <w:snapToGrid w:val="0"/>
          <w:color w:val="auto"/>
          <w14:ligatures w14:val="standardContextual"/>
        </w:rPr>
        <w:t>, and</w:t>
      </w:r>
      <w:r w:rsidR="00162821" w:rsidRPr="006E4985">
        <w:rPr>
          <w:snapToGrid w:val="0"/>
          <w:color w:val="auto"/>
          <w14:ligatures w14:val="standardContextual"/>
        </w:rPr>
        <w:t xml:space="preserve"> disruption of these pathways through nutrient deficiencies may disproportionately affect males </w:t>
      </w:r>
      <w:r w:rsidR="00162821" w:rsidRPr="006E4985">
        <w:rPr>
          <w:snapToGrid w:val="0"/>
          <w:color w:val="auto"/>
          <w14:ligatures w14:val="standardContextual"/>
        </w:rPr>
        <w:fldChar w:fldCharType="begin"/>
      </w:r>
      <w:r w:rsidR="00162821" w:rsidRPr="006E4985">
        <w:rPr>
          <w:snapToGrid w:val="0"/>
          <w:color w:val="auto"/>
          <w14:ligatures w14:val="standardContextual"/>
        </w:rPr>
        <w:instrText xml:space="preserve"> ADDIN EN.CITE &lt;EndNote&gt;&lt;Cite&gt;&lt;Author&gt;McCarthy&lt;/Author&gt;&lt;Year&gt;2016&lt;/Year&gt;&lt;RecNum&gt;3&lt;/RecNum&gt;&lt;DisplayText&gt;[45]&lt;/DisplayText&gt;&lt;record&gt;&lt;rec-number&gt;3&lt;/rec-number&gt;&lt;foreign-keys&gt;&lt;key app="EN" db-id="r2ppsxte399pewe0026vd52pdfdx522tvdzw" timestamp="1770218934"&gt;3&lt;/key&gt;&lt;/foreign-keys&gt;&lt;ref-type name="Journal Article"&gt;17&lt;/ref-type&gt;&lt;contributors&gt;&lt;authors&gt;&lt;author&gt;McCarthy, Margaret M&lt;/author&gt;&lt;/authors&gt;&lt;/contributors&gt;&lt;titles&gt;&lt;title&gt;Multifaceted origins of sex differences in the brain&lt;/title&gt;&lt;secondary-title&gt;Philosophical Transactions of the Royal Society B: Biological Sciences&lt;/secondary-title&gt;&lt;/titles&gt;&lt;periodical&gt;&lt;full-title&gt;Philosophical Transactions of the Royal Society B: Biological Sciences&lt;/full-title&gt;&lt;/periodical&gt;&lt;pages&gt;20150106&lt;/pages&gt;&lt;volume&gt;371&lt;/volume&gt;&lt;number&gt;1688&lt;/number&gt;&lt;dates&gt;&lt;year&gt;2016&lt;/year&gt;&lt;/dates&gt;&lt;isbn&gt;0962-8436&lt;/isbn&gt;&lt;urls&gt;&lt;/urls&gt;&lt;/record&gt;&lt;/Cite&gt;&lt;/EndNote&gt;</w:instrText>
      </w:r>
      <w:r w:rsidR="00162821" w:rsidRPr="006E4985">
        <w:rPr>
          <w:snapToGrid w:val="0"/>
          <w:color w:val="auto"/>
          <w14:ligatures w14:val="standardContextual"/>
        </w:rPr>
        <w:fldChar w:fldCharType="separate"/>
      </w:r>
      <w:r w:rsidR="00162821" w:rsidRPr="006E4985">
        <w:rPr>
          <w:snapToGrid w:val="0"/>
          <w:color w:val="auto"/>
          <w14:ligatures w14:val="standardContextual"/>
        </w:rPr>
        <w:t>[45]</w:t>
      </w:r>
      <w:r w:rsidR="00162821" w:rsidRPr="006E4985">
        <w:rPr>
          <w:snapToGrid w:val="0"/>
          <w:color w:val="auto"/>
          <w14:ligatures w14:val="standardContextual"/>
        </w:rPr>
        <w:fldChar w:fldCharType="end"/>
      </w:r>
      <w:r w:rsidR="00162821" w:rsidRPr="006E4985">
        <w:rPr>
          <w:snapToGrid w:val="0"/>
          <w:color w:val="auto"/>
          <w14:ligatures w14:val="standardContextual"/>
        </w:rPr>
        <w:t xml:space="preserve">. Finally, male fetuses exhibit higher baseline metabolic demands and faster growth trajectories, potentially making them more sensitive to micronutrient insufficiencies that compromise mitochondrial function and antioxidant capacity </w:t>
      </w:r>
      <w:r w:rsidR="00162821" w:rsidRPr="006E4985">
        <w:rPr>
          <w:snapToGrid w:val="0"/>
          <w:color w:val="auto"/>
          <w14:ligatures w14:val="standardContextual"/>
        </w:rPr>
        <w:fldChar w:fldCharType="begin"/>
      </w:r>
      <w:r w:rsidR="00162821" w:rsidRPr="006E4985">
        <w:rPr>
          <w:snapToGrid w:val="0"/>
          <w:color w:val="auto"/>
          <w14:ligatures w14:val="standardContextual"/>
        </w:rPr>
        <w:instrText xml:space="preserve"> ADDIN EN.CITE &lt;EndNote&gt;&lt;Cite&gt;&lt;Author&gt;Eriksson&lt;/Author&gt;&lt;Year&gt;2010&lt;/Year&gt;&lt;RecNum&gt;4&lt;/RecNum&gt;&lt;DisplayText&gt;[46, 47]&lt;/DisplayText&gt;&lt;record&gt;&lt;rec-number&gt;4&lt;/rec-number&gt;&lt;foreign-keys&gt;&lt;key app="EN" db-id="r2ppsxte399pewe0026vd52pdfdx522tvdzw" timestamp="1770218965"&gt;4&lt;/key&gt;&lt;/foreign-keys&gt;&lt;ref-type name="Journal Article"&gt;17&lt;/ref-type&gt;&lt;contributors&gt;&lt;authors&gt;&lt;author&gt;Eriksson, Johan G&lt;/author&gt;&lt;author&gt;Kajantie, Eero&lt;/author&gt;&lt;author&gt;Osmond, Clive&lt;/author&gt;&lt;author&gt;Thornburg, Kent&lt;/author&gt;&lt;author&gt;Barker, David JP&lt;/author&gt;&lt;/authors&gt;&lt;/contributors&gt;&lt;titles&gt;&lt;title&gt;Boys live dangerously in the womb&lt;/title&gt;&lt;secondary-title&gt;American Journal of Human Biology&lt;/secondary-title&gt;&lt;/titles&gt;&lt;periodical&gt;&lt;full-title&gt;American Journal of Human Biology&lt;/full-title&gt;&lt;/periodical&gt;&lt;pages&gt;330-335&lt;/pages&gt;&lt;volume&gt;22&lt;/volume&gt;&lt;number&gt;3&lt;/number&gt;&lt;dates&gt;&lt;year&gt;2010&lt;/year&gt;&lt;/dates&gt;&lt;isbn&gt;1042-0533&lt;/isbn&gt;&lt;urls&gt;&lt;/urls&gt;&lt;/record&gt;&lt;/Cite&gt;&lt;Cite&gt;&lt;Author&gt;Sandman&lt;/Author&gt;&lt;Year&gt;2013&lt;/Year&gt;&lt;RecNum&gt;5&lt;/RecNum&gt;&lt;record&gt;&lt;rec-number&gt;5&lt;/rec-number&gt;&lt;foreign-keys&gt;&lt;key app="EN" db-id="r2ppsxte399pewe0026vd52pdfdx522tvdzw" timestamp="1770218992"&gt;5&lt;/key&gt;&lt;/foreign-keys&gt;&lt;ref-type name="Journal Article"&gt;17&lt;/ref-type&gt;&lt;contributors&gt;&lt;authors&gt;&lt;author&gt;Sandman, Curt A&lt;/author&gt;&lt;author&gt;Glynn, Laura M&lt;/author&gt;&lt;author&gt;Davis, Elysia Poggi&lt;/author&gt;&lt;/authors&gt;&lt;/contributors&gt;&lt;titles&gt;&lt;title&gt;Is there a viability–vulnerability tradeoff? Sex differences in fetal programming&lt;/title&gt;&lt;secondary-title&gt;Journal of psychosomatic research&lt;/secondary-title&gt;&lt;/titles&gt;&lt;periodical&gt;&lt;full-title&gt;Journal of psychosomatic research&lt;/full-title&gt;&lt;/periodical&gt;&lt;pages&gt;327-335&lt;/pages&gt;&lt;volume&gt;75&lt;/volume&gt;&lt;number&gt;4&lt;/number&gt;&lt;dates&gt;&lt;year&gt;2013&lt;/year&gt;&lt;/dates&gt;&lt;isbn&gt;0022-3999&lt;/isbn&gt;&lt;urls&gt;&lt;/urls&gt;&lt;/record&gt;&lt;/Cite&gt;&lt;/EndNote&gt;</w:instrText>
      </w:r>
      <w:r w:rsidR="00162821" w:rsidRPr="006E4985">
        <w:rPr>
          <w:snapToGrid w:val="0"/>
          <w:color w:val="auto"/>
          <w14:ligatures w14:val="standardContextual"/>
        </w:rPr>
        <w:fldChar w:fldCharType="separate"/>
      </w:r>
      <w:r w:rsidR="00CC07F6" w:rsidRPr="006E4985">
        <w:rPr>
          <w:snapToGrid w:val="0"/>
          <w:color w:val="auto"/>
          <w14:ligatures w14:val="standardContextual"/>
        </w:rPr>
        <w:t>[46,47</w:t>
      </w:r>
      <w:r w:rsidR="00162821" w:rsidRPr="006E4985">
        <w:rPr>
          <w:snapToGrid w:val="0"/>
          <w:color w:val="auto"/>
          <w14:ligatures w14:val="standardContextual"/>
        </w:rPr>
        <w:t>]</w:t>
      </w:r>
      <w:r w:rsidR="00162821" w:rsidRPr="006E4985">
        <w:rPr>
          <w:snapToGrid w:val="0"/>
          <w:color w:val="auto"/>
          <w14:ligatures w14:val="standardContextual"/>
        </w:rPr>
        <w:fldChar w:fldCharType="end"/>
      </w:r>
      <w:r w:rsidR="00162821" w:rsidRPr="006E4985">
        <w:rPr>
          <w:snapToGrid w:val="0"/>
          <w:color w:val="auto"/>
          <w14:ligatures w14:val="standardContextual"/>
        </w:rPr>
        <w:t>.</w:t>
      </w:r>
      <w:bookmarkEnd w:id="5"/>
    </w:p>
    <w:p w14:paraId="62202AB3" w14:textId="5B791DC4" w:rsidR="00162821" w:rsidRPr="006E4985" w:rsidRDefault="00162821" w:rsidP="00BA374D">
      <w:pPr>
        <w:adjustRightInd w:val="0"/>
        <w:snapToGrid w:val="0"/>
        <w:ind w:left="2608" w:firstLine="425"/>
        <w:rPr>
          <w:rFonts w:eastAsia="Times New Roman"/>
          <w:snapToGrid w:val="0"/>
          <w14:ligatures w14:val="standardContextual"/>
        </w:rPr>
      </w:pPr>
      <w:r w:rsidRPr="006E4985">
        <w:rPr>
          <w:rFonts w:eastAsia="Times New Roman"/>
          <w:snapToGrid w:val="0"/>
          <w14:ligatures w14:val="standardContextual"/>
        </w:rPr>
        <w:t>With any study</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there are both strengths and limitations. A main limitation of this study is that maternal nutrients </w:t>
      </w:r>
      <w:r w:rsidR="003D69AE" w:rsidRPr="006E4985">
        <w:rPr>
          <w:rFonts w:eastAsia="Times New Roman"/>
          <w:snapToGrid w:val="0"/>
          <w14:ligatures w14:val="standardContextual"/>
        </w:rPr>
        <w:t xml:space="preserve">were </w:t>
      </w:r>
      <w:r w:rsidRPr="006E4985">
        <w:rPr>
          <w:rFonts w:eastAsia="Times New Roman"/>
          <w:snapToGrid w:val="0"/>
          <w14:ligatures w14:val="standardContextual"/>
        </w:rPr>
        <w:t xml:space="preserve">measured from a single sample at one time point during pregnancy. Diet and supplementation are likely to change over the span of pregnancy, so this one window of measurement may not give an accurate picture of the nutrient concentrations the fetus </w:t>
      </w:r>
      <w:r w:rsidR="003D69AE" w:rsidRPr="006E4985">
        <w:rPr>
          <w:rFonts w:eastAsia="Times New Roman"/>
          <w:snapToGrid w:val="0"/>
          <w14:ligatures w14:val="standardContextual"/>
        </w:rPr>
        <w:t xml:space="preserve">was </w:t>
      </w:r>
      <w:r w:rsidRPr="006E4985">
        <w:rPr>
          <w:rFonts w:eastAsia="Times New Roman"/>
          <w:snapToGrid w:val="0"/>
          <w14:ligatures w14:val="standardContextual"/>
        </w:rPr>
        <w:t xml:space="preserve">exposed to and may not capture sensitive windows </w:t>
      </w:r>
      <w:r w:rsidR="003D69AE" w:rsidRPr="006E4985">
        <w:rPr>
          <w:rFonts w:eastAsia="Times New Roman"/>
          <w:snapToGrid w:val="0"/>
          <w14:ligatures w14:val="standardContextual"/>
        </w:rPr>
        <w:t xml:space="preserve">of </w:t>
      </w:r>
      <w:r w:rsidRPr="006E4985">
        <w:rPr>
          <w:rFonts w:eastAsia="Times New Roman"/>
          <w:snapToGrid w:val="0"/>
          <w14:ligatures w14:val="standardContextual"/>
        </w:rPr>
        <w:t xml:space="preserve">development where individual nutrients would be most beneficial or detrimental. </w:t>
      </w:r>
      <w:bookmarkStart w:id="6" w:name="_Hlk220325488"/>
      <w:bookmarkStart w:id="7" w:name="_Hlk220326302"/>
      <w:r w:rsidRPr="006E4985">
        <w:rPr>
          <w:rFonts w:eastAsia="Times New Roman"/>
          <w:snapToGrid w:val="0"/>
          <w14:ligatures w14:val="standardContextual"/>
        </w:rPr>
        <w:t xml:space="preserve">Additionally, a limitation of this study is the lack </w:t>
      </w:r>
      <w:r w:rsidR="003D69AE" w:rsidRPr="006E4985">
        <w:rPr>
          <w:rFonts w:eastAsia="Times New Roman"/>
          <w:snapToGrid w:val="0"/>
          <w14:ligatures w14:val="standardContextual"/>
        </w:rPr>
        <w:t xml:space="preserve">of </w:t>
      </w:r>
      <w:r w:rsidRPr="006E4985">
        <w:rPr>
          <w:rFonts w:eastAsia="Times New Roman"/>
          <w:snapToGrid w:val="0"/>
          <w14:ligatures w14:val="standardContextual"/>
        </w:rPr>
        <w:t>availability of information regarding child postnatal nutrition or maternal energy intake, preventing adjustment for them in statistical models.</w:t>
      </w:r>
      <w:bookmarkEnd w:id="6"/>
      <w:r w:rsidRPr="006E4985">
        <w:rPr>
          <w:rFonts w:eastAsia="Times New Roman"/>
          <w:snapToGrid w:val="0"/>
          <w14:ligatures w14:val="standardContextual"/>
        </w:rPr>
        <w:t xml:space="preserve"> </w:t>
      </w:r>
      <w:bookmarkEnd w:id="7"/>
      <w:r w:rsidRPr="006E4985">
        <w:rPr>
          <w:rFonts w:eastAsia="Times New Roman"/>
          <w:snapToGrid w:val="0"/>
          <w14:ligatures w14:val="standardContextual"/>
        </w:rPr>
        <w:t>A major strength of this study is that we are able to examine a wide range of vitamins, vitamers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minerals. Not only were we able to explore the effects of these individual nutrients on child cognition and executive function</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but </w:t>
      </w:r>
      <w:r w:rsidR="003D69AE" w:rsidRPr="006E4985">
        <w:rPr>
          <w:rFonts w:eastAsia="Times New Roman"/>
          <w:snapToGrid w:val="0"/>
          <w14:ligatures w14:val="standardContextual"/>
        </w:rPr>
        <w:t xml:space="preserve">we were </w:t>
      </w:r>
      <w:r w:rsidRPr="006E4985">
        <w:rPr>
          <w:rFonts w:eastAsia="Times New Roman"/>
          <w:snapToGrid w:val="0"/>
          <w14:ligatures w14:val="standardContextual"/>
        </w:rPr>
        <w:t>also able to examine the positive and negative associations of the mixture as a whole. This study expands the current scope of the literature</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as the mixture approach </w:t>
      </w:r>
      <w:r w:rsidR="003D69AE" w:rsidRPr="006E4985">
        <w:rPr>
          <w:rFonts w:eastAsia="Times New Roman"/>
          <w:snapToGrid w:val="0"/>
          <w14:ligatures w14:val="standardContextual"/>
        </w:rPr>
        <w:t>regarding</w:t>
      </w:r>
      <w:r w:rsidRPr="006E4985">
        <w:rPr>
          <w:rFonts w:eastAsia="Times New Roman"/>
          <w:snapToGrid w:val="0"/>
          <w14:ligatures w14:val="standardContextual"/>
        </w:rPr>
        <w:t xml:space="preserve"> nutrients is quite novel. Looking at the mixture of nutrients not only gives a better picture of the nutrients someone consumes but also removes the issue of multiple testing. </w:t>
      </w:r>
      <w:bookmarkStart w:id="8" w:name="_Hlk220317632"/>
      <w:r w:rsidRPr="006E4985">
        <w:rPr>
          <w:rFonts w:eastAsia="Times New Roman"/>
          <w:snapToGrid w:val="0"/>
          <w14:ligatures w14:val="standardContextual"/>
        </w:rPr>
        <w:t>A weighted index (such as that generated from gWQS) accounts for multicollinearity, identifies key contributing nutrients</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 and offers a more realistic view of how multiple nutrients interact to affect health. This better reflects real</w:t>
      </w:r>
      <w:r w:rsidR="003D69AE" w:rsidRPr="006E4985">
        <w:rPr>
          <w:rFonts w:eastAsia="Times New Roman"/>
          <w:snapToGrid w:val="0"/>
          <w14:ligatures w14:val="standardContextual"/>
        </w:rPr>
        <w:t>-</w:t>
      </w:r>
      <w:r w:rsidRPr="006E4985">
        <w:rPr>
          <w:rFonts w:eastAsia="Times New Roman"/>
          <w:snapToGrid w:val="0"/>
          <w14:ligatures w14:val="standardContextual"/>
        </w:rPr>
        <w:t xml:space="preserve">world scenarios of multiple nutrients with cumulative effects. </w:t>
      </w:r>
      <w:bookmarkEnd w:id="8"/>
      <w:r w:rsidRPr="006E4985">
        <w:rPr>
          <w:rFonts w:eastAsia="Times New Roman"/>
          <w:snapToGrid w:val="0"/>
          <w14:ligatures w14:val="standardContextual"/>
        </w:rPr>
        <w:t xml:space="preserve">Additionally, a strength of this study </w:t>
      </w:r>
      <w:r w:rsidR="003D69AE" w:rsidRPr="006E4985">
        <w:rPr>
          <w:rFonts w:eastAsia="Times New Roman"/>
          <w:snapToGrid w:val="0"/>
          <w14:ligatures w14:val="standardContextual"/>
        </w:rPr>
        <w:t xml:space="preserve">was its </w:t>
      </w:r>
      <w:r w:rsidRPr="006E4985">
        <w:rPr>
          <w:rFonts w:eastAsia="Times New Roman"/>
          <w:snapToGrid w:val="0"/>
          <w14:ligatures w14:val="standardContextual"/>
        </w:rPr>
        <w:t>ability to look at the association between maternal nutrients and both cognition and executive function. This allow</w:t>
      </w:r>
      <w:r w:rsidR="003D69AE" w:rsidRPr="006E4985">
        <w:rPr>
          <w:rFonts w:eastAsia="Times New Roman"/>
          <w:snapToGrid w:val="0"/>
          <w14:ligatures w14:val="standardContextual"/>
        </w:rPr>
        <w:t>ed</w:t>
      </w:r>
      <w:r w:rsidRPr="006E4985">
        <w:rPr>
          <w:rFonts w:eastAsia="Times New Roman"/>
          <w:snapToGrid w:val="0"/>
          <w14:ligatures w14:val="standardContextual"/>
        </w:rPr>
        <w:t xml:space="preserve"> for a broader understanding of the relationship between maternal nutrition and child neurodevelopment and behavior.</w:t>
      </w:r>
    </w:p>
    <w:p w14:paraId="0712F04B" w14:textId="77777777" w:rsidR="00162821" w:rsidRPr="006E4985" w:rsidRDefault="00162821" w:rsidP="00BA374D">
      <w:pPr>
        <w:pStyle w:val="MDPI21heading1"/>
        <w:rPr>
          <w:szCs w:val="24"/>
        </w:rPr>
      </w:pPr>
      <w:r w:rsidRPr="006E4985">
        <w:rPr>
          <w:szCs w:val="24"/>
        </w:rPr>
        <w:t>5. Conclusions</w:t>
      </w:r>
    </w:p>
    <w:p w14:paraId="7C9929DC" w14:textId="61A6FB92" w:rsidR="00162821" w:rsidRPr="006E4985" w:rsidRDefault="00162821" w:rsidP="00BA374D">
      <w:pPr>
        <w:pStyle w:val="MDPI31text"/>
        <w:rPr>
          <w:szCs w:val="20"/>
        </w:rPr>
      </w:pPr>
      <w:bookmarkStart w:id="9" w:name="_Hlk220587242"/>
      <w:r w:rsidRPr="006E4985">
        <w:rPr>
          <w:szCs w:val="20"/>
        </w:rPr>
        <w:t>In this cohort of Singaporean mothers and children, the positive mixture of nutrients, driven by sodium, magnesium, vitamin B3-nicotinamide, vitamin B2-flavin, vitamin B2-neopterin</w:t>
      </w:r>
      <w:r w:rsidR="003D69AE" w:rsidRPr="006E4985">
        <w:rPr>
          <w:szCs w:val="20"/>
        </w:rPr>
        <w:t>,</w:t>
      </w:r>
      <w:r w:rsidRPr="006E4985">
        <w:rPr>
          <w:szCs w:val="20"/>
        </w:rPr>
        <w:t xml:space="preserve"> and vitamin D</w:t>
      </w:r>
      <w:r w:rsidR="003D69AE" w:rsidRPr="006E4985">
        <w:rPr>
          <w:szCs w:val="20"/>
        </w:rPr>
        <w:t>,</w:t>
      </w:r>
      <w:r w:rsidRPr="006E4985">
        <w:rPr>
          <w:szCs w:val="20"/>
        </w:rPr>
        <w:t xml:space="preserve"> was associated with higher block design scores as measured by the WASI-II. </w:t>
      </w:r>
      <w:bookmarkEnd w:id="9"/>
      <w:r w:rsidRPr="006E4985">
        <w:rPr>
          <w:szCs w:val="20"/>
        </w:rPr>
        <w:t xml:space="preserve">This not only supports the current body of literature discussing the importance of maternal nutrition on child health and development but </w:t>
      </w:r>
      <w:r w:rsidR="003D69AE" w:rsidRPr="006E4985">
        <w:rPr>
          <w:szCs w:val="20"/>
        </w:rPr>
        <w:t xml:space="preserve">also </w:t>
      </w:r>
      <w:r w:rsidRPr="006E4985">
        <w:rPr>
          <w:szCs w:val="20"/>
        </w:rPr>
        <w:t>shines a light on the nutrients that are most positively and negatively associated with child cognition</w:t>
      </w:r>
      <w:r w:rsidR="003D69AE" w:rsidRPr="006E4985">
        <w:rPr>
          <w:szCs w:val="20"/>
        </w:rPr>
        <w:t>,</w:t>
      </w:r>
      <w:r w:rsidRPr="006E4985">
        <w:rPr>
          <w:szCs w:val="20"/>
        </w:rPr>
        <w:t xml:space="preserve"> which help guide further studies. </w:t>
      </w:r>
      <w:bookmarkStart w:id="10" w:name="_Hlk220319670"/>
      <w:r w:rsidRPr="006E4985">
        <w:rPr>
          <w:szCs w:val="20"/>
        </w:rPr>
        <w:t>These findings underscore the importance of specific nutrients in prenatal diets.</w:t>
      </w:r>
      <w:bookmarkEnd w:id="10"/>
    </w:p>
    <w:p w14:paraId="4BCD49CA" w14:textId="2ADFA215" w:rsidR="00162821" w:rsidRPr="006E4985" w:rsidRDefault="00DF4D26" w:rsidP="00DF4D26">
      <w:pPr>
        <w:pStyle w:val="MDPI62backmatter"/>
        <w:spacing w:before="240"/>
        <w:rPr>
          <w:rFonts w:eastAsiaTheme="minorEastAsia"/>
          <w:szCs w:val="18"/>
        </w:rPr>
      </w:pPr>
      <w:r w:rsidRPr="006E4985">
        <w:rPr>
          <w:b/>
          <w:szCs w:val="18"/>
        </w:rPr>
        <w:t>Supplementary Material</w:t>
      </w:r>
      <w:r w:rsidR="00162821" w:rsidRPr="006E4985">
        <w:rPr>
          <w:b/>
          <w:szCs w:val="18"/>
        </w:rPr>
        <w:t xml:space="preserve">s: </w:t>
      </w:r>
      <w:r w:rsidR="00162821" w:rsidRPr="006E4985">
        <w:rPr>
          <w:szCs w:val="18"/>
        </w:rPr>
        <w:t xml:space="preserve">The following supporting information can be downloaded at: https://www.mdpi.com/article/doi/s1, </w:t>
      </w:r>
      <w:r w:rsidRPr="006E4985">
        <w:rPr>
          <w:szCs w:val="18"/>
        </w:rPr>
        <w:t xml:space="preserve">Table </w:t>
      </w:r>
      <w:r w:rsidRPr="006E4985">
        <w:rPr>
          <w:rFonts w:hint="eastAsia"/>
          <w:szCs w:val="18"/>
        </w:rPr>
        <w:t>S</w:t>
      </w:r>
      <w:r w:rsidRPr="006E4985">
        <w:rPr>
          <w:szCs w:val="18"/>
        </w:rPr>
        <w:t>1: AIC for unadjusted gWQS models at various lambda specifications</w:t>
      </w:r>
      <w:r w:rsidRPr="006E4985">
        <w:rPr>
          <w:rFonts w:eastAsiaTheme="minorEastAsia" w:hint="eastAsia"/>
          <w:szCs w:val="18"/>
        </w:rPr>
        <w:t xml:space="preserve">; </w:t>
      </w:r>
      <w:r w:rsidRPr="006E4985">
        <w:rPr>
          <w:szCs w:val="18"/>
        </w:rPr>
        <w:t xml:space="preserve">Table </w:t>
      </w:r>
      <w:r w:rsidRPr="006E4985">
        <w:rPr>
          <w:rFonts w:hint="eastAsia"/>
          <w:szCs w:val="18"/>
        </w:rPr>
        <w:t>S</w:t>
      </w:r>
      <w:r w:rsidRPr="006E4985">
        <w:rPr>
          <w:szCs w:val="18"/>
        </w:rPr>
        <w:t>2: Demographics in analysis cohort vs</w:t>
      </w:r>
      <w:r w:rsidR="001D2C5C" w:rsidRPr="006E4985">
        <w:rPr>
          <w:rFonts w:eastAsiaTheme="minorEastAsia" w:hint="eastAsia"/>
          <w:szCs w:val="18"/>
        </w:rPr>
        <w:t>.</w:t>
      </w:r>
      <w:r w:rsidRPr="006E4985">
        <w:rPr>
          <w:szCs w:val="18"/>
        </w:rPr>
        <w:t xml:space="preserve"> whole study cohort</w:t>
      </w:r>
      <w:r w:rsidRPr="006E4985">
        <w:rPr>
          <w:rFonts w:eastAsiaTheme="minorEastAsia" w:hint="eastAsia"/>
          <w:szCs w:val="18"/>
        </w:rPr>
        <w:t xml:space="preserve">; </w:t>
      </w:r>
      <w:r w:rsidRPr="006E4985">
        <w:rPr>
          <w:szCs w:val="18"/>
        </w:rPr>
        <w:t xml:space="preserve">Table </w:t>
      </w:r>
      <w:r w:rsidRPr="006E4985">
        <w:rPr>
          <w:rFonts w:hint="eastAsia"/>
          <w:szCs w:val="18"/>
        </w:rPr>
        <w:t>S</w:t>
      </w:r>
      <w:r w:rsidRPr="006E4985">
        <w:rPr>
          <w:szCs w:val="18"/>
        </w:rPr>
        <w:t xml:space="preserve">3: </w:t>
      </w:r>
      <w:r w:rsidRPr="006E4985">
        <w:rPr>
          <w:szCs w:val="18"/>
        </w:rPr>
        <w:lastRenderedPageBreak/>
        <w:t>Overall and sex-specific gWQS analysis of the whole nutrient mixture with BRIEF-2 and WASI-II subscale T-scores</w:t>
      </w:r>
      <w:r w:rsidRPr="006E4985">
        <w:rPr>
          <w:rFonts w:eastAsiaTheme="minorEastAsia" w:hint="eastAsia"/>
          <w:szCs w:val="18"/>
        </w:rPr>
        <w:t xml:space="preserve">; </w:t>
      </w:r>
      <w:r w:rsidRPr="006E4985">
        <w:rPr>
          <w:szCs w:val="18"/>
        </w:rPr>
        <w:t xml:space="preserve">Table </w:t>
      </w:r>
      <w:r w:rsidRPr="006E4985">
        <w:rPr>
          <w:rFonts w:hint="eastAsia"/>
          <w:szCs w:val="18"/>
        </w:rPr>
        <w:t>S</w:t>
      </w:r>
      <w:r w:rsidRPr="006E4985">
        <w:rPr>
          <w:szCs w:val="18"/>
        </w:rPr>
        <w:t>4: Weights from the gWQS analysis of the 22 nutrient mixture with BRIEF-2 and WASI-II subscale T-scores</w:t>
      </w:r>
      <w:r w:rsidRPr="006E4985">
        <w:rPr>
          <w:rFonts w:eastAsiaTheme="minorEastAsia" w:hint="eastAsia"/>
          <w:szCs w:val="18"/>
        </w:rPr>
        <w:t xml:space="preserve">; </w:t>
      </w:r>
      <w:r w:rsidRPr="006E4985">
        <w:rPr>
          <w:szCs w:val="18"/>
        </w:rPr>
        <w:t xml:space="preserve">Table </w:t>
      </w:r>
      <w:r w:rsidRPr="006E4985">
        <w:rPr>
          <w:rFonts w:hint="eastAsia"/>
          <w:szCs w:val="18"/>
        </w:rPr>
        <w:t>S</w:t>
      </w:r>
      <w:r w:rsidRPr="006E4985">
        <w:rPr>
          <w:szCs w:val="18"/>
        </w:rPr>
        <w:t>5: Association of individual maternal nutrient concentrations with BRIEF-2 subscale T-scores</w:t>
      </w:r>
      <w:r w:rsidR="001D2C5C" w:rsidRPr="006E4985">
        <w:rPr>
          <w:rFonts w:eastAsiaTheme="minorEastAsia" w:hint="eastAsia"/>
          <w:szCs w:val="18"/>
        </w:rPr>
        <w:t>;</w:t>
      </w:r>
      <w:r w:rsidRPr="006E4985">
        <w:rPr>
          <w:szCs w:val="18"/>
        </w:rPr>
        <w:t xml:space="preserve"> Table </w:t>
      </w:r>
      <w:r w:rsidRPr="006E4985">
        <w:rPr>
          <w:rFonts w:hint="eastAsia"/>
          <w:szCs w:val="18"/>
        </w:rPr>
        <w:t>S</w:t>
      </w:r>
      <w:r w:rsidRPr="006E4985">
        <w:rPr>
          <w:szCs w:val="18"/>
        </w:rPr>
        <w:t>6: Overall and sex specific association of individual maternal nutrient concentrations with WASI-II subscale T-scores</w:t>
      </w:r>
      <w:r w:rsidR="001D2C5C" w:rsidRPr="006E4985">
        <w:rPr>
          <w:rFonts w:eastAsiaTheme="minorEastAsia" w:hint="eastAsia"/>
          <w:szCs w:val="18"/>
        </w:rPr>
        <w:t>;</w:t>
      </w:r>
      <w:r w:rsidRPr="006E4985">
        <w:rPr>
          <w:rFonts w:eastAsiaTheme="minorEastAsia" w:hint="eastAsia"/>
          <w:szCs w:val="18"/>
        </w:rPr>
        <w:t xml:space="preserve"> </w:t>
      </w:r>
      <w:r w:rsidRPr="006E4985">
        <w:rPr>
          <w:szCs w:val="18"/>
        </w:rPr>
        <w:t xml:space="preserve">Figure </w:t>
      </w:r>
      <w:r w:rsidRPr="006E4985">
        <w:rPr>
          <w:rFonts w:hint="eastAsia"/>
          <w:szCs w:val="18"/>
        </w:rPr>
        <w:t>S</w:t>
      </w:r>
      <w:r w:rsidRPr="006E4985">
        <w:rPr>
          <w:szCs w:val="18"/>
        </w:rPr>
        <w:t>1: Pearson correlation between log 2 transformed maternal nutrient concentrations.</w:t>
      </w:r>
    </w:p>
    <w:p w14:paraId="1D949FF4" w14:textId="5DFA9EE4" w:rsidR="00162821" w:rsidRPr="006E4985" w:rsidRDefault="00BA374D" w:rsidP="00BA374D">
      <w:pPr>
        <w:pStyle w:val="MDPI62backmatter"/>
        <w:rPr>
          <w:szCs w:val="18"/>
        </w:rPr>
      </w:pPr>
      <w:r w:rsidRPr="006E4985">
        <w:rPr>
          <w:b/>
          <w:szCs w:val="18"/>
        </w:rPr>
        <w:t>Author Contribution</w:t>
      </w:r>
      <w:r w:rsidR="00162821" w:rsidRPr="006E4985">
        <w:rPr>
          <w:b/>
          <w:szCs w:val="18"/>
        </w:rPr>
        <w:t xml:space="preserve">s: </w:t>
      </w:r>
      <w:r w:rsidR="00162821" w:rsidRPr="006E4985">
        <w:rPr>
          <w:szCs w:val="18"/>
        </w:rPr>
        <w:t>Conceptualization, Y.O. and J.H.; methodology, Y.O., J.L. and S.R.; formal analysis, J.L.; writing—original draft preparation, J.L.; writing—review and editing, S.L., S.R., J.S.L., Y.S.C., K.H.T., J.G.E., K.M.G., E.</w:t>
      </w:r>
      <w:r w:rsidR="00127D7B" w:rsidRPr="006E4985">
        <w:rPr>
          <w:szCs w:val="18"/>
        </w:rPr>
        <w:t>C.</w:t>
      </w:r>
      <w:r w:rsidR="00162821" w:rsidRPr="006E4985">
        <w:rPr>
          <w:szCs w:val="18"/>
        </w:rPr>
        <w:t>L., M.F.</w:t>
      </w:r>
      <w:r w:rsidR="00127D7B" w:rsidRPr="006E4985">
        <w:rPr>
          <w:szCs w:val="18"/>
        </w:rPr>
        <w:t>-F.</w:t>
      </w:r>
      <w:r w:rsidR="00162821" w:rsidRPr="006E4985">
        <w:rPr>
          <w:szCs w:val="18"/>
        </w:rPr>
        <w:t>C., S.</w:t>
      </w:r>
      <w:r w:rsidR="00FB6F69" w:rsidRPr="006E4985">
        <w:rPr>
          <w:szCs w:val="18"/>
        </w:rPr>
        <w:t>-Y.</w:t>
      </w:r>
      <w:r w:rsidR="00162821" w:rsidRPr="006E4985">
        <w:rPr>
          <w:szCs w:val="18"/>
        </w:rPr>
        <w:t>C., D.V., J.H. and Y.O.; supervision, Y.O. All authors have read and agreed to the published version of the manuscript.</w:t>
      </w:r>
    </w:p>
    <w:p w14:paraId="69C917C0" w14:textId="54256119" w:rsidR="00162821" w:rsidRPr="006E4985" w:rsidRDefault="00162821" w:rsidP="00BA374D">
      <w:pPr>
        <w:pStyle w:val="MDPI62backmatter"/>
        <w:rPr>
          <w:szCs w:val="18"/>
        </w:rPr>
      </w:pPr>
      <w:r w:rsidRPr="006E4985">
        <w:rPr>
          <w:b/>
          <w:szCs w:val="18"/>
        </w:rPr>
        <w:t>Funding:</w:t>
      </w:r>
      <w:bookmarkStart w:id="11" w:name="_Hlk89945590"/>
      <w:bookmarkStart w:id="12" w:name="_Hlk60054323"/>
      <w:r w:rsidRPr="006E4985">
        <w:rPr>
          <w:b/>
          <w:szCs w:val="18"/>
        </w:rPr>
        <w:t xml:space="preserve"> </w:t>
      </w:r>
      <w:r w:rsidRPr="006E4985">
        <w:rPr>
          <w:szCs w:val="18"/>
        </w:rPr>
        <w:t>GUSTO is supported by the National Research Foundation (NRF) Open Fund-Large Collaborative Grant (OF-LCG; MOH-000504) administered by the Singapore Ministry of Health</w:t>
      </w:r>
      <w:r w:rsidR="00E62EA5" w:rsidRPr="006E4985">
        <w:rPr>
          <w:szCs w:val="18"/>
        </w:rPr>
        <w:t>’</w:t>
      </w:r>
      <w:r w:rsidRPr="006E4985">
        <w:rPr>
          <w:szCs w:val="18"/>
        </w:rPr>
        <w:t>s National Medical Research Council (NMRC) and the Agency for Science, Technology and Research (A*STAR) and the NRF</w:t>
      </w:r>
      <w:r w:rsidR="00E62EA5" w:rsidRPr="006E4985">
        <w:rPr>
          <w:szCs w:val="18"/>
        </w:rPr>
        <w:t>’</w:t>
      </w:r>
      <w:r w:rsidRPr="006E4985">
        <w:rPr>
          <w:szCs w:val="18"/>
        </w:rPr>
        <w:t>s Human Health and Potential (HHP) Domain, under the Human Potential Programme. Additionally, we would like to acknowledge funding from NIEHS (grant numbers: R21ES035148, R01ES033688).</w:t>
      </w:r>
    </w:p>
    <w:p w14:paraId="62A0FEDC" w14:textId="0C5E12F9" w:rsidR="00162821" w:rsidRPr="006E4985" w:rsidRDefault="00162821" w:rsidP="00BA374D">
      <w:pPr>
        <w:pStyle w:val="MDPI62backmatter"/>
        <w:rPr>
          <w:rFonts w:eastAsiaTheme="minorEastAsia"/>
          <w:szCs w:val="18"/>
        </w:rPr>
      </w:pPr>
      <w:r w:rsidRPr="006E4985">
        <w:rPr>
          <w:b/>
          <w:szCs w:val="18"/>
        </w:rPr>
        <w:t xml:space="preserve">Institutional Review Board Statement: </w:t>
      </w:r>
      <w:bookmarkEnd w:id="11"/>
      <w:r w:rsidR="0068045B" w:rsidRPr="006E4985">
        <w:t xml:space="preserve">The study was conducted in accordance with the Declaration of Helsinki, and approved by the </w:t>
      </w:r>
      <w:r w:rsidRPr="006E4985">
        <w:rPr>
          <w:szCs w:val="18"/>
        </w:rPr>
        <w:t>National Health Care Group Domain Specific Review Board (DSRB D/2009/00021</w:t>
      </w:r>
      <w:r w:rsidR="0068045B" w:rsidRPr="006E4985">
        <w:rPr>
          <w:rFonts w:eastAsiaTheme="minorEastAsia" w:hint="eastAsia"/>
          <w:szCs w:val="18"/>
        </w:rPr>
        <w:t>,</w:t>
      </w:r>
      <w:r w:rsidRPr="006E4985">
        <w:rPr>
          <w:szCs w:val="18"/>
        </w:rPr>
        <w:t xml:space="preserve"> approval date: </w:t>
      </w:r>
      <w:r w:rsidR="00523BC5" w:rsidRPr="006E4985">
        <w:rPr>
          <w:szCs w:val="18"/>
        </w:rPr>
        <w:t xml:space="preserve">26 February </w:t>
      </w:r>
      <w:r w:rsidRPr="006E4985">
        <w:rPr>
          <w:szCs w:val="18"/>
        </w:rPr>
        <w:t>2009</w:t>
      </w:r>
      <w:r w:rsidR="003D69AE" w:rsidRPr="006E4985">
        <w:rPr>
          <w:szCs w:val="18"/>
        </w:rPr>
        <w:t>;</w:t>
      </w:r>
      <w:r w:rsidRPr="006E4985">
        <w:rPr>
          <w:szCs w:val="18"/>
        </w:rPr>
        <w:t xml:space="preserve"> DSRB B/2014/00414</w:t>
      </w:r>
      <w:r w:rsidR="0068045B" w:rsidRPr="006E4985">
        <w:rPr>
          <w:rFonts w:eastAsiaTheme="minorEastAsia" w:hint="eastAsia"/>
          <w:szCs w:val="18"/>
        </w:rPr>
        <w:t>,</w:t>
      </w:r>
      <w:r w:rsidRPr="006E4985">
        <w:rPr>
          <w:szCs w:val="18"/>
        </w:rPr>
        <w:t xml:space="preserve"> approval date: </w:t>
      </w:r>
      <w:r w:rsidR="001825C1" w:rsidRPr="006E4985">
        <w:rPr>
          <w:szCs w:val="18"/>
        </w:rPr>
        <w:t xml:space="preserve">30 May </w:t>
      </w:r>
      <w:r w:rsidRPr="006E4985">
        <w:rPr>
          <w:szCs w:val="18"/>
        </w:rPr>
        <w:t>2014) and the SingHealth Centralized Institutional Review Board (CIRB 2018/2767/D</w:t>
      </w:r>
      <w:r w:rsidR="0068045B" w:rsidRPr="006E4985">
        <w:rPr>
          <w:rFonts w:eastAsiaTheme="minorEastAsia" w:hint="eastAsia"/>
          <w:szCs w:val="18"/>
        </w:rPr>
        <w:t>,</w:t>
      </w:r>
      <w:r w:rsidRPr="006E4985">
        <w:rPr>
          <w:szCs w:val="18"/>
        </w:rPr>
        <w:t xml:space="preserve"> approval date: </w:t>
      </w:r>
      <w:r w:rsidR="001825C1" w:rsidRPr="006E4985">
        <w:rPr>
          <w:szCs w:val="18"/>
        </w:rPr>
        <w:t xml:space="preserve">2 March </w:t>
      </w:r>
      <w:r w:rsidRPr="006E4985">
        <w:rPr>
          <w:szCs w:val="18"/>
        </w:rPr>
        <w:t>2009).</w:t>
      </w:r>
    </w:p>
    <w:p w14:paraId="555E1D28" w14:textId="5B3B9BF2" w:rsidR="00162821" w:rsidRPr="006E4985" w:rsidRDefault="00162821" w:rsidP="00BA374D">
      <w:pPr>
        <w:pStyle w:val="MDPI62backmatter"/>
        <w:rPr>
          <w:rFonts w:eastAsiaTheme="minorEastAsia"/>
          <w:szCs w:val="18"/>
        </w:rPr>
      </w:pPr>
      <w:r w:rsidRPr="006E4985">
        <w:rPr>
          <w:b/>
          <w:szCs w:val="18"/>
        </w:rPr>
        <w:t xml:space="preserve">Informed Consent Statement: </w:t>
      </w:r>
      <w:bookmarkEnd w:id="12"/>
      <w:r w:rsidRPr="006E4985">
        <w:rPr>
          <w:szCs w:val="18"/>
        </w:rPr>
        <w:t>Written informed consent was obtained from all participants upon recruitment.</w:t>
      </w:r>
    </w:p>
    <w:p w14:paraId="2493FFE4" w14:textId="5397F9F6" w:rsidR="00BA374D" w:rsidRPr="006E4985" w:rsidRDefault="00BA374D" w:rsidP="00BA374D">
      <w:pPr>
        <w:pStyle w:val="MDPI62backmatter"/>
        <w:rPr>
          <w:rFonts w:eastAsiaTheme="minorEastAsia"/>
          <w:szCs w:val="18"/>
        </w:rPr>
      </w:pPr>
      <w:r w:rsidRPr="006E4985">
        <w:rPr>
          <w:rFonts w:eastAsiaTheme="minorEastAsia"/>
          <w:b/>
          <w:szCs w:val="18"/>
        </w:rPr>
        <w:t xml:space="preserve">Data Availability Statement: </w:t>
      </w:r>
      <w:r w:rsidRPr="006E4985">
        <w:rPr>
          <w:rFonts w:eastAsiaTheme="minorEastAsia"/>
          <w:szCs w:val="18"/>
        </w:rPr>
        <w:t xml:space="preserve">Data access is governed by applicable local laws and policies and the governance structure of the cohort. Please see: </w:t>
      </w:r>
      <w:hyperlink r:id="rId11" w:history="1">
        <w:r w:rsidR="00F218E3" w:rsidRPr="006E4985">
          <w:rPr>
            <w:rStyle w:val="Hyperlink"/>
            <w:rFonts w:eastAsiaTheme="minorEastAsia"/>
            <w:szCs w:val="18"/>
          </w:rPr>
          <w:t>https://gustodatavault.sg/about/request-for-data</w:t>
        </w:r>
      </w:hyperlink>
      <w:r w:rsidR="00F218E3" w:rsidRPr="006E4985">
        <w:rPr>
          <w:rFonts w:eastAsiaTheme="minorEastAsia"/>
          <w:szCs w:val="18"/>
        </w:rPr>
        <w:t xml:space="preserve"> (accessed on</w:t>
      </w:r>
      <w:r w:rsidR="005B6425" w:rsidRPr="006E4985">
        <w:rPr>
          <w:rFonts w:eastAsiaTheme="minorEastAsia"/>
          <w:szCs w:val="18"/>
        </w:rPr>
        <w:t xml:space="preserve"> February 4th</w:t>
      </w:r>
      <w:r w:rsidR="00147966" w:rsidRPr="006E4985">
        <w:rPr>
          <w:rFonts w:eastAsiaTheme="minorEastAsia"/>
          <w:szCs w:val="18"/>
        </w:rPr>
        <w:t>, 2026</w:t>
      </w:r>
      <w:r w:rsidR="005B6425" w:rsidRPr="006E4985">
        <w:rPr>
          <w:rFonts w:eastAsiaTheme="minorEastAsia"/>
          <w:szCs w:val="18"/>
        </w:rPr>
        <w:t>)</w:t>
      </w:r>
      <w:r w:rsidRPr="006E4985">
        <w:rPr>
          <w:rFonts w:eastAsiaTheme="minorEastAsia"/>
          <w:szCs w:val="18"/>
        </w:rPr>
        <w:t xml:space="preserve"> for details on the procedures for requesting data access.</w:t>
      </w:r>
    </w:p>
    <w:p w14:paraId="16915C34" w14:textId="4D43753B" w:rsidR="00162821" w:rsidRPr="006E4985" w:rsidRDefault="00162821" w:rsidP="00BA374D">
      <w:pPr>
        <w:pStyle w:val="MDPI62backmatter"/>
        <w:rPr>
          <w:rFonts w:eastAsiaTheme="minorEastAsia"/>
          <w:szCs w:val="18"/>
        </w:rPr>
      </w:pPr>
      <w:r w:rsidRPr="006E4985">
        <w:rPr>
          <w:b/>
          <w:szCs w:val="18"/>
        </w:rPr>
        <w:t xml:space="preserve">Acknowledgments: </w:t>
      </w:r>
      <w:r w:rsidRPr="006E4985">
        <w:rPr>
          <w:szCs w:val="18"/>
        </w:rPr>
        <w:t>Thank you to the GUSTO study participants and staff.</w:t>
      </w:r>
    </w:p>
    <w:p w14:paraId="2AC39902" w14:textId="77777777" w:rsidR="00162821" w:rsidRPr="006E4985" w:rsidRDefault="00162821" w:rsidP="00BA374D">
      <w:pPr>
        <w:pStyle w:val="MDPI62backmatter"/>
        <w:rPr>
          <w:rFonts w:eastAsiaTheme="minorEastAsia"/>
          <w:szCs w:val="18"/>
        </w:rPr>
      </w:pPr>
      <w:r w:rsidRPr="006E4985">
        <w:rPr>
          <w:b/>
          <w:szCs w:val="18"/>
        </w:rPr>
        <w:t xml:space="preserve">Conflicts of Interest: </w:t>
      </w:r>
      <w:r w:rsidRPr="006E4985">
        <w:rPr>
          <w:szCs w:val="18"/>
        </w:rPr>
        <w:t>The authors declare no conflicts of interest. The funders had no role in the design of the study; in the collection, analyses, or interpretation of data; in the writing of the manuscript; or in the decision to publish the results.</w:t>
      </w:r>
    </w:p>
    <w:p w14:paraId="4F76D569" w14:textId="77777777" w:rsidR="00162821" w:rsidRPr="006E4985" w:rsidRDefault="00162821" w:rsidP="00BA374D">
      <w:pPr>
        <w:pStyle w:val="MDPI21heading1"/>
        <w:rPr>
          <w:szCs w:val="24"/>
        </w:rPr>
      </w:pPr>
      <w:bookmarkStart w:id="13" w:name="_Hlk181004646"/>
      <w:r w:rsidRPr="006E4985">
        <w:rPr>
          <w:szCs w:val="24"/>
        </w:rPr>
        <w:t>Abbreviations</w:t>
      </w:r>
    </w:p>
    <w:p w14:paraId="1CE5EFDE" w14:textId="77777777" w:rsidR="00162821" w:rsidRPr="006E4985" w:rsidRDefault="00162821" w:rsidP="00440F34">
      <w:pPr>
        <w:pStyle w:val="MDPI32textnoindent"/>
        <w:spacing w:after="60"/>
        <w:rPr>
          <w:sz w:val="18"/>
          <w:szCs w:val="18"/>
        </w:rPr>
      </w:pPr>
      <w:r w:rsidRPr="006E4985">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162821" w:rsidRPr="006E4985" w14:paraId="38022B43" w14:textId="77777777" w:rsidTr="0069137E">
        <w:tc>
          <w:tcPr>
            <w:tcW w:w="936" w:type="dxa"/>
            <w:vAlign w:val="center"/>
          </w:tcPr>
          <w:p w14:paraId="3C2FDF81" w14:textId="77777777" w:rsidR="00162821" w:rsidRPr="006E4985" w:rsidRDefault="00162821" w:rsidP="0069137E">
            <w:pPr>
              <w:pStyle w:val="MDPI42tablebody"/>
              <w:spacing w:line="240" w:lineRule="auto"/>
              <w:jc w:val="left"/>
              <w:rPr>
                <w:sz w:val="18"/>
                <w:szCs w:val="18"/>
              </w:rPr>
            </w:pPr>
            <w:r w:rsidRPr="006E4985">
              <w:rPr>
                <w:sz w:val="18"/>
                <w:szCs w:val="18"/>
              </w:rPr>
              <w:t>BRIEF-2</w:t>
            </w:r>
          </w:p>
        </w:tc>
        <w:tc>
          <w:tcPr>
            <w:tcW w:w="6921" w:type="dxa"/>
            <w:vAlign w:val="center"/>
          </w:tcPr>
          <w:p w14:paraId="139E3920" w14:textId="77777777" w:rsidR="00162821" w:rsidRPr="006E4985" w:rsidRDefault="00162821" w:rsidP="0069137E">
            <w:pPr>
              <w:pStyle w:val="MDPI42tablebody"/>
              <w:spacing w:line="240" w:lineRule="auto"/>
              <w:jc w:val="left"/>
              <w:rPr>
                <w:sz w:val="18"/>
                <w:szCs w:val="18"/>
              </w:rPr>
            </w:pPr>
            <w:r w:rsidRPr="006E4985">
              <w:rPr>
                <w:sz w:val="18"/>
                <w:szCs w:val="18"/>
              </w:rPr>
              <w:t>Behavior Rating Inventory of Executive Function 2nd Edition</w:t>
            </w:r>
          </w:p>
        </w:tc>
      </w:tr>
      <w:tr w:rsidR="00162821" w:rsidRPr="006E4985" w14:paraId="4B2D982E" w14:textId="77777777" w:rsidTr="0069137E">
        <w:tc>
          <w:tcPr>
            <w:tcW w:w="936" w:type="dxa"/>
            <w:vAlign w:val="center"/>
          </w:tcPr>
          <w:p w14:paraId="46426A61" w14:textId="77777777" w:rsidR="00162821" w:rsidRPr="006E4985" w:rsidRDefault="00162821" w:rsidP="0069137E">
            <w:pPr>
              <w:pStyle w:val="MDPI42tablebody"/>
              <w:spacing w:line="240" w:lineRule="auto"/>
              <w:jc w:val="left"/>
              <w:rPr>
                <w:sz w:val="18"/>
                <w:szCs w:val="18"/>
              </w:rPr>
            </w:pPr>
            <w:r w:rsidRPr="006E4985">
              <w:rPr>
                <w:sz w:val="18"/>
                <w:szCs w:val="18"/>
              </w:rPr>
              <w:t>WASI-II</w:t>
            </w:r>
          </w:p>
        </w:tc>
        <w:tc>
          <w:tcPr>
            <w:tcW w:w="6921" w:type="dxa"/>
            <w:vAlign w:val="center"/>
          </w:tcPr>
          <w:p w14:paraId="7CF7D830" w14:textId="77777777" w:rsidR="00162821" w:rsidRPr="006E4985" w:rsidRDefault="00162821" w:rsidP="0069137E">
            <w:pPr>
              <w:pStyle w:val="MDPI42tablebody"/>
              <w:spacing w:line="240" w:lineRule="auto"/>
              <w:jc w:val="left"/>
              <w:rPr>
                <w:sz w:val="18"/>
                <w:szCs w:val="18"/>
              </w:rPr>
            </w:pPr>
            <w:r w:rsidRPr="006E4985">
              <w:rPr>
                <w:sz w:val="18"/>
                <w:szCs w:val="18"/>
              </w:rPr>
              <w:t>Wechsler Abbreviated Scale of Intelligence 2nd Edition</w:t>
            </w:r>
          </w:p>
        </w:tc>
      </w:tr>
      <w:tr w:rsidR="00162821" w:rsidRPr="006E4985" w14:paraId="58DD8057" w14:textId="77777777" w:rsidTr="0069137E">
        <w:tc>
          <w:tcPr>
            <w:tcW w:w="936" w:type="dxa"/>
            <w:vAlign w:val="center"/>
          </w:tcPr>
          <w:p w14:paraId="2F340889" w14:textId="77777777" w:rsidR="00162821" w:rsidRPr="006E4985" w:rsidRDefault="00162821" w:rsidP="0069137E">
            <w:pPr>
              <w:pStyle w:val="MDPI42tablebody"/>
              <w:spacing w:line="240" w:lineRule="auto"/>
              <w:jc w:val="left"/>
              <w:rPr>
                <w:sz w:val="18"/>
                <w:szCs w:val="18"/>
              </w:rPr>
            </w:pPr>
            <w:r w:rsidRPr="006E4985">
              <w:rPr>
                <w:sz w:val="18"/>
                <w:szCs w:val="18"/>
              </w:rPr>
              <w:t>gWQS</w:t>
            </w:r>
          </w:p>
        </w:tc>
        <w:tc>
          <w:tcPr>
            <w:tcW w:w="6921" w:type="dxa"/>
            <w:vAlign w:val="center"/>
          </w:tcPr>
          <w:p w14:paraId="7A3831DA" w14:textId="6B870B6F" w:rsidR="00162821" w:rsidRPr="006E4985" w:rsidRDefault="00162821" w:rsidP="0069137E">
            <w:pPr>
              <w:pStyle w:val="MDPI42tablebody"/>
              <w:spacing w:line="240" w:lineRule="auto"/>
              <w:jc w:val="left"/>
              <w:rPr>
                <w:rFonts w:eastAsiaTheme="minorEastAsia"/>
                <w:sz w:val="18"/>
                <w:szCs w:val="18"/>
                <w:lang w:eastAsia="zh-CN"/>
              </w:rPr>
            </w:pPr>
            <w:r w:rsidRPr="006E4985">
              <w:rPr>
                <w:sz w:val="18"/>
                <w:szCs w:val="18"/>
              </w:rPr>
              <w:t>Generalized Weighted Quantile Sum</w:t>
            </w:r>
          </w:p>
        </w:tc>
      </w:tr>
    </w:tbl>
    <w:p w14:paraId="748EA043" w14:textId="77777777" w:rsidR="00EE1BA8" w:rsidRPr="006E4985" w:rsidRDefault="00EE1BA8" w:rsidP="00EE1BA8">
      <w:pPr>
        <w:pStyle w:val="MDPI21heading1"/>
        <w:ind w:left="0"/>
      </w:pPr>
      <w:bookmarkStart w:id="14" w:name="referenceBookmark"/>
      <w:bookmarkStart w:id="15" w:name="RefSection"/>
      <w:bookmarkEnd w:id="13"/>
      <w:bookmarkEnd w:id="14"/>
      <w:r w:rsidRPr="006E4985">
        <w:t>Reference</w:t>
      </w:r>
      <w:bookmarkEnd w:id="15"/>
      <w:r w:rsidRPr="006E4985">
        <w:t>s</w:t>
      </w:r>
    </w:p>
    <w:p w14:paraId="1EA720BB" w14:textId="77777777" w:rsidR="00EE1BA8" w:rsidRPr="006E4985" w:rsidRDefault="00EE1BA8" w:rsidP="00EE1BA8">
      <w:pPr>
        <w:pStyle w:val="MDPI81references"/>
        <w:numPr>
          <w:ilvl w:val="0"/>
          <w:numId w:val="15"/>
        </w:numPr>
      </w:pPr>
      <w:r w:rsidRPr="006E4985">
        <w:t>Abu-Saad,</w:t>
      </w:r>
      <w:r w:rsidRPr="006E4985">
        <w:rPr>
          <w:i/>
        </w:rPr>
        <w:t xml:space="preserve"> </w:t>
      </w:r>
      <w:r w:rsidRPr="006E4985">
        <w:t>K.;</w:t>
      </w:r>
      <w:r w:rsidRPr="006E4985">
        <w:rPr>
          <w:i/>
        </w:rPr>
        <w:t xml:space="preserve"> </w:t>
      </w:r>
      <w:r w:rsidRPr="006E4985">
        <w:t>Fraser,</w:t>
      </w:r>
      <w:r w:rsidRPr="006E4985">
        <w:rPr>
          <w:i/>
        </w:rPr>
        <w:t xml:space="preserve"> </w:t>
      </w:r>
      <w:r w:rsidRPr="006E4985">
        <w:t>D.</w:t>
      </w:r>
      <w:r w:rsidRPr="006E4985">
        <w:rPr>
          <w:i/>
        </w:rPr>
        <w:t xml:space="preserve"> </w:t>
      </w:r>
      <w:r w:rsidRPr="006E4985">
        <w:t>Maternal</w:t>
      </w:r>
      <w:r w:rsidRPr="006E4985">
        <w:rPr>
          <w:i/>
        </w:rPr>
        <w:t xml:space="preserve"> </w:t>
      </w:r>
      <w:r w:rsidRPr="006E4985">
        <w:t>nutrition</w:t>
      </w:r>
      <w:r w:rsidRPr="006E4985">
        <w:rPr>
          <w:i/>
        </w:rPr>
        <w:t xml:space="preserve"> </w:t>
      </w:r>
      <w:r w:rsidRPr="006E4985">
        <w:t>and</w:t>
      </w:r>
      <w:r w:rsidRPr="006E4985">
        <w:rPr>
          <w:i/>
        </w:rPr>
        <w:t xml:space="preserve"> </w:t>
      </w:r>
      <w:r w:rsidRPr="006E4985">
        <w:t>birth</w:t>
      </w:r>
      <w:r w:rsidRPr="006E4985">
        <w:rPr>
          <w:i/>
        </w:rPr>
        <w:t xml:space="preserve"> </w:t>
      </w:r>
      <w:r w:rsidRPr="006E4985">
        <w:t>outcomes.</w:t>
      </w:r>
      <w:r w:rsidRPr="006E4985">
        <w:rPr>
          <w:i/>
        </w:rPr>
        <w:t xml:space="preserve"> Epidemiol. Rev. </w:t>
      </w:r>
      <w:r w:rsidRPr="006E4985">
        <w:rPr>
          <w:b/>
        </w:rPr>
        <w:t>2010</w:t>
      </w:r>
      <w:r w:rsidRPr="006E4985">
        <w:t>,</w:t>
      </w:r>
      <w:r w:rsidRPr="006E4985">
        <w:rPr>
          <w:i/>
        </w:rPr>
        <w:t xml:space="preserve"> 32</w:t>
      </w:r>
      <w:r w:rsidRPr="006E4985">
        <w:t>,</w:t>
      </w:r>
      <w:r w:rsidRPr="006E4985">
        <w:rPr>
          <w:i/>
        </w:rPr>
        <w:t xml:space="preserve"> </w:t>
      </w:r>
      <w:r w:rsidRPr="006E4985">
        <w:t>5–25.</w:t>
      </w:r>
    </w:p>
    <w:p w14:paraId="0C9F591D" w14:textId="77777777" w:rsidR="00EE1BA8" w:rsidRPr="006E4985" w:rsidRDefault="00EE1BA8" w:rsidP="00EE1BA8">
      <w:pPr>
        <w:pStyle w:val="MDPI81references"/>
        <w:numPr>
          <w:ilvl w:val="0"/>
          <w:numId w:val="15"/>
        </w:numPr>
      </w:pPr>
      <w:r w:rsidRPr="006E4985">
        <w:t>Borge,</w:t>
      </w:r>
      <w:r w:rsidRPr="006E4985">
        <w:rPr>
          <w:i/>
        </w:rPr>
        <w:t xml:space="preserve"> </w:t>
      </w:r>
      <w:r w:rsidRPr="006E4985">
        <w:t>T.C.;</w:t>
      </w:r>
      <w:r w:rsidRPr="006E4985">
        <w:rPr>
          <w:i/>
        </w:rPr>
        <w:t xml:space="preserve"> </w:t>
      </w:r>
      <w:r w:rsidRPr="006E4985">
        <w:t>Aase,</w:t>
      </w:r>
      <w:r w:rsidRPr="006E4985">
        <w:rPr>
          <w:i/>
        </w:rPr>
        <w:t xml:space="preserve"> </w:t>
      </w:r>
      <w:r w:rsidRPr="006E4985">
        <w:t>H.;</w:t>
      </w:r>
      <w:r w:rsidRPr="006E4985">
        <w:rPr>
          <w:i/>
        </w:rPr>
        <w:t xml:space="preserve"> </w:t>
      </w:r>
      <w:r w:rsidRPr="006E4985">
        <w:t>Brantsæter,</w:t>
      </w:r>
      <w:r w:rsidRPr="006E4985">
        <w:rPr>
          <w:i/>
        </w:rPr>
        <w:t xml:space="preserve"> </w:t>
      </w:r>
      <w:r w:rsidRPr="006E4985">
        <w:t>A.L.;</w:t>
      </w:r>
      <w:r w:rsidRPr="006E4985">
        <w:rPr>
          <w:i/>
        </w:rPr>
        <w:t xml:space="preserve"> </w:t>
      </w:r>
      <w:r w:rsidRPr="006E4985">
        <w:t>Biele,</w:t>
      </w:r>
      <w:r w:rsidRPr="006E4985">
        <w:rPr>
          <w:i/>
        </w:rPr>
        <w:t xml:space="preserve"> </w:t>
      </w:r>
      <w:r w:rsidRPr="006E4985">
        <w:t>G.</w:t>
      </w:r>
      <w:r w:rsidRPr="006E4985">
        <w:rPr>
          <w:i/>
        </w:rPr>
        <w:t xml:space="preserve"> </w:t>
      </w:r>
      <w:r w:rsidRPr="006E4985">
        <w:t>The</w:t>
      </w:r>
      <w:r w:rsidRPr="006E4985">
        <w:rPr>
          <w:i/>
        </w:rPr>
        <w:t xml:space="preserve"> </w:t>
      </w:r>
      <w:r w:rsidRPr="006E4985">
        <w:t>importance</w:t>
      </w:r>
      <w:r w:rsidRPr="006E4985">
        <w:rPr>
          <w:i/>
        </w:rPr>
        <w:t xml:space="preserve"> </w:t>
      </w:r>
      <w:r w:rsidRPr="006E4985">
        <w:t>of</w:t>
      </w:r>
      <w:r w:rsidRPr="006E4985">
        <w:rPr>
          <w:i/>
        </w:rPr>
        <w:t xml:space="preserve"> </w:t>
      </w:r>
      <w:r w:rsidRPr="006E4985">
        <w:t>maternal</w:t>
      </w:r>
      <w:r w:rsidRPr="006E4985">
        <w:rPr>
          <w:i/>
        </w:rPr>
        <w:t xml:space="preserve"> </w:t>
      </w:r>
      <w:r w:rsidRPr="006E4985">
        <w:t>diet</w:t>
      </w:r>
      <w:r w:rsidRPr="006E4985">
        <w:rPr>
          <w:i/>
        </w:rPr>
        <w:t xml:space="preserve"> </w:t>
      </w:r>
      <w:r w:rsidRPr="006E4985">
        <w:t>quality</w:t>
      </w:r>
      <w:r w:rsidRPr="006E4985">
        <w:rPr>
          <w:i/>
        </w:rPr>
        <w:t xml:space="preserve"> </w:t>
      </w:r>
      <w:r w:rsidRPr="006E4985">
        <w:t>during</w:t>
      </w:r>
      <w:r w:rsidRPr="006E4985">
        <w:rPr>
          <w:i/>
        </w:rPr>
        <w:t xml:space="preserve"> </w:t>
      </w:r>
      <w:r w:rsidRPr="006E4985">
        <w:t>pregnancy</w:t>
      </w:r>
      <w:r w:rsidRPr="006E4985">
        <w:rPr>
          <w:i/>
        </w:rPr>
        <w:t xml:space="preserve"> </w:t>
      </w:r>
      <w:r w:rsidRPr="006E4985">
        <w:t>on</w:t>
      </w:r>
      <w:r w:rsidRPr="006E4985">
        <w:rPr>
          <w:i/>
        </w:rPr>
        <w:t xml:space="preserve"> </w:t>
      </w:r>
      <w:r w:rsidRPr="006E4985">
        <w:t>cognitive</w:t>
      </w:r>
      <w:r w:rsidRPr="006E4985">
        <w:rPr>
          <w:i/>
        </w:rPr>
        <w:t xml:space="preserve"> </w:t>
      </w:r>
      <w:r w:rsidRPr="006E4985">
        <w:t>and</w:t>
      </w:r>
      <w:r w:rsidRPr="006E4985">
        <w:rPr>
          <w:i/>
        </w:rPr>
        <w:t xml:space="preserve"> </w:t>
      </w:r>
      <w:proofErr w:type="spellStart"/>
      <w:r w:rsidRPr="006E4985">
        <w:t>behavioural</w:t>
      </w:r>
      <w:proofErr w:type="spellEnd"/>
      <w:r w:rsidRPr="006E4985">
        <w:rPr>
          <w:i/>
        </w:rPr>
        <w:t xml:space="preserve"> </w:t>
      </w:r>
      <w:r w:rsidRPr="006E4985">
        <w:t>outcomes</w:t>
      </w:r>
      <w:r w:rsidRPr="006E4985">
        <w:rPr>
          <w:i/>
        </w:rPr>
        <w:t xml:space="preserve"> </w:t>
      </w:r>
      <w:r w:rsidRPr="006E4985">
        <w:t>in</w:t>
      </w:r>
      <w:r w:rsidRPr="006E4985">
        <w:rPr>
          <w:i/>
        </w:rPr>
        <w:t xml:space="preserve"> </w:t>
      </w:r>
      <w:r w:rsidRPr="006E4985">
        <w:t>children:</w:t>
      </w:r>
      <w:r w:rsidRPr="006E4985">
        <w:rPr>
          <w:i/>
        </w:rPr>
        <w:t xml:space="preserve"> </w:t>
      </w:r>
      <w:r w:rsidRPr="006E4985">
        <w:t>A</w:t>
      </w:r>
      <w:r w:rsidRPr="006E4985">
        <w:rPr>
          <w:i/>
        </w:rPr>
        <w:t xml:space="preserve"> </w:t>
      </w:r>
      <w:r w:rsidRPr="006E4985">
        <w:t>systematic</w:t>
      </w:r>
      <w:r w:rsidRPr="006E4985">
        <w:rPr>
          <w:i/>
        </w:rPr>
        <w:t xml:space="preserve"> </w:t>
      </w:r>
      <w:r w:rsidRPr="006E4985">
        <w:t>review</w:t>
      </w:r>
      <w:r w:rsidRPr="006E4985">
        <w:rPr>
          <w:i/>
        </w:rPr>
        <w:t xml:space="preserve"> </w:t>
      </w:r>
      <w:r w:rsidRPr="006E4985">
        <w:t>and</w:t>
      </w:r>
      <w:r w:rsidRPr="006E4985">
        <w:rPr>
          <w:i/>
        </w:rPr>
        <w:t xml:space="preserve"> </w:t>
      </w:r>
      <w:r w:rsidRPr="006E4985">
        <w:t>meta-analysis.</w:t>
      </w:r>
      <w:r w:rsidRPr="006E4985">
        <w:rPr>
          <w:i/>
        </w:rPr>
        <w:t xml:space="preserve"> BMJ Open </w:t>
      </w:r>
      <w:r w:rsidRPr="006E4985">
        <w:rPr>
          <w:b/>
        </w:rPr>
        <w:t>2017</w:t>
      </w:r>
      <w:r w:rsidRPr="006E4985">
        <w:t>,</w:t>
      </w:r>
      <w:r w:rsidRPr="006E4985">
        <w:rPr>
          <w:i/>
        </w:rPr>
        <w:t xml:space="preserve"> 7</w:t>
      </w:r>
      <w:r w:rsidRPr="006E4985">
        <w:t>,</w:t>
      </w:r>
      <w:r w:rsidRPr="006E4985">
        <w:rPr>
          <w:i/>
        </w:rPr>
        <w:t xml:space="preserve"> </w:t>
      </w:r>
      <w:r w:rsidRPr="006E4985">
        <w:t>e016777.</w:t>
      </w:r>
    </w:p>
    <w:p w14:paraId="582A6355" w14:textId="77777777" w:rsidR="00EE1BA8" w:rsidRPr="006E4985" w:rsidRDefault="00EE1BA8" w:rsidP="00EE1BA8">
      <w:pPr>
        <w:pStyle w:val="MDPI81references"/>
        <w:numPr>
          <w:ilvl w:val="0"/>
          <w:numId w:val="15"/>
        </w:numPr>
      </w:pPr>
      <w:r w:rsidRPr="006E4985">
        <w:t>Farias,</w:t>
      </w:r>
      <w:r w:rsidRPr="006E4985">
        <w:rPr>
          <w:i/>
        </w:rPr>
        <w:t xml:space="preserve"> </w:t>
      </w:r>
      <w:r w:rsidRPr="006E4985">
        <w:t>P.M.;</w:t>
      </w:r>
      <w:r w:rsidRPr="006E4985">
        <w:rPr>
          <w:i/>
        </w:rPr>
        <w:t xml:space="preserve"> </w:t>
      </w:r>
      <w:r w:rsidRPr="006E4985">
        <w:t>Marcelino,</w:t>
      </w:r>
      <w:r w:rsidRPr="006E4985">
        <w:rPr>
          <w:i/>
        </w:rPr>
        <w:t xml:space="preserve"> </w:t>
      </w:r>
      <w:r w:rsidRPr="006E4985">
        <w:t>G.;</w:t>
      </w:r>
      <w:r w:rsidRPr="006E4985">
        <w:rPr>
          <w:i/>
        </w:rPr>
        <w:t xml:space="preserve"> </w:t>
      </w:r>
      <w:r w:rsidRPr="006E4985">
        <w:t>Santana,</w:t>
      </w:r>
      <w:r w:rsidRPr="006E4985">
        <w:rPr>
          <w:i/>
        </w:rPr>
        <w:t xml:space="preserve"> </w:t>
      </w:r>
      <w:r w:rsidRPr="006E4985">
        <w:t>L.F.;</w:t>
      </w:r>
      <w:r w:rsidRPr="006E4985">
        <w:rPr>
          <w:i/>
        </w:rPr>
        <w:t xml:space="preserve"> </w:t>
      </w:r>
      <w:r w:rsidRPr="006E4985">
        <w:t>de</w:t>
      </w:r>
      <w:r w:rsidRPr="006E4985">
        <w:rPr>
          <w:i/>
        </w:rPr>
        <w:t xml:space="preserve"> </w:t>
      </w:r>
      <w:r w:rsidRPr="006E4985">
        <w:t>Almeida,</w:t>
      </w:r>
      <w:r w:rsidRPr="006E4985">
        <w:rPr>
          <w:i/>
        </w:rPr>
        <w:t xml:space="preserve"> </w:t>
      </w:r>
      <w:r w:rsidRPr="006E4985">
        <w:t>E.B.;</w:t>
      </w:r>
      <w:r w:rsidRPr="006E4985">
        <w:rPr>
          <w:i/>
        </w:rPr>
        <w:t xml:space="preserve"> </w:t>
      </w:r>
      <w:r w:rsidRPr="006E4985">
        <w:t>Guimarães,</w:t>
      </w:r>
      <w:r w:rsidRPr="006E4985">
        <w:rPr>
          <w:i/>
        </w:rPr>
        <w:t xml:space="preserve"> </w:t>
      </w:r>
      <w:proofErr w:type="spellStart"/>
      <w:r w:rsidRPr="006E4985">
        <w:t>R.d.C.A</w:t>
      </w:r>
      <w:proofErr w:type="spellEnd"/>
      <w:r w:rsidRPr="006E4985">
        <w:t>.;</w:t>
      </w:r>
      <w:r w:rsidRPr="006E4985">
        <w:rPr>
          <w:i/>
        </w:rPr>
        <w:t xml:space="preserve"> </w:t>
      </w:r>
      <w:r w:rsidRPr="006E4985">
        <w:t>Pott,</w:t>
      </w:r>
      <w:r w:rsidRPr="006E4985">
        <w:rPr>
          <w:i/>
        </w:rPr>
        <w:t xml:space="preserve"> </w:t>
      </w:r>
      <w:r w:rsidRPr="006E4985">
        <w:t>A.;</w:t>
      </w:r>
      <w:r w:rsidRPr="006E4985">
        <w:rPr>
          <w:i/>
        </w:rPr>
        <w:t xml:space="preserve"> </w:t>
      </w:r>
      <w:proofErr w:type="spellStart"/>
      <w:r w:rsidRPr="006E4985">
        <w:t>Hiane</w:t>
      </w:r>
      <w:proofErr w:type="spellEnd"/>
      <w:r w:rsidRPr="006E4985">
        <w:t>,</w:t>
      </w:r>
      <w:r w:rsidRPr="006E4985">
        <w:rPr>
          <w:i/>
        </w:rPr>
        <w:t xml:space="preserve"> </w:t>
      </w:r>
      <w:r w:rsidRPr="006E4985">
        <w:t>P.A.;</w:t>
      </w:r>
      <w:r w:rsidRPr="006E4985">
        <w:rPr>
          <w:i/>
        </w:rPr>
        <w:t xml:space="preserve"> </w:t>
      </w:r>
      <w:r w:rsidRPr="006E4985">
        <w:t>Freitas,</w:t>
      </w:r>
      <w:r w:rsidRPr="006E4985">
        <w:rPr>
          <w:i/>
        </w:rPr>
        <w:t xml:space="preserve"> </w:t>
      </w:r>
      <w:proofErr w:type="spellStart"/>
      <w:r w:rsidRPr="006E4985">
        <w:t>K.d.C.</w:t>
      </w:r>
      <w:proofErr w:type="spellEnd"/>
      <w:r w:rsidRPr="006E4985">
        <w:rPr>
          <w:i/>
        </w:rPr>
        <w:t xml:space="preserve"> </w:t>
      </w:r>
      <w:r w:rsidRPr="006E4985">
        <w:t>Minerals</w:t>
      </w:r>
      <w:r w:rsidRPr="006E4985">
        <w:rPr>
          <w:i/>
        </w:rPr>
        <w:t xml:space="preserve"> </w:t>
      </w:r>
      <w:r w:rsidRPr="006E4985">
        <w:t>in</w:t>
      </w:r>
      <w:r w:rsidRPr="006E4985">
        <w:rPr>
          <w:i/>
        </w:rPr>
        <w:t xml:space="preserve"> </w:t>
      </w:r>
      <w:r w:rsidRPr="006E4985">
        <w:t>pregnancy</w:t>
      </w:r>
      <w:r w:rsidRPr="006E4985">
        <w:rPr>
          <w:i/>
        </w:rPr>
        <w:t xml:space="preserve"> </w:t>
      </w:r>
      <w:r w:rsidRPr="006E4985">
        <w:t>and</w:t>
      </w:r>
      <w:r w:rsidRPr="006E4985">
        <w:rPr>
          <w:i/>
        </w:rPr>
        <w:t xml:space="preserve"> </w:t>
      </w:r>
      <w:r w:rsidRPr="006E4985">
        <w:t>their</w:t>
      </w:r>
      <w:r w:rsidRPr="006E4985">
        <w:rPr>
          <w:i/>
        </w:rPr>
        <w:t xml:space="preserve"> </w:t>
      </w:r>
      <w:r w:rsidRPr="006E4985">
        <w:t>impact</w:t>
      </w:r>
      <w:r w:rsidRPr="006E4985">
        <w:rPr>
          <w:i/>
        </w:rPr>
        <w:t xml:space="preserve"> </w:t>
      </w:r>
      <w:r w:rsidRPr="006E4985">
        <w:t>on</w:t>
      </w:r>
      <w:r w:rsidRPr="006E4985">
        <w:rPr>
          <w:i/>
        </w:rPr>
        <w:t xml:space="preserve"> </w:t>
      </w:r>
      <w:r w:rsidRPr="006E4985">
        <w:t>child</w:t>
      </w:r>
      <w:r w:rsidRPr="006E4985">
        <w:rPr>
          <w:i/>
        </w:rPr>
        <w:t xml:space="preserve"> </w:t>
      </w:r>
      <w:r w:rsidRPr="006E4985">
        <w:t>growth</w:t>
      </w:r>
      <w:r w:rsidRPr="006E4985">
        <w:rPr>
          <w:i/>
        </w:rPr>
        <w:t xml:space="preserve"> </w:t>
      </w:r>
      <w:r w:rsidRPr="006E4985">
        <w:t>and</w:t>
      </w:r>
      <w:r w:rsidRPr="006E4985">
        <w:rPr>
          <w:i/>
        </w:rPr>
        <w:t xml:space="preserve"> </w:t>
      </w:r>
      <w:r w:rsidRPr="006E4985">
        <w:t>development.</w:t>
      </w:r>
      <w:r w:rsidRPr="006E4985">
        <w:rPr>
          <w:i/>
        </w:rPr>
        <w:t xml:space="preserve"> Molecules </w:t>
      </w:r>
      <w:r w:rsidRPr="006E4985">
        <w:rPr>
          <w:b/>
        </w:rPr>
        <w:t>2020</w:t>
      </w:r>
      <w:r w:rsidRPr="006E4985">
        <w:t>,</w:t>
      </w:r>
      <w:r w:rsidRPr="006E4985">
        <w:rPr>
          <w:i/>
        </w:rPr>
        <w:t xml:space="preserve"> 25</w:t>
      </w:r>
      <w:r w:rsidRPr="006E4985">
        <w:t>,</w:t>
      </w:r>
      <w:r w:rsidRPr="006E4985">
        <w:rPr>
          <w:i/>
        </w:rPr>
        <w:t xml:space="preserve"> </w:t>
      </w:r>
      <w:r w:rsidRPr="006E4985">
        <w:t>5630.</w:t>
      </w:r>
    </w:p>
    <w:p w14:paraId="6D319DC0" w14:textId="77777777" w:rsidR="00EE1BA8" w:rsidRPr="006E4985" w:rsidRDefault="00EE1BA8" w:rsidP="00EE1BA8">
      <w:pPr>
        <w:pStyle w:val="MDPI81references"/>
        <w:numPr>
          <w:ilvl w:val="0"/>
          <w:numId w:val="15"/>
        </w:numPr>
      </w:pPr>
      <w:r w:rsidRPr="006E4985">
        <w:rPr>
          <w:rFonts w:hint="eastAsia"/>
        </w:rPr>
        <w:t>Garcia‐Casal,</w:t>
      </w:r>
      <w:r w:rsidRPr="006E4985">
        <w:rPr>
          <w:rFonts w:hint="eastAsia"/>
          <w:i/>
        </w:rPr>
        <w:t xml:space="preserve"> </w:t>
      </w:r>
      <w:r w:rsidRPr="006E4985">
        <w:rPr>
          <w:rFonts w:hint="eastAsia"/>
        </w:rPr>
        <w:t>M.N.;</w:t>
      </w:r>
      <w:r w:rsidRPr="006E4985">
        <w:rPr>
          <w:rFonts w:hint="eastAsia"/>
          <w:i/>
        </w:rPr>
        <w:t xml:space="preserve"> </w:t>
      </w:r>
      <w:r w:rsidRPr="006E4985">
        <w:rPr>
          <w:rFonts w:hint="eastAsia"/>
        </w:rPr>
        <w:t>Estevez,</w:t>
      </w:r>
      <w:r w:rsidRPr="006E4985">
        <w:rPr>
          <w:rFonts w:hint="eastAsia"/>
          <w:i/>
        </w:rPr>
        <w:t xml:space="preserve"> </w:t>
      </w:r>
      <w:r w:rsidRPr="006E4985">
        <w:rPr>
          <w:rFonts w:hint="eastAsia"/>
        </w:rPr>
        <w:t>D.;</w:t>
      </w:r>
      <w:r w:rsidRPr="006E4985">
        <w:rPr>
          <w:rFonts w:hint="eastAsia"/>
          <w:i/>
        </w:rPr>
        <w:t xml:space="preserve"> </w:t>
      </w:r>
      <w:r w:rsidRPr="006E4985">
        <w:rPr>
          <w:rFonts w:hint="eastAsia"/>
        </w:rPr>
        <w:t>De‐</w:t>
      </w:r>
      <w:proofErr w:type="spellStart"/>
      <w:r w:rsidRPr="006E4985">
        <w:rPr>
          <w:rFonts w:hint="eastAsia"/>
        </w:rPr>
        <w:t>Regil</w:t>
      </w:r>
      <w:proofErr w:type="spellEnd"/>
      <w:r w:rsidRPr="006E4985">
        <w:rPr>
          <w:rFonts w:hint="eastAsia"/>
        </w:rPr>
        <w:t>,</w:t>
      </w:r>
      <w:r w:rsidRPr="006E4985">
        <w:rPr>
          <w:rFonts w:hint="eastAsia"/>
          <w:i/>
        </w:rPr>
        <w:t xml:space="preserve"> </w:t>
      </w:r>
      <w:r w:rsidRPr="006E4985">
        <w:rPr>
          <w:rFonts w:hint="eastAsia"/>
        </w:rPr>
        <w:t>L.M.</w:t>
      </w:r>
      <w:r w:rsidRPr="006E4985">
        <w:rPr>
          <w:rFonts w:hint="eastAsia"/>
          <w:i/>
        </w:rPr>
        <w:t xml:space="preserve"> </w:t>
      </w:r>
      <w:r w:rsidRPr="006E4985">
        <w:rPr>
          <w:rFonts w:hint="eastAsia"/>
        </w:rPr>
        <w:t>Multiple</w:t>
      </w:r>
      <w:r w:rsidRPr="006E4985">
        <w:rPr>
          <w:rFonts w:hint="eastAsia"/>
          <w:i/>
        </w:rPr>
        <w:t xml:space="preserve"> </w:t>
      </w:r>
      <w:r w:rsidRPr="006E4985">
        <w:rPr>
          <w:rFonts w:hint="eastAsia"/>
        </w:rPr>
        <w:t>micronutrient</w:t>
      </w:r>
      <w:r w:rsidRPr="006E4985">
        <w:rPr>
          <w:rFonts w:hint="eastAsia"/>
          <w:i/>
        </w:rPr>
        <w:t xml:space="preserve"> </w:t>
      </w:r>
      <w:r w:rsidRPr="006E4985">
        <w:rPr>
          <w:rFonts w:hint="eastAsia"/>
        </w:rPr>
        <w:t>supplements</w:t>
      </w:r>
      <w:r w:rsidRPr="006E4985">
        <w:rPr>
          <w:rFonts w:hint="eastAsia"/>
          <w:i/>
        </w:rPr>
        <w:t xml:space="preserve"> </w:t>
      </w:r>
      <w:r w:rsidRPr="006E4985">
        <w:rPr>
          <w:rFonts w:hint="eastAsia"/>
        </w:rPr>
        <w:t>in</w:t>
      </w:r>
      <w:r w:rsidRPr="006E4985">
        <w:rPr>
          <w:rFonts w:hint="eastAsia"/>
          <w:i/>
        </w:rPr>
        <w:t xml:space="preserve"> </w:t>
      </w:r>
      <w:r w:rsidRPr="006E4985">
        <w:rPr>
          <w:rFonts w:hint="eastAsia"/>
        </w:rPr>
        <w:t>pregnancy:</w:t>
      </w:r>
      <w:r w:rsidRPr="006E4985">
        <w:rPr>
          <w:rFonts w:hint="eastAsia"/>
          <w:i/>
        </w:rPr>
        <w:t xml:space="preserve"> </w:t>
      </w:r>
      <w:r w:rsidRPr="006E4985">
        <w:rPr>
          <w:rFonts w:hint="eastAsia"/>
        </w:rPr>
        <w:t>Implementation</w:t>
      </w:r>
      <w:r w:rsidRPr="006E4985">
        <w:rPr>
          <w:rFonts w:hint="eastAsia"/>
          <w:i/>
        </w:rPr>
        <w:t xml:space="preserve"> </w:t>
      </w:r>
      <w:r w:rsidRPr="006E4985">
        <w:rPr>
          <w:rFonts w:hint="eastAsia"/>
        </w:rPr>
        <w:t>considerations</w:t>
      </w:r>
      <w:r w:rsidRPr="006E4985">
        <w:rPr>
          <w:rFonts w:hint="eastAsia"/>
          <w:i/>
        </w:rPr>
        <w:t xml:space="preserve"> </w:t>
      </w:r>
      <w:r w:rsidRPr="006E4985">
        <w:rPr>
          <w:rFonts w:hint="eastAsia"/>
        </w:rPr>
        <w:t>for</w:t>
      </w:r>
      <w:r w:rsidRPr="006E4985">
        <w:rPr>
          <w:rFonts w:hint="eastAsia"/>
          <w:i/>
        </w:rPr>
        <w:t xml:space="preserve"> </w:t>
      </w:r>
      <w:r w:rsidRPr="006E4985">
        <w:rPr>
          <w:rFonts w:hint="eastAsia"/>
        </w:rPr>
        <w:t>integration</w:t>
      </w:r>
      <w:r w:rsidRPr="006E4985">
        <w:rPr>
          <w:rFonts w:hint="eastAsia"/>
          <w:i/>
        </w:rPr>
        <w:t xml:space="preserve"> </w:t>
      </w:r>
      <w:r w:rsidRPr="006E4985">
        <w:rPr>
          <w:rFonts w:hint="eastAsia"/>
        </w:rPr>
        <w:t>as</w:t>
      </w:r>
      <w:r w:rsidRPr="006E4985">
        <w:rPr>
          <w:rFonts w:hint="eastAsia"/>
          <w:i/>
        </w:rPr>
        <w:t xml:space="preserve"> </w:t>
      </w:r>
      <w:r w:rsidRPr="006E4985">
        <w:rPr>
          <w:rFonts w:hint="eastAsia"/>
        </w:rPr>
        <w:t>part</w:t>
      </w:r>
      <w:r w:rsidRPr="006E4985">
        <w:rPr>
          <w:rFonts w:hint="eastAsia"/>
          <w:i/>
        </w:rPr>
        <w:t xml:space="preserve"> </w:t>
      </w:r>
      <w:r w:rsidRPr="006E4985">
        <w:rPr>
          <w:rFonts w:hint="eastAsia"/>
        </w:rPr>
        <w:t>of</w:t>
      </w:r>
      <w:r w:rsidRPr="006E4985">
        <w:rPr>
          <w:rFonts w:hint="eastAsia"/>
          <w:i/>
        </w:rPr>
        <w:t xml:space="preserve"> </w:t>
      </w:r>
      <w:r w:rsidRPr="006E4985">
        <w:rPr>
          <w:rFonts w:hint="eastAsia"/>
        </w:rPr>
        <w:t>quality</w:t>
      </w:r>
      <w:r w:rsidRPr="006E4985">
        <w:rPr>
          <w:rFonts w:hint="eastAsia"/>
          <w:i/>
        </w:rPr>
        <w:t xml:space="preserve"> </w:t>
      </w:r>
      <w:r w:rsidRPr="006E4985">
        <w:rPr>
          <w:rFonts w:hint="eastAsia"/>
        </w:rPr>
        <w:t>services</w:t>
      </w:r>
      <w:r w:rsidRPr="006E4985">
        <w:rPr>
          <w:rFonts w:hint="eastAsia"/>
          <w:i/>
        </w:rPr>
        <w:t xml:space="preserve"> </w:t>
      </w:r>
      <w:r w:rsidRPr="006E4985">
        <w:rPr>
          <w:rFonts w:hint="eastAsia"/>
        </w:rPr>
        <w:t>in</w:t>
      </w:r>
      <w:r w:rsidRPr="006E4985">
        <w:rPr>
          <w:rFonts w:hint="eastAsia"/>
          <w:i/>
        </w:rPr>
        <w:t xml:space="preserve"> </w:t>
      </w:r>
      <w:r w:rsidRPr="006E4985">
        <w:rPr>
          <w:rFonts w:hint="eastAsia"/>
        </w:rPr>
        <w:t>routine</w:t>
      </w:r>
      <w:r w:rsidRPr="006E4985">
        <w:rPr>
          <w:rFonts w:hint="eastAsia"/>
          <w:i/>
        </w:rPr>
        <w:t xml:space="preserve"> </w:t>
      </w:r>
      <w:r w:rsidRPr="006E4985">
        <w:rPr>
          <w:rFonts w:hint="eastAsia"/>
        </w:rPr>
        <w:t>antenatal</w:t>
      </w:r>
      <w:r w:rsidRPr="006E4985">
        <w:rPr>
          <w:rFonts w:hint="eastAsia"/>
          <w:i/>
        </w:rPr>
        <w:t xml:space="preserve"> </w:t>
      </w:r>
      <w:r w:rsidRPr="006E4985">
        <w:rPr>
          <w:rFonts w:hint="eastAsia"/>
        </w:rPr>
        <w:t>care.</w:t>
      </w:r>
      <w:r w:rsidRPr="006E4985">
        <w:rPr>
          <w:rFonts w:hint="eastAsia"/>
          <w:i/>
        </w:rPr>
        <w:t xml:space="preserve"> </w:t>
      </w:r>
      <w:r w:rsidRPr="006E4985">
        <w:rPr>
          <w:rFonts w:hint="eastAsia"/>
        </w:rPr>
        <w:t>Objectiv</w:t>
      </w:r>
      <w:r w:rsidRPr="006E4985">
        <w:t>es,</w:t>
      </w:r>
      <w:r w:rsidRPr="006E4985">
        <w:rPr>
          <w:i/>
        </w:rPr>
        <w:t xml:space="preserve"> </w:t>
      </w:r>
      <w:r w:rsidRPr="006E4985">
        <w:t>results,</w:t>
      </w:r>
      <w:r w:rsidRPr="006E4985">
        <w:rPr>
          <w:i/>
        </w:rPr>
        <w:t xml:space="preserve"> </w:t>
      </w:r>
      <w:r w:rsidRPr="006E4985">
        <w:t>and</w:t>
      </w:r>
      <w:r w:rsidRPr="006E4985">
        <w:rPr>
          <w:i/>
        </w:rPr>
        <w:t xml:space="preserve"> </w:t>
      </w:r>
      <w:r w:rsidRPr="006E4985">
        <w:t>conclusions</w:t>
      </w:r>
      <w:r w:rsidRPr="006E4985">
        <w:rPr>
          <w:i/>
        </w:rPr>
        <w:t xml:space="preserve"> </w:t>
      </w:r>
      <w:r w:rsidRPr="006E4985">
        <w:t>of</w:t>
      </w:r>
      <w:r w:rsidRPr="006E4985">
        <w:rPr>
          <w:i/>
        </w:rPr>
        <w:t xml:space="preserve"> </w:t>
      </w:r>
      <w:r w:rsidRPr="006E4985">
        <w:t>the</w:t>
      </w:r>
      <w:r w:rsidRPr="006E4985">
        <w:rPr>
          <w:i/>
        </w:rPr>
        <w:t xml:space="preserve"> </w:t>
      </w:r>
      <w:r w:rsidRPr="006E4985">
        <w:t>meeting.</w:t>
      </w:r>
      <w:r w:rsidRPr="006E4985">
        <w:rPr>
          <w:i/>
        </w:rPr>
        <w:t xml:space="preserve"> Matern. Child </w:t>
      </w:r>
      <w:proofErr w:type="spellStart"/>
      <w:r w:rsidRPr="006E4985">
        <w:rPr>
          <w:i/>
        </w:rPr>
        <w:t>Nutr</w:t>
      </w:r>
      <w:proofErr w:type="spellEnd"/>
      <w:r w:rsidRPr="006E4985">
        <w:rPr>
          <w:i/>
        </w:rPr>
        <w:t xml:space="preserve">. </w:t>
      </w:r>
      <w:r w:rsidRPr="006E4985">
        <w:rPr>
          <w:b/>
        </w:rPr>
        <w:t>2018</w:t>
      </w:r>
      <w:r w:rsidRPr="006E4985">
        <w:t>,</w:t>
      </w:r>
      <w:r w:rsidRPr="006E4985">
        <w:rPr>
          <w:i/>
        </w:rPr>
        <w:t xml:space="preserve"> 14</w:t>
      </w:r>
      <w:r w:rsidRPr="006E4985">
        <w:t>,</w:t>
      </w:r>
      <w:r w:rsidRPr="006E4985">
        <w:rPr>
          <w:i/>
        </w:rPr>
        <w:t xml:space="preserve"> </w:t>
      </w:r>
      <w:r w:rsidRPr="006E4985">
        <w:t>e12704.</w:t>
      </w:r>
    </w:p>
    <w:p w14:paraId="237DC1D8" w14:textId="77777777" w:rsidR="00EE1BA8" w:rsidRPr="006E4985" w:rsidRDefault="00EE1BA8" w:rsidP="00EE1BA8">
      <w:pPr>
        <w:pStyle w:val="MDPI81references"/>
        <w:numPr>
          <w:ilvl w:val="0"/>
          <w:numId w:val="15"/>
        </w:numPr>
      </w:pPr>
      <w:r w:rsidRPr="006E4985">
        <w:t>Kamila,</w:t>
      </w:r>
      <w:r w:rsidRPr="006E4985">
        <w:rPr>
          <w:i/>
        </w:rPr>
        <w:t xml:space="preserve"> </w:t>
      </w:r>
      <w:r w:rsidRPr="006E4985">
        <w:t>G.;</w:t>
      </w:r>
      <w:r w:rsidRPr="006E4985">
        <w:rPr>
          <w:i/>
        </w:rPr>
        <w:t xml:space="preserve"> </w:t>
      </w:r>
      <w:r w:rsidRPr="006E4985">
        <w:t>Gulati,</w:t>
      </w:r>
      <w:r w:rsidRPr="006E4985">
        <w:rPr>
          <w:i/>
        </w:rPr>
        <w:t xml:space="preserve"> </w:t>
      </w:r>
      <w:r w:rsidRPr="006E4985">
        <w:t>S.</w:t>
      </w:r>
      <w:r w:rsidRPr="006E4985">
        <w:rPr>
          <w:i/>
        </w:rPr>
        <w:t xml:space="preserve"> </w:t>
      </w:r>
      <w:r w:rsidRPr="006E4985">
        <w:t>Navigating</w:t>
      </w:r>
      <w:r w:rsidRPr="006E4985">
        <w:rPr>
          <w:i/>
        </w:rPr>
        <w:t xml:space="preserve"> </w:t>
      </w:r>
      <w:r w:rsidRPr="006E4985">
        <w:t>the</w:t>
      </w:r>
      <w:r w:rsidRPr="006E4985">
        <w:rPr>
          <w:i/>
        </w:rPr>
        <w:t xml:space="preserve"> </w:t>
      </w:r>
      <w:r w:rsidRPr="006E4985">
        <w:t>Frontiers</w:t>
      </w:r>
      <w:r w:rsidRPr="006E4985">
        <w:rPr>
          <w:i/>
        </w:rPr>
        <w:t xml:space="preserve"> </w:t>
      </w:r>
      <w:r w:rsidRPr="006E4985">
        <w:t>in</w:t>
      </w:r>
      <w:r w:rsidRPr="006E4985">
        <w:rPr>
          <w:i/>
        </w:rPr>
        <w:t xml:space="preserve"> </w:t>
      </w:r>
      <w:r w:rsidRPr="006E4985">
        <w:t>Childhood</w:t>
      </w:r>
      <w:r w:rsidRPr="006E4985">
        <w:rPr>
          <w:i/>
        </w:rPr>
        <w:t xml:space="preserve"> </w:t>
      </w:r>
      <w:r w:rsidRPr="006E4985">
        <w:t>Neurodevelopmental</w:t>
      </w:r>
      <w:r w:rsidRPr="006E4985">
        <w:rPr>
          <w:i/>
        </w:rPr>
        <w:t xml:space="preserve"> </w:t>
      </w:r>
      <w:r w:rsidRPr="006E4985">
        <w:t>Disorders:</w:t>
      </w:r>
      <w:r w:rsidRPr="006E4985">
        <w:rPr>
          <w:i/>
        </w:rPr>
        <w:t xml:space="preserve"> </w:t>
      </w:r>
      <w:r w:rsidRPr="006E4985">
        <w:t>Unravelling</w:t>
      </w:r>
      <w:r w:rsidRPr="006E4985">
        <w:rPr>
          <w:i/>
        </w:rPr>
        <w:t xml:space="preserve"> </w:t>
      </w:r>
      <w:r w:rsidRPr="006E4985">
        <w:t>Challenges</w:t>
      </w:r>
      <w:r w:rsidRPr="006E4985">
        <w:rPr>
          <w:i/>
        </w:rPr>
        <w:t xml:space="preserve"> </w:t>
      </w:r>
      <w:r w:rsidRPr="006E4985">
        <w:t>in</w:t>
      </w:r>
      <w:r w:rsidRPr="006E4985">
        <w:rPr>
          <w:i/>
        </w:rPr>
        <w:t xml:space="preserve"> </w:t>
      </w:r>
      <w:r w:rsidRPr="006E4985">
        <w:t>South-East</w:t>
      </w:r>
      <w:r w:rsidRPr="006E4985">
        <w:rPr>
          <w:i/>
        </w:rPr>
        <w:t xml:space="preserve"> </w:t>
      </w:r>
      <w:r w:rsidRPr="006E4985">
        <w:t>Asia.</w:t>
      </w:r>
      <w:r w:rsidRPr="006E4985">
        <w:rPr>
          <w:rFonts w:eastAsiaTheme="minorEastAsia" w:hint="eastAsia"/>
          <w:lang w:eastAsia="zh-CN"/>
        </w:rPr>
        <w:t xml:space="preserve"> </w:t>
      </w:r>
      <w:r w:rsidRPr="006E4985">
        <w:rPr>
          <w:rFonts w:eastAsiaTheme="minorEastAsia"/>
          <w:i/>
          <w:iCs/>
          <w:lang w:eastAsia="zh-CN"/>
        </w:rPr>
        <w:t xml:space="preserve">WHO </w:t>
      </w:r>
      <w:proofErr w:type="gramStart"/>
      <w:r w:rsidRPr="006E4985">
        <w:rPr>
          <w:rFonts w:eastAsiaTheme="minorEastAsia"/>
          <w:i/>
          <w:iCs/>
          <w:lang w:eastAsia="zh-CN"/>
        </w:rPr>
        <w:t>South East</w:t>
      </w:r>
      <w:proofErr w:type="gramEnd"/>
      <w:r w:rsidRPr="006E4985">
        <w:rPr>
          <w:rFonts w:eastAsiaTheme="minorEastAsia"/>
          <w:i/>
          <w:iCs/>
          <w:lang w:eastAsia="zh-CN"/>
        </w:rPr>
        <w:t xml:space="preserve"> Asia J. Public Health</w:t>
      </w:r>
      <w:r w:rsidRPr="006E4985">
        <w:rPr>
          <w:i/>
        </w:rPr>
        <w:t xml:space="preserve"> </w:t>
      </w:r>
      <w:r w:rsidRPr="006E4985">
        <w:rPr>
          <w:b/>
        </w:rPr>
        <w:t>2023</w:t>
      </w:r>
      <w:r w:rsidRPr="006E4985">
        <w:t>,</w:t>
      </w:r>
      <w:r w:rsidRPr="006E4985">
        <w:rPr>
          <w:i/>
        </w:rPr>
        <w:t xml:space="preserve"> 12</w:t>
      </w:r>
      <w:r w:rsidRPr="006E4985">
        <w:t>,</w:t>
      </w:r>
      <w:r w:rsidRPr="006E4985">
        <w:rPr>
          <w:i/>
        </w:rPr>
        <w:t xml:space="preserve"> </w:t>
      </w:r>
      <w:r w:rsidRPr="006E4985">
        <w:t>81–84.</w:t>
      </w:r>
    </w:p>
    <w:p w14:paraId="2A822EF2" w14:textId="77777777" w:rsidR="00EE1BA8" w:rsidRPr="006E4985" w:rsidRDefault="00EE1BA8" w:rsidP="00EE1BA8">
      <w:pPr>
        <w:pStyle w:val="MDPI81references"/>
        <w:numPr>
          <w:ilvl w:val="0"/>
          <w:numId w:val="15"/>
        </w:numPr>
      </w:pPr>
      <w:r w:rsidRPr="006E4985">
        <w:lastRenderedPageBreak/>
        <w:t>Georgieff,</w:t>
      </w:r>
      <w:r w:rsidRPr="006E4985">
        <w:rPr>
          <w:i/>
        </w:rPr>
        <w:t xml:space="preserve"> </w:t>
      </w:r>
      <w:r w:rsidRPr="006E4985">
        <w:t>M.K.</w:t>
      </w:r>
      <w:r w:rsidRPr="006E4985">
        <w:rPr>
          <w:i/>
        </w:rPr>
        <w:t xml:space="preserve"> </w:t>
      </w:r>
      <w:r w:rsidRPr="006E4985">
        <w:t>Nutrition</w:t>
      </w:r>
      <w:r w:rsidRPr="006E4985">
        <w:rPr>
          <w:i/>
        </w:rPr>
        <w:t xml:space="preserve"> </w:t>
      </w:r>
      <w:r w:rsidRPr="006E4985">
        <w:t>and</w:t>
      </w:r>
      <w:r w:rsidRPr="006E4985">
        <w:rPr>
          <w:i/>
        </w:rPr>
        <w:t xml:space="preserve"> </w:t>
      </w:r>
      <w:r w:rsidRPr="006E4985">
        <w:t>the</w:t>
      </w:r>
      <w:r w:rsidRPr="006E4985">
        <w:rPr>
          <w:i/>
        </w:rPr>
        <w:t xml:space="preserve"> </w:t>
      </w:r>
      <w:r w:rsidRPr="006E4985">
        <w:t>developing</w:t>
      </w:r>
      <w:r w:rsidRPr="006E4985">
        <w:rPr>
          <w:i/>
        </w:rPr>
        <w:t xml:space="preserve"> </w:t>
      </w:r>
      <w:r w:rsidRPr="006E4985">
        <w:t>brain:</w:t>
      </w:r>
      <w:r w:rsidRPr="006E4985">
        <w:rPr>
          <w:i/>
        </w:rPr>
        <w:t xml:space="preserve"> </w:t>
      </w:r>
      <w:r w:rsidRPr="006E4985">
        <w:t>Nutrient</w:t>
      </w:r>
      <w:r w:rsidRPr="006E4985">
        <w:rPr>
          <w:i/>
        </w:rPr>
        <w:t xml:space="preserve"> </w:t>
      </w:r>
      <w:r w:rsidRPr="006E4985">
        <w:t>priorities</w:t>
      </w:r>
      <w:r w:rsidRPr="006E4985">
        <w:rPr>
          <w:i/>
        </w:rPr>
        <w:t xml:space="preserve"> </w:t>
      </w:r>
      <w:r w:rsidRPr="006E4985">
        <w:t>and</w:t>
      </w:r>
      <w:r w:rsidRPr="006E4985">
        <w:rPr>
          <w:i/>
        </w:rPr>
        <w:t xml:space="preserve"> </w:t>
      </w:r>
      <w:r w:rsidRPr="006E4985">
        <w:t>measurement.</w:t>
      </w:r>
      <w:r w:rsidRPr="006E4985">
        <w:rPr>
          <w:i/>
        </w:rPr>
        <w:t xml:space="preserve"> Am. J. Clin. </w:t>
      </w:r>
      <w:proofErr w:type="spellStart"/>
      <w:r w:rsidRPr="006E4985">
        <w:rPr>
          <w:i/>
        </w:rPr>
        <w:t>Nutr</w:t>
      </w:r>
      <w:proofErr w:type="spellEnd"/>
      <w:r w:rsidRPr="006E4985">
        <w:rPr>
          <w:i/>
        </w:rPr>
        <w:t xml:space="preserve">. </w:t>
      </w:r>
      <w:r w:rsidRPr="006E4985">
        <w:rPr>
          <w:b/>
        </w:rPr>
        <w:t>2007</w:t>
      </w:r>
      <w:r w:rsidRPr="006E4985">
        <w:t>,</w:t>
      </w:r>
      <w:r w:rsidRPr="006E4985">
        <w:rPr>
          <w:i/>
        </w:rPr>
        <w:t xml:space="preserve"> 85</w:t>
      </w:r>
      <w:r w:rsidRPr="006E4985">
        <w:t>,</w:t>
      </w:r>
      <w:r w:rsidRPr="006E4985">
        <w:rPr>
          <w:i/>
        </w:rPr>
        <w:t xml:space="preserve"> </w:t>
      </w:r>
      <w:r w:rsidRPr="006E4985">
        <w:t>614S–620S.</w:t>
      </w:r>
    </w:p>
    <w:p w14:paraId="5F4FCB96" w14:textId="77777777" w:rsidR="00EE1BA8" w:rsidRPr="006E4985" w:rsidRDefault="00EE1BA8" w:rsidP="00EE1BA8">
      <w:pPr>
        <w:pStyle w:val="MDPI81references"/>
        <w:numPr>
          <w:ilvl w:val="0"/>
          <w:numId w:val="15"/>
        </w:numPr>
      </w:pPr>
      <w:r w:rsidRPr="006E4985">
        <w:t>Prado,</w:t>
      </w:r>
      <w:r w:rsidRPr="006E4985">
        <w:rPr>
          <w:i/>
        </w:rPr>
        <w:t xml:space="preserve"> </w:t>
      </w:r>
      <w:r w:rsidRPr="006E4985">
        <w:t>E.L.;</w:t>
      </w:r>
      <w:r w:rsidRPr="006E4985">
        <w:rPr>
          <w:i/>
        </w:rPr>
        <w:t xml:space="preserve"> </w:t>
      </w:r>
      <w:r w:rsidRPr="006E4985">
        <w:t>Dewey,</w:t>
      </w:r>
      <w:r w:rsidRPr="006E4985">
        <w:rPr>
          <w:i/>
        </w:rPr>
        <w:t xml:space="preserve"> </w:t>
      </w:r>
      <w:r w:rsidRPr="006E4985">
        <w:t>K.G.</w:t>
      </w:r>
      <w:r w:rsidRPr="006E4985">
        <w:rPr>
          <w:i/>
        </w:rPr>
        <w:t xml:space="preserve"> </w:t>
      </w:r>
      <w:r w:rsidRPr="006E4985">
        <w:t>Nutrition</w:t>
      </w:r>
      <w:r w:rsidRPr="006E4985">
        <w:rPr>
          <w:i/>
        </w:rPr>
        <w:t xml:space="preserve"> </w:t>
      </w:r>
      <w:r w:rsidRPr="006E4985">
        <w:t>and</w:t>
      </w:r>
      <w:r w:rsidRPr="006E4985">
        <w:rPr>
          <w:i/>
        </w:rPr>
        <w:t xml:space="preserve"> </w:t>
      </w:r>
      <w:r w:rsidRPr="006E4985">
        <w:t>brain</w:t>
      </w:r>
      <w:r w:rsidRPr="006E4985">
        <w:rPr>
          <w:i/>
        </w:rPr>
        <w:t xml:space="preserve"> </w:t>
      </w:r>
      <w:r w:rsidRPr="006E4985">
        <w:t>development</w:t>
      </w:r>
      <w:r w:rsidRPr="006E4985">
        <w:rPr>
          <w:i/>
        </w:rPr>
        <w:t xml:space="preserve"> </w:t>
      </w:r>
      <w:r w:rsidRPr="006E4985">
        <w:t>in</w:t>
      </w:r>
      <w:r w:rsidRPr="006E4985">
        <w:rPr>
          <w:i/>
        </w:rPr>
        <w:t xml:space="preserve"> </w:t>
      </w:r>
      <w:r w:rsidRPr="006E4985">
        <w:t>early</w:t>
      </w:r>
      <w:r w:rsidRPr="006E4985">
        <w:rPr>
          <w:i/>
        </w:rPr>
        <w:t xml:space="preserve"> </w:t>
      </w:r>
      <w:r w:rsidRPr="006E4985">
        <w:t>life.</w:t>
      </w:r>
      <w:r w:rsidRPr="006E4985">
        <w:rPr>
          <w:i/>
        </w:rPr>
        <w:t xml:space="preserve"> </w:t>
      </w:r>
      <w:proofErr w:type="spellStart"/>
      <w:r w:rsidRPr="006E4985">
        <w:rPr>
          <w:i/>
        </w:rPr>
        <w:t>Nutr</w:t>
      </w:r>
      <w:proofErr w:type="spellEnd"/>
      <w:r w:rsidRPr="006E4985">
        <w:rPr>
          <w:i/>
        </w:rPr>
        <w:t xml:space="preserve">. Rev. </w:t>
      </w:r>
      <w:r w:rsidRPr="006E4985">
        <w:rPr>
          <w:b/>
        </w:rPr>
        <w:t>2014</w:t>
      </w:r>
      <w:r w:rsidRPr="006E4985">
        <w:t>,</w:t>
      </w:r>
      <w:r w:rsidRPr="006E4985">
        <w:rPr>
          <w:i/>
        </w:rPr>
        <w:t xml:space="preserve"> 72</w:t>
      </w:r>
      <w:r w:rsidRPr="006E4985">
        <w:t>,</w:t>
      </w:r>
      <w:r w:rsidRPr="006E4985">
        <w:rPr>
          <w:i/>
        </w:rPr>
        <w:t xml:space="preserve"> </w:t>
      </w:r>
      <w:r w:rsidRPr="006E4985">
        <w:t>267–284.</w:t>
      </w:r>
    </w:p>
    <w:p w14:paraId="134212E2" w14:textId="77777777" w:rsidR="00EE1BA8" w:rsidRPr="006E4985" w:rsidRDefault="00EE1BA8" w:rsidP="00EE1BA8">
      <w:pPr>
        <w:pStyle w:val="MDPI81references"/>
        <w:numPr>
          <w:ilvl w:val="0"/>
          <w:numId w:val="15"/>
        </w:numPr>
      </w:pPr>
      <w:r w:rsidRPr="006E4985">
        <w:t>Cortés-Albornoz,</w:t>
      </w:r>
      <w:r w:rsidRPr="006E4985">
        <w:rPr>
          <w:i/>
        </w:rPr>
        <w:t xml:space="preserve"> </w:t>
      </w:r>
      <w:r w:rsidRPr="006E4985">
        <w:t>M.C.;</w:t>
      </w:r>
      <w:r w:rsidRPr="006E4985">
        <w:rPr>
          <w:i/>
        </w:rPr>
        <w:t xml:space="preserve"> </w:t>
      </w:r>
      <w:r w:rsidRPr="006E4985">
        <w:t>García-Guáqueta,</w:t>
      </w:r>
      <w:r w:rsidRPr="006E4985">
        <w:rPr>
          <w:i/>
        </w:rPr>
        <w:t xml:space="preserve"> </w:t>
      </w:r>
      <w:r w:rsidRPr="006E4985">
        <w:t>D.P.;</w:t>
      </w:r>
      <w:r w:rsidRPr="006E4985">
        <w:rPr>
          <w:i/>
        </w:rPr>
        <w:t xml:space="preserve"> </w:t>
      </w:r>
      <w:r w:rsidRPr="006E4985">
        <w:t>Velez-van-Meerbeke,</w:t>
      </w:r>
      <w:r w:rsidRPr="006E4985">
        <w:rPr>
          <w:i/>
        </w:rPr>
        <w:t xml:space="preserve"> </w:t>
      </w:r>
      <w:r w:rsidRPr="006E4985">
        <w:t>A.;</w:t>
      </w:r>
      <w:r w:rsidRPr="006E4985">
        <w:rPr>
          <w:i/>
        </w:rPr>
        <w:t xml:space="preserve"> </w:t>
      </w:r>
      <w:r w:rsidRPr="006E4985">
        <w:t>Talero-Gutiérrez,</w:t>
      </w:r>
      <w:r w:rsidRPr="006E4985">
        <w:rPr>
          <w:i/>
        </w:rPr>
        <w:t xml:space="preserve"> </w:t>
      </w:r>
      <w:r w:rsidRPr="006E4985">
        <w:t>C.</w:t>
      </w:r>
      <w:r w:rsidRPr="006E4985">
        <w:rPr>
          <w:i/>
        </w:rPr>
        <w:t xml:space="preserve"> </w:t>
      </w:r>
      <w:r w:rsidRPr="006E4985">
        <w:t>Maternal</w:t>
      </w:r>
      <w:r w:rsidRPr="006E4985">
        <w:rPr>
          <w:i/>
        </w:rPr>
        <w:t xml:space="preserve"> </w:t>
      </w:r>
      <w:r w:rsidRPr="006E4985">
        <w:t>nutrition</w:t>
      </w:r>
      <w:r w:rsidRPr="006E4985">
        <w:rPr>
          <w:i/>
        </w:rPr>
        <w:t xml:space="preserve"> </w:t>
      </w:r>
      <w:r w:rsidRPr="006E4985">
        <w:t>and</w:t>
      </w:r>
      <w:r w:rsidRPr="006E4985">
        <w:rPr>
          <w:i/>
        </w:rPr>
        <w:t xml:space="preserve"> </w:t>
      </w:r>
      <w:r w:rsidRPr="006E4985">
        <w:t>neurodevelopment:</w:t>
      </w:r>
      <w:r w:rsidRPr="006E4985">
        <w:rPr>
          <w:i/>
        </w:rPr>
        <w:t xml:space="preserve"> </w:t>
      </w:r>
      <w:r w:rsidRPr="006E4985">
        <w:t>A</w:t>
      </w:r>
      <w:r w:rsidRPr="006E4985">
        <w:rPr>
          <w:i/>
        </w:rPr>
        <w:t xml:space="preserve"> </w:t>
      </w:r>
      <w:r w:rsidRPr="006E4985">
        <w:t>scoping</w:t>
      </w:r>
      <w:r w:rsidRPr="006E4985">
        <w:rPr>
          <w:i/>
        </w:rPr>
        <w:t xml:space="preserve"> </w:t>
      </w:r>
      <w:r w:rsidRPr="006E4985">
        <w:t>review.</w:t>
      </w:r>
      <w:r w:rsidRPr="006E4985">
        <w:rPr>
          <w:i/>
        </w:rPr>
        <w:t xml:space="preserve"> Nutrients </w:t>
      </w:r>
      <w:r w:rsidRPr="006E4985">
        <w:rPr>
          <w:b/>
        </w:rPr>
        <w:t>2021</w:t>
      </w:r>
      <w:r w:rsidRPr="006E4985">
        <w:t>,</w:t>
      </w:r>
      <w:r w:rsidRPr="006E4985">
        <w:rPr>
          <w:i/>
        </w:rPr>
        <w:t xml:space="preserve"> 13</w:t>
      </w:r>
      <w:r w:rsidRPr="006E4985">
        <w:t>,</w:t>
      </w:r>
      <w:r w:rsidRPr="006E4985">
        <w:rPr>
          <w:i/>
        </w:rPr>
        <w:t xml:space="preserve"> </w:t>
      </w:r>
      <w:r w:rsidRPr="006E4985">
        <w:t>3530.</w:t>
      </w:r>
    </w:p>
    <w:p w14:paraId="68DB3653" w14:textId="77777777" w:rsidR="00EE1BA8" w:rsidRPr="006E4985" w:rsidRDefault="00EE1BA8" w:rsidP="00EE1BA8">
      <w:pPr>
        <w:pStyle w:val="MDPI81references"/>
        <w:numPr>
          <w:ilvl w:val="0"/>
          <w:numId w:val="15"/>
        </w:numPr>
      </w:pPr>
      <w:proofErr w:type="spellStart"/>
      <w:r w:rsidRPr="006E4985">
        <w:t>Heland</w:t>
      </w:r>
      <w:proofErr w:type="spellEnd"/>
      <w:r w:rsidRPr="006E4985">
        <w:t>,</w:t>
      </w:r>
      <w:r w:rsidRPr="006E4985">
        <w:rPr>
          <w:i/>
        </w:rPr>
        <w:t xml:space="preserve"> </w:t>
      </w:r>
      <w:r w:rsidRPr="006E4985">
        <w:t>S.;</w:t>
      </w:r>
      <w:r w:rsidRPr="006E4985">
        <w:rPr>
          <w:i/>
        </w:rPr>
        <w:t xml:space="preserve"> </w:t>
      </w:r>
      <w:r w:rsidRPr="006E4985">
        <w:t>Fields,</w:t>
      </w:r>
      <w:r w:rsidRPr="006E4985">
        <w:rPr>
          <w:i/>
        </w:rPr>
        <w:t xml:space="preserve"> </w:t>
      </w:r>
      <w:r w:rsidRPr="006E4985">
        <w:t>N.;</w:t>
      </w:r>
      <w:r w:rsidRPr="006E4985">
        <w:rPr>
          <w:i/>
        </w:rPr>
        <w:t xml:space="preserve"> </w:t>
      </w:r>
      <w:r w:rsidRPr="006E4985">
        <w:t>Ellery,</w:t>
      </w:r>
      <w:r w:rsidRPr="006E4985">
        <w:rPr>
          <w:i/>
        </w:rPr>
        <w:t xml:space="preserve"> </w:t>
      </w:r>
      <w:r w:rsidRPr="006E4985">
        <w:t>S.J.;</w:t>
      </w:r>
      <w:r w:rsidRPr="006E4985">
        <w:rPr>
          <w:i/>
        </w:rPr>
        <w:t xml:space="preserve"> </w:t>
      </w:r>
      <w:r w:rsidRPr="006E4985">
        <w:t>Fahey,</w:t>
      </w:r>
      <w:r w:rsidRPr="006E4985">
        <w:rPr>
          <w:i/>
        </w:rPr>
        <w:t xml:space="preserve"> </w:t>
      </w:r>
      <w:r w:rsidRPr="006E4985">
        <w:t>M.;</w:t>
      </w:r>
      <w:r w:rsidRPr="006E4985">
        <w:rPr>
          <w:i/>
        </w:rPr>
        <w:t xml:space="preserve"> </w:t>
      </w:r>
      <w:r w:rsidRPr="006E4985">
        <w:t>Palmer,</w:t>
      </w:r>
      <w:r w:rsidRPr="006E4985">
        <w:rPr>
          <w:i/>
        </w:rPr>
        <w:t xml:space="preserve"> </w:t>
      </w:r>
      <w:r w:rsidRPr="006E4985">
        <w:t>K.R.</w:t>
      </w:r>
      <w:r w:rsidRPr="006E4985">
        <w:rPr>
          <w:i/>
        </w:rPr>
        <w:t xml:space="preserve"> </w:t>
      </w:r>
      <w:r w:rsidRPr="006E4985">
        <w:t>The</w:t>
      </w:r>
      <w:r w:rsidRPr="006E4985">
        <w:rPr>
          <w:i/>
        </w:rPr>
        <w:t xml:space="preserve"> </w:t>
      </w:r>
      <w:r w:rsidRPr="006E4985">
        <w:t>role</w:t>
      </w:r>
      <w:r w:rsidRPr="006E4985">
        <w:rPr>
          <w:i/>
        </w:rPr>
        <w:t xml:space="preserve"> </w:t>
      </w:r>
      <w:r w:rsidRPr="006E4985">
        <w:t>of</w:t>
      </w:r>
      <w:r w:rsidRPr="006E4985">
        <w:rPr>
          <w:i/>
        </w:rPr>
        <w:t xml:space="preserve"> </w:t>
      </w:r>
      <w:r w:rsidRPr="006E4985">
        <w:t>nutrients</w:t>
      </w:r>
      <w:r w:rsidRPr="006E4985">
        <w:rPr>
          <w:i/>
        </w:rPr>
        <w:t xml:space="preserve"> </w:t>
      </w:r>
      <w:r w:rsidRPr="006E4985">
        <w:t>in</w:t>
      </w:r>
      <w:r w:rsidRPr="006E4985">
        <w:rPr>
          <w:i/>
        </w:rPr>
        <w:t xml:space="preserve"> </w:t>
      </w:r>
      <w:r w:rsidRPr="006E4985">
        <w:t>human</w:t>
      </w:r>
      <w:r w:rsidRPr="006E4985">
        <w:rPr>
          <w:i/>
        </w:rPr>
        <w:t xml:space="preserve"> </w:t>
      </w:r>
      <w:r w:rsidRPr="006E4985">
        <w:t>neurodevelopment</w:t>
      </w:r>
      <w:r w:rsidRPr="006E4985">
        <w:rPr>
          <w:i/>
        </w:rPr>
        <w:t xml:space="preserve"> </w:t>
      </w:r>
      <w:r w:rsidRPr="006E4985">
        <w:t>and</w:t>
      </w:r>
      <w:r w:rsidRPr="006E4985">
        <w:rPr>
          <w:i/>
        </w:rPr>
        <w:t xml:space="preserve"> </w:t>
      </w:r>
      <w:r w:rsidRPr="006E4985">
        <w:t>their</w:t>
      </w:r>
      <w:r w:rsidRPr="006E4985">
        <w:rPr>
          <w:i/>
        </w:rPr>
        <w:t xml:space="preserve"> </w:t>
      </w:r>
      <w:r w:rsidRPr="006E4985">
        <w:t>potential</w:t>
      </w:r>
      <w:r w:rsidRPr="006E4985">
        <w:rPr>
          <w:i/>
        </w:rPr>
        <w:t xml:space="preserve"> </w:t>
      </w:r>
      <w:r w:rsidRPr="006E4985">
        <w:t>to</w:t>
      </w:r>
      <w:r w:rsidRPr="006E4985">
        <w:rPr>
          <w:i/>
        </w:rPr>
        <w:t xml:space="preserve"> </w:t>
      </w:r>
      <w:r w:rsidRPr="006E4985">
        <w:t>prevent</w:t>
      </w:r>
      <w:r w:rsidRPr="006E4985">
        <w:rPr>
          <w:i/>
        </w:rPr>
        <w:t xml:space="preserve"> </w:t>
      </w:r>
      <w:r w:rsidRPr="006E4985">
        <w:t>neurodevelopmental</w:t>
      </w:r>
      <w:r w:rsidRPr="006E4985">
        <w:rPr>
          <w:i/>
        </w:rPr>
        <w:t xml:space="preserve"> </w:t>
      </w:r>
      <w:r w:rsidRPr="006E4985">
        <w:t>adversity.</w:t>
      </w:r>
      <w:r w:rsidRPr="006E4985">
        <w:rPr>
          <w:i/>
        </w:rPr>
        <w:t xml:space="preserve"> Front. </w:t>
      </w:r>
      <w:proofErr w:type="spellStart"/>
      <w:r w:rsidRPr="006E4985">
        <w:rPr>
          <w:i/>
        </w:rPr>
        <w:t>Nutr</w:t>
      </w:r>
      <w:proofErr w:type="spellEnd"/>
      <w:r w:rsidRPr="006E4985">
        <w:rPr>
          <w:i/>
        </w:rPr>
        <w:t xml:space="preserve">. </w:t>
      </w:r>
      <w:r w:rsidRPr="006E4985">
        <w:rPr>
          <w:b/>
        </w:rPr>
        <w:t>2022</w:t>
      </w:r>
      <w:r w:rsidRPr="006E4985">
        <w:t>,</w:t>
      </w:r>
      <w:r w:rsidRPr="006E4985">
        <w:rPr>
          <w:i/>
        </w:rPr>
        <w:t xml:space="preserve"> 9</w:t>
      </w:r>
      <w:r w:rsidRPr="006E4985">
        <w:t>,</w:t>
      </w:r>
      <w:r w:rsidRPr="006E4985">
        <w:rPr>
          <w:i/>
        </w:rPr>
        <w:t xml:space="preserve"> </w:t>
      </w:r>
      <w:r w:rsidRPr="006E4985">
        <w:t>992120.</w:t>
      </w:r>
    </w:p>
    <w:p w14:paraId="3CC00045" w14:textId="77777777" w:rsidR="00EE1BA8" w:rsidRPr="006E4985" w:rsidRDefault="00EE1BA8" w:rsidP="00EE1BA8">
      <w:pPr>
        <w:pStyle w:val="MDPI81references"/>
        <w:numPr>
          <w:ilvl w:val="0"/>
          <w:numId w:val="15"/>
        </w:numPr>
      </w:pPr>
      <w:r w:rsidRPr="006E4985">
        <w:t>Liu,</w:t>
      </w:r>
      <w:r w:rsidRPr="006E4985">
        <w:rPr>
          <w:i/>
        </w:rPr>
        <w:t xml:space="preserve"> </w:t>
      </w:r>
      <w:r w:rsidRPr="006E4985">
        <w:t>W.;</w:t>
      </w:r>
      <w:r w:rsidRPr="006E4985">
        <w:rPr>
          <w:i/>
        </w:rPr>
        <w:t xml:space="preserve"> </w:t>
      </w:r>
      <w:r w:rsidRPr="006E4985">
        <w:t>Xin,</w:t>
      </w:r>
      <w:r w:rsidRPr="006E4985">
        <w:rPr>
          <w:i/>
        </w:rPr>
        <w:t xml:space="preserve"> </w:t>
      </w:r>
      <w:r w:rsidRPr="006E4985">
        <w:t>Y.;</w:t>
      </w:r>
      <w:r w:rsidRPr="006E4985">
        <w:rPr>
          <w:i/>
        </w:rPr>
        <w:t xml:space="preserve"> </w:t>
      </w:r>
      <w:r w:rsidRPr="006E4985">
        <w:t>Li,</w:t>
      </w:r>
      <w:r w:rsidRPr="006E4985">
        <w:rPr>
          <w:i/>
        </w:rPr>
        <w:t xml:space="preserve"> </w:t>
      </w:r>
      <w:r w:rsidRPr="006E4985">
        <w:t>Q.;</w:t>
      </w:r>
      <w:r w:rsidRPr="006E4985">
        <w:rPr>
          <w:i/>
        </w:rPr>
        <w:t xml:space="preserve"> </w:t>
      </w:r>
      <w:r w:rsidRPr="006E4985">
        <w:t>Shang,</w:t>
      </w:r>
      <w:r w:rsidRPr="006E4985">
        <w:rPr>
          <w:i/>
        </w:rPr>
        <w:t xml:space="preserve"> </w:t>
      </w:r>
      <w:r w:rsidRPr="006E4985">
        <w:t>Y.;</w:t>
      </w:r>
      <w:r w:rsidRPr="006E4985">
        <w:rPr>
          <w:i/>
        </w:rPr>
        <w:t xml:space="preserve"> </w:t>
      </w:r>
      <w:r w:rsidRPr="006E4985">
        <w:t>Ping,</w:t>
      </w:r>
      <w:r w:rsidRPr="006E4985">
        <w:rPr>
          <w:i/>
        </w:rPr>
        <w:t xml:space="preserve"> </w:t>
      </w:r>
      <w:r w:rsidRPr="006E4985">
        <w:t>Z.;</w:t>
      </w:r>
      <w:r w:rsidRPr="006E4985">
        <w:rPr>
          <w:i/>
        </w:rPr>
        <w:t xml:space="preserve"> </w:t>
      </w:r>
      <w:r w:rsidRPr="006E4985">
        <w:t>Min,</w:t>
      </w:r>
      <w:r w:rsidRPr="006E4985">
        <w:rPr>
          <w:i/>
        </w:rPr>
        <w:t xml:space="preserve"> </w:t>
      </w:r>
      <w:r w:rsidRPr="006E4985">
        <w:t>J.;</w:t>
      </w:r>
      <w:r w:rsidRPr="006E4985">
        <w:rPr>
          <w:i/>
        </w:rPr>
        <w:t xml:space="preserve"> </w:t>
      </w:r>
      <w:r w:rsidRPr="006E4985">
        <w:t>Cahill,</w:t>
      </w:r>
      <w:r w:rsidRPr="006E4985">
        <w:rPr>
          <w:i/>
        </w:rPr>
        <w:t xml:space="preserve"> </w:t>
      </w:r>
      <w:r w:rsidRPr="006E4985">
        <w:t>C.M.;</w:t>
      </w:r>
      <w:r w:rsidRPr="006E4985">
        <w:rPr>
          <w:i/>
        </w:rPr>
        <w:t xml:space="preserve"> </w:t>
      </w:r>
      <w:r w:rsidRPr="006E4985">
        <w:t>Rogers,</w:t>
      </w:r>
      <w:r w:rsidRPr="006E4985">
        <w:rPr>
          <w:i/>
        </w:rPr>
        <w:t xml:space="preserve"> </w:t>
      </w:r>
      <w:r w:rsidRPr="006E4985">
        <w:t>J.T.;</w:t>
      </w:r>
      <w:r w:rsidRPr="006E4985">
        <w:rPr>
          <w:i/>
        </w:rPr>
        <w:t xml:space="preserve"> </w:t>
      </w:r>
      <w:r w:rsidRPr="006E4985">
        <w:t>Wang,</w:t>
      </w:r>
      <w:r w:rsidRPr="006E4985">
        <w:rPr>
          <w:i/>
        </w:rPr>
        <w:t xml:space="preserve"> </w:t>
      </w:r>
      <w:r w:rsidRPr="006E4985">
        <w:t>F.</w:t>
      </w:r>
      <w:r w:rsidRPr="006E4985">
        <w:rPr>
          <w:i/>
        </w:rPr>
        <w:t xml:space="preserve"> </w:t>
      </w:r>
      <w:r w:rsidRPr="006E4985">
        <w:t>Biomarkers</w:t>
      </w:r>
      <w:r w:rsidRPr="006E4985">
        <w:rPr>
          <w:i/>
        </w:rPr>
        <w:t xml:space="preserve"> </w:t>
      </w:r>
      <w:r w:rsidRPr="006E4985">
        <w:t>of</w:t>
      </w:r>
      <w:r w:rsidRPr="006E4985">
        <w:rPr>
          <w:i/>
        </w:rPr>
        <w:t xml:space="preserve"> </w:t>
      </w:r>
      <w:r w:rsidRPr="006E4985">
        <w:t>environmental</w:t>
      </w:r>
      <w:r w:rsidRPr="006E4985">
        <w:rPr>
          <w:i/>
        </w:rPr>
        <w:t xml:space="preserve"> </w:t>
      </w:r>
      <w:r w:rsidRPr="006E4985">
        <w:t>manganese</w:t>
      </w:r>
      <w:r w:rsidRPr="006E4985">
        <w:rPr>
          <w:i/>
        </w:rPr>
        <w:t xml:space="preserve"> </w:t>
      </w:r>
      <w:r w:rsidRPr="006E4985">
        <w:t>exposure</w:t>
      </w:r>
      <w:r w:rsidRPr="006E4985">
        <w:rPr>
          <w:i/>
        </w:rPr>
        <w:t xml:space="preserve"> </w:t>
      </w:r>
      <w:r w:rsidRPr="006E4985">
        <w:t>and</w:t>
      </w:r>
      <w:r w:rsidRPr="006E4985">
        <w:rPr>
          <w:i/>
        </w:rPr>
        <w:t xml:space="preserve"> </w:t>
      </w:r>
      <w:r w:rsidRPr="006E4985">
        <w:t>associations</w:t>
      </w:r>
      <w:r w:rsidRPr="006E4985">
        <w:rPr>
          <w:i/>
        </w:rPr>
        <w:t xml:space="preserve"> </w:t>
      </w:r>
      <w:r w:rsidRPr="006E4985">
        <w:t>with</w:t>
      </w:r>
      <w:r w:rsidRPr="006E4985">
        <w:rPr>
          <w:i/>
        </w:rPr>
        <w:t xml:space="preserve"> </w:t>
      </w:r>
      <w:r w:rsidRPr="006E4985">
        <w:t>childhood</w:t>
      </w:r>
      <w:r w:rsidRPr="006E4985">
        <w:rPr>
          <w:i/>
        </w:rPr>
        <w:t xml:space="preserve"> </w:t>
      </w:r>
      <w:r w:rsidRPr="006E4985">
        <w:t>neurodevelopment:</w:t>
      </w:r>
      <w:r w:rsidRPr="006E4985">
        <w:rPr>
          <w:i/>
        </w:rPr>
        <w:t xml:space="preserve"> </w:t>
      </w:r>
      <w:r w:rsidRPr="006E4985">
        <w:t>A</w:t>
      </w:r>
      <w:r w:rsidRPr="006E4985">
        <w:rPr>
          <w:i/>
        </w:rPr>
        <w:t xml:space="preserve"> </w:t>
      </w:r>
      <w:r w:rsidRPr="006E4985">
        <w:t>systematic</w:t>
      </w:r>
      <w:r w:rsidRPr="006E4985">
        <w:rPr>
          <w:i/>
        </w:rPr>
        <w:t xml:space="preserve"> </w:t>
      </w:r>
      <w:r w:rsidRPr="006E4985">
        <w:t>review</w:t>
      </w:r>
      <w:r w:rsidRPr="006E4985">
        <w:rPr>
          <w:i/>
        </w:rPr>
        <w:t xml:space="preserve"> </w:t>
      </w:r>
      <w:r w:rsidRPr="006E4985">
        <w:t>and</w:t>
      </w:r>
      <w:r w:rsidRPr="006E4985">
        <w:rPr>
          <w:i/>
        </w:rPr>
        <w:t xml:space="preserve"> </w:t>
      </w:r>
      <w:r w:rsidRPr="006E4985">
        <w:t>meta-analysis.</w:t>
      </w:r>
      <w:r w:rsidRPr="006E4985">
        <w:rPr>
          <w:i/>
        </w:rPr>
        <w:t xml:space="preserve"> Environ. Health </w:t>
      </w:r>
      <w:r w:rsidRPr="006E4985">
        <w:rPr>
          <w:b/>
        </w:rPr>
        <w:t>2020</w:t>
      </w:r>
      <w:r w:rsidRPr="006E4985">
        <w:t>,</w:t>
      </w:r>
      <w:r w:rsidRPr="006E4985">
        <w:rPr>
          <w:i/>
        </w:rPr>
        <w:t xml:space="preserve"> 19</w:t>
      </w:r>
      <w:r w:rsidRPr="006E4985">
        <w:t>,</w:t>
      </w:r>
      <w:r w:rsidRPr="006E4985">
        <w:rPr>
          <w:i/>
        </w:rPr>
        <w:t xml:space="preserve"> </w:t>
      </w:r>
      <w:r w:rsidRPr="006E4985">
        <w:t>1–22.</w:t>
      </w:r>
    </w:p>
    <w:p w14:paraId="2CD7230C" w14:textId="77777777" w:rsidR="00EE1BA8" w:rsidRPr="006E4985" w:rsidRDefault="00EE1BA8" w:rsidP="00EE1BA8">
      <w:pPr>
        <w:pStyle w:val="MDPI81references"/>
        <w:numPr>
          <w:ilvl w:val="0"/>
          <w:numId w:val="15"/>
        </w:numPr>
      </w:pPr>
      <w:proofErr w:type="spellStart"/>
      <w:r w:rsidRPr="006E4985">
        <w:t>Garí</w:t>
      </w:r>
      <w:proofErr w:type="spellEnd"/>
      <w:r w:rsidRPr="006E4985">
        <w:t>,</w:t>
      </w:r>
      <w:r w:rsidRPr="006E4985">
        <w:rPr>
          <w:i/>
        </w:rPr>
        <w:t xml:space="preserve"> </w:t>
      </w:r>
      <w:r w:rsidRPr="006E4985">
        <w:t>M.;</w:t>
      </w:r>
      <w:r w:rsidRPr="006E4985">
        <w:rPr>
          <w:i/>
        </w:rPr>
        <w:t xml:space="preserve"> </w:t>
      </w:r>
      <w:r w:rsidRPr="006E4985">
        <w:t>Grzesiak,</w:t>
      </w:r>
      <w:r w:rsidRPr="006E4985">
        <w:rPr>
          <w:i/>
        </w:rPr>
        <w:t xml:space="preserve"> </w:t>
      </w:r>
      <w:r w:rsidRPr="006E4985">
        <w:t>M.;</w:t>
      </w:r>
      <w:r w:rsidRPr="006E4985">
        <w:rPr>
          <w:i/>
        </w:rPr>
        <w:t xml:space="preserve"> </w:t>
      </w:r>
      <w:r w:rsidRPr="006E4985">
        <w:t>Krekora,</w:t>
      </w:r>
      <w:r w:rsidRPr="006E4985">
        <w:rPr>
          <w:i/>
        </w:rPr>
        <w:t xml:space="preserve"> </w:t>
      </w:r>
      <w:r w:rsidRPr="006E4985">
        <w:t>M.;</w:t>
      </w:r>
      <w:r w:rsidRPr="006E4985">
        <w:rPr>
          <w:i/>
        </w:rPr>
        <w:t xml:space="preserve"> </w:t>
      </w:r>
      <w:r w:rsidRPr="006E4985">
        <w:t>Kaczmarek,</w:t>
      </w:r>
      <w:r w:rsidRPr="006E4985">
        <w:rPr>
          <w:i/>
        </w:rPr>
        <w:t xml:space="preserve"> </w:t>
      </w:r>
      <w:r w:rsidRPr="006E4985">
        <w:t>P.;</w:t>
      </w:r>
      <w:r w:rsidRPr="006E4985">
        <w:rPr>
          <w:i/>
        </w:rPr>
        <w:t xml:space="preserve"> </w:t>
      </w:r>
      <w:r w:rsidRPr="006E4985">
        <w:t>Jankowska,</w:t>
      </w:r>
      <w:r w:rsidRPr="006E4985">
        <w:rPr>
          <w:i/>
        </w:rPr>
        <w:t xml:space="preserve"> </w:t>
      </w:r>
      <w:r w:rsidRPr="006E4985">
        <w:t>A.;</w:t>
      </w:r>
      <w:r w:rsidRPr="006E4985">
        <w:rPr>
          <w:i/>
        </w:rPr>
        <w:t xml:space="preserve"> </w:t>
      </w:r>
      <w:r w:rsidRPr="006E4985">
        <w:t>Król,</w:t>
      </w:r>
      <w:r w:rsidRPr="006E4985">
        <w:rPr>
          <w:i/>
        </w:rPr>
        <w:t xml:space="preserve"> </w:t>
      </w:r>
      <w:r w:rsidRPr="006E4985">
        <w:t>A.;</w:t>
      </w:r>
      <w:r w:rsidRPr="006E4985">
        <w:rPr>
          <w:i/>
        </w:rPr>
        <w:t xml:space="preserve"> </w:t>
      </w:r>
      <w:r w:rsidRPr="006E4985">
        <w:t>Kaleta,</w:t>
      </w:r>
      <w:r w:rsidRPr="006E4985">
        <w:rPr>
          <w:i/>
        </w:rPr>
        <w:t xml:space="preserve"> </w:t>
      </w:r>
      <w:r w:rsidRPr="006E4985">
        <w:t>D.;</w:t>
      </w:r>
      <w:r w:rsidRPr="006E4985">
        <w:rPr>
          <w:i/>
        </w:rPr>
        <w:t xml:space="preserve"> </w:t>
      </w:r>
      <w:proofErr w:type="spellStart"/>
      <w:r w:rsidRPr="006E4985">
        <w:t>Jerzyńska</w:t>
      </w:r>
      <w:proofErr w:type="spellEnd"/>
      <w:r w:rsidRPr="006E4985">
        <w:t>,</w:t>
      </w:r>
      <w:r w:rsidRPr="006E4985">
        <w:rPr>
          <w:i/>
        </w:rPr>
        <w:t xml:space="preserve"> </w:t>
      </w:r>
      <w:r w:rsidRPr="006E4985">
        <w:t>J.;</w:t>
      </w:r>
      <w:r w:rsidRPr="006E4985">
        <w:rPr>
          <w:i/>
        </w:rPr>
        <w:t xml:space="preserve"> </w:t>
      </w:r>
      <w:r w:rsidRPr="006E4985">
        <w:t>Janasik,</w:t>
      </w:r>
      <w:r w:rsidRPr="006E4985">
        <w:rPr>
          <w:i/>
        </w:rPr>
        <w:t xml:space="preserve"> </w:t>
      </w:r>
      <w:r w:rsidRPr="006E4985">
        <w:t>B.;</w:t>
      </w:r>
      <w:r w:rsidRPr="006E4985">
        <w:rPr>
          <w:i/>
        </w:rPr>
        <w:t xml:space="preserve"> </w:t>
      </w:r>
      <w:proofErr w:type="spellStart"/>
      <w:r w:rsidRPr="006E4985">
        <w:t>Kuraś</w:t>
      </w:r>
      <w:proofErr w:type="spellEnd"/>
      <w:r w:rsidRPr="006E4985">
        <w:t>,</w:t>
      </w:r>
      <w:r w:rsidRPr="006E4985">
        <w:rPr>
          <w:i/>
        </w:rPr>
        <w:t xml:space="preserve"> </w:t>
      </w:r>
      <w:r w:rsidRPr="006E4985">
        <w:t>R.</w:t>
      </w:r>
      <w:r w:rsidRPr="006E4985">
        <w:rPr>
          <w:i/>
        </w:rPr>
        <w:t xml:space="preserve"> </w:t>
      </w:r>
      <w:r w:rsidRPr="006E4985">
        <w:t>Prenatal</w:t>
      </w:r>
      <w:r w:rsidRPr="006E4985">
        <w:rPr>
          <w:i/>
        </w:rPr>
        <w:t xml:space="preserve"> </w:t>
      </w:r>
      <w:r w:rsidRPr="006E4985">
        <w:t>exposure</w:t>
      </w:r>
      <w:r w:rsidRPr="006E4985">
        <w:rPr>
          <w:i/>
        </w:rPr>
        <w:t xml:space="preserve"> </w:t>
      </w:r>
      <w:r w:rsidRPr="006E4985">
        <w:t>to</w:t>
      </w:r>
      <w:r w:rsidRPr="006E4985">
        <w:rPr>
          <w:i/>
        </w:rPr>
        <w:t xml:space="preserve"> </w:t>
      </w:r>
      <w:r w:rsidRPr="006E4985">
        <w:t>neurotoxic</w:t>
      </w:r>
      <w:r w:rsidRPr="006E4985">
        <w:rPr>
          <w:i/>
        </w:rPr>
        <w:t xml:space="preserve"> </w:t>
      </w:r>
      <w:r w:rsidRPr="006E4985">
        <w:t>metals</w:t>
      </w:r>
      <w:r w:rsidRPr="006E4985">
        <w:rPr>
          <w:i/>
        </w:rPr>
        <w:t xml:space="preserve"> </w:t>
      </w:r>
      <w:r w:rsidRPr="006E4985">
        <w:t>and</w:t>
      </w:r>
      <w:r w:rsidRPr="006E4985">
        <w:rPr>
          <w:i/>
        </w:rPr>
        <w:t xml:space="preserve"> </w:t>
      </w:r>
      <w:r w:rsidRPr="006E4985">
        <w:t>micronutrients</w:t>
      </w:r>
      <w:r w:rsidRPr="006E4985">
        <w:rPr>
          <w:i/>
        </w:rPr>
        <w:t xml:space="preserve"> </w:t>
      </w:r>
      <w:r w:rsidRPr="006E4985">
        <w:t>and</w:t>
      </w:r>
      <w:r w:rsidRPr="006E4985">
        <w:rPr>
          <w:i/>
        </w:rPr>
        <w:t xml:space="preserve"> </w:t>
      </w:r>
      <w:r w:rsidRPr="006E4985">
        <w:t>neurodevelopmental</w:t>
      </w:r>
      <w:r w:rsidRPr="006E4985">
        <w:rPr>
          <w:i/>
        </w:rPr>
        <w:t xml:space="preserve"> </w:t>
      </w:r>
      <w:r w:rsidRPr="006E4985">
        <w:t>outcomes</w:t>
      </w:r>
      <w:r w:rsidRPr="006E4985">
        <w:rPr>
          <w:i/>
        </w:rPr>
        <w:t xml:space="preserve"> </w:t>
      </w:r>
      <w:r w:rsidRPr="006E4985">
        <w:t>in</w:t>
      </w:r>
      <w:r w:rsidRPr="006E4985">
        <w:rPr>
          <w:i/>
        </w:rPr>
        <w:t xml:space="preserve"> </w:t>
      </w:r>
      <w:r w:rsidRPr="006E4985">
        <w:t>early</w:t>
      </w:r>
      <w:r w:rsidRPr="006E4985">
        <w:rPr>
          <w:i/>
        </w:rPr>
        <w:t xml:space="preserve"> </w:t>
      </w:r>
      <w:r w:rsidRPr="006E4985">
        <w:t>school</w:t>
      </w:r>
      <w:r w:rsidRPr="006E4985">
        <w:rPr>
          <w:i/>
        </w:rPr>
        <w:t xml:space="preserve"> </w:t>
      </w:r>
      <w:r w:rsidRPr="006E4985">
        <w:t>age</w:t>
      </w:r>
      <w:r w:rsidRPr="006E4985">
        <w:rPr>
          <w:i/>
        </w:rPr>
        <w:t xml:space="preserve"> </w:t>
      </w:r>
      <w:r w:rsidRPr="006E4985">
        <w:t>children</w:t>
      </w:r>
      <w:r w:rsidRPr="006E4985">
        <w:rPr>
          <w:i/>
        </w:rPr>
        <w:t xml:space="preserve"> </w:t>
      </w:r>
      <w:r w:rsidRPr="006E4985">
        <w:t>from</w:t>
      </w:r>
      <w:r w:rsidRPr="006E4985">
        <w:rPr>
          <w:i/>
        </w:rPr>
        <w:t xml:space="preserve"> </w:t>
      </w:r>
      <w:r w:rsidRPr="006E4985">
        <w:t>Poland.</w:t>
      </w:r>
      <w:r w:rsidRPr="006E4985">
        <w:rPr>
          <w:i/>
        </w:rPr>
        <w:t xml:space="preserve"> Environ. Res. </w:t>
      </w:r>
      <w:r w:rsidRPr="006E4985">
        <w:rPr>
          <w:b/>
        </w:rPr>
        <w:t>2022</w:t>
      </w:r>
      <w:r w:rsidRPr="006E4985">
        <w:t>,</w:t>
      </w:r>
      <w:r w:rsidRPr="006E4985">
        <w:rPr>
          <w:i/>
        </w:rPr>
        <w:t xml:space="preserve"> 204</w:t>
      </w:r>
      <w:r w:rsidRPr="006E4985">
        <w:t>,</w:t>
      </w:r>
      <w:r w:rsidRPr="006E4985">
        <w:rPr>
          <w:i/>
        </w:rPr>
        <w:t xml:space="preserve"> </w:t>
      </w:r>
      <w:r w:rsidRPr="006E4985">
        <w:t>112049.</w:t>
      </w:r>
    </w:p>
    <w:p w14:paraId="54683DE1" w14:textId="77777777" w:rsidR="00EE1BA8" w:rsidRPr="006E4985" w:rsidRDefault="00EE1BA8" w:rsidP="00EE1BA8">
      <w:pPr>
        <w:pStyle w:val="MDPI81references"/>
        <w:numPr>
          <w:ilvl w:val="0"/>
          <w:numId w:val="15"/>
        </w:numPr>
      </w:pPr>
      <w:r w:rsidRPr="006E4985">
        <w:t>Veena,</w:t>
      </w:r>
      <w:r w:rsidRPr="006E4985">
        <w:rPr>
          <w:i/>
        </w:rPr>
        <w:t xml:space="preserve"> </w:t>
      </w:r>
      <w:r w:rsidRPr="006E4985">
        <w:t>S.R.;</w:t>
      </w:r>
      <w:r w:rsidRPr="006E4985">
        <w:rPr>
          <w:i/>
        </w:rPr>
        <w:t xml:space="preserve"> </w:t>
      </w:r>
      <w:r w:rsidRPr="006E4985">
        <w:t>Gale,</w:t>
      </w:r>
      <w:r w:rsidRPr="006E4985">
        <w:rPr>
          <w:i/>
        </w:rPr>
        <w:t xml:space="preserve"> </w:t>
      </w:r>
      <w:r w:rsidRPr="006E4985">
        <w:t>C.R.;</w:t>
      </w:r>
      <w:r w:rsidRPr="006E4985">
        <w:rPr>
          <w:i/>
        </w:rPr>
        <w:t xml:space="preserve"> </w:t>
      </w:r>
      <w:r w:rsidRPr="006E4985">
        <w:t>Krishnaveni,</w:t>
      </w:r>
      <w:r w:rsidRPr="006E4985">
        <w:rPr>
          <w:i/>
        </w:rPr>
        <w:t xml:space="preserve"> </w:t>
      </w:r>
      <w:r w:rsidRPr="006E4985">
        <w:t>G.V.;</w:t>
      </w:r>
      <w:r w:rsidRPr="006E4985">
        <w:rPr>
          <w:i/>
        </w:rPr>
        <w:t xml:space="preserve"> </w:t>
      </w:r>
      <w:r w:rsidRPr="006E4985">
        <w:t>Kehoe,</w:t>
      </w:r>
      <w:r w:rsidRPr="006E4985">
        <w:rPr>
          <w:i/>
        </w:rPr>
        <w:t xml:space="preserve"> </w:t>
      </w:r>
      <w:r w:rsidRPr="006E4985">
        <w:t>S.H.;</w:t>
      </w:r>
      <w:r w:rsidRPr="006E4985">
        <w:rPr>
          <w:i/>
        </w:rPr>
        <w:t xml:space="preserve"> </w:t>
      </w:r>
      <w:r w:rsidRPr="006E4985">
        <w:t>Srinivasan,</w:t>
      </w:r>
      <w:r w:rsidRPr="006E4985">
        <w:rPr>
          <w:i/>
        </w:rPr>
        <w:t xml:space="preserve"> </w:t>
      </w:r>
      <w:r w:rsidRPr="006E4985">
        <w:t>K.;</w:t>
      </w:r>
      <w:r w:rsidRPr="006E4985">
        <w:rPr>
          <w:i/>
        </w:rPr>
        <w:t xml:space="preserve"> </w:t>
      </w:r>
      <w:r w:rsidRPr="006E4985">
        <w:t>Fall,</w:t>
      </w:r>
      <w:r w:rsidRPr="006E4985">
        <w:rPr>
          <w:i/>
        </w:rPr>
        <w:t xml:space="preserve"> </w:t>
      </w:r>
      <w:r w:rsidRPr="006E4985">
        <w:t>C.H.</w:t>
      </w:r>
      <w:r w:rsidRPr="006E4985">
        <w:rPr>
          <w:i/>
        </w:rPr>
        <w:t xml:space="preserve"> </w:t>
      </w:r>
      <w:r w:rsidRPr="006E4985">
        <w:t>Association</w:t>
      </w:r>
      <w:r w:rsidRPr="006E4985">
        <w:rPr>
          <w:i/>
        </w:rPr>
        <w:t xml:space="preserve"> </w:t>
      </w:r>
      <w:r w:rsidRPr="006E4985">
        <w:t>between</w:t>
      </w:r>
      <w:r w:rsidRPr="006E4985">
        <w:rPr>
          <w:i/>
        </w:rPr>
        <w:t xml:space="preserve"> </w:t>
      </w:r>
      <w:r w:rsidRPr="006E4985">
        <w:t>maternal</w:t>
      </w:r>
      <w:r w:rsidRPr="006E4985">
        <w:rPr>
          <w:i/>
        </w:rPr>
        <w:t xml:space="preserve"> </w:t>
      </w:r>
      <w:r w:rsidRPr="006E4985">
        <w:t>nutritional</w:t>
      </w:r>
      <w:r w:rsidRPr="006E4985">
        <w:rPr>
          <w:i/>
        </w:rPr>
        <w:t xml:space="preserve"> </w:t>
      </w:r>
      <w:r w:rsidRPr="006E4985">
        <w:t>status</w:t>
      </w:r>
      <w:r w:rsidRPr="006E4985">
        <w:rPr>
          <w:i/>
        </w:rPr>
        <w:t xml:space="preserve"> </w:t>
      </w:r>
      <w:r w:rsidRPr="006E4985">
        <w:t>in</w:t>
      </w:r>
      <w:r w:rsidRPr="006E4985">
        <w:rPr>
          <w:i/>
        </w:rPr>
        <w:t xml:space="preserve"> </w:t>
      </w:r>
      <w:r w:rsidRPr="006E4985">
        <w:t>pregnancy</w:t>
      </w:r>
      <w:r w:rsidRPr="006E4985">
        <w:rPr>
          <w:i/>
        </w:rPr>
        <w:t xml:space="preserve"> </w:t>
      </w:r>
      <w:r w:rsidRPr="006E4985">
        <w:t>and</w:t>
      </w:r>
      <w:r w:rsidRPr="006E4985">
        <w:rPr>
          <w:i/>
        </w:rPr>
        <w:t xml:space="preserve"> </w:t>
      </w:r>
      <w:r w:rsidRPr="006E4985">
        <w:t>offspring</w:t>
      </w:r>
      <w:r w:rsidRPr="006E4985">
        <w:rPr>
          <w:i/>
        </w:rPr>
        <w:t xml:space="preserve"> </w:t>
      </w:r>
      <w:r w:rsidRPr="006E4985">
        <w:t>cognitive</w:t>
      </w:r>
      <w:r w:rsidRPr="006E4985">
        <w:rPr>
          <w:i/>
        </w:rPr>
        <w:t xml:space="preserve"> </w:t>
      </w:r>
      <w:r w:rsidRPr="006E4985">
        <w:t>function</w:t>
      </w:r>
      <w:r w:rsidRPr="006E4985">
        <w:rPr>
          <w:i/>
        </w:rPr>
        <w:t xml:space="preserve"> </w:t>
      </w:r>
      <w:r w:rsidRPr="006E4985">
        <w:t>during</w:t>
      </w:r>
      <w:r w:rsidRPr="006E4985">
        <w:rPr>
          <w:i/>
        </w:rPr>
        <w:t xml:space="preserve"> </w:t>
      </w:r>
      <w:r w:rsidRPr="006E4985">
        <w:t>childhood</w:t>
      </w:r>
      <w:r w:rsidRPr="006E4985">
        <w:rPr>
          <w:i/>
        </w:rPr>
        <w:t xml:space="preserve"> </w:t>
      </w:r>
      <w:r w:rsidRPr="006E4985">
        <w:t>and</w:t>
      </w:r>
      <w:r w:rsidRPr="006E4985">
        <w:rPr>
          <w:i/>
        </w:rPr>
        <w:t xml:space="preserve"> </w:t>
      </w:r>
      <w:r w:rsidRPr="006E4985">
        <w:t>adolescence;</w:t>
      </w:r>
      <w:r w:rsidRPr="006E4985">
        <w:rPr>
          <w:i/>
        </w:rPr>
        <w:t xml:space="preserve"> </w:t>
      </w:r>
      <w:r w:rsidRPr="006E4985">
        <w:t>a</w:t>
      </w:r>
      <w:r w:rsidRPr="006E4985">
        <w:rPr>
          <w:i/>
        </w:rPr>
        <w:t xml:space="preserve"> </w:t>
      </w:r>
      <w:r w:rsidRPr="006E4985">
        <w:t>systematic</w:t>
      </w:r>
      <w:r w:rsidRPr="006E4985">
        <w:rPr>
          <w:i/>
        </w:rPr>
        <w:t xml:space="preserve"> </w:t>
      </w:r>
      <w:r w:rsidRPr="006E4985">
        <w:t>review.</w:t>
      </w:r>
      <w:r w:rsidRPr="006E4985">
        <w:rPr>
          <w:i/>
        </w:rPr>
        <w:t xml:space="preserve"> BMC Pregnancy Childbirth </w:t>
      </w:r>
      <w:r w:rsidRPr="006E4985">
        <w:rPr>
          <w:b/>
        </w:rPr>
        <w:t>2016</w:t>
      </w:r>
      <w:r w:rsidRPr="006E4985">
        <w:t>,</w:t>
      </w:r>
      <w:r w:rsidRPr="006E4985">
        <w:rPr>
          <w:i/>
        </w:rPr>
        <w:t xml:space="preserve"> 16</w:t>
      </w:r>
      <w:r w:rsidRPr="006E4985">
        <w:t>,</w:t>
      </w:r>
      <w:r w:rsidRPr="006E4985">
        <w:rPr>
          <w:i/>
        </w:rPr>
        <w:t xml:space="preserve"> </w:t>
      </w:r>
      <w:r w:rsidRPr="006E4985">
        <w:t>1–24.</w:t>
      </w:r>
    </w:p>
    <w:p w14:paraId="3E1AB542" w14:textId="77777777" w:rsidR="00EE1BA8" w:rsidRPr="006E4985" w:rsidRDefault="00EE1BA8" w:rsidP="00EE1BA8">
      <w:pPr>
        <w:pStyle w:val="MDPI81references"/>
        <w:numPr>
          <w:ilvl w:val="0"/>
          <w:numId w:val="15"/>
        </w:numPr>
      </w:pPr>
      <w:r w:rsidRPr="006E4985">
        <w:t>Soh,</w:t>
      </w:r>
      <w:r w:rsidRPr="006E4985">
        <w:rPr>
          <w:i/>
        </w:rPr>
        <w:t xml:space="preserve"> </w:t>
      </w:r>
      <w:r w:rsidRPr="006E4985">
        <w:t>S.-E.;</w:t>
      </w:r>
      <w:r w:rsidRPr="006E4985">
        <w:rPr>
          <w:i/>
        </w:rPr>
        <w:t xml:space="preserve"> </w:t>
      </w:r>
      <w:r w:rsidRPr="006E4985">
        <w:t>Tint,</w:t>
      </w:r>
      <w:r w:rsidRPr="006E4985">
        <w:rPr>
          <w:i/>
        </w:rPr>
        <w:t xml:space="preserve"> </w:t>
      </w:r>
      <w:r w:rsidRPr="006E4985">
        <w:t>M.T.;</w:t>
      </w:r>
      <w:r w:rsidRPr="006E4985">
        <w:rPr>
          <w:i/>
        </w:rPr>
        <w:t xml:space="preserve"> </w:t>
      </w:r>
      <w:r w:rsidRPr="006E4985">
        <w:t>Gluckman,</w:t>
      </w:r>
      <w:r w:rsidRPr="006E4985">
        <w:rPr>
          <w:i/>
        </w:rPr>
        <w:t xml:space="preserve"> </w:t>
      </w:r>
      <w:r w:rsidRPr="006E4985">
        <w:t>P.D.;</w:t>
      </w:r>
      <w:r w:rsidRPr="006E4985">
        <w:rPr>
          <w:i/>
        </w:rPr>
        <w:t xml:space="preserve"> </w:t>
      </w:r>
      <w:r w:rsidRPr="006E4985">
        <w:t>Godfrey,</w:t>
      </w:r>
      <w:r w:rsidRPr="006E4985">
        <w:rPr>
          <w:i/>
        </w:rPr>
        <w:t xml:space="preserve"> </w:t>
      </w:r>
      <w:r w:rsidRPr="006E4985">
        <w:t>K.M.;</w:t>
      </w:r>
      <w:r w:rsidRPr="006E4985">
        <w:rPr>
          <w:i/>
        </w:rPr>
        <w:t xml:space="preserve"> </w:t>
      </w:r>
      <w:r w:rsidRPr="006E4985">
        <w:t>Rifkin-Graboi,</w:t>
      </w:r>
      <w:r w:rsidRPr="006E4985">
        <w:rPr>
          <w:i/>
        </w:rPr>
        <w:t xml:space="preserve"> </w:t>
      </w:r>
      <w:r w:rsidRPr="006E4985">
        <w:t>A.;</w:t>
      </w:r>
      <w:r w:rsidRPr="006E4985">
        <w:rPr>
          <w:i/>
        </w:rPr>
        <w:t xml:space="preserve"> </w:t>
      </w:r>
      <w:r w:rsidRPr="006E4985">
        <w:t>Chan,</w:t>
      </w:r>
      <w:r w:rsidRPr="006E4985">
        <w:rPr>
          <w:i/>
        </w:rPr>
        <w:t xml:space="preserve"> </w:t>
      </w:r>
      <w:r w:rsidRPr="006E4985">
        <w:t>Y.H.;</w:t>
      </w:r>
      <w:r w:rsidRPr="006E4985">
        <w:rPr>
          <w:i/>
        </w:rPr>
        <w:t xml:space="preserve"> </w:t>
      </w:r>
      <w:r w:rsidRPr="006E4985">
        <w:t>Stünkel,</w:t>
      </w:r>
      <w:r w:rsidRPr="006E4985">
        <w:rPr>
          <w:i/>
        </w:rPr>
        <w:t xml:space="preserve"> </w:t>
      </w:r>
      <w:r w:rsidRPr="006E4985">
        <w:t>W.;</w:t>
      </w:r>
      <w:r w:rsidRPr="006E4985">
        <w:rPr>
          <w:i/>
        </w:rPr>
        <w:t xml:space="preserve"> </w:t>
      </w:r>
      <w:r w:rsidRPr="006E4985">
        <w:t>Holbrook,</w:t>
      </w:r>
      <w:r w:rsidRPr="006E4985">
        <w:rPr>
          <w:i/>
        </w:rPr>
        <w:t xml:space="preserve"> </w:t>
      </w:r>
      <w:r w:rsidRPr="006E4985">
        <w:t>J.D.;</w:t>
      </w:r>
      <w:r w:rsidRPr="006E4985">
        <w:rPr>
          <w:i/>
        </w:rPr>
        <w:t xml:space="preserve"> </w:t>
      </w:r>
      <w:r w:rsidRPr="006E4985">
        <w:t>Kwek,</w:t>
      </w:r>
      <w:r w:rsidRPr="006E4985">
        <w:rPr>
          <w:i/>
        </w:rPr>
        <w:t xml:space="preserve"> </w:t>
      </w:r>
      <w:r w:rsidRPr="006E4985">
        <w:t>K.;</w:t>
      </w:r>
      <w:r w:rsidRPr="006E4985">
        <w:rPr>
          <w:i/>
        </w:rPr>
        <w:t xml:space="preserve"> </w:t>
      </w:r>
      <w:r w:rsidRPr="006E4985">
        <w:t>Chong,</w:t>
      </w:r>
      <w:r w:rsidRPr="006E4985">
        <w:rPr>
          <w:i/>
        </w:rPr>
        <w:t xml:space="preserve"> </w:t>
      </w:r>
      <w:r w:rsidRPr="006E4985">
        <w:t>Y.-S.</w:t>
      </w:r>
      <w:r w:rsidRPr="006E4985">
        <w:rPr>
          <w:i/>
        </w:rPr>
        <w:t xml:space="preserve"> </w:t>
      </w:r>
      <w:r w:rsidRPr="006E4985">
        <w:t>Cohort</w:t>
      </w:r>
      <w:r w:rsidRPr="006E4985">
        <w:rPr>
          <w:i/>
        </w:rPr>
        <w:t xml:space="preserve"> </w:t>
      </w:r>
      <w:r w:rsidRPr="006E4985">
        <w:t>profile:</w:t>
      </w:r>
      <w:r w:rsidRPr="006E4985">
        <w:rPr>
          <w:i/>
        </w:rPr>
        <w:t xml:space="preserve"> </w:t>
      </w:r>
      <w:r w:rsidRPr="006E4985">
        <w:t>Growing</w:t>
      </w:r>
      <w:r w:rsidRPr="006E4985">
        <w:rPr>
          <w:i/>
        </w:rPr>
        <w:t xml:space="preserve"> </w:t>
      </w:r>
      <w:r w:rsidRPr="006E4985">
        <w:t>Up</w:t>
      </w:r>
      <w:r w:rsidRPr="006E4985">
        <w:rPr>
          <w:i/>
        </w:rPr>
        <w:t xml:space="preserve"> </w:t>
      </w:r>
      <w:r w:rsidRPr="006E4985">
        <w:t>in</w:t>
      </w:r>
      <w:r w:rsidRPr="006E4985">
        <w:rPr>
          <w:i/>
        </w:rPr>
        <w:t xml:space="preserve"> </w:t>
      </w:r>
      <w:r w:rsidRPr="006E4985">
        <w:t>Singapore</w:t>
      </w:r>
      <w:r w:rsidRPr="006E4985">
        <w:rPr>
          <w:i/>
        </w:rPr>
        <w:t xml:space="preserve"> </w:t>
      </w:r>
      <w:r w:rsidRPr="006E4985">
        <w:t>Towards</w:t>
      </w:r>
      <w:r w:rsidRPr="006E4985">
        <w:rPr>
          <w:i/>
        </w:rPr>
        <w:t xml:space="preserve"> </w:t>
      </w:r>
      <w:r w:rsidRPr="006E4985">
        <w:t>healthy</w:t>
      </w:r>
      <w:r w:rsidRPr="006E4985">
        <w:rPr>
          <w:i/>
        </w:rPr>
        <w:t xml:space="preserve"> </w:t>
      </w:r>
      <w:r w:rsidRPr="006E4985">
        <w:t>Outcomes</w:t>
      </w:r>
      <w:r w:rsidRPr="006E4985">
        <w:rPr>
          <w:i/>
        </w:rPr>
        <w:t xml:space="preserve"> </w:t>
      </w:r>
      <w:r w:rsidRPr="006E4985">
        <w:t>(GUSTO)</w:t>
      </w:r>
      <w:r w:rsidRPr="006E4985">
        <w:rPr>
          <w:i/>
        </w:rPr>
        <w:t xml:space="preserve"> </w:t>
      </w:r>
      <w:r w:rsidRPr="006E4985">
        <w:t>birth</w:t>
      </w:r>
      <w:r w:rsidRPr="006E4985">
        <w:rPr>
          <w:i/>
        </w:rPr>
        <w:t xml:space="preserve"> </w:t>
      </w:r>
      <w:r w:rsidRPr="006E4985">
        <w:t>cohort</w:t>
      </w:r>
      <w:r w:rsidRPr="006E4985">
        <w:rPr>
          <w:i/>
        </w:rPr>
        <w:t xml:space="preserve"> </w:t>
      </w:r>
      <w:r w:rsidRPr="006E4985">
        <w:t>study.</w:t>
      </w:r>
      <w:r w:rsidRPr="006E4985">
        <w:rPr>
          <w:i/>
        </w:rPr>
        <w:t xml:space="preserve"> Int. J. Epidemiol. </w:t>
      </w:r>
      <w:r w:rsidRPr="006E4985">
        <w:rPr>
          <w:b/>
        </w:rPr>
        <w:t>2014</w:t>
      </w:r>
      <w:r w:rsidRPr="006E4985">
        <w:t>,</w:t>
      </w:r>
      <w:r w:rsidRPr="006E4985">
        <w:rPr>
          <w:i/>
        </w:rPr>
        <w:t xml:space="preserve"> 43</w:t>
      </w:r>
      <w:r w:rsidRPr="006E4985">
        <w:t>,</w:t>
      </w:r>
      <w:r w:rsidRPr="006E4985">
        <w:rPr>
          <w:i/>
        </w:rPr>
        <w:t xml:space="preserve"> </w:t>
      </w:r>
      <w:r w:rsidRPr="006E4985">
        <w:t>1401–1409.</w:t>
      </w:r>
    </w:p>
    <w:p w14:paraId="21A87A9F" w14:textId="77777777" w:rsidR="00EE1BA8" w:rsidRPr="006E4985" w:rsidRDefault="00EE1BA8" w:rsidP="00EE1BA8">
      <w:pPr>
        <w:pStyle w:val="MDPI81references"/>
        <w:numPr>
          <w:ilvl w:val="0"/>
          <w:numId w:val="15"/>
        </w:numPr>
      </w:pPr>
      <w:r w:rsidRPr="006E4985">
        <w:rPr>
          <w:rFonts w:hint="eastAsia"/>
        </w:rPr>
        <w:t>Midttun,</w:t>
      </w:r>
      <w:r w:rsidRPr="006E4985">
        <w:rPr>
          <w:rFonts w:hint="eastAsia"/>
          <w:i/>
        </w:rPr>
        <w:t xml:space="preserve"> </w:t>
      </w:r>
      <w:r w:rsidRPr="006E4985">
        <w:rPr>
          <w:rFonts w:hint="eastAsia"/>
        </w:rPr>
        <w:t>Ø.;</w:t>
      </w:r>
      <w:r w:rsidRPr="006E4985">
        <w:rPr>
          <w:rFonts w:hint="eastAsia"/>
          <w:i/>
        </w:rPr>
        <w:t xml:space="preserve"> </w:t>
      </w:r>
      <w:r w:rsidRPr="006E4985">
        <w:rPr>
          <w:rFonts w:hint="eastAsia"/>
        </w:rPr>
        <w:t>Hustad,</w:t>
      </w:r>
      <w:r w:rsidRPr="006E4985">
        <w:rPr>
          <w:rFonts w:hint="eastAsia"/>
          <w:i/>
        </w:rPr>
        <w:t xml:space="preserve"> </w:t>
      </w:r>
      <w:r w:rsidRPr="006E4985">
        <w:rPr>
          <w:rFonts w:hint="eastAsia"/>
        </w:rPr>
        <w:t>S.;</w:t>
      </w:r>
      <w:r w:rsidRPr="006E4985">
        <w:rPr>
          <w:rFonts w:hint="eastAsia"/>
          <w:i/>
        </w:rPr>
        <w:t xml:space="preserve"> </w:t>
      </w:r>
      <w:r w:rsidRPr="006E4985">
        <w:rPr>
          <w:rFonts w:hint="eastAsia"/>
        </w:rPr>
        <w:t>Ueland,</w:t>
      </w:r>
      <w:r w:rsidRPr="006E4985">
        <w:rPr>
          <w:rFonts w:hint="eastAsia"/>
          <w:i/>
        </w:rPr>
        <w:t xml:space="preserve"> </w:t>
      </w:r>
      <w:r w:rsidRPr="006E4985">
        <w:rPr>
          <w:rFonts w:hint="eastAsia"/>
        </w:rPr>
        <w:t>P.M.</w:t>
      </w:r>
      <w:r w:rsidRPr="006E4985">
        <w:rPr>
          <w:rFonts w:hint="eastAsia"/>
          <w:i/>
        </w:rPr>
        <w:t xml:space="preserve"> </w:t>
      </w:r>
      <w:r w:rsidRPr="006E4985">
        <w:rPr>
          <w:rFonts w:hint="eastAsia"/>
        </w:rPr>
        <w:t>Quantitative</w:t>
      </w:r>
      <w:r w:rsidRPr="006E4985">
        <w:rPr>
          <w:rFonts w:hint="eastAsia"/>
          <w:i/>
        </w:rPr>
        <w:t xml:space="preserve"> </w:t>
      </w:r>
      <w:r w:rsidRPr="006E4985">
        <w:rPr>
          <w:rFonts w:hint="eastAsia"/>
        </w:rPr>
        <w:t>profiling</w:t>
      </w:r>
      <w:r w:rsidRPr="006E4985">
        <w:rPr>
          <w:rFonts w:hint="eastAsia"/>
          <w:i/>
        </w:rPr>
        <w:t xml:space="preserve"> </w:t>
      </w:r>
      <w:r w:rsidRPr="006E4985">
        <w:rPr>
          <w:rFonts w:hint="eastAsia"/>
        </w:rPr>
        <w:t>of</w:t>
      </w:r>
      <w:r w:rsidRPr="006E4985">
        <w:rPr>
          <w:rFonts w:hint="eastAsia"/>
          <w:i/>
        </w:rPr>
        <w:t xml:space="preserve"> </w:t>
      </w:r>
      <w:r w:rsidRPr="006E4985">
        <w:rPr>
          <w:rFonts w:hint="eastAsia"/>
        </w:rPr>
        <w:t>biomarkers</w:t>
      </w:r>
      <w:r w:rsidRPr="006E4985">
        <w:rPr>
          <w:rFonts w:hint="eastAsia"/>
          <w:i/>
        </w:rPr>
        <w:t xml:space="preserve"> </w:t>
      </w:r>
      <w:r w:rsidRPr="006E4985">
        <w:rPr>
          <w:rFonts w:hint="eastAsia"/>
        </w:rPr>
        <w:t>related</w:t>
      </w:r>
      <w:r w:rsidRPr="006E4985">
        <w:rPr>
          <w:rFonts w:hint="eastAsia"/>
          <w:i/>
        </w:rPr>
        <w:t xml:space="preserve"> </w:t>
      </w:r>
      <w:r w:rsidRPr="006E4985">
        <w:rPr>
          <w:rFonts w:hint="eastAsia"/>
        </w:rPr>
        <w:t>to</w:t>
      </w:r>
      <w:r w:rsidRPr="006E4985">
        <w:rPr>
          <w:rFonts w:hint="eastAsia"/>
          <w:i/>
        </w:rPr>
        <w:t xml:space="preserve"> </w:t>
      </w:r>
      <w:r w:rsidRPr="006E4985">
        <w:rPr>
          <w:rFonts w:hint="eastAsia"/>
        </w:rPr>
        <w:t>B‐vitamin</w:t>
      </w:r>
      <w:r w:rsidRPr="006E4985">
        <w:rPr>
          <w:rFonts w:hint="eastAsia"/>
          <w:i/>
        </w:rPr>
        <w:t xml:space="preserve"> </w:t>
      </w:r>
      <w:r w:rsidRPr="006E4985">
        <w:rPr>
          <w:rFonts w:hint="eastAsia"/>
        </w:rPr>
        <w:t>status,</w:t>
      </w:r>
      <w:r w:rsidRPr="006E4985">
        <w:rPr>
          <w:rFonts w:hint="eastAsia"/>
          <w:i/>
        </w:rPr>
        <w:t xml:space="preserve"> </w:t>
      </w:r>
      <w:r w:rsidRPr="006E4985">
        <w:rPr>
          <w:rFonts w:hint="eastAsia"/>
        </w:rPr>
        <w:t>tryptophan</w:t>
      </w:r>
      <w:r w:rsidRPr="006E4985">
        <w:rPr>
          <w:rFonts w:hint="eastAsia"/>
          <w:i/>
        </w:rPr>
        <w:t xml:space="preserve"> </w:t>
      </w:r>
      <w:r w:rsidRPr="006E4985">
        <w:rPr>
          <w:rFonts w:hint="eastAsia"/>
        </w:rPr>
        <w:t>metabolism</w:t>
      </w:r>
      <w:r w:rsidRPr="006E4985">
        <w:rPr>
          <w:rFonts w:hint="eastAsia"/>
          <w:i/>
        </w:rPr>
        <w:t xml:space="preserve"> </w:t>
      </w:r>
      <w:r w:rsidRPr="006E4985">
        <w:rPr>
          <w:rFonts w:hint="eastAsia"/>
        </w:rPr>
        <w:t>and</w:t>
      </w:r>
      <w:r w:rsidRPr="006E4985">
        <w:rPr>
          <w:rFonts w:hint="eastAsia"/>
          <w:i/>
        </w:rPr>
        <w:t xml:space="preserve"> </w:t>
      </w:r>
      <w:r w:rsidRPr="006E4985">
        <w:rPr>
          <w:rFonts w:hint="eastAsia"/>
        </w:rPr>
        <w:t>inflammation</w:t>
      </w:r>
      <w:r w:rsidRPr="006E4985">
        <w:rPr>
          <w:rFonts w:hint="eastAsia"/>
          <w:i/>
        </w:rPr>
        <w:t xml:space="preserve"> </w:t>
      </w:r>
      <w:r w:rsidRPr="006E4985">
        <w:rPr>
          <w:rFonts w:hint="eastAsia"/>
        </w:rPr>
        <w:t>in</w:t>
      </w:r>
      <w:r w:rsidRPr="006E4985">
        <w:rPr>
          <w:rFonts w:hint="eastAsia"/>
          <w:i/>
        </w:rPr>
        <w:t xml:space="preserve"> </w:t>
      </w:r>
      <w:r w:rsidRPr="006E4985">
        <w:rPr>
          <w:rFonts w:hint="eastAsia"/>
        </w:rPr>
        <w:t>human</w:t>
      </w:r>
      <w:r w:rsidRPr="006E4985">
        <w:rPr>
          <w:rFonts w:hint="eastAsia"/>
          <w:i/>
        </w:rPr>
        <w:t xml:space="preserve"> </w:t>
      </w:r>
      <w:r w:rsidRPr="006E4985">
        <w:rPr>
          <w:rFonts w:hint="eastAsia"/>
        </w:rPr>
        <w:t>plasma</w:t>
      </w:r>
      <w:r w:rsidRPr="006E4985">
        <w:rPr>
          <w:rFonts w:hint="eastAsia"/>
          <w:i/>
        </w:rPr>
        <w:t xml:space="preserve"> </w:t>
      </w:r>
      <w:r w:rsidRPr="006E4985">
        <w:rPr>
          <w:rFonts w:hint="eastAsia"/>
        </w:rPr>
        <w:t>by</w:t>
      </w:r>
      <w:r w:rsidRPr="006E4985">
        <w:rPr>
          <w:rFonts w:hint="eastAsia"/>
          <w:i/>
        </w:rPr>
        <w:t xml:space="preserve"> </w:t>
      </w:r>
      <w:r w:rsidRPr="006E4985">
        <w:rPr>
          <w:rFonts w:hint="eastAsia"/>
        </w:rPr>
        <w:t>liquid</w:t>
      </w:r>
      <w:r w:rsidRPr="006E4985">
        <w:rPr>
          <w:rFonts w:hint="eastAsia"/>
          <w:i/>
        </w:rPr>
        <w:t xml:space="preserve"> </w:t>
      </w:r>
      <w:r w:rsidRPr="006E4985">
        <w:rPr>
          <w:rFonts w:hint="eastAsia"/>
        </w:rPr>
        <w:t>chromatography/tandem</w:t>
      </w:r>
      <w:r w:rsidRPr="006E4985">
        <w:rPr>
          <w:rFonts w:hint="eastAsia"/>
          <w:i/>
        </w:rPr>
        <w:t xml:space="preserve"> </w:t>
      </w:r>
      <w:r w:rsidRPr="006E4985">
        <w:rPr>
          <w:rFonts w:hint="eastAsia"/>
        </w:rPr>
        <w:t>mass</w:t>
      </w:r>
      <w:r w:rsidRPr="006E4985">
        <w:rPr>
          <w:rFonts w:hint="eastAsia"/>
          <w:i/>
        </w:rPr>
        <w:t xml:space="preserve"> </w:t>
      </w:r>
      <w:r w:rsidRPr="006E4985">
        <w:rPr>
          <w:rFonts w:hint="eastAsia"/>
        </w:rPr>
        <w:t>spectrometry.</w:t>
      </w:r>
      <w:r w:rsidRPr="006E4985">
        <w:rPr>
          <w:rFonts w:hint="eastAsia"/>
          <w:i/>
        </w:rPr>
        <w:t xml:space="preserve"> Rapid </w:t>
      </w:r>
      <w:r w:rsidRPr="006E4985">
        <w:rPr>
          <w:i/>
        </w:rPr>
        <w:t xml:space="preserve">Commun. </w:t>
      </w:r>
      <w:r w:rsidRPr="006E4985">
        <w:rPr>
          <w:rFonts w:hint="eastAsia"/>
          <w:i/>
        </w:rPr>
        <w:t>M</w:t>
      </w:r>
      <w:r w:rsidRPr="006E4985">
        <w:rPr>
          <w:i/>
        </w:rPr>
        <w:t xml:space="preserve">ass </w:t>
      </w:r>
      <w:proofErr w:type="spellStart"/>
      <w:r w:rsidRPr="006E4985">
        <w:rPr>
          <w:i/>
        </w:rPr>
        <w:t>Spectrom</w:t>
      </w:r>
      <w:proofErr w:type="spellEnd"/>
      <w:r w:rsidRPr="006E4985">
        <w:rPr>
          <w:i/>
        </w:rPr>
        <w:t xml:space="preserve">. </w:t>
      </w:r>
      <w:r w:rsidRPr="006E4985">
        <w:rPr>
          <w:b/>
        </w:rPr>
        <w:t>2009</w:t>
      </w:r>
      <w:r w:rsidRPr="006E4985">
        <w:t>,</w:t>
      </w:r>
      <w:r w:rsidRPr="006E4985">
        <w:rPr>
          <w:i/>
        </w:rPr>
        <w:t xml:space="preserve"> 23</w:t>
      </w:r>
      <w:r w:rsidRPr="006E4985">
        <w:t>,</w:t>
      </w:r>
      <w:r w:rsidRPr="006E4985">
        <w:rPr>
          <w:i/>
        </w:rPr>
        <w:t xml:space="preserve"> </w:t>
      </w:r>
      <w:r w:rsidRPr="006E4985">
        <w:t>1371–1379.</w:t>
      </w:r>
    </w:p>
    <w:p w14:paraId="5774F0D7" w14:textId="77777777" w:rsidR="00EE1BA8" w:rsidRPr="006E4985" w:rsidRDefault="00EE1BA8" w:rsidP="00EE1BA8">
      <w:pPr>
        <w:pStyle w:val="MDPI81references"/>
        <w:numPr>
          <w:ilvl w:val="0"/>
          <w:numId w:val="15"/>
        </w:numPr>
      </w:pPr>
      <w:r w:rsidRPr="006E4985">
        <w:t>Godfrey,</w:t>
      </w:r>
      <w:r w:rsidRPr="006E4985">
        <w:rPr>
          <w:i/>
        </w:rPr>
        <w:t xml:space="preserve"> </w:t>
      </w:r>
      <w:r w:rsidRPr="006E4985">
        <w:t>K.M.;</w:t>
      </w:r>
      <w:r w:rsidRPr="006E4985">
        <w:rPr>
          <w:i/>
        </w:rPr>
        <w:t xml:space="preserve"> </w:t>
      </w:r>
      <w:r w:rsidRPr="006E4985">
        <w:t>Titcombe,</w:t>
      </w:r>
      <w:r w:rsidRPr="006E4985">
        <w:rPr>
          <w:i/>
        </w:rPr>
        <w:t xml:space="preserve"> </w:t>
      </w:r>
      <w:r w:rsidRPr="006E4985">
        <w:t>P.;</w:t>
      </w:r>
      <w:r w:rsidRPr="006E4985">
        <w:rPr>
          <w:i/>
        </w:rPr>
        <w:t xml:space="preserve"> </w:t>
      </w:r>
      <w:r w:rsidRPr="006E4985">
        <w:t>El-Heis,</w:t>
      </w:r>
      <w:r w:rsidRPr="006E4985">
        <w:rPr>
          <w:i/>
        </w:rPr>
        <w:t xml:space="preserve"> </w:t>
      </w:r>
      <w:r w:rsidRPr="006E4985">
        <w:t>S.;</w:t>
      </w:r>
      <w:r w:rsidRPr="006E4985">
        <w:rPr>
          <w:i/>
        </w:rPr>
        <w:t xml:space="preserve"> </w:t>
      </w:r>
      <w:r w:rsidRPr="006E4985">
        <w:t>Albert,</w:t>
      </w:r>
      <w:r w:rsidRPr="006E4985">
        <w:rPr>
          <w:i/>
        </w:rPr>
        <w:t xml:space="preserve"> </w:t>
      </w:r>
      <w:r w:rsidRPr="006E4985">
        <w:t>B.B.;</w:t>
      </w:r>
      <w:r w:rsidRPr="006E4985">
        <w:rPr>
          <w:i/>
        </w:rPr>
        <w:t xml:space="preserve"> </w:t>
      </w:r>
      <w:r w:rsidRPr="006E4985">
        <w:t>Tham,</w:t>
      </w:r>
      <w:r w:rsidRPr="006E4985">
        <w:rPr>
          <w:i/>
        </w:rPr>
        <w:t xml:space="preserve"> </w:t>
      </w:r>
      <w:r w:rsidRPr="006E4985">
        <w:t>E.H.;</w:t>
      </w:r>
      <w:r w:rsidRPr="006E4985">
        <w:rPr>
          <w:i/>
        </w:rPr>
        <w:t xml:space="preserve"> </w:t>
      </w:r>
      <w:r w:rsidRPr="006E4985">
        <w:t>Barton,</w:t>
      </w:r>
      <w:r w:rsidRPr="006E4985">
        <w:rPr>
          <w:i/>
        </w:rPr>
        <w:t xml:space="preserve"> </w:t>
      </w:r>
      <w:r w:rsidRPr="006E4985">
        <w:t>S.J.;</w:t>
      </w:r>
      <w:r w:rsidRPr="006E4985">
        <w:rPr>
          <w:i/>
        </w:rPr>
        <w:t xml:space="preserve"> </w:t>
      </w:r>
      <w:r w:rsidRPr="006E4985">
        <w:t>Kenealy,</w:t>
      </w:r>
      <w:r w:rsidRPr="006E4985">
        <w:rPr>
          <w:i/>
        </w:rPr>
        <w:t xml:space="preserve"> </w:t>
      </w:r>
      <w:r w:rsidRPr="006E4985">
        <w:t>T.;</w:t>
      </w:r>
      <w:r w:rsidRPr="006E4985">
        <w:rPr>
          <w:i/>
        </w:rPr>
        <w:t xml:space="preserve"> </w:t>
      </w:r>
      <w:r w:rsidRPr="006E4985">
        <w:t>Chong,</w:t>
      </w:r>
      <w:r w:rsidRPr="006E4985">
        <w:rPr>
          <w:i/>
        </w:rPr>
        <w:t xml:space="preserve"> </w:t>
      </w:r>
      <w:r w:rsidRPr="006E4985">
        <w:t>M.F.-F.;</w:t>
      </w:r>
      <w:r w:rsidRPr="006E4985">
        <w:rPr>
          <w:i/>
        </w:rPr>
        <w:t xml:space="preserve"> </w:t>
      </w:r>
      <w:r w:rsidRPr="006E4985">
        <w:t>Nield,</w:t>
      </w:r>
      <w:r w:rsidRPr="006E4985">
        <w:rPr>
          <w:i/>
        </w:rPr>
        <w:t xml:space="preserve"> </w:t>
      </w:r>
      <w:r w:rsidRPr="006E4985">
        <w:t>H.;</w:t>
      </w:r>
      <w:r w:rsidRPr="006E4985">
        <w:rPr>
          <w:i/>
        </w:rPr>
        <w:t xml:space="preserve"> </w:t>
      </w:r>
      <w:r w:rsidRPr="006E4985">
        <w:t>Chong,</w:t>
      </w:r>
      <w:r w:rsidRPr="006E4985">
        <w:rPr>
          <w:i/>
        </w:rPr>
        <w:t xml:space="preserve"> </w:t>
      </w:r>
      <w:r w:rsidRPr="006E4985">
        <w:t>Y.S.</w:t>
      </w:r>
      <w:r w:rsidRPr="006E4985">
        <w:rPr>
          <w:i/>
        </w:rPr>
        <w:t xml:space="preserve"> </w:t>
      </w:r>
      <w:r w:rsidRPr="006E4985">
        <w:t>Maternal</w:t>
      </w:r>
      <w:r w:rsidRPr="006E4985">
        <w:rPr>
          <w:i/>
        </w:rPr>
        <w:t xml:space="preserve"> </w:t>
      </w:r>
      <w:r w:rsidRPr="006E4985">
        <w:t>B-vitamin</w:t>
      </w:r>
      <w:r w:rsidRPr="006E4985">
        <w:rPr>
          <w:i/>
        </w:rPr>
        <w:t xml:space="preserve"> </w:t>
      </w:r>
      <w:r w:rsidRPr="006E4985">
        <w:t>and</w:t>
      </w:r>
      <w:r w:rsidRPr="006E4985">
        <w:rPr>
          <w:i/>
        </w:rPr>
        <w:t xml:space="preserve"> </w:t>
      </w:r>
      <w:r w:rsidRPr="006E4985">
        <w:t>vitamin</w:t>
      </w:r>
      <w:r w:rsidRPr="006E4985">
        <w:rPr>
          <w:i/>
        </w:rPr>
        <w:t xml:space="preserve"> </w:t>
      </w:r>
      <w:r w:rsidRPr="006E4985">
        <w:t>D</w:t>
      </w:r>
      <w:r w:rsidRPr="006E4985">
        <w:rPr>
          <w:i/>
        </w:rPr>
        <w:t xml:space="preserve"> </w:t>
      </w:r>
      <w:r w:rsidRPr="006E4985">
        <w:t>status</w:t>
      </w:r>
      <w:r w:rsidRPr="006E4985">
        <w:rPr>
          <w:i/>
        </w:rPr>
        <w:t xml:space="preserve"> </w:t>
      </w:r>
      <w:r w:rsidRPr="006E4985">
        <w:t>before,</w:t>
      </w:r>
      <w:r w:rsidRPr="006E4985">
        <w:rPr>
          <w:i/>
        </w:rPr>
        <w:t xml:space="preserve"> </w:t>
      </w:r>
      <w:r w:rsidRPr="006E4985">
        <w:t>during,</w:t>
      </w:r>
      <w:r w:rsidRPr="006E4985">
        <w:rPr>
          <w:i/>
        </w:rPr>
        <w:t xml:space="preserve"> </w:t>
      </w:r>
      <w:r w:rsidRPr="006E4985">
        <w:t>and</w:t>
      </w:r>
      <w:r w:rsidRPr="006E4985">
        <w:rPr>
          <w:i/>
        </w:rPr>
        <w:t xml:space="preserve"> </w:t>
      </w:r>
      <w:r w:rsidRPr="006E4985">
        <w:t>after</w:t>
      </w:r>
      <w:r w:rsidRPr="006E4985">
        <w:rPr>
          <w:i/>
        </w:rPr>
        <w:t xml:space="preserve"> </w:t>
      </w:r>
      <w:r w:rsidRPr="006E4985">
        <w:t>pregnancy</w:t>
      </w:r>
      <w:r w:rsidRPr="006E4985">
        <w:rPr>
          <w:i/>
        </w:rPr>
        <w:t xml:space="preserve"> </w:t>
      </w:r>
      <w:r w:rsidRPr="006E4985">
        <w:t>and</w:t>
      </w:r>
      <w:r w:rsidRPr="006E4985">
        <w:rPr>
          <w:i/>
        </w:rPr>
        <w:t xml:space="preserve"> </w:t>
      </w:r>
      <w:r w:rsidRPr="006E4985">
        <w:t>the</w:t>
      </w:r>
      <w:r w:rsidRPr="006E4985">
        <w:rPr>
          <w:i/>
        </w:rPr>
        <w:t xml:space="preserve"> </w:t>
      </w:r>
      <w:r w:rsidRPr="006E4985">
        <w:t>influence</w:t>
      </w:r>
      <w:r w:rsidRPr="006E4985">
        <w:rPr>
          <w:i/>
        </w:rPr>
        <w:t xml:space="preserve"> </w:t>
      </w:r>
      <w:r w:rsidRPr="006E4985">
        <w:t>of</w:t>
      </w:r>
      <w:r w:rsidRPr="006E4985">
        <w:rPr>
          <w:i/>
        </w:rPr>
        <w:t xml:space="preserve"> </w:t>
      </w:r>
      <w:r w:rsidRPr="006E4985">
        <w:t>supplementation</w:t>
      </w:r>
      <w:r w:rsidRPr="006E4985">
        <w:rPr>
          <w:i/>
        </w:rPr>
        <w:t xml:space="preserve"> </w:t>
      </w:r>
      <w:r w:rsidRPr="006E4985">
        <w:t>preconception</w:t>
      </w:r>
      <w:r w:rsidRPr="006E4985">
        <w:rPr>
          <w:i/>
        </w:rPr>
        <w:t xml:space="preserve"> </w:t>
      </w:r>
      <w:r w:rsidRPr="006E4985">
        <w:t>and</w:t>
      </w:r>
      <w:r w:rsidRPr="006E4985">
        <w:rPr>
          <w:i/>
        </w:rPr>
        <w:t xml:space="preserve"> </w:t>
      </w:r>
      <w:r w:rsidRPr="006E4985">
        <w:t>during</w:t>
      </w:r>
      <w:r w:rsidRPr="006E4985">
        <w:rPr>
          <w:i/>
        </w:rPr>
        <w:t xml:space="preserve"> </w:t>
      </w:r>
      <w:r w:rsidRPr="006E4985">
        <w:t>pregnancy:</w:t>
      </w:r>
      <w:r w:rsidRPr="006E4985">
        <w:rPr>
          <w:i/>
        </w:rPr>
        <w:t xml:space="preserve"> </w:t>
      </w:r>
      <w:r w:rsidRPr="006E4985">
        <w:t>Prespecified</w:t>
      </w:r>
      <w:r w:rsidRPr="006E4985">
        <w:rPr>
          <w:i/>
        </w:rPr>
        <w:t xml:space="preserve"> </w:t>
      </w:r>
      <w:r w:rsidRPr="006E4985">
        <w:t>secondary</w:t>
      </w:r>
      <w:r w:rsidRPr="006E4985">
        <w:rPr>
          <w:i/>
        </w:rPr>
        <w:t xml:space="preserve"> </w:t>
      </w:r>
      <w:r w:rsidRPr="006E4985">
        <w:t>analysis</w:t>
      </w:r>
      <w:r w:rsidRPr="006E4985">
        <w:rPr>
          <w:i/>
        </w:rPr>
        <w:t xml:space="preserve"> </w:t>
      </w:r>
      <w:r w:rsidRPr="006E4985">
        <w:t>of</w:t>
      </w:r>
      <w:r w:rsidRPr="006E4985">
        <w:rPr>
          <w:i/>
        </w:rPr>
        <w:t xml:space="preserve"> </w:t>
      </w:r>
      <w:r w:rsidRPr="006E4985">
        <w:t>the</w:t>
      </w:r>
      <w:r w:rsidRPr="006E4985">
        <w:rPr>
          <w:i/>
        </w:rPr>
        <w:t xml:space="preserve"> </w:t>
      </w:r>
      <w:proofErr w:type="spellStart"/>
      <w:r w:rsidRPr="006E4985">
        <w:t>NiPPeR</w:t>
      </w:r>
      <w:proofErr w:type="spellEnd"/>
      <w:r w:rsidRPr="006E4985">
        <w:rPr>
          <w:i/>
        </w:rPr>
        <w:t xml:space="preserve"> </w:t>
      </w:r>
      <w:r w:rsidRPr="006E4985">
        <w:t>double-blind</w:t>
      </w:r>
      <w:r w:rsidRPr="006E4985">
        <w:rPr>
          <w:i/>
        </w:rPr>
        <w:t xml:space="preserve"> </w:t>
      </w:r>
      <w:r w:rsidRPr="006E4985">
        <w:t>randomized</w:t>
      </w:r>
      <w:r w:rsidRPr="006E4985">
        <w:rPr>
          <w:i/>
        </w:rPr>
        <w:t xml:space="preserve"> </w:t>
      </w:r>
      <w:r w:rsidRPr="006E4985">
        <w:t>controlled</w:t>
      </w:r>
      <w:r w:rsidRPr="006E4985">
        <w:rPr>
          <w:i/>
        </w:rPr>
        <w:t xml:space="preserve"> </w:t>
      </w:r>
      <w:r w:rsidRPr="006E4985">
        <w:t>trial.</w:t>
      </w:r>
      <w:r w:rsidRPr="006E4985">
        <w:rPr>
          <w:i/>
        </w:rPr>
        <w:t xml:space="preserve"> </w:t>
      </w:r>
      <w:proofErr w:type="spellStart"/>
      <w:r w:rsidRPr="006E4985">
        <w:rPr>
          <w:i/>
        </w:rPr>
        <w:t>PLoS</w:t>
      </w:r>
      <w:proofErr w:type="spellEnd"/>
      <w:r w:rsidRPr="006E4985">
        <w:rPr>
          <w:i/>
        </w:rPr>
        <w:t xml:space="preserve"> Med. </w:t>
      </w:r>
      <w:r w:rsidRPr="006E4985">
        <w:rPr>
          <w:b/>
        </w:rPr>
        <w:t>2023</w:t>
      </w:r>
      <w:r w:rsidRPr="006E4985">
        <w:t>,</w:t>
      </w:r>
      <w:r w:rsidRPr="006E4985">
        <w:rPr>
          <w:i/>
        </w:rPr>
        <w:t xml:space="preserve"> 20</w:t>
      </w:r>
      <w:r w:rsidRPr="006E4985">
        <w:t>,</w:t>
      </w:r>
      <w:r w:rsidRPr="006E4985">
        <w:rPr>
          <w:i/>
        </w:rPr>
        <w:t xml:space="preserve"> </w:t>
      </w:r>
      <w:r w:rsidRPr="006E4985">
        <w:t>e1004260.</w:t>
      </w:r>
    </w:p>
    <w:p w14:paraId="3C484218" w14:textId="77777777" w:rsidR="00EE1BA8" w:rsidRPr="006E4985" w:rsidRDefault="00EE1BA8" w:rsidP="00EE1BA8">
      <w:pPr>
        <w:pStyle w:val="MDPI81references"/>
        <w:numPr>
          <w:ilvl w:val="0"/>
          <w:numId w:val="15"/>
        </w:numPr>
      </w:pPr>
      <w:r w:rsidRPr="006E4985">
        <w:t>Lai,</w:t>
      </w:r>
      <w:r w:rsidRPr="006E4985">
        <w:rPr>
          <w:i/>
        </w:rPr>
        <w:t xml:space="preserve"> </w:t>
      </w:r>
      <w:r w:rsidRPr="006E4985">
        <w:t>J.S.;</w:t>
      </w:r>
      <w:r w:rsidRPr="006E4985">
        <w:rPr>
          <w:i/>
        </w:rPr>
        <w:t xml:space="preserve"> </w:t>
      </w:r>
      <w:r w:rsidRPr="006E4985">
        <w:t>Cai,</w:t>
      </w:r>
      <w:r w:rsidRPr="006E4985">
        <w:rPr>
          <w:i/>
        </w:rPr>
        <w:t xml:space="preserve"> </w:t>
      </w:r>
      <w:r w:rsidRPr="006E4985">
        <w:t>S.;</w:t>
      </w:r>
      <w:r w:rsidRPr="006E4985">
        <w:rPr>
          <w:i/>
        </w:rPr>
        <w:t xml:space="preserve"> </w:t>
      </w:r>
      <w:r w:rsidRPr="006E4985">
        <w:t>Feng,</w:t>
      </w:r>
      <w:r w:rsidRPr="006E4985">
        <w:rPr>
          <w:i/>
        </w:rPr>
        <w:t xml:space="preserve"> </w:t>
      </w:r>
      <w:r w:rsidRPr="006E4985">
        <w:t>L.;</w:t>
      </w:r>
      <w:r w:rsidRPr="006E4985">
        <w:rPr>
          <w:i/>
        </w:rPr>
        <w:t xml:space="preserve"> </w:t>
      </w:r>
      <w:r w:rsidRPr="006E4985">
        <w:t>Shek,</w:t>
      </w:r>
      <w:r w:rsidRPr="006E4985">
        <w:rPr>
          <w:i/>
        </w:rPr>
        <w:t xml:space="preserve"> </w:t>
      </w:r>
      <w:r w:rsidRPr="006E4985">
        <w:t>L.P.;</w:t>
      </w:r>
      <w:r w:rsidRPr="006E4985">
        <w:rPr>
          <w:i/>
        </w:rPr>
        <w:t xml:space="preserve"> </w:t>
      </w:r>
      <w:r w:rsidRPr="006E4985">
        <w:t>Yap,</w:t>
      </w:r>
      <w:r w:rsidRPr="006E4985">
        <w:rPr>
          <w:i/>
        </w:rPr>
        <w:t xml:space="preserve"> </w:t>
      </w:r>
      <w:r w:rsidRPr="006E4985">
        <w:t>F.;</w:t>
      </w:r>
      <w:r w:rsidRPr="006E4985">
        <w:rPr>
          <w:i/>
        </w:rPr>
        <w:t xml:space="preserve"> </w:t>
      </w:r>
      <w:r w:rsidRPr="006E4985">
        <w:t>Tan,</w:t>
      </w:r>
      <w:r w:rsidRPr="006E4985">
        <w:rPr>
          <w:i/>
        </w:rPr>
        <w:t xml:space="preserve"> </w:t>
      </w:r>
      <w:r w:rsidRPr="006E4985">
        <w:t>K.H.;</w:t>
      </w:r>
      <w:r w:rsidRPr="006E4985">
        <w:rPr>
          <w:i/>
        </w:rPr>
        <w:t xml:space="preserve"> </w:t>
      </w:r>
      <w:r w:rsidRPr="006E4985">
        <w:t>Chong,</w:t>
      </w:r>
      <w:r w:rsidRPr="006E4985">
        <w:rPr>
          <w:i/>
        </w:rPr>
        <w:t xml:space="preserve"> </w:t>
      </w:r>
      <w:r w:rsidRPr="006E4985">
        <w:t>Y.S.;</w:t>
      </w:r>
      <w:r w:rsidRPr="006E4985">
        <w:rPr>
          <w:i/>
        </w:rPr>
        <w:t xml:space="preserve"> </w:t>
      </w:r>
      <w:r w:rsidRPr="006E4985">
        <w:t>Godfrey,</w:t>
      </w:r>
      <w:r w:rsidRPr="006E4985">
        <w:rPr>
          <w:i/>
        </w:rPr>
        <w:t xml:space="preserve"> </w:t>
      </w:r>
      <w:r w:rsidRPr="006E4985">
        <w:t>K.M.;</w:t>
      </w:r>
      <w:r w:rsidRPr="006E4985">
        <w:rPr>
          <w:i/>
        </w:rPr>
        <w:t xml:space="preserve"> </w:t>
      </w:r>
      <w:r w:rsidRPr="006E4985">
        <w:t>Meaney,</w:t>
      </w:r>
      <w:r w:rsidRPr="006E4985">
        <w:rPr>
          <w:i/>
        </w:rPr>
        <w:t xml:space="preserve"> </w:t>
      </w:r>
      <w:r w:rsidRPr="006E4985">
        <w:t>M.J.;</w:t>
      </w:r>
      <w:r w:rsidRPr="006E4985">
        <w:rPr>
          <w:i/>
        </w:rPr>
        <w:t xml:space="preserve"> </w:t>
      </w:r>
      <w:r w:rsidRPr="006E4985">
        <w:t>Rifkin-Graboi,</w:t>
      </w:r>
      <w:r w:rsidRPr="006E4985">
        <w:rPr>
          <w:i/>
        </w:rPr>
        <w:t xml:space="preserve"> </w:t>
      </w:r>
      <w:r w:rsidRPr="006E4985">
        <w:t>A.</w:t>
      </w:r>
      <w:r w:rsidRPr="006E4985">
        <w:rPr>
          <w:i/>
        </w:rPr>
        <w:t xml:space="preserve"> </w:t>
      </w:r>
      <w:r w:rsidRPr="006E4985">
        <w:t>Associations</w:t>
      </w:r>
      <w:r w:rsidRPr="006E4985">
        <w:rPr>
          <w:i/>
        </w:rPr>
        <w:t xml:space="preserve"> </w:t>
      </w:r>
      <w:r w:rsidRPr="006E4985">
        <w:t>of</w:t>
      </w:r>
      <w:r w:rsidRPr="006E4985">
        <w:rPr>
          <w:i/>
        </w:rPr>
        <w:t xml:space="preserve"> </w:t>
      </w:r>
      <w:r w:rsidRPr="006E4985">
        <w:t>maternal</w:t>
      </w:r>
      <w:r w:rsidRPr="006E4985">
        <w:rPr>
          <w:i/>
        </w:rPr>
        <w:t xml:space="preserve"> </w:t>
      </w:r>
      <w:r w:rsidRPr="006E4985">
        <w:t>zinc</w:t>
      </w:r>
      <w:r w:rsidRPr="006E4985">
        <w:rPr>
          <w:i/>
        </w:rPr>
        <w:t xml:space="preserve"> </w:t>
      </w:r>
      <w:r w:rsidRPr="006E4985">
        <w:t>and</w:t>
      </w:r>
      <w:r w:rsidRPr="006E4985">
        <w:rPr>
          <w:i/>
        </w:rPr>
        <w:t xml:space="preserve"> </w:t>
      </w:r>
      <w:r w:rsidRPr="006E4985">
        <w:t>magnesium</w:t>
      </w:r>
      <w:r w:rsidRPr="006E4985">
        <w:rPr>
          <w:i/>
        </w:rPr>
        <w:t xml:space="preserve"> </w:t>
      </w:r>
      <w:r w:rsidRPr="006E4985">
        <w:t>with</w:t>
      </w:r>
      <w:r w:rsidRPr="006E4985">
        <w:rPr>
          <w:i/>
        </w:rPr>
        <w:t xml:space="preserve"> </w:t>
      </w:r>
      <w:r w:rsidRPr="006E4985">
        <w:t>offspring</w:t>
      </w:r>
      <w:r w:rsidRPr="006E4985">
        <w:rPr>
          <w:i/>
        </w:rPr>
        <w:t xml:space="preserve"> </w:t>
      </w:r>
      <w:r w:rsidRPr="006E4985">
        <w:t>learning</w:t>
      </w:r>
      <w:r w:rsidRPr="006E4985">
        <w:rPr>
          <w:i/>
        </w:rPr>
        <w:t xml:space="preserve"> </w:t>
      </w:r>
      <w:r w:rsidRPr="006E4985">
        <w:t>abilities</w:t>
      </w:r>
      <w:r w:rsidRPr="006E4985">
        <w:rPr>
          <w:i/>
        </w:rPr>
        <w:t xml:space="preserve"> </w:t>
      </w:r>
      <w:r w:rsidRPr="006E4985">
        <w:t>and</w:t>
      </w:r>
      <w:r w:rsidRPr="006E4985">
        <w:rPr>
          <w:i/>
        </w:rPr>
        <w:t xml:space="preserve"> </w:t>
      </w:r>
      <w:r w:rsidRPr="006E4985">
        <w:t>cognitive</w:t>
      </w:r>
      <w:r w:rsidRPr="006E4985">
        <w:rPr>
          <w:i/>
        </w:rPr>
        <w:t xml:space="preserve"> </w:t>
      </w:r>
      <w:r w:rsidRPr="006E4985">
        <w:t>development</w:t>
      </w:r>
      <w:r w:rsidRPr="006E4985">
        <w:rPr>
          <w:i/>
        </w:rPr>
        <w:t xml:space="preserve"> </w:t>
      </w:r>
      <w:r w:rsidRPr="006E4985">
        <w:t>at</w:t>
      </w:r>
      <w:r w:rsidRPr="006E4985">
        <w:rPr>
          <w:i/>
        </w:rPr>
        <w:t xml:space="preserve"> </w:t>
      </w:r>
      <w:r w:rsidRPr="006E4985">
        <w:t>4</w:t>
      </w:r>
      <w:r w:rsidRPr="006E4985">
        <w:rPr>
          <w:i/>
        </w:rPr>
        <w:t xml:space="preserve"> </w:t>
      </w:r>
      <w:r w:rsidRPr="006E4985">
        <w:t>years</w:t>
      </w:r>
      <w:r w:rsidRPr="006E4985">
        <w:rPr>
          <w:i/>
        </w:rPr>
        <w:t xml:space="preserve"> </w:t>
      </w:r>
      <w:r w:rsidRPr="006E4985">
        <w:t>in</w:t>
      </w:r>
      <w:r w:rsidRPr="006E4985">
        <w:rPr>
          <w:i/>
        </w:rPr>
        <w:t xml:space="preserve"> </w:t>
      </w:r>
      <w:r w:rsidRPr="006E4985">
        <w:t>GUSTO.</w:t>
      </w:r>
      <w:r w:rsidRPr="006E4985">
        <w:rPr>
          <w:i/>
        </w:rPr>
        <w:t xml:space="preserve"> </w:t>
      </w:r>
      <w:proofErr w:type="spellStart"/>
      <w:r w:rsidRPr="006E4985">
        <w:rPr>
          <w:i/>
        </w:rPr>
        <w:t>Nutr</w:t>
      </w:r>
      <w:proofErr w:type="spellEnd"/>
      <w:r w:rsidRPr="006E4985">
        <w:rPr>
          <w:i/>
        </w:rPr>
        <w:t xml:space="preserve">. </w:t>
      </w:r>
      <w:proofErr w:type="spellStart"/>
      <w:r w:rsidRPr="006E4985">
        <w:rPr>
          <w:i/>
        </w:rPr>
        <w:t>Neurosci</w:t>
      </w:r>
      <w:proofErr w:type="spellEnd"/>
      <w:r w:rsidRPr="006E4985">
        <w:rPr>
          <w:i/>
        </w:rPr>
        <w:t xml:space="preserve">. </w:t>
      </w:r>
      <w:r w:rsidRPr="006E4985">
        <w:rPr>
          <w:b/>
        </w:rPr>
        <w:t>2021</w:t>
      </w:r>
      <w:r w:rsidRPr="006E4985">
        <w:t>,</w:t>
      </w:r>
      <w:r w:rsidRPr="006E4985">
        <w:rPr>
          <w:i/>
        </w:rPr>
        <w:t xml:space="preserve"> 24</w:t>
      </w:r>
      <w:r w:rsidRPr="006E4985">
        <w:t>,</w:t>
      </w:r>
      <w:r w:rsidRPr="006E4985">
        <w:rPr>
          <w:i/>
        </w:rPr>
        <w:t xml:space="preserve"> </w:t>
      </w:r>
      <w:r w:rsidRPr="006E4985">
        <w:t>467–476.</w:t>
      </w:r>
    </w:p>
    <w:p w14:paraId="3B1C7254" w14:textId="133D4963" w:rsidR="00EE1BA8" w:rsidRPr="006E4985" w:rsidRDefault="00EE1BA8" w:rsidP="00EE1BA8">
      <w:pPr>
        <w:pStyle w:val="MDPI81references"/>
        <w:numPr>
          <w:ilvl w:val="0"/>
          <w:numId w:val="15"/>
        </w:numPr>
      </w:pPr>
      <w:r w:rsidRPr="006E4985">
        <w:t>Raiford,</w:t>
      </w:r>
      <w:r w:rsidRPr="006E4985">
        <w:rPr>
          <w:i/>
        </w:rPr>
        <w:t xml:space="preserve"> </w:t>
      </w:r>
      <w:r w:rsidRPr="006E4985">
        <w:t>S.E.;</w:t>
      </w:r>
      <w:r w:rsidRPr="006E4985">
        <w:rPr>
          <w:i/>
        </w:rPr>
        <w:t xml:space="preserve"> </w:t>
      </w:r>
      <w:r w:rsidRPr="006E4985">
        <w:t>Zhou,</w:t>
      </w:r>
      <w:r w:rsidRPr="006E4985">
        <w:rPr>
          <w:i/>
        </w:rPr>
        <w:t xml:space="preserve"> </w:t>
      </w:r>
      <w:r w:rsidRPr="006E4985">
        <w:t>X.;</w:t>
      </w:r>
      <w:r w:rsidRPr="006E4985">
        <w:rPr>
          <w:i/>
        </w:rPr>
        <w:t xml:space="preserve"> </w:t>
      </w:r>
      <w:proofErr w:type="spellStart"/>
      <w:r w:rsidRPr="006E4985">
        <w:t>Drozdick</w:t>
      </w:r>
      <w:proofErr w:type="spellEnd"/>
      <w:r w:rsidRPr="006E4985">
        <w:t>,</w:t>
      </w:r>
      <w:r w:rsidRPr="006E4985">
        <w:rPr>
          <w:i/>
        </w:rPr>
        <w:t xml:space="preserve"> </w:t>
      </w:r>
      <w:r w:rsidRPr="006E4985">
        <w:t>L.W.</w:t>
      </w:r>
      <w:r w:rsidRPr="006E4985">
        <w:rPr>
          <w:i/>
        </w:rPr>
        <w:t xml:space="preserve"> </w:t>
      </w:r>
      <w:r w:rsidRPr="006E4985">
        <w:rPr>
          <w:i/>
          <w:iCs/>
        </w:rPr>
        <w:t>Using the WASI</w:t>
      </w:r>
      <w:r w:rsidRPr="006E4985">
        <w:rPr>
          <w:i/>
          <w:iCs/>
          <w:vertAlign w:val="superscript"/>
        </w:rPr>
        <w:t>®</w:t>
      </w:r>
      <w:r w:rsidR="009962CD" w:rsidRPr="006E4985">
        <w:rPr>
          <w:rFonts w:eastAsiaTheme="minorEastAsia" w:hint="eastAsia"/>
          <w:i/>
          <w:iCs/>
          <w:lang w:eastAsia="zh-CN"/>
        </w:rPr>
        <w:t>-</w:t>
      </w:r>
      <w:r w:rsidRPr="006E4985">
        <w:rPr>
          <w:i/>
          <w:iCs/>
        </w:rPr>
        <w:t>II with the WISC</w:t>
      </w:r>
      <w:r w:rsidRPr="006E4985">
        <w:rPr>
          <w:i/>
          <w:iCs/>
          <w:vertAlign w:val="superscript"/>
        </w:rPr>
        <w:t>®</w:t>
      </w:r>
      <w:r w:rsidR="009962CD" w:rsidRPr="006E4985">
        <w:rPr>
          <w:rFonts w:eastAsiaTheme="minorEastAsia" w:hint="eastAsia"/>
          <w:i/>
          <w:iCs/>
          <w:lang w:eastAsia="zh-CN"/>
        </w:rPr>
        <w:t>-</w:t>
      </w:r>
      <w:r w:rsidRPr="006E4985">
        <w:rPr>
          <w:i/>
          <w:iCs/>
        </w:rPr>
        <w:t>V</w:t>
      </w:r>
      <w:r w:rsidR="009962CD" w:rsidRPr="006E4985">
        <w:rPr>
          <w:rFonts w:eastAsiaTheme="minorEastAsia" w:hint="eastAsia"/>
          <w:lang w:eastAsia="zh-CN"/>
        </w:rPr>
        <w:t xml:space="preserve">; </w:t>
      </w:r>
      <w:r w:rsidR="009962CD" w:rsidRPr="006E4985">
        <w:rPr>
          <w:rFonts w:eastAsiaTheme="minorEastAsia"/>
          <w:lang w:eastAsia="zh-CN"/>
        </w:rPr>
        <w:t>NCS Pearson, Inc.</w:t>
      </w:r>
      <w:r w:rsidR="009962CD" w:rsidRPr="006E4985">
        <w:rPr>
          <w:rFonts w:eastAsiaTheme="minorEastAsia" w:hint="eastAsia"/>
          <w:lang w:eastAsia="zh-CN"/>
        </w:rPr>
        <w:t xml:space="preserve">: </w:t>
      </w:r>
      <w:r w:rsidR="009962CD" w:rsidRPr="006E4985">
        <w:t>Bloomington, MN</w:t>
      </w:r>
      <w:r w:rsidR="009962CD" w:rsidRPr="006E4985">
        <w:rPr>
          <w:rFonts w:eastAsiaTheme="minorEastAsia" w:hint="eastAsia"/>
          <w:lang w:eastAsia="zh-CN"/>
        </w:rPr>
        <w:t>, USA,</w:t>
      </w:r>
      <w:r w:rsidRPr="006E4985">
        <w:rPr>
          <w:i/>
        </w:rPr>
        <w:t xml:space="preserve"> </w:t>
      </w:r>
      <w:r w:rsidRPr="006E4985">
        <w:t>2016.</w:t>
      </w:r>
    </w:p>
    <w:p w14:paraId="4D5AD1AA" w14:textId="77777777" w:rsidR="00EE1BA8" w:rsidRPr="006E4985" w:rsidRDefault="00EE1BA8" w:rsidP="00EE1BA8">
      <w:pPr>
        <w:pStyle w:val="MDPI81references"/>
        <w:numPr>
          <w:ilvl w:val="0"/>
          <w:numId w:val="15"/>
        </w:numPr>
      </w:pPr>
      <w:r w:rsidRPr="006E4985">
        <w:t>Gioia,</w:t>
      </w:r>
      <w:r w:rsidRPr="006E4985">
        <w:rPr>
          <w:i/>
        </w:rPr>
        <w:t xml:space="preserve"> </w:t>
      </w:r>
      <w:r w:rsidRPr="006E4985">
        <w:t>G.A.;</w:t>
      </w:r>
      <w:r w:rsidRPr="006E4985">
        <w:rPr>
          <w:i/>
        </w:rPr>
        <w:t xml:space="preserve"> </w:t>
      </w:r>
      <w:proofErr w:type="spellStart"/>
      <w:r w:rsidRPr="006E4985">
        <w:t>Isquith</w:t>
      </w:r>
      <w:proofErr w:type="spellEnd"/>
      <w:r w:rsidRPr="006E4985">
        <w:t>,</w:t>
      </w:r>
      <w:r w:rsidRPr="006E4985">
        <w:rPr>
          <w:i/>
        </w:rPr>
        <w:t xml:space="preserve"> </w:t>
      </w:r>
      <w:r w:rsidRPr="006E4985">
        <w:t>P.K.;</w:t>
      </w:r>
      <w:r w:rsidRPr="006E4985">
        <w:rPr>
          <w:i/>
        </w:rPr>
        <w:t xml:space="preserve"> </w:t>
      </w:r>
      <w:r w:rsidRPr="006E4985">
        <w:t>Guy,</w:t>
      </w:r>
      <w:r w:rsidRPr="006E4985">
        <w:rPr>
          <w:i/>
        </w:rPr>
        <w:t xml:space="preserve"> </w:t>
      </w:r>
      <w:r w:rsidRPr="006E4985">
        <w:t>S.C.;</w:t>
      </w:r>
      <w:r w:rsidRPr="006E4985">
        <w:rPr>
          <w:i/>
        </w:rPr>
        <w:t xml:space="preserve"> </w:t>
      </w:r>
      <w:r w:rsidRPr="006E4985">
        <w:t>Kenworthy,</w:t>
      </w:r>
      <w:r w:rsidRPr="006E4985">
        <w:rPr>
          <w:i/>
        </w:rPr>
        <w:t xml:space="preserve"> </w:t>
      </w:r>
      <w:r w:rsidRPr="006E4985">
        <w:t>L.</w:t>
      </w:r>
      <w:r w:rsidRPr="006E4985">
        <w:rPr>
          <w:i/>
        </w:rPr>
        <w:t xml:space="preserve"> Behavior Rating Inventory of Executive Function: BRIEF</w:t>
      </w:r>
      <w:r w:rsidRPr="006E4985">
        <w:t>;</w:t>
      </w:r>
      <w:r w:rsidRPr="006E4985">
        <w:rPr>
          <w:i/>
        </w:rPr>
        <w:t xml:space="preserve"> </w:t>
      </w:r>
      <w:r w:rsidRPr="006E4985">
        <w:t>Psychological</w:t>
      </w:r>
      <w:r w:rsidRPr="006E4985">
        <w:rPr>
          <w:i/>
        </w:rPr>
        <w:t xml:space="preserve"> </w:t>
      </w:r>
      <w:r w:rsidRPr="006E4985">
        <w:t>Assessment</w:t>
      </w:r>
      <w:r w:rsidRPr="006E4985">
        <w:rPr>
          <w:i/>
        </w:rPr>
        <w:t xml:space="preserve"> </w:t>
      </w:r>
      <w:r w:rsidRPr="006E4985">
        <w:rPr>
          <w:szCs w:val="18"/>
        </w:rPr>
        <w:t>Resources</w:t>
      </w:r>
      <w:r w:rsidRPr="006E4985">
        <w:rPr>
          <w:rFonts w:eastAsia="SimSun" w:cs="SimSun" w:hint="eastAsia"/>
          <w:szCs w:val="18"/>
          <w:lang w:eastAsia="zh-CN"/>
        </w:rPr>
        <w:t>:</w:t>
      </w:r>
      <w:r w:rsidRPr="006E4985">
        <w:rPr>
          <w:i/>
          <w:szCs w:val="18"/>
        </w:rPr>
        <w:t xml:space="preserve"> </w:t>
      </w:r>
      <w:r w:rsidRPr="006E4985">
        <w:rPr>
          <w:szCs w:val="18"/>
        </w:rPr>
        <w:t>Odessa,</w:t>
      </w:r>
      <w:r w:rsidRPr="006E4985">
        <w:rPr>
          <w:i/>
          <w:szCs w:val="18"/>
        </w:rPr>
        <w:t xml:space="preserve"> </w:t>
      </w:r>
      <w:r w:rsidRPr="006E4985">
        <w:rPr>
          <w:szCs w:val="18"/>
        </w:rPr>
        <w:t>FL</w:t>
      </w:r>
      <w:r w:rsidRPr="006E4985">
        <w:rPr>
          <w:rFonts w:eastAsiaTheme="minorEastAsia" w:hint="eastAsia"/>
          <w:szCs w:val="18"/>
          <w:lang w:eastAsia="zh-CN"/>
        </w:rPr>
        <w:t>, USA,</w:t>
      </w:r>
      <w:r w:rsidRPr="006E4985">
        <w:rPr>
          <w:i/>
          <w:szCs w:val="18"/>
        </w:rPr>
        <w:t xml:space="preserve"> </w:t>
      </w:r>
      <w:r w:rsidRPr="006E4985">
        <w:rPr>
          <w:szCs w:val="18"/>
        </w:rPr>
        <w:t>2000.</w:t>
      </w:r>
    </w:p>
    <w:p w14:paraId="302A35BC" w14:textId="77777777" w:rsidR="00EE1BA8" w:rsidRPr="006E4985" w:rsidRDefault="00EE1BA8" w:rsidP="00EE1BA8">
      <w:pPr>
        <w:pStyle w:val="MDPI81references"/>
        <w:numPr>
          <w:ilvl w:val="0"/>
          <w:numId w:val="15"/>
        </w:numPr>
      </w:pPr>
      <w:proofErr w:type="spellStart"/>
      <w:r w:rsidRPr="006E4985">
        <w:t>Mahmassani</w:t>
      </w:r>
      <w:proofErr w:type="spellEnd"/>
      <w:r w:rsidRPr="006E4985">
        <w:t>,</w:t>
      </w:r>
      <w:r w:rsidRPr="006E4985">
        <w:rPr>
          <w:i/>
        </w:rPr>
        <w:t xml:space="preserve"> </w:t>
      </w:r>
      <w:r w:rsidRPr="006E4985">
        <w:t>H.A.;</w:t>
      </w:r>
      <w:r w:rsidRPr="006E4985">
        <w:rPr>
          <w:i/>
        </w:rPr>
        <w:t xml:space="preserve"> </w:t>
      </w:r>
      <w:proofErr w:type="spellStart"/>
      <w:r w:rsidRPr="006E4985">
        <w:t>Switkowski</w:t>
      </w:r>
      <w:proofErr w:type="spellEnd"/>
      <w:r w:rsidRPr="006E4985">
        <w:t>,</w:t>
      </w:r>
      <w:r w:rsidRPr="006E4985">
        <w:rPr>
          <w:i/>
        </w:rPr>
        <w:t xml:space="preserve"> </w:t>
      </w:r>
      <w:r w:rsidRPr="006E4985">
        <w:t>K.M.;</w:t>
      </w:r>
      <w:r w:rsidRPr="006E4985">
        <w:rPr>
          <w:i/>
        </w:rPr>
        <w:t xml:space="preserve"> </w:t>
      </w:r>
      <w:r w:rsidRPr="006E4985">
        <w:t>Scott,</w:t>
      </w:r>
      <w:r w:rsidRPr="006E4985">
        <w:rPr>
          <w:i/>
        </w:rPr>
        <w:t xml:space="preserve"> </w:t>
      </w:r>
      <w:r w:rsidRPr="006E4985">
        <w:t>T.M.;</w:t>
      </w:r>
      <w:r w:rsidRPr="006E4985">
        <w:rPr>
          <w:i/>
        </w:rPr>
        <w:t xml:space="preserve"> </w:t>
      </w:r>
      <w:r w:rsidRPr="006E4985">
        <w:t>Johnson,</w:t>
      </w:r>
      <w:r w:rsidRPr="006E4985">
        <w:rPr>
          <w:i/>
        </w:rPr>
        <w:t xml:space="preserve"> </w:t>
      </w:r>
      <w:r w:rsidRPr="006E4985">
        <w:t>E.J.;</w:t>
      </w:r>
      <w:r w:rsidRPr="006E4985">
        <w:rPr>
          <w:i/>
        </w:rPr>
        <w:t xml:space="preserve"> </w:t>
      </w:r>
      <w:proofErr w:type="spellStart"/>
      <w:r w:rsidRPr="006E4985">
        <w:t>Rifas</w:t>
      </w:r>
      <w:proofErr w:type="spellEnd"/>
      <w:r w:rsidRPr="006E4985">
        <w:t>-Shiman,</w:t>
      </w:r>
      <w:r w:rsidRPr="006E4985">
        <w:rPr>
          <w:i/>
        </w:rPr>
        <w:t xml:space="preserve"> </w:t>
      </w:r>
      <w:r w:rsidRPr="006E4985">
        <w:t>S.L.;</w:t>
      </w:r>
      <w:r w:rsidRPr="006E4985">
        <w:rPr>
          <w:i/>
        </w:rPr>
        <w:t xml:space="preserve"> </w:t>
      </w:r>
      <w:r w:rsidRPr="006E4985">
        <w:t>Oken,</w:t>
      </w:r>
      <w:r w:rsidRPr="006E4985">
        <w:rPr>
          <w:i/>
        </w:rPr>
        <w:t xml:space="preserve"> </w:t>
      </w:r>
      <w:r w:rsidRPr="006E4985">
        <w:t>E.;</w:t>
      </w:r>
      <w:r w:rsidRPr="006E4985">
        <w:rPr>
          <w:i/>
        </w:rPr>
        <w:t xml:space="preserve"> </w:t>
      </w:r>
      <w:r w:rsidRPr="006E4985">
        <w:t>Jacques,</w:t>
      </w:r>
      <w:r w:rsidRPr="006E4985">
        <w:rPr>
          <w:i/>
        </w:rPr>
        <w:t xml:space="preserve"> </w:t>
      </w:r>
      <w:r w:rsidRPr="006E4985">
        <w:t>P.F.</w:t>
      </w:r>
      <w:r w:rsidRPr="006E4985">
        <w:rPr>
          <w:i/>
        </w:rPr>
        <w:t xml:space="preserve"> </w:t>
      </w:r>
      <w:r w:rsidRPr="006E4985">
        <w:t>Maternal</w:t>
      </w:r>
      <w:r w:rsidRPr="006E4985">
        <w:rPr>
          <w:i/>
        </w:rPr>
        <w:t xml:space="preserve"> </w:t>
      </w:r>
      <w:r w:rsidRPr="006E4985">
        <w:t>diet</w:t>
      </w:r>
      <w:r w:rsidRPr="006E4985">
        <w:rPr>
          <w:i/>
        </w:rPr>
        <w:t xml:space="preserve"> </w:t>
      </w:r>
      <w:r w:rsidRPr="006E4985">
        <w:t>quality</w:t>
      </w:r>
      <w:r w:rsidRPr="006E4985">
        <w:rPr>
          <w:i/>
        </w:rPr>
        <w:t xml:space="preserve"> </w:t>
      </w:r>
      <w:r w:rsidRPr="006E4985">
        <w:t>during</w:t>
      </w:r>
      <w:r w:rsidRPr="006E4985">
        <w:rPr>
          <w:i/>
        </w:rPr>
        <w:t xml:space="preserve"> </w:t>
      </w:r>
      <w:r w:rsidRPr="006E4985">
        <w:t>pregnancy</w:t>
      </w:r>
      <w:r w:rsidRPr="006E4985">
        <w:rPr>
          <w:i/>
        </w:rPr>
        <w:t xml:space="preserve"> </w:t>
      </w:r>
      <w:r w:rsidRPr="006E4985">
        <w:t>and</w:t>
      </w:r>
      <w:r w:rsidRPr="006E4985">
        <w:rPr>
          <w:i/>
        </w:rPr>
        <w:t xml:space="preserve"> </w:t>
      </w:r>
      <w:r w:rsidRPr="006E4985">
        <w:t>child</w:t>
      </w:r>
      <w:r w:rsidRPr="006E4985">
        <w:rPr>
          <w:i/>
        </w:rPr>
        <w:t xml:space="preserve"> </w:t>
      </w:r>
      <w:r w:rsidRPr="006E4985">
        <w:t>cognition</w:t>
      </w:r>
      <w:r w:rsidRPr="006E4985">
        <w:rPr>
          <w:i/>
        </w:rPr>
        <w:t xml:space="preserve"> </w:t>
      </w:r>
      <w:r w:rsidRPr="006E4985">
        <w:t>and</w:t>
      </w:r>
      <w:r w:rsidRPr="006E4985">
        <w:rPr>
          <w:i/>
        </w:rPr>
        <w:t xml:space="preserve"> </w:t>
      </w:r>
      <w:r w:rsidRPr="006E4985">
        <w:t>behavior</w:t>
      </w:r>
      <w:r w:rsidRPr="006E4985">
        <w:rPr>
          <w:i/>
        </w:rPr>
        <w:t xml:space="preserve"> </w:t>
      </w:r>
      <w:r w:rsidRPr="006E4985">
        <w:t>in</w:t>
      </w:r>
      <w:r w:rsidRPr="006E4985">
        <w:rPr>
          <w:i/>
        </w:rPr>
        <w:t xml:space="preserve"> </w:t>
      </w:r>
      <w:r w:rsidRPr="006E4985">
        <w:t>a</w:t>
      </w:r>
      <w:r w:rsidRPr="006E4985">
        <w:rPr>
          <w:i/>
        </w:rPr>
        <w:t xml:space="preserve"> </w:t>
      </w:r>
      <w:r w:rsidRPr="006E4985">
        <w:t>US</w:t>
      </w:r>
      <w:r w:rsidRPr="006E4985">
        <w:rPr>
          <w:i/>
        </w:rPr>
        <w:t xml:space="preserve"> </w:t>
      </w:r>
      <w:r w:rsidRPr="006E4985">
        <w:t>cohort.</w:t>
      </w:r>
      <w:r w:rsidRPr="006E4985">
        <w:rPr>
          <w:i/>
        </w:rPr>
        <w:t xml:space="preserve"> Am. J. Clin. </w:t>
      </w:r>
      <w:proofErr w:type="spellStart"/>
      <w:r w:rsidRPr="006E4985">
        <w:rPr>
          <w:i/>
        </w:rPr>
        <w:t>Nutr</w:t>
      </w:r>
      <w:proofErr w:type="spellEnd"/>
      <w:r w:rsidRPr="006E4985">
        <w:rPr>
          <w:i/>
        </w:rPr>
        <w:t xml:space="preserve">. </w:t>
      </w:r>
      <w:r w:rsidRPr="006E4985">
        <w:rPr>
          <w:b/>
        </w:rPr>
        <w:t>2022</w:t>
      </w:r>
      <w:r w:rsidRPr="006E4985">
        <w:t>,</w:t>
      </w:r>
      <w:r w:rsidRPr="006E4985">
        <w:rPr>
          <w:i/>
        </w:rPr>
        <w:t xml:space="preserve"> 115</w:t>
      </w:r>
      <w:r w:rsidRPr="006E4985">
        <w:t>,</w:t>
      </w:r>
      <w:r w:rsidRPr="006E4985">
        <w:rPr>
          <w:i/>
        </w:rPr>
        <w:t xml:space="preserve"> </w:t>
      </w:r>
      <w:r w:rsidRPr="006E4985">
        <w:t>128–141.</w:t>
      </w:r>
    </w:p>
    <w:p w14:paraId="5E5C3201" w14:textId="77777777" w:rsidR="00EE1BA8" w:rsidRPr="006E4985" w:rsidRDefault="00EE1BA8" w:rsidP="00EE1BA8">
      <w:pPr>
        <w:pStyle w:val="MDPI81references"/>
        <w:numPr>
          <w:ilvl w:val="0"/>
          <w:numId w:val="15"/>
        </w:numPr>
      </w:pPr>
      <w:r w:rsidRPr="006E4985">
        <w:t>Leccese,</w:t>
      </w:r>
      <w:r w:rsidRPr="006E4985">
        <w:rPr>
          <w:i/>
        </w:rPr>
        <w:t xml:space="preserve"> </w:t>
      </w:r>
      <w:r w:rsidRPr="006E4985">
        <w:t>L.;</w:t>
      </w:r>
      <w:r w:rsidRPr="006E4985">
        <w:rPr>
          <w:i/>
        </w:rPr>
        <w:t xml:space="preserve"> </w:t>
      </w:r>
      <w:proofErr w:type="spellStart"/>
      <w:r w:rsidRPr="006E4985">
        <w:t>Nisticò</w:t>
      </w:r>
      <w:proofErr w:type="spellEnd"/>
      <w:r w:rsidRPr="006E4985">
        <w:t>,</w:t>
      </w:r>
      <w:r w:rsidRPr="006E4985">
        <w:rPr>
          <w:i/>
        </w:rPr>
        <w:t xml:space="preserve"> </w:t>
      </w:r>
      <w:r w:rsidRPr="006E4985">
        <w:t>L.;</w:t>
      </w:r>
      <w:r w:rsidRPr="006E4985">
        <w:rPr>
          <w:i/>
        </w:rPr>
        <w:t xml:space="preserve"> </w:t>
      </w:r>
      <w:proofErr w:type="spellStart"/>
      <w:r w:rsidRPr="006E4985">
        <w:t>Culasso</w:t>
      </w:r>
      <w:proofErr w:type="spellEnd"/>
      <w:r w:rsidRPr="006E4985">
        <w:t>,</w:t>
      </w:r>
      <w:r w:rsidRPr="006E4985">
        <w:rPr>
          <w:i/>
        </w:rPr>
        <w:t xml:space="preserve"> </w:t>
      </w:r>
      <w:r w:rsidRPr="006E4985">
        <w:t>M.;</w:t>
      </w:r>
      <w:r w:rsidRPr="006E4985">
        <w:rPr>
          <w:i/>
        </w:rPr>
        <w:t xml:space="preserve"> </w:t>
      </w:r>
      <w:r w:rsidRPr="006E4985">
        <w:t>Pizzi,</w:t>
      </w:r>
      <w:r w:rsidRPr="006E4985">
        <w:rPr>
          <w:i/>
        </w:rPr>
        <w:t xml:space="preserve"> </w:t>
      </w:r>
      <w:r w:rsidRPr="006E4985">
        <w:t>C.;</w:t>
      </w:r>
      <w:r w:rsidRPr="006E4985">
        <w:rPr>
          <w:i/>
        </w:rPr>
        <w:t xml:space="preserve"> </w:t>
      </w:r>
      <w:proofErr w:type="spellStart"/>
      <w:r w:rsidRPr="006E4985">
        <w:t>Lastrucci</w:t>
      </w:r>
      <w:proofErr w:type="spellEnd"/>
      <w:r w:rsidRPr="006E4985">
        <w:t>,</w:t>
      </w:r>
      <w:r w:rsidRPr="006E4985">
        <w:rPr>
          <w:i/>
        </w:rPr>
        <w:t xml:space="preserve"> </w:t>
      </w:r>
      <w:r w:rsidRPr="006E4985">
        <w:t>V.;</w:t>
      </w:r>
      <w:r w:rsidRPr="006E4985">
        <w:rPr>
          <w:i/>
        </w:rPr>
        <w:t xml:space="preserve"> </w:t>
      </w:r>
      <w:r w:rsidRPr="006E4985">
        <w:t>Gagliardi,</w:t>
      </w:r>
      <w:r w:rsidRPr="006E4985">
        <w:rPr>
          <w:i/>
        </w:rPr>
        <w:t xml:space="preserve"> </w:t>
      </w:r>
      <w:r w:rsidRPr="006E4985">
        <w:t>L.;</w:t>
      </w:r>
      <w:r w:rsidRPr="006E4985">
        <w:rPr>
          <w:i/>
        </w:rPr>
        <w:t xml:space="preserve"> </w:t>
      </w:r>
      <w:proofErr w:type="spellStart"/>
      <w:r w:rsidRPr="006E4985">
        <w:t>Brescianini</w:t>
      </w:r>
      <w:proofErr w:type="spellEnd"/>
      <w:r w:rsidRPr="006E4985">
        <w:t>,</w:t>
      </w:r>
      <w:r w:rsidRPr="006E4985">
        <w:rPr>
          <w:i/>
        </w:rPr>
        <w:t xml:space="preserve"> </w:t>
      </w:r>
      <w:r w:rsidRPr="006E4985">
        <w:t>S.</w:t>
      </w:r>
      <w:r w:rsidRPr="006E4985">
        <w:rPr>
          <w:i/>
        </w:rPr>
        <w:t xml:space="preserve"> </w:t>
      </w:r>
      <w:r w:rsidRPr="006E4985">
        <w:t>Maternal</w:t>
      </w:r>
      <w:r w:rsidRPr="006E4985">
        <w:rPr>
          <w:i/>
        </w:rPr>
        <w:t xml:space="preserve"> </w:t>
      </w:r>
      <w:r w:rsidRPr="006E4985">
        <w:t>Dietary</w:t>
      </w:r>
      <w:r w:rsidRPr="006E4985">
        <w:rPr>
          <w:i/>
        </w:rPr>
        <w:t xml:space="preserve"> </w:t>
      </w:r>
      <w:r w:rsidRPr="006E4985">
        <w:t>Pattern</w:t>
      </w:r>
      <w:r w:rsidRPr="006E4985">
        <w:rPr>
          <w:i/>
        </w:rPr>
        <w:t xml:space="preserve"> </w:t>
      </w:r>
      <w:r w:rsidRPr="006E4985">
        <w:t>in</w:t>
      </w:r>
      <w:r w:rsidRPr="006E4985">
        <w:rPr>
          <w:i/>
        </w:rPr>
        <w:t xml:space="preserve"> </w:t>
      </w:r>
      <w:r w:rsidRPr="006E4985">
        <w:t>Pregnancy</w:t>
      </w:r>
      <w:r w:rsidRPr="006E4985">
        <w:rPr>
          <w:i/>
        </w:rPr>
        <w:t xml:space="preserve"> </w:t>
      </w:r>
      <w:r w:rsidRPr="006E4985">
        <w:t>and</w:t>
      </w:r>
      <w:r w:rsidRPr="006E4985">
        <w:rPr>
          <w:i/>
        </w:rPr>
        <w:t xml:space="preserve"> </w:t>
      </w:r>
      <w:r w:rsidRPr="006E4985">
        <w:t>Behavioral</w:t>
      </w:r>
      <w:r w:rsidRPr="006E4985">
        <w:rPr>
          <w:i/>
        </w:rPr>
        <w:t xml:space="preserve"> </w:t>
      </w:r>
      <w:r w:rsidRPr="006E4985">
        <w:t>Outcomes</w:t>
      </w:r>
      <w:r w:rsidRPr="006E4985">
        <w:rPr>
          <w:i/>
        </w:rPr>
        <w:t xml:space="preserve"> </w:t>
      </w:r>
      <w:r w:rsidRPr="006E4985">
        <w:t>at</w:t>
      </w:r>
      <w:r w:rsidRPr="006E4985">
        <w:rPr>
          <w:i/>
        </w:rPr>
        <w:t xml:space="preserve"> </w:t>
      </w:r>
      <w:r w:rsidRPr="006E4985">
        <w:t>4</w:t>
      </w:r>
      <w:r w:rsidRPr="006E4985">
        <w:rPr>
          <w:i/>
        </w:rPr>
        <w:t xml:space="preserve"> </w:t>
      </w:r>
      <w:r w:rsidRPr="006E4985">
        <w:t>Years</w:t>
      </w:r>
      <w:r w:rsidRPr="006E4985">
        <w:rPr>
          <w:i/>
        </w:rPr>
        <w:t xml:space="preserve"> </w:t>
      </w:r>
      <w:r w:rsidRPr="006E4985">
        <w:t>of</w:t>
      </w:r>
      <w:r w:rsidRPr="006E4985">
        <w:rPr>
          <w:i/>
        </w:rPr>
        <w:t xml:space="preserve"> </w:t>
      </w:r>
      <w:r w:rsidRPr="006E4985">
        <w:t>Age</w:t>
      </w:r>
      <w:r w:rsidRPr="006E4985">
        <w:rPr>
          <w:i/>
        </w:rPr>
        <w:t xml:space="preserve"> </w:t>
      </w:r>
      <w:r w:rsidRPr="006E4985">
        <w:t>in</w:t>
      </w:r>
      <w:r w:rsidRPr="006E4985">
        <w:rPr>
          <w:i/>
        </w:rPr>
        <w:t xml:space="preserve"> </w:t>
      </w:r>
      <w:r w:rsidRPr="006E4985">
        <w:t>the</w:t>
      </w:r>
      <w:r w:rsidRPr="006E4985">
        <w:rPr>
          <w:i/>
        </w:rPr>
        <w:t xml:space="preserve"> </w:t>
      </w:r>
      <w:proofErr w:type="spellStart"/>
      <w:r w:rsidRPr="006E4985">
        <w:t>Piccolipiù</w:t>
      </w:r>
      <w:proofErr w:type="spellEnd"/>
      <w:r w:rsidRPr="006E4985">
        <w:rPr>
          <w:i/>
        </w:rPr>
        <w:t xml:space="preserve"> </w:t>
      </w:r>
      <w:r w:rsidRPr="006E4985">
        <w:t>Cohort:</w:t>
      </w:r>
      <w:r w:rsidRPr="006E4985">
        <w:rPr>
          <w:i/>
        </w:rPr>
        <w:t xml:space="preserve"> </w:t>
      </w:r>
      <w:r w:rsidRPr="006E4985">
        <w:t>Potential</w:t>
      </w:r>
      <w:r w:rsidRPr="006E4985">
        <w:rPr>
          <w:i/>
        </w:rPr>
        <w:t xml:space="preserve"> </w:t>
      </w:r>
      <w:r w:rsidRPr="006E4985">
        <w:t>Sex-Related</w:t>
      </w:r>
      <w:r w:rsidRPr="006E4985">
        <w:rPr>
          <w:i/>
        </w:rPr>
        <w:t xml:space="preserve"> </w:t>
      </w:r>
      <w:r w:rsidRPr="006E4985">
        <w:t>Differences.</w:t>
      </w:r>
      <w:r w:rsidRPr="006E4985">
        <w:rPr>
          <w:i/>
        </w:rPr>
        <w:t xml:space="preserve"> Nutrients </w:t>
      </w:r>
      <w:r w:rsidRPr="006E4985">
        <w:rPr>
          <w:b/>
        </w:rPr>
        <w:t>2025</w:t>
      </w:r>
      <w:r w:rsidRPr="006E4985">
        <w:t>,</w:t>
      </w:r>
      <w:r w:rsidRPr="006E4985">
        <w:rPr>
          <w:i/>
        </w:rPr>
        <w:t xml:space="preserve"> 17</w:t>
      </w:r>
      <w:r w:rsidRPr="006E4985">
        <w:t>,</w:t>
      </w:r>
      <w:r w:rsidRPr="006E4985">
        <w:rPr>
          <w:i/>
        </w:rPr>
        <w:t xml:space="preserve"> </w:t>
      </w:r>
      <w:r w:rsidRPr="006E4985">
        <w:t>2814.</w:t>
      </w:r>
    </w:p>
    <w:p w14:paraId="11F73FDC" w14:textId="77777777" w:rsidR="00EE1BA8" w:rsidRPr="006E4985" w:rsidRDefault="00EE1BA8" w:rsidP="00EE1BA8">
      <w:pPr>
        <w:pStyle w:val="MDPI81references"/>
        <w:numPr>
          <w:ilvl w:val="0"/>
          <w:numId w:val="15"/>
        </w:numPr>
      </w:pPr>
      <w:r w:rsidRPr="006E4985">
        <w:t>Carrico,</w:t>
      </w:r>
      <w:r w:rsidRPr="006E4985">
        <w:rPr>
          <w:i/>
        </w:rPr>
        <w:t xml:space="preserve"> </w:t>
      </w:r>
      <w:r w:rsidRPr="006E4985">
        <w:t>C.;</w:t>
      </w:r>
      <w:r w:rsidRPr="006E4985">
        <w:rPr>
          <w:i/>
        </w:rPr>
        <w:t xml:space="preserve"> </w:t>
      </w:r>
      <w:r w:rsidRPr="006E4985">
        <w:t>Gennings,</w:t>
      </w:r>
      <w:r w:rsidRPr="006E4985">
        <w:rPr>
          <w:i/>
        </w:rPr>
        <w:t xml:space="preserve"> </w:t>
      </w:r>
      <w:r w:rsidRPr="006E4985">
        <w:t>C.;</w:t>
      </w:r>
      <w:r w:rsidRPr="006E4985">
        <w:rPr>
          <w:i/>
        </w:rPr>
        <w:t xml:space="preserve"> </w:t>
      </w:r>
      <w:r w:rsidRPr="006E4985">
        <w:t>Wheeler,</w:t>
      </w:r>
      <w:r w:rsidRPr="006E4985">
        <w:rPr>
          <w:i/>
        </w:rPr>
        <w:t xml:space="preserve"> </w:t>
      </w:r>
      <w:r w:rsidRPr="006E4985">
        <w:t>D.C.;</w:t>
      </w:r>
      <w:r w:rsidRPr="006E4985">
        <w:rPr>
          <w:i/>
        </w:rPr>
        <w:t xml:space="preserve"> </w:t>
      </w:r>
      <w:r w:rsidRPr="006E4985">
        <w:t>Factor-Litvak,</w:t>
      </w:r>
      <w:r w:rsidRPr="006E4985">
        <w:rPr>
          <w:i/>
        </w:rPr>
        <w:t xml:space="preserve"> </w:t>
      </w:r>
      <w:r w:rsidRPr="006E4985">
        <w:t>P.</w:t>
      </w:r>
      <w:r w:rsidRPr="006E4985">
        <w:rPr>
          <w:i/>
        </w:rPr>
        <w:t xml:space="preserve"> </w:t>
      </w:r>
      <w:r w:rsidRPr="006E4985">
        <w:t>Characterization</w:t>
      </w:r>
      <w:r w:rsidRPr="006E4985">
        <w:rPr>
          <w:i/>
        </w:rPr>
        <w:t xml:space="preserve"> </w:t>
      </w:r>
      <w:r w:rsidRPr="006E4985">
        <w:t>of</w:t>
      </w:r>
      <w:r w:rsidRPr="006E4985">
        <w:rPr>
          <w:i/>
        </w:rPr>
        <w:t xml:space="preserve"> </w:t>
      </w:r>
      <w:r w:rsidRPr="006E4985">
        <w:t>weighted</w:t>
      </w:r>
      <w:r w:rsidRPr="006E4985">
        <w:rPr>
          <w:i/>
        </w:rPr>
        <w:t xml:space="preserve"> </w:t>
      </w:r>
      <w:r w:rsidRPr="006E4985">
        <w:t>quantile</w:t>
      </w:r>
      <w:r w:rsidRPr="006E4985">
        <w:rPr>
          <w:i/>
        </w:rPr>
        <w:t xml:space="preserve"> </w:t>
      </w:r>
      <w:r w:rsidRPr="006E4985">
        <w:t>sum</w:t>
      </w:r>
      <w:r w:rsidRPr="006E4985">
        <w:rPr>
          <w:i/>
        </w:rPr>
        <w:t xml:space="preserve"> </w:t>
      </w:r>
      <w:r w:rsidRPr="006E4985">
        <w:t>regression</w:t>
      </w:r>
      <w:r w:rsidRPr="006E4985">
        <w:rPr>
          <w:i/>
        </w:rPr>
        <w:t xml:space="preserve"> </w:t>
      </w:r>
      <w:r w:rsidRPr="006E4985">
        <w:t>for</w:t>
      </w:r>
      <w:r w:rsidRPr="006E4985">
        <w:rPr>
          <w:i/>
        </w:rPr>
        <w:t xml:space="preserve"> </w:t>
      </w:r>
      <w:r w:rsidRPr="006E4985">
        <w:t>highly</w:t>
      </w:r>
      <w:r w:rsidRPr="006E4985">
        <w:rPr>
          <w:i/>
        </w:rPr>
        <w:t xml:space="preserve"> </w:t>
      </w:r>
      <w:r w:rsidRPr="006E4985">
        <w:t>correlated</w:t>
      </w:r>
      <w:r w:rsidRPr="006E4985">
        <w:rPr>
          <w:i/>
        </w:rPr>
        <w:t xml:space="preserve"> </w:t>
      </w:r>
      <w:r w:rsidRPr="006E4985">
        <w:t>data</w:t>
      </w:r>
      <w:r w:rsidRPr="006E4985">
        <w:rPr>
          <w:i/>
        </w:rPr>
        <w:t xml:space="preserve"> </w:t>
      </w:r>
      <w:r w:rsidRPr="006E4985">
        <w:t>in</w:t>
      </w:r>
      <w:r w:rsidRPr="006E4985">
        <w:rPr>
          <w:i/>
        </w:rPr>
        <w:t xml:space="preserve"> </w:t>
      </w:r>
      <w:r w:rsidRPr="006E4985">
        <w:t>a</w:t>
      </w:r>
      <w:r w:rsidRPr="006E4985">
        <w:rPr>
          <w:i/>
        </w:rPr>
        <w:t xml:space="preserve"> </w:t>
      </w:r>
      <w:r w:rsidRPr="006E4985">
        <w:t>risk</w:t>
      </w:r>
      <w:r w:rsidRPr="006E4985">
        <w:rPr>
          <w:i/>
        </w:rPr>
        <w:t xml:space="preserve"> </w:t>
      </w:r>
      <w:r w:rsidRPr="006E4985">
        <w:t>analysis</w:t>
      </w:r>
      <w:r w:rsidRPr="006E4985">
        <w:rPr>
          <w:i/>
        </w:rPr>
        <w:t xml:space="preserve"> </w:t>
      </w:r>
      <w:r w:rsidRPr="006E4985">
        <w:t>setting.</w:t>
      </w:r>
      <w:r w:rsidRPr="006E4985">
        <w:rPr>
          <w:i/>
        </w:rPr>
        <w:t xml:space="preserve"> J. Agric. Biol. Environ. Stat. </w:t>
      </w:r>
      <w:r w:rsidRPr="006E4985">
        <w:rPr>
          <w:b/>
        </w:rPr>
        <w:t>2015</w:t>
      </w:r>
      <w:r w:rsidRPr="006E4985">
        <w:t>,</w:t>
      </w:r>
      <w:r w:rsidRPr="006E4985">
        <w:rPr>
          <w:i/>
        </w:rPr>
        <w:t xml:space="preserve"> 20</w:t>
      </w:r>
      <w:r w:rsidRPr="006E4985">
        <w:t>,</w:t>
      </w:r>
      <w:r w:rsidRPr="006E4985">
        <w:rPr>
          <w:i/>
        </w:rPr>
        <w:t xml:space="preserve"> </w:t>
      </w:r>
      <w:r w:rsidRPr="006E4985">
        <w:t>100–120.</w:t>
      </w:r>
    </w:p>
    <w:p w14:paraId="55599930" w14:textId="77777777" w:rsidR="00EE1BA8" w:rsidRPr="006E4985" w:rsidRDefault="00EE1BA8" w:rsidP="00EE1BA8">
      <w:pPr>
        <w:pStyle w:val="MDPI81references"/>
        <w:numPr>
          <w:ilvl w:val="0"/>
          <w:numId w:val="15"/>
        </w:numPr>
      </w:pPr>
      <w:r w:rsidRPr="006E4985">
        <w:t>Renzetti,</w:t>
      </w:r>
      <w:r w:rsidRPr="006E4985">
        <w:rPr>
          <w:i/>
        </w:rPr>
        <w:t xml:space="preserve"> </w:t>
      </w:r>
      <w:r w:rsidRPr="006E4985">
        <w:t>S.;</w:t>
      </w:r>
      <w:r w:rsidRPr="006E4985">
        <w:rPr>
          <w:i/>
        </w:rPr>
        <w:t xml:space="preserve"> </w:t>
      </w:r>
      <w:r w:rsidRPr="006E4985">
        <w:t>Gennings,</w:t>
      </w:r>
      <w:r w:rsidRPr="006E4985">
        <w:rPr>
          <w:i/>
        </w:rPr>
        <w:t xml:space="preserve"> </w:t>
      </w:r>
      <w:r w:rsidRPr="006E4985">
        <w:t>C.;</w:t>
      </w:r>
      <w:r w:rsidRPr="006E4985">
        <w:rPr>
          <w:i/>
        </w:rPr>
        <w:t xml:space="preserve"> </w:t>
      </w:r>
      <w:r w:rsidRPr="006E4985">
        <w:t>Calza,</w:t>
      </w:r>
      <w:r w:rsidRPr="006E4985">
        <w:rPr>
          <w:i/>
        </w:rPr>
        <w:t xml:space="preserve"> </w:t>
      </w:r>
      <w:r w:rsidRPr="006E4985">
        <w:t>S.</w:t>
      </w:r>
      <w:r w:rsidRPr="006E4985">
        <w:rPr>
          <w:i/>
        </w:rPr>
        <w:t xml:space="preserve"> </w:t>
      </w:r>
      <w:r w:rsidRPr="006E4985">
        <w:t>A</w:t>
      </w:r>
      <w:r w:rsidRPr="006E4985">
        <w:rPr>
          <w:i/>
        </w:rPr>
        <w:t xml:space="preserve"> </w:t>
      </w:r>
      <w:r w:rsidRPr="006E4985">
        <w:t>weighted</w:t>
      </w:r>
      <w:r w:rsidRPr="006E4985">
        <w:rPr>
          <w:i/>
        </w:rPr>
        <w:t xml:space="preserve"> </w:t>
      </w:r>
      <w:r w:rsidRPr="006E4985">
        <w:t>quantile</w:t>
      </w:r>
      <w:r w:rsidRPr="006E4985">
        <w:rPr>
          <w:i/>
        </w:rPr>
        <w:t xml:space="preserve"> </w:t>
      </w:r>
      <w:r w:rsidRPr="006E4985">
        <w:t>sum</w:t>
      </w:r>
      <w:r w:rsidRPr="006E4985">
        <w:rPr>
          <w:i/>
        </w:rPr>
        <w:t xml:space="preserve"> </w:t>
      </w:r>
      <w:r w:rsidRPr="006E4985">
        <w:t>regression</w:t>
      </w:r>
      <w:r w:rsidRPr="006E4985">
        <w:rPr>
          <w:i/>
        </w:rPr>
        <w:t xml:space="preserve"> </w:t>
      </w:r>
      <w:r w:rsidRPr="006E4985">
        <w:t>with</w:t>
      </w:r>
      <w:r w:rsidRPr="006E4985">
        <w:rPr>
          <w:i/>
        </w:rPr>
        <w:t xml:space="preserve"> </w:t>
      </w:r>
      <w:r w:rsidRPr="006E4985">
        <w:t>penalized</w:t>
      </w:r>
      <w:r w:rsidRPr="006E4985">
        <w:rPr>
          <w:i/>
        </w:rPr>
        <w:t xml:space="preserve"> </w:t>
      </w:r>
      <w:r w:rsidRPr="006E4985">
        <w:t>weights</w:t>
      </w:r>
      <w:r w:rsidRPr="006E4985">
        <w:rPr>
          <w:i/>
        </w:rPr>
        <w:t xml:space="preserve"> </w:t>
      </w:r>
      <w:r w:rsidRPr="006E4985">
        <w:t>and</w:t>
      </w:r>
      <w:r w:rsidRPr="006E4985">
        <w:rPr>
          <w:i/>
        </w:rPr>
        <w:t xml:space="preserve"> </w:t>
      </w:r>
      <w:r w:rsidRPr="006E4985">
        <w:t>two</w:t>
      </w:r>
      <w:r w:rsidRPr="006E4985">
        <w:rPr>
          <w:i/>
        </w:rPr>
        <w:t xml:space="preserve"> </w:t>
      </w:r>
      <w:r w:rsidRPr="006E4985">
        <w:t>indices.</w:t>
      </w:r>
      <w:r w:rsidRPr="006E4985">
        <w:rPr>
          <w:i/>
        </w:rPr>
        <w:t xml:space="preserve"> Front. Public Health </w:t>
      </w:r>
      <w:r w:rsidRPr="006E4985">
        <w:rPr>
          <w:b/>
        </w:rPr>
        <w:t>2023</w:t>
      </w:r>
      <w:r w:rsidRPr="006E4985">
        <w:t>,</w:t>
      </w:r>
      <w:r w:rsidRPr="006E4985">
        <w:rPr>
          <w:i/>
        </w:rPr>
        <w:t xml:space="preserve"> 11</w:t>
      </w:r>
      <w:r w:rsidRPr="006E4985">
        <w:t>,</w:t>
      </w:r>
      <w:r w:rsidRPr="006E4985">
        <w:rPr>
          <w:i/>
        </w:rPr>
        <w:t xml:space="preserve"> </w:t>
      </w:r>
      <w:r w:rsidRPr="006E4985">
        <w:t>1151821.</w:t>
      </w:r>
    </w:p>
    <w:p w14:paraId="69569E1A" w14:textId="77777777" w:rsidR="00EE1BA8" w:rsidRPr="006E4985" w:rsidRDefault="00EE1BA8" w:rsidP="00EE1BA8">
      <w:pPr>
        <w:pStyle w:val="MDPI81references"/>
        <w:numPr>
          <w:ilvl w:val="0"/>
          <w:numId w:val="15"/>
        </w:numPr>
      </w:pPr>
      <w:r w:rsidRPr="006E4985">
        <w:t>Tanner,</w:t>
      </w:r>
      <w:r w:rsidRPr="006E4985">
        <w:rPr>
          <w:i/>
        </w:rPr>
        <w:t xml:space="preserve"> </w:t>
      </w:r>
      <w:r w:rsidRPr="006E4985">
        <w:t>E.M.;</w:t>
      </w:r>
      <w:r w:rsidRPr="006E4985">
        <w:rPr>
          <w:i/>
        </w:rPr>
        <w:t xml:space="preserve"> </w:t>
      </w:r>
      <w:proofErr w:type="spellStart"/>
      <w:r w:rsidRPr="006E4985">
        <w:t>Bornehag</w:t>
      </w:r>
      <w:proofErr w:type="spellEnd"/>
      <w:r w:rsidRPr="006E4985">
        <w:t>,</w:t>
      </w:r>
      <w:r w:rsidRPr="006E4985">
        <w:rPr>
          <w:i/>
        </w:rPr>
        <w:t xml:space="preserve"> </w:t>
      </w:r>
      <w:r w:rsidRPr="006E4985">
        <w:t>C.-G.;</w:t>
      </w:r>
      <w:r w:rsidRPr="006E4985">
        <w:rPr>
          <w:i/>
        </w:rPr>
        <w:t xml:space="preserve"> </w:t>
      </w:r>
      <w:r w:rsidRPr="006E4985">
        <w:t>Gennings,</w:t>
      </w:r>
      <w:r w:rsidRPr="006E4985">
        <w:rPr>
          <w:i/>
        </w:rPr>
        <w:t xml:space="preserve"> </w:t>
      </w:r>
      <w:r w:rsidRPr="006E4985">
        <w:t>C.</w:t>
      </w:r>
      <w:r w:rsidRPr="006E4985">
        <w:rPr>
          <w:i/>
        </w:rPr>
        <w:t xml:space="preserve"> </w:t>
      </w:r>
      <w:r w:rsidRPr="006E4985">
        <w:t>Repeated</w:t>
      </w:r>
      <w:r w:rsidRPr="006E4985">
        <w:rPr>
          <w:i/>
        </w:rPr>
        <w:t xml:space="preserve"> </w:t>
      </w:r>
      <w:r w:rsidRPr="006E4985">
        <w:t>holdout</w:t>
      </w:r>
      <w:r w:rsidRPr="006E4985">
        <w:rPr>
          <w:i/>
        </w:rPr>
        <w:t xml:space="preserve"> </w:t>
      </w:r>
      <w:r w:rsidRPr="006E4985">
        <w:t>validation</w:t>
      </w:r>
      <w:r w:rsidRPr="006E4985">
        <w:rPr>
          <w:i/>
        </w:rPr>
        <w:t xml:space="preserve"> </w:t>
      </w:r>
      <w:r w:rsidRPr="006E4985">
        <w:t>for</w:t>
      </w:r>
      <w:r w:rsidRPr="006E4985">
        <w:rPr>
          <w:i/>
        </w:rPr>
        <w:t xml:space="preserve"> </w:t>
      </w:r>
      <w:r w:rsidRPr="006E4985">
        <w:t>weighted</w:t>
      </w:r>
      <w:r w:rsidRPr="006E4985">
        <w:rPr>
          <w:i/>
        </w:rPr>
        <w:t xml:space="preserve"> </w:t>
      </w:r>
      <w:r w:rsidRPr="006E4985">
        <w:t>quantile</w:t>
      </w:r>
      <w:r w:rsidRPr="006E4985">
        <w:rPr>
          <w:i/>
        </w:rPr>
        <w:t xml:space="preserve"> </w:t>
      </w:r>
      <w:r w:rsidRPr="006E4985">
        <w:t>sum</w:t>
      </w:r>
      <w:r w:rsidRPr="006E4985">
        <w:rPr>
          <w:i/>
        </w:rPr>
        <w:t xml:space="preserve"> </w:t>
      </w:r>
      <w:r w:rsidRPr="006E4985">
        <w:t>regression.</w:t>
      </w:r>
      <w:r w:rsidRPr="006E4985">
        <w:rPr>
          <w:i/>
        </w:rPr>
        <w:t xml:space="preserve"> </w:t>
      </w:r>
      <w:proofErr w:type="spellStart"/>
      <w:r w:rsidRPr="006E4985">
        <w:rPr>
          <w:i/>
        </w:rPr>
        <w:t>MethodsX</w:t>
      </w:r>
      <w:proofErr w:type="spellEnd"/>
      <w:r w:rsidRPr="006E4985">
        <w:rPr>
          <w:i/>
        </w:rPr>
        <w:t xml:space="preserve"> </w:t>
      </w:r>
      <w:r w:rsidRPr="006E4985">
        <w:rPr>
          <w:b/>
        </w:rPr>
        <w:t>2019</w:t>
      </w:r>
      <w:r w:rsidRPr="006E4985">
        <w:t>,</w:t>
      </w:r>
      <w:r w:rsidRPr="006E4985">
        <w:rPr>
          <w:i/>
        </w:rPr>
        <w:t xml:space="preserve"> 6</w:t>
      </w:r>
      <w:r w:rsidRPr="006E4985">
        <w:t>,</w:t>
      </w:r>
      <w:r w:rsidRPr="006E4985">
        <w:rPr>
          <w:i/>
        </w:rPr>
        <w:t xml:space="preserve"> </w:t>
      </w:r>
      <w:r w:rsidRPr="006E4985">
        <w:t>2855–2860.</w:t>
      </w:r>
    </w:p>
    <w:p w14:paraId="3AFC3937" w14:textId="77777777" w:rsidR="00EE1BA8" w:rsidRPr="006E4985" w:rsidRDefault="00EE1BA8" w:rsidP="00EE1BA8">
      <w:pPr>
        <w:pStyle w:val="MDPI81references"/>
        <w:numPr>
          <w:ilvl w:val="0"/>
          <w:numId w:val="15"/>
        </w:numPr>
      </w:pPr>
      <w:r w:rsidRPr="006E4985">
        <w:t>Kuha,</w:t>
      </w:r>
      <w:r w:rsidRPr="006E4985">
        <w:rPr>
          <w:i/>
        </w:rPr>
        <w:t xml:space="preserve"> </w:t>
      </w:r>
      <w:r w:rsidRPr="006E4985">
        <w:t>J.</w:t>
      </w:r>
      <w:r w:rsidRPr="006E4985">
        <w:rPr>
          <w:i/>
        </w:rPr>
        <w:t xml:space="preserve"> </w:t>
      </w:r>
      <w:r w:rsidRPr="006E4985">
        <w:t>AIC</w:t>
      </w:r>
      <w:r w:rsidRPr="006E4985">
        <w:rPr>
          <w:i/>
        </w:rPr>
        <w:t xml:space="preserve"> </w:t>
      </w:r>
      <w:r w:rsidRPr="006E4985">
        <w:t>and</w:t>
      </w:r>
      <w:r w:rsidRPr="006E4985">
        <w:rPr>
          <w:i/>
        </w:rPr>
        <w:t xml:space="preserve"> </w:t>
      </w:r>
      <w:r w:rsidRPr="006E4985">
        <w:t>BIC:</w:t>
      </w:r>
      <w:r w:rsidRPr="006E4985">
        <w:rPr>
          <w:i/>
        </w:rPr>
        <w:t xml:space="preserve"> </w:t>
      </w:r>
      <w:r w:rsidRPr="006E4985">
        <w:t>Comparisons</w:t>
      </w:r>
      <w:r w:rsidRPr="006E4985">
        <w:rPr>
          <w:i/>
        </w:rPr>
        <w:t xml:space="preserve"> </w:t>
      </w:r>
      <w:r w:rsidRPr="006E4985">
        <w:t>of</w:t>
      </w:r>
      <w:r w:rsidRPr="006E4985">
        <w:rPr>
          <w:i/>
        </w:rPr>
        <w:t xml:space="preserve"> </w:t>
      </w:r>
      <w:r w:rsidRPr="006E4985">
        <w:t>assumptions</w:t>
      </w:r>
      <w:r w:rsidRPr="006E4985">
        <w:rPr>
          <w:i/>
        </w:rPr>
        <w:t xml:space="preserve"> </w:t>
      </w:r>
      <w:r w:rsidRPr="006E4985">
        <w:t>and</w:t>
      </w:r>
      <w:r w:rsidRPr="006E4985">
        <w:rPr>
          <w:i/>
        </w:rPr>
        <w:t xml:space="preserve"> </w:t>
      </w:r>
      <w:r w:rsidRPr="006E4985">
        <w:t>performance.</w:t>
      </w:r>
      <w:r w:rsidRPr="006E4985">
        <w:rPr>
          <w:i/>
        </w:rPr>
        <w:t xml:space="preserve"> </w:t>
      </w:r>
      <w:proofErr w:type="spellStart"/>
      <w:r w:rsidRPr="006E4985">
        <w:rPr>
          <w:i/>
        </w:rPr>
        <w:t>Sociol</w:t>
      </w:r>
      <w:proofErr w:type="spellEnd"/>
      <w:r w:rsidRPr="006E4985">
        <w:rPr>
          <w:i/>
        </w:rPr>
        <w:t xml:space="preserve">. Methods Res. </w:t>
      </w:r>
      <w:r w:rsidRPr="006E4985">
        <w:rPr>
          <w:b/>
        </w:rPr>
        <w:t>2004</w:t>
      </w:r>
      <w:r w:rsidRPr="006E4985">
        <w:t>,</w:t>
      </w:r>
      <w:r w:rsidRPr="006E4985">
        <w:rPr>
          <w:i/>
        </w:rPr>
        <w:t xml:space="preserve"> 33</w:t>
      </w:r>
      <w:r w:rsidRPr="006E4985">
        <w:t>,</w:t>
      </w:r>
      <w:r w:rsidRPr="006E4985">
        <w:rPr>
          <w:i/>
        </w:rPr>
        <w:t xml:space="preserve"> </w:t>
      </w:r>
      <w:r w:rsidRPr="006E4985">
        <w:t>188–229.</w:t>
      </w:r>
    </w:p>
    <w:p w14:paraId="792BD0CA" w14:textId="77777777" w:rsidR="00EE1BA8" w:rsidRPr="006E4985" w:rsidRDefault="00EE1BA8" w:rsidP="00EE1BA8">
      <w:pPr>
        <w:pStyle w:val="MDPI81references"/>
        <w:numPr>
          <w:ilvl w:val="0"/>
          <w:numId w:val="15"/>
        </w:numPr>
      </w:pPr>
      <w:r w:rsidRPr="006E4985">
        <w:t>Brožek,</w:t>
      </w:r>
      <w:r w:rsidRPr="006E4985">
        <w:rPr>
          <w:i/>
        </w:rPr>
        <w:t xml:space="preserve"> </w:t>
      </w:r>
      <w:r w:rsidRPr="006E4985">
        <w:t>J.</w:t>
      </w:r>
      <w:r w:rsidRPr="006E4985">
        <w:rPr>
          <w:i/>
        </w:rPr>
        <w:t xml:space="preserve"> </w:t>
      </w:r>
      <w:r w:rsidRPr="006E4985">
        <w:t>Nutrition,</w:t>
      </w:r>
      <w:r w:rsidRPr="006E4985">
        <w:rPr>
          <w:i/>
        </w:rPr>
        <w:t xml:space="preserve"> </w:t>
      </w:r>
      <w:r w:rsidRPr="006E4985">
        <w:t>malnutrition,</w:t>
      </w:r>
      <w:r w:rsidRPr="006E4985">
        <w:rPr>
          <w:i/>
        </w:rPr>
        <w:t xml:space="preserve"> </w:t>
      </w:r>
      <w:r w:rsidRPr="006E4985">
        <w:t>and</w:t>
      </w:r>
      <w:r w:rsidRPr="006E4985">
        <w:rPr>
          <w:i/>
        </w:rPr>
        <w:t xml:space="preserve"> </w:t>
      </w:r>
      <w:r w:rsidRPr="006E4985">
        <w:t>behavior.</w:t>
      </w:r>
      <w:r w:rsidRPr="006E4985">
        <w:rPr>
          <w:i/>
        </w:rPr>
        <w:t xml:space="preserve"> Annu. Rev. Psychol. </w:t>
      </w:r>
      <w:r w:rsidRPr="006E4985">
        <w:rPr>
          <w:b/>
        </w:rPr>
        <w:t>1978</w:t>
      </w:r>
      <w:r w:rsidRPr="006E4985">
        <w:rPr>
          <w:rFonts w:eastAsiaTheme="minorEastAsia" w:hint="eastAsia"/>
          <w:bCs/>
          <w:lang w:eastAsia="zh-CN"/>
        </w:rPr>
        <w:t xml:space="preserve">, </w:t>
      </w:r>
      <w:r w:rsidRPr="006E4985">
        <w:rPr>
          <w:rFonts w:eastAsiaTheme="minorEastAsia"/>
          <w:bCs/>
          <w:i/>
          <w:iCs/>
          <w:lang w:eastAsia="zh-CN"/>
        </w:rPr>
        <w:t>29,</w:t>
      </w:r>
      <w:r w:rsidRPr="006E4985">
        <w:rPr>
          <w:rFonts w:eastAsiaTheme="minorEastAsia"/>
          <w:bCs/>
          <w:lang w:eastAsia="zh-CN"/>
        </w:rPr>
        <w:t xml:space="preserve"> 157–177</w:t>
      </w:r>
      <w:r w:rsidRPr="006E4985">
        <w:t>.</w:t>
      </w:r>
    </w:p>
    <w:p w14:paraId="20F5BF1C" w14:textId="77777777" w:rsidR="00EE1BA8" w:rsidRPr="006E4985" w:rsidRDefault="00EE1BA8" w:rsidP="00EE1BA8">
      <w:pPr>
        <w:pStyle w:val="MDPI81references"/>
        <w:numPr>
          <w:ilvl w:val="0"/>
          <w:numId w:val="15"/>
        </w:numPr>
      </w:pPr>
      <w:r w:rsidRPr="006E4985">
        <w:t>Williamson,</w:t>
      </w:r>
      <w:r w:rsidRPr="006E4985">
        <w:rPr>
          <w:i/>
        </w:rPr>
        <w:t xml:space="preserve"> </w:t>
      </w:r>
      <w:r w:rsidRPr="006E4985">
        <w:t>C.</w:t>
      </w:r>
      <w:r w:rsidRPr="006E4985">
        <w:rPr>
          <w:i/>
        </w:rPr>
        <w:t xml:space="preserve"> </w:t>
      </w:r>
      <w:r w:rsidRPr="006E4985">
        <w:t>Nutrition</w:t>
      </w:r>
      <w:r w:rsidRPr="006E4985">
        <w:rPr>
          <w:i/>
        </w:rPr>
        <w:t xml:space="preserve"> </w:t>
      </w:r>
      <w:r w:rsidRPr="006E4985">
        <w:t>in</w:t>
      </w:r>
      <w:r w:rsidRPr="006E4985">
        <w:rPr>
          <w:i/>
        </w:rPr>
        <w:t xml:space="preserve"> </w:t>
      </w:r>
      <w:r w:rsidRPr="006E4985">
        <w:t>pregnancy.</w:t>
      </w:r>
      <w:r w:rsidRPr="006E4985">
        <w:rPr>
          <w:i/>
        </w:rPr>
        <w:t xml:space="preserve"> </w:t>
      </w:r>
      <w:proofErr w:type="spellStart"/>
      <w:r w:rsidRPr="006E4985">
        <w:rPr>
          <w:i/>
        </w:rPr>
        <w:t>Nutr</w:t>
      </w:r>
      <w:proofErr w:type="spellEnd"/>
      <w:r w:rsidRPr="006E4985">
        <w:rPr>
          <w:i/>
        </w:rPr>
        <w:t xml:space="preserve">. Bull. </w:t>
      </w:r>
      <w:r w:rsidRPr="006E4985">
        <w:rPr>
          <w:b/>
        </w:rPr>
        <w:t>2006</w:t>
      </w:r>
      <w:r w:rsidRPr="006E4985">
        <w:t>,</w:t>
      </w:r>
      <w:r w:rsidRPr="006E4985">
        <w:rPr>
          <w:i/>
        </w:rPr>
        <w:t xml:space="preserve"> 31</w:t>
      </w:r>
      <w:r w:rsidRPr="006E4985">
        <w:t>,</w:t>
      </w:r>
      <w:r w:rsidRPr="006E4985">
        <w:rPr>
          <w:i/>
        </w:rPr>
        <w:t xml:space="preserve"> </w:t>
      </w:r>
      <w:r w:rsidRPr="006E4985">
        <w:t>28–59.</w:t>
      </w:r>
    </w:p>
    <w:p w14:paraId="0EB1540A" w14:textId="77777777" w:rsidR="00EE1BA8" w:rsidRPr="006E4985" w:rsidRDefault="00EE1BA8" w:rsidP="00EE1BA8">
      <w:pPr>
        <w:pStyle w:val="MDPI81references"/>
        <w:numPr>
          <w:ilvl w:val="0"/>
          <w:numId w:val="15"/>
        </w:numPr>
      </w:pPr>
      <w:r w:rsidRPr="006E4985">
        <w:t>Sullivan,</w:t>
      </w:r>
      <w:r w:rsidRPr="006E4985">
        <w:rPr>
          <w:i/>
        </w:rPr>
        <w:t xml:space="preserve"> </w:t>
      </w:r>
      <w:r w:rsidRPr="006E4985">
        <w:t>E.L.;</w:t>
      </w:r>
      <w:r w:rsidRPr="006E4985">
        <w:rPr>
          <w:i/>
        </w:rPr>
        <w:t xml:space="preserve"> </w:t>
      </w:r>
      <w:r w:rsidRPr="006E4985">
        <w:t>Riper,</w:t>
      </w:r>
      <w:r w:rsidRPr="006E4985">
        <w:rPr>
          <w:i/>
        </w:rPr>
        <w:t xml:space="preserve"> </w:t>
      </w:r>
      <w:r w:rsidRPr="006E4985">
        <w:t>K.M.;</w:t>
      </w:r>
      <w:r w:rsidRPr="006E4985">
        <w:rPr>
          <w:i/>
        </w:rPr>
        <w:t xml:space="preserve"> </w:t>
      </w:r>
      <w:r w:rsidRPr="006E4985">
        <w:t>Lockard,</w:t>
      </w:r>
      <w:r w:rsidRPr="006E4985">
        <w:rPr>
          <w:i/>
        </w:rPr>
        <w:t xml:space="preserve"> </w:t>
      </w:r>
      <w:r w:rsidRPr="006E4985">
        <w:t>R.;</w:t>
      </w:r>
      <w:r w:rsidRPr="006E4985">
        <w:rPr>
          <w:i/>
        </w:rPr>
        <w:t xml:space="preserve"> </w:t>
      </w:r>
      <w:r w:rsidRPr="006E4985">
        <w:t>Valleau,</w:t>
      </w:r>
      <w:r w:rsidRPr="006E4985">
        <w:rPr>
          <w:i/>
        </w:rPr>
        <w:t xml:space="preserve"> </w:t>
      </w:r>
      <w:r w:rsidRPr="006E4985">
        <w:t>J.C.</w:t>
      </w:r>
      <w:r w:rsidRPr="006E4985">
        <w:rPr>
          <w:i/>
        </w:rPr>
        <w:t xml:space="preserve"> </w:t>
      </w:r>
      <w:r w:rsidRPr="006E4985">
        <w:t>Maternal</w:t>
      </w:r>
      <w:r w:rsidRPr="006E4985">
        <w:rPr>
          <w:i/>
        </w:rPr>
        <w:t xml:space="preserve"> </w:t>
      </w:r>
      <w:r w:rsidRPr="006E4985">
        <w:t>high-fat</w:t>
      </w:r>
      <w:r w:rsidRPr="006E4985">
        <w:rPr>
          <w:i/>
        </w:rPr>
        <w:t xml:space="preserve"> </w:t>
      </w:r>
      <w:r w:rsidRPr="006E4985">
        <w:t>diet</w:t>
      </w:r>
      <w:r w:rsidRPr="006E4985">
        <w:rPr>
          <w:i/>
        </w:rPr>
        <w:t xml:space="preserve"> </w:t>
      </w:r>
      <w:r w:rsidRPr="006E4985">
        <w:t>programming</w:t>
      </w:r>
      <w:r w:rsidRPr="006E4985">
        <w:rPr>
          <w:i/>
        </w:rPr>
        <w:t xml:space="preserve"> </w:t>
      </w:r>
      <w:r w:rsidRPr="006E4985">
        <w:t>of</w:t>
      </w:r>
      <w:r w:rsidRPr="006E4985">
        <w:rPr>
          <w:i/>
        </w:rPr>
        <w:t xml:space="preserve"> </w:t>
      </w:r>
      <w:r w:rsidRPr="006E4985">
        <w:t>the</w:t>
      </w:r>
      <w:r w:rsidRPr="006E4985">
        <w:rPr>
          <w:i/>
        </w:rPr>
        <w:t xml:space="preserve"> </w:t>
      </w:r>
      <w:r w:rsidRPr="006E4985">
        <w:t>neuroendocrine</w:t>
      </w:r>
      <w:r w:rsidRPr="006E4985">
        <w:rPr>
          <w:i/>
        </w:rPr>
        <w:t xml:space="preserve"> </w:t>
      </w:r>
      <w:r w:rsidRPr="006E4985">
        <w:t>system</w:t>
      </w:r>
      <w:r w:rsidRPr="006E4985">
        <w:rPr>
          <w:i/>
        </w:rPr>
        <w:t xml:space="preserve"> </w:t>
      </w:r>
      <w:r w:rsidRPr="006E4985">
        <w:t>and</w:t>
      </w:r>
      <w:r w:rsidRPr="006E4985">
        <w:rPr>
          <w:i/>
        </w:rPr>
        <w:t xml:space="preserve"> </w:t>
      </w:r>
      <w:r w:rsidRPr="006E4985">
        <w:t>behavior.</w:t>
      </w:r>
      <w:r w:rsidRPr="006E4985">
        <w:rPr>
          <w:i/>
        </w:rPr>
        <w:t xml:space="preserve"> Horm. </w:t>
      </w:r>
      <w:proofErr w:type="spellStart"/>
      <w:r w:rsidRPr="006E4985">
        <w:rPr>
          <w:i/>
        </w:rPr>
        <w:t>Behav</w:t>
      </w:r>
      <w:proofErr w:type="spellEnd"/>
      <w:r w:rsidRPr="006E4985">
        <w:rPr>
          <w:i/>
        </w:rPr>
        <w:t xml:space="preserve">. </w:t>
      </w:r>
      <w:r w:rsidRPr="006E4985">
        <w:rPr>
          <w:b/>
        </w:rPr>
        <w:t>2015</w:t>
      </w:r>
      <w:r w:rsidRPr="006E4985">
        <w:t>,</w:t>
      </w:r>
      <w:r w:rsidRPr="006E4985">
        <w:rPr>
          <w:i/>
        </w:rPr>
        <w:t xml:space="preserve"> 76</w:t>
      </w:r>
      <w:r w:rsidRPr="006E4985">
        <w:t>,</w:t>
      </w:r>
      <w:r w:rsidRPr="006E4985">
        <w:rPr>
          <w:i/>
        </w:rPr>
        <w:t xml:space="preserve"> </w:t>
      </w:r>
      <w:r w:rsidRPr="006E4985">
        <w:t>153–161.</w:t>
      </w:r>
    </w:p>
    <w:p w14:paraId="43F1C652" w14:textId="77777777" w:rsidR="00EE1BA8" w:rsidRPr="006E4985" w:rsidRDefault="00EE1BA8" w:rsidP="00EE1BA8">
      <w:pPr>
        <w:pStyle w:val="MDPI81references"/>
        <w:numPr>
          <w:ilvl w:val="0"/>
          <w:numId w:val="15"/>
        </w:numPr>
      </w:pPr>
      <w:r w:rsidRPr="006E4985">
        <w:t>Lyall,</w:t>
      </w:r>
      <w:r w:rsidRPr="006E4985">
        <w:rPr>
          <w:i/>
        </w:rPr>
        <w:t xml:space="preserve"> </w:t>
      </w:r>
      <w:r w:rsidRPr="006E4985">
        <w:t>K.;</w:t>
      </w:r>
      <w:r w:rsidRPr="006E4985">
        <w:rPr>
          <w:i/>
        </w:rPr>
        <w:t xml:space="preserve"> </w:t>
      </w:r>
      <w:r w:rsidRPr="006E4985">
        <w:t>Schmidt,</w:t>
      </w:r>
      <w:r w:rsidRPr="006E4985">
        <w:rPr>
          <w:i/>
        </w:rPr>
        <w:t xml:space="preserve"> </w:t>
      </w:r>
      <w:r w:rsidRPr="006E4985">
        <w:t>R.J.;</w:t>
      </w:r>
      <w:r w:rsidRPr="006E4985">
        <w:rPr>
          <w:i/>
        </w:rPr>
        <w:t xml:space="preserve"> </w:t>
      </w:r>
      <w:r w:rsidRPr="006E4985">
        <w:t>Hertz-Picciotto,</w:t>
      </w:r>
      <w:r w:rsidRPr="006E4985">
        <w:rPr>
          <w:i/>
        </w:rPr>
        <w:t xml:space="preserve"> </w:t>
      </w:r>
      <w:r w:rsidRPr="006E4985">
        <w:t>I.</w:t>
      </w:r>
      <w:r w:rsidRPr="006E4985">
        <w:rPr>
          <w:i/>
        </w:rPr>
        <w:t xml:space="preserve"> </w:t>
      </w:r>
      <w:r w:rsidRPr="006E4985">
        <w:t>Maternal</w:t>
      </w:r>
      <w:r w:rsidRPr="006E4985">
        <w:rPr>
          <w:i/>
        </w:rPr>
        <w:t xml:space="preserve"> </w:t>
      </w:r>
      <w:r w:rsidRPr="006E4985">
        <w:t>lifestyle</w:t>
      </w:r>
      <w:r w:rsidRPr="006E4985">
        <w:rPr>
          <w:i/>
        </w:rPr>
        <w:t xml:space="preserve"> </w:t>
      </w:r>
      <w:r w:rsidRPr="006E4985">
        <w:t>and</w:t>
      </w:r>
      <w:r w:rsidRPr="006E4985">
        <w:rPr>
          <w:i/>
        </w:rPr>
        <w:t xml:space="preserve"> </w:t>
      </w:r>
      <w:r w:rsidRPr="006E4985">
        <w:t>environmental</w:t>
      </w:r>
      <w:r w:rsidRPr="006E4985">
        <w:rPr>
          <w:i/>
        </w:rPr>
        <w:t xml:space="preserve"> </w:t>
      </w:r>
      <w:r w:rsidRPr="006E4985">
        <w:t>risk</w:t>
      </w:r>
      <w:r w:rsidRPr="006E4985">
        <w:rPr>
          <w:i/>
        </w:rPr>
        <w:t xml:space="preserve"> </w:t>
      </w:r>
      <w:r w:rsidRPr="006E4985">
        <w:t>factors</w:t>
      </w:r>
      <w:r w:rsidRPr="006E4985">
        <w:rPr>
          <w:i/>
        </w:rPr>
        <w:t xml:space="preserve"> </w:t>
      </w:r>
      <w:r w:rsidRPr="006E4985">
        <w:t>for</w:t>
      </w:r>
      <w:r w:rsidRPr="006E4985">
        <w:rPr>
          <w:i/>
        </w:rPr>
        <w:t xml:space="preserve"> </w:t>
      </w:r>
      <w:r w:rsidRPr="006E4985">
        <w:t>autism</w:t>
      </w:r>
      <w:r w:rsidRPr="006E4985">
        <w:rPr>
          <w:i/>
        </w:rPr>
        <w:t xml:space="preserve"> </w:t>
      </w:r>
      <w:r w:rsidRPr="006E4985">
        <w:t>spectrum</w:t>
      </w:r>
      <w:r w:rsidRPr="006E4985">
        <w:rPr>
          <w:i/>
        </w:rPr>
        <w:t xml:space="preserve"> </w:t>
      </w:r>
      <w:r w:rsidRPr="006E4985">
        <w:t>disorders.</w:t>
      </w:r>
      <w:r w:rsidRPr="006E4985">
        <w:rPr>
          <w:i/>
        </w:rPr>
        <w:t xml:space="preserve"> Int. J. Epidemiol. </w:t>
      </w:r>
      <w:r w:rsidRPr="006E4985">
        <w:rPr>
          <w:b/>
        </w:rPr>
        <w:t>2014</w:t>
      </w:r>
      <w:r w:rsidRPr="006E4985">
        <w:t>,</w:t>
      </w:r>
      <w:r w:rsidRPr="006E4985">
        <w:rPr>
          <w:i/>
        </w:rPr>
        <w:t xml:space="preserve"> 43</w:t>
      </w:r>
      <w:r w:rsidRPr="006E4985">
        <w:t>,</w:t>
      </w:r>
      <w:r w:rsidRPr="006E4985">
        <w:rPr>
          <w:i/>
        </w:rPr>
        <w:t xml:space="preserve"> </w:t>
      </w:r>
      <w:r w:rsidRPr="006E4985">
        <w:t>443–464.</w:t>
      </w:r>
    </w:p>
    <w:p w14:paraId="2D520498" w14:textId="77777777" w:rsidR="00EE1BA8" w:rsidRPr="006E4985" w:rsidRDefault="00EE1BA8" w:rsidP="00EE1BA8">
      <w:pPr>
        <w:pStyle w:val="MDPI81references"/>
        <w:numPr>
          <w:ilvl w:val="0"/>
          <w:numId w:val="15"/>
        </w:numPr>
      </w:pPr>
      <w:r w:rsidRPr="006E4985">
        <w:t>Linnet,</w:t>
      </w:r>
      <w:r w:rsidRPr="006E4985">
        <w:rPr>
          <w:i/>
        </w:rPr>
        <w:t xml:space="preserve"> </w:t>
      </w:r>
      <w:r w:rsidRPr="006E4985">
        <w:t>K.M.;</w:t>
      </w:r>
      <w:r w:rsidRPr="006E4985">
        <w:rPr>
          <w:i/>
        </w:rPr>
        <w:t xml:space="preserve"> </w:t>
      </w:r>
      <w:r w:rsidRPr="006E4985">
        <w:t>Dalsgaard,</w:t>
      </w:r>
      <w:r w:rsidRPr="006E4985">
        <w:rPr>
          <w:i/>
        </w:rPr>
        <w:t xml:space="preserve"> </w:t>
      </w:r>
      <w:r w:rsidRPr="006E4985">
        <w:t>S.;</w:t>
      </w:r>
      <w:r w:rsidRPr="006E4985">
        <w:rPr>
          <w:i/>
        </w:rPr>
        <w:t xml:space="preserve"> </w:t>
      </w:r>
      <w:r w:rsidRPr="006E4985">
        <w:t>Obel,</w:t>
      </w:r>
      <w:r w:rsidRPr="006E4985">
        <w:rPr>
          <w:i/>
        </w:rPr>
        <w:t xml:space="preserve"> </w:t>
      </w:r>
      <w:r w:rsidRPr="006E4985">
        <w:t>C.;</w:t>
      </w:r>
      <w:r w:rsidRPr="006E4985">
        <w:rPr>
          <w:i/>
        </w:rPr>
        <w:t xml:space="preserve"> </w:t>
      </w:r>
      <w:r w:rsidRPr="006E4985">
        <w:t>Wisborg,</w:t>
      </w:r>
      <w:r w:rsidRPr="006E4985">
        <w:rPr>
          <w:i/>
        </w:rPr>
        <w:t xml:space="preserve"> </w:t>
      </w:r>
      <w:r w:rsidRPr="006E4985">
        <w:t>K.;</w:t>
      </w:r>
      <w:r w:rsidRPr="006E4985">
        <w:rPr>
          <w:i/>
        </w:rPr>
        <w:t xml:space="preserve"> </w:t>
      </w:r>
      <w:r w:rsidRPr="006E4985">
        <w:t>Henriksen,</w:t>
      </w:r>
      <w:r w:rsidRPr="006E4985">
        <w:rPr>
          <w:i/>
        </w:rPr>
        <w:t xml:space="preserve"> </w:t>
      </w:r>
      <w:r w:rsidRPr="006E4985">
        <w:t>T.B.;</w:t>
      </w:r>
      <w:r w:rsidRPr="006E4985">
        <w:rPr>
          <w:i/>
        </w:rPr>
        <w:t xml:space="preserve"> </w:t>
      </w:r>
      <w:r w:rsidRPr="006E4985">
        <w:t>Rodriguez,</w:t>
      </w:r>
      <w:r w:rsidRPr="006E4985">
        <w:rPr>
          <w:i/>
        </w:rPr>
        <w:t xml:space="preserve"> </w:t>
      </w:r>
      <w:r w:rsidRPr="006E4985">
        <w:t>A.;</w:t>
      </w:r>
      <w:r w:rsidRPr="006E4985">
        <w:rPr>
          <w:i/>
        </w:rPr>
        <w:t xml:space="preserve"> </w:t>
      </w:r>
      <w:proofErr w:type="spellStart"/>
      <w:r w:rsidRPr="006E4985">
        <w:t>Kotimaa</w:t>
      </w:r>
      <w:proofErr w:type="spellEnd"/>
      <w:r w:rsidRPr="006E4985">
        <w:t>,</w:t>
      </w:r>
      <w:r w:rsidRPr="006E4985">
        <w:rPr>
          <w:i/>
        </w:rPr>
        <w:t xml:space="preserve"> </w:t>
      </w:r>
      <w:r w:rsidRPr="006E4985">
        <w:t>A.;</w:t>
      </w:r>
      <w:r w:rsidRPr="006E4985">
        <w:rPr>
          <w:i/>
        </w:rPr>
        <w:t xml:space="preserve"> </w:t>
      </w:r>
      <w:r w:rsidRPr="006E4985">
        <w:t>Moilanen,</w:t>
      </w:r>
      <w:r w:rsidRPr="006E4985">
        <w:rPr>
          <w:i/>
        </w:rPr>
        <w:t xml:space="preserve"> </w:t>
      </w:r>
      <w:r w:rsidRPr="006E4985">
        <w:t>I.;</w:t>
      </w:r>
      <w:r w:rsidRPr="006E4985">
        <w:rPr>
          <w:i/>
        </w:rPr>
        <w:t xml:space="preserve"> </w:t>
      </w:r>
      <w:r w:rsidRPr="006E4985">
        <w:t>Thomsen,</w:t>
      </w:r>
      <w:r w:rsidRPr="006E4985">
        <w:rPr>
          <w:i/>
        </w:rPr>
        <w:t xml:space="preserve"> </w:t>
      </w:r>
      <w:r w:rsidRPr="006E4985">
        <w:t>P.H.;</w:t>
      </w:r>
      <w:r w:rsidRPr="006E4985">
        <w:rPr>
          <w:i/>
        </w:rPr>
        <w:t xml:space="preserve"> </w:t>
      </w:r>
      <w:r w:rsidRPr="006E4985">
        <w:t>Olsen,</w:t>
      </w:r>
      <w:r w:rsidRPr="006E4985">
        <w:rPr>
          <w:i/>
        </w:rPr>
        <w:t xml:space="preserve"> </w:t>
      </w:r>
      <w:r w:rsidRPr="006E4985">
        <w:t>J.</w:t>
      </w:r>
      <w:r w:rsidRPr="006E4985">
        <w:rPr>
          <w:i/>
        </w:rPr>
        <w:t xml:space="preserve"> </w:t>
      </w:r>
      <w:r w:rsidRPr="006E4985">
        <w:t>Maternal</w:t>
      </w:r>
      <w:r w:rsidRPr="006E4985">
        <w:rPr>
          <w:i/>
        </w:rPr>
        <w:t xml:space="preserve"> </w:t>
      </w:r>
      <w:r w:rsidRPr="006E4985">
        <w:t>lifestyle</w:t>
      </w:r>
      <w:r w:rsidRPr="006E4985">
        <w:rPr>
          <w:i/>
        </w:rPr>
        <w:t xml:space="preserve"> </w:t>
      </w:r>
      <w:r w:rsidRPr="006E4985">
        <w:t>factors</w:t>
      </w:r>
      <w:r w:rsidRPr="006E4985">
        <w:rPr>
          <w:i/>
        </w:rPr>
        <w:t xml:space="preserve"> </w:t>
      </w:r>
      <w:r w:rsidRPr="006E4985">
        <w:t>in</w:t>
      </w:r>
      <w:r w:rsidRPr="006E4985">
        <w:rPr>
          <w:i/>
        </w:rPr>
        <w:t xml:space="preserve"> </w:t>
      </w:r>
      <w:r w:rsidRPr="006E4985">
        <w:t>pregnancy</w:t>
      </w:r>
      <w:r w:rsidRPr="006E4985">
        <w:rPr>
          <w:i/>
        </w:rPr>
        <w:t xml:space="preserve"> </w:t>
      </w:r>
      <w:r w:rsidRPr="006E4985">
        <w:t>risk</w:t>
      </w:r>
      <w:r w:rsidRPr="006E4985">
        <w:rPr>
          <w:i/>
        </w:rPr>
        <w:t xml:space="preserve"> </w:t>
      </w:r>
      <w:r w:rsidRPr="006E4985">
        <w:t>of</w:t>
      </w:r>
      <w:r w:rsidRPr="006E4985">
        <w:rPr>
          <w:i/>
        </w:rPr>
        <w:t xml:space="preserve"> </w:t>
      </w:r>
      <w:r w:rsidRPr="006E4985">
        <w:t>attention</w:t>
      </w:r>
      <w:r w:rsidRPr="006E4985">
        <w:rPr>
          <w:i/>
        </w:rPr>
        <w:t xml:space="preserve"> </w:t>
      </w:r>
      <w:r w:rsidRPr="006E4985">
        <w:t>deficit</w:t>
      </w:r>
      <w:r w:rsidRPr="006E4985">
        <w:rPr>
          <w:i/>
        </w:rPr>
        <w:t xml:space="preserve"> </w:t>
      </w:r>
      <w:r w:rsidRPr="006E4985">
        <w:t>hyperactivity</w:t>
      </w:r>
      <w:r w:rsidRPr="006E4985">
        <w:rPr>
          <w:i/>
        </w:rPr>
        <w:t xml:space="preserve"> </w:t>
      </w:r>
      <w:r w:rsidRPr="006E4985">
        <w:t>disorder</w:t>
      </w:r>
      <w:r w:rsidRPr="006E4985">
        <w:rPr>
          <w:i/>
        </w:rPr>
        <w:t xml:space="preserve"> </w:t>
      </w:r>
      <w:r w:rsidRPr="006E4985">
        <w:t>and</w:t>
      </w:r>
      <w:r w:rsidRPr="006E4985">
        <w:rPr>
          <w:i/>
        </w:rPr>
        <w:t xml:space="preserve"> </w:t>
      </w:r>
      <w:r w:rsidRPr="006E4985">
        <w:t>associated</w:t>
      </w:r>
      <w:r w:rsidRPr="006E4985">
        <w:rPr>
          <w:i/>
        </w:rPr>
        <w:t xml:space="preserve"> </w:t>
      </w:r>
      <w:r w:rsidRPr="006E4985">
        <w:t>behaviors:</w:t>
      </w:r>
      <w:r w:rsidRPr="006E4985">
        <w:rPr>
          <w:i/>
        </w:rPr>
        <w:t xml:space="preserve"> </w:t>
      </w:r>
      <w:r w:rsidRPr="006E4985">
        <w:t>Review</w:t>
      </w:r>
      <w:r w:rsidRPr="006E4985">
        <w:rPr>
          <w:i/>
        </w:rPr>
        <w:t xml:space="preserve"> </w:t>
      </w:r>
      <w:r w:rsidRPr="006E4985">
        <w:t>of</w:t>
      </w:r>
      <w:r w:rsidRPr="006E4985">
        <w:rPr>
          <w:i/>
        </w:rPr>
        <w:t xml:space="preserve"> </w:t>
      </w:r>
      <w:r w:rsidRPr="006E4985">
        <w:t>the</w:t>
      </w:r>
      <w:r w:rsidRPr="006E4985">
        <w:rPr>
          <w:i/>
        </w:rPr>
        <w:t xml:space="preserve"> </w:t>
      </w:r>
      <w:r w:rsidRPr="006E4985">
        <w:t>current</w:t>
      </w:r>
      <w:r w:rsidRPr="006E4985">
        <w:rPr>
          <w:i/>
        </w:rPr>
        <w:t xml:space="preserve"> </w:t>
      </w:r>
      <w:r w:rsidRPr="006E4985">
        <w:t>evidence.</w:t>
      </w:r>
      <w:r w:rsidRPr="006E4985">
        <w:rPr>
          <w:i/>
        </w:rPr>
        <w:t xml:space="preserve"> Am. J. Psychiatry </w:t>
      </w:r>
      <w:r w:rsidRPr="006E4985">
        <w:rPr>
          <w:b/>
        </w:rPr>
        <w:t>2003</w:t>
      </w:r>
      <w:r w:rsidRPr="006E4985">
        <w:t>,</w:t>
      </w:r>
      <w:r w:rsidRPr="006E4985">
        <w:rPr>
          <w:i/>
        </w:rPr>
        <w:t xml:space="preserve"> 160</w:t>
      </w:r>
      <w:r w:rsidRPr="006E4985">
        <w:t>,</w:t>
      </w:r>
      <w:r w:rsidRPr="006E4985">
        <w:rPr>
          <w:i/>
        </w:rPr>
        <w:t xml:space="preserve"> </w:t>
      </w:r>
      <w:r w:rsidRPr="006E4985">
        <w:t>1028–1040.</w:t>
      </w:r>
    </w:p>
    <w:p w14:paraId="3E86F5AA" w14:textId="77777777" w:rsidR="00EE1BA8" w:rsidRPr="006E4985" w:rsidRDefault="00EE1BA8" w:rsidP="00EE1BA8">
      <w:pPr>
        <w:pStyle w:val="MDPI81references"/>
        <w:numPr>
          <w:ilvl w:val="0"/>
          <w:numId w:val="15"/>
        </w:numPr>
      </w:pPr>
      <w:r w:rsidRPr="006E4985">
        <w:lastRenderedPageBreak/>
        <w:t>Group,</w:t>
      </w:r>
      <w:r w:rsidRPr="006E4985">
        <w:rPr>
          <w:i/>
        </w:rPr>
        <w:t xml:space="preserve"> </w:t>
      </w:r>
      <w:r w:rsidRPr="006E4985">
        <w:t>M.V.S.R.</w:t>
      </w:r>
      <w:r w:rsidRPr="006E4985">
        <w:rPr>
          <w:i/>
        </w:rPr>
        <w:t xml:space="preserve"> </w:t>
      </w:r>
      <w:r w:rsidRPr="006E4985">
        <w:t>Prevention</w:t>
      </w:r>
      <w:r w:rsidRPr="006E4985">
        <w:rPr>
          <w:i/>
        </w:rPr>
        <w:t xml:space="preserve"> </w:t>
      </w:r>
      <w:r w:rsidRPr="006E4985">
        <w:t>of</w:t>
      </w:r>
      <w:r w:rsidRPr="006E4985">
        <w:rPr>
          <w:i/>
        </w:rPr>
        <w:t xml:space="preserve"> </w:t>
      </w:r>
      <w:r w:rsidRPr="006E4985">
        <w:t>neural</w:t>
      </w:r>
      <w:r w:rsidRPr="006E4985">
        <w:rPr>
          <w:i/>
        </w:rPr>
        <w:t xml:space="preserve"> </w:t>
      </w:r>
      <w:r w:rsidRPr="006E4985">
        <w:t>tube</w:t>
      </w:r>
      <w:r w:rsidRPr="006E4985">
        <w:rPr>
          <w:i/>
        </w:rPr>
        <w:t xml:space="preserve"> </w:t>
      </w:r>
      <w:r w:rsidRPr="006E4985">
        <w:t>defects:</w:t>
      </w:r>
      <w:r w:rsidRPr="006E4985">
        <w:rPr>
          <w:i/>
        </w:rPr>
        <w:t xml:space="preserve"> </w:t>
      </w:r>
      <w:r w:rsidRPr="006E4985">
        <w:t>Results</w:t>
      </w:r>
      <w:r w:rsidRPr="006E4985">
        <w:rPr>
          <w:i/>
        </w:rPr>
        <w:t xml:space="preserve"> </w:t>
      </w:r>
      <w:r w:rsidRPr="006E4985">
        <w:t>of</w:t>
      </w:r>
      <w:r w:rsidRPr="006E4985">
        <w:rPr>
          <w:i/>
        </w:rPr>
        <w:t xml:space="preserve"> </w:t>
      </w:r>
      <w:r w:rsidRPr="006E4985">
        <w:t>the</w:t>
      </w:r>
      <w:r w:rsidRPr="006E4985">
        <w:rPr>
          <w:i/>
        </w:rPr>
        <w:t xml:space="preserve"> </w:t>
      </w:r>
      <w:r w:rsidRPr="006E4985">
        <w:t>Medical</w:t>
      </w:r>
      <w:r w:rsidRPr="006E4985">
        <w:rPr>
          <w:i/>
        </w:rPr>
        <w:t xml:space="preserve"> </w:t>
      </w:r>
      <w:r w:rsidRPr="006E4985">
        <w:t>Research</w:t>
      </w:r>
      <w:r w:rsidRPr="006E4985">
        <w:rPr>
          <w:i/>
        </w:rPr>
        <w:t xml:space="preserve"> </w:t>
      </w:r>
      <w:r w:rsidRPr="006E4985">
        <w:t>Council</w:t>
      </w:r>
      <w:r w:rsidRPr="006E4985">
        <w:rPr>
          <w:i/>
        </w:rPr>
        <w:t xml:space="preserve"> </w:t>
      </w:r>
      <w:r w:rsidRPr="006E4985">
        <w:t>Vitamin</w:t>
      </w:r>
      <w:r w:rsidRPr="006E4985">
        <w:rPr>
          <w:i/>
        </w:rPr>
        <w:t xml:space="preserve"> </w:t>
      </w:r>
      <w:r w:rsidRPr="006E4985">
        <w:t>Study.</w:t>
      </w:r>
      <w:r w:rsidRPr="006E4985">
        <w:rPr>
          <w:i/>
        </w:rPr>
        <w:t xml:space="preserve"> Lancet </w:t>
      </w:r>
      <w:r w:rsidRPr="006E4985">
        <w:rPr>
          <w:b/>
        </w:rPr>
        <w:t>1991</w:t>
      </w:r>
      <w:r w:rsidRPr="006E4985">
        <w:t>,</w:t>
      </w:r>
      <w:r w:rsidRPr="006E4985">
        <w:rPr>
          <w:i/>
        </w:rPr>
        <w:t xml:space="preserve"> 338</w:t>
      </w:r>
      <w:r w:rsidRPr="006E4985">
        <w:t>,</w:t>
      </w:r>
      <w:r w:rsidRPr="006E4985">
        <w:rPr>
          <w:i/>
        </w:rPr>
        <w:t xml:space="preserve"> </w:t>
      </w:r>
      <w:r w:rsidRPr="006E4985">
        <w:t>131–137.</w:t>
      </w:r>
    </w:p>
    <w:p w14:paraId="5A8B484F" w14:textId="77777777" w:rsidR="00EE1BA8" w:rsidRPr="006E4985" w:rsidRDefault="00EE1BA8" w:rsidP="00EE1BA8">
      <w:pPr>
        <w:pStyle w:val="MDPI81references"/>
        <w:numPr>
          <w:ilvl w:val="0"/>
          <w:numId w:val="15"/>
        </w:numPr>
      </w:pPr>
      <w:r w:rsidRPr="006E4985">
        <w:t>Lee,</w:t>
      </w:r>
      <w:r w:rsidRPr="006E4985">
        <w:rPr>
          <w:i/>
        </w:rPr>
        <w:t xml:space="preserve"> </w:t>
      </w:r>
      <w:r w:rsidRPr="006E4985">
        <w:t>B.-J.;</w:t>
      </w:r>
      <w:r w:rsidRPr="006E4985">
        <w:rPr>
          <w:i/>
        </w:rPr>
        <w:t xml:space="preserve"> </w:t>
      </w:r>
      <w:r w:rsidRPr="006E4985">
        <w:t>Lin,</w:t>
      </w:r>
      <w:r w:rsidRPr="006E4985">
        <w:rPr>
          <w:i/>
        </w:rPr>
        <w:t xml:space="preserve"> </w:t>
      </w:r>
      <w:r w:rsidRPr="006E4985">
        <w:t>P.-T.;</w:t>
      </w:r>
      <w:r w:rsidRPr="006E4985">
        <w:rPr>
          <w:i/>
        </w:rPr>
        <w:t xml:space="preserve"> </w:t>
      </w:r>
      <w:r w:rsidRPr="006E4985">
        <w:t>Liaw,</w:t>
      </w:r>
      <w:r w:rsidRPr="006E4985">
        <w:rPr>
          <w:i/>
        </w:rPr>
        <w:t xml:space="preserve"> </w:t>
      </w:r>
      <w:r w:rsidRPr="006E4985">
        <w:t>Y.-P.;</w:t>
      </w:r>
      <w:r w:rsidRPr="006E4985">
        <w:rPr>
          <w:i/>
        </w:rPr>
        <w:t xml:space="preserve"> </w:t>
      </w:r>
      <w:r w:rsidRPr="006E4985">
        <w:t>Chang,</w:t>
      </w:r>
      <w:r w:rsidRPr="006E4985">
        <w:rPr>
          <w:i/>
        </w:rPr>
        <w:t xml:space="preserve"> </w:t>
      </w:r>
      <w:r w:rsidRPr="006E4985">
        <w:t>S.-J.;</w:t>
      </w:r>
      <w:r w:rsidRPr="006E4985">
        <w:rPr>
          <w:i/>
        </w:rPr>
        <w:t xml:space="preserve"> </w:t>
      </w:r>
      <w:r w:rsidRPr="006E4985">
        <w:t>Cheng,</w:t>
      </w:r>
      <w:r w:rsidRPr="006E4985">
        <w:rPr>
          <w:i/>
        </w:rPr>
        <w:t xml:space="preserve"> </w:t>
      </w:r>
      <w:r w:rsidRPr="006E4985">
        <w:t>C.-H.;</w:t>
      </w:r>
      <w:r w:rsidRPr="006E4985">
        <w:rPr>
          <w:i/>
        </w:rPr>
        <w:t xml:space="preserve"> </w:t>
      </w:r>
      <w:r w:rsidRPr="006E4985">
        <w:t>Huang,</w:t>
      </w:r>
      <w:r w:rsidRPr="006E4985">
        <w:rPr>
          <w:i/>
        </w:rPr>
        <w:t xml:space="preserve"> </w:t>
      </w:r>
      <w:r w:rsidRPr="006E4985">
        <w:t>Y.-C.</w:t>
      </w:r>
      <w:r w:rsidRPr="006E4985">
        <w:rPr>
          <w:i/>
        </w:rPr>
        <w:t xml:space="preserve"> </w:t>
      </w:r>
      <w:r w:rsidRPr="006E4985">
        <w:t>Homocysteine</w:t>
      </w:r>
      <w:r w:rsidRPr="006E4985">
        <w:rPr>
          <w:i/>
        </w:rPr>
        <w:t xml:space="preserve"> </w:t>
      </w:r>
      <w:r w:rsidRPr="006E4985">
        <w:t>and</w:t>
      </w:r>
      <w:r w:rsidRPr="006E4985">
        <w:rPr>
          <w:i/>
        </w:rPr>
        <w:t xml:space="preserve"> </w:t>
      </w:r>
      <w:r w:rsidRPr="006E4985">
        <w:t>risk</w:t>
      </w:r>
      <w:r w:rsidRPr="006E4985">
        <w:rPr>
          <w:i/>
        </w:rPr>
        <w:t xml:space="preserve"> </w:t>
      </w:r>
      <w:r w:rsidRPr="006E4985">
        <w:t>of</w:t>
      </w:r>
      <w:r w:rsidRPr="006E4985">
        <w:rPr>
          <w:i/>
        </w:rPr>
        <w:t xml:space="preserve"> </w:t>
      </w:r>
      <w:r w:rsidRPr="006E4985">
        <w:t>coronary</w:t>
      </w:r>
      <w:r w:rsidRPr="006E4985">
        <w:rPr>
          <w:i/>
        </w:rPr>
        <w:t xml:space="preserve"> </w:t>
      </w:r>
      <w:r w:rsidRPr="006E4985">
        <w:t>artery</w:t>
      </w:r>
      <w:r w:rsidRPr="006E4985">
        <w:rPr>
          <w:i/>
        </w:rPr>
        <w:t xml:space="preserve"> </w:t>
      </w:r>
      <w:r w:rsidRPr="006E4985">
        <w:t>disease:</w:t>
      </w:r>
      <w:r w:rsidRPr="006E4985">
        <w:rPr>
          <w:i/>
        </w:rPr>
        <w:t xml:space="preserve"> </w:t>
      </w:r>
      <w:r w:rsidRPr="006E4985">
        <w:t>Folate</w:t>
      </w:r>
      <w:r w:rsidRPr="006E4985">
        <w:rPr>
          <w:i/>
        </w:rPr>
        <w:t xml:space="preserve"> </w:t>
      </w:r>
      <w:r w:rsidRPr="006E4985">
        <w:t>is</w:t>
      </w:r>
      <w:r w:rsidRPr="006E4985">
        <w:rPr>
          <w:i/>
        </w:rPr>
        <w:t xml:space="preserve"> </w:t>
      </w:r>
      <w:r w:rsidRPr="006E4985">
        <w:t>the</w:t>
      </w:r>
      <w:r w:rsidRPr="006E4985">
        <w:rPr>
          <w:i/>
        </w:rPr>
        <w:t xml:space="preserve"> </w:t>
      </w:r>
      <w:r w:rsidRPr="006E4985">
        <w:t>important</w:t>
      </w:r>
      <w:r w:rsidRPr="006E4985">
        <w:rPr>
          <w:i/>
        </w:rPr>
        <w:t xml:space="preserve"> </w:t>
      </w:r>
      <w:r w:rsidRPr="006E4985">
        <w:t>determinant</w:t>
      </w:r>
      <w:r w:rsidRPr="006E4985">
        <w:rPr>
          <w:i/>
        </w:rPr>
        <w:t xml:space="preserve"> </w:t>
      </w:r>
      <w:r w:rsidRPr="006E4985">
        <w:t>of</w:t>
      </w:r>
      <w:r w:rsidRPr="006E4985">
        <w:rPr>
          <w:i/>
        </w:rPr>
        <w:t xml:space="preserve"> </w:t>
      </w:r>
      <w:r w:rsidRPr="006E4985">
        <w:t>plasma</w:t>
      </w:r>
      <w:r w:rsidRPr="006E4985">
        <w:rPr>
          <w:i/>
        </w:rPr>
        <w:t xml:space="preserve"> </w:t>
      </w:r>
      <w:r w:rsidRPr="006E4985">
        <w:t>homocysteine</w:t>
      </w:r>
      <w:r w:rsidRPr="006E4985">
        <w:rPr>
          <w:i/>
        </w:rPr>
        <w:t xml:space="preserve"> </w:t>
      </w:r>
      <w:r w:rsidRPr="006E4985">
        <w:t>concentration.</w:t>
      </w:r>
      <w:r w:rsidRPr="006E4985">
        <w:rPr>
          <w:i/>
        </w:rPr>
        <w:t xml:space="preserve"> Nutrition </w:t>
      </w:r>
      <w:r w:rsidRPr="006E4985">
        <w:rPr>
          <w:b/>
        </w:rPr>
        <w:t>2003</w:t>
      </w:r>
      <w:r w:rsidRPr="006E4985">
        <w:t>,</w:t>
      </w:r>
      <w:r w:rsidRPr="006E4985">
        <w:rPr>
          <w:i/>
        </w:rPr>
        <w:t xml:space="preserve"> 19</w:t>
      </w:r>
      <w:r w:rsidRPr="006E4985">
        <w:t>,</w:t>
      </w:r>
      <w:r w:rsidRPr="006E4985">
        <w:rPr>
          <w:i/>
        </w:rPr>
        <w:t xml:space="preserve"> </w:t>
      </w:r>
      <w:r w:rsidRPr="006E4985">
        <w:t>577–583.</w:t>
      </w:r>
    </w:p>
    <w:p w14:paraId="2C61D877" w14:textId="77777777" w:rsidR="00EE1BA8" w:rsidRPr="006E4985" w:rsidRDefault="00EE1BA8" w:rsidP="00EE1BA8">
      <w:pPr>
        <w:pStyle w:val="MDPI81references"/>
        <w:numPr>
          <w:ilvl w:val="0"/>
          <w:numId w:val="15"/>
        </w:numPr>
      </w:pPr>
      <w:r w:rsidRPr="006E4985">
        <w:t>Al-Farsi,</w:t>
      </w:r>
      <w:r w:rsidRPr="006E4985">
        <w:rPr>
          <w:i/>
        </w:rPr>
        <w:t xml:space="preserve"> </w:t>
      </w:r>
      <w:r w:rsidRPr="006E4985">
        <w:t>Y.M.;</w:t>
      </w:r>
      <w:r w:rsidRPr="006E4985">
        <w:rPr>
          <w:i/>
        </w:rPr>
        <w:t xml:space="preserve"> </w:t>
      </w:r>
      <w:r w:rsidRPr="006E4985">
        <w:t>Waly,</w:t>
      </w:r>
      <w:r w:rsidRPr="006E4985">
        <w:rPr>
          <w:i/>
        </w:rPr>
        <w:t xml:space="preserve"> </w:t>
      </w:r>
      <w:r w:rsidRPr="006E4985">
        <w:t>M.I.;</w:t>
      </w:r>
      <w:r w:rsidRPr="006E4985">
        <w:rPr>
          <w:i/>
        </w:rPr>
        <w:t xml:space="preserve"> </w:t>
      </w:r>
      <w:r w:rsidRPr="006E4985">
        <w:t>Deth,</w:t>
      </w:r>
      <w:r w:rsidRPr="006E4985">
        <w:rPr>
          <w:i/>
        </w:rPr>
        <w:t xml:space="preserve"> </w:t>
      </w:r>
      <w:r w:rsidRPr="006E4985">
        <w:t>R.C.;</w:t>
      </w:r>
      <w:r w:rsidRPr="006E4985">
        <w:rPr>
          <w:i/>
        </w:rPr>
        <w:t xml:space="preserve"> </w:t>
      </w:r>
      <w:r w:rsidRPr="006E4985">
        <w:t>Al-</w:t>
      </w:r>
      <w:proofErr w:type="spellStart"/>
      <w:r w:rsidRPr="006E4985">
        <w:t>Sharbati</w:t>
      </w:r>
      <w:proofErr w:type="spellEnd"/>
      <w:r w:rsidRPr="006E4985">
        <w:t>,</w:t>
      </w:r>
      <w:r w:rsidRPr="006E4985">
        <w:rPr>
          <w:i/>
        </w:rPr>
        <w:t xml:space="preserve"> </w:t>
      </w:r>
      <w:r w:rsidRPr="006E4985">
        <w:t>M.M.;</w:t>
      </w:r>
      <w:r w:rsidRPr="006E4985">
        <w:rPr>
          <w:i/>
        </w:rPr>
        <w:t xml:space="preserve"> </w:t>
      </w:r>
      <w:r w:rsidRPr="006E4985">
        <w:t>Al-</w:t>
      </w:r>
      <w:proofErr w:type="spellStart"/>
      <w:r w:rsidRPr="006E4985">
        <w:t>Shafaee</w:t>
      </w:r>
      <w:proofErr w:type="spellEnd"/>
      <w:r w:rsidRPr="006E4985">
        <w:t>,</w:t>
      </w:r>
      <w:r w:rsidRPr="006E4985">
        <w:rPr>
          <w:i/>
        </w:rPr>
        <w:t xml:space="preserve"> </w:t>
      </w:r>
      <w:r w:rsidRPr="006E4985">
        <w:t>M.;</w:t>
      </w:r>
      <w:r w:rsidRPr="006E4985">
        <w:rPr>
          <w:i/>
        </w:rPr>
        <w:t xml:space="preserve"> </w:t>
      </w:r>
      <w:r w:rsidRPr="006E4985">
        <w:t>Al-Farsi,</w:t>
      </w:r>
      <w:r w:rsidRPr="006E4985">
        <w:rPr>
          <w:i/>
        </w:rPr>
        <w:t xml:space="preserve"> </w:t>
      </w:r>
      <w:r w:rsidRPr="006E4985">
        <w:t>O.;</w:t>
      </w:r>
      <w:r w:rsidRPr="006E4985">
        <w:rPr>
          <w:i/>
        </w:rPr>
        <w:t xml:space="preserve"> </w:t>
      </w:r>
      <w:r w:rsidRPr="006E4985">
        <w:t>Al-</w:t>
      </w:r>
      <w:proofErr w:type="spellStart"/>
      <w:r w:rsidRPr="006E4985">
        <w:t>Khaduri</w:t>
      </w:r>
      <w:proofErr w:type="spellEnd"/>
      <w:r w:rsidRPr="006E4985">
        <w:t>,</w:t>
      </w:r>
      <w:r w:rsidRPr="006E4985">
        <w:rPr>
          <w:i/>
        </w:rPr>
        <w:t xml:space="preserve"> </w:t>
      </w:r>
      <w:r w:rsidRPr="006E4985">
        <w:t>M.M.;</w:t>
      </w:r>
      <w:r w:rsidRPr="006E4985">
        <w:rPr>
          <w:i/>
        </w:rPr>
        <w:t xml:space="preserve"> </w:t>
      </w:r>
      <w:r w:rsidRPr="006E4985">
        <w:t>Gupta,</w:t>
      </w:r>
      <w:r w:rsidRPr="006E4985">
        <w:rPr>
          <w:i/>
        </w:rPr>
        <w:t xml:space="preserve"> </w:t>
      </w:r>
      <w:r w:rsidRPr="006E4985">
        <w:t>I.;</w:t>
      </w:r>
      <w:r w:rsidRPr="006E4985">
        <w:rPr>
          <w:i/>
        </w:rPr>
        <w:t xml:space="preserve"> </w:t>
      </w:r>
      <w:r w:rsidRPr="006E4985">
        <w:t>Ali,</w:t>
      </w:r>
      <w:r w:rsidRPr="006E4985">
        <w:rPr>
          <w:i/>
        </w:rPr>
        <w:t xml:space="preserve"> </w:t>
      </w:r>
      <w:r w:rsidRPr="006E4985">
        <w:t>A.;</w:t>
      </w:r>
      <w:r w:rsidRPr="006E4985">
        <w:rPr>
          <w:i/>
        </w:rPr>
        <w:t xml:space="preserve"> </w:t>
      </w:r>
      <w:r w:rsidRPr="006E4985">
        <w:t>Al-Khalili,</w:t>
      </w:r>
      <w:r w:rsidRPr="006E4985">
        <w:rPr>
          <w:i/>
        </w:rPr>
        <w:t xml:space="preserve"> </w:t>
      </w:r>
      <w:r w:rsidRPr="006E4985">
        <w:t>M.</w:t>
      </w:r>
      <w:r w:rsidRPr="006E4985">
        <w:rPr>
          <w:i/>
        </w:rPr>
        <w:t xml:space="preserve"> </w:t>
      </w:r>
      <w:r w:rsidRPr="006E4985">
        <w:t>Low</w:t>
      </w:r>
      <w:r w:rsidRPr="006E4985">
        <w:rPr>
          <w:i/>
        </w:rPr>
        <w:t xml:space="preserve"> </w:t>
      </w:r>
      <w:r w:rsidRPr="006E4985">
        <w:t>folate</w:t>
      </w:r>
      <w:r w:rsidRPr="006E4985">
        <w:rPr>
          <w:i/>
        </w:rPr>
        <w:t xml:space="preserve"> </w:t>
      </w:r>
      <w:r w:rsidRPr="006E4985">
        <w:t>and</w:t>
      </w:r>
      <w:r w:rsidRPr="006E4985">
        <w:rPr>
          <w:i/>
        </w:rPr>
        <w:t xml:space="preserve"> </w:t>
      </w:r>
      <w:r w:rsidRPr="006E4985">
        <w:t>vitamin</w:t>
      </w:r>
      <w:r w:rsidRPr="006E4985">
        <w:rPr>
          <w:i/>
        </w:rPr>
        <w:t xml:space="preserve"> </w:t>
      </w:r>
      <w:r w:rsidRPr="006E4985">
        <w:t>B12</w:t>
      </w:r>
      <w:r w:rsidRPr="006E4985">
        <w:rPr>
          <w:i/>
        </w:rPr>
        <w:t xml:space="preserve"> </w:t>
      </w:r>
      <w:r w:rsidRPr="006E4985">
        <w:t>nourishment</w:t>
      </w:r>
      <w:r w:rsidRPr="006E4985">
        <w:rPr>
          <w:i/>
        </w:rPr>
        <w:t xml:space="preserve"> </w:t>
      </w:r>
      <w:r w:rsidRPr="006E4985">
        <w:t>is</w:t>
      </w:r>
      <w:r w:rsidRPr="006E4985">
        <w:rPr>
          <w:i/>
        </w:rPr>
        <w:t xml:space="preserve"> </w:t>
      </w:r>
      <w:r w:rsidRPr="006E4985">
        <w:t>common</w:t>
      </w:r>
      <w:r w:rsidRPr="006E4985">
        <w:rPr>
          <w:i/>
        </w:rPr>
        <w:t xml:space="preserve"> </w:t>
      </w:r>
      <w:r w:rsidRPr="006E4985">
        <w:t>in</w:t>
      </w:r>
      <w:r w:rsidRPr="006E4985">
        <w:rPr>
          <w:i/>
        </w:rPr>
        <w:t xml:space="preserve"> </w:t>
      </w:r>
      <w:r w:rsidRPr="006E4985">
        <w:t>Omani</w:t>
      </w:r>
      <w:r w:rsidRPr="006E4985">
        <w:rPr>
          <w:i/>
        </w:rPr>
        <w:t xml:space="preserve"> </w:t>
      </w:r>
      <w:r w:rsidRPr="006E4985">
        <w:t>children</w:t>
      </w:r>
      <w:r w:rsidRPr="006E4985">
        <w:rPr>
          <w:i/>
        </w:rPr>
        <w:t xml:space="preserve"> </w:t>
      </w:r>
      <w:r w:rsidRPr="006E4985">
        <w:t>with</w:t>
      </w:r>
      <w:r w:rsidRPr="006E4985">
        <w:rPr>
          <w:i/>
        </w:rPr>
        <w:t xml:space="preserve"> </w:t>
      </w:r>
      <w:r w:rsidRPr="006E4985">
        <w:t>newly</w:t>
      </w:r>
      <w:r w:rsidRPr="006E4985">
        <w:rPr>
          <w:i/>
        </w:rPr>
        <w:t xml:space="preserve"> </w:t>
      </w:r>
      <w:r w:rsidRPr="006E4985">
        <w:t>diagnosed</w:t>
      </w:r>
      <w:r w:rsidRPr="006E4985">
        <w:rPr>
          <w:i/>
        </w:rPr>
        <w:t xml:space="preserve"> </w:t>
      </w:r>
      <w:r w:rsidRPr="006E4985">
        <w:t>autism.</w:t>
      </w:r>
      <w:r w:rsidRPr="006E4985">
        <w:rPr>
          <w:i/>
        </w:rPr>
        <w:t xml:space="preserve"> Nutrition </w:t>
      </w:r>
      <w:r w:rsidRPr="006E4985">
        <w:rPr>
          <w:b/>
        </w:rPr>
        <w:t>2013</w:t>
      </w:r>
      <w:r w:rsidRPr="006E4985">
        <w:t>,</w:t>
      </w:r>
      <w:r w:rsidRPr="006E4985">
        <w:rPr>
          <w:i/>
        </w:rPr>
        <w:t xml:space="preserve"> 29</w:t>
      </w:r>
      <w:r w:rsidRPr="006E4985">
        <w:t>,</w:t>
      </w:r>
      <w:r w:rsidRPr="006E4985">
        <w:rPr>
          <w:i/>
        </w:rPr>
        <w:t xml:space="preserve"> </w:t>
      </w:r>
      <w:r w:rsidRPr="006E4985">
        <w:t>537–541.</w:t>
      </w:r>
    </w:p>
    <w:p w14:paraId="40BA17EF" w14:textId="77777777" w:rsidR="00EE1BA8" w:rsidRPr="006E4985" w:rsidRDefault="00EE1BA8" w:rsidP="00EE1BA8">
      <w:pPr>
        <w:pStyle w:val="MDPI81references"/>
        <w:numPr>
          <w:ilvl w:val="0"/>
          <w:numId w:val="15"/>
        </w:numPr>
      </w:pPr>
      <w:r w:rsidRPr="006E4985">
        <w:t>Castro,</w:t>
      </w:r>
      <w:r w:rsidRPr="006E4985">
        <w:rPr>
          <w:i/>
        </w:rPr>
        <w:t xml:space="preserve"> </w:t>
      </w:r>
      <w:r w:rsidRPr="006E4985">
        <w:t>K.;</w:t>
      </w:r>
      <w:r w:rsidRPr="006E4985">
        <w:rPr>
          <w:i/>
        </w:rPr>
        <w:t xml:space="preserve"> </w:t>
      </w:r>
      <w:r w:rsidRPr="006E4985">
        <w:t>Klein,</w:t>
      </w:r>
      <w:r w:rsidRPr="006E4985">
        <w:rPr>
          <w:i/>
        </w:rPr>
        <w:t xml:space="preserve"> </w:t>
      </w:r>
      <w:proofErr w:type="spellStart"/>
      <w:r w:rsidRPr="006E4985">
        <w:t>L.d.S.</w:t>
      </w:r>
      <w:proofErr w:type="spellEnd"/>
      <w:r w:rsidRPr="006E4985">
        <w:t>;</w:t>
      </w:r>
      <w:r w:rsidRPr="006E4985">
        <w:rPr>
          <w:i/>
        </w:rPr>
        <w:t xml:space="preserve"> </w:t>
      </w:r>
      <w:proofErr w:type="spellStart"/>
      <w:r w:rsidRPr="006E4985">
        <w:t>Baronio</w:t>
      </w:r>
      <w:proofErr w:type="spellEnd"/>
      <w:r w:rsidRPr="006E4985">
        <w:t>,</w:t>
      </w:r>
      <w:r w:rsidRPr="006E4985">
        <w:rPr>
          <w:i/>
        </w:rPr>
        <w:t xml:space="preserve"> </w:t>
      </w:r>
      <w:r w:rsidRPr="006E4985">
        <w:t>D.;</w:t>
      </w:r>
      <w:r w:rsidRPr="006E4985">
        <w:rPr>
          <w:i/>
        </w:rPr>
        <w:t xml:space="preserve"> </w:t>
      </w:r>
      <w:r w:rsidRPr="006E4985">
        <w:t>Gottfried,</w:t>
      </w:r>
      <w:r w:rsidRPr="006E4985">
        <w:rPr>
          <w:i/>
        </w:rPr>
        <w:t xml:space="preserve"> </w:t>
      </w:r>
      <w:r w:rsidRPr="006E4985">
        <w:t>C.;</w:t>
      </w:r>
      <w:r w:rsidRPr="006E4985">
        <w:rPr>
          <w:i/>
        </w:rPr>
        <w:t xml:space="preserve"> </w:t>
      </w:r>
      <w:r w:rsidRPr="006E4985">
        <w:t>Riesgo,</w:t>
      </w:r>
      <w:r w:rsidRPr="006E4985">
        <w:rPr>
          <w:i/>
        </w:rPr>
        <w:t xml:space="preserve"> </w:t>
      </w:r>
      <w:r w:rsidRPr="006E4985">
        <w:t>R.;</w:t>
      </w:r>
      <w:r w:rsidRPr="006E4985">
        <w:rPr>
          <w:i/>
        </w:rPr>
        <w:t xml:space="preserve"> </w:t>
      </w:r>
      <w:r w:rsidRPr="006E4985">
        <w:t>Perry,</w:t>
      </w:r>
      <w:r w:rsidRPr="006E4985">
        <w:rPr>
          <w:i/>
        </w:rPr>
        <w:t xml:space="preserve"> </w:t>
      </w:r>
      <w:r w:rsidRPr="006E4985">
        <w:t>I.S.</w:t>
      </w:r>
      <w:r w:rsidRPr="006E4985">
        <w:rPr>
          <w:i/>
        </w:rPr>
        <w:t xml:space="preserve"> </w:t>
      </w:r>
      <w:r w:rsidRPr="006E4985">
        <w:t>Folic</w:t>
      </w:r>
      <w:r w:rsidRPr="006E4985">
        <w:rPr>
          <w:i/>
        </w:rPr>
        <w:t xml:space="preserve"> </w:t>
      </w:r>
      <w:r w:rsidRPr="006E4985">
        <w:t>acid</w:t>
      </w:r>
      <w:r w:rsidRPr="006E4985">
        <w:rPr>
          <w:i/>
        </w:rPr>
        <w:t xml:space="preserve"> </w:t>
      </w:r>
      <w:r w:rsidRPr="006E4985">
        <w:t>and</w:t>
      </w:r>
      <w:r w:rsidRPr="006E4985">
        <w:rPr>
          <w:i/>
        </w:rPr>
        <w:t xml:space="preserve"> </w:t>
      </w:r>
      <w:r w:rsidRPr="006E4985">
        <w:t>autism:</w:t>
      </w:r>
      <w:r w:rsidRPr="006E4985">
        <w:rPr>
          <w:i/>
        </w:rPr>
        <w:t xml:space="preserve"> </w:t>
      </w:r>
      <w:r w:rsidRPr="006E4985">
        <w:t>What</w:t>
      </w:r>
      <w:r w:rsidRPr="006E4985">
        <w:rPr>
          <w:i/>
        </w:rPr>
        <w:t xml:space="preserve"> </w:t>
      </w:r>
      <w:r w:rsidRPr="006E4985">
        <w:t>do</w:t>
      </w:r>
      <w:r w:rsidRPr="006E4985">
        <w:rPr>
          <w:i/>
        </w:rPr>
        <w:t xml:space="preserve"> </w:t>
      </w:r>
      <w:r w:rsidRPr="006E4985">
        <w:t>we</w:t>
      </w:r>
      <w:r w:rsidRPr="006E4985">
        <w:rPr>
          <w:i/>
        </w:rPr>
        <w:t xml:space="preserve"> </w:t>
      </w:r>
      <w:r w:rsidRPr="006E4985">
        <w:t>know?</w:t>
      </w:r>
      <w:r w:rsidRPr="006E4985">
        <w:rPr>
          <w:i/>
        </w:rPr>
        <w:t xml:space="preserve"> </w:t>
      </w:r>
      <w:proofErr w:type="spellStart"/>
      <w:r w:rsidRPr="006E4985">
        <w:rPr>
          <w:i/>
        </w:rPr>
        <w:t>Nutr</w:t>
      </w:r>
      <w:proofErr w:type="spellEnd"/>
      <w:r w:rsidRPr="006E4985">
        <w:rPr>
          <w:i/>
        </w:rPr>
        <w:t xml:space="preserve">. </w:t>
      </w:r>
      <w:proofErr w:type="spellStart"/>
      <w:r w:rsidRPr="006E4985">
        <w:rPr>
          <w:i/>
        </w:rPr>
        <w:t>Neurosci</w:t>
      </w:r>
      <w:proofErr w:type="spellEnd"/>
      <w:r w:rsidRPr="006E4985">
        <w:rPr>
          <w:i/>
        </w:rPr>
        <w:t xml:space="preserve">. </w:t>
      </w:r>
      <w:r w:rsidRPr="006E4985">
        <w:rPr>
          <w:b/>
        </w:rPr>
        <w:t>2016</w:t>
      </w:r>
      <w:r w:rsidRPr="006E4985">
        <w:t>,</w:t>
      </w:r>
      <w:r w:rsidRPr="006E4985">
        <w:rPr>
          <w:i/>
        </w:rPr>
        <w:t xml:space="preserve"> 19</w:t>
      </w:r>
      <w:r w:rsidRPr="006E4985">
        <w:t>,</w:t>
      </w:r>
      <w:r w:rsidRPr="006E4985">
        <w:rPr>
          <w:i/>
        </w:rPr>
        <w:t xml:space="preserve"> </w:t>
      </w:r>
      <w:r w:rsidRPr="006E4985">
        <w:t>310–317.</w:t>
      </w:r>
    </w:p>
    <w:p w14:paraId="3E350956" w14:textId="77777777" w:rsidR="00EE1BA8" w:rsidRPr="006E4985" w:rsidRDefault="00EE1BA8" w:rsidP="00EE1BA8">
      <w:pPr>
        <w:pStyle w:val="MDPI81references"/>
        <w:numPr>
          <w:ilvl w:val="0"/>
          <w:numId w:val="15"/>
        </w:numPr>
      </w:pPr>
      <w:r w:rsidRPr="006E4985">
        <w:t>Miyake,</w:t>
      </w:r>
      <w:r w:rsidRPr="006E4985">
        <w:rPr>
          <w:i/>
        </w:rPr>
        <w:t xml:space="preserve"> </w:t>
      </w:r>
      <w:r w:rsidRPr="006E4985">
        <w:t>Y.;</w:t>
      </w:r>
      <w:r w:rsidRPr="006E4985">
        <w:rPr>
          <w:i/>
        </w:rPr>
        <w:t xml:space="preserve"> </w:t>
      </w:r>
      <w:r w:rsidRPr="006E4985">
        <w:t>Tanaka,</w:t>
      </w:r>
      <w:r w:rsidRPr="006E4985">
        <w:rPr>
          <w:i/>
        </w:rPr>
        <w:t xml:space="preserve"> </w:t>
      </w:r>
      <w:r w:rsidRPr="006E4985">
        <w:t>K.;</w:t>
      </w:r>
      <w:r w:rsidRPr="006E4985">
        <w:rPr>
          <w:i/>
        </w:rPr>
        <w:t xml:space="preserve"> </w:t>
      </w:r>
      <w:r w:rsidRPr="006E4985">
        <w:t>Okubo,</w:t>
      </w:r>
      <w:r w:rsidRPr="006E4985">
        <w:rPr>
          <w:i/>
        </w:rPr>
        <w:t xml:space="preserve"> </w:t>
      </w:r>
      <w:r w:rsidRPr="006E4985">
        <w:t>H.;</w:t>
      </w:r>
      <w:r w:rsidRPr="006E4985">
        <w:rPr>
          <w:i/>
        </w:rPr>
        <w:t xml:space="preserve"> </w:t>
      </w:r>
      <w:r w:rsidRPr="006E4985">
        <w:t>Sasaki,</w:t>
      </w:r>
      <w:r w:rsidRPr="006E4985">
        <w:rPr>
          <w:i/>
        </w:rPr>
        <w:t xml:space="preserve"> </w:t>
      </w:r>
      <w:r w:rsidRPr="006E4985">
        <w:t>S.;</w:t>
      </w:r>
      <w:r w:rsidRPr="006E4985">
        <w:rPr>
          <w:i/>
        </w:rPr>
        <w:t xml:space="preserve"> </w:t>
      </w:r>
      <w:r w:rsidRPr="006E4985">
        <w:t>Arakawa,</w:t>
      </w:r>
      <w:r w:rsidRPr="006E4985">
        <w:rPr>
          <w:i/>
        </w:rPr>
        <w:t xml:space="preserve"> </w:t>
      </w:r>
      <w:r w:rsidRPr="006E4985">
        <w:t>M.</w:t>
      </w:r>
      <w:r w:rsidRPr="006E4985">
        <w:rPr>
          <w:i/>
        </w:rPr>
        <w:t xml:space="preserve"> </w:t>
      </w:r>
      <w:r w:rsidRPr="006E4985">
        <w:t>Maternal</w:t>
      </w:r>
      <w:r w:rsidRPr="006E4985">
        <w:rPr>
          <w:i/>
        </w:rPr>
        <w:t xml:space="preserve"> </w:t>
      </w:r>
      <w:r w:rsidRPr="006E4985">
        <w:t>B</w:t>
      </w:r>
      <w:r w:rsidRPr="006E4985">
        <w:rPr>
          <w:i/>
        </w:rPr>
        <w:t xml:space="preserve"> </w:t>
      </w:r>
      <w:r w:rsidRPr="006E4985">
        <w:t>vitamin</w:t>
      </w:r>
      <w:r w:rsidRPr="006E4985">
        <w:rPr>
          <w:i/>
        </w:rPr>
        <w:t xml:space="preserve"> </w:t>
      </w:r>
      <w:r w:rsidRPr="006E4985">
        <w:t>intake</w:t>
      </w:r>
      <w:r w:rsidRPr="006E4985">
        <w:rPr>
          <w:i/>
        </w:rPr>
        <w:t xml:space="preserve"> </w:t>
      </w:r>
      <w:r w:rsidRPr="006E4985">
        <w:t>during</w:t>
      </w:r>
      <w:r w:rsidRPr="006E4985">
        <w:rPr>
          <w:i/>
        </w:rPr>
        <w:t xml:space="preserve"> </w:t>
      </w:r>
      <w:r w:rsidRPr="006E4985">
        <w:t>pregnancy</w:t>
      </w:r>
      <w:r w:rsidRPr="006E4985">
        <w:rPr>
          <w:i/>
        </w:rPr>
        <w:t xml:space="preserve"> </w:t>
      </w:r>
      <w:r w:rsidRPr="006E4985">
        <w:t>and</w:t>
      </w:r>
      <w:r w:rsidRPr="006E4985">
        <w:rPr>
          <w:i/>
        </w:rPr>
        <w:t xml:space="preserve"> </w:t>
      </w:r>
      <w:r w:rsidRPr="006E4985">
        <w:t>childhood</w:t>
      </w:r>
      <w:r w:rsidRPr="006E4985">
        <w:rPr>
          <w:i/>
        </w:rPr>
        <w:t xml:space="preserve"> </w:t>
      </w:r>
      <w:r w:rsidRPr="006E4985">
        <w:t>behavioral</w:t>
      </w:r>
      <w:r w:rsidRPr="006E4985">
        <w:rPr>
          <w:i/>
        </w:rPr>
        <w:t xml:space="preserve"> </w:t>
      </w:r>
      <w:r w:rsidRPr="006E4985">
        <w:t>problems</w:t>
      </w:r>
      <w:r w:rsidRPr="006E4985">
        <w:rPr>
          <w:i/>
        </w:rPr>
        <w:t xml:space="preserve"> </w:t>
      </w:r>
      <w:r w:rsidRPr="006E4985">
        <w:t>in</w:t>
      </w:r>
      <w:r w:rsidRPr="006E4985">
        <w:rPr>
          <w:i/>
        </w:rPr>
        <w:t xml:space="preserve"> </w:t>
      </w:r>
      <w:r w:rsidRPr="006E4985">
        <w:t>Japan:</w:t>
      </w:r>
      <w:r w:rsidRPr="006E4985">
        <w:rPr>
          <w:i/>
        </w:rPr>
        <w:t xml:space="preserve"> </w:t>
      </w:r>
      <w:r w:rsidRPr="006E4985">
        <w:t>The</w:t>
      </w:r>
      <w:r w:rsidRPr="006E4985">
        <w:rPr>
          <w:i/>
        </w:rPr>
        <w:t xml:space="preserve"> </w:t>
      </w:r>
      <w:r w:rsidRPr="006E4985">
        <w:t>Kyushu</w:t>
      </w:r>
      <w:r w:rsidRPr="006E4985">
        <w:rPr>
          <w:i/>
        </w:rPr>
        <w:t xml:space="preserve"> </w:t>
      </w:r>
      <w:r w:rsidRPr="006E4985">
        <w:t>Okinawa</w:t>
      </w:r>
      <w:r w:rsidRPr="006E4985">
        <w:rPr>
          <w:i/>
        </w:rPr>
        <w:t xml:space="preserve"> </w:t>
      </w:r>
      <w:r w:rsidRPr="006E4985">
        <w:t>Maternal</w:t>
      </w:r>
      <w:r w:rsidRPr="006E4985">
        <w:rPr>
          <w:i/>
        </w:rPr>
        <w:t xml:space="preserve"> </w:t>
      </w:r>
      <w:r w:rsidRPr="006E4985">
        <w:t>and</w:t>
      </w:r>
      <w:r w:rsidRPr="006E4985">
        <w:rPr>
          <w:i/>
        </w:rPr>
        <w:t xml:space="preserve"> </w:t>
      </w:r>
      <w:r w:rsidRPr="006E4985">
        <w:t>Child</w:t>
      </w:r>
      <w:r w:rsidRPr="006E4985">
        <w:rPr>
          <w:i/>
        </w:rPr>
        <w:t xml:space="preserve"> </w:t>
      </w:r>
      <w:r w:rsidRPr="006E4985">
        <w:t>Health</w:t>
      </w:r>
      <w:r w:rsidRPr="006E4985">
        <w:rPr>
          <w:i/>
        </w:rPr>
        <w:t xml:space="preserve"> </w:t>
      </w:r>
      <w:r w:rsidRPr="006E4985">
        <w:t>Study.</w:t>
      </w:r>
      <w:r w:rsidRPr="006E4985">
        <w:rPr>
          <w:i/>
        </w:rPr>
        <w:t xml:space="preserve"> </w:t>
      </w:r>
      <w:proofErr w:type="spellStart"/>
      <w:r w:rsidRPr="006E4985">
        <w:rPr>
          <w:i/>
        </w:rPr>
        <w:t>Nutr</w:t>
      </w:r>
      <w:proofErr w:type="spellEnd"/>
      <w:r w:rsidRPr="006E4985">
        <w:rPr>
          <w:i/>
        </w:rPr>
        <w:t xml:space="preserve">. </w:t>
      </w:r>
      <w:proofErr w:type="spellStart"/>
      <w:r w:rsidRPr="006E4985">
        <w:rPr>
          <w:i/>
        </w:rPr>
        <w:t>Neurosci</w:t>
      </w:r>
      <w:proofErr w:type="spellEnd"/>
      <w:r w:rsidRPr="006E4985">
        <w:rPr>
          <w:i/>
        </w:rPr>
        <w:t xml:space="preserve">. </w:t>
      </w:r>
      <w:r w:rsidRPr="006E4985">
        <w:rPr>
          <w:b/>
        </w:rPr>
        <w:t>2020</w:t>
      </w:r>
      <w:r w:rsidRPr="006E4985">
        <w:t>,</w:t>
      </w:r>
      <w:r w:rsidRPr="006E4985">
        <w:rPr>
          <w:i/>
        </w:rPr>
        <w:t xml:space="preserve"> 23</w:t>
      </w:r>
      <w:r w:rsidRPr="006E4985">
        <w:t>,</w:t>
      </w:r>
      <w:r w:rsidRPr="006E4985">
        <w:rPr>
          <w:i/>
        </w:rPr>
        <w:t xml:space="preserve"> </w:t>
      </w:r>
      <w:r w:rsidRPr="006E4985">
        <w:t>706–713.</w:t>
      </w:r>
    </w:p>
    <w:p w14:paraId="13B3F619" w14:textId="77777777" w:rsidR="00EE1BA8" w:rsidRPr="006E4985" w:rsidRDefault="00EE1BA8" w:rsidP="00EE1BA8">
      <w:pPr>
        <w:pStyle w:val="MDPI81references"/>
        <w:numPr>
          <w:ilvl w:val="0"/>
          <w:numId w:val="15"/>
        </w:numPr>
      </w:pPr>
      <w:r w:rsidRPr="006E4985">
        <w:t>Herbison,</w:t>
      </w:r>
      <w:r w:rsidRPr="006E4985">
        <w:rPr>
          <w:i/>
        </w:rPr>
        <w:t xml:space="preserve"> </w:t>
      </w:r>
      <w:r w:rsidRPr="006E4985">
        <w:t>C.E.;</w:t>
      </w:r>
      <w:r w:rsidRPr="006E4985">
        <w:rPr>
          <w:i/>
        </w:rPr>
        <w:t xml:space="preserve"> </w:t>
      </w:r>
      <w:r w:rsidRPr="006E4985">
        <w:t>Hickling,</w:t>
      </w:r>
      <w:r w:rsidRPr="006E4985">
        <w:rPr>
          <w:i/>
        </w:rPr>
        <w:t xml:space="preserve"> </w:t>
      </w:r>
      <w:r w:rsidRPr="006E4985">
        <w:t>S.;</w:t>
      </w:r>
      <w:r w:rsidRPr="006E4985">
        <w:rPr>
          <w:i/>
        </w:rPr>
        <w:t xml:space="preserve"> </w:t>
      </w:r>
      <w:r w:rsidRPr="006E4985">
        <w:t>Allen,</w:t>
      </w:r>
      <w:r w:rsidRPr="006E4985">
        <w:rPr>
          <w:i/>
        </w:rPr>
        <w:t xml:space="preserve"> </w:t>
      </w:r>
      <w:r w:rsidRPr="006E4985">
        <w:t>K.L.;</w:t>
      </w:r>
      <w:r w:rsidRPr="006E4985">
        <w:rPr>
          <w:i/>
        </w:rPr>
        <w:t xml:space="preserve"> </w:t>
      </w:r>
      <w:r w:rsidRPr="006E4985">
        <w:t>O</w:t>
      </w:r>
      <w:r w:rsidRPr="006E4985">
        <w:rPr>
          <w:rFonts w:eastAsiaTheme="minorEastAsia"/>
          <w:lang w:eastAsia="zh-CN"/>
        </w:rPr>
        <w:t>’</w:t>
      </w:r>
      <w:r w:rsidRPr="006E4985">
        <w:t>Sullivan,</w:t>
      </w:r>
      <w:r w:rsidRPr="006E4985">
        <w:rPr>
          <w:i/>
        </w:rPr>
        <w:t xml:space="preserve"> </w:t>
      </w:r>
      <w:r w:rsidRPr="006E4985">
        <w:t>T.A.;</w:t>
      </w:r>
      <w:r w:rsidRPr="006E4985">
        <w:rPr>
          <w:i/>
        </w:rPr>
        <w:t xml:space="preserve"> </w:t>
      </w:r>
      <w:r w:rsidRPr="006E4985">
        <w:t>Robinson,</w:t>
      </w:r>
      <w:r w:rsidRPr="006E4985">
        <w:rPr>
          <w:i/>
        </w:rPr>
        <w:t xml:space="preserve"> </w:t>
      </w:r>
      <w:r w:rsidRPr="006E4985">
        <w:t>M.;</w:t>
      </w:r>
      <w:r w:rsidRPr="006E4985">
        <w:rPr>
          <w:i/>
        </w:rPr>
        <w:t xml:space="preserve"> </w:t>
      </w:r>
      <w:r w:rsidRPr="006E4985">
        <w:t>Bremner,</w:t>
      </w:r>
      <w:r w:rsidRPr="006E4985">
        <w:rPr>
          <w:i/>
        </w:rPr>
        <w:t xml:space="preserve"> </w:t>
      </w:r>
      <w:r w:rsidRPr="006E4985">
        <w:t>A.P.;</w:t>
      </w:r>
      <w:r w:rsidRPr="006E4985">
        <w:rPr>
          <w:i/>
        </w:rPr>
        <w:t xml:space="preserve"> </w:t>
      </w:r>
      <w:r w:rsidRPr="006E4985">
        <w:t>Huang,</w:t>
      </w:r>
      <w:r w:rsidRPr="006E4985">
        <w:rPr>
          <w:i/>
        </w:rPr>
        <w:t xml:space="preserve"> </w:t>
      </w:r>
      <w:r w:rsidRPr="006E4985">
        <w:t>R.-C.;</w:t>
      </w:r>
      <w:r w:rsidRPr="006E4985">
        <w:rPr>
          <w:i/>
        </w:rPr>
        <w:t xml:space="preserve"> </w:t>
      </w:r>
      <w:r w:rsidRPr="006E4985">
        <w:t>Beilin,</w:t>
      </w:r>
      <w:r w:rsidRPr="006E4985">
        <w:rPr>
          <w:i/>
        </w:rPr>
        <w:t xml:space="preserve"> </w:t>
      </w:r>
      <w:r w:rsidRPr="006E4985">
        <w:t>L.J.;</w:t>
      </w:r>
      <w:r w:rsidRPr="006E4985">
        <w:rPr>
          <w:i/>
        </w:rPr>
        <w:t xml:space="preserve"> </w:t>
      </w:r>
      <w:r w:rsidRPr="006E4985">
        <w:t>Mori,</w:t>
      </w:r>
      <w:r w:rsidRPr="006E4985">
        <w:rPr>
          <w:i/>
        </w:rPr>
        <w:t xml:space="preserve"> </w:t>
      </w:r>
      <w:r w:rsidRPr="006E4985">
        <w:t>T.A.;</w:t>
      </w:r>
      <w:r w:rsidRPr="006E4985">
        <w:rPr>
          <w:i/>
        </w:rPr>
        <w:t xml:space="preserve"> </w:t>
      </w:r>
      <w:r w:rsidRPr="006E4985">
        <w:t>Oddy,</w:t>
      </w:r>
      <w:r w:rsidRPr="006E4985">
        <w:rPr>
          <w:i/>
        </w:rPr>
        <w:t xml:space="preserve"> </w:t>
      </w:r>
      <w:r w:rsidRPr="006E4985">
        <w:t>W.H.</w:t>
      </w:r>
      <w:r w:rsidRPr="006E4985">
        <w:rPr>
          <w:i/>
        </w:rPr>
        <w:t xml:space="preserve"> </w:t>
      </w:r>
      <w:r w:rsidRPr="006E4985">
        <w:t>Low</w:t>
      </w:r>
      <w:r w:rsidRPr="006E4985">
        <w:rPr>
          <w:i/>
        </w:rPr>
        <w:t xml:space="preserve"> </w:t>
      </w:r>
      <w:r w:rsidRPr="006E4985">
        <w:t>intake</w:t>
      </w:r>
      <w:r w:rsidRPr="006E4985">
        <w:rPr>
          <w:i/>
        </w:rPr>
        <w:t xml:space="preserve"> </w:t>
      </w:r>
      <w:r w:rsidRPr="006E4985">
        <w:t>of</w:t>
      </w:r>
      <w:r w:rsidRPr="006E4985">
        <w:rPr>
          <w:i/>
        </w:rPr>
        <w:t xml:space="preserve"> </w:t>
      </w:r>
      <w:r w:rsidRPr="006E4985">
        <w:t>B-vitamins</w:t>
      </w:r>
      <w:r w:rsidRPr="006E4985">
        <w:rPr>
          <w:i/>
        </w:rPr>
        <w:t xml:space="preserve"> </w:t>
      </w:r>
      <w:r w:rsidRPr="006E4985">
        <w:t>is</w:t>
      </w:r>
      <w:r w:rsidRPr="006E4985">
        <w:rPr>
          <w:i/>
        </w:rPr>
        <w:t xml:space="preserve"> </w:t>
      </w:r>
      <w:r w:rsidRPr="006E4985">
        <w:t>associated</w:t>
      </w:r>
      <w:r w:rsidRPr="006E4985">
        <w:rPr>
          <w:i/>
        </w:rPr>
        <w:t xml:space="preserve"> </w:t>
      </w:r>
      <w:r w:rsidRPr="006E4985">
        <w:t>with</w:t>
      </w:r>
      <w:r w:rsidRPr="006E4985">
        <w:rPr>
          <w:i/>
        </w:rPr>
        <w:t xml:space="preserve"> </w:t>
      </w:r>
      <w:r w:rsidRPr="006E4985">
        <w:t>poor</w:t>
      </w:r>
      <w:r w:rsidRPr="006E4985">
        <w:rPr>
          <w:i/>
        </w:rPr>
        <w:t xml:space="preserve"> </w:t>
      </w:r>
      <w:r w:rsidRPr="006E4985">
        <w:t>adolescent</w:t>
      </w:r>
      <w:r w:rsidRPr="006E4985">
        <w:rPr>
          <w:i/>
        </w:rPr>
        <w:t xml:space="preserve"> </w:t>
      </w:r>
      <w:r w:rsidRPr="006E4985">
        <w:t>mental</w:t>
      </w:r>
      <w:r w:rsidRPr="006E4985">
        <w:rPr>
          <w:i/>
        </w:rPr>
        <w:t xml:space="preserve"> </w:t>
      </w:r>
      <w:r w:rsidRPr="006E4985">
        <w:t>health</w:t>
      </w:r>
      <w:r w:rsidRPr="006E4985">
        <w:rPr>
          <w:i/>
        </w:rPr>
        <w:t xml:space="preserve"> </w:t>
      </w:r>
      <w:r w:rsidRPr="006E4985">
        <w:t>and</w:t>
      </w:r>
      <w:r w:rsidRPr="006E4985">
        <w:rPr>
          <w:i/>
        </w:rPr>
        <w:t xml:space="preserve"> </w:t>
      </w:r>
      <w:proofErr w:type="spellStart"/>
      <w:r w:rsidRPr="006E4985">
        <w:t>behaviour</w:t>
      </w:r>
      <w:proofErr w:type="spellEnd"/>
      <w:r w:rsidRPr="006E4985">
        <w:t>.</w:t>
      </w:r>
      <w:r w:rsidRPr="006E4985">
        <w:rPr>
          <w:i/>
        </w:rPr>
        <w:t xml:space="preserve"> Prev. Med. </w:t>
      </w:r>
      <w:r w:rsidRPr="006E4985">
        <w:rPr>
          <w:b/>
        </w:rPr>
        <w:t>2012</w:t>
      </w:r>
      <w:r w:rsidRPr="006E4985">
        <w:t>,</w:t>
      </w:r>
      <w:r w:rsidRPr="006E4985">
        <w:rPr>
          <w:i/>
        </w:rPr>
        <w:t xml:space="preserve"> 55</w:t>
      </w:r>
      <w:r w:rsidRPr="006E4985">
        <w:t>,</w:t>
      </w:r>
      <w:r w:rsidRPr="006E4985">
        <w:rPr>
          <w:i/>
        </w:rPr>
        <w:t xml:space="preserve"> </w:t>
      </w:r>
      <w:r w:rsidRPr="006E4985">
        <w:t>634–638.</w:t>
      </w:r>
    </w:p>
    <w:p w14:paraId="79F4C5FD" w14:textId="77777777" w:rsidR="00EE1BA8" w:rsidRPr="006E4985" w:rsidRDefault="00EE1BA8" w:rsidP="00EE1BA8">
      <w:pPr>
        <w:pStyle w:val="MDPI81references"/>
        <w:numPr>
          <w:ilvl w:val="0"/>
          <w:numId w:val="15"/>
        </w:numPr>
      </w:pPr>
      <w:r w:rsidRPr="006E4985">
        <w:t>Fawcett,</w:t>
      </w:r>
      <w:r w:rsidRPr="006E4985">
        <w:rPr>
          <w:i/>
        </w:rPr>
        <w:t xml:space="preserve"> </w:t>
      </w:r>
      <w:r w:rsidRPr="006E4985">
        <w:t>W.;</w:t>
      </w:r>
      <w:r w:rsidRPr="006E4985">
        <w:rPr>
          <w:i/>
        </w:rPr>
        <w:t xml:space="preserve"> </w:t>
      </w:r>
      <w:r w:rsidRPr="006E4985">
        <w:t>Haxby,</w:t>
      </w:r>
      <w:r w:rsidRPr="006E4985">
        <w:rPr>
          <w:i/>
        </w:rPr>
        <w:t xml:space="preserve"> </w:t>
      </w:r>
      <w:r w:rsidRPr="006E4985">
        <w:t>E.;</w:t>
      </w:r>
      <w:r w:rsidRPr="006E4985">
        <w:rPr>
          <w:i/>
        </w:rPr>
        <w:t xml:space="preserve"> </w:t>
      </w:r>
      <w:r w:rsidRPr="006E4985">
        <w:t>Male,</w:t>
      </w:r>
      <w:r w:rsidRPr="006E4985">
        <w:rPr>
          <w:i/>
        </w:rPr>
        <w:t xml:space="preserve"> </w:t>
      </w:r>
      <w:r w:rsidRPr="006E4985">
        <w:t>D.</w:t>
      </w:r>
      <w:r w:rsidRPr="006E4985">
        <w:rPr>
          <w:i/>
        </w:rPr>
        <w:t xml:space="preserve"> </w:t>
      </w:r>
      <w:r w:rsidRPr="006E4985">
        <w:t>Magnesium:</w:t>
      </w:r>
      <w:r w:rsidRPr="006E4985">
        <w:rPr>
          <w:i/>
        </w:rPr>
        <w:t xml:space="preserve"> </w:t>
      </w:r>
      <w:r w:rsidRPr="006E4985">
        <w:t>Physiology</w:t>
      </w:r>
      <w:r w:rsidRPr="006E4985">
        <w:rPr>
          <w:i/>
        </w:rPr>
        <w:t xml:space="preserve"> </w:t>
      </w:r>
      <w:r w:rsidRPr="006E4985">
        <w:t>and</w:t>
      </w:r>
      <w:r w:rsidRPr="006E4985">
        <w:rPr>
          <w:i/>
        </w:rPr>
        <w:t xml:space="preserve"> </w:t>
      </w:r>
      <w:r w:rsidRPr="006E4985">
        <w:t>pharmacology.</w:t>
      </w:r>
      <w:r w:rsidRPr="006E4985">
        <w:rPr>
          <w:i/>
        </w:rPr>
        <w:t xml:space="preserve"> Br. J. </w:t>
      </w:r>
      <w:proofErr w:type="spellStart"/>
      <w:r w:rsidRPr="006E4985">
        <w:rPr>
          <w:i/>
        </w:rPr>
        <w:t>Anaesth</w:t>
      </w:r>
      <w:proofErr w:type="spellEnd"/>
      <w:r w:rsidRPr="006E4985">
        <w:rPr>
          <w:i/>
        </w:rPr>
        <w:t xml:space="preserve">. </w:t>
      </w:r>
      <w:r w:rsidRPr="006E4985">
        <w:rPr>
          <w:b/>
        </w:rPr>
        <w:t>1999</w:t>
      </w:r>
      <w:r w:rsidRPr="006E4985">
        <w:t>,</w:t>
      </w:r>
      <w:r w:rsidRPr="006E4985">
        <w:rPr>
          <w:i/>
        </w:rPr>
        <w:t xml:space="preserve"> 83</w:t>
      </w:r>
      <w:r w:rsidRPr="006E4985">
        <w:t>,</w:t>
      </w:r>
      <w:r w:rsidRPr="006E4985">
        <w:rPr>
          <w:i/>
        </w:rPr>
        <w:t xml:space="preserve"> </w:t>
      </w:r>
      <w:r w:rsidRPr="006E4985">
        <w:t>302–320.</w:t>
      </w:r>
    </w:p>
    <w:p w14:paraId="3E5C81DB" w14:textId="77777777" w:rsidR="00EE1BA8" w:rsidRPr="006E4985" w:rsidRDefault="00EE1BA8" w:rsidP="00EE1BA8">
      <w:pPr>
        <w:pStyle w:val="MDPI81references"/>
        <w:numPr>
          <w:ilvl w:val="0"/>
          <w:numId w:val="15"/>
        </w:numPr>
      </w:pPr>
      <w:r w:rsidRPr="006E4985">
        <w:t>Vaughn,</w:t>
      </w:r>
      <w:r w:rsidRPr="006E4985">
        <w:rPr>
          <w:i/>
        </w:rPr>
        <w:t xml:space="preserve"> </w:t>
      </w:r>
      <w:r w:rsidRPr="006E4985">
        <w:t>J.;</w:t>
      </w:r>
      <w:r w:rsidRPr="006E4985">
        <w:rPr>
          <w:i/>
        </w:rPr>
        <w:t xml:space="preserve"> </w:t>
      </w:r>
      <w:r w:rsidRPr="006E4985">
        <w:t>Brown,</w:t>
      </w:r>
      <w:r w:rsidRPr="006E4985">
        <w:rPr>
          <w:i/>
        </w:rPr>
        <w:t xml:space="preserve"> </w:t>
      </w:r>
      <w:r w:rsidRPr="006E4985">
        <w:t>J.;</w:t>
      </w:r>
      <w:r w:rsidRPr="006E4985">
        <w:rPr>
          <w:i/>
        </w:rPr>
        <w:t xml:space="preserve"> </w:t>
      </w:r>
      <w:r w:rsidRPr="006E4985">
        <w:t>Carter,</w:t>
      </w:r>
      <w:r w:rsidRPr="006E4985">
        <w:rPr>
          <w:i/>
        </w:rPr>
        <w:t xml:space="preserve"> </w:t>
      </w:r>
      <w:r w:rsidRPr="006E4985">
        <w:t>J.P.</w:t>
      </w:r>
      <w:r w:rsidRPr="006E4985">
        <w:rPr>
          <w:i/>
        </w:rPr>
        <w:t xml:space="preserve"> </w:t>
      </w:r>
      <w:r w:rsidRPr="006E4985">
        <w:t>The</w:t>
      </w:r>
      <w:r w:rsidRPr="006E4985">
        <w:rPr>
          <w:i/>
        </w:rPr>
        <w:t xml:space="preserve"> </w:t>
      </w:r>
      <w:r w:rsidRPr="006E4985">
        <w:t>effects</w:t>
      </w:r>
      <w:r w:rsidRPr="006E4985">
        <w:rPr>
          <w:i/>
        </w:rPr>
        <w:t xml:space="preserve"> </w:t>
      </w:r>
      <w:r w:rsidRPr="006E4985">
        <w:t>of</w:t>
      </w:r>
      <w:r w:rsidRPr="006E4985">
        <w:rPr>
          <w:i/>
        </w:rPr>
        <w:t xml:space="preserve"> </w:t>
      </w:r>
      <w:r w:rsidRPr="006E4985">
        <w:t>maternal</w:t>
      </w:r>
      <w:r w:rsidRPr="006E4985">
        <w:rPr>
          <w:i/>
        </w:rPr>
        <w:t xml:space="preserve"> </w:t>
      </w:r>
      <w:r w:rsidRPr="006E4985">
        <w:t>anemia</w:t>
      </w:r>
      <w:r w:rsidRPr="006E4985">
        <w:rPr>
          <w:i/>
        </w:rPr>
        <w:t xml:space="preserve"> </w:t>
      </w:r>
      <w:r w:rsidRPr="006E4985">
        <w:t>on</w:t>
      </w:r>
      <w:r w:rsidRPr="006E4985">
        <w:rPr>
          <w:i/>
        </w:rPr>
        <w:t xml:space="preserve"> </w:t>
      </w:r>
      <w:r w:rsidRPr="006E4985">
        <w:t>infant</w:t>
      </w:r>
      <w:r w:rsidRPr="006E4985">
        <w:rPr>
          <w:i/>
        </w:rPr>
        <w:t xml:space="preserve"> </w:t>
      </w:r>
      <w:r w:rsidRPr="006E4985">
        <w:t>behavior.</w:t>
      </w:r>
      <w:r w:rsidRPr="006E4985">
        <w:rPr>
          <w:i/>
        </w:rPr>
        <w:t xml:space="preserve"> J. Natl. Med. Assoc. </w:t>
      </w:r>
      <w:r w:rsidRPr="006E4985">
        <w:rPr>
          <w:b/>
        </w:rPr>
        <w:t>1986</w:t>
      </w:r>
      <w:r w:rsidRPr="006E4985">
        <w:t>,</w:t>
      </w:r>
      <w:r w:rsidRPr="006E4985">
        <w:rPr>
          <w:i/>
        </w:rPr>
        <w:t xml:space="preserve"> 78</w:t>
      </w:r>
      <w:r w:rsidRPr="006E4985">
        <w:t>,</w:t>
      </w:r>
      <w:r w:rsidRPr="006E4985">
        <w:rPr>
          <w:i/>
        </w:rPr>
        <w:t xml:space="preserve"> </w:t>
      </w:r>
      <w:r w:rsidRPr="006E4985">
        <w:t>963.</w:t>
      </w:r>
    </w:p>
    <w:p w14:paraId="7DEE8DA4" w14:textId="77777777" w:rsidR="00EE1BA8" w:rsidRPr="006E4985" w:rsidRDefault="00EE1BA8" w:rsidP="00EE1BA8">
      <w:pPr>
        <w:pStyle w:val="MDPI81references"/>
        <w:numPr>
          <w:ilvl w:val="0"/>
          <w:numId w:val="15"/>
        </w:numPr>
      </w:pPr>
      <w:r w:rsidRPr="006E4985">
        <w:t>Zhou,</w:t>
      </w:r>
      <w:r w:rsidRPr="006E4985">
        <w:rPr>
          <w:i/>
        </w:rPr>
        <w:t xml:space="preserve"> </w:t>
      </w:r>
      <w:r w:rsidRPr="006E4985">
        <w:t>S.J.;</w:t>
      </w:r>
      <w:r w:rsidRPr="006E4985">
        <w:rPr>
          <w:i/>
        </w:rPr>
        <w:t xml:space="preserve"> </w:t>
      </w:r>
      <w:r w:rsidRPr="006E4985">
        <w:t>Gibson,</w:t>
      </w:r>
      <w:r w:rsidRPr="006E4985">
        <w:rPr>
          <w:i/>
        </w:rPr>
        <w:t xml:space="preserve"> </w:t>
      </w:r>
      <w:r w:rsidRPr="006E4985">
        <w:t>R.A.;</w:t>
      </w:r>
      <w:r w:rsidRPr="006E4985">
        <w:rPr>
          <w:i/>
        </w:rPr>
        <w:t xml:space="preserve"> </w:t>
      </w:r>
      <w:r w:rsidRPr="006E4985">
        <w:t>Crowther,</w:t>
      </w:r>
      <w:r w:rsidRPr="006E4985">
        <w:rPr>
          <w:i/>
        </w:rPr>
        <w:t xml:space="preserve"> </w:t>
      </w:r>
      <w:r w:rsidRPr="006E4985">
        <w:t>C.A.;</w:t>
      </w:r>
      <w:r w:rsidRPr="006E4985">
        <w:rPr>
          <w:i/>
        </w:rPr>
        <w:t xml:space="preserve"> </w:t>
      </w:r>
      <w:proofErr w:type="spellStart"/>
      <w:r w:rsidRPr="006E4985">
        <w:t>Baghurst</w:t>
      </w:r>
      <w:proofErr w:type="spellEnd"/>
      <w:r w:rsidRPr="006E4985">
        <w:t>,</w:t>
      </w:r>
      <w:r w:rsidRPr="006E4985">
        <w:rPr>
          <w:i/>
        </w:rPr>
        <w:t xml:space="preserve"> </w:t>
      </w:r>
      <w:r w:rsidRPr="006E4985">
        <w:t>P.;</w:t>
      </w:r>
      <w:r w:rsidRPr="006E4985">
        <w:rPr>
          <w:i/>
        </w:rPr>
        <w:t xml:space="preserve"> </w:t>
      </w:r>
      <w:r w:rsidRPr="006E4985">
        <w:t>Makrides,</w:t>
      </w:r>
      <w:r w:rsidRPr="006E4985">
        <w:rPr>
          <w:i/>
        </w:rPr>
        <w:t xml:space="preserve"> </w:t>
      </w:r>
      <w:r w:rsidRPr="006E4985">
        <w:t>M.</w:t>
      </w:r>
      <w:r w:rsidRPr="006E4985">
        <w:rPr>
          <w:i/>
        </w:rPr>
        <w:t xml:space="preserve"> </w:t>
      </w:r>
      <w:r w:rsidRPr="006E4985">
        <w:t>Effect</w:t>
      </w:r>
      <w:r w:rsidRPr="006E4985">
        <w:rPr>
          <w:i/>
        </w:rPr>
        <w:t xml:space="preserve"> </w:t>
      </w:r>
      <w:r w:rsidRPr="006E4985">
        <w:t>of</w:t>
      </w:r>
      <w:r w:rsidRPr="006E4985">
        <w:rPr>
          <w:i/>
        </w:rPr>
        <w:t xml:space="preserve"> </w:t>
      </w:r>
      <w:r w:rsidRPr="006E4985">
        <w:t>iron</w:t>
      </w:r>
      <w:r w:rsidRPr="006E4985">
        <w:rPr>
          <w:i/>
        </w:rPr>
        <w:t xml:space="preserve"> </w:t>
      </w:r>
      <w:r w:rsidRPr="006E4985">
        <w:t>supplementation</w:t>
      </w:r>
      <w:r w:rsidRPr="006E4985">
        <w:rPr>
          <w:i/>
        </w:rPr>
        <w:t xml:space="preserve"> </w:t>
      </w:r>
      <w:r w:rsidRPr="006E4985">
        <w:t>during</w:t>
      </w:r>
      <w:r w:rsidRPr="006E4985">
        <w:rPr>
          <w:i/>
        </w:rPr>
        <w:t xml:space="preserve"> </w:t>
      </w:r>
      <w:r w:rsidRPr="006E4985">
        <w:t>pregnancy</w:t>
      </w:r>
      <w:r w:rsidRPr="006E4985">
        <w:rPr>
          <w:i/>
        </w:rPr>
        <w:t xml:space="preserve"> </w:t>
      </w:r>
      <w:r w:rsidRPr="006E4985">
        <w:t>on</w:t>
      </w:r>
      <w:r w:rsidRPr="006E4985">
        <w:rPr>
          <w:i/>
        </w:rPr>
        <w:t xml:space="preserve"> </w:t>
      </w:r>
      <w:r w:rsidRPr="006E4985">
        <w:t>the</w:t>
      </w:r>
      <w:r w:rsidRPr="006E4985">
        <w:rPr>
          <w:i/>
        </w:rPr>
        <w:t xml:space="preserve"> </w:t>
      </w:r>
      <w:r w:rsidRPr="006E4985">
        <w:t>intelligence</w:t>
      </w:r>
      <w:r w:rsidRPr="006E4985">
        <w:rPr>
          <w:i/>
        </w:rPr>
        <w:t xml:space="preserve"> </w:t>
      </w:r>
      <w:r w:rsidRPr="006E4985">
        <w:t>quotient</w:t>
      </w:r>
      <w:r w:rsidRPr="006E4985">
        <w:rPr>
          <w:i/>
        </w:rPr>
        <w:t xml:space="preserve"> </w:t>
      </w:r>
      <w:r w:rsidRPr="006E4985">
        <w:t>and</w:t>
      </w:r>
      <w:r w:rsidRPr="006E4985">
        <w:rPr>
          <w:i/>
        </w:rPr>
        <w:t xml:space="preserve"> </w:t>
      </w:r>
      <w:r w:rsidRPr="006E4985">
        <w:t>behavior</w:t>
      </w:r>
      <w:r w:rsidRPr="006E4985">
        <w:rPr>
          <w:i/>
        </w:rPr>
        <w:t xml:space="preserve"> </w:t>
      </w:r>
      <w:r w:rsidRPr="006E4985">
        <w:t>of</w:t>
      </w:r>
      <w:r w:rsidRPr="006E4985">
        <w:rPr>
          <w:i/>
        </w:rPr>
        <w:t xml:space="preserve"> </w:t>
      </w:r>
      <w:r w:rsidRPr="006E4985">
        <w:t>children</w:t>
      </w:r>
      <w:r w:rsidRPr="006E4985">
        <w:rPr>
          <w:i/>
        </w:rPr>
        <w:t xml:space="preserve"> </w:t>
      </w:r>
      <w:r w:rsidRPr="006E4985">
        <w:t>at</w:t>
      </w:r>
      <w:r w:rsidRPr="006E4985">
        <w:rPr>
          <w:i/>
        </w:rPr>
        <w:t xml:space="preserve"> </w:t>
      </w:r>
      <w:r w:rsidRPr="006E4985">
        <w:t>4</w:t>
      </w:r>
      <w:r w:rsidRPr="006E4985">
        <w:rPr>
          <w:i/>
        </w:rPr>
        <w:t xml:space="preserve"> </w:t>
      </w:r>
      <w:r w:rsidRPr="006E4985">
        <w:t>y</w:t>
      </w:r>
      <w:r w:rsidRPr="006E4985">
        <w:rPr>
          <w:i/>
        </w:rPr>
        <w:t xml:space="preserve"> </w:t>
      </w:r>
      <w:r w:rsidRPr="006E4985">
        <w:t>of</w:t>
      </w:r>
      <w:r w:rsidRPr="006E4985">
        <w:rPr>
          <w:i/>
        </w:rPr>
        <w:t xml:space="preserve"> </w:t>
      </w:r>
      <w:r w:rsidRPr="006E4985">
        <w:t>age:</w:t>
      </w:r>
      <w:r w:rsidRPr="006E4985">
        <w:rPr>
          <w:i/>
        </w:rPr>
        <w:t xml:space="preserve"> </w:t>
      </w:r>
      <w:r w:rsidRPr="006E4985">
        <w:t>Long-term</w:t>
      </w:r>
      <w:r w:rsidRPr="006E4985">
        <w:rPr>
          <w:i/>
        </w:rPr>
        <w:t xml:space="preserve"> </w:t>
      </w:r>
      <w:r w:rsidRPr="006E4985">
        <w:t>follow-up</w:t>
      </w:r>
      <w:r w:rsidRPr="006E4985">
        <w:rPr>
          <w:i/>
        </w:rPr>
        <w:t xml:space="preserve"> </w:t>
      </w:r>
      <w:r w:rsidRPr="006E4985">
        <w:t>of</w:t>
      </w:r>
      <w:r w:rsidRPr="006E4985">
        <w:rPr>
          <w:i/>
        </w:rPr>
        <w:t xml:space="preserve"> </w:t>
      </w:r>
      <w:r w:rsidRPr="006E4985">
        <w:t>a</w:t>
      </w:r>
      <w:r w:rsidRPr="006E4985">
        <w:rPr>
          <w:i/>
        </w:rPr>
        <w:t xml:space="preserve"> </w:t>
      </w:r>
      <w:r w:rsidRPr="006E4985">
        <w:t>randomized</w:t>
      </w:r>
      <w:r w:rsidRPr="006E4985">
        <w:rPr>
          <w:i/>
        </w:rPr>
        <w:t xml:space="preserve"> </w:t>
      </w:r>
      <w:r w:rsidRPr="006E4985">
        <w:t>controlled</w:t>
      </w:r>
      <w:r w:rsidRPr="006E4985">
        <w:rPr>
          <w:i/>
        </w:rPr>
        <w:t xml:space="preserve"> </w:t>
      </w:r>
      <w:r w:rsidRPr="006E4985">
        <w:t>trial.</w:t>
      </w:r>
      <w:r w:rsidRPr="006E4985">
        <w:rPr>
          <w:i/>
        </w:rPr>
        <w:t xml:space="preserve"> Am. J. Clin. </w:t>
      </w:r>
      <w:proofErr w:type="spellStart"/>
      <w:r w:rsidRPr="006E4985">
        <w:rPr>
          <w:i/>
        </w:rPr>
        <w:t>Nutr</w:t>
      </w:r>
      <w:proofErr w:type="spellEnd"/>
      <w:r w:rsidRPr="006E4985">
        <w:rPr>
          <w:i/>
        </w:rPr>
        <w:t xml:space="preserve">. </w:t>
      </w:r>
      <w:r w:rsidRPr="006E4985">
        <w:rPr>
          <w:b/>
        </w:rPr>
        <w:t>2006</w:t>
      </w:r>
      <w:r w:rsidRPr="006E4985">
        <w:t>,</w:t>
      </w:r>
      <w:r w:rsidRPr="006E4985">
        <w:rPr>
          <w:i/>
        </w:rPr>
        <w:t xml:space="preserve"> 83</w:t>
      </w:r>
      <w:r w:rsidRPr="006E4985">
        <w:t>,</w:t>
      </w:r>
      <w:r w:rsidRPr="006E4985">
        <w:rPr>
          <w:i/>
        </w:rPr>
        <w:t xml:space="preserve"> </w:t>
      </w:r>
      <w:r w:rsidRPr="006E4985">
        <w:t>1112–1117.</w:t>
      </w:r>
    </w:p>
    <w:p w14:paraId="43BCB9AC" w14:textId="77777777" w:rsidR="00EE1BA8" w:rsidRPr="006E4985" w:rsidRDefault="00EE1BA8" w:rsidP="00EE1BA8">
      <w:pPr>
        <w:pStyle w:val="MDPI81references"/>
        <w:numPr>
          <w:ilvl w:val="0"/>
          <w:numId w:val="15"/>
        </w:numPr>
      </w:pPr>
      <w:r w:rsidRPr="006E4985">
        <w:t>Parsons,</w:t>
      </w:r>
      <w:r w:rsidRPr="006E4985">
        <w:rPr>
          <w:i/>
        </w:rPr>
        <w:t xml:space="preserve"> </w:t>
      </w:r>
      <w:r w:rsidRPr="006E4985">
        <w:t>A.G.;</w:t>
      </w:r>
      <w:r w:rsidRPr="006E4985">
        <w:rPr>
          <w:i/>
        </w:rPr>
        <w:t xml:space="preserve"> </w:t>
      </w:r>
      <w:r w:rsidRPr="006E4985">
        <w:t>Zhou,</w:t>
      </w:r>
      <w:r w:rsidRPr="006E4985">
        <w:rPr>
          <w:i/>
        </w:rPr>
        <w:t xml:space="preserve"> </w:t>
      </w:r>
      <w:r w:rsidRPr="006E4985">
        <w:t>S.J.;</w:t>
      </w:r>
      <w:r w:rsidRPr="006E4985">
        <w:rPr>
          <w:i/>
        </w:rPr>
        <w:t xml:space="preserve"> </w:t>
      </w:r>
      <w:r w:rsidRPr="006E4985">
        <w:t>Spurrier,</w:t>
      </w:r>
      <w:r w:rsidRPr="006E4985">
        <w:rPr>
          <w:i/>
        </w:rPr>
        <w:t xml:space="preserve"> </w:t>
      </w:r>
      <w:r w:rsidRPr="006E4985">
        <w:t>N.J.;</w:t>
      </w:r>
      <w:r w:rsidRPr="006E4985">
        <w:rPr>
          <w:i/>
        </w:rPr>
        <w:t xml:space="preserve"> </w:t>
      </w:r>
      <w:r w:rsidRPr="006E4985">
        <w:t>Makrides,</w:t>
      </w:r>
      <w:r w:rsidRPr="006E4985">
        <w:rPr>
          <w:i/>
        </w:rPr>
        <w:t xml:space="preserve"> </w:t>
      </w:r>
      <w:r w:rsidRPr="006E4985">
        <w:t>M.</w:t>
      </w:r>
      <w:r w:rsidRPr="006E4985">
        <w:rPr>
          <w:i/>
        </w:rPr>
        <w:t xml:space="preserve"> </w:t>
      </w:r>
      <w:r w:rsidRPr="006E4985">
        <w:t>Effect</w:t>
      </w:r>
      <w:r w:rsidRPr="006E4985">
        <w:rPr>
          <w:i/>
        </w:rPr>
        <w:t xml:space="preserve"> </w:t>
      </w:r>
      <w:r w:rsidRPr="006E4985">
        <w:t>of</w:t>
      </w:r>
      <w:r w:rsidRPr="006E4985">
        <w:rPr>
          <w:i/>
        </w:rPr>
        <w:t xml:space="preserve"> </w:t>
      </w:r>
      <w:r w:rsidRPr="006E4985">
        <w:t>iron</w:t>
      </w:r>
      <w:r w:rsidRPr="006E4985">
        <w:rPr>
          <w:i/>
        </w:rPr>
        <w:t xml:space="preserve"> </w:t>
      </w:r>
      <w:r w:rsidRPr="006E4985">
        <w:t>supplementation</w:t>
      </w:r>
      <w:r w:rsidRPr="006E4985">
        <w:rPr>
          <w:i/>
        </w:rPr>
        <w:t xml:space="preserve"> </w:t>
      </w:r>
      <w:r w:rsidRPr="006E4985">
        <w:t>during</w:t>
      </w:r>
      <w:r w:rsidRPr="006E4985">
        <w:rPr>
          <w:i/>
        </w:rPr>
        <w:t xml:space="preserve"> </w:t>
      </w:r>
      <w:r w:rsidRPr="006E4985">
        <w:t>pregnancy</w:t>
      </w:r>
      <w:r w:rsidRPr="006E4985">
        <w:rPr>
          <w:i/>
        </w:rPr>
        <w:t xml:space="preserve"> </w:t>
      </w:r>
      <w:r w:rsidRPr="006E4985">
        <w:t>on</w:t>
      </w:r>
      <w:r w:rsidRPr="006E4985">
        <w:rPr>
          <w:i/>
        </w:rPr>
        <w:t xml:space="preserve"> </w:t>
      </w:r>
      <w:r w:rsidRPr="006E4985">
        <w:t>the</w:t>
      </w:r>
      <w:r w:rsidRPr="006E4985">
        <w:rPr>
          <w:i/>
        </w:rPr>
        <w:t xml:space="preserve"> </w:t>
      </w:r>
      <w:proofErr w:type="spellStart"/>
      <w:r w:rsidRPr="006E4985">
        <w:t>behaviour</w:t>
      </w:r>
      <w:proofErr w:type="spellEnd"/>
      <w:r w:rsidRPr="006E4985">
        <w:rPr>
          <w:i/>
        </w:rPr>
        <w:t xml:space="preserve"> </w:t>
      </w:r>
      <w:r w:rsidRPr="006E4985">
        <w:t>of</w:t>
      </w:r>
      <w:r w:rsidRPr="006E4985">
        <w:rPr>
          <w:i/>
        </w:rPr>
        <w:t xml:space="preserve"> </w:t>
      </w:r>
      <w:r w:rsidRPr="006E4985">
        <w:t>children</w:t>
      </w:r>
      <w:r w:rsidRPr="006E4985">
        <w:rPr>
          <w:i/>
        </w:rPr>
        <w:t xml:space="preserve"> </w:t>
      </w:r>
      <w:r w:rsidRPr="006E4985">
        <w:t>at</w:t>
      </w:r>
      <w:r w:rsidRPr="006E4985">
        <w:rPr>
          <w:i/>
        </w:rPr>
        <w:t xml:space="preserve"> </w:t>
      </w:r>
      <w:r w:rsidRPr="006E4985">
        <w:t>early</w:t>
      </w:r>
      <w:r w:rsidRPr="006E4985">
        <w:rPr>
          <w:i/>
        </w:rPr>
        <w:t xml:space="preserve"> </w:t>
      </w:r>
      <w:r w:rsidRPr="006E4985">
        <w:t>school</w:t>
      </w:r>
      <w:r w:rsidRPr="006E4985">
        <w:rPr>
          <w:i/>
        </w:rPr>
        <w:t xml:space="preserve"> </w:t>
      </w:r>
      <w:r w:rsidRPr="006E4985">
        <w:t>age:</w:t>
      </w:r>
      <w:r w:rsidRPr="006E4985">
        <w:rPr>
          <w:i/>
        </w:rPr>
        <w:t xml:space="preserve"> </w:t>
      </w:r>
      <w:r w:rsidRPr="006E4985">
        <w:t>Long-term</w:t>
      </w:r>
      <w:r w:rsidRPr="006E4985">
        <w:rPr>
          <w:i/>
        </w:rPr>
        <w:t xml:space="preserve"> </w:t>
      </w:r>
      <w:r w:rsidRPr="006E4985">
        <w:t>follow-up</w:t>
      </w:r>
      <w:r w:rsidRPr="006E4985">
        <w:rPr>
          <w:i/>
        </w:rPr>
        <w:t xml:space="preserve"> </w:t>
      </w:r>
      <w:r w:rsidRPr="006E4985">
        <w:t>of</w:t>
      </w:r>
      <w:r w:rsidRPr="006E4985">
        <w:rPr>
          <w:i/>
        </w:rPr>
        <w:t xml:space="preserve"> </w:t>
      </w:r>
      <w:r w:rsidRPr="006E4985">
        <w:t>a</w:t>
      </w:r>
      <w:r w:rsidRPr="006E4985">
        <w:rPr>
          <w:i/>
        </w:rPr>
        <w:t xml:space="preserve"> </w:t>
      </w:r>
      <w:proofErr w:type="spellStart"/>
      <w:r w:rsidRPr="006E4985">
        <w:t>randomised</w:t>
      </w:r>
      <w:proofErr w:type="spellEnd"/>
      <w:r w:rsidRPr="006E4985">
        <w:rPr>
          <w:i/>
        </w:rPr>
        <w:t xml:space="preserve"> </w:t>
      </w:r>
      <w:r w:rsidRPr="006E4985">
        <w:t>controlled</w:t>
      </w:r>
      <w:r w:rsidRPr="006E4985">
        <w:rPr>
          <w:i/>
        </w:rPr>
        <w:t xml:space="preserve"> </w:t>
      </w:r>
      <w:r w:rsidRPr="006E4985">
        <w:t>trial.</w:t>
      </w:r>
      <w:r w:rsidRPr="006E4985">
        <w:rPr>
          <w:i/>
        </w:rPr>
        <w:t xml:space="preserve"> Br. J. </w:t>
      </w:r>
      <w:proofErr w:type="spellStart"/>
      <w:r w:rsidRPr="006E4985">
        <w:rPr>
          <w:i/>
        </w:rPr>
        <w:t>Nutr</w:t>
      </w:r>
      <w:proofErr w:type="spellEnd"/>
      <w:r w:rsidRPr="006E4985">
        <w:rPr>
          <w:i/>
        </w:rPr>
        <w:t xml:space="preserve">. </w:t>
      </w:r>
      <w:r w:rsidRPr="006E4985">
        <w:rPr>
          <w:b/>
        </w:rPr>
        <w:t>2008</w:t>
      </w:r>
      <w:r w:rsidRPr="006E4985">
        <w:t>,</w:t>
      </w:r>
      <w:r w:rsidRPr="006E4985">
        <w:rPr>
          <w:i/>
        </w:rPr>
        <w:t xml:space="preserve"> 99</w:t>
      </w:r>
      <w:r w:rsidRPr="006E4985">
        <w:t>,</w:t>
      </w:r>
      <w:r w:rsidRPr="006E4985">
        <w:rPr>
          <w:i/>
        </w:rPr>
        <w:t xml:space="preserve"> </w:t>
      </w:r>
      <w:r w:rsidRPr="006E4985">
        <w:t>1133–1139.</w:t>
      </w:r>
    </w:p>
    <w:p w14:paraId="3A2BE74F" w14:textId="77777777" w:rsidR="00EE1BA8" w:rsidRPr="006E4985" w:rsidRDefault="00EE1BA8" w:rsidP="00EE1BA8">
      <w:pPr>
        <w:pStyle w:val="MDPI81references"/>
        <w:numPr>
          <w:ilvl w:val="0"/>
          <w:numId w:val="15"/>
        </w:numPr>
      </w:pPr>
      <w:r w:rsidRPr="006E4985">
        <w:t>Haycock,</w:t>
      </w:r>
      <w:r w:rsidRPr="006E4985">
        <w:rPr>
          <w:i/>
        </w:rPr>
        <w:t xml:space="preserve"> </w:t>
      </w:r>
      <w:r w:rsidRPr="006E4985">
        <w:t>G.B.</w:t>
      </w:r>
      <w:r w:rsidRPr="006E4985">
        <w:rPr>
          <w:i/>
        </w:rPr>
        <w:t xml:space="preserve"> </w:t>
      </w:r>
      <w:r w:rsidRPr="006E4985">
        <w:t>The</w:t>
      </w:r>
      <w:r w:rsidRPr="006E4985">
        <w:rPr>
          <w:i/>
        </w:rPr>
        <w:t xml:space="preserve"> </w:t>
      </w:r>
      <w:r w:rsidRPr="006E4985">
        <w:t>influence</w:t>
      </w:r>
      <w:r w:rsidRPr="006E4985">
        <w:rPr>
          <w:i/>
        </w:rPr>
        <w:t xml:space="preserve"> </w:t>
      </w:r>
      <w:r w:rsidRPr="006E4985">
        <w:t>of</w:t>
      </w:r>
      <w:r w:rsidRPr="006E4985">
        <w:rPr>
          <w:i/>
        </w:rPr>
        <w:t xml:space="preserve"> </w:t>
      </w:r>
      <w:r w:rsidRPr="006E4985">
        <w:t>sodium</w:t>
      </w:r>
      <w:r w:rsidRPr="006E4985">
        <w:rPr>
          <w:i/>
        </w:rPr>
        <w:t xml:space="preserve"> </w:t>
      </w:r>
      <w:r w:rsidRPr="006E4985">
        <w:t>on</w:t>
      </w:r>
      <w:r w:rsidRPr="006E4985">
        <w:rPr>
          <w:i/>
        </w:rPr>
        <w:t xml:space="preserve"> </w:t>
      </w:r>
      <w:r w:rsidRPr="006E4985">
        <w:t>growth</w:t>
      </w:r>
      <w:r w:rsidRPr="006E4985">
        <w:rPr>
          <w:i/>
        </w:rPr>
        <w:t xml:space="preserve"> </w:t>
      </w:r>
      <w:r w:rsidRPr="006E4985">
        <w:t>in</w:t>
      </w:r>
      <w:r w:rsidRPr="006E4985">
        <w:rPr>
          <w:i/>
        </w:rPr>
        <w:t xml:space="preserve"> </w:t>
      </w:r>
      <w:r w:rsidRPr="006E4985">
        <w:t>infancy.</w:t>
      </w:r>
      <w:r w:rsidRPr="006E4985">
        <w:rPr>
          <w:i/>
        </w:rPr>
        <w:t xml:space="preserve"> </w:t>
      </w:r>
      <w:proofErr w:type="spellStart"/>
      <w:r w:rsidRPr="006E4985">
        <w:rPr>
          <w:i/>
        </w:rPr>
        <w:t>Pediatr</w:t>
      </w:r>
      <w:proofErr w:type="spellEnd"/>
      <w:r w:rsidRPr="006E4985">
        <w:rPr>
          <w:i/>
        </w:rPr>
        <w:t xml:space="preserve">. Nephrol. </w:t>
      </w:r>
      <w:r w:rsidRPr="006E4985">
        <w:rPr>
          <w:b/>
        </w:rPr>
        <w:t>1993</w:t>
      </w:r>
      <w:r w:rsidRPr="006E4985">
        <w:t>,</w:t>
      </w:r>
      <w:r w:rsidRPr="006E4985">
        <w:rPr>
          <w:i/>
        </w:rPr>
        <w:t xml:space="preserve"> 7</w:t>
      </w:r>
      <w:r w:rsidRPr="006E4985">
        <w:t>,</w:t>
      </w:r>
      <w:r w:rsidRPr="006E4985">
        <w:rPr>
          <w:i/>
        </w:rPr>
        <w:t xml:space="preserve"> </w:t>
      </w:r>
      <w:r w:rsidRPr="006E4985">
        <w:t>871–875.</w:t>
      </w:r>
    </w:p>
    <w:p w14:paraId="415583C9" w14:textId="77777777" w:rsidR="00EE1BA8" w:rsidRPr="006E4985" w:rsidRDefault="00EE1BA8" w:rsidP="00EE1BA8">
      <w:pPr>
        <w:pStyle w:val="MDPI81references"/>
        <w:numPr>
          <w:ilvl w:val="0"/>
          <w:numId w:val="15"/>
        </w:numPr>
      </w:pPr>
      <w:r w:rsidRPr="006E4985">
        <w:t>Amorós,</w:t>
      </w:r>
      <w:r w:rsidRPr="006E4985">
        <w:rPr>
          <w:i/>
        </w:rPr>
        <w:t xml:space="preserve"> </w:t>
      </w:r>
      <w:r w:rsidRPr="006E4985">
        <w:t>R.;</w:t>
      </w:r>
      <w:r w:rsidRPr="006E4985">
        <w:rPr>
          <w:i/>
        </w:rPr>
        <w:t xml:space="preserve"> </w:t>
      </w:r>
      <w:r w:rsidRPr="006E4985">
        <w:t>Murcia,</w:t>
      </w:r>
      <w:r w:rsidRPr="006E4985">
        <w:rPr>
          <w:i/>
        </w:rPr>
        <w:t xml:space="preserve"> </w:t>
      </w:r>
      <w:r w:rsidRPr="006E4985">
        <w:t>M.;</w:t>
      </w:r>
      <w:r w:rsidRPr="006E4985">
        <w:rPr>
          <w:i/>
        </w:rPr>
        <w:t xml:space="preserve"> </w:t>
      </w:r>
      <w:r w:rsidRPr="006E4985">
        <w:t>González,</w:t>
      </w:r>
      <w:r w:rsidRPr="006E4985">
        <w:rPr>
          <w:i/>
        </w:rPr>
        <w:t xml:space="preserve"> </w:t>
      </w:r>
      <w:r w:rsidRPr="006E4985">
        <w:t>L.;</w:t>
      </w:r>
      <w:r w:rsidRPr="006E4985">
        <w:rPr>
          <w:i/>
        </w:rPr>
        <w:t xml:space="preserve"> </w:t>
      </w:r>
      <w:r w:rsidRPr="006E4985">
        <w:t>Soler-Blasco,</w:t>
      </w:r>
      <w:r w:rsidRPr="006E4985">
        <w:rPr>
          <w:i/>
        </w:rPr>
        <w:t xml:space="preserve"> </w:t>
      </w:r>
      <w:r w:rsidRPr="006E4985">
        <w:t>R.;</w:t>
      </w:r>
      <w:r w:rsidRPr="006E4985">
        <w:rPr>
          <w:i/>
        </w:rPr>
        <w:t xml:space="preserve"> </w:t>
      </w:r>
      <w:proofErr w:type="spellStart"/>
      <w:r w:rsidRPr="006E4985">
        <w:t>Rebagliato</w:t>
      </w:r>
      <w:proofErr w:type="spellEnd"/>
      <w:r w:rsidRPr="006E4985">
        <w:t>,</w:t>
      </w:r>
      <w:r w:rsidRPr="006E4985">
        <w:rPr>
          <w:i/>
        </w:rPr>
        <w:t xml:space="preserve"> </w:t>
      </w:r>
      <w:r w:rsidRPr="006E4985">
        <w:t>M.;</w:t>
      </w:r>
      <w:r w:rsidRPr="006E4985">
        <w:rPr>
          <w:i/>
        </w:rPr>
        <w:t xml:space="preserve"> </w:t>
      </w:r>
      <w:r w:rsidRPr="006E4985">
        <w:t>Iñiguez,</w:t>
      </w:r>
      <w:r w:rsidRPr="006E4985">
        <w:rPr>
          <w:i/>
        </w:rPr>
        <w:t xml:space="preserve"> </w:t>
      </w:r>
      <w:r w:rsidRPr="006E4985">
        <w:t>C.;</w:t>
      </w:r>
      <w:r w:rsidRPr="006E4985">
        <w:rPr>
          <w:i/>
        </w:rPr>
        <w:t xml:space="preserve"> </w:t>
      </w:r>
      <w:r w:rsidRPr="006E4985">
        <w:t>Carrasco,</w:t>
      </w:r>
      <w:r w:rsidRPr="006E4985">
        <w:rPr>
          <w:i/>
        </w:rPr>
        <w:t xml:space="preserve"> </w:t>
      </w:r>
      <w:r w:rsidRPr="006E4985">
        <w:t>P.;</w:t>
      </w:r>
      <w:r w:rsidRPr="006E4985">
        <w:rPr>
          <w:i/>
        </w:rPr>
        <w:t xml:space="preserve"> </w:t>
      </w:r>
      <w:proofErr w:type="spellStart"/>
      <w:r w:rsidRPr="006E4985">
        <w:t>Vioque</w:t>
      </w:r>
      <w:proofErr w:type="spellEnd"/>
      <w:r w:rsidRPr="006E4985">
        <w:t>,</w:t>
      </w:r>
      <w:r w:rsidRPr="006E4985">
        <w:rPr>
          <w:i/>
        </w:rPr>
        <w:t xml:space="preserve"> </w:t>
      </w:r>
      <w:r w:rsidRPr="006E4985">
        <w:t>J.;</w:t>
      </w:r>
      <w:r w:rsidRPr="006E4985">
        <w:rPr>
          <w:i/>
        </w:rPr>
        <w:t xml:space="preserve"> </w:t>
      </w:r>
      <w:r w:rsidRPr="006E4985">
        <w:t>Broberg,</w:t>
      </w:r>
      <w:r w:rsidRPr="006E4985">
        <w:rPr>
          <w:i/>
        </w:rPr>
        <w:t xml:space="preserve"> </w:t>
      </w:r>
      <w:r w:rsidRPr="006E4985">
        <w:t>K.;</w:t>
      </w:r>
      <w:r w:rsidRPr="006E4985">
        <w:rPr>
          <w:i/>
        </w:rPr>
        <w:t xml:space="preserve"> </w:t>
      </w:r>
      <w:r w:rsidRPr="006E4985">
        <w:t>Levi,</w:t>
      </w:r>
      <w:r w:rsidRPr="006E4985">
        <w:rPr>
          <w:i/>
        </w:rPr>
        <w:t xml:space="preserve"> </w:t>
      </w:r>
      <w:r w:rsidRPr="006E4985">
        <w:t>M.</w:t>
      </w:r>
      <w:r w:rsidRPr="006E4985">
        <w:rPr>
          <w:i/>
        </w:rPr>
        <w:t xml:space="preserve"> </w:t>
      </w:r>
      <w:r w:rsidRPr="006E4985">
        <w:t>Maternal</w:t>
      </w:r>
      <w:r w:rsidRPr="006E4985">
        <w:rPr>
          <w:i/>
        </w:rPr>
        <w:t xml:space="preserve"> </w:t>
      </w:r>
      <w:r w:rsidRPr="006E4985">
        <w:t>copper</w:t>
      </w:r>
      <w:r w:rsidRPr="006E4985">
        <w:rPr>
          <w:i/>
        </w:rPr>
        <w:t xml:space="preserve"> </w:t>
      </w:r>
      <w:r w:rsidRPr="006E4985">
        <w:t>status</w:t>
      </w:r>
      <w:r w:rsidRPr="006E4985">
        <w:rPr>
          <w:i/>
        </w:rPr>
        <w:t xml:space="preserve"> </w:t>
      </w:r>
      <w:r w:rsidRPr="006E4985">
        <w:t>and</w:t>
      </w:r>
      <w:r w:rsidRPr="006E4985">
        <w:rPr>
          <w:i/>
        </w:rPr>
        <w:t xml:space="preserve"> </w:t>
      </w:r>
      <w:r w:rsidRPr="006E4985">
        <w:t>neuropsychological</w:t>
      </w:r>
      <w:r w:rsidRPr="006E4985">
        <w:rPr>
          <w:i/>
        </w:rPr>
        <w:t xml:space="preserve"> </w:t>
      </w:r>
      <w:r w:rsidRPr="006E4985">
        <w:t>development</w:t>
      </w:r>
      <w:r w:rsidRPr="006E4985">
        <w:rPr>
          <w:i/>
        </w:rPr>
        <w:t xml:space="preserve"> </w:t>
      </w:r>
      <w:r w:rsidRPr="006E4985">
        <w:t>in</w:t>
      </w:r>
      <w:r w:rsidRPr="006E4985">
        <w:rPr>
          <w:i/>
        </w:rPr>
        <w:t xml:space="preserve"> </w:t>
      </w:r>
      <w:r w:rsidRPr="006E4985">
        <w:t>infants</w:t>
      </w:r>
      <w:r w:rsidRPr="006E4985">
        <w:rPr>
          <w:i/>
        </w:rPr>
        <w:t xml:space="preserve"> </w:t>
      </w:r>
      <w:r w:rsidRPr="006E4985">
        <w:t>and</w:t>
      </w:r>
      <w:r w:rsidRPr="006E4985">
        <w:rPr>
          <w:i/>
        </w:rPr>
        <w:t xml:space="preserve"> </w:t>
      </w:r>
      <w:r w:rsidRPr="006E4985">
        <w:t>preschool</w:t>
      </w:r>
      <w:r w:rsidRPr="006E4985">
        <w:rPr>
          <w:i/>
        </w:rPr>
        <w:t xml:space="preserve"> </w:t>
      </w:r>
      <w:r w:rsidRPr="006E4985">
        <w:t>children.</w:t>
      </w:r>
      <w:r w:rsidRPr="006E4985">
        <w:rPr>
          <w:i/>
        </w:rPr>
        <w:t xml:space="preserve"> Int. J. </w:t>
      </w:r>
      <w:proofErr w:type="spellStart"/>
      <w:r w:rsidRPr="006E4985">
        <w:rPr>
          <w:i/>
        </w:rPr>
        <w:t>Hyg</w:t>
      </w:r>
      <w:proofErr w:type="spellEnd"/>
      <w:r w:rsidRPr="006E4985">
        <w:rPr>
          <w:i/>
        </w:rPr>
        <w:t xml:space="preserve">. Environ. Health </w:t>
      </w:r>
      <w:r w:rsidRPr="006E4985">
        <w:rPr>
          <w:b/>
        </w:rPr>
        <w:t>2019</w:t>
      </w:r>
      <w:r w:rsidRPr="006E4985">
        <w:t>,</w:t>
      </w:r>
      <w:r w:rsidRPr="006E4985">
        <w:rPr>
          <w:i/>
        </w:rPr>
        <w:t xml:space="preserve"> 222</w:t>
      </w:r>
      <w:r w:rsidRPr="006E4985">
        <w:t>,</w:t>
      </w:r>
      <w:r w:rsidRPr="006E4985">
        <w:rPr>
          <w:i/>
        </w:rPr>
        <w:t xml:space="preserve"> </w:t>
      </w:r>
      <w:r w:rsidRPr="006E4985">
        <w:t>503–512.</w:t>
      </w:r>
    </w:p>
    <w:p w14:paraId="08AD97CE" w14:textId="77777777" w:rsidR="00EE1BA8" w:rsidRPr="006E4985" w:rsidRDefault="00EE1BA8" w:rsidP="00EE1BA8">
      <w:pPr>
        <w:pStyle w:val="MDPI81references"/>
        <w:numPr>
          <w:ilvl w:val="0"/>
          <w:numId w:val="15"/>
        </w:numPr>
      </w:pPr>
      <w:r w:rsidRPr="006E4985">
        <w:t>Arnold,</w:t>
      </w:r>
      <w:r w:rsidRPr="006E4985">
        <w:rPr>
          <w:i/>
        </w:rPr>
        <w:t xml:space="preserve"> </w:t>
      </w:r>
      <w:r w:rsidRPr="006E4985">
        <w:t>L.E.;</w:t>
      </w:r>
      <w:r w:rsidRPr="006E4985">
        <w:rPr>
          <w:i/>
        </w:rPr>
        <w:t xml:space="preserve"> </w:t>
      </w:r>
      <w:proofErr w:type="spellStart"/>
      <w:r w:rsidRPr="006E4985">
        <w:t>Bozzolo</w:t>
      </w:r>
      <w:proofErr w:type="spellEnd"/>
      <w:r w:rsidRPr="006E4985">
        <w:t>,</w:t>
      </w:r>
      <w:r w:rsidRPr="006E4985">
        <w:rPr>
          <w:i/>
        </w:rPr>
        <w:t xml:space="preserve"> </w:t>
      </w:r>
      <w:r w:rsidRPr="006E4985">
        <w:t>H.;</w:t>
      </w:r>
      <w:r w:rsidRPr="006E4985">
        <w:rPr>
          <w:i/>
        </w:rPr>
        <w:t xml:space="preserve"> </w:t>
      </w:r>
      <w:r w:rsidRPr="006E4985">
        <w:t>Hollway,</w:t>
      </w:r>
      <w:r w:rsidRPr="006E4985">
        <w:rPr>
          <w:i/>
        </w:rPr>
        <w:t xml:space="preserve"> </w:t>
      </w:r>
      <w:r w:rsidRPr="006E4985">
        <w:t>J.;</w:t>
      </w:r>
      <w:r w:rsidRPr="006E4985">
        <w:rPr>
          <w:i/>
        </w:rPr>
        <w:t xml:space="preserve"> </w:t>
      </w:r>
      <w:r w:rsidRPr="006E4985">
        <w:t>Cook,</w:t>
      </w:r>
      <w:r w:rsidRPr="006E4985">
        <w:rPr>
          <w:i/>
        </w:rPr>
        <w:t xml:space="preserve"> </w:t>
      </w:r>
      <w:r w:rsidRPr="006E4985">
        <w:t>A.;</w:t>
      </w:r>
      <w:r w:rsidRPr="006E4985">
        <w:rPr>
          <w:i/>
        </w:rPr>
        <w:t xml:space="preserve"> </w:t>
      </w:r>
      <w:r w:rsidRPr="006E4985">
        <w:t>DiSilvestro,</w:t>
      </w:r>
      <w:r w:rsidRPr="006E4985">
        <w:rPr>
          <w:i/>
        </w:rPr>
        <w:t xml:space="preserve"> </w:t>
      </w:r>
      <w:r w:rsidRPr="006E4985">
        <w:t>R.A.;</w:t>
      </w:r>
      <w:r w:rsidRPr="006E4985">
        <w:rPr>
          <w:i/>
        </w:rPr>
        <w:t xml:space="preserve"> </w:t>
      </w:r>
      <w:proofErr w:type="spellStart"/>
      <w:r w:rsidRPr="006E4985">
        <w:t>Bozzolo</w:t>
      </w:r>
      <w:proofErr w:type="spellEnd"/>
      <w:r w:rsidRPr="006E4985">
        <w:t>,</w:t>
      </w:r>
      <w:r w:rsidRPr="006E4985">
        <w:rPr>
          <w:i/>
        </w:rPr>
        <w:t xml:space="preserve"> </w:t>
      </w:r>
      <w:r w:rsidRPr="006E4985">
        <w:t>D.R.;</w:t>
      </w:r>
      <w:r w:rsidRPr="006E4985">
        <w:rPr>
          <w:i/>
        </w:rPr>
        <w:t xml:space="preserve"> </w:t>
      </w:r>
      <w:r w:rsidRPr="006E4985">
        <w:t>Crowl,</w:t>
      </w:r>
      <w:r w:rsidRPr="006E4985">
        <w:rPr>
          <w:i/>
        </w:rPr>
        <w:t xml:space="preserve"> </w:t>
      </w:r>
      <w:r w:rsidRPr="006E4985">
        <w:t>L.;</w:t>
      </w:r>
      <w:r w:rsidRPr="006E4985">
        <w:rPr>
          <w:i/>
        </w:rPr>
        <w:t xml:space="preserve"> </w:t>
      </w:r>
      <w:r w:rsidRPr="006E4985">
        <w:t>Ramadan,</w:t>
      </w:r>
      <w:r w:rsidRPr="006E4985">
        <w:rPr>
          <w:i/>
        </w:rPr>
        <w:t xml:space="preserve"> </w:t>
      </w:r>
      <w:r w:rsidRPr="006E4985">
        <w:t>Y.;</w:t>
      </w:r>
      <w:r w:rsidRPr="006E4985">
        <w:rPr>
          <w:i/>
        </w:rPr>
        <w:t xml:space="preserve"> </w:t>
      </w:r>
      <w:r w:rsidRPr="006E4985">
        <w:t>Williams,</w:t>
      </w:r>
      <w:r w:rsidRPr="006E4985">
        <w:rPr>
          <w:i/>
        </w:rPr>
        <w:t xml:space="preserve"> </w:t>
      </w:r>
      <w:r w:rsidRPr="006E4985">
        <w:t>C.</w:t>
      </w:r>
      <w:r w:rsidRPr="006E4985">
        <w:rPr>
          <w:i/>
        </w:rPr>
        <w:t xml:space="preserve"> </w:t>
      </w:r>
      <w:r w:rsidRPr="006E4985">
        <w:t>Serum</w:t>
      </w:r>
      <w:r w:rsidRPr="006E4985">
        <w:rPr>
          <w:i/>
        </w:rPr>
        <w:t xml:space="preserve"> </w:t>
      </w:r>
      <w:r w:rsidRPr="006E4985">
        <w:t>zinc</w:t>
      </w:r>
      <w:r w:rsidRPr="006E4985">
        <w:rPr>
          <w:i/>
        </w:rPr>
        <w:t xml:space="preserve"> </w:t>
      </w:r>
      <w:r w:rsidRPr="006E4985">
        <w:t>correlates</w:t>
      </w:r>
      <w:r w:rsidRPr="006E4985">
        <w:rPr>
          <w:i/>
        </w:rPr>
        <w:t xml:space="preserve"> </w:t>
      </w:r>
      <w:r w:rsidRPr="006E4985">
        <w:t>with</w:t>
      </w:r>
      <w:r w:rsidRPr="006E4985">
        <w:rPr>
          <w:i/>
        </w:rPr>
        <w:t xml:space="preserve"> </w:t>
      </w:r>
      <w:r w:rsidRPr="006E4985">
        <w:t>parent-and</w:t>
      </w:r>
      <w:r w:rsidRPr="006E4985">
        <w:rPr>
          <w:i/>
        </w:rPr>
        <w:t xml:space="preserve"> </w:t>
      </w:r>
      <w:r w:rsidRPr="006E4985">
        <w:t>teacher-rated</w:t>
      </w:r>
      <w:r w:rsidRPr="006E4985">
        <w:rPr>
          <w:i/>
        </w:rPr>
        <w:t xml:space="preserve"> </w:t>
      </w:r>
      <w:r w:rsidRPr="006E4985">
        <w:t>inattention</w:t>
      </w:r>
      <w:r w:rsidRPr="006E4985">
        <w:rPr>
          <w:i/>
        </w:rPr>
        <w:t xml:space="preserve"> </w:t>
      </w:r>
      <w:r w:rsidRPr="006E4985">
        <w:t>in</w:t>
      </w:r>
      <w:r w:rsidRPr="006E4985">
        <w:rPr>
          <w:i/>
        </w:rPr>
        <w:t xml:space="preserve"> </w:t>
      </w:r>
      <w:r w:rsidRPr="006E4985">
        <w:t>children</w:t>
      </w:r>
      <w:r w:rsidRPr="006E4985">
        <w:rPr>
          <w:i/>
        </w:rPr>
        <w:t xml:space="preserve"> </w:t>
      </w:r>
      <w:r w:rsidRPr="006E4985">
        <w:t>with</w:t>
      </w:r>
      <w:r w:rsidRPr="006E4985">
        <w:rPr>
          <w:i/>
        </w:rPr>
        <w:t xml:space="preserve"> </w:t>
      </w:r>
      <w:r w:rsidRPr="006E4985">
        <w:t>attention-deficit/hyperactivity</w:t>
      </w:r>
      <w:r w:rsidRPr="006E4985">
        <w:rPr>
          <w:i/>
        </w:rPr>
        <w:t xml:space="preserve"> </w:t>
      </w:r>
      <w:r w:rsidRPr="006E4985">
        <w:t>disorder.</w:t>
      </w:r>
      <w:r w:rsidRPr="006E4985">
        <w:rPr>
          <w:i/>
        </w:rPr>
        <w:t xml:space="preserve"> J. Child </w:t>
      </w:r>
      <w:proofErr w:type="spellStart"/>
      <w:r w:rsidRPr="006E4985">
        <w:rPr>
          <w:i/>
        </w:rPr>
        <w:t>Adolesc</w:t>
      </w:r>
      <w:proofErr w:type="spellEnd"/>
      <w:r w:rsidRPr="006E4985">
        <w:rPr>
          <w:i/>
        </w:rPr>
        <w:t xml:space="preserve">. </w:t>
      </w:r>
      <w:proofErr w:type="spellStart"/>
      <w:r w:rsidRPr="006E4985">
        <w:rPr>
          <w:i/>
        </w:rPr>
        <w:t>Psychopharmacol</w:t>
      </w:r>
      <w:proofErr w:type="spellEnd"/>
      <w:r w:rsidRPr="006E4985">
        <w:rPr>
          <w:i/>
        </w:rPr>
        <w:t xml:space="preserve">. </w:t>
      </w:r>
      <w:r w:rsidRPr="006E4985">
        <w:rPr>
          <w:b/>
        </w:rPr>
        <w:t>2005</w:t>
      </w:r>
      <w:r w:rsidRPr="006E4985">
        <w:t>,</w:t>
      </w:r>
      <w:r w:rsidRPr="006E4985">
        <w:rPr>
          <w:i/>
        </w:rPr>
        <w:t xml:space="preserve"> 15</w:t>
      </w:r>
      <w:r w:rsidRPr="006E4985">
        <w:t>,</w:t>
      </w:r>
      <w:r w:rsidRPr="006E4985">
        <w:rPr>
          <w:i/>
        </w:rPr>
        <w:t xml:space="preserve"> </w:t>
      </w:r>
      <w:r w:rsidRPr="006E4985">
        <w:t>628–636.</w:t>
      </w:r>
    </w:p>
    <w:p w14:paraId="06A56EE4" w14:textId="77777777" w:rsidR="00EE1BA8" w:rsidRPr="006E4985" w:rsidRDefault="00EE1BA8" w:rsidP="00EE1BA8">
      <w:pPr>
        <w:pStyle w:val="MDPI81references"/>
        <w:numPr>
          <w:ilvl w:val="0"/>
          <w:numId w:val="15"/>
        </w:numPr>
      </w:pPr>
      <w:r w:rsidRPr="006E4985">
        <w:t>Rosenfeld,</w:t>
      </w:r>
      <w:r w:rsidRPr="006E4985">
        <w:rPr>
          <w:i/>
        </w:rPr>
        <w:t xml:space="preserve"> </w:t>
      </w:r>
      <w:r w:rsidRPr="006E4985">
        <w:t>C.S.</w:t>
      </w:r>
      <w:r w:rsidRPr="006E4985">
        <w:rPr>
          <w:i/>
        </w:rPr>
        <w:t xml:space="preserve"> </w:t>
      </w:r>
      <w:r w:rsidRPr="006E4985">
        <w:t>Sex-specific</w:t>
      </w:r>
      <w:r w:rsidRPr="006E4985">
        <w:rPr>
          <w:i/>
        </w:rPr>
        <w:t xml:space="preserve"> </w:t>
      </w:r>
      <w:r w:rsidRPr="006E4985">
        <w:t>placental</w:t>
      </w:r>
      <w:r w:rsidRPr="006E4985">
        <w:rPr>
          <w:i/>
        </w:rPr>
        <w:t xml:space="preserve"> </w:t>
      </w:r>
      <w:r w:rsidRPr="006E4985">
        <w:t>responses</w:t>
      </w:r>
      <w:r w:rsidRPr="006E4985">
        <w:rPr>
          <w:i/>
        </w:rPr>
        <w:t xml:space="preserve"> </w:t>
      </w:r>
      <w:r w:rsidRPr="006E4985">
        <w:t>in</w:t>
      </w:r>
      <w:r w:rsidRPr="006E4985">
        <w:rPr>
          <w:i/>
        </w:rPr>
        <w:t xml:space="preserve"> </w:t>
      </w:r>
      <w:r w:rsidRPr="006E4985">
        <w:t>fetal</w:t>
      </w:r>
      <w:r w:rsidRPr="006E4985">
        <w:rPr>
          <w:i/>
        </w:rPr>
        <w:t xml:space="preserve"> </w:t>
      </w:r>
      <w:r w:rsidRPr="006E4985">
        <w:t>development.</w:t>
      </w:r>
      <w:r w:rsidRPr="006E4985">
        <w:rPr>
          <w:i/>
        </w:rPr>
        <w:t xml:space="preserve"> Endocrinology </w:t>
      </w:r>
      <w:r w:rsidRPr="006E4985">
        <w:rPr>
          <w:b/>
        </w:rPr>
        <w:t>2015</w:t>
      </w:r>
      <w:r w:rsidRPr="006E4985">
        <w:t>,</w:t>
      </w:r>
      <w:r w:rsidRPr="006E4985">
        <w:rPr>
          <w:i/>
        </w:rPr>
        <w:t xml:space="preserve"> 156</w:t>
      </w:r>
      <w:r w:rsidRPr="006E4985">
        <w:t>,</w:t>
      </w:r>
      <w:r w:rsidRPr="006E4985">
        <w:rPr>
          <w:i/>
        </w:rPr>
        <w:t xml:space="preserve"> </w:t>
      </w:r>
      <w:r w:rsidRPr="006E4985">
        <w:t>3422–3434.</w:t>
      </w:r>
    </w:p>
    <w:p w14:paraId="139BC506" w14:textId="77777777" w:rsidR="00EE1BA8" w:rsidRPr="006E4985" w:rsidRDefault="00EE1BA8" w:rsidP="00EE1BA8">
      <w:pPr>
        <w:pStyle w:val="MDPI81references"/>
        <w:numPr>
          <w:ilvl w:val="0"/>
          <w:numId w:val="15"/>
        </w:numPr>
      </w:pPr>
      <w:r w:rsidRPr="006E4985">
        <w:t>Clifton,</w:t>
      </w:r>
      <w:r w:rsidRPr="006E4985">
        <w:rPr>
          <w:i/>
        </w:rPr>
        <w:t xml:space="preserve"> </w:t>
      </w:r>
      <w:r w:rsidRPr="006E4985">
        <w:t>V.</w:t>
      </w:r>
      <w:r w:rsidRPr="006E4985">
        <w:rPr>
          <w:i/>
        </w:rPr>
        <w:t xml:space="preserve"> </w:t>
      </w:r>
      <w:r w:rsidRPr="006E4985">
        <w:t>Sex</w:t>
      </w:r>
      <w:r w:rsidRPr="006E4985">
        <w:rPr>
          <w:i/>
        </w:rPr>
        <w:t xml:space="preserve"> </w:t>
      </w:r>
      <w:r w:rsidRPr="006E4985">
        <w:t>and</w:t>
      </w:r>
      <w:r w:rsidRPr="006E4985">
        <w:rPr>
          <w:i/>
        </w:rPr>
        <w:t xml:space="preserve"> </w:t>
      </w:r>
      <w:r w:rsidRPr="006E4985">
        <w:t>the</w:t>
      </w:r>
      <w:r w:rsidRPr="006E4985">
        <w:rPr>
          <w:i/>
        </w:rPr>
        <w:t xml:space="preserve"> </w:t>
      </w:r>
      <w:r w:rsidRPr="006E4985">
        <w:t>human</w:t>
      </w:r>
      <w:r w:rsidRPr="006E4985">
        <w:rPr>
          <w:i/>
        </w:rPr>
        <w:t xml:space="preserve"> </w:t>
      </w:r>
      <w:r w:rsidRPr="006E4985">
        <w:t>placenta:</w:t>
      </w:r>
      <w:r w:rsidRPr="006E4985">
        <w:rPr>
          <w:i/>
        </w:rPr>
        <w:t xml:space="preserve"> </w:t>
      </w:r>
      <w:r w:rsidRPr="006E4985">
        <w:t>Mediating</w:t>
      </w:r>
      <w:r w:rsidRPr="006E4985">
        <w:rPr>
          <w:i/>
        </w:rPr>
        <w:t xml:space="preserve"> </w:t>
      </w:r>
      <w:r w:rsidRPr="006E4985">
        <w:t>differential</w:t>
      </w:r>
      <w:r w:rsidRPr="006E4985">
        <w:rPr>
          <w:i/>
        </w:rPr>
        <w:t xml:space="preserve"> </w:t>
      </w:r>
      <w:r w:rsidRPr="006E4985">
        <w:t>strategies</w:t>
      </w:r>
      <w:r w:rsidRPr="006E4985">
        <w:rPr>
          <w:i/>
        </w:rPr>
        <w:t xml:space="preserve"> </w:t>
      </w:r>
      <w:r w:rsidRPr="006E4985">
        <w:t>of</w:t>
      </w:r>
      <w:r w:rsidRPr="006E4985">
        <w:rPr>
          <w:i/>
        </w:rPr>
        <w:t xml:space="preserve"> </w:t>
      </w:r>
      <w:r w:rsidRPr="006E4985">
        <w:t>fetal</w:t>
      </w:r>
      <w:r w:rsidRPr="006E4985">
        <w:rPr>
          <w:i/>
        </w:rPr>
        <w:t xml:space="preserve"> </w:t>
      </w:r>
      <w:r w:rsidRPr="006E4985">
        <w:t>growth</w:t>
      </w:r>
      <w:r w:rsidRPr="006E4985">
        <w:rPr>
          <w:i/>
        </w:rPr>
        <w:t xml:space="preserve"> </w:t>
      </w:r>
      <w:r w:rsidRPr="006E4985">
        <w:t>and</w:t>
      </w:r>
      <w:r w:rsidRPr="006E4985">
        <w:rPr>
          <w:i/>
        </w:rPr>
        <w:t xml:space="preserve"> </w:t>
      </w:r>
      <w:r w:rsidRPr="006E4985">
        <w:t>survival.</w:t>
      </w:r>
      <w:r w:rsidRPr="006E4985">
        <w:rPr>
          <w:i/>
        </w:rPr>
        <w:t xml:space="preserve"> Placenta </w:t>
      </w:r>
      <w:r w:rsidRPr="006E4985">
        <w:rPr>
          <w:b/>
        </w:rPr>
        <w:t>2010</w:t>
      </w:r>
      <w:r w:rsidRPr="006E4985">
        <w:t>,</w:t>
      </w:r>
      <w:r w:rsidRPr="006E4985">
        <w:rPr>
          <w:i/>
        </w:rPr>
        <w:t xml:space="preserve"> 31</w:t>
      </w:r>
      <w:r w:rsidRPr="006E4985">
        <w:t>,</w:t>
      </w:r>
      <w:r w:rsidRPr="006E4985">
        <w:rPr>
          <w:i/>
        </w:rPr>
        <w:t xml:space="preserve"> </w:t>
      </w:r>
      <w:r w:rsidRPr="006E4985">
        <w:t>S33–S39.</w:t>
      </w:r>
    </w:p>
    <w:p w14:paraId="59E22064" w14:textId="52AAEF83" w:rsidR="00EE1BA8" w:rsidRPr="006E4985" w:rsidRDefault="00EE1BA8" w:rsidP="00EE1BA8">
      <w:pPr>
        <w:pStyle w:val="MDPI81references"/>
        <w:numPr>
          <w:ilvl w:val="0"/>
          <w:numId w:val="15"/>
        </w:numPr>
      </w:pPr>
      <w:r w:rsidRPr="006E4985">
        <w:t>McCarthy,</w:t>
      </w:r>
      <w:r w:rsidRPr="006E4985">
        <w:rPr>
          <w:i/>
        </w:rPr>
        <w:t xml:space="preserve"> </w:t>
      </w:r>
      <w:r w:rsidRPr="006E4985">
        <w:t>M.M.</w:t>
      </w:r>
      <w:r w:rsidRPr="006E4985">
        <w:rPr>
          <w:i/>
        </w:rPr>
        <w:t xml:space="preserve"> </w:t>
      </w:r>
      <w:r w:rsidRPr="006E4985">
        <w:t>Multifaceted</w:t>
      </w:r>
      <w:r w:rsidRPr="006E4985">
        <w:rPr>
          <w:i/>
        </w:rPr>
        <w:t xml:space="preserve"> </w:t>
      </w:r>
      <w:r w:rsidRPr="006E4985">
        <w:t>origins</w:t>
      </w:r>
      <w:r w:rsidRPr="006E4985">
        <w:rPr>
          <w:i/>
        </w:rPr>
        <w:t xml:space="preserve"> </w:t>
      </w:r>
      <w:r w:rsidRPr="006E4985">
        <w:t>of</w:t>
      </w:r>
      <w:r w:rsidRPr="006E4985">
        <w:rPr>
          <w:i/>
        </w:rPr>
        <w:t xml:space="preserve"> </w:t>
      </w:r>
      <w:r w:rsidRPr="006E4985">
        <w:t>sex</w:t>
      </w:r>
      <w:r w:rsidRPr="006E4985">
        <w:rPr>
          <w:i/>
        </w:rPr>
        <w:t xml:space="preserve"> </w:t>
      </w:r>
      <w:r w:rsidRPr="006E4985">
        <w:t>differences</w:t>
      </w:r>
      <w:r w:rsidRPr="006E4985">
        <w:rPr>
          <w:i/>
        </w:rPr>
        <w:t xml:space="preserve"> </w:t>
      </w:r>
      <w:r w:rsidRPr="006E4985">
        <w:t>in</w:t>
      </w:r>
      <w:r w:rsidRPr="006E4985">
        <w:rPr>
          <w:i/>
        </w:rPr>
        <w:t xml:space="preserve"> </w:t>
      </w:r>
      <w:r w:rsidRPr="006E4985">
        <w:t>the</w:t>
      </w:r>
      <w:r w:rsidRPr="006E4985">
        <w:rPr>
          <w:i/>
        </w:rPr>
        <w:t xml:space="preserve"> </w:t>
      </w:r>
      <w:r w:rsidRPr="006E4985">
        <w:t>brain.</w:t>
      </w:r>
      <w:r w:rsidRPr="006E4985">
        <w:rPr>
          <w:i/>
        </w:rPr>
        <w:t xml:space="preserve"> Philos. Trans. R. Soc. B Biol. Sci. </w:t>
      </w:r>
      <w:r w:rsidRPr="006E4985">
        <w:rPr>
          <w:b/>
        </w:rPr>
        <w:t>2016</w:t>
      </w:r>
      <w:r w:rsidRPr="006E4985">
        <w:t>,</w:t>
      </w:r>
      <w:r w:rsidRPr="006E4985">
        <w:rPr>
          <w:i/>
        </w:rPr>
        <w:t xml:space="preserve"> 371</w:t>
      </w:r>
      <w:r w:rsidRPr="006E4985">
        <w:t>,</w:t>
      </w:r>
      <w:r w:rsidRPr="006E4985">
        <w:rPr>
          <w:i/>
        </w:rPr>
        <w:t xml:space="preserve"> </w:t>
      </w:r>
      <w:r w:rsidRPr="006E4985">
        <w:t>20150106.</w:t>
      </w:r>
    </w:p>
    <w:p w14:paraId="5301726B" w14:textId="77777777" w:rsidR="00EE1BA8" w:rsidRPr="006E4985" w:rsidRDefault="00EE1BA8" w:rsidP="00EE1BA8">
      <w:pPr>
        <w:pStyle w:val="MDPI81references"/>
        <w:numPr>
          <w:ilvl w:val="0"/>
          <w:numId w:val="15"/>
        </w:numPr>
      </w:pPr>
      <w:r w:rsidRPr="006E4985">
        <w:t>Eriksson,</w:t>
      </w:r>
      <w:r w:rsidRPr="006E4985">
        <w:rPr>
          <w:i/>
        </w:rPr>
        <w:t xml:space="preserve"> </w:t>
      </w:r>
      <w:r w:rsidRPr="006E4985">
        <w:t>J.G.;</w:t>
      </w:r>
      <w:r w:rsidRPr="006E4985">
        <w:rPr>
          <w:i/>
        </w:rPr>
        <w:t xml:space="preserve"> </w:t>
      </w:r>
      <w:proofErr w:type="spellStart"/>
      <w:r w:rsidRPr="006E4985">
        <w:t>Kajantie</w:t>
      </w:r>
      <w:proofErr w:type="spellEnd"/>
      <w:r w:rsidRPr="006E4985">
        <w:t>,</w:t>
      </w:r>
      <w:r w:rsidRPr="006E4985">
        <w:rPr>
          <w:i/>
        </w:rPr>
        <w:t xml:space="preserve"> </w:t>
      </w:r>
      <w:r w:rsidRPr="006E4985">
        <w:t>E.;</w:t>
      </w:r>
      <w:r w:rsidRPr="006E4985">
        <w:rPr>
          <w:i/>
        </w:rPr>
        <w:t xml:space="preserve"> </w:t>
      </w:r>
      <w:r w:rsidRPr="006E4985">
        <w:t>Osmond,</w:t>
      </w:r>
      <w:r w:rsidRPr="006E4985">
        <w:rPr>
          <w:i/>
        </w:rPr>
        <w:t xml:space="preserve"> </w:t>
      </w:r>
      <w:r w:rsidRPr="006E4985">
        <w:t>C.;</w:t>
      </w:r>
      <w:r w:rsidRPr="006E4985">
        <w:rPr>
          <w:i/>
        </w:rPr>
        <w:t xml:space="preserve"> </w:t>
      </w:r>
      <w:r w:rsidRPr="006E4985">
        <w:t>Thornburg,</w:t>
      </w:r>
      <w:r w:rsidRPr="006E4985">
        <w:rPr>
          <w:i/>
        </w:rPr>
        <w:t xml:space="preserve"> </w:t>
      </w:r>
      <w:r w:rsidRPr="006E4985">
        <w:t>K.;</w:t>
      </w:r>
      <w:r w:rsidRPr="006E4985">
        <w:rPr>
          <w:i/>
        </w:rPr>
        <w:t xml:space="preserve"> </w:t>
      </w:r>
      <w:r w:rsidRPr="006E4985">
        <w:t>Barker,</w:t>
      </w:r>
      <w:r w:rsidRPr="006E4985">
        <w:rPr>
          <w:i/>
        </w:rPr>
        <w:t xml:space="preserve"> </w:t>
      </w:r>
      <w:r w:rsidRPr="006E4985">
        <w:t>D.J.</w:t>
      </w:r>
      <w:r w:rsidRPr="006E4985">
        <w:rPr>
          <w:i/>
        </w:rPr>
        <w:t xml:space="preserve"> </w:t>
      </w:r>
      <w:r w:rsidRPr="006E4985">
        <w:t>Boys</w:t>
      </w:r>
      <w:r w:rsidRPr="006E4985">
        <w:rPr>
          <w:i/>
        </w:rPr>
        <w:t xml:space="preserve"> </w:t>
      </w:r>
      <w:r w:rsidRPr="006E4985">
        <w:t>live</w:t>
      </w:r>
      <w:r w:rsidRPr="006E4985">
        <w:rPr>
          <w:i/>
        </w:rPr>
        <w:t xml:space="preserve"> </w:t>
      </w:r>
      <w:r w:rsidRPr="006E4985">
        <w:t>dangerously</w:t>
      </w:r>
      <w:r w:rsidRPr="006E4985">
        <w:rPr>
          <w:i/>
        </w:rPr>
        <w:t xml:space="preserve"> </w:t>
      </w:r>
      <w:r w:rsidRPr="006E4985">
        <w:t>in</w:t>
      </w:r>
      <w:r w:rsidRPr="006E4985">
        <w:rPr>
          <w:i/>
        </w:rPr>
        <w:t xml:space="preserve"> </w:t>
      </w:r>
      <w:r w:rsidRPr="006E4985">
        <w:t>the</w:t>
      </w:r>
      <w:r w:rsidRPr="006E4985">
        <w:rPr>
          <w:i/>
        </w:rPr>
        <w:t xml:space="preserve"> </w:t>
      </w:r>
      <w:r w:rsidRPr="006E4985">
        <w:t>womb.</w:t>
      </w:r>
      <w:r w:rsidRPr="006E4985">
        <w:rPr>
          <w:i/>
        </w:rPr>
        <w:t xml:space="preserve"> Am. J. Hum. Biol. </w:t>
      </w:r>
      <w:r w:rsidRPr="006E4985">
        <w:rPr>
          <w:b/>
        </w:rPr>
        <w:t>2010</w:t>
      </w:r>
      <w:r w:rsidRPr="006E4985">
        <w:t>,</w:t>
      </w:r>
      <w:r w:rsidRPr="006E4985">
        <w:rPr>
          <w:i/>
        </w:rPr>
        <w:t xml:space="preserve"> 22</w:t>
      </w:r>
      <w:r w:rsidRPr="006E4985">
        <w:t>,</w:t>
      </w:r>
      <w:r w:rsidRPr="006E4985">
        <w:rPr>
          <w:i/>
        </w:rPr>
        <w:t xml:space="preserve"> </w:t>
      </w:r>
      <w:r w:rsidRPr="006E4985">
        <w:t>330–335.</w:t>
      </w:r>
    </w:p>
    <w:p w14:paraId="798F67C2" w14:textId="77777777" w:rsidR="00EE1BA8" w:rsidRPr="006E4985" w:rsidRDefault="00EE1BA8" w:rsidP="00EE1BA8">
      <w:pPr>
        <w:pStyle w:val="MDPI81references"/>
        <w:numPr>
          <w:ilvl w:val="0"/>
          <w:numId w:val="15"/>
        </w:numPr>
      </w:pPr>
      <w:r w:rsidRPr="006E4985">
        <w:t>Sandman,</w:t>
      </w:r>
      <w:r w:rsidRPr="006E4985">
        <w:rPr>
          <w:i/>
        </w:rPr>
        <w:t xml:space="preserve"> </w:t>
      </w:r>
      <w:r w:rsidRPr="006E4985">
        <w:t>C.A.;</w:t>
      </w:r>
      <w:r w:rsidRPr="006E4985">
        <w:rPr>
          <w:i/>
        </w:rPr>
        <w:t xml:space="preserve"> </w:t>
      </w:r>
      <w:r w:rsidRPr="006E4985">
        <w:t>Glynn,</w:t>
      </w:r>
      <w:r w:rsidRPr="006E4985">
        <w:rPr>
          <w:i/>
        </w:rPr>
        <w:t xml:space="preserve"> </w:t>
      </w:r>
      <w:r w:rsidRPr="006E4985">
        <w:t>L.M.;</w:t>
      </w:r>
      <w:r w:rsidRPr="006E4985">
        <w:rPr>
          <w:i/>
        </w:rPr>
        <w:t xml:space="preserve"> </w:t>
      </w:r>
      <w:r w:rsidRPr="006E4985">
        <w:t>Davis,</w:t>
      </w:r>
      <w:r w:rsidRPr="006E4985">
        <w:rPr>
          <w:i/>
        </w:rPr>
        <w:t xml:space="preserve"> </w:t>
      </w:r>
      <w:r w:rsidRPr="006E4985">
        <w:t>E.P.</w:t>
      </w:r>
      <w:r w:rsidRPr="006E4985">
        <w:rPr>
          <w:i/>
        </w:rPr>
        <w:t xml:space="preserve"> </w:t>
      </w:r>
      <w:r w:rsidRPr="006E4985">
        <w:t>Is</w:t>
      </w:r>
      <w:r w:rsidRPr="006E4985">
        <w:rPr>
          <w:i/>
        </w:rPr>
        <w:t xml:space="preserve"> </w:t>
      </w:r>
      <w:r w:rsidRPr="006E4985">
        <w:t>there</w:t>
      </w:r>
      <w:r w:rsidRPr="006E4985">
        <w:rPr>
          <w:i/>
        </w:rPr>
        <w:t xml:space="preserve"> </w:t>
      </w:r>
      <w:r w:rsidRPr="006E4985">
        <w:t>a</w:t>
      </w:r>
      <w:r w:rsidRPr="006E4985">
        <w:rPr>
          <w:i/>
        </w:rPr>
        <w:t xml:space="preserve"> </w:t>
      </w:r>
      <w:r w:rsidRPr="006E4985">
        <w:t>viability–vulnerability</w:t>
      </w:r>
      <w:r w:rsidRPr="006E4985">
        <w:rPr>
          <w:i/>
        </w:rPr>
        <w:t xml:space="preserve"> </w:t>
      </w:r>
      <w:r w:rsidRPr="006E4985">
        <w:t>tradeoff?</w:t>
      </w:r>
      <w:r w:rsidRPr="006E4985">
        <w:rPr>
          <w:i/>
        </w:rPr>
        <w:t xml:space="preserve"> </w:t>
      </w:r>
      <w:r w:rsidRPr="006E4985">
        <w:t>Sex</w:t>
      </w:r>
      <w:r w:rsidRPr="006E4985">
        <w:rPr>
          <w:i/>
        </w:rPr>
        <w:t xml:space="preserve"> </w:t>
      </w:r>
      <w:r w:rsidRPr="006E4985">
        <w:t>differences</w:t>
      </w:r>
      <w:r w:rsidRPr="006E4985">
        <w:rPr>
          <w:i/>
        </w:rPr>
        <w:t xml:space="preserve"> </w:t>
      </w:r>
      <w:r w:rsidRPr="006E4985">
        <w:t>in</w:t>
      </w:r>
      <w:r w:rsidRPr="006E4985">
        <w:rPr>
          <w:i/>
        </w:rPr>
        <w:t xml:space="preserve"> </w:t>
      </w:r>
      <w:r w:rsidRPr="006E4985">
        <w:t>fetal</w:t>
      </w:r>
      <w:r w:rsidRPr="006E4985">
        <w:rPr>
          <w:i/>
        </w:rPr>
        <w:t xml:space="preserve"> </w:t>
      </w:r>
      <w:r w:rsidRPr="006E4985">
        <w:t>programming.</w:t>
      </w:r>
      <w:r w:rsidRPr="006E4985">
        <w:rPr>
          <w:i/>
        </w:rPr>
        <w:t xml:space="preserve"> J. </w:t>
      </w:r>
      <w:proofErr w:type="spellStart"/>
      <w:r w:rsidRPr="006E4985">
        <w:rPr>
          <w:i/>
        </w:rPr>
        <w:t>Psychosom</w:t>
      </w:r>
      <w:proofErr w:type="spellEnd"/>
      <w:r w:rsidRPr="006E4985">
        <w:rPr>
          <w:i/>
        </w:rPr>
        <w:t xml:space="preserve">. Res. </w:t>
      </w:r>
      <w:r w:rsidRPr="006E4985">
        <w:rPr>
          <w:b/>
        </w:rPr>
        <w:t>2013</w:t>
      </w:r>
      <w:r w:rsidRPr="006E4985">
        <w:t>,</w:t>
      </w:r>
      <w:r w:rsidRPr="006E4985">
        <w:rPr>
          <w:i/>
        </w:rPr>
        <w:t xml:space="preserve"> 75</w:t>
      </w:r>
      <w:r w:rsidRPr="006E4985">
        <w:t>,</w:t>
      </w:r>
      <w:r w:rsidRPr="006E4985">
        <w:rPr>
          <w:i/>
        </w:rPr>
        <w:t xml:space="preserve"> </w:t>
      </w:r>
      <w:r w:rsidRPr="006E4985">
        <w:t>327–335.</w:t>
      </w:r>
    </w:p>
    <w:p w14:paraId="0D8C651B" w14:textId="77777777" w:rsidR="00EE1BA8" w:rsidRPr="006A1B11" w:rsidRDefault="00EE1BA8" w:rsidP="00EE1BA8">
      <w:pPr>
        <w:pStyle w:val="MDPI63notes"/>
        <w:rPr>
          <w:szCs w:val="18"/>
        </w:rPr>
      </w:pPr>
      <w:r w:rsidRPr="006E4985">
        <w:rPr>
          <w:b/>
          <w:szCs w:val="18"/>
        </w:rPr>
        <w:t>Disclaimer/Publisher’s Note:</w:t>
      </w:r>
      <w:r w:rsidRPr="006E4985">
        <w:rPr>
          <w:szCs w:val="18"/>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EE1BA8" w:rsidRPr="006A1B11" w:rsidSect="00EF6C0F">
      <w:headerReference w:type="even" r:id="rId12"/>
      <w:headerReference w:type="first" r:id="rId13"/>
      <w:footerReference w:type="first" r:id="rId14"/>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7632" w14:textId="77777777" w:rsidR="0029126E" w:rsidRPr="004951B3" w:rsidRDefault="0029126E">
      <w:pPr>
        <w:spacing w:line="240" w:lineRule="auto"/>
      </w:pPr>
      <w:r w:rsidRPr="004951B3">
        <w:separator/>
      </w:r>
    </w:p>
  </w:endnote>
  <w:endnote w:type="continuationSeparator" w:id="0">
    <w:p w14:paraId="53832E67" w14:textId="77777777" w:rsidR="0029126E" w:rsidRPr="004951B3" w:rsidRDefault="0029126E">
      <w:pPr>
        <w:spacing w:line="240" w:lineRule="auto"/>
      </w:pPr>
      <w:r w:rsidRPr="00495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0042" w14:textId="77777777" w:rsidR="0045699E" w:rsidRPr="004951B3" w:rsidRDefault="0045699E" w:rsidP="00F25C65">
    <w:pPr>
      <w:pBdr>
        <w:top w:val="single" w:sz="4" w:space="0" w:color="000000"/>
      </w:pBdr>
      <w:adjustRightInd w:val="0"/>
      <w:snapToGrid w:val="0"/>
      <w:spacing w:before="480" w:line="100" w:lineRule="exac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5300" w14:textId="77777777" w:rsidR="0029126E" w:rsidRPr="004951B3" w:rsidRDefault="0029126E">
      <w:pPr>
        <w:spacing w:line="240" w:lineRule="auto"/>
      </w:pPr>
      <w:r w:rsidRPr="004951B3">
        <w:separator/>
      </w:r>
    </w:p>
  </w:footnote>
  <w:footnote w:type="continuationSeparator" w:id="0">
    <w:p w14:paraId="7FE32097" w14:textId="77777777" w:rsidR="0029126E" w:rsidRPr="004951B3" w:rsidRDefault="0029126E">
      <w:pPr>
        <w:spacing w:line="240" w:lineRule="auto"/>
      </w:pPr>
      <w:r w:rsidRPr="00495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53F9" w14:textId="77777777" w:rsidR="00C90B3B" w:rsidRPr="004951B3"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45699E" w:rsidRPr="004951B3" w14:paraId="758FF67B" w14:textId="77777777" w:rsidTr="009B1545">
      <w:trPr>
        <w:trHeight w:val="686"/>
      </w:trPr>
      <w:tc>
        <w:tcPr>
          <w:tcW w:w="3679" w:type="dxa"/>
          <w:vAlign w:val="center"/>
        </w:tcPr>
        <w:p w14:paraId="7ECCD12C" w14:textId="1C0F9794" w:rsidR="0045699E" w:rsidRPr="004951B3" w:rsidRDefault="0045699E" w:rsidP="000943F3">
          <w:pPr>
            <w:pStyle w:val="Header"/>
            <w:pBdr>
              <w:bottom w:val="none" w:sz="0" w:space="0" w:color="auto"/>
            </w:pBdr>
            <w:jc w:val="left"/>
            <w:rPr>
              <w:rFonts w:eastAsia="DengXian"/>
              <w:b/>
              <w:bCs/>
            </w:rPr>
          </w:pPr>
        </w:p>
      </w:tc>
      <w:tc>
        <w:tcPr>
          <w:tcW w:w="4535" w:type="dxa"/>
          <w:vAlign w:val="center"/>
        </w:tcPr>
        <w:p w14:paraId="12816FE9" w14:textId="77777777" w:rsidR="0045699E" w:rsidRPr="004951B3" w:rsidRDefault="0045699E" w:rsidP="000943F3">
          <w:pPr>
            <w:pStyle w:val="Header"/>
            <w:pBdr>
              <w:bottom w:val="none" w:sz="0" w:space="0" w:color="auto"/>
            </w:pBdr>
            <w:rPr>
              <w:rFonts w:eastAsia="DengXian"/>
              <w:b/>
              <w:bCs/>
            </w:rPr>
          </w:pPr>
        </w:p>
      </w:tc>
      <w:tc>
        <w:tcPr>
          <w:tcW w:w="2273" w:type="dxa"/>
          <w:vAlign w:val="center"/>
        </w:tcPr>
        <w:p w14:paraId="0AAEF8EB" w14:textId="1D36DAAA" w:rsidR="0045699E" w:rsidRPr="004951B3" w:rsidRDefault="0045699E" w:rsidP="009B1545">
          <w:pPr>
            <w:pStyle w:val="Header"/>
            <w:pBdr>
              <w:bottom w:val="none" w:sz="0" w:space="0" w:color="auto"/>
            </w:pBdr>
            <w:jc w:val="right"/>
            <w:rPr>
              <w:rFonts w:eastAsia="DengXian"/>
              <w:b/>
              <w:bCs/>
            </w:rPr>
          </w:pPr>
        </w:p>
      </w:tc>
    </w:tr>
  </w:tbl>
  <w:p w14:paraId="2EEFC5D8" w14:textId="77777777" w:rsidR="00C90B3B" w:rsidRPr="004951B3" w:rsidRDefault="00C90B3B" w:rsidP="005F69D4">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105"/>
    <w:multiLevelType w:val="hybridMultilevel"/>
    <w:tmpl w:val="908E434A"/>
    <w:lvl w:ilvl="0" w:tplc="5776A5B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46D00"/>
    <w:multiLevelType w:val="hybridMultilevel"/>
    <w:tmpl w:val="8F4A89D6"/>
    <w:lvl w:ilvl="0" w:tplc="D4ECF69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188C0968"/>
    <w:lvl w:ilvl="0" w:tplc="FF343C5C">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458A2714"/>
    <w:lvl w:ilvl="0" w:tplc="C44AC46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E12E9C8"/>
    <w:lvl w:ilvl="0" w:tplc="8D8CDB2C">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586594F"/>
    <w:multiLevelType w:val="hybridMultilevel"/>
    <w:tmpl w:val="F6B41654"/>
    <w:lvl w:ilvl="0" w:tplc="E9D06E7C">
      <w:start w:val="1"/>
      <w:numFmt w:val="decimal"/>
      <w:lvlText w:val="%1."/>
      <w:lvlJc w:val="left"/>
      <w:pPr>
        <w:ind w:left="1020" w:hanging="360"/>
      </w:pPr>
    </w:lvl>
    <w:lvl w:ilvl="1" w:tplc="17B0073C">
      <w:start w:val="1"/>
      <w:numFmt w:val="decimal"/>
      <w:lvlText w:val="%2."/>
      <w:lvlJc w:val="left"/>
      <w:pPr>
        <w:ind w:left="1020" w:hanging="360"/>
      </w:pPr>
    </w:lvl>
    <w:lvl w:ilvl="2" w:tplc="F9749C88">
      <w:start w:val="1"/>
      <w:numFmt w:val="decimal"/>
      <w:lvlText w:val="%3."/>
      <w:lvlJc w:val="left"/>
      <w:pPr>
        <w:ind w:left="1020" w:hanging="360"/>
      </w:pPr>
    </w:lvl>
    <w:lvl w:ilvl="3" w:tplc="A796959E">
      <w:start w:val="1"/>
      <w:numFmt w:val="decimal"/>
      <w:lvlText w:val="%4."/>
      <w:lvlJc w:val="left"/>
      <w:pPr>
        <w:ind w:left="1020" w:hanging="360"/>
      </w:pPr>
    </w:lvl>
    <w:lvl w:ilvl="4" w:tplc="68CE2ABE">
      <w:start w:val="1"/>
      <w:numFmt w:val="decimal"/>
      <w:lvlText w:val="%5."/>
      <w:lvlJc w:val="left"/>
      <w:pPr>
        <w:ind w:left="1020" w:hanging="360"/>
      </w:pPr>
    </w:lvl>
    <w:lvl w:ilvl="5" w:tplc="1BFC08CE">
      <w:start w:val="1"/>
      <w:numFmt w:val="decimal"/>
      <w:lvlText w:val="%6."/>
      <w:lvlJc w:val="left"/>
      <w:pPr>
        <w:ind w:left="1020" w:hanging="360"/>
      </w:pPr>
    </w:lvl>
    <w:lvl w:ilvl="6" w:tplc="3EDCD146">
      <w:start w:val="1"/>
      <w:numFmt w:val="decimal"/>
      <w:lvlText w:val="%7."/>
      <w:lvlJc w:val="left"/>
      <w:pPr>
        <w:ind w:left="1020" w:hanging="360"/>
      </w:pPr>
    </w:lvl>
    <w:lvl w:ilvl="7" w:tplc="00EA55EE">
      <w:start w:val="1"/>
      <w:numFmt w:val="decimal"/>
      <w:lvlText w:val="%8."/>
      <w:lvlJc w:val="left"/>
      <w:pPr>
        <w:ind w:left="1020" w:hanging="360"/>
      </w:pPr>
    </w:lvl>
    <w:lvl w:ilvl="8" w:tplc="F55A4276">
      <w:start w:val="1"/>
      <w:numFmt w:val="decimal"/>
      <w:lvlText w:val="%9."/>
      <w:lvlJc w:val="left"/>
      <w:pPr>
        <w:ind w:left="1020" w:hanging="36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E58E1628"/>
    <w:lvl w:ilvl="0" w:tplc="F496B25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661A3F4C"/>
    <w:multiLevelType w:val="hybridMultilevel"/>
    <w:tmpl w:val="5D841F04"/>
    <w:lvl w:ilvl="0" w:tplc="C3B0C1FC">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9022">
    <w:abstractNumId w:val="6"/>
  </w:num>
  <w:num w:numId="2" w16cid:durableId="1871070396">
    <w:abstractNumId w:val="8"/>
  </w:num>
  <w:num w:numId="3" w16cid:durableId="912589453">
    <w:abstractNumId w:val="5"/>
  </w:num>
  <w:num w:numId="4" w16cid:durableId="9768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4436">
    <w:abstractNumId w:val="7"/>
  </w:num>
  <w:num w:numId="6" w16cid:durableId="1366296750">
    <w:abstractNumId w:val="11"/>
  </w:num>
  <w:num w:numId="7" w16cid:durableId="1720665601">
    <w:abstractNumId w:val="3"/>
  </w:num>
  <w:num w:numId="8" w16cid:durableId="1169908287">
    <w:abstractNumId w:val="11"/>
  </w:num>
  <w:num w:numId="9" w16cid:durableId="1005354364">
    <w:abstractNumId w:val="3"/>
  </w:num>
  <w:num w:numId="10" w16cid:durableId="808278404">
    <w:abstractNumId w:val="11"/>
  </w:num>
  <w:num w:numId="11" w16cid:durableId="2078086066">
    <w:abstractNumId w:val="3"/>
  </w:num>
  <w:num w:numId="12" w16cid:durableId="623267721">
    <w:abstractNumId w:val="13"/>
  </w:num>
  <w:num w:numId="13" w16cid:durableId="1414817629">
    <w:abstractNumId w:val="11"/>
  </w:num>
  <w:num w:numId="14" w16cid:durableId="1180512512">
    <w:abstractNumId w:val="3"/>
  </w:num>
  <w:num w:numId="15" w16cid:durableId="857161393">
    <w:abstractNumId w:val="2"/>
  </w:num>
  <w:num w:numId="16" w16cid:durableId="1084767157">
    <w:abstractNumId w:val="10"/>
  </w:num>
  <w:num w:numId="17" w16cid:durableId="1200627556">
    <w:abstractNumId w:val="1"/>
  </w:num>
  <w:num w:numId="18" w16cid:durableId="886650859">
    <w:abstractNumId w:val="11"/>
  </w:num>
  <w:num w:numId="19" w16cid:durableId="611398766">
    <w:abstractNumId w:val="3"/>
  </w:num>
  <w:num w:numId="20" w16cid:durableId="27878980">
    <w:abstractNumId w:val="2"/>
  </w:num>
  <w:num w:numId="21" w16cid:durableId="2065638470">
    <w:abstractNumId w:val="1"/>
  </w:num>
  <w:num w:numId="22" w16cid:durableId="1337999985">
    <w:abstractNumId w:val="12"/>
  </w:num>
  <w:num w:numId="23" w16cid:durableId="1670211335">
    <w:abstractNumId w:val="4"/>
  </w:num>
  <w:num w:numId="24" w16cid:durableId="22561391">
    <w:abstractNumId w:val="11"/>
  </w:num>
  <w:num w:numId="25" w16cid:durableId="1869566519">
    <w:abstractNumId w:val="3"/>
  </w:num>
  <w:num w:numId="26" w16cid:durableId="1084958327">
    <w:abstractNumId w:val="0"/>
  </w:num>
  <w:num w:numId="27" w16cid:durableId="1391462022">
    <w:abstractNumId w:val="2"/>
  </w:num>
  <w:num w:numId="28" w16cid:durableId="93289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xNDKzNDGwNLQ0tzRW0lEKTi0uzszPAykwrAUA2Wk3dCwAAAA="/>
  </w:docVars>
  <w:rsids>
    <w:rsidRoot w:val="00162821"/>
    <w:rsid w:val="000231E1"/>
    <w:rsid w:val="00030FDA"/>
    <w:rsid w:val="000330FF"/>
    <w:rsid w:val="000566D1"/>
    <w:rsid w:val="00061EB1"/>
    <w:rsid w:val="00062112"/>
    <w:rsid w:val="00062F0E"/>
    <w:rsid w:val="00063076"/>
    <w:rsid w:val="0006442A"/>
    <w:rsid w:val="00070240"/>
    <w:rsid w:val="00073F06"/>
    <w:rsid w:val="00077A11"/>
    <w:rsid w:val="0008055A"/>
    <w:rsid w:val="00080F55"/>
    <w:rsid w:val="00090E47"/>
    <w:rsid w:val="000943F3"/>
    <w:rsid w:val="000A0720"/>
    <w:rsid w:val="000B6163"/>
    <w:rsid w:val="000C0C61"/>
    <w:rsid w:val="000C2D2C"/>
    <w:rsid w:val="000C3407"/>
    <w:rsid w:val="000D4AEC"/>
    <w:rsid w:val="000E5185"/>
    <w:rsid w:val="000F03E2"/>
    <w:rsid w:val="00111102"/>
    <w:rsid w:val="0011580B"/>
    <w:rsid w:val="00124203"/>
    <w:rsid w:val="00127D7B"/>
    <w:rsid w:val="0013280E"/>
    <w:rsid w:val="00134616"/>
    <w:rsid w:val="001376AB"/>
    <w:rsid w:val="001466CC"/>
    <w:rsid w:val="00147966"/>
    <w:rsid w:val="00147C72"/>
    <w:rsid w:val="00162821"/>
    <w:rsid w:val="001638CE"/>
    <w:rsid w:val="00173DDF"/>
    <w:rsid w:val="001825C1"/>
    <w:rsid w:val="00192EF9"/>
    <w:rsid w:val="001978F7"/>
    <w:rsid w:val="00197A9B"/>
    <w:rsid w:val="001B4E10"/>
    <w:rsid w:val="001B7D47"/>
    <w:rsid w:val="001C1BAD"/>
    <w:rsid w:val="001C5315"/>
    <w:rsid w:val="001C6234"/>
    <w:rsid w:val="001C6727"/>
    <w:rsid w:val="001D2C5C"/>
    <w:rsid w:val="001D43A5"/>
    <w:rsid w:val="001D4D1E"/>
    <w:rsid w:val="001E2AEB"/>
    <w:rsid w:val="001E4BE2"/>
    <w:rsid w:val="001F6252"/>
    <w:rsid w:val="0020251C"/>
    <w:rsid w:val="00202E01"/>
    <w:rsid w:val="0020578D"/>
    <w:rsid w:val="00211C8D"/>
    <w:rsid w:val="0021329E"/>
    <w:rsid w:val="00220732"/>
    <w:rsid w:val="00246C5C"/>
    <w:rsid w:val="0025352D"/>
    <w:rsid w:val="002549C8"/>
    <w:rsid w:val="00255F42"/>
    <w:rsid w:val="00264F54"/>
    <w:rsid w:val="00276636"/>
    <w:rsid w:val="0027719E"/>
    <w:rsid w:val="00277B9C"/>
    <w:rsid w:val="00277CBE"/>
    <w:rsid w:val="002806AA"/>
    <w:rsid w:val="002819E1"/>
    <w:rsid w:val="0029126E"/>
    <w:rsid w:val="0029512B"/>
    <w:rsid w:val="00295161"/>
    <w:rsid w:val="002A39EE"/>
    <w:rsid w:val="002B13D7"/>
    <w:rsid w:val="002C5127"/>
    <w:rsid w:val="002F17D4"/>
    <w:rsid w:val="00310090"/>
    <w:rsid w:val="00314D7F"/>
    <w:rsid w:val="00320E31"/>
    <w:rsid w:val="00326141"/>
    <w:rsid w:val="00327B8E"/>
    <w:rsid w:val="00336870"/>
    <w:rsid w:val="003503F0"/>
    <w:rsid w:val="00355677"/>
    <w:rsid w:val="00355EF3"/>
    <w:rsid w:val="003658A1"/>
    <w:rsid w:val="00370457"/>
    <w:rsid w:val="0037474C"/>
    <w:rsid w:val="0038418A"/>
    <w:rsid w:val="00390107"/>
    <w:rsid w:val="00390A0D"/>
    <w:rsid w:val="003934AC"/>
    <w:rsid w:val="003957F2"/>
    <w:rsid w:val="0039779D"/>
    <w:rsid w:val="003B11AD"/>
    <w:rsid w:val="003B1F9E"/>
    <w:rsid w:val="003C1467"/>
    <w:rsid w:val="003C58AC"/>
    <w:rsid w:val="003C6E4E"/>
    <w:rsid w:val="003D46EE"/>
    <w:rsid w:val="003D6652"/>
    <w:rsid w:val="003D69AE"/>
    <w:rsid w:val="003E4154"/>
    <w:rsid w:val="003F38B7"/>
    <w:rsid w:val="00401D30"/>
    <w:rsid w:val="00403C4F"/>
    <w:rsid w:val="004070CE"/>
    <w:rsid w:val="00411CE7"/>
    <w:rsid w:val="00413234"/>
    <w:rsid w:val="00417F6A"/>
    <w:rsid w:val="004329D1"/>
    <w:rsid w:val="00435811"/>
    <w:rsid w:val="00440F34"/>
    <w:rsid w:val="00454A4A"/>
    <w:rsid w:val="0045649B"/>
    <w:rsid w:val="004564EF"/>
    <w:rsid w:val="0045699E"/>
    <w:rsid w:val="00461281"/>
    <w:rsid w:val="004612DD"/>
    <w:rsid w:val="0046203E"/>
    <w:rsid w:val="0046708D"/>
    <w:rsid w:val="004679DB"/>
    <w:rsid w:val="004951B3"/>
    <w:rsid w:val="004970E0"/>
    <w:rsid w:val="004A24C8"/>
    <w:rsid w:val="004A4156"/>
    <w:rsid w:val="004A6A50"/>
    <w:rsid w:val="004B543E"/>
    <w:rsid w:val="004B786D"/>
    <w:rsid w:val="004C025E"/>
    <w:rsid w:val="004C210B"/>
    <w:rsid w:val="004C3BAD"/>
    <w:rsid w:val="004C5904"/>
    <w:rsid w:val="004D39A2"/>
    <w:rsid w:val="004E2B4C"/>
    <w:rsid w:val="00507625"/>
    <w:rsid w:val="00517058"/>
    <w:rsid w:val="00520DC1"/>
    <w:rsid w:val="00521B0E"/>
    <w:rsid w:val="00523BC5"/>
    <w:rsid w:val="00525364"/>
    <w:rsid w:val="00527F37"/>
    <w:rsid w:val="005438E7"/>
    <w:rsid w:val="00545B32"/>
    <w:rsid w:val="00557412"/>
    <w:rsid w:val="0056031B"/>
    <w:rsid w:val="00564E9F"/>
    <w:rsid w:val="005835A7"/>
    <w:rsid w:val="0058522B"/>
    <w:rsid w:val="005902CF"/>
    <w:rsid w:val="0059363F"/>
    <w:rsid w:val="0059737C"/>
    <w:rsid w:val="005A0B6A"/>
    <w:rsid w:val="005A1BA0"/>
    <w:rsid w:val="005A435E"/>
    <w:rsid w:val="005A66D1"/>
    <w:rsid w:val="005A79DF"/>
    <w:rsid w:val="005B00C1"/>
    <w:rsid w:val="005B6425"/>
    <w:rsid w:val="005B7481"/>
    <w:rsid w:val="005B7786"/>
    <w:rsid w:val="005C4015"/>
    <w:rsid w:val="005C71E1"/>
    <w:rsid w:val="005C74F1"/>
    <w:rsid w:val="005E3F38"/>
    <w:rsid w:val="005F4B8B"/>
    <w:rsid w:val="005F69D4"/>
    <w:rsid w:val="00605BAE"/>
    <w:rsid w:val="0060709B"/>
    <w:rsid w:val="00610718"/>
    <w:rsid w:val="00612EEA"/>
    <w:rsid w:val="00622466"/>
    <w:rsid w:val="0063480C"/>
    <w:rsid w:val="006349C5"/>
    <w:rsid w:val="006350BA"/>
    <w:rsid w:val="00642161"/>
    <w:rsid w:val="00645667"/>
    <w:rsid w:val="00656B1B"/>
    <w:rsid w:val="00657213"/>
    <w:rsid w:val="00657B19"/>
    <w:rsid w:val="006659ED"/>
    <w:rsid w:val="00666D33"/>
    <w:rsid w:val="00667FF7"/>
    <w:rsid w:val="0068045B"/>
    <w:rsid w:val="00680C92"/>
    <w:rsid w:val="00692393"/>
    <w:rsid w:val="006939FE"/>
    <w:rsid w:val="0069485F"/>
    <w:rsid w:val="006A7427"/>
    <w:rsid w:val="006C2553"/>
    <w:rsid w:val="006C5F6E"/>
    <w:rsid w:val="006D330C"/>
    <w:rsid w:val="006D5B1F"/>
    <w:rsid w:val="006E4985"/>
    <w:rsid w:val="006F0855"/>
    <w:rsid w:val="006F195E"/>
    <w:rsid w:val="006F1ADB"/>
    <w:rsid w:val="00703117"/>
    <w:rsid w:val="0070418D"/>
    <w:rsid w:val="007136CB"/>
    <w:rsid w:val="00721BCF"/>
    <w:rsid w:val="007237BA"/>
    <w:rsid w:val="00731D2F"/>
    <w:rsid w:val="00736B35"/>
    <w:rsid w:val="00742B3E"/>
    <w:rsid w:val="00743AB9"/>
    <w:rsid w:val="00747DA1"/>
    <w:rsid w:val="00762A45"/>
    <w:rsid w:val="00780C1B"/>
    <w:rsid w:val="00783B48"/>
    <w:rsid w:val="00797D64"/>
    <w:rsid w:val="007B7764"/>
    <w:rsid w:val="007D0BB0"/>
    <w:rsid w:val="007D5B45"/>
    <w:rsid w:val="007F5E35"/>
    <w:rsid w:val="007F5F57"/>
    <w:rsid w:val="00801504"/>
    <w:rsid w:val="00830F91"/>
    <w:rsid w:val="008313A9"/>
    <w:rsid w:val="00831BDE"/>
    <w:rsid w:val="0084006D"/>
    <w:rsid w:val="00841C98"/>
    <w:rsid w:val="008427A3"/>
    <w:rsid w:val="00850CDD"/>
    <w:rsid w:val="00856970"/>
    <w:rsid w:val="00856DE8"/>
    <w:rsid w:val="0085714D"/>
    <w:rsid w:val="008637CC"/>
    <w:rsid w:val="00865AC6"/>
    <w:rsid w:val="008810E1"/>
    <w:rsid w:val="00882750"/>
    <w:rsid w:val="008838D2"/>
    <w:rsid w:val="00886DC7"/>
    <w:rsid w:val="00890927"/>
    <w:rsid w:val="00891137"/>
    <w:rsid w:val="008931CD"/>
    <w:rsid w:val="008949C9"/>
    <w:rsid w:val="00897AA7"/>
    <w:rsid w:val="008A2B64"/>
    <w:rsid w:val="008B5FC5"/>
    <w:rsid w:val="008C262F"/>
    <w:rsid w:val="008C455F"/>
    <w:rsid w:val="008C5C3E"/>
    <w:rsid w:val="008D534B"/>
    <w:rsid w:val="008E01FB"/>
    <w:rsid w:val="008E0DD3"/>
    <w:rsid w:val="008E10AF"/>
    <w:rsid w:val="008F6225"/>
    <w:rsid w:val="00910181"/>
    <w:rsid w:val="009149F9"/>
    <w:rsid w:val="00915BFC"/>
    <w:rsid w:val="00937C38"/>
    <w:rsid w:val="00943151"/>
    <w:rsid w:val="009532EF"/>
    <w:rsid w:val="00955A21"/>
    <w:rsid w:val="00972B98"/>
    <w:rsid w:val="00980381"/>
    <w:rsid w:val="009905E2"/>
    <w:rsid w:val="009962CD"/>
    <w:rsid w:val="0099746A"/>
    <w:rsid w:val="009A6662"/>
    <w:rsid w:val="009B1545"/>
    <w:rsid w:val="009B1D1B"/>
    <w:rsid w:val="009B20EB"/>
    <w:rsid w:val="009B682C"/>
    <w:rsid w:val="009C50EC"/>
    <w:rsid w:val="009C5555"/>
    <w:rsid w:val="009E6F3F"/>
    <w:rsid w:val="009F70E6"/>
    <w:rsid w:val="00A00CEE"/>
    <w:rsid w:val="00A04892"/>
    <w:rsid w:val="00A109FA"/>
    <w:rsid w:val="00A149BE"/>
    <w:rsid w:val="00A2123A"/>
    <w:rsid w:val="00A4323A"/>
    <w:rsid w:val="00A55C47"/>
    <w:rsid w:val="00A61CC6"/>
    <w:rsid w:val="00A6253C"/>
    <w:rsid w:val="00A66BA1"/>
    <w:rsid w:val="00A85973"/>
    <w:rsid w:val="00A922EE"/>
    <w:rsid w:val="00A92995"/>
    <w:rsid w:val="00AA312D"/>
    <w:rsid w:val="00AA46B5"/>
    <w:rsid w:val="00AB7A1A"/>
    <w:rsid w:val="00AC2382"/>
    <w:rsid w:val="00AC599D"/>
    <w:rsid w:val="00AE6C73"/>
    <w:rsid w:val="00AF06FB"/>
    <w:rsid w:val="00AF1A95"/>
    <w:rsid w:val="00AF33F6"/>
    <w:rsid w:val="00AF3A21"/>
    <w:rsid w:val="00B120EC"/>
    <w:rsid w:val="00B13BB4"/>
    <w:rsid w:val="00B20555"/>
    <w:rsid w:val="00B249A9"/>
    <w:rsid w:val="00B33FA5"/>
    <w:rsid w:val="00B34E8E"/>
    <w:rsid w:val="00B42244"/>
    <w:rsid w:val="00B447BB"/>
    <w:rsid w:val="00B47C69"/>
    <w:rsid w:val="00B715CF"/>
    <w:rsid w:val="00B751BD"/>
    <w:rsid w:val="00B9176A"/>
    <w:rsid w:val="00B919EF"/>
    <w:rsid w:val="00B9388D"/>
    <w:rsid w:val="00BA3481"/>
    <w:rsid w:val="00BA374D"/>
    <w:rsid w:val="00BB381F"/>
    <w:rsid w:val="00BC4AC0"/>
    <w:rsid w:val="00BD0170"/>
    <w:rsid w:val="00BD2F41"/>
    <w:rsid w:val="00BD3278"/>
    <w:rsid w:val="00BD37FD"/>
    <w:rsid w:val="00BD6CF5"/>
    <w:rsid w:val="00BE05D8"/>
    <w:rsid w:val="00BF0847"/>
    <w:rsid w:val="00BF157E"/>
    <w:rsid w:val="00BF7F2F"/>
    <w:rsid w:val="00C06DD9"/>
    <w:rsid w:val="00C07C75"/>
    <w:rsid w:val="00C1192A"/>
    <w:rsid w:val="00C24D2F"/>
    <w:rsid w:val="00C30EE4"/>
    <w:rsid w:val="00C31AF5"/>
    <w:rsid w:val="00C40A45"/>
    <w:rsid w:val="00C51ABD"/>
    <w:rsid w:val="00C564BE"/>
    <w:rsid w:val="00C57E47"/>
    <w:rsid w:val="00C6083F"/>
    <w:rsid w:val="00C64435"/>
    <w:rsid w:val="00C658BF"/>
    <w:rsid w:val="00C77084"/>
    <w:rsid w:val="00C835E3"/>
    <w:rsid w:val="00C86505"/>
    <w:rsid w:val="00C876E2"/>
    <w:rsid w:val="00C90B3B"/>
    <w:rsid w:val="00C918E0"/>
    <w:rsid w:val="00C928E0"/>
    <w:rsid w:val="00C97651"/>
    <w:rsid w:val="00CB161B"/>
    <w:rsid w:val="00CB2A93"/>
    <w:rsid w:val="00CB42D7"/>
    <w:rsid w:val="00CB5A21"/>
    <w:rsid w:val="00CC03C7"/>
    <w:rsid w:val="00CC0501"/>
    <w:rsid w:val="00CC07F6"/>
    <w:rsid w:val="00CC30C3"/>
    <w:rsid w:val="00CC5F55"/>
    <w:rsid w:val="00CD2360"/>
    <w:rsid w:val="00CD7F52"/>
    <w:rsid w:val="00CE429C"/>
    <w:rsid w:val="00CE591F"/>
    <w:rsid w:val="00D0717E"/>
    <w:rsid w:val="00D15AC3"/>
    <w:rsid w:val="00D16235"/>
    <w:rsid w:val="00D213A8"/>
    <w:rsid w:val="00D24C39"/>
    <w:rsid w:val="00D30929"/>
    <w:rsid w:val="00D34B73"/>
    <w:rsid w:val="00D36044"/>
    <w:rsid w:val="00D45278"/>
    <w:rsid w:val="00D47EA5"/>
    <w:rsid w:val="00D543BC"/>
    <w:rsid w:val="00D77192"/>
    <w:rsid w:val="00DA4375"/>
    <w:rsid w:val="00DA4D22"/>
    <w:rsid w:val="00DA6C33"/>
    <w:rsid w:val="00DC22F7"/>
    <w:rsid w:val="00DC5E9D"/>
    <w:rsid w:val="00DD1D1E"/>
    <w:rsid w:val="00DD3F21"/>
    <w:rsid w:val="00DE1434"/>
    <w:rsid w:val="00DE53A0"/>
    <w:rsid w:val="00DE66F9"/>
    <w:rsid w:val="00DF1C1D"/>
    <w:rsid w:val="00DF4D26"/>
    <w:rsid w:val="00DF73F4"/>
    <w:rsid w:val="00E129D9"/>
    <w:rsid w:val="00E1672E"/>
    <w:rsid w:val="00E16EAB"/>
    <w:rsid w:val="00E22B91"/>
    <w:rsid w:val="00E23D9F"/>
    <w:rsid w:val="00E24549"/>
    <w:rsid w:val="00E45AA3"/>
    <w:rsid w:val="00E57537"/>
    <w:rsid w:val="00E6009E"/>
    <w:rsid w:val="00E62EA5"/>
    <w:rsid w:val="00E70BDA"/>
    <w:rsid w:val="00E71031"/>
    <w:rsid w:val="00E7395E"/>
    <w:rsid w:val="00E80413"/>
    <w:rsid w:val="00E82579"/>
    <w:rsid w:val="00E85E0E"/>
    <w:rsid w:val="00EA6DCA"/>
    <w:rsid w:val="00EA70F0"/>
    <w:rsid w:val="00EC71B4"/>
    <w:rsid w:val="00ED70A0"/>
    <w:rsid w:val="00EE1BA8"/>
    <w:rsid w:val="00EE2503"/>
    <w:rsid w:val="00EF6C0F"/>
    <w:rsid w:val="00F12D8D"/>
    <w:rsid w:val="00F20B52"/>
    <w:rsid w:val="00F218E3"/>
    <w:rsid w:val="00F22D1C"/>
    <w:rsid w:val="00F25C65"/>
    <w:rsid w:val="00F300E3"/>
    <w:rsid w:val="00F31705"/>
    <w:rsid w:val="00F34FEE"/>
    <w:rsid w:val="00F45636"/>
    <w:rsid w:val="00F6585D"/>
    <w:rsid w:val="00F65AD5"/>
    <w:rsid w:val="00F732F0"/>
    <w:rsid w:val="00F73D7B"/>
    <w:rsid w:val="00F8313A"/>
    <w:rsid w:val="00F83519"/>
    <w:rsid w:val="00F853EE"/>
    <w:rsid w:val="00F913D7"/>
    <w:rsid w:val="00FA2128"/>
    <w:rsid w:val="00FA49F1"/>
    <w:rsid w:val="00FA7192"/>
    <w:rsid w:val="00FB6F69"/>
    <w:rsid w:val="00FB7A84"/>
    <w:rsid w:val="00FC5985"/>
    <w:rsid w:val="00FC780D"/>
    <w:rsid w:val="00FE6B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3D8101"/>
  <w15:chartTrackingRefBased/>
  <w15:docId w15:val="{B3627560-EC24-4CBC-A92C-A1733063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F6C0F"/>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EF6C0F"/>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EF6C0F"/>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EF6C0F"/>
    <w:pPr>
      <w:adjustRightInd w:val="0"/>
      <w:snapToGrid w:val="0"/>
      <w:spacing w:line="240" w:lineRule="atLeast"/>
      <w:ind w:right="113"/>
      <w:jc w:val="left"/>
    </w:pPr>
    <w:rPr>
      <w:rFonts w:eastAsia="Times New Roman"/>
      <w:sz w:val="14"/>
      <w:lang w:eastAsia="de-DE" w:bidi="en-US"/>
      <w14:ligatures w14:val="standardContextual"/>
    </w:rPr>
  </w:style>
  <w:style w:type="paragraph" w:customStyle="1" w:styleId="MDPI16affiliation">
    <w:name w:val="MDPI_1.6_affiliation"/>
    <w:qFormat/>
    <w:rsid w:val="00EF6C0F"/>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EF6C0F"/>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EF6C0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EF6C0F"/>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32textnoindent">
    <w:name w:val="MDPI_3.2_text_no_indent"/>
    <w:basedOn w:val="MDPI31text"/>
    <w:qFormat/>
    <w:rsid w:val="00EF6C0F"/>
    <w:pPr>
      <w:ind w:firstLine="0"/>
    </w:pPr>
  </w:style>
  <w:style w:type="paragraph" w:customStyle="1" w:styleId="MDPI31text">
    <w:name w:val="MDPI_3.1_text"/>
    <w:link w:val="MDPI31textChar"/>
    <w:qFormat/>
    <w:rsid w:val="00EF6C0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EF6C0F"/>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EF6C0F"/>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EF6C0F"/>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EF6C0F"/>
    <w:pPr>
      <w:numPr>
        <w:numId w:val="24"/>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EF6C0F"/>
    <w:pPr>
      <w:numPr>
        <w:numId w:val="25"/>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EF6C0F"/>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F6C0F"/>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F6C0F"/>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EF6C0F"/>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EF6C0F"/>
    <w:pPr>
      <w:adjustRightInd w:val="0"/>
      <w:snapToGrid w:val="0"/>
      <w:spacing w:line="280" w:lineRule="atLeast"/>
      <w:ind w:left="2608"/>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EF6C0F"/>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EF6C0F"/>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23heading3">
    <w:name w:val="MDPI_2.3_heading3"/>
    <w:qFormat/>
    <w:rsid w:val="00EF6C0F"/>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EF6C0F"/>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EF6C0F"/>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EF6C0F"/>
    <w:pPr>
      <w:numPr>
        <w:numId w:val="27"/>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C57E47"/>
    <w:rPr>
      <w:rFonts w:ascii="Palatino Linotype" w:hAnsi="Palatino Linotype"/>
      <w:sz w:val="16"/>
    </w:rPr>
  </w:style>
  <w:style w:type="table" w:customStyle="1" w:styleId="MDPI41threelinetable">
    <w:name w:val="MDPI_4.1_three_line_table"/>
    <w:basedOn w:val="TableNormal"/>
    <w:uiPriority w:val="99"/>
    <w:rsid w:val="00EF6C0F"/>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UnresolvedMention">
    <w:name w:val="Unresolved Mention"/>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F6C0F"/>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82theorem">
    <w:name w:val="MDPI_8.2_theorem"/>
    <w:qFormat/>
    <w:rsid w:val="00EF6C0F"/>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EF6C0F"/>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61citation">
    <w:name w:val="MDPI_6.1_citation"/>
    <w:qFormat/>
    <w:rsid w:val="00EF6C0F"/>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EF6C0F"/>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EF6C0F"/>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EF6C0F"/>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EF6C0F"/>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EF6C0F"/>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EF6C0F"/>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EF6C0F"/>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qFormat/>
    <w:rsid w:val="00D47EA5"/>
    <w:rPr>
      <w:sz w:val="21"/>
      <w:szCs w:val="21"/>
    </w:rPr>
  </w:style>
  <w:style w:type="paragraph" w:styleId="CommentText">
    <w:name w:val="annotation text"/>
    <w:aliases w:val="Char11,Char11 Char Char,字元"/>
    <w:basedOn w:val="Normal"/>
    <w:link w:val="CommentTextChar"/>
    <w:qFormat/>
    <w:rsid w:val="00D47EA5"/>
  </w:style>
  <w:style w:type="character" w:customStyle="1" w:styleId="CommentTextChar">
    <w:name w:val="Comment Text Char"/>
    <w:aliases w:val="Char11 Char,Char11 Char Char Char,字元 Char"/>
    <w:link w:val="CommentText"/>
    <w:qForma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
    <w:name w:val="MDPI_7.1_footnotes"/>
    <w:qFormat/>
    <w:rsid w:val="00EF6C0F"/>
    <w:pPr>
      <w:numPr>
        <w:numId w:val="26"/>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styleId="Strong">
    <w:name w:val="Strong"/>
    <w:basedOn w:val="DefaultParagraphFont"/>
    <w:uiPriority w:val="22"/>
    <w:qFormat/>
    <w:rsid w:val="00080F55"/>
    <w:rPr>
      <w:b/>
      <w:bCs/>
    </w:rPr>
  </w:style>
  <w:style w:type="paragraph" w:customStyle="1" w:styleId="EndNoteBibliographyTitle">
    <w:name w:val="EndNote Bibliography Title"/>
    <w:basedOn w:val="Normal"/>
    <w:link w:val="EndNoteBibliographyTitleChar"/>
    <w:rsid w:val="00162821"/>
    <w:pPr>
      <w:jc w:val="center"/>
    </w:pPr>
    <w:rPr>
      <w:noProof/>
      <w:sz w:val="18"/>
    </w:rPr>
  </w:style>
  <w:style w:type="character" w:customStyle="1" w:styleId="EndNoteBibliographyTitleChar">
    <w:name w:val="EndNote Bibliography Title Char"/>
    <w:basedOn w:val="DefaultParagraphFont"/>
    <w:link w:val="EndNoteBibliographyTitle"/>
    <w:rsid w:val="00162821"/>
    <w:rPr>
      <w:rFonts w:ascii="Palatino Linotype" w:hAnsi="Palatino Linotype"/>
      <w:noProof/>
      <w:color w:val="000000"/>
      <w:sz w:val="18"/>
    </w:rPr>
  </w:style>
  <w:style w:type="paragraph" w:customStyle="1" w:styleId="EndNoteBibliography">
    <w:name w:val="EndNote Bibliography"/>
    <w:basedOn w:val="Normal"/>
    <w:link w:val="EndNoteBibliographyChar"/>
    <w:rsid w:val="00162821"/>
    <w:pPr>
      <w:spacing w:line="240" w:lineRule="atLeast"/>
    </w:pPr>
    <w:rPr>
      <w:noProof/>
      <w:sz w:val="18"/>
    </w:rPr>
  </w:style>
  <w:style w:type="character" w:customStyle="1" w:styleId="EndNoteBibliographyChar">
    <w:name w:val="EndNote Bibliography Char"/>
    <w:basedOn w:val="DefaultParagraphFont"/>
    <w:link w:val="EndNoteBibliography"/>
    <w:rsid w:val="00162821"/>
    <w:rPr>
      <w:rFonts w:ascii="Palatino Linotype" w:hAnsi="Palatino Linotype"/>
      <w:noProof/>
      <w:color w:val="000000"/>
      <w:sz w:val="18"/>
    </w:rPr>
  </w:style>
  <w:style w:type="paragraph" w:styleId="Revision">
    <w:name w:val="Revision"/>
    <w:hidden/>
    <w:uiPriority w:val="99"/>
    <w:semiHidden/>
    <w:rsid w:val="00162821"/>
    <w:rPr>
      <w:rFonts w:ascii="Palatino Linotype" w:hAnsi="Palatino Linotype"/>
      <w:color w:val="000000"/>
    </w:rPr>
  </w:style>
  <w:style w:type="character" w:customStyle="1" w:styleId="MDPI31textChar">
    <w:name w:val="MDPI_3.1_text Char"/>
    <w:basedOn w:val="DefaultParagraphFont"/>
    <w:link w:val="MDPI31text"/>
    <w:rsid w:val="00AC599D"/>
    <w:rPr>
      <w:rFonts w:ascii="Palatino Linotype" w:eastAsia="Times New Roman" w:hAnsi="Palatino Linotype"/>
      <w:snapToGrid w:val="0"/>
      <w:color w:val="000000"/>
      <w:szCs w:val="22"/>
      <w:lang w:eastAsia="de-DE"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ustodatavault.sg/about/request-for-d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dej02\Download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nutrients-template.dot</Template>
  <TotalTime>3</TotalTime>
  <Pages>14</Pages>
  <Words>6955</Words>
  <Characters>40804</Characters>
  <Application>Microsoft Office Word</Application>
  <DocSecurity>0</DocSecurity>
  <Lines>820</Lines>
  <Paragraphs>391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Phuong Le</cp:lastModifiedBy>
  <cp:revision>4</cp:revision>
  <dcterms:created xsi:type="dcterms:W3CDTF">2026-03-03T16:02:00Z</dcterms:created>
  <dcterms:modified xsi:type="dcterms:W3CDTF">2026-03-03T16:10:00Z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a8d35185b9c66ed78fd9c83b3a41adddc67b0f60bc700212656088af65c13647</vt:lpwstr>
  </property>
</Properties>
</file>