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4BFA9C" w14:textId="6DC35325" w:rsidR="00781A03" w:rsidRPr="001850B3" w:rsidRDefault="006E02DC" w:rsidP="00781A03">
      <w:pPr>
        <w:pStyle w:val="papertitle"/>
        <w:spacing w:before="100" w:beforeAutospacing="1" w:after="100" w:afterAutospacing="1"/>
        <w:rPr>
          <w:kern w:val="48"/>
        </w:rPr>
      </w:pPr>
      <w:bookmarkStart w:id="0" w:name="_Hlk211192844"/>
      <w:bookmarkEnd w:id="0"/>
      <w:r w:rsidRPr="001850B3">
        <w:rPr>
          <w:kern w:val="48"/>
        </w:rPr>
        <w:t>Investigation</w:t>
      </w:r>
      <w:r w:rsidR="00016FC2" w:rsidRPr="001850B3">
        <w:rPr>
          <w:kern w:val="48"/>
        </w:rPr>
        <w:t xml:space="preserve"> towards </w:t>
      </w:r>
      <w:r w:rsidRPr="001850B3">
        <w:rPr>
          <w:kern w:val="48"/>
        </w:rPr>
        <w:t>isolated</w:t>
      </w:r>
      <w:r w:rsidR="00016FC2" w:rsidRPr="001850B3">
        <w:rPr>
          <w:kern w:val="48"/>
        </w:rPr>
        <w:t xml:space="preserve"> </w:t>
      </w:r>
      <w:r w:rsidRPr="001850B3">
        <w:rPr>
          <w:kern w:val="48"/>
        </w:rPr>
        <w:t>epoxy impregnated REBCO windings</w:t>
      </w:r>
    </w:p>
    <w:p w14:paraId="47CA69F1" w14:textId="12055E41" w:rsidR="00732E46" w:rsidRPr="001850B3" w:rsidRDefault="00732E46">
      <w:pPr>
        <w:widowControl w:val="0"/>
        <w:pBdr>
          <w:top w:val="nil"/>
          <w:left w:val="nil"/>
          <w:bottom w:val="nil"/>
          <w:right w:val="nil"/>
          <w:between w:val="nil"/>
        </w:pBdr>
        <w:spacing w:line="252" w:lineRule="auto"/>
        <w:rPr>
          <w:sz w:val="18"/>
          <w:szCs w:val="18"/>
        </w:rPr>
      </w:pPr>
    </w:p>
    <w:p w14:paraId="6531D7CD" w14:textId="0B7FF2C6" w:rsidR="00732E46" w:rsidRPr="001850B3" w:rsidRDefault="482D9377" w:rsidP="00D050EC">
      <w:pPr>
        <w:pBdr>
          <w:top w:val="nil"/>
          <w:left w:val="nil"/>
          <w:bottom w:val="nil"/>
          <w:right w:val="nil"/>
          <w:between w:val="nil"/>
        </w:pBdr>
        <w:jc w:val="center"/>
        <w:rPr>
          <w:sz w:val="22"/>
          <w:szCs w:val="22"/>
        </w:rPr>
      </w:pPr>
      <w:r w:rsidRPr="001850B3">
        <w:rPr>
          <w:sz w:val="22"/>
          <w:szCs w:val="22"/>
        </w:rPr>
        <w:t xml:space="preserve">Owain </w:t>
      </w:r>
      <w:r w:rsidR="711B10DD" w:rsidRPr="001850B3">
        <w:rPr>
          <w:sz w:val="22"/>
          <w:szCs w:val="22"/>
        </w:rPr>
        <w:t>Atkins</w:t>
      </w:r>
      <w:r w:rsidR="311221D3" w:rsidRPr="001850B3">
        <w:rPr>
          <w:sz w:val="22"/>
          <w:szCs w:val="22"/>
        </w:rPr>
        <w:t>*</w:t>
      </w:r>
      <w:r w:rsidR="0DADE800" w:rsidRPr="001850B3">
        <w:rPr>
          <w:sz w:val="22"/>
          <w:szCs w:val="22"/>
        </w:rPr>
        <w:t>,</w:t>
      </w:r>
      <w:r w:rsidR="711B10DD" w:rsidRPr="001850B3">
        <w:rPr>
          <w:sz w:val="22"/>
          <w:szCs w:val="22"/>
        </w:rPr>
        <w:t xml:space="preserve"> </w:t>
      </w:r>
      <w:r w:rsidR="666441E6" w:rsidRPr="001850B3">
        <w:rPr>
          <w:sz w:val="22"/>
          <w:szCs w:val="22"/>
        </w:rPr>
        <w:t>Masood Rauf Khan</w:t>
      </w:r>
      <w:r w:rsidR="5EE091A0" w:rsidRPr="001850B3">
        <w:rPr>
          <w:sz w:val="22"/>
          <w:szCs w:val="22"/>
        </w:rPr>
        <w:t xml:space="preserve">, </w:t>
      </w:r>
      <w:r w:rsidR="0DA43F24" w:rsidRPr="001850B3">
        <w:rPr>
          <w:sz w:val="22"/>
          <w:szCs w:val="22"/>
        </w:rPr>
        <w:t>Zhenzhou Wang, Wendell Bailey</w:t>
      </w:r>
      <w:r w:rsidR="00311FDB" w:rsidRPr="001850B3">
        <w:rPr>
          <w:sz w:val="22"/>
          <w:szCs w:val="22"/>
        </w:rPr>
        <w:t>,</w:t>
      </w:r>
      <w:r w:rsidR="0DA43F24" w:rsidRPr="001850B3">
        <w:rPr>
          <w:sz w:val="22"/>
          <w:szCs w:val="22"/>
        </w:rPr>
        <w:t xml:space="preserve"> </w:t>
      </w:r>
      <w:r w:rsidR="5EE091A0" w:rsidRPr="001850B3">
        <w:rPr>
          <w:sz w:val="22"/>
          <w:szCs w:val="22"/>
        </w:rPr>
        <w:t xml:space="preserve">and </w:t>
      </w:r>
      <w:r w:rsidR="106F921B" w:rsidRPr="001850B3">
        <w:rPr>
          <w:sz w:val="22"/>
          <w:szCs w:val="22"/>
        </w:rPr>
        <w:t>Yifeng Yang</w:t>
      </w:r>
    </w:p>
    <w:p w14:paraId="66416825" w14:textId="77777777" w:rsidR="00002FAF" w:rsidRPr="001850B3" w:rsidRDefault="00002FAF" w:rsidP="00D050EC">
      <w:pPr>
        <w:pBdr>
          <w:top w:val="nil"/>
          <w:left w:val="nil"/>
          <w:bottom w:val="nil"/>
          <w:right w:val="nil"/>
          <w:between w:val="nil"/>
        </w:pBdr>
        <w:spacing w:after="320"/>
        <w:ind w:firstLine="202"/>
        <w:rPr>
          <w:b/>
          <w:i/>
          <w:sz w:val="18"/>
          <w:szCs w:val="18"/>
        </w:rPr>
      </w:pPr>
    </w:p>
    <w:p w14:paraId="06590BF3" w14:textId="77777777" w:rsidR="007E713A" w:rsidRPr="001850B3" w:rsidRDefault="007E713A" w:rsidP="00D050EC">
      <w:pPr>
        <w:pBdr>
          <w:top w:val="nil"/>
          <w:left w:val="nil"/>
          <w:bottom w:val="nil"/>
          <w:right w:val="nil"/>
          <w:between w:val="nil"/>
        </w:pBdr>
        <w:spacing w:before="20" w:after="320"/>
        <w:ind w:firstLine="202"/>
        <w:rPr>
          <w:b/>
          <w:i/>
          <w:sz w:val="18"/>
          <w:szCs w:val="18"/>
        </w:rPr>
        <w:sectPr w:rsidR="007E713A" w:rsidRPr="001850B3" w:rsidSect="00002FAF">
          <w:headerReference w:type="default" r:id="rId9"/>
          <w:type w:val="continuous"/>
          <w:pgSz w:w="12240" w:h="15840"/>
          <w:pgMar w:top="1008" w:right="936" w:bottom="1008" w:left="936" w:header="432" w:footer="432" w:gutter="0"/>
          <w:pgNumType w:start="1"/>
          <w:cols w:space="288"/>
        </w:sectPr>
      </w:pPr>
    </w:p>
    <w:p w14:paraId="6FB7E2BF" w14:textId="0C1BE999" w:rsidR="003864D9" w:rsidRPr="001850B3" w:rsidRDefault="000F2C11" w:rsidP="003864D9">
      <w:pPr>
        <w:spacing w:before="20"/>
        <w:rPr>
          <w:b/>
          <w:bCs/>
          <w:sz w:val="18"/>
          <w:szCs w:val="18"/>
        </w:rPr>
      </w:pPr>
      <w:r w:rsidRPr="001850B3">
        <w:rPr>
          <w:b/>
          <w:i/>
          <w:sz w:val="18"/>
          <w:szCs w:val="18"/>
        </w:rPr>
        <w:t>Abstract</w:t>
      </w:r>
      <w:r w:rsidRPr="001850B3">
        <w:rPr>
          <w:b/>
          <w:sz w:val="18"/>
          <w:szCs w:val="18"/>
        </w:rPr>
        <w:t>—</w:t>
      </w:r>
      <w:r w:rsidR="00BD4D86" w:rsidRPr="001850B3">
        <w:rPr>
          <w:b/>
          <w:bCs/>
          <w:sz w:val="18"/>
          <w:szCs w:val="18"/>
        </w:rPr>
        <w:t xml:space="preserve">This work presents the development and characterisation of an 11-turn REBCO coil. The coil was dry-wound on a G10 former with copper electrodes and ultra-thin 30 micron-thick glass fibre insulation to compensate </w:t>
      </w:r>
      <w:r w:rsidR="00083DC5" w:rsidRPr="001850B3">
        <w:rPr>
          <w:b/>
          <w:bCs/>
          <w:sz w:val="18"/>
          <w:szCs w:val="18"/>
        </w:rPr>
        <w:t xml:space="preserve">for </w:t>
      </w:r>
      <w:r w:rsidR="00BD4D86" w:rsidRPr="001850B3">
        <w:rPr>
          <w:b/>
          <w:bCs/>
          <w:sz w:val="18"/>
          <w:szCs w:val="18"/>
        </w:rPr>
        <w:t xml:space="preserve">the lack of mechanical stability offered by alternative insulations, while still enabling complete vacuum resin impregnation of the coil. Prior to coil fabrication, transport measurements were performed on single-tape and insulated tape-stack samples to evaluate the electrical and thermal performance of the REBCO tape under the influence of self-generated magnetic fields with different current configurations at 77 K. As expected, the self-field significantly affected the parallel configuration. However, a notable and unexpected reduction in critical current was also observed in the antiparallel configuration. </w:t>
      </w:r>
      <w:r w:rsidR="00525D17" w:rsidRPr="001850B3">
        <w:rPr>
          <w:b/>
          <w:bCs/>
          <w:sz w:val="18"/>
          <w:szCs w:val="18"/>
        </w:rPr>
        <w:t>Data from short-tape experiments were used to inform simulations of the coil, providing theoretical performance predictions that were later compared with the actual performance of the fabricated coil. The coil itself was designed and wound, and its thermal and electrical behaviour was analysed by experiments conducted at both 77 K and 65 K. The coils electrical performance seemed to match the simulation results reasonably well, lending encouraging support to the insulation/impregnation strategy and an operational reliability upon multiple quenches and thermal cycles. Furthermore, the fully impregnated structure improves coil handleability for future integration into larger machines compared to non-insulated coils with little to no penalty in performance</w:t>
      </w:r>
      <w:r w:rsidR="00BD4D86" w:rsidRPr="001850B3">
        <w:rPr>
          <w:b/>
          <w:bCs/>
          <w:sz w:val="18"/>
          <w:szCs w:val="18"/>
        </w:rPr>
        <w:t>.</w:t>
      </w:r>
    </w:p>
    <w:p w14:paraId="1B643D01" w14:textId="7C82B803" w:rsidR="00732E46" w:rsidRPr="001850B3" w:rsidRDefault="00732E46" w:rsidP="003864D9">
      <w:pPr>
        <w:spacing w:before="20"/>
        <w:rPr>
          <w:b/>
          <w:sz w:val="18"/>
          <w:szCs w:val="18"/>
        </w:rPr>
      </w:pPr>
    </w:p>
    <w:p w14:paraId="7BC8706E" w14:textId="32B57187" w:rsidR="00564498" w:rsidRPr="001850B3" w:rsidRDefault="04B4604C" w:rsidP="667CDE42">
      <w:pPr>
        <w:rPr>
          <w:b/>
          <w:bCs/>
          <w:sz w:val="18"/>
          <w:szCs w:val="18"/>
          <w:shd w:val="clear" w:color="auto" w:fill="FFFFFF"/>
        </w:rPr>
      </w:pPr>
      <w:bookmarkStart w:id="1" w:name="bookmark=id.30j0zll" w:colFirst="0" w:colLast="0"/>
      <w:bookmarkEnd w:id="1"/>
      <w:r w:rsidRPr="001850B3">
        <w:rPr>
          <w:b/>
          <w:bCs/>
          <w:i/>
          <w:iCs/>
          <w:sz w:val="18"/>
          <w:szCs w:val="18"/>
        </w:rPr>
        <w:t>Index Terms</w:t>
      </w:r>
      <w:r w:rsidRPr="001850B3">
        <w:rPr>
          <w:b/>
          <w:bCs/>
          <w:sz w:val="18"/>
          <w:szCs w:val="18"/>
        </w:rPr>
        <w:t>—</w:t>
      </w:r>
      <w:r w:rsidR="64117326" w:rsidRPr="001850B3">
        <w:rPr>
          <w:b/>
          <w:bCs/>
          <w:sz w:val="18"/>
          <w:szCs w:val="18"/>
        </w:rPr>
        <w:t xml:space="preserve"> </w:t>
      </w:r>
      <w:r w:rsidR="64117326" w:rsidRPr="001850B3">
        <w:rPr>
          <w:sz w:val="18"/>
          <w:szCs w:val="18"/>
        </w:rPr>
        <w:t xml:space="preserve">High temperature superconductors, </w:t>
      </w:r>
      <w:r w:rsidR="23A2FD14" w:rsidRPr="001850B3">
        <w:rPr>
          <w:sz w:val="18"/>
          <w:szCs w:val="18"/>
        </w:rPr>
        <w:t>P</w:t>
      </w:r>
      <w:r w:rsidR="64117326" w:rsidRPr="001850B3">
        <w:rPr>
          <w:sz w:val="18"/>
          <w:szCs w:val="18"/>
        </w:rPr>
        <w:t xml:space="preserve">ancake </w:t>
      </w:r>
      <w:r w:rsidR="4F8C5EA1" w:rsidRPr="001850B3">
        <w:rPr>
          <w:sz w:val="18"/>
          <w:szCs w:val="18"/>
        </w:rPr>
        <w:t>C</w:t>
      </w:r>
      <w:r w:rsidR="64117326" w:rsidRPr="001850B3">
        <w:rPr>
          <w:sz w:val="18"/>
          <w:szCs w:val="18"/>
        </w:rPr>
        <w:t xml:space="preserve">oil, </w:t>
      </w:r>
      <w:r w:rsidR="4EFF01AB" w:rsidRPr="001850B3">
        <w:rPr>
          <w:sz w:val="18"/>
          <w:szCs w:val="18"/>
        </w:rPr>
        <w:t>turn-to-turn insulation</w:t>
      </w:r>
      <w:r w:rsidR="00E80F61" w:rsidRPr="001850B3">
        <w:rPr>
          <w:sz w:val="18"/>
          <w:szCs w:val="18"/>
        </w:rPr>
        <w:t>, HTS coils</w:t>
      </w:r>
      <w:r w:rsidR="00334243" w:rsidRPr="001850B3">
        <w:rPr>
          <w:sz w:val="18"/>
          <w:szCs w:val="18"/>
        </w:rPr>
        <w:t>, 2G HTS Conductors</w:t>
      </w:r>
      <w:r w:rsidR="00204FC4" w:rsidRPr="001850B3">
        <w:rPr>
          <w:sz w:val="18"/>
          <w:szCs w:val="18"/>
        </w:rPr>
        <w:t>, Superconducting tapes</w:t>
      </w:r>
      <w:r w:rsidR="000F556F" w:rsidRPr="001850B3">
        <w:rPr>
          <w:sz w:val="18"/>
          <w:szCs w:val="18"/>
        </w:rPr>
        <w:t>, Composite insulation.</w:t>
      </w:r>
    </w:p>
    <w:p w14:paraId="09F12DE0" w14:textId="4E878F2C" w:rsidR="32BA12E2" w:rsidRPr="001850B3" w:rsidRDefault="32BA12E2" w:rsidP="32BA12E2">
      <w:pPr>
        <w:rPr>
          <w:sz w:val="18"/>
          <w:szCs w:val="18"/>
        </w:rPr>
      </w:pPr>
    </w:p>
    <w:p w14:paraId="66C26F83" w14:textId="0944B415" w:rsidR="3EA31187" w:rsidRPr="001850B3" w:rsidRDefault="5D2149CD" w:rsidP="0094285E">
      <w:pPr>
        <w:rPr>
          <w:i/>
          <w:sz w:val="18"/>
          <w:szCs w:val="18"/>
        </w:rPr>
      </w:pPr>
      <w:r w:rsidRPr="001850B3">
        <w:rPr>
          <w:i/>
          <w:iCs/>
          <w:sz w:val="16"/>
          <w:szCs w:val="16"/>
        </w:rPr>
        <w:t>*</w:t>
      </w:r>
      <w:r w:rsidR="3EA31187" w:rsidRPr="001850B3">
        <w:rPr>
          <w:i/>
          <w:sz w:val="18"/>
          <w:szCs w:val="18"/>
        </w:rPr>
        <w:t>Corresponding</w:t>
      </w:r>
      <w:r w:rsidR="3EA31187" w:rsidRPr="001850B3">
        <w:rPr>
          <w:iCs/>
          <w:sz w:val="18"/>
          <w:szCs w:val="18"/>
        </w:rPr>
        <w:t xml:space="preserve"> a</w:t>
      </w:r>
      <w:r w:rsidR="3EA31187" w:rsidRPr="001850B3">
        <w:rPr>
          <w:sz w:val="18"/>
          <w:szCs w:val="18"/>
        </w:rPr>
        <w:t xml:space="preserve">uthor: </w:t>
      </w:r>
      <w:r w:rsidR="10A1F2A1" w:rsidRPr="001850B3">
        <w:rPr>
          <w:sz w:val="18"/>
          <w:szCs w:val="18"/>
        </w:rPr>
        <w:t>Owain Atkins</w:t>
      </w:r>
    </w:p>
    <w:p w14:paraId="58650856" w14:textId="265EF0AA" w:rsidR="32BA12E2" w:rsidRPr="001850B3" w:rsidRDefault="6028D906" w:rsidP="654EDDAD">
      <w:pPr>
        <w:jc w:val="left"/>
        <w:rPr>
          <w:sz w:val="18"/>
          <w:szCs w:val="18"/>
        </w:rPr>
      </w:pPr>
      <w:r w:rsidRPr="001850B3">
        <w:rPr>
          <w:sz w:val="18"/>
          <w:szCs w:val="18"/>
        </w:rPr>
        <w:t xml:space="preserve">The authors are </w:t>
      </w:r>
      <w:r w:rsidR="0094285E" w:rsidRPr="001850B3">
        <w:rPr>
          <w:sz w:val="18"/>
          <w:szCs w:val="18"/>
        </w:rPr>
        <w:t>with</w:t>
      </w:r>
      <w:r w:rsidR="00EE0E47" w:rsidRPr="001850B3">
        <w:rPr>
          <w:sz w:val="18"/>
          <w:szCs w:val="18"/>
        </w:rPr>
        <w:t xml:space="preserve"> </w:t>
      </w:r>
      <w:r w:rsidR="615214CD" w:rsidRPr="001850B3">
        <w:rPr>
          <w:sz w:val="18"/>
          <w:szCs w:val="18"/>
        </w:rPr>
        <w:t>the</w:t>
      </w:r>
      <w:r w:rsidRPr="001850B3">
        <w:rPr>
          <w:sz w:val="18"/>
          <w:szCs w:val="18"/>
        </w:rPr>
        <w:t xml:space="preserve"> Institute of Cryogenics, </w:t>
      </w:r>
      <w:r w:rsidR="0094285E" w:rsidRPr="001850B3">
        <w:rPr>
          <w:sz w:val="18"/>
          <w:szCs w:val="18"/>
        </w:rPr>
        <w:t xml:space="preserve">Faculty of Engineering and Physical Sciences, </w:t>
      </w:r>
      <w:r w:rsidRPr="001850B3">
        <w:rPr>
          <w:sz w:val="18"/>
          <w:szCs w:val="18"/>
        </w:rPr>
        <w:t xml:space="preserve">University of Southampton, Southampton SO17 1BJ, </w:t>
      </w:r>
      <w:r w:rsidR="00C33EC2" w:rsidRPr="001850B3">
        <w:rPr>
          <w:sz w:val="18"/>
          <w:szCs w:val="18"/>
        </w:rPr>
        <w:t>U.K.</w:t>
      </w:r>
      <w:r w:rsidRPr="001850B3">
        <w:rPr>
          <w:sz w:val="18"/>
          <w:szCs w:val="18"/>
        </w:rPr>
        <w:t xml:space="preserve"> </w:t>
      </w:r>
      <w:r w:rsidR="0094285E" w:rsidRPr="001850B3">
        <w:rPr>
          <w:sz w:val="18"/>
          <w:szCs w:val="18"/>
        </w:rPr>
        <w:br/>
      </w:r>
      <w:r w:rsidRPr="001850B3">
        <w:rPr>
          <w:sz w:val="18"/>
          <w:szCs w:val="18"/>
        </w:rPr>
        <w:t>(e-mail</w:t>
      </w:r>
      <w:r w:rsidR="001C6602" w:rsidRPr="001850B3">
        <w:rPr>
          <w:sz w:val="18"/>
          <w:szCs w:val="18"/>
        </w:rPr>
        <w:t>s</w:t>
      </w:r>
      <w:r w:rsidRPr="001850B3">
        <w:rPr>
          <w:sz w:val="18"/>
          <w:szCs w:val="18"/>
        </w:rPr>
        <w:t xml:space="preserve">: </w:t>
      </w:r>
      <w:r w:rsidR="00577796" w:rsidRPr="001850B3">
        <w:rPr>
          <w:rStyle w:val="Hyperlink"/>
          <w:color w:val="auto"/>
          <w:sz w:val="18"/>
          <w:szCs w:val="18"/>
          <w:u w:val="none"/>
        </w:rPr>
        <w:t>O.Atkins@soton.ac.uk</w:t>
      </w:r>
      <w:r w:rsidRPr="001850B3">
        <w:rPr>
          <w:rStyle w:val="Hyperlink"/>
          <w:color w:val="auto"/>
          <w:sz w:val="18"/>
          <w:szCs w:val="18"/>
          <w:u w:val="none"/>
        </w:rPr>
        <w:t>;</w:t>
      </w:r>
      <w:r w:rsidR="00577796" w:rsidRPr="001850B3">
        <w:rPr>
          <w:rStyle w:val="Hyperlink"/>
          <w:color w:val="auto"/>
          <w:sz w:val="18"/>
          <w:szCs w:val="18"/>
          <w:u w:val="none"/>
        </w:rPr>
        <w:t xml:space="preserve"> </w:t>
      </w:r>
      <w:r w:rsidRPr="001850B3">
        <w:rPr>
          <w:rStyle w:val="Hyperlink"/>
          <w:color w:val="auto"/>
          <w:sz w:val="18"/>
          <w:szCs w:val="18"/>
          <w:u w:val="none"/>
        </w:rPr>
        <w:t>M.R.Khan@soton.ac.uk</w:t>
      </w:r>
      <w:r w:rsidRPr="001850B3">
        <w:rPr>
          <w:sz w:val="18"/>
          <w:szCs w:val="18"/>
        </w:rPr>
        <w:t xml:space="preserve">; </w:t>
      </w:r>
      <w:r w:rsidR="009F05C8" w:rsidRPr="001850B3">
        <w:rPr>
          <w:sz w:val="18"/>
          <w:szCs w:val="18"/>
        </w:rPr>
        <w:br/>
      </w:r>
      <w:r w:rsidR="008A04D0" w:rsidRPr="001850B3">
        <w:rPr>
          <w:sz w:val="18"/>
          <w:szCs w:val="18"/>
        </w:rPr>
        <w:t>Zhenzhou.Wang@soton.ac.uk</w:t>
      </w:r>
      <w:r w:rsidRPr="001850B3">
        <w:rPr>
          <w:sz w:val="18"/>
          <w:szCs w:val="18"/>
        </w:rPr>
        <w:t xml:space="preserve">; </w:t>
      </w:r>
      <w:hyperlink r:id="rId10">
        <w:r w:rsidRPr="001850B3">
          <w:rPr>
            <w:rStyle w:val="Hyperlink"/>
            <w:color w:val="auto"/>
            <w:sz w:val="18"/>
            <w:szCs w:val="18"/>
            <w:u w:val="none"/>
          </w:rPr>
          <w:t>W.O.S.BAILEY@soton.ac.uk</w:t>
        </w:r>
      </w:hyperlink>
      <w:r w:rsidRPr="001850B3">
        <w:rPr>
          <w:sz w:val="18"/>
          <w:szCs w:val="18"/>
        </w:rPr>
        <w:t xml:space="preserve">; </w:t>
      </w:r>
      <w:hyperlink r:id="rId11">
        <w:r w:rsidRPr="001850B3">
          <w:rPr>
            <w:rStyle w:val="Hyperlink"/>
            <w:color w:val="auto"/>
            <w:sz w:val="18"/>
            <w:szCs w:val="18"/>
            <w:u w:val="none"/>
          </w:rPr>
          <w:t>Y.Yang@soton.ac.uk</w:t>
        </w:r>
      </w:hyperlink>
      <w:r w:rsidRPr="001850B3">
        <w:rPr>
          <w:sz w:val="18"/>
          <w:szCs w:val="18"/>
        </w:rPr>
        <w:t>)</w:t>
      </w:r>
    </w:p>
    <w:p w14:paraId="59F2D0B6" w14:textId="0D169B5D" w:rsidR="00732E46" w:rsidRPr="001850B3" w:rsidRDefault="00DB3364" w:rsidP="00BA61CE">
      <w:pPr>
        <w:pStyle w:val="Heading1"/>
        <w:rPr>
          <w:color w:val="auto"/>
        </w:rPr>
      </w:pPr>
      <w:r w:rsidRPr="001850B3">
        <w:rPr>
          <w:color w:val="auto"/>
        </w:rPr>
        <w:t xml:space="preserve"> </w:t>
      </w:r>
      <w:r w:rsidR="000F2C11" w:rsidRPr="001850B3">
        <w:rPr>
          <w:color w:val="auto"/>
        </w:rPr>
        <w:t>I</w:t>
      </w:r>
      <w:r w:rsidR="006B78BA" w:rsidRPr="001850B3">
        <w:rPr>
          <w:color w:val="auto"/>
        </w:rPr>
        <w:t>ntroduction</w:t>
      </w:r>
    </w:p>
    <w:p w14:paraId="6FF02791" w14:textId="0B396BF6" w:rsidR="007B3245" w:rsidRPr="001850B3" w:rsidRDefault="00C56A10" w:rsidP="007B3245">
      <w:r w:rsidRPr="001850B3">
        <w:t xml:space="preserve">Rare-Earth Barium Copper Oxide (REBCO) conductors are renowned for their exceptional performance in high-field and high-power environments; these materials can sustain high current densities even under strong magnetic fields and at high temperatures </w:t>
      </w:r>
      <w:sdt>
        <w:sdtPr>
          <w:rPr>
            <w:color w:val="000000"/>
          </w:rPr>
          <w:tag w:val="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"/>
          <w:id w:val="-266308803"/>
          <w:placeholder>
            <w:docPart w:val="F1917FC4B9E1471E852C7AAB59F19011"/>
          </w:placeholder>
        </w:sdtPr>
        <w:sdtEndPr/>
        <w:sdtContent>
          <w:r w:rsidR="001701DA" w:rsidRPr="001701DA">
            <w:rPr>
              <w:color w:val="000000"/>
            </w:rPr>
            <w:t>[1], [2], [3]</w:t>
          </w:r>
        </w:sdtContent>
      </w:sdt>
      <w:r w:rsidRPr="001850B3">
        <w:t xml:space="preserve">. Their properties make them highly suitable for applications such as power cables, high-field magnets, transformers, fault current limiters, and rotating machines </w:t>
      </w:r>
      <w:sdt>
        <w:sdtPr>
          <w:rPr>
            <w:color w:val="000000"/>
          </w:rPr>
          <w:tag w:val="MENDELEY_CITATION_v3_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"/>
          <w:id w:val="-1791512041"/>
          <w:placeholder>
            <w:docPart w:val="B698BC47E515443EA2DA1E6C972524D1"/>
          </w:placeholder>
        </w:sdtPr>
        <w:sdtEndPr/>
        <w:sdtContent>
          <w:r w:rsidR="001701DA" w:rsidRPr="001701DA">
            <w:rPr>
              <w:color w:val="000000"/>
            </w:rPr>
            <w:t>[4], [5], [6]</w:t>
          </w:r>
        </w:sdtContent>
      </w:sdt>
      <w:r w:rsidRPr="001850B3">
        <w:t xml:space="preserve">. Due to these superior electromagnetic and thermal properties, REBCO conductors have become the preferred choice for fabricating next-generation high-field superconducting magnets </w:t>
      </w:r>
      <w:sdt>
        <w:sdtPr>
          <w:rPr>
            <w:color w:val="000000"/>
          </w:rPr>
          <w:tag w:val="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"/>
          <w:id w:val="-1240408532"/>
          <w:placeholder>
            <w:docPart w:val="B698BC47E515443EA2DA1E6C972524D1"/>
          </w:placeholder>
        </w:sdtPr>
        <w:sdtEndPr/>
        <w:sdtContent>
          <w:r w:rsidR="001701DA" w:rsidRPr="001701DA">
            <w:rPr>
              <w:color w:val="000000"/>
            </w:rPr>
            <w:t>[7], [8], [9]</w:t>
          </w:r>
        </w:sdtContent>
      </w:sdt>
      <w:r w:rsidRPr="001850B3">
        <w:t>.</w:t>
      </w:r>
    </w:p>
    <w:p w14:paraId="76541D6C" w14:textId="507AE5B0" w:rsidR="00E02D69" w:rsidRPr="001850B3" w:rsidRDefault="00E02D69" w:rsidP="007B3245">
      <w:pPr>
        <w:rPr>
          <w:lang w:val="en-GB"/>
        </w:rPr>
      </w:pPr>
      <w:r w:rsidRPr="001850B3">
        <w:rPr>
          <w:lang w:val="en-GB"/>
        </w:rPr>
        <w:t>Since its introduction to</w:t>
      </w:r>
      <w:r w:rsidR="006E2991" w:rsidRPr="001850B3">
        <w:rPr>
          <w:lang w:val="en-GB"/>
        </w:rPr>
        <w:t xml:space="preserve"> </w:t>
      </w:r>
      <w:r w:rsidR="006E2991" w:rsidRPr="001850B3">
        <w:t>High-Temperature Superconductors (HTS)</w:t>
      </w:r>
      <w:r w:rsidRPr="001850B3">
        <w:rPr>
          <w:lang w:val="en-GB"/>
        </w:rPr>
        <w:t xml:space="preserve"> research in 2011, no-insulated  and metal-insulated coils have taken centre stage due to the ability to current share </w:t>
      </w:r>
      <w:sdt>
        <w:sdtPr>
          <w:rPr>
            <w:color w:val="000000"/>
          </w:rPr>
          <w:tag w:val="MENDELEY_CITATION_v3_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"/>
          <w:id w:val="1732568967"/>
          <w:placeholder>
            <w:docPart w:val="65D5DF8F22404613A2398EF00919D297"/>
          </w:placeholder>
        </w:sdtPr>
        <w:sdtEndPr/>
        <w:sdtContent>
          <w:r w:rsidR="001701DA" w:rsidRPr="001701DA">
            <w:rPr>
              <w:color w:val="000000"/>
            </w:rPr>
            <w:t>[10]</w:t>
          </w:r>
        </w:sdtContent>
      </w:sdt>
      <w:r w:rsidRPr="001850B3">
        <w:rPr>
          <w:lang w:val="en-GB"/>
        </w:rPr>
        <w:t xml:space="preserve"> across adjacent turns to provide a better quench mitigation and cryogenic stability </w:t>
      </w:r>
      <w:sdt>
        <w:sdtPr>
          <w:rPr>
            <w:color w:val="000000"/>
          </w:rPr>
          <w:tag w:val="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"/>
          <w:id w:val="-75367865"/>
          <w:placeholder>
            <w:docPart w:val="125789C44A4F40B7973976EBC8FFC5F0"/>
          </w:placeholder>
        </w:sdtPr>
        <w:sdtEndPr/>
        <w:sdtContent>
          <w:r w:rsidR="001701DA" w:rsidRPr="001701DA">
            <w:rPr>
              <w:color w:val="000000"/>
            </w:rPr>
            <w:t>[11], [12]</w:t>
          </w:r>
        </w:sdtContent>
      </w:sdt>
      <w:r w:rsidR="00913FA3" w:rsidRPr="001850B3">
        <w:t xml:space="preserve">. </w:t>
      </w:r>
      <w:r w:rsidRPr="001850B3">
        <w:rPr>
          <w:lang w:val="en-GB"/>
        </w:rPr>
        <w:t xml:space="preserve"> However, fast field changes, integral to transformers and AC armatures of rotating machines as well as some laboratory magnets, require turn-to-turn insulation to deliver the short time constant necessary for the superconducting windings. Furthermore, for coil windings and insulations as heterogeneous composites, impregnation has long been a preferred technology for the mechanical stability and efficient heat transfer between adjacent turns </w:t>
      </w:r>
      <w:sdt>
        <w:sdtPr>
          <w:rPr>
            <w:color w:val="000000"/>
          </w:rPr>
          <w:tag w:val="MENDELEY_CITATION_v3_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"/>
          <w:id w:val="-468281635"/>
          <w:placeholder>
            <w:docPart w:val="47FAA3957EBE4A22889BE03802A178F8"/>
          </w:placeholder>
        </w:sdtPr>
        <w:sdtEndPr/>
        <w:sdtContent>
          <w:r w:rsidR="001701DA" w:rsidRPr="001701DA">
            <w:rPr>
              <w:color w:val="000000"/>
            </w:rPr>
            <w:t>[13], [14]</w:t>
          </w:r>
        </w:sdtContent>
      </w:sdt>
      <w:r w:rsidRPr="001850B3">
        <w:rPr>
          <w:lang w:val="en-GB"/>
        </w:rPr>
        <w:t>.</w:t>
      </w:r>
      <w:r w:rsidR="00A56688" w:rsidRPr="001850B3">
        <w:rPr>
          <w:lang w:val="en-GB"/>
        </w:rPr>
        <w:t xml:space="preserve"> </w:t>
      </w:r>
      <w:r w:rsidRPr="001850B3">
        <w:rPr>
          <w:lang w:val="en-GB"/>
        </w:rPr>
        <w:t xml:space="preserve">The type and thickness of the insulation depend on the specific requirement of the coil design and by the need to achieve matching of thermal contraction between the conductors, insulation and impregnation matrix. In contrast, the choice of impregnation resin is governed by breakdown voltage, thermal contraction, and thermal and electrical conductivity </w:t>
      </w:r>
      <w:sdt>
        <w:sdtPr>
          <w:rPr>
            <w:color w:val="000000"/>
          </w:rPr>
          <w:tag w:val="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"/>
          <w:id w:val="-896199642"/>
          <w:placeholder>
            <w:docPart w:val="A5E07E461B8D4130A8ED782AAB1CAE92"/>
          </w:placeholder>
        </w:sdtPr>
        <w:sdtEndPr/>
        <w:sdtContent>
          <w:r w:rsidR="001701DA" w:rsidRPr="001701DA">
            <w:rPr>
              <w:color w:val="000000"/>
            </w:rPr>
            <w:t>[15], [16], [17]</w:t>
          </w:r>
        </w:sdtContent>
      </w:sdt>
      <w:r w:rsidR="000C6F1C" w:rsidRPr="001850B3">
        <w:t>.</w:t>
      </w:r>
    </w:p>
    <w:p w14:paraId="13F9AF99" w14:textId="0E696369" w:rsidR="00E02D69" w:rsidRPr="001850B3" w:rsidRDefault="00E02D69" w:rsidP="007B3245">
      <w:pPr>
        <w:rPr>
          <w:lang w:val="en-GB"/>
        </w:rPr>
      </w:pPr>
      <w:r w:rsidRPr="001850B3">
        <w:rPr>
          <w:lang w:val="en-GB"/>
        </w:rPr>
        <w:t xml:space="preserve">A variety of materials have been used for insulation, including, but not limited to, Kapton tape, polyurethane, Vanadium Oxide, and polyester </w:t>
      </w:r>
      <w:sdt>
        <w:sdtPr>
          <w:rPr>
            <w:color w:val="000000"/>
          </w:rPr>
          <w:tag w:val="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"/>
          <w:id w:val="1939171466"/>
          <w:placeholder>
            <w:docPart w:val="A9E9556A34754187BD853CAA06774A26"/>
          </w:placeholder>
        </w:sdtPr>
        <w:sdtEndPr/>
        <w:sdtContent>
          <w:r w:rsidR="001701DA" w:rsidRPr="001701DA">
            <w:rPr>
              <w:color w:val="000000"/>
            </w:rPr>
            <w:t>[18], [19], [20]</w:t>
          </w:r>
        </w:sdtContent>
      </w:sdt>
      <w:r w:rsidR="000C6F1C" w:rsidRPr="001850B3">
        <w:t xml:space="preserve">. </w:t>
      </w:r>
      <w:r w:rsidRPr="001850B3">
        <w:rPr>
          <w:lang w:val="en-GB"/>
        </w:rPr>
        <w:t xml:space="preserve">Among these, Kapton tape is very thin, widely available, and has sufficient insulating performance. However, the low yield strength and relatively high thermal contraction of Kapton limits its effectiveness in providing shear support required for REBCO windings. Furthermore, its poor wettability often leads to inhomogeneous bonding with the impregnant. Vanadium Oxide, often used in more complex fabrication processes, suffers from degradation in its insulating properties at low temperatures </w:t>
      </w:r>
      <w:sdt>
        <w:sdtPr>
          <w:rPr>
            <w:color w:val="000000"/>
          </w:rPr>
          <w:tag w:val="MENDELEY_CITATION_v3_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"/>
          <w:id w:val="689188111"/>
          <w:placeholder>
            <w:docPart w:val="A200B1C1ED554DABBF252EEED8FFF124"/>
          </w:placeholder>
        </w:sdtPr>
        <w:sdtEndPr/>
        <w:sdtContent>
          <w:r w:rsidR="001701DA" w:rsidRPr="001701DA">
            <w:rPr>
              <w:color w:val="000000"/>
            </w:rPr>
            <w:t>[21], [22]</w:t>
          </w:r>
        </w:sdtContent>
      </w:sdt>
      <w:r w:rsidR="00C62B82" w:rsidRPr="001850B3">
        <w:t xml:space="preserve">. </w:t>
      </w:r>
      <w:r w:rsidRPr="001850B3">
        <w:rPr>
          <w:lang w:val="en-GB"/>
        </w:rPr>
        <w:t xml:space="preserve">Overall, the main challenge remains managing the mechanical strain generated because of the thermal expansion mismatch between insulation material and HTS tapes, which can eventually lead to delamination and degradation of critical current </w:t>
      </w:r>
      <w:sdt>
        <w:sdtPr>
          <w:rPr>
            <w:color w:val="000000"/>
          </w:rPr>
          <w:tag w:val="MENDELEY_CITATION_v3_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"/>
          <w:id w:val="758257371"/>
          <w:placeholder>
            <w:docPart w:val="C6AE4FE8114D4D1CAF0421F8BEBF417B"/>
          </w:placeholder>
        </w:sdtPr>
        <w:sdtEndPr/>
        <w:sdtContent>
          <w:r w:rsidR="001701DA" w:rsidRPr="001701DA">
            <w:rPr>
              <w:color w:val="000000"/>
            </w:rPr>
            <w:t>[23], [24]</w:t>
          </w:r>
        </w:sdtContent>
      </w:sdt>
      <w:r w:rsidR="00C62B82" w:rsidRPr="001850B3">
        <w:t>.</w:t>
      </w:r>
    </w:p>
    <w:p w14:paraId="6CD241B1" w14:textId="316A4E78" w:rsidR="00E02D69" w:rsidRPr="001850B3" w:rsidRDefault="00E02D69" w:rsidP="007B3245">
      <w:pPr>
        <w:rPr>
          <w:lang w:val="en-GB"/>
        </w:rPr>
      </w:pPr>
      <w:r w:rsidRPr="001850B3">
        <w:rPr>
          <w:lang w:val="en-GB"/>
        </w:rPr>
        <w:t xml:space="preserve">To address these challenges, we have developed a novel fibreglass-based insulation technique for HTS windings. This approach has been applied successfully in the BSCCO-2223 racetrack coils for the superconducting rotors of two 100-kW synchronous generators, and in a REBCO Roebel cable pancake coil </w:t>
      </w:r>
      <w:sdt>
        <w:sdtPr>
          <w:rPr>
            <w:color w:val="000000"/>
          </w:rPr>
          <w:tag w:val="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"/>
          <w:id w:val="373277451"/>
          <w:placeholder>
            <w:docPart w:val="06EF309469244144896408B8656CC01E"/>
          </w:placeholder>
        </w:sdtPr>
        <w:sdtEndPr/>
        <w:sdtContent>
          <w:r w:rsidR="001701DA" w:rsidRPr="001701DA">
            <w:rPr>
              <w:color w:val="000000"/>
            </w:rPr>
            <w:t>[25], [26], [27]</w:t>
          </w:r>
        </w:sdtContent>
      </w:sdt>
      <w:r w:rsidR="00C62B82" w:rsidRPr="001850B3">
        <w:t>.</w:t>
      </w:r>
    </w:p>
    <w:p w14:paraId="275CA91E" w14:textId="71E9465B" w:rsidR="00AE64D1" w:rsidRPr="001850B3" w:rsidRDefault="000931FD" w:rsidP="007B3245">
      <w:pPr>
        <w:rPr>
          <w:rFonts w:eastAsia="Aptos"/>
        </w:rPr>
      </w:pPr>
      <w:r w:rsidRPr="001850B3">
        <w:rPr>
          <w:rFonts w:eastAsia="Aptos"/>
        </w:rPr>
        <w:t>I</w:t>
      </w:r>
      <w:r w:rsidR="00AE64D1" w:rsidRPr="001850B3">
        <w:rPr>
          <w:rFonts w:eastAsia="Aptos"/>
        </w:rPr>
        <w:t xml:space="preserve">n this study, </w:t>
      </w:r>
      <w:r w:rsidR="00E237FC" w:rsidRPr="001850B3">
        <w:rPr>
          <w:rFonts w:eastAsia="Aptos"/>
        </w:rPr>
        <w:t>a similar</w:t>
      </w:r>
      <w:r w:rsidR="578DB368" w:rsidRPr="001850B3">
        <w:rPr>
          <w:rFonts w:eastAsia="Aptos"/>
        </w:rPr>
        <w:t xml:space="preserve"> </w:t>
      </w:r>
      <w:r w:rsidR="5C5E2113" w:rsidRPr="001850B3">
        <w:rPr>
          <w:rFonts w:eastAsia="Aptos"/>
        </w:rPr>
        <w:t xml:space="preserve">insulating </w:t>
      </w:r>
      <w:r w:rsidR="430F2003" w:rsidRPr="001850B3">
        <w:rPr>
          <w:rFonts w:eastAsia="Aptos"/>
        </w:rPr>
        <w:t>methodology was</w:t>
      </w:r>
      <w:r w:rsidR="578DB368" w:rsidRPr="001850B3">
        <w:rPr>
          <w:rFonts w:eastAsia="Aptos"/>
        </w:rPr>
        <w:t xml:space="preserve"> applied to </w:t>
      </w:r>
      <w:r w:rsidR="20490E83" w:rsidRPr="001850B3">
        <w:rPr>
          <w:rFonts w:eastAsia="Aptos"/>
        </w:rPr>
        <w:t xml:space="preserve">produce </w:t>
      </w:r>
      <w:r w:rsidR="765950E5" w:rsidRPr="001850B3">
        <w:rPr>
          <w:rFonts w:eastAsia="Aptos"/>
        </w:rPr>
        <w:t xml:space="preserve">short </w:t>
      </w:r>
      <w:r w:rsidR="7FD90E77" w:rsidRPr="001850B3">
        <w:rPr>
          <w:rFonts w:eastAsia="Aptos"/>
        </w:rPr>
        <w:t xml:space="preserve">REBCO </w:t>
      </w:r>
      <w:r w:rsidR="765950E5" w:rsidRPr="001850B3">
        <w:rPr>
          <w:rFonts w:eastAsia="Aptos"/>
        </w:rPr>
        <w:t>samples (</w:t>
      </w:r>
      <w:r w:rsidR="2AE613DD" w:rsidRPr="001850B3">
        <w:rPr>
          <w:rFonts w:eastAsia="Aptos"/>
        </w:rPr>
        <w:t>e.g.</w:t>
      </w:r>
      <w:r w:rsidR="00AE64D1" w:rsidRPr="001850B3">
        <w:rPr>
          <w:rFonts w:eastAsia="Aptos"/>
        </w:rPr>
        <w:t xml:space="preserve"> single-tape and </w:t>
      </w:r>
      <w:r w:rsidR="578DB368" w:rsidRPr="001850B3">
        <w:rPr>
          <w:rFonts w:eastAsia="Aptos"/>
        </w:rPr>
        <w:t>stacked</w:t>
      </w:r>
      <w:r w:rsidR="10A9F119" w:rsidRPr="001850B3">
        <w:rPr>
          <w:rFonts w:eastAsia="Aptos"/>
        </w:rPr>
        <w:t>-</w:t>
      </w:r>
      <w:r w:rsidR="00AE64D1" w:rsidRPr="001850B3">
        <w:rPr>
          <w:rFonts w:eastAsia="Aptos"/>
        </w:rPr>
        <w:t>tape samples</w:t>
      </w:r>
      <w:r w:rsidR="5F03C221" w:rsidRPr="001850B3">
        <w:rPr>
          <w:rFonts w:eastAsia="Aptos"/>
        </w:rPr>
        <w:t>)</w:t>
      </w:r>
      <w:r w:rsidR="00AE64D1" w:rsidRPr="001850B3">
        <w:rPr>
          <w:rFonts w:eastAsia="Aptos"/>
        </w:rPr>
        <w:t xml:space="preserve"> to evaluate electrical and thermal performance under self-field conditions </w:t>
      </w:r>
      <w:r w:rsidR="36E19DE8" w:rsidRPr="001850B3">
        <w:rPr>
          <w:rFonts w:eastAsia="Aptos"/>
        </w:rPr>
        <w:t>at 77</w:t>
      </w:r>
      <w:r w:rsidR="005C0728" w:rsidRPr="001850B3">
        <w:rPr>
          <w:rFonts w:eastAsia="Aptos"/>
        </w:rPr>
        <w:t> </w:t>
      </w:r>
      <w:r w:rsidR="36E19DE8" w:rsidRPr="001850B3">
        <w:rPr>
          <w:rFonts w:eastAsia="Aptos"/>
        </w:rPr>
        <w:t>K and</w:t>
      </w:r>
      <w:r w:rsidR="548BEBF1" w:rsidRPr="001850B3">
        <w:rPr>
          <w:rFonts w:eastAsia="Aptos"/>
        </w:rPr>
        <w:t xml:space="preserve"> varying the</w:t>
      </w:r>
      <w:r w:rsidR="64FFAA41" w:rsidRPr="001850B3">
        <w:rPr>
          <w:rFonts w:eastAsia="Aptos"/>
        </w:rPr>
        <w:t xml:space="preserve"> direction of</w:t>
      </w:r>
      <w:r w:rsidR="548BEBF1" w:rsidRPr="001850B3">
        <w:rPr>
          <w:rFonts w:eastAsia="Aptos"/>
        </w:rPr>
        <w:t xml:space="preserve"> </w:t>
      </w:r>
      <w:r w:rsidR="00AE64D1" w:rsidRPr="001850B3">
        <w:rPr>
          <w:rFonts w:eastAsia="Aptos"/>
        </w:rPr>
        <w:t xml:space="preserve">current </w:t>
      </w:r>
      <w:r w:rsidR="548BEBF1" w:rsidRPr="001850B3">
        <w:rPr>
          <w:rFonts w:eastAsia="Aptos"/>
        </w:rPr>
        <w:t>injection</w:t>
      </w:r>
      <w:r w:rsidR="37324193" w:rsidRPr="001850B3">
        <w:rPr>
          <w:rFonts w:eastAsia="Aptos"/>
        </w:rPr>
        <w:t xml:space="preserve">. </w:t>
      </w:r>
      <w:r w:rsidR="30319960" w:rsidRPr="001850B3">
        <w:rPr>
          <w:rFonts w:eastAsia="Aptos"/>
        </w:rPr>
        <w:t xml:space="preserve">As expected, </w:t>
      </w:r>
      <w:r w:rsidR="00E237FC" w:rsidRPr="001850B3">
        <w:rPr>
          <w:rFonts w:eastAsia="Aptos"/>
        </w:rPr>
        <w:t>current-voltage (I-V) data</w:t>
      </w:r>
      <w:r w:rsidR="67C64909" w:rsidRPr="001850B3">
        <w:rPr>
          <w:rFonts w:eastAsia="Aptos"/>
        </w:rPr>
        <w:t xml:space="preserve"> </w:t>
      </w:r>
      <w:r w:rsidR="53CEA6FC" w:rsidRPr="001850B3">
        <w:rPr>
          <w:rFonts w:eastAsia="Aptos"/>
        </w:rPr>
        <w:t xml:space="preserve">obtained from </w:t>
      </w:r>
      <w:r w:rsidR="7A6E1C15" w:rsidRPr="001850B3">
        <w:rPr>
          <w:rFonts w:eastAsia="Aptos"/>
        </w:rPr>
        <w:t>short</w:t>
      </w:r>
      <w:r w:rsidR="27CFA0FF" w:rsidRPr="001850B3">
        <w:rPr>
          <w:rFonts w:eastAsia="Aptos"/>
        </w:rPr>
        <w:t xml:space="preserve"> stacked-tape</w:t>
      </w:r>
      <w:r w:rsidR="7A6E1C15" w:rsidRPr="001850B3">
        <w:rPr>
          <w:rFonts w:eastAsia="Aptos"/>
        </w:rPr>
        <w:t xml:space="preserve"> samples</w:t>
      </w:r>
      <w:r w:rsidR="00AE64D1" w:rsidRPr="001850B3">
        <w:rPr>
          <w:rFonts w:eastAsia="Aptos"/>
        </w:rPr>
        <w:t xml:space="preserve"> </w:t>
      </w:r>
      <w:r w:rsidR="5E99F6BD" w:rsidRPr="001850B3">
        <w:rPr>
          <w:rFonts w:eastAsia="Aptos"/>
        </w:rPr>
        <w:t>showed how</w:t>
      </w:r>
      <w:r w:rsidR="76FC23CD" w:rsidRPr="001850B3">
        <w:rPr>
          <w:rFonts w:eastAsia="Aptos"/>
        </w:rPr>
        <w:t xml:space="preserve"> </w:t>
      </w:r>
      <w:r w:rsidR="55EF979A" w:rsidRPr="001850B3">
        <w:rPr>
          <w:rFonts w:eastAsia="Aptos"/>
        </w:rPr>
        <w:t xml:space="preserve">the generated </w:t>
      </w:r>
      <w:r w:rsidR="00AE64D1" w:rsidRPr="001850B3">
        <w:rPr>
          <w:rFonts w:eastAsia="Aptos"/>
        </w:rPr>
        <w:t xml:space="preserve">self-field significantly reduced critical current </w:t>
      </w:r>
      <w:r w:rsidR="31414DEE" w:rsidRPr="001850B3">
        <w:rPr>
          <w:rFonts w:eastAsia="Aptos"/>
        </w:rPr>
        <w:t xml:space="preserve">when current was injected </w:t>
      </w:r>
      <w:r w:rsidR="00AE64D1" w:rsidRPr="001850B3">
        <w:rPr>
          <w:rFonts w:eastAsia="Aptos"/>
        </w:rPr>
        <w:t xml:space="preserve">in parallel. Unexpectedly, a reduction was </w:t>
      </w:r>
      <w:r w:rsidR="00AE64D1" w:rsidRPr="001850B3">
        <w:rPr>
          <w:rFonts w:eastAsia="Aptos"/>
        </w:rPr>
        <w:lastRenderedPageBreak/>
        <w:t xml:space="preserve">observed </w:t>
      </w:r>
      <w:r w:rsidR="343C27C8" w:rsidRPr="001850B3">
        <w:rPr>
          <w:rFonts w:eastAsia="Aptos"/>
        </w:rPr>
        <w:t xml:space="preserve">when </w:t>
      </w:r>
      <w:r w:rsidR="72D39FEE" w:rsidRPr="001850B3">
        <w:rPr>
          <w:rFonts w:eastAsia="Aptos"/>
        </w:rPr>
        <w:t>the current</w:t>
      </w:r>
      <w:r w:rsidR="343C27C8" w:rsidRPr="001850B3">
        <w:rPr>
          <w:rFonts w:eastAsia="Aptos"/>
        </w:rPr>
        <w:t xml:space="preserve"> was injected </w:t>
      </w:r>
      <w:r w:rsidR="005B133D" w:rsidRPr="001850B3">
        <w:rPr>
          <w:rFonts w:eastAsia="Aptos"/>
        </w:rPr>
        <w:t>in the</w:t>
      </w:r>
      <w:r w:rsidR="5E89A926" w:rsidRPr="001850B3">
        <w:rPr>
          <w:rFonts w:eastAsia="Aptos"/>
        </w:rPr>
        <w:t xml:space="preserve"> </w:t>
      </w:r>
      <w:r w:rsidR="008E7D95" w:rsidRPr="001850B3">
        <w:rPr>
          <w:rFonts w:eastAsia="Aptos"/>
        </w:rPr>
        <w:t>anti-parallel configuration</w:t>
      </w:r>
      <w:r w:rsidR="2053A465" w:rsidRPr="001850B3">
        <w:rPr>
          <w:rFonts w:eastAsia="Aptos"/>
        </w:rPr>
        <w:t>, with f</w:t>
      </w:r>
      <w:r w:rsidR="00AE64D1" w:rsidRPr="001850B3">
        <w:rPr>
          <w:rFonts w:eastAsia="Aptos"/>
        </w:rPr>
        <w:t>urther investigation</w:t>
      </w:r>
      <w:r w:rsidR="2020B091" w:rsidRPr="001850B3">
        <w:rPr>
          <w:rFonts w:eastAsia="Aptos"/>
        </w:rPr>
        <w:t xml:space="preserve"> required to fully understand the effects.</w:t>
      </w:r>
      <w:r w:rsidR="008E7D95" w:rsidRPr="001850B3">
        <w:rPr>
          <w:rFonts w:eastAsia="Aptos"/>
        </w:rPr>
        <w:t xml:space="preserve"> </w:t>
      </w:r>
      <w:r w:rsidR="00AE64D1" w:rsidRPr="001850B3">
        <w:rPr>
          <w:rFonts w:eastAsia="Aptos"/>
        </w:rPr>
        <w:t xml:space="preserve">Based on these results, a turn-to-turn insulated coil was </w:t>
      </w:r>
      <w:r w:rsidR="0A8B866A" w:rsidRPr="001850B3">
        <w:rPr>
          <w:rFonts w:eastAsia="Aptos"/>
        </w:rPr>
        <w:t>designed and</w:t>
      </w:r>
      <w:r w:rsidR="00AE64D1" w:rsidRPr="001850B3">
        <w:rPr>
          <w:rFonts w:eastAsia="Aptos"/>
        </w:rPr>
        <w:t xml:space="preserve"> fabricated using </w:t>
      </w:r>
      <w:r w:rsidR="4B44CD53" w:rsidRPr="001850B3">
        <w:rPr>
          <w:rFonts w:eastAsia="Aptos"/>
        </w:rPr>
        <w:t>a</w:t>
      </w:r>
      <w:r w:rsidR="00AE64D1" w:rsidRPr="001850B3">
        <w:rPr>
          <w:rFonts w:eastAsia="Aptos"/>
        </w:rPr>
        <w:t xml:space="preserve"> </w:t>
      </w:r>
      <w:r w:rsidR="7A34F1DD" w:rsidRPr="001850B3">
        <w:rPr>
          <w:rFonts w:eastAsia="Aptos"/>
        </w:rPr>
        <w:t xml:space="preserve">thin </w:t>
      </w:r>
      <w:r w:rsidR="00DF6683" w:rsidRPr="001850B3">
        <w:rPr>
          <w:rFonts w:eastAsia="Aptos"/>
        </w:rPr>
        <w:t>fibreglass</w:t>
      </w:r>
      <w:r w:rsidR="4BA57D89" w:rsidRPr="001850B3">
        <w:rPr>
          <w:rFonts w:eastAsia="Aptos"/>
        </w:rPr>
        <w:t xml:space="preserve"> </w:t>
      </w:r>
      <w:r w:rsidR="1865E7CD" w:rsidRPr="001850B3">
        <w:rPr>
          <w:rFonts w:eastAsia="Aptos"/>
        </w:rPr>
        <w:t>mesh</w:t>
      </w:r>
      <w:r w:rsidR="51FC11EF" w:rsidRPr="001850B3">
        <w:rPr>
          <w:rFonts w:eastAsia="Aptos"/>
        </w:rPr>
        <w:t xml:space="preserve"> </w:t>
      </w:r>
      <w:r w:rsidR="4BA57D89" w:rsidRPr="001850B3">
        <w:rPr>
          <w:rFonts w:eastAsia="Aptos"/>
        </w:rPr>
        <w:t>as the insulator</w:t>
      </w:r>
      <w:r w:rsidR="00AE64D1" w:rsidRPr="001850B3">
        <w:rPr>
          <w:rFonts w:eastAsia="Aptos"/>
        </w:rPr>
        <w:t>. Its thermal and electrical behavio</w:t>
      </w:r>
      <w:r w:rsidR="0C246A10" w:rsidRPr="001850B3">
        <w:rPr>
          <w:rFonts w:eastAsia="Aptos"/>
        </w:rPr>
        <w:t>u</w:t>
      </w:r>
      <w:r w:rsidR="00AE64D1" w:rsidRPr="001850B3">
        <w:rPr>
          <w:rFonts w:eastAsia="Aptos"/>
        </w:rPr>
        <w:t>r</w:t>
      </w:r>
      <w:r w:rsidR="00691409" w:rsidRPr="001850B3">
        <w:rPr>
          <w:rFonts w:eastAsia="Aptos"/>
        </w:rPr>
        <w:t>s</w:t>
      </w:r>
      <w:r w:rsidR="00AE64D1" w:rsidRPr="001850B3">
        <w:rPr>
          <w:rFonts w:eastAsia="Aptos"/>
        </w:rPr>
        <w:t xml:space="preserve"> </w:t>
      </w:r>
      <w:r w:rsidR="00691409" w:rsidRPr="001850B3">
        <w:rPr>
          <w:rFonts w:eastAsia="Aptos"/>
        </w:rPr>
        <w:t>were</w:t>
      </w:r>
      <w:r w:rsidR="00AE64D1" w:rsidRPr="001850B3">
        <w:rPr>
          <w:rFonts w:eastAsia="Aptos"/>
        </w:rPr>
        <w:t xml:space="preserve"> analy</w:t>
      </w:r>
      <w:r w:rsidR="2427DE24" w:rsidRPr="001850B3">
        <w:rPr>
          <w:rFonts w:eastAsia="Aptos"/>
        </w:rPr>
        <w:t>s</w:t>
      </w:r>
      <w:r w:rsidR="00AE64D1" w:rsidRPr="001850B3">
        <w:rPr>
          <w:rFonts w:eastAsia="Aptos"/>
        </w:rPr>
        <w:t>ed through numerical simulations and transport measurements at 77</w:t>
      </w:r>
      <w:r w:rsidR="005C0728" w:rsidRPr="001850B3">
        <w:rPr>
          <w:rFonts w:eastAsia="Aptos"/>
        </w:rPr>
        <w:t> </w:t>
      </w:r>
      <w:r w:rsidR="00AE64D1" w:rsidRPr="001850B3">
        <w:rPr>
          <w:rFonts w:eastAsia="Aptos"/>
        </w:rPr>
        <w:t>K and 65</w:t>
      </w:r>
      <w:r w:rsidR="005C0728" w:rsidRPr="001850B3">
        <w:rPr>
          <w:rFonts w:eastAsia="Aptos"/>
        </w:rPr>
        <w:t> </w:t>
      </w:r>
      <w:r w:rsidR="00AE64D1" w:rsidRPr="001850B3">
        <w:rPr>
          <w:rFonts w:eastAsia="Aptos"/>
        </w:rPr>
        <w:t xml:space="preserve">K, </w:t>
      </w:r>
      <w:r w:rsidR="6A880804" w:rsidRPr="001850B3">
        <w:rPr>
          <w:rFonts w:eastAsia="Aptos"/>
        </w:rPr>
        <w:t>with</w:t>
      </w:r>
      <w:r w:rsidR="00AE64D1" w:rsidRPr="001850B3">
        <w:rPr>
          <w:rFonts w:eastAsia="Aptos"/>
        </w:rPr>
        <w:t xml:space="preserve"> the measured performance closely match</w:t>
      </w:r>
      <w:r w:rsidR="7269C84D" w:rsidRPr="001850B3">
        <w:rPr>
          <w:rFonts w:eastAsia="Aptos"/>
        </w:rPr>
        <w:t>ing</w:t>
      </w:r>
      <w:r w:rsidR="00AE64D1" w:rsidRPr="001850B3">
        <w:rPr>
          <w:rFonts w:eastAsia="Aptos"/>
        </w:rPr>
        <w:t xml:space="preserve"> theoretical predictions.</w:t>
      </w:r>
    </w:p>
    <w:p w14:paraId="538465B7" w14:textId="6EE6CD49" w:rsidR="007A3A49" w:rsidRPr="001850B3" w:rsidRDefault="007A3A49" w:rsidP="00BA61CE">
      <w:pPr>
        <w:pStyle w:val="Heading1"/>
        <w:rPr>
          <w:color w:val="auto"/>
        </w:rPr>
      </w:pPr>
      <w:r w:rsidRPr="001850B3">
        <w:rPr>
          <w:color w:val="auto"/>
        </w:rPr>
        <w:t xml:space="preserve">Materials and </w:t>
      </w:r>
      <w:r w:rsidR="006B78BA" w:rsidRPr="001850B3">
        <w:rPr>
          <w:color w:val="auto"/>
        </w:rPr>
        <w:t>E</w:t>
      </w:r>
      <w:r w:rsidRPr="001850B3">
        <w:rPr>
          <w:color w:val="auto"/>
        </w:rPr>
        <w:t xml:space="preserve">xperimental </w:t>
      </w:r>
      <w:r w:rsidR="006B78BA" w:rsidRPr="001850B3">
        <w:rPr>
          <w:color w:val="auto"/>
        </w:rPr>
        <w:t>A</w:t>
      </w:r>
      <w:r w:rsidRPr="001850B3">
        <w:rPr>
          <w:color w:val="auto"/>
        </w:rPr>
        <w:t xml:space="preserve">pparatus </w:t>
      </w:r>
    </w:p>
    <w:p w14:paraId="4EA29ACA" w14:textId="6A8E9824" w:rsidR="00B75843" w:rsidRPr="001850B3" w:rsidRDefault="008768DF" w:rsidP="007B3245">
      <w:r w:rsidRPr="001850B3">
        <w:t>To make the insulation, a thin (30 µm) fib</w:t>
      </w:r>
      <w:r w:rsidR="006B0777" w:rsidRPr="001850B3">
        <w:t>reglass</w:t>
      </w:r>
      <w:r w:rsidRPr="001850B3">
        <w:t xml:space="preserve"> sheet was </w:t>
      </w:r>
      <w:r w:rsidR="006B0777" w:rsidRPr="001850B3">
        <w:t>coated</w:t>
      </w:r>
      <w:r w:rsidRPr="001850B3">
        <w:t xml:space="preserve"> with </w:t>
      </w:r>
      <w:r w:rsidR="006B0777" w:rsidRPr="001850B3">
        <w:t xml:space="preserve">diluted </w:t>
      </w:r>
      <w:r w:rsidRPr="001850B3">
        <w:t>GE varnish</w:t>
      </w:r>
      <w:r w:rsidR="00EE493A" w:rsidRPr="001850B3">
        <w:t xml:space="preserve"> to facilitate handling and precise cutting while remaining</w:t>
      </w:r>
      <w:r w:rsidR="006B0777" w:rsidRPr="001850B3">
        <w:t xml:space="preserve"> permeable to epoxy</w:t>
      </w:r>
      <w:r w:rsidRPr="001850B3">
        <w:t xml:space="preserve">. The sheet was then cut into narrow strips of 4 to 4.5mm width. GE varnish is widely used in cryogenic applications with good thermal conductivity and electrical insulation properties </w:t>
      </w:r>
      <w:sdt>
        <w:sdtPr>
          <w:rPr>
            <w:color w:val="000000"/>
          </w:rPr>
          <w:tag w:val="MENDELEY_CITATION_v3_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"/>
          <w:id w:val="1220947262"/>
          <w:placeholder>
            <w:docPart w:val="DefaultPlaceholder_-1854013440"/>
          </w:placeholder>
        </w:sdtPr>
        <w:sdtEndPr/>
        <w:sdtContent>
          <w:r w:rsidR="001701DA" w:rsidRPr="001701DA">
            <w:rPr>
              <w:color w:val="000000"/>
            </w:rPr>
            <w:t>[28]</w:t>
          </w:r>
        </w:sdtContent>
      </w:sdt>
      <w:r w:rsidRPr="001850B3">
        <w:t xml:space="preserve">. The </w:t>
      </w:r>
      <w:r w:rsidR="006B0777" w:rsidRPr="001850B3">
        <w:t>fibregalss</w:t>
      </w:r>
      <w:r w:rsidRPr="001850B3">
        <w:t xml:space="preserve"> </w:t>
      </w:r>
      <w:r w:rsidR="00FB4B29" w:rsidRPr="001850B3">
        <w:t xml:space="preserve">strips </w:t>
      </w:r>
      <w:r w:rsidRPr="001850B3">
        <w:t>are then spooled together after being inspected.</w:t>
      </w:r>
    </w:p>
    <w:p w14:paraId="16926151" w14:textId="112917E5" w:rsidR="22E2F8E1" w:rsidRPr="001850B3" w:rsidRDefault="22E2F8E1" w:rsidP="007B3245">
      <w:r w:rsidRPr="001850B3">
        <w:t xml:space="preserve">The superconducting tapes </w:t>
      </w:r>
      <w:r w:rsidR="0396BD20" w:rsidRPr="001850B3">
        <w:t xml:space="preserve">selected for </w:t>
      </w:r>
      <w:r w:rsidRPr="001850B3">
        <w:t xml:space="preserve">this </w:t>
      </w:r>
      <w:r w:rsidR="0396BD20" w:rsidRPr="001850B3">
        <w:t>study</w:t>
      </w:r>
      <w:r w:rsidRPr="001850B3">
        <w:t xml:space="preserve"> </w:t>
      </w:r>
      <w:r w:rsidR="6AE627D4" w:rsidRPr="001850B3">
        <w:t>included</w:t>
      </w:r>
      <w:r w:rsidRPr="001850B3">
        <w:t xml:space="preserve"> a 4-mm-wide, </w:t>
      </w:r>
      <w:r w:rsidR="00132B50" w:rsidRPr="001850B3">
        <w:t>75-μm-thick</w:t>
      </w:r>
      <w:r w:rsidRPr="001850B3">
        <w:t xml:space="preserve"> REBCO tape supplied by Shanghai Superconductor</w:t>
      </w:r>
      <w:r w:rsidR="31B96C92" w:rsidRPr="001850B3">
        <w:t>,</w:t>
      </w:r>
      <w:r w:rsidRPr="001850B3">
        <w:t xml:space="preserve"> and </w:t>
      </w:r>
      <w:r w:rsidR="4E2BAD01" w:rsidRPr="001850B3">
        <w:t>4.5</w:t>
      </w:r>
      <w:r w:rsidR="29CC597B" w:rsidRPr="001850B3">
        <w:t>-</w:t>
      </w:r>
      <w:r w:rsidR="4E2BAD01" w:rsidRPr="001850B3">
        <w:t>mm</w:t>
      </w:r>
      <w:r w:rsidR="37959332" w:rsidRPr="001850B3">
        <w:t>-</w:t>
      </w:r>
      <w:r w:rsidR="4E2BAD01" w:rsidRPr="001850B3">
        <w:t>wide</w:t>
      </w:r>
      <w:r w:rsidR="73E9941D" w:rsidRPr="001850B3">
        <w:t>,</w:t>
      </w:r>
      <w:r w:rsidR="4E2BAD01" w:rsidRPr="001850B3">
        <w:t xml:space="preserve"> </w:t>
      </w:r>
      <w:r w:rsidR="0F7FA766" w:rsidRPr="001850B3">
        <w:t>230-μm-thick</w:t>
      </w:r>
      <w:r w:rsidRPr="001850B3">
        <w:t xml:space="preserve"> Ag-sheathed PbBi2223 tape from Sumitomo Electric Industries. </w:t>
      </w:r>
      <w:r w:rsidR="2C28FE69" w:rsidRPr="001850B3">
        <w:t xml:space="preserve">Eventually, </w:t>
      </w:r>
      <w:r w:rsidR="6B7C194B" w:rsidRPr="001850B3">
        <w:t>Sumitomo</w:t>
      </w:r>
      <w:r w:rsidRPr="001850B3">
        <w:t xml:space="preserve"> tape was </w:t>
      </w:r>
      <w:r w:rsidR="71E57243" w:rsidRPr="001850B3">
        <w:t>us</w:t>
      </w:r>
      <w:r w:rsidRPr="001850B3">
        <w:t xml:space="preserve">ed only for </w:t>
      </w:r>
      <w:r w:rsidR="4AB996B6" w:rsidRPr="001850B3">
        <w:t xml:space="preserve">producing </w:t>
      </w:r>
      <w:r w:rsidR="72A9D3D5" w:rsidRPr="001850B3">
        <w:t>short</w:t>
      </w:r>
      <w:r w:rsidRPr="001850B3">
        <w:t xml:space="preserve">-tape </w:t>
      </w:r>
      <w:r w:rsidR="7D9A7588" w:rsidRPr="001850B3">
        <w:t>sample</w:t>
      </w:r>
      <w:r w:rsidR="7B2AFE55" w:rsidRPr="001850B3">
        <w:t>s</w:t>
      </w:r>
      <w:r w:rsidRPr="001850B3">
        <w:t>.</w:t>
      </w:r>
      <w:r w:rsidR="00020987" w:rsidRPr="001850B3">
        <w:t xml:space="preserve"> Stycast 1266 resin was used for impregnating coils and bonding short samples. </w:t>
      </w:r>
    </w:p>
    <w:p w14:paraId="173ED822" w14:textId="679D7FD5" w:rsidR="00B860AB" w:rsidRPr="001850B3" w:rsidRDefault="22E2F8E1" w:rsidP="007B3245">
      <w:r w:rsidRPr="001850B3">
        <w:t xml:space="preserve">All experiments </w:t>
      </w:r>
      <w:r w:rsidR="0965BF26" w:rsidRPr="001850B3">
        <w:t>at 77</w:t>
      </w:r>
      <w:r w:rsidR="005C0728" w:rsidRPr="001850B3">
        <w:t> </w:t>
      </w:r>
      <w:r w:rsidR="0965BF26" w:rsidRPr="001850B3">
        <w:t xml:space="preserve">K </w:t>
      </w:r>
      <w:r w:rsidRPr="001850B3">
        <w:t xml:space="preserve">were conducted in a vacuum-insulated cryostat </w:t>
      </w:r>
      <w:r w:rsidR="00FB4B29" w:rsidRPr="001850B3">
        <w:t>with the samples/coils fully submerged in</w:t>
      </w:r>
      <w:r w:rsidR="09A35944" w:rsidRPr="001850B3">
        <w:t xml:space="preserve"> </w:t>
      </w:r>
      <w:r w:rsidR="00C734B1" w:rsidRPr="001850B3">
        <w:t>liquid nitrogen</w:t>
      </w:r>
      <w:r w:rsidRPr="001850B3">
        <w:t xml:space="preserve"> </w:t>
      </w:r>
      <w:r w:rsidR="005F76E6" w:rsidRPr="001850B3">
        <w:t>t</w:t>
      </w:r>
      <w:r w:rsidR="00421FA9" w:rsidRPr="001850B3">
        <w:t xml:space="preserve">. The cryostat could be </w:t>
      </w:r>
      <w:r w:rsidR="009A5854" w:rsidRPr="001850B3">
        <w:t xml:space="preserve">sealed and </w:t>
      </w:r>
      <w:r w:rsidR="00FB4B29" w:rsidRPr="001850B3">
        <w:t>evacuated</w:t>
      </w:r>
      <w:r w:rsidR="009A5854" w:rsidRPr="001850B3">
        <w:t xml:space="preserve"> </w:t>
      </w:r>
      <w:r w:rsidR="00FB4B29" w:rsidRPr="001850B3">
        <w:t>to close</w:t>
      </w:r>
      <w:r w:rsidR="009A5854" w:rsidRPr="001850B3">
        <w:t xml:space="preserve"> </w:t>
      </w:r>
      <w:r w:rsidR="00FB4B29" w:rsidRPr="001850B3">
        <w:t>to</w:t>
      </w:r>
      <w:r w:rsidR="009A5854" w:rsidRPr="001850B3">
        <w:t xml:space="preserve"> the triple point of </w:t>
      </w:r>
      <w:r w:rsidR="00FB4B29" w:rsidRPr="001850B3">
        <w:t>n</w:t>
      </w:r>
      <w:r w:rsidR="009A5854" w:rsidRPr="001850B3">
        <w:t xml:space="preserve">itrogen </w:t>
      </w:r>
      <w:r w:rsidR="00FB4B29" w:rsidRPr="001850B3">
        <w:t>for</w:t>
      </w:r>
      <w:r w:rsidR="009A5854" w:rsidRPr="001850B3">
        <w:t xml:space="preserve"> </w:t>
      </w:r>
      <w:r w:rsidR="005F76E6" w:rsidRPr="001850B3">
        <w:t>measurements</w:t>
      </w:r>
      <w:r w:rsidR="00065572" w:rsidRPr="001850B3">
        <w:t xml:space="preserve"> </w:t>
      </w:r>
      <w:r w:rsidR="00FB4B29" w:rsidRPr="001850B3">
        <w:t>at</w:t>
      </w:r>
      <w:r w:rsidR="00065572" w:rsidRPr="001850B3">
        <w:t xml:space="preserve"> 65K</w:t>
      </w:r>
      <w:r w:rsidR="4236AFEF" w:rsidRPr="001850B3">
        <w:t>.</w:t>
      </w:r>
      <w:r w:rsidR="7B173112" w:rsidRPr="001850B3">
        <w:t xml:space="preserve"> </w:t>
      </w:r>
      <w:r w:rsidR="356F270C" w:rsidRPr="001850B3">
        <w:t>The transport</w:t>
      </w:r>
      <w:r w:rsidR="006C468C" w:rsidRPr="001850B3">
        <w:t xml:space="preserve"> </w:t>
      </w:r>
      <w:r w:rsidR="356F270C" w:rsidRPr="001850B3">
        <w:t xml:space="preserve">current was supplied by an </w:t>
      </w:r>
      <w:r w:rsidR="006C468C" w:rsidRPr="001850B3">
        <w:t xml:space="preserve">Agilent 6680A DC power supply </w:t>
      </w:r>
      <w:r w:rsidRPr="001850B3">
        <w:t>with a maximum output of 875 A</w:t>
      </w:r>
      <w:r w:rsidR="73ECDB9B" w:rsidRPr="001850B3">
        <w:t>, while v</w:t>
      </w:r>
      <w:r w:rsidRPr="001850B3">
        <w:t>oltage and temperature were recorded using an Agilent 34970A data logger interfaced with Benchlink software.</w:t>
      </w:r>
      <w:r w:rsidR="00F876FA" w:rsidRPr="001850B3">
        <w:t xml:space="preserve"> </w:t>
      </w:r>
      <w:r w:rsidR="009B72F5" w:rsidRPr="001850B3">
        <w:t xml:space="preserve">All experiments were conducted with resistive protection, which required post-processing of the results to determine the current during the </w:t>
      </w:r>
      <w:r w:rsidR="001E13AF" w:rsidRPr="001850B3">
        <w:t>experiment</w:t>
      </w:r>
      <w:r w:rsidR="00B435FB" w:rsidRPr="001850B3">
        <w:t>.</w:t>
      </w:r>
    </w:p>
    <w:p w14:paraId="35558845" w14:textId="5F46CAEA" w:rsidR="00967C3D" w:rsidRPr="001850B3" w:rsidRDefault="006B78BA" w:rsidP="00BA61CE">
      <w:pPr>
        <w:pStyle w:val="Heading1"/>
        <w:rPr>
          <w:color w:val="auto"/>
        </w:rPr>
      </w:pPr>
      <w:r w:rsidRPr="001850B3">
        <w:rPr>
          <w:color w:val="auto"/>
        </w:rPr>
        <w:t>Method and Assembly</w:t>
      </w:r>
      <w:r w:rsidR="2A84647B" w:rsidRPr="001850B3">
        <w:rPr>
          <w:color w:val="auto"/>
        </w:rPr>
        <w:t xml:space="preserve"> </w:t>
      </w:r>
    </w:p>
    <w:p w14:paraId="73A82CE1" w14:textId="340CD37C" w:rsidR="00743757" w:rsidRPr="001850B3" w:rsidRDefault="009B78C6" w:rsidP="009B78C6">
      <w:pPr>
        <w:pStyle w:val="Heading2"/>
      </w:pPr>
      <w:r w:rsidRPr="001850B3">
        <w:t xml:space="preserve"> </w:t>
      </w:r>
      <w:r w:rsidR="00743757" w:rsidRPr="001850B3">
        <w:t xml:space="preserve">Short </w:t>
      </w:r>
      <w:r w:rsidRPr="001850B3">
        <w:t xml:space="preserve">Sample </w:t>
      </w:r>
      <w:r w:rsidR="00176C37" w:rsidRPr="001850B3">
        <w:t>Assembly</w:t>
      </w:r>
    </w:p>
    <w:p w14:paraId="4FE4362A" w14:textId="725D4FBF" w:rsidR="00397427" w:rsidRPr="001850B3" w:rsidRDefault="008C3274" w:rsidP="007B3245">
      <w:r w:rsidRPr="001850B3">
        <w:t>Three sets of</w:t>
      </w:r>
      <w:r w:rsidR="55C7426C" w:rsidRPr="001850B3">
        <w:t xml:space="preserve"> short</w:t>
      </w:r>
      <w:r w:rsidR="328503F8" w:rsidRPr="001850B3">
        <w:t>-stacked</w:t>
      </w:r>
      <w:r w:rsidR="55C7426C" w:rsidRPr="001850B3">
        <w:t xml:space="preserve"> sample </w:t>
      </w:r>
      <w:r w:rsidR="00FB4B29" w:rsidRPr="001850B3">
        <w:t xml:space="preserve">(Fig. 1A) </w:t>
      </w:r>
      <w:r w:rsidR="55C7426C" w:rsidRPr="001850B3">
        <w:t>w</w:t>
      </w:r>
      <w:r w:rsidR="00162AB7" w:rsidRPr="001850B3">
        <w:t>ere</w:t>
      </w:r>
      <w:r w:rsidR="55C7426C" w:rsidRPr="001850B3">
        <w:t xml:space="preserve"> </w:t>
      </w:r>
      <w:r w:rsidRPr="001850B3">
        <w:t>prepared</w:t>
      </w:r>
      <w:r w:rsidR="55C7426C" w:rsidRPr="001850B3">
        <w:t xml:space="preserve"> in four sequential st</w:t>
      </w:r>
      <w:r w:rsidR="01283CCE" w:rsidRPr="001850B3">
        <w:t>ep</w:t>
      </w:r>
      <w:r w:rsidR="55C7426C" w:rsidRPr="001850B3">
        <w:t xml:space="preserve">s. In </w:t>
      </w:r>
      <w:r w:rsidR="0B5EA562" w:rsidRPr="001850B3">
        <w:t xml:space="preserve">step 1, </w:t>
      </w:r>
      <w:r w:rsidR="55C7426C" w:rsidRPr="001850B3">
        <w:t xml:space="preserve">the </w:t>
      </w:r>
      <w:r w:rsidR="33800B72" w:rsidRPr="001850B3">
        <w:t>“</w:t>
      </w:r>
      <w:r w:rsidR="55C7426C" w:rsidRPr="001850B3">
        <w:rPr>
          <w:i/>
        </w:rPr>
        <w:t>top</w:t>
      </w:r>
      <w:r w:rsidR="22034376" w:rsidRPr="001850B3">
        <w:rPr>
          <w:i/>
          <w:iCs/>
        </w:rPr>
        <w:t>”</w:t>
      </w:r>
      <w:r w:rsidR="55C7426C" w:rsidRPr="001850B3">
        <w:rPr>
          <w:i/>
        </w:rPr>
        <w:t xml:space="preserve"> </w:t>
      </w:r>
      <w:r w:rsidR="55C7426C" w:rsidRPr="001850B3">
        <w:t>tape was attached to a G10 su</w:t>
      </w:r>
      <w:r w:rsidR="3135280B" w:rsidRPr="001850B3">
        <w:t>bstrate</w:t>
      </w:r>
      <w:r w:rsidR="2F38345E" w:rsidRPr="001850B3">
        <w:t>.</w:t>
      </w:r>
      <w:r w:rsidR="3F38B2C5" w:rsidRPr="001850B3">
        <w:t xml:space="preserve"> </w:t>
      </w:r>
      <w:r w:rsidR="55C7426C" w:rsidRPr="001850B3">
        <w:t xml:space="preserve">In </w:t>
      </w:r>
      <w:r w:rsidR="4CC210D6" w:rsidRPr="001850B3">
        <w:t>st</w:t>
      </w:r>
      <w:r w:rsidR="55C7426C" w:rsidRPr="001850B3">
        <w:t>e</w:t>
      </w:r>
      <w:r w:rsidR="4CC210D6" w:rsidRPr="001850B3">
        <w:t>p</w:t>
      </w:r>
      <w:r w:rsidR="67C1BC8A" w:rsidRPr="001850B3">
        <w:t xml:space="preserve"> 2</w:t>
      </w:r>
      <w:r w:rsidR="55C7426C" w:rsidRPr="001850B3">
        <w:t xml:space="preserve">, the </w:t>
      </w:r>
      <w:r w:rsidR="27B82196" w:rsidRPr="001850B3">
        <w:t>sam</w:t>
      </w:r>
      <w:r w:rsidR="55C7426C" w:rsidRPr="001850B3">
        <w:t xml:space="preserve">e tape was </w:t>
      </w:r>
      <w:r w:rsidR="7898565D" w:rsidRPr="001850B3">
        <w:t xml:space="preserve">layered with </w:t>
      </w:r>
      <w:r w:rsidR="2C7388F6" w:rsidRPr="001850B3">
        <w:t xml:space="preserve">a </w:t>
      </w:r>
      <w:r w:rsidR="15722511" w:rsidRPr="001850B3">
        <w:t>thin</w:t>
      </w:r>
      <w:r w:rsidR="55C7426C" w:rsidRPr="001850B3">
        <w:t xml:space="preserve"> </w:t>
      </w:r>
      <w:r w:rsidR="00FB4B29" w:rsidRPr="001850B3">
        <w:t>fibreglass</w:t>
      </w:r>
      <w:r w:rsidR="6C052732" w:rsidRPr="001850B3">
        <w:t xml:space="preserve"> </w:t>
      </w:r>
      <w:r w:rsidR="25671FB2" w:rsidRPr="001850B3">
        <w:t xml:space="preserve">strip </w:t>
      </w:r>
      <w:r w:rsidR="6C8A290D" w:rsidRPr="001850B3">
        <w:t xml:space="preserve">while </w:t>
      </w:r>
      <w:r w:rsidR="11C3A545" w:rsidRPr="001850B3">
        <w:t xml:space="preserve">leaving </w:t>
      </w:r>
      <w:r w:rsidR="6C8A290D" w:rsidRPr="001850B3">
        <w:t xml:space="preserve">one end of </w:t>
      </w:r>
      <w:r w:rsidR="341044B1" w:rsidRPr="001850B3">
        <w:t xml:space="preserve">the tape exposed to make </w:t>
      </w:r>
      <w:r w:rsidR="556AD444" w:rsidRPr="001850B3">
        <w:t xml:space="preserve">the </w:t>
      </w:r>
      <w:r w:rsidR="341044B1" w:rsidRPr="001850B3">
        <w:t xml:space="preserve">electrical </w:t>
      </w:r>
      <w:r w:rsidR="7B2BA0AE" w:rsidRPr="001850B3">
        <w:t>connection</w:t>
      </w:r>
      <w:r w:rsidR="6847DB80" w:rsidRPr="001850B3">
        <w:t xml:space="preserve"> with the bottom tape</w:t>
      </w:r>
      <w:r w:rsidR="55C7426C" w:rsidRPr="001850B3">
        <w:t>. The third ste</w:t>
      </w:r>
      <w:r w:rsidR="611B602E" w:rsidRPr="001850B3">
        <w:t>p</w:t>
      </w:r>
      <w:r w:rsidR="55C7426C" w:rsidRPr="001850B3">
        <w:t xml:space="preserve"> </w:t>
      </w:r>
      <w:r w:rsidR="06CF4596" w:rsidRPr="001850B3">
        <w:t>requir</w:t>
      </w:r>
      <w:r w:rsidR="55C7426C" w:rsidRPr="001850B3">
        <w:t>ed</w:t>
      </w:r>
      <w:r w:rsidR="06CF4596" w:rsidRPr="001850B3">
        <w:t xml:space="preserve"> careful</w:t>
      </w:r>
      <w:r w:rsidR="55C7426C" w:rsidRPr="001850B3">
        <w:t xml:space="preserve"> </w:t>
      </w:r>
      <w:r w:rsidR="0056498E" w:rsidRPr="001850B3">
        <w:t>alignment</w:t>
      </w:r>
      <w:r w:rsidR="17A2FE59" w:rsidRPr="001850B3">
        <w:t xml:space="preserve"> using an optical microscope at 4× magnification before</w:t>
      </w:r>
      <w:r w:rsidR="55C7426C" w:rsidRPr="001850B3">
        <w:t xml:space="preserve"> bonding the top and bottom tapes</w:t>
      </w:r>
      <w:r w:rsidR="0AE6F8F3" w:rsidRPr="001850B3">
        <w:t xml:space="preserve"> together</w:t>
      </w:r>
      <w:r w:rsidR="387B9ACA" w:rsidRPr="001850B3">
        <w:t>.</w:t>
      </w:r>
      <w:r w:rsidR="55C7426C" w:rsidRPr="001850B3">
        <w:t xml:space="preserve"> </w:t>
      </w:r>
      <w:r w:rsidR="1BB84F2E" w:rsidRPr="001850B3">
        <w:t>In t</w:t>
      </w:r>
      <w:r w:rsidR="610A4AEC" w:rsidRPr="001850B3">
        <w:t xml:space="preserve">he </w:t>
      </w:r>
      <w:r w:rsidR="64C80E71" w:rsidRPr="001850B3">
        <w:t xml:space="preserve">fourth and </w:t>
      </w:r>
      <w:r w:rsidR="610A4AEC" w:rsidRPr="001850B3">
        <w:t xml:space="preserve">final </w:t>
      </w:r>
      <w:bookmarkStart w:id="2" w:name="_Int_CyVNsxgI"/>
      <w:r w:rsidR="610A4AEC" w:rsidRPr="001850B3">
        <w:t>step</w:t>
      </w:r>
      <w:bookmarkEnd w:id="2"/>
      <w:r w:rsidR="2ACFCC8F" w:rsidRPr="001850B3">
        <w:t>,</w:t>
      </w:r>
      <w:r w:rsidR="55C7426C" w:rsidRPr="001850B3">
        <w:t xml:space="preserve"> the </w:t>
      </w:r>
      <w:r w:rsidR="55C7426C" w:rsidRPr="001850B3">
        <w:rPr>
          <w:i/>
        </w:rPr>
        <w:t>bottom</w:t>
      </w:r>
      <w:r w:rsidR="1157E737" w:rsidRPr="001850B3">
        <w:rPr>
          <w:i/>
          <w:iCs/>
        </w:rPr>
        <w:t xml:space="preserve"> and top</w:t>
      </w:r>
      <w:r w:rsidR="55C7426C" w:rsidRPr="001850B3">
        <w:rPr>
          <w:i/>
          <w:iCs/>
        </w:rPr>
        <w:t xml:space="preserve"> </w:t>
      </w:r>
      <w:r w:rsidR="55C7426C" w:rsidRPr="001850B3">
        <w:t>tape</w:t>
      </w:r>
      <w:r w:rsidR="491FF61C" w:rsidRPr="001850B3">
        <w:t>s</w:t>
      </w:r>
      <w:r w:rsidR="55C7426C" w:rsidRPr="001850B3">
        <w:t xml:space="preserve"> </w:t>
      </w:r>
      <w:r w:rsidR="74A83C17" w:rsidRPr="001850B3">
        <w:t>were</w:t>
      </w:r>
      <w:r w:rsidR="55C7426C" w:rsidRPr="001850B3">
        <w:t xml:space="preserve"> soldered to the sample holder</w:t>
      </w:r>
      <w:r w:rsidR="13B64396" w:rsidRPr="001850B3">
        <w:t xml:space="preserve"> with the</w:t>
      </w:r>
      <w:r w:rsidR="00397427" w:rsidRPr="001850B3">
        <w:t xml:space="preserve"> </w:t>
      </w:r>
      <w:r w:rsidR="00C830B0" w:rsidRPr="001850B3">
        <w:t>superconducting</w:t>
      </w:r>
      <w:r w:rsidR="00397427" w:rsidRPr="001850B3">
        <w:t xml:space="preserve"> </w:t>
      </w:r>
      <w:r w:rsidR="6F33FC2C" w:rsidRPr="001850B3">
        <w:t>side</w:t>
      </w:r>
      <w:r w:rsidR="00397427" w:rsidRPr="001850B3">
        <w:t xml:space="preserve"> of the </w:t>
      </w:r>
      <w:r w:rsidR="7AC353B5" w:rsidRPr="001850B3">
        <w:t xml:space="preserve">sample </w:t>
      </w:r>
      <w:r w:rsidR="543FCECD" w:rsidRPr="001850B3">
        <w:t xml:space="preserve">tape </w:t>
      </w:r>
      <w:r w:rsidR="6148934C" w:rsidRPr="001850B3">
        <w:t xml:space="preserve">placed </w:t>
      </w:r>
      <w:r w:rsidR="543FCECD" w:rsidRPr="001850B3">
        <w:t>in contact with the</w:t>
      </w:r>
      <w:r w:rsidR="004849C2" w:rsidRPr="001850B3">
        <w:t xml:space="preserve"> copper </w:t>
      </w:r>
      <w:r w:rsidR="543FCECD" w:rsidRPr="001850B3">
        <w:t>contact</w:t>
      </w:r>
      <w:r w:rsidR="683DEBCF" w:rsidRPr="001850B3">
        <w:t xml:space="preserve"> for soldering</w:t>
      </w:r>
      <w:r w:rsidR="543FCECD" w:rsidRPr="001850B3">
        <w:t>.</w:t>
      </w:r>
      <w:r w:rsidR="00C830B0" w:rsidRPr="001850B3">
        <w:t xml:space="preserve"> </w:t>
      </w:r>
    </w:p>
    <w:p w14:paraId="36E56331" w14:textId="36E68262" w:rsidR="55C7426C" w:rsidRPr="001850B3" w:rsidRDefault="12EC366A" w:rsidP="007B3245">
      <w:pPr>
        <w:rPr>
          <w:rFonts w:ascii="Aptos" w:eastAsia="Aptos" w:hAnsi="Aptos" w:cs="Aptos"/>
          <w:sz w:val="24"/>
          <w:szCs w:val="24"/>
          <w:lang w:val="en-GB"/>
        </w:rPr>
      </w:pPr>
      <w:r w:rsidRPr="001850B3">
        <w:rPr>
          <w:lang w:val="en-GB"/>
        </w:rPr>
        <w:t xml:space="preserve">The critical current of the tape was measured using the standard four-probe method. </w:t>
      </w:r>
      <w:r w:rsidR="225C6B70" w:rsidRPr="001850B3">
        <w:rPr>
          <w:lang w:val="en-GB"/>
        </w:rPr>
        <w:t>T</w:t>
      </w:r>
      <w:r w:rsidRPr="001850B3">
        <w:rPr>
          <w:lang w:val="en-GB"/>
        </w:rPr>
        <w:t xml:space="preserve">wo voltage taps were attached to each tape, spaced 29–35 mm apart and positioned symmetrically about the </w:t>
      </w:r>
      <w:r w:rsidR="5ACAE4A5" w:rsidRPr="001850B3">
        <w:rPr>
          <w:lang w:val="en-GB"/>
        </w:rPr>
        <w:t>centre</w:t>
      </w:r>
      <w:r w:rsidRPr="001850B3">
        <w:rPr>
          <w:lang w:val="en-GB"/>
        </w:rPr>
        <w:t xml:space="preserve"> of the 100 mm long sample.</w:t>
      </w:r>
    </w:p>
    <w:p w14:paraId="41B2D465" w14:textId="3231442D" w:rsidR="465B9FDF" w:rsidRPr="001850B3" w:rsidRDefault="465B9FDF" w:rsidP="007B3245">
      <w:pPr>
        <w:rPr>
          <w:lang w:val="en-GB"/>
        </w:rPr>
      </w:pPr>
      <w:r w:rsidRPr="001850B3">
        <w:rPr>
          <w:lang w:val="en-GB"/>
        </w:rPr>
        <w:t xml:space="preserve">To control the direction of current flow in the </w:t>
      </w:r>
      <w:r w:rsidR="36E90C64" w:rsidRPr="001850B3">
        <w:rPr>
          <w:lang w:val="en-GB"/>
        </w:rPr>
        <w:t>sample,</w:t>
      </w:r>
      <w:r w:rsidRPr="001850B3">
        <w:rPr>
          <w:lang w:val="en-GB"/>
        </w:rPr>
        <w:t xml:space="preserve"> current lead A was connected to the </w:t>
      </w:r>
      <w:r w:rsidRPr="001850B3">
        <w:rPr>
          <w:i/>
          <w:lang w:val="en-GB"/>
        </w:rPr>
        <w:t>top</w:t>
      </w:r>
      <w:r w:rsidRPr="001850B3">
        <w:rPr>
          <w:lang w:val="en-GB"/>
        </w:rPr>
        <w:t xml:space="preserve"> tape, current lead B connected to the </w:t>
      </w:r>
      <w:r w:rsidRPr="001850B3">
        <w:rPr>
          <w:i/>
          <w:lang w:val="en-GB"/>
        </w:rPr>
        <w:t>bottom</w:t>
      </w:r>
      <w:r w:rsidRPr="001850B3">
        <w:rPr>
          <w:lang w:val="en-GB"/>
        </w:rPr>
        <w:t xml:space="preserve"> tape, and current lead C connected to the </w:t>
      </w:r>
      <w:r w:rsidR="6FE94FE3" w:rsidRPr="001850B3">
        <w:rPr>
          <w:lang w:val="en-GB"/>
        </w:rPr>
        <w:t>end</w:t>
      </w:r>
      <w:r w:rsidR="02CE2281" w:rsidRPr="001850B3">
        <w:rPr>
          <w:lang w:val="en-GB"/>
        </w:rPr>
        <w:t xml:space="preserve"> of the sample</w:t>
      </w:r>
      <w:r w:rsidRPr="001850B3">
        <w:rPr>
          <w:lang w:val="en-GB"/>
        </w:rPr>
        <w:t xml:space="preserve"> where </w:t>
      </w:r>
      <w:r w:rsidR="4E42AF12" w:rsidRPr="001850B3">
        <w:rPr>
          <w:lang w:val="en-GB"/>
        </w:rPr>
        <w:t>both</w:t>
      </w:r>
      <w:r w:rsidRPr="001850B3">
        <w:rPr>
          <w:lang w:val="en-GB"/>
        </w:rPr>
        <w:t xml:space="preserve"> top and bottom tapes were joined </w:t>
      </w:r>
      <w:r w:rsidR="6E414446" w:rsidRPr="001850B3">
        <w:rPr>
          <w:lang w:val="en-GB"/>
        </w:rPr>
        <w:t>a</w:t>
      </w:r>
      <w:r w:rsidR="1BCED6CA" w:rsidRPr="001850B3">
        <w:rPr>
          <w:lang w:val="en-GB"/>
        </w:rPr>
        <w:t>s indicated in</w:t>
      </w:r>
      <w:r w:rsidR="6E414446" w:rsidRPr="001850B3">
        <w:rPr>
          <w:lang w:val="en-GB"/>
        </w:rPr>
        <w:t xml:space="preserve"> Fig. 1</w:t>
      </w:r>
      <w:r w:rsidR="46DC42AF" w:rsidRPr="001850B3">
        <w:rPr>
          <w:lang w:val="en-GB"/>
        </w:rPr>
        <w:t>A</w:t>
      </w:r>
      <w:r w:rsidR="6E414446" w:rsidRPr="001850B3">
        <w:rPr>
          <w:lang w:val="en-GB"/>
        </w:rPr>
        <w:t>.</w:t>
      </w:r>
    </w:p>
    <w:p w14:paraId="7EBA2ADA" w14:textId="27113410" w:rsidR="465B9FDF" w:rsidRPr="001850B3" w:rsidRDefault="05A575FA" w:rsidP="007B3245">
      <w:pPr>
        <w:rPr>
          <w:lang w:val="en-GB"/>
        </w:rPr>
      </w:pPr>
      <w:r w:rsidRPr="001850B3">
        <w:rPr>
          <w:lang w:val="en-GB"/>
        </w:rPr>
        <w:t>For</w:t>
      </w:r>
      <w:r w:rsidR="465B9FDF" w:rsidRPr="001850B3">
        <w:rPr>
          <w:lang w:val="en-GB"/>
        </w:rPr>
        <w:t xml:space="preserve"> </w:t>
      </w:r>
      <w:r w:rsidR="6DC606FB" w:rsidRPr="001850B3">
        <w:rPr>
          <w:lang w:val="en-GB"/>
        </w:rPr>
        <w:t>“</w:t>
      </w:r>
      <w:r w:rsidR="465B9FDF" w:rsidRPr="001850B3">
        <w:rPr>
          <w:lang w:val="en-GB"/>
        </w:rPr>
        <w:t>anti-parallel</w:t>
      </w:r>
      <w:r w:rsidR="00CC1908" w:rsidRPr="001850B3">
        <w:rPr>
          <w:lang w:val="en-GB"/>
        </w:rPr>
        <w:t xml:space="preserve">” current </w:t>
      </w:r>
      <w:r w:rsidR="4D70AC1A" w:rsidRPr="001850B3">
        <w:rPr>
          <w:lang w:val="en-GB"/>
        </w:rPr>
        <w:t>flow</w:t>
      </w:r>
      <w:r w:rsidR="0919B818" w:rsidRPr="001850B3">
        <w:rPr>
          <w:lang w:val="en-GB"/>
        </w:rPr>
        <w:t xml:space="preserve"> or currents flowing in opposite directions</w:t>
      </w:r>
      <w:r w:rsidR="00CC1908" w:rsidRPr="001850B3">
        <w:rPr>
          <w:lang w:val="en-GB"/>
        </w:rPr>
        <w:t>,</w:t>
      </w:r>
      <w:r w:rsidR="465B9FDF" w:rsidRPr="001850B3">
        <w:rPr>
          <w:lang w:val="en-GB"/>
        </w:rPr>
        <w:t xml:space="preserve"> current lead A </w:t>
      </w:r>
      <w:r w:rsidR="0FB83040" w:rsidRPr="001850B3">
        <w:rPr>
          <w:lang w:val="en-GB"/>
        </w:rPr>
        <w:t>a</w:t>
      </w:r>
      <w:r w:rsidR="3492D04E" w:rsidRPr="001850B3">
        <w:rPr>
          <w:lang w:val="en-GB"/>
        </w:rPr>
        <w:t>nd B are operational</w:t>
      </w:r>
      <w:r w:rsidR="465B9FDF" w:rsidRPr="001850B3">
        <w:rPr>
          <w:lang w:val="en-GB"/>
        </w:rPr>
        <w:t xml:space="preserve"> </w:t>
      </w:r>
      <w:r w:rsidR="361F37A3" w:rsidRPr="001850B3">
        <w:rPr>
          <w:lang w:val="en-GB"/>
        </w:rPr>
        <w:t xml:space="preserve">with current </w:t>
      </w:r>
      <w:r w:rsidR="465B9FDF" w:rsidRPr="001850B3">
        <w:rPr>
          <w:lang w:val="en-GB"/>
        </w:rPr>
        <w:t xml:space="preserve">lead C disconnected. </w:t>
      </w:r>
      <w:r w:rsidR="6560A12F" w:rsidRPr="001850B3">
        <w:rPr>
          <w:lang w:val="en-GB"/>
        </w:rPr>
        <w:t>C</w:t>
      </w:r>
      <w:r w:rsidR="465B9FDF" w:rsidRPr="001850B3">
        <w:rPr>
          <w:lang w:val="en-GB"/>
        </w:rPr>
        <w:t xml:space="preserve">urrent </w:t>
      </w:r>
      <w:r w:rsidR="141BD328" w:rsidRPr="001850B3">
        <w:rPr>
          <w:lang w:val="en-GB"/>
        </w:rPr>
        <w:t>flow</w:t>
      </w:r>
      <w:r w:rsidR="1D4C86F6" w:rsidRPr="001850B3">
        <w:rPr>
          <w:lang w:val="en-GB"/>
        </w:rPr>
        <w:t>s into</w:t>
      </w:r>
      <w:r w:rsidR="465B9FDF" w:rsidRPr="001850B3">
        <w:rPr>
          <w:lang w:val="en-GB"/>
        </w:rPr>
        <w:t xml:space="preserve"> the </w:t>
      </w:r>
      <w:r w:rsidR="36CBB587" w:rsidRPr="001850B3">
        <w:rPr>
          <w:i/>
          <w:iCs/>
          <w:lang w:val="en-GB"/>
        </w:rPr>
        <w:t>top</w:t>
      </w:r>
      <w:r w:rsidR="465B9FDF" w:rsidRPr="001850B3">
        <w:rPr>
          <w:lang w:val="en-GB"/>
        </w:rPr>
        <w:t xml:space="preserve"> tape through lead A and exits the </w:t>
      </w:r>
      <w:r w:rsidR="1B9B2E8B" w:rsidRPr="001850B3">
        <w:rPr>
          <w:i/>
          <w:iCs/>
          <w:lang w:val="en-GB"/>
        </w:rPr>
        <w:t>bottom</w:t>
      </w:r>
      <w:r w:rsidR="465B9FDF" w:rsidRPr="001850B3">
        <w:rPr>
          <w:i/>
          <w:iCs/>
          <w:lang w:val="en-GB"/>
        </w:rPr>
        <w:t xml:space="preserve"> </w:t>
      </w:r>
      <w:r w:rsidR="465B9FDF" w:rsidRPr="001850B3">
        <w:rPr>
          <w:lang w:val="en-GB"/>
        </w:rPr>
        <w:t xml:space="preserve">tape </w:t>
      </w:r>
      <w:r w:rsidR="0D87CC3E" w:rsidRPr="001850B3">
        <w:rPr>
          <w:lang w:val="en-GB"/>
        </w:rPr>
        <w:t>through</w:t>
      </w:r>
      <w:r w:rsidR="465B9FDF" w:rsidRPr="001850B3">
        <w:rPr>
          <w:lang w:val="en-GB"/>
        </w:rPr>
        <w:t xml:space="preserve"> lead B</w:t>
      </w:r>
      <w:r w:rsidR="416C507B" w:rsidRPr="001850B3">
        <w:rPr>
          <w:lang w:val="en-GB"/>
        </w:rPr>
        <w:t xml:space="preserve"> as indicated in Fig. 1</w:t>
      </w:r>
      <w:r w:rsidR="43D97E8A" w:rsidRPr="001850B3">
        <w:rPr>
          <w:lang w:val="en-GB"/>
        </w:rPr>
        <w:t>B</w:t>
      </w:r>
      <w:r w:rsidR="416C507B" w:rsidRPr="001850B3">
        <w:rPr>
          <w:lang w:val="en-GB"/>
        </w:rPr>
        <w:t>.</w:t>
      </w:r>
    </w:p>
    <w:p w14:paraId="5AE79DC4" w14:textId="231DE345" w:rsidR="008C3274" w:rsidRPr="001850B3" w:rsidRDefault="00601BE3" w:rsidP="007B3245">
      <w:pPr>
        <w:rPr>
          <w:rFonts w:eastAsia="Aptos"/>
          <w:lang w:val="en-GB"/>
        </w:rPr>
      </w:pPr>
      <w:r w:rsidRPr="001850B3">
        <w:rPr>
          <w:lang w:val="en-GB"/>
        </w:rPr>
        <w:t xml:space="preserve">  </w:t>
      </w:r>
      <w:r w:rsidR="51B803AB" w:rsidRPr="001850B3">
        <w:rPr>
          <w:lang w:val="en-GB"/>
        </w:rPr>
        <w:t>.</w:t>
      </w:r>
    </w:p>
    <w:p w14:paraId="7C6FB913" w14:textId="62604A8F" w:rsidR="00977EF6" w:rsidRPr="001850B3" w:rsidRDefault="00FF037E" w:rsidP="00777E03">
      <w:pPr>
        <w:jc w:val="left"/>
      </w:pPr>
      <w:r w:rsidRPr="001850B3">
        <w:rPr>
          <w:noProof/>
        </w:rPr>
        <w:drawing>
          <wp:inline distT="0" distB="0" distL="0" distR="0" wp14:anchorId="2319442A" wp14:editId="07C82EA0">
            <wp:extent cx="3341570" cy="2059388"/>
            <wp:effectExtent l="0" t="0" r="0" b="0"/>
            <wp:docPr id="166500489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04896" name="Graphic 1665004896"/>
                    <pic:cNvPicPr/>
                  </pic:nvPicPr>
                  <pic:blipFill>
                    <a:blip r:embed="rId12">
                      <a:extLst>
                        <a:ext uri="{96DAC541-7B7A-43D3-8B79-37D633B846F1}">
                          <asvg:svgBlip xmlns:asvg="http://schemas.microsoft.com/office/drawing/2016/SVG/main" r:embed="rId13"/>
                        </a:ext>
                      </a:extLst>
                    </a:blip>
                    <a:stretch>
                      <a:fillRect/>
                    </a:stretch>
                  </pic:blipFill>
                  <pic:spPr>
                    <a:xfrm>
                      <a:off x="0" y="0"/>
                      <a:ext cx="3345592" cy="2061867"/>
                    </a:xfrm>
                    <a:prstGeom prst="rect">
                      <a:avLst/>
                    </a:prstGeom>
                  </pic:spPr>
                </pic:pic>
              </a:graphicData>
            </a:graphic>
          </wp:inline>
        </w:drawing>
      </w:r>
    </w:p>
    <w:p w14:paraId="096556AC" w14:textId="171F86D8" w:rsidR="00706388" w:rsidRPr="001850B3" w:rsidRDefault="00706388" w:rsidP="008C3274">
      <w:pPr>
        <w:ind w:left="170" w:right="170"/>
      </w:pPr>
      <w:r w:rsidRPr="001850B3">
        <w:rPr>
          <w:b/>
          <w:sz w:val="18"/>
          <w:szCs w:val="18"/>
        </w:rPr>
        <w:t xml:space="preserve">Fig. </w:t>
      </w:r>
      <w:r w:rsidR="76DD4172" w:rsidRPr="001850B3">
        <w:rPr>
          <w:b/>
          <w:bCs/>
          <w:sz w:val="18"/>
          <w:szCs w:val="18"/>
        </w:rPr>
        <w:t>1</w:t>
      </w:r>
      <w:r w:rsidRPr="001850B3">
        <w:rPr>
          <w:b/>
          <w:sz w:val="18"/>
          <w:szCs w:val="18"/>
        </w:rPr>
        <w:t>.</w:t>
      </w:r>
      <w:r w:rsidRPr="001850B3">
        <w:rPr>
          <w:sz w:val="18"/>
          <w:szCs w:val="18"/>
        </w:rPr>
        <w:t xml:space="preserve"> </w:t>
      </w:r>
      <w:r w:rsidR="000537CE" w:rsidRPr="001850B3">
        <w:rPr>
          <w:sz w:val="18"/>
          <w:szCs w:val="18"/>
        </w:rPr>
        <w:t xml:space="preserve">A) </w:t>
      </w:r>
      <w:r w:rsidR="3CBE18D0" w:rsidRPr="001850B3">
        <w:rPr>
          <w:sz w:val="18"/>
          <w:szCs w:val="18"/>
        </w:rPr>
        <w:t>Schematic</w:t>
      </w:r>
      <w:r w:rsidRPr="001850B3">
        <w:rPr>
          <w:sz w:val="18"/>
          <w:szCs w:val="18"/>
        </w:rPr>
        <w:t xml:space="preserve"> diagram </w:t>
      </w:r>
      <w:r w:rsidR="000537CE" w:rsidRPr="001850B3">
        <w:rPr>
          <w:sz w:val="18"/>
          <w:szCs w:val="18"/>
        </w:rPr>
        <w:t>of the short sample holder</w:t>
      </w:r>
      <w:r w:rsidR="00A62037" w:rsidRPr="001850B3">
        <w:rPr>
          <w:sz w:val="18"/>
          <w:szCs w:val="18"/>
        </w:rPr>
        <w:t xml:space="preserve">. B) anti-parallel </w:t>
      </w:r>
      <w:r w:rsidR="002D58C7" w:rsidRPr="001850B3">
        <w:rPr>
          <w:sz w:val="18"/>
          <w:szCs w:val="18"/>
        </w:rPr>
        <w:t>current</w:t>
      </w:r>
      <w:r w:rsidR="00B63689" w:rsidRPr="001850B3">
        <w:rPr>
          <w:sz w:val="18"/>
          <w:szCs w:val="18"/>
        </w:rPr>
        <w:t xml:space="preserve"> flow</w:t>
      </w:r>
      <w:r w:rsidR="00B13D3F" w:rsidRPr="001850B3">
        <w:rPr>
          <w:sz w:val="18"/>
          <w:szCs w:val="18"/>
        </w:rPr>
        <w:t xml:space="preserve">, </w:t>
      </w:r>
      <w:bookmarkStart w:id="3" w:name="_Hlk216969406"/>
      <w:r w:rsidR="00B13D3F" w:rsidRPr="001850B3">
        <w:rPr>
          <w:sz w:val="18"/>
          <w:szCs w:val="18"/>
        </w:rPr>
        <w:t xml:space="preserve">current </w:t>
      </w:r>
      <w:r w:rsidR="00F90D64" w:rsidRPr="001850B3">
        <w:rPr>
          <w:sz w:val="18"/>
          <w:szCs w:val="18"/>
        </w:rPr>
        <w:t>direction shown by arrows</w:t>
      </w:r>
      <w:bookmarkEnd w:id="3"/>
      <w:r w:rsidR="008D031D" w:rsidRPr="001850B3">
        <w:rPr>
          <w:sz w:val="18"/>
          <w:szCs w:val="18"/>
        </w:rPr>
        <w:t>. C) parallel current flow</w:t>
      </w:r>
      <w:r w:rsidR="00B13D3F" w:rsidRPr="001850B3">
        <w:rPr>
          <w:sz w:val="18"/>
          <w:szCs w:val="18"/>
        </w:rPr>
        <w:t xml:space="preserve">, </w:t>
      </w:r>
      <w:r w:rsidR="00F90D64" w:rsidRPr="001850B3">
        <w:rPr>
          <w:sz w:val="18"/>
          <w:szCs w:val="18"/>
        </w:rPr>
        <w:t>current direction shown by arrows</w:t>
      </w:r>
      <w:r w:rsidR="00B13D3F" w:rsidRPr="001850B3">
        <w:rPr>
          <w:sz w:val="18"/>
          <w:szCs w:val="18"/>
        </w:rPr>
        <w:t>.</w:t>
      </w:r>
      <w:r w:rsidR="008D031D" w:rsidRPr="001850B3">
        <w:t xml:space="preserve"> </w:t>
      </w:r>
    </w:p>
    <w:p w14:paraId="3E14B7E5" w14:textId="3C135E80" w:rsidR="00696DBC" w:rsidRPr="001850B3" w:rsidRDefault="00696DBC" w:rsidP="00696DBC">
      <w:pPr>
        <w:pStyle w:val="Heading2"/>
      </w:pPr>
      <w:r w:rsidRPr="001850B3">
        <w:t xml:space="preserve">The </w:t>
      </w:r>
      <w:r w:rsidR="009B78C6" w:rsidRPr="001850B3">
        <w:t xml:space="preserve">11-Turn Coil </w:t>
      </w:r>
      <w:r w:rsidRPr="001850B3">
        <w:t>Assembly</w:t>
      </w:r>
    </w:p>
    <w:p w14:paraId="19D8C883" w14:textId="08387873" w:rsidR="00A26A3A" w:rsidRPr="001850B3" w:rsidRDefault="00A26A3A" w:rsidP="007B3245">
      <w:pPr>
        <w:rPr>
          <w:rFonts w:eastAsia="Aptos"/>
        </w:rPr>
      </w:pPr>
      <w:r w:rsidRPr="001850B3">
        <w:t xml:space="preserve">The coil was wound on a </w:t>
      </w:r>
      <w:r w:rsidR="22F1A6D1" w:rsidRPr="001850B3">
        <w:t>bespoke</w:t>
      </w:r>
      <w:r w:rsidR="00426AC8" w:rsidRPr="001850B3">
        <w:t xml:space="preserve"> 50 mm diameter</w:t>
      </w:r>
      <w:r w:rsidRPr="001850B3">
        <w:t xml:space="preserve"> G10 </w:t>
      </w:r>
      <w:r w:rsidR="373CEF0C" w:rsidRPr="001850B3">
        <w:t>former</w:t>
      </w:r>
      <w:r w:rsidRPr="001850B3">
        <w:t xml:space="preserve"> </w:t>
      </w:r>
      <w:r w:rsidR="560D02CF" w:rsidRPr="001850B3">
        <w:t xml:space="preserve">machined </w:t>
      </w:r>
      <w:r w:rsidR="0E65168B" w:rsidRPr="001850B3">
        <w:t xml:space="preserve">as </w:t>
      </w:r>
      <w:r w:rsidR="1B645246" w:rsidRPr="001850B3">
        <w:t xml:space="preserve">pictured </w:t>
      </w:r>
      <w:r w:rsidR="0E65168B" w:rsidRPr="001850B3">
        <w:t>in Fig. 2</w:t>
      </w:r>
      <w:r w:rsidR="1A527A44" w:rsidRPr="001850B3">
        <w:t xml:space="preserve">, </w:t>
      </w:r>
      <w:r w:rsidR="00D246ED" w:rsidRPr="001850B3">
        <w:t xml:space="preserve">with a </w:t>
      </w:r>
      <w:r w:rsidR="00E84A08" w:rsidRPr="001850B3">
        <w:t>1mm</w:t>
      </w:r>
      <w:r w:rsidR="65BC00AA" w:rsidRPr="001850B3">
        <w:t>-</w:t>
      </w:r>
      <w:r w:rsidR="5B1BD096" w:rsidRPr="001850B3">
        <w:t>thick</w:t>
      </w:r>
      <w:r w:rsidR="00B22F2E" w:rsidRPr="001850B3">
        <w:t xml:space="preserve"> </w:t>
      </w:r>
      <w:r w:rsidR="00D246ED" w:rsidRPr="001850B3">
        <w:t xml:space="preserve">copper </w:t>
      </w:r>
      <w:r w:rsidR="6A9B284E" w:rsidRPr="001850B3">
        <w:t>shim</w:t>
      </w:r>
      <w:r w:rsidR="00D246ED" w:rsidRPr="001850B3">
        <w:t xml:space="preserve"> </w:t>
      </w:r>
      <w:r w:rsidR="433EB76B" w:rsidRPr="001850B3">
        <w:t>preformed to match t</w:t>
      </w:r>
      <w:r w:rsidR="654C5036" w:rsidRPr="001850B3">
        <w:t>he former</w:t>
      </w:r>
      <w:r w:rsidR="433EB76B" w:rsidRPr="001850B3">
        <w:t xml:space="preserve"> radius</w:t>
      </w:r>
      <w:r w:rsidR="5BD42679" w:rsidRPr="001850B3">
        <w:t xml:space="preserve"> </w:t>
      </w:r>
      <w:r w:rsidR="0A892B47" w:rsidRPr="001850B3">
        <w:t>provid</w:t>
      </w:r>
      <w:r w:rsidR="5BDD1CE7" w:rsidRPr="001850B3">
        <w:t>ing</w:t>
      </w:r>
      <w:r w:rsidR="0A892B47" w:rsidRPr="001850B3">
        <w:t xml:space="preserve"> </w:t>
      </w:r>
      <w:r w:rsidR="49695B32" w:rsidRPr="001850B3">
        <w:t>the</w:t>
      </w:r>
      <w:r w:rsidR="0A892B47" w:rsidRPr="001850B3">
        <w:t xml:space="preserve"> </w:t>
      </w:r>
      <w:r w:rsidR="57B16224" w:rsidRPr="001850B3">
        <w:t>inte</w:t>
      </w:r>
      <w:r w:rsidR="07D5A13D" w:rsidRPr="001850B3">
        <w:t>r</w:t>
      </w:r>
      <w:r w:rsidR="57B16224" w:rsidRPr="001850B3">
        <w:t xml:space="preserve">face </w:t>
      </w:r>
      <w:r w:rsidR="3268482A" w:rsidRPr="001850B3">
        <w:t xml:space="preserve">for </w:t>
      </w:r>
      <w:r w:rsidR="57B16224" w:rsidRPr="001850B3">
        <w:t xml:space="preserve">the </w:t>
      </w:r>
      <w:r w:rsidR="6B96373A" w:rsidRPr="001850B3">
        <w:t>coil's</w:t>
      </w:r>
      <w:r w:rsidR="0A892B47" w:rsidRPr="001850B3">
        <w:t xml:space="preserve"> </w:t>
      </w:r>
      <w:r w:rsidR="00E84A08" w:rsidRPr="001850B3">
        <w:t>inner</w:t>
      </w:r>
      <w:r w:rsidR="00A31BAF" w:rsidRPr="001850B3">
        <w:t xml:space="preserve"> </w:t>
      </w:r>
      <w:r w:rsidR="5BD42679" w:rsidRPr="001850B3">
        <w:t>terminal</w:t>
      </w:r>
      <w:r w:rsidR="00A31BAF" w:rsidRPr="001850B3">
        <w:t xml:space="preserve">. </w:t>
      </w:r>
      <w:r w:rsidR="009C5AE0" w:rsidRPr="001850B3">
        <w:t xml:space="preserve">The REBCO tape and </w:t>
      </w:r>
      <w:r w:rsidR="00E84A08" w:rsidRPr="001850B3">
        <w:t>glass</w:t>
      </w:r>
      <w:r w:rsidR="3C755FEB" w:rsidRPr="001850B3">
        <w:t xml:space="preserve"> </w:t>
      </w:r>
      <w:r w:rsidR="00E84A08" w:rsidRPr="001850B3">
        <w:t>fib</w:t>
      </w:r>
      <w:r w:rsidR="2287AC5F" w:rsidRPr="001850B3">
        <w:t>re</w:t>
      </w:r>
      <w:r w:rsidR="00E84A08" w:rsidRPr="001850B3">
        <w:t xml:space="preserve"> </w:t>
      </w:r>
      <w:r w:rsidR="009C5AE0" w:rsidRPr="001850B3">
        <w:t xml:space="preserve">insulation were </w:t>
      </w:r>
      <w:r w:rsidR="7958F4F1" w:rsidRPr="001850B3">
        <w:t xml:space="preserve">co-wound and </w:t>
      </w:r>
      <w:r w:rsidR="00E84A08" w:rsidRPr="001850B3">
        <w:t xml:space="preserve">fixed to the </w:t>
      </w:r>
      <w:r w:rsidR="1AFA0BD6" w:rsidRPr="001850B3">
        <w:t>former</w:t>
      </w:r>
      <w:r w:rsidR="00E84A08" w:rsidRPr="001850B3">
        <w:t xml:space="preserve"> using </w:t>
      </w:r>
      <w:r w:rsidR="009C5AE0" w:rsidRPr="001850B3">
        <w:t>GE</w:t>
      </w:r>
      <w:r w:rsidR="00E84A08" w:rsidRPr="001850B3">
        <w:t xml:space="preserve"> </w:t>
      </w:r>
      <w:bookmarkStart w:id="4" w:name="_Int_JURpnuJR"/>
      <w:r w:rsidR="009C5AE0" w:rsidRPr="001850B3">
        <w:t>varnish</w:t>
      </w:r>
      <w:bookmarkEnd w:id="4"/>
      <w:r w:rsidR="3D50D61C" w:rsidRPr="001850B3">
        <w:t xml:space="preserve"> </w:t>
      </w:r>
      <w:r w:rsidR="1E705621" w:rsidRPr="001850B3">
        <w:t>before starting the</w:t>
      </w:r>
      <w:r w:rsidR="436BE2F1" w:rsidRPr="001850B3">
        <w:t xml:space="preserve"> </w:t>
      </w:r>
      <w:r w:rsidR="3D50D61C" w:rsidRPr="001850B3">
        <w:t>winding</w:t>
      </w:r>
      <w:r w:rsidR="009C5AE0" w:rsidRPr="001850B3">
        <w:t>.</w:t>
      </w:r>
      <w:r w:rsidR="00EB4C57" w:rsidRPr="001850B3">
        <w:t xml:space="preserve"> The </w:t>
      </w:r>
      <w:r w:rsidR="055698C5" w:rsidRPr="001850B3">
        <w:t xml:space="preserve">coil was formed by </w:t>
      </w:r>
      <w:r w:rsidR="2D9E47AF" w:rsidRPr="001850B3">
        <w:rPr>
          <w:lang w:val="en-GB"/>
        </w:rPr>
        <w:t>dry</w:t>
      </w:r>
      <w:r w:rsidR="551CBF14" w:rsidRPr="001850B3">
        <w:rPr>
          <w:lang w:val="en-GB"/>
        </w:rPr>
        <w:t xml:space="preserve"> </w:t>
      </w:r>
      <w:r w:rsidR="2D9E47AF" w:rsidRPr="001850B3">
        <w:rPr>
          <w:lang w:val="en-GB"/>
        </w:rPr>
        <w:t>w</w:t>
      </w:r>
      <w:r w:rsidR="0E7A6985" w:rsidRPr="001850B3">
        <w:rPr>
          <w:lang w:val="en-GB"/>
        </w:rPr>
        <w:t xml:space="preserve">inding </w:t>
      </w:r>
      <w:r w:rsidR="3B0EA9C8" w:rsidRPr="001850B3">
        <w:rPr>
          <w:lang w:val="en-GB"/>
        </w:rPr>
        <w:t xml:space="preserve">a total of </w:t>
      </w:r>
      <w:r w:rsidR="00E84A08" w:rsidRPr="001850B3">
        <w:t>ten</w:t>
      </w:r>
      <w:r w:rsidR="6FA2F678" w:rsidRPr="001850B3">
        <w:t xml:space="preserve"> full</w:t>
      </w:r>
      <w:r w:rsidR="00E84A08" w:rsidRPr="001850B3">
        <w:t xml:space="preserve"> turns</w:t>
      </w:r>
      <w:r w:rsidR="007F6F8B" w:rsidRPr="001850B3">
        <w:t>, each interleaved with a layer of insulation</w:t>
      </w:r>
      <w:r w:rsidR="0A99BE3E" w:rsidRPr="001850B3">
        <w:t>.</w:t>
      </w:r>
      <w:r w:rsidR="00954739" w:rsidRPr="001850B3">
        <w:t xml:space="preserve"> </w:t>
      </w:r>
      <w:r w:rsidR="3594005A" w:rsidRPr="001850B3">
        <w:t>A second copper preforme</w:t>
      </w:r>
      <w:r w:rsidR="64E9EAAE" w:rsidRPr="001850B3">
        <w:t xml:space="preserve">d </w:t>
      </w:r>
      <w:r w:rsidR="3594005A" w:rsidRPr="001850B3">
        <w:t xml:space="preserve">shim was </w:t>
      </w:r>
      <w:r w:rsidR="7B660F18" w:rsidRPr="001850B3">
        <w:t>fixe</w:t>
      </w:r>
      <w:r w:rsidR="77584268" w:rsidRPr="001850B3">
        <w:t>d</w:t>
      </w:r>
      <w:r w:rsidR="00E84A08" w:rsidRPr="001850B3">
        <w:t xml:space="preserve"> to</w:t>
      </w:r>
      <w:r w:rsidR="0018380A" w:rsidRPr="001850B3">
        <w:t xml:space="preserve"> the </w:t>
      </w:r>
      <w:bookmarkStart w:id="5" w:name="_Int_C1ePDkqt"/>
      <w:r w:rsidR="0018380A" w:rsidRPr="001850B3">
        <w:t>G10</w:t>
      </w:r>
      <w:bookmarkEnd w:id="5"/>
      <w:r w:rsidR="0018380A" w:rsidRPr="001850B3">
        <w:t xml:space="preserve"> </w:t>
      </w:r>
      <w:r w:rsidR="234F0494" w:rsidRPr="001850B3">
        <w:t>former</w:t>
      </w:r>
      <w:r w:rsidR="00E84A08" w:rsidRPr="001850B3">
        <w:t xml:space="preserve"> with </w:t>
      </w:r>
      <w:r w:rsidR="79D575B3" w:rsidRPr="001850B3">
        <w:t xml:space="preserve">countersunk </w:t>
      </w:r>
      <w:r w:rsidR="5291A916" w:rsidRPr="001850B3">
        <w:t>screw</w:t>
      </w:r>
      <w:r w:rsidR="00E84A08" w:rsidRPr="001850B3">
        <w:t>s and the</w:t>
      </w:r>
      <w:r w:rsidR="0018380A" w:rsidRPr="001850B3">
        <w:t xml:space="preserve"> final turn </w:t>
      </w:r>
      <w:r w:rsidR="007B1B97" w:rsidRPr="001850B3">
        <w:t xml:space="preserve">wound over </w:t>
      </w:r>
      <w:r w:rsidR="7CE98125" w:rsidRPr="001850B3">
        <w:t>the outer terminal.</w:t>
      </w:r>
      <w:r w:rsidR="007B1B97" w:rsidRPr="001850B3">
        <w:t xml:space="preserve"> </w:t>
      </w:r>
      <w:r w:rsidR="7CB4B089" w:rsidRPr="001850B3">
        <w:t>All solder</w:t>
      </w:r>
      <w:r w:rsidR="083DA672" w:rsidRPr="001850B3">
        <w:t xml:space="preserve"> join</w:t>
      </w:r>
      <w:r w:rsidR="7353E616" w:rsidRPr="001850B3">
        <w:t>ts</w:t>
      </w:r>
      <w:r w:rsidR="7CB4B089" w:rsidRPr="001850B3">
        <w:t xml:space="preserve"> </w:t>
      </w:r>
      <w:r w:rsidR="32EC7B70" w:rsidRPr="001850B3">
        <w:t>between</w:t>
      </w:r>
      <w:r w:rsidR="007B1B97" w:rsidRPr="001850B3">
        <w:t xml:space="preserve"> </w:t>
      </w:r>
      <w:r w:rsidR="7CB4B089" w:rsidRPr="001850B3">
        <w:t xml:space="preserve">HTS tape </w:t>
      </w:r>
      <w:r w:rsidR="533BD73F" w:rsidRPr="001850B3">
        <w:t>and</w:t>
      </w:r>
      <w:r w:rsidR="7CB4B089" w:rsidRPr="001850B3">
        <w:t xml:space="preserve"> copper </w:t>
      </w:r>
      <w:r w:rsidR="753A241F" w:rsidRPr="001850B3">
        <w:t>were</w:t>
      </w:r>
      <w:r w:rsidR="007B1B97" w:rsidRPr="001850B3">
        <w:t xml:space="preserve"> </w:t>
      </w:r>
      <w:r w:rsidR="7CB4B089" w:rsidRPr="001850B3">
        <w:t>conducted</w:t>
      </w:r>
      <w:r w:rsidR="007B1B97" w:rsidRPr="001850B3">
        <w:t xml:space="preserve"> in a low</w:t>
      </w:r>
      <w:r w:rsidR="00E84A08" w:rsidRPr="001850B3">
        <w:t>-oxygen</w:t>
      </w:r>
      <w:r w:rsidR="006F08F3" w:rsidRPr="001850B3">
        <w:t xml:space="preserve"> </w:t>
      </w:r>
      <w:r w:rsidR="6A69C78C" w:rsidRPr="001850B3">
        <w:t>environment</w:t>
      </w:r>
      <w:r w:rsidR="00275468" w:rsidRPr="001850B3">
        <w:t>, and the final coil had a measured outer diameter of 52mm.</w:t>
      </w:r>
      <w:r w:rsidR="6A69C78C" w:rsidRPr="001850B3">
        <w:t xml:space="preserve"> The</w:t>
      </w:r>
      <w:r w:rsidR="6A69C78C" w:rsidRPr="001850B3">
        <w:rPr>
          <w:rFonts w:eastAsia="Aptos"/>
        </w:rPr>
        <w:t xml:space="preserve"> </w:t>
      </w:r>
      <w:r w:rsidR="1B24BF23" w:rsidRPr="001850B3">
        <w:t xml:space="preserve">loosely bounded </w:t>
      </w:r>
      <w:r w:rsidR="6A69C78C" w:rsidRPr="001850B3">
        <w:rPr>
          <w:rFonts w:eastAsia="Aptos"/>
        </w:rPr>
        <w:t xml:space="preserve">coil was impregnated with resin under </w:t>
      </w:r>
      <w:r w:rsidR="43D8DBD7" w:rsidRPr="001850B3">
        <w:rPr>
          <w:rFonts w:eastAsia="Aptos"/>
        </w:rPr>
        <w:t xml:space="preserve">the </w:t>
      </w:r>
      <w:r w:rsidR="0A3A6647" w:rsidRPr="001850B3">
        <w:t xml:space="preserve">medium </w:t>
      </w:r>
      <w:r w:rsidR="6A69C78C" w:rsidRPr="001850B3">
        <w:rPr>
          <w:rFonts w:eastAsia="Aptos"/>
        </w:rPr>
        <w:t>vacuum.</w:t>
      </w:r>
    </w:p>
    <w:p w14:paraId="27568ABA" w14:textId="19A4C63F" w:rsidR="00696DBC" w:rsidRPr="001850B3" w:rsidRDefault="00F564C6" w:rsidP="00C43FDE">
      <w:pPr>
        <w:jc w:val="left"/>
      </w:pPr>
      <w:r w:rsidRPr="001850B3">
        <w:rPr>
          <w:noProof/>
        </w:rPr>
        <w:drawing>
          <wp:inline distT="0" distB="0" distL="0" distR="0" wp14:anchorId="589CBD36" wp14:editId="710C9313">
            <wp:extent cx="3071004" cy="1307754"/>
            <wp:effectExtent l="0" t="0" r="0" b="0"/>
            <wp:docPr id="283157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57951" name="Picture 2"/>
                    <pic:cNvPicPr/>
                  </pic:nvPicPr>
                  <pic:blipFill>
                    <a:blip r:embed="rId14">
                      <a:extLst>
                        <a:ext uri="{96DAC541-7B7A-43D3-8B79-37D633B846F1}">
                          <asvg:svgBlip xmlns:asvg="http://schemas.microsoft.com/office/drawing/2016/SVG/main" r:embed="rId15"/>
                        </a:ext>
                      </a:extLst>
                    </a:blip>
                    <a:stretch>
                      <a:fillRect/>
                    </a:stretch>
                  </pic:blipFill>
                  <pic:spPr>
                    <a:xfrm>
                      <a:off x="0" y="0"/>
                      <a:ext cx="3080103" cy="1311629"/>
                    </a:xfrm>
                    <a:prstGeom prst="rect">
                      <a:avLst/>
                    </a:prstGeom>
                  </pic:spPr>
                </pic:pic>
              </a:graphicData>
            </a:graphic>
          </wp:inline>
        </w:drawing>
      </w:r>
    </w:p>
    <w:p w14:paraId="53A65BFF" w14:textId="660FC5BD" w:rsidR="32BA12E2" w:rsidRPr="001850B3" w:rsidRDefault="00F564C6" w:rsidP="008C3274">
      <w:pPr>
        <w:ind w:left="170" w:right="170"/>
        <w:rPr>
          <w:sz w:val="18"/>
          <w:szCs w:val="18"/>
        </w:rPr>
      </w:pPr>
      <w:r w:rsidRPr="001850B3">
        <w:rPr>
          <w:b/>
          <w:bCs/>
          <w:sz w:val="18"/>
          <w:szCs w:val="18"/>
        </w:rPr>
        <w:t xml:space="preserve">Fig. </w:t>
      </w:r>
      <w:r w:rsidR="0096705C" w:rsidRPr="001850B3">
        <w:rPr>
          <w:b/>
          <w:bCs/>
          <w:sz w:val="18"/>
          <w:szCs w:val="18"/>
        </w:rPr>
        <w:t>2</w:t>
      </w:r>
      <w:r w:rsidRPr="001850B3">
        <w:rPr>
          <w:b/>
          <w:bCs/>
          <w:sz w:val="18"/>
          <w:szCs w:val="18"/>
        </w:rPr>
        <w:t>.</w:t>
      </w:r>
      <w:r w:rsidRPr="001850B3">
        <w:rPr>
          <w:sz w:val="18"/>
          <w:szCs w:val="18"/>
        </w:rPr>
        <w:t xml:space="preserve"> </w:t>
      </w:r>
      <w:r w:rsidR="2A3F1312" w:rsidRPr="001850B3">
        <w:rPr>
          <w:sz w:val="18"/>
          <w:szCs w:val="18"/>
        </w:rPr>
        <w:t xml:space="preserve">2-D diagram showing the </w:t>
      </w:r>
      <w:r w:rsidR="00A151A9" w:rsidRPr="001850B3">
        <w:rPr>
          <w:sz w:val="18"/>
          <w:szCs w:val="18"/>
        </w:rPr>
        <w:t>cross-section</w:t>
      </w:r>
      <w:r w:rsidRPr="001850B3">
        <w:rPr>
          <w:sz w:val="18"/>
          <w:szCs w:val="18"/>
        </w:rPr>
        <w:t xml:space="preserve"> of the </w:t>
      </w:r>
      <w:r w:rsidR="00A151A9" w:rsidRPr="001850B3">
        <w:rPr>
          <w:sz w:val="18"/>
          <w:szCs w:val="18"/>
        </w:rPr>
        <w:t>11-turn</w:t>
      </w:r>
      <w:r w:rsidRPr="001850B3">
        <w:rPr>
          <w:sz w:val="18"/>
          <w:szCs w:val="18"/>
        </w:rPr>
        <w:t xml:space="preserve"> coil</w:t>
      </w:r>
      <w:r w:rsidR="371E6272" w:rsidRPr="001850B3">
        <w:rPr>
          <w:sz w:val="18"/>
          <w:szCs w:val="18"/>
        </w:rPr>
        <w:t>.</w:t>
      </w:r>
    </w:p>
    <w:p w14:paraId="285A5F84" w14:textId="61556380" w:rsidR="001F6A86" w:rsidRPr="001850B3" w:rsidRDefault="00FF0CB0" w:rsidP="006B78BA">
      <w:pPr>
        <w:pStyle w:val="Heading1"/>
        <w:rPr>
          <w:color w:val="auto"/>
        </w:rPr>
      </w:pPr>
      <w:r w:rsidRPr="001850B3">
        <w:rPr>
          <w:color w:val="auto"/>
        </w:rPr>
        <w:t>Results</w:t>
      </w:r>
      <w:r w:rsidR="006014A3" w:rsidRPr="001850B3">
        <w:rPr>
          <w:color w:val="auto"/>
        </w:rPr>
        <w:t xml:space="preserve"> and </w:t>
      </w:r>
      <w:r w:rsidR="006B78BA" w:rsidRPr="001850B3">
        <w:rPr>
          <w:color w:val="auto"/>
        </w:rPr>
        <w:t>D</w:t>
      </w:r>
      <w:r w:rsidR="000F24A6" w:rsidRPr="001850B3">
        <w:rPr>
          <w:color w:val="auto"/>
        </w:rPr>
        <w:t>iscussion</w:t>
      </w:r>
    </w:p>
    <w:p w14:paraId="2CA47D5B" w14:textId="5F10BC58" w:rsidR="00A51A03" w:rsidRPr="001850B3" w:rsidRDefault="041EC96F" w:rsidP="472BCBE3">
      <w:pPr>
        <w:pStyle w:val="Heading3"/>
      </w:pPr>
      <w:r w:rsidRPr="001850B3">
        <w:t xml:space="preserve">A. </w:t>
      </w:r>
      <w:r w:rsidR="414A7767" w:rsidRPr="001850B3">
        <w:t xml:space="preserve">Short </w:t>
      </w:r>
      <w:r w:rsidR="48D6B241" w:rsidRPr="001850B3">
        <w:t>Tape Simulation</w:t>
      </w:r>
    </w:p>
    <w:p w14:paraId="6BAB5297" w14:textId="37A0DB43" w:rsidR="003B13E2" w:rsidRPr="001850B3" w:rsidRDefault="0054636C" w:rsidP="007B3245">
      <w:r w:rsidRPr="001850B3">
        <w:t>Alongside</w:t>
      </w:r>
      <w:r w:rsidR="237364EE" w:rsidRPr="001850B3">
        <w:t xml:space="preserve"> </w:t>
      </w:r>
      <w:r w:rsidRPr="001850B3">
        <w:t xml:space="preserve">the </w:t>
      </w:r>
      <w:r w:rsidR="37DDAC25" w:rsidRPr="001850B3">
        <w:t>experimental measurements</w:t>
      </w:r>
      <w:r w:rsidR="296D9382" w:rsidRPr="001850B3">
        <w:t>,</w:t>
      </w:r>
      <w:r w:rsidR="499C3623" w:rsidRPr="001850B3">
        <w:t xml:space="preserve"> </w:t>
      </w:r>
      <w:r w:rsidR="62FB6F61" w:rsidRPr="001850B3">
        <w:t>simulations of</w:t>
      </w:r>
      <w:r w:rsidR="003B7214" w:rsidRPr="001850B3">
        <w:t xml:space="preserve"> the current distribution and transport critical currents of</w:t>
      </w:r>
      <w:r w:rsidR="62FB6F61" w:rsidRPr="001850B3">
        <w:t xml:space="preserve"> single and stacked tapes were </w:t>
      </w:r>
      <w:r w:rsidR="003B7214" w:rsidRPr="001850B3">
        <w:t>carried out for</w:t>
      </w:r>
      <w:r w:rsidR="097923EB" w:rsidRPr="001850B3">
        <w:t xml:space="preserve"> </w:t>
      </w:r>
      <w:r w:rsidR="003B7214" w:rsidRPr="001850B3">
        <w:t xml:space="preserve">the </w:t>
      </w:r>
      <w:r w:rsidR="62B11357" w:rsidRPr="001850B3">
        <w:t>parallel and anti-parallel</w:t>
      </w:r>
      <w:r w:rsidR="4CD2DB82" w:rsidRPr="001850B3">
        <w:t xml:space="preserve"> </w:t>
      </w:r>
      <w:r w:rsidR="003B7214" w:rsidRPr="001850B3">
        <w:t>configurations with</w:t>
      </w:r>
      <w:r w:rsidR="084BD7F3" w:rsidRPr="001850B3">
        <w:t xml:space="preserve"> </w:t>
      </w:r>
      <w:r w:rsidR="003B7214" w:rsidRPr="001850B3">
        <w:t xml:space="preserve">the </w:t>
      </w:r>
      <w:r w:rsidR="084BD7F3" w:rsidRPr="001850B3">
        <w:t>self-field</w:t>
      </w:r>
      <w:r w:rsidR="003B7214" w:rsidRPr="001850B3">
        <w:t xml:space="preserve"> effect included.</w:t>
      </w:r>
      <w:r w:rsidR="084BD7F3" w:rsidRPr="001850B3">
        <w:t xml:space="preserve"> </w:t>
      </w:r>
      <w:r w:rsidR="00992460" w:rsidRPr="001850B3">
        <w:t xml:space="preserve">For a tape of width </w:t>
      </w:r>
      <m:oMath>
        <m:r>
          <w:rPr>
            <w:rFonts w:ascii="Cambria Math" w:hAnsi="Cambria Math"/>
          </w:rPr>
          <m:t>2a</m:t>
        </m:r>
      </m:oMath>
      <w:r w:rsidR="00992460" w:rsidRPr="001850B3">
        <w:t>, t</w:t>
      </w:r>
      <w:r w:rsidR="084BD7F3" w:rsidRPr="001850B3">
        <w:t>he transport critical current</w:t>
      </w:r>
      <w:r w:rsidR="00917D1B" w:rsidRPr="001850B3">
        <w:t xml:space="preserve"> </w:t>
      </w:r>
      <m:oMath>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m:t>
        </m:r>
        <m:nary>
          <m:naryPr>
            <m:limLoc m:val="subSup"/>
            <m:grow m:val="1"/>
            <m:ctrlPr>
              <w:rPr>
                <w:rFonts w:ascii="Cambria Math" w:hAnsi="Cambria Math"/>
              </w:rPr>
            </m:ctrlPr>
          </m:naryPr>
          <m:sub>
            <m:r>
              <w:rPr>
                <w:rFonts w:ascii="Cambria Math" w:hAnsi="Cambria Math"/>
              </w:rPr>
              <m:t>-a</m:t>
            </m:r>
          </m:sub>
          <m:sup>
            <m:r>
              <w:rPr>
                <w:rFonts w:ascii="Cambria Math" w:hAnsi="Cambria Math"/>
              </w:rPr>
              <m:t>a</m:t>
            </m:r>
          </m:sup>
          <m:e>
            <m:r>
              <w:rPr>
                <w:rFonts w:ascii="Cambria Math" w:hAnsi="Cambria Math"/>
              </w:rPr>
              <m:t>σ</m:t>
            </m:r>
            <m:d>
              <m:dPr>
                <m:ctrlPr>
                  <w:rPr>
                    <w:rFonts w:ascii="Cambria Math" w:hAnsi="Cambria Math"/>
                  </w:rPr>
                </m:ctrlPr>
              </m:dPr>
              <m:e>
                <m:r>
                  <w:rPr>
                    <w:rFonts w:ascii="Cambria Math" w:hAnsi="Cambria Math"/>
                  </w:rPr>
                  <m:t>x</m:t>
                </m:r>
              </m:e>
            </m:d>
            <m:r>
              <w:rPr>
                <w:rFonts w:ascii="Cambria Math" w:hAnsi="Cambria Math"/>
              </w:rPr>
              <m:t>dx</m:t>
            </m:r>
            <m:r>
              <m:rPr>
                <m:sty m:val="p"/>
              </m:rPr>
              <w:rPr>
                <w:rFonts w:ascii="Cambria Math" w:hAnsi="Cambria Math"/>
              </w:rPr>
              <m:t xml:space="preserve">  </m:t>
            </m:r>
          </m:e>
        </m:nary>
      </m:oMath>
      <w:r w:rsidR="084BD7F3" w:rsidRPr="001850B3">
        <w:t xml:space="preserve">is obtained </w:t>
      </w:r>
      <w:r w:rsidR="003B7214" w:rsidRPr="001850B3">
        <w:t>upon</w:t>
      </w:r>
      <w:r w:rsidR="084BD7F3" w:rsidRPr="001850B3">
        <w:t xml:space="preserve"> the current density </w:t>
      </w:r>
      <m:oMath>
        <m:r>
          <w:rPr>
            <w:rFonts w:ascii="Cambria Math" w:hAnsi="Cambria Math"/>
          </w:rPr>
          <m:t>σ</m:t>
        </m:r>
        <m:d>
          <m:dPr>
            <m:ctrlPr>
              <w:rPr>
                <w:rFonts w:ascii="Cambria Math" w:hAnsi="Cambria Math"/>
              </w:rPr>
            </m:ctrlPr>
          </m:dPr>
          <m:e>
            <m:r>
              <w:rPr>
                <w:rFonts w:ascii="Cambria Math" w:hAnsi="Cambria Math"/>
              </w:rPr>
              <m:t>x</m:t>
            </m:r>
          </m:e>
        </m:d>
      </m:oMath>
      <w:r w:rsidR="084BD7F3" w:rsidRPr="001850B3">
        <w:t xml:space="preserve"> everywhere along the width reaches the critical density at corresponding local field, </w:t>
      </w:r>
      <w:r w:rsidR="084BD7F3" w:rsidRPr="001850B3">
        <w:lastRenderedPageBreak/>
        <w:t xml:space="preserve">i.e., </w:t>
      </w:r>
      <m:oMath>
        <m:r>
          <w:rPr>
            <w:rFonts w:ascii="Cambria Math" w:hAnsi="Cambria Math"/>
          </w:rPr>
          <m:t>σ</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σ</m:t>
            </m:r>
          </m:e>
          <m:sub>
            <m:r>
              <w:rPr>
                <w:rFonts w:ascii="Cambria Math" w:hAnsi="Cambria Math"/>
              </w:rPr>
              <m:t>c</m:t>
            </m:r>
          </m:sub>
        </m:sSub>
        <m:d>
          <m:dPr>
            <m:ctrlPr>
              <w:rPr>
                <w:rFonts w:ascii="Cambria Math" w:hAnsi="Cambria Math"/>
              </w:rPr>
            </m:ctrlPr>
          </m:dPr>
          <m:e>
            <m:r>
              <w:rPr>
                <w:rFonts w:ascii="Cambria Math" w:hAnsi="Cambria Math"/>
              </w:rPr>
              <m:t>B</m:t>
            </m:r>
            <m:d>
              <m:dPr>
                <m:ctrlPr>
                  <w:rPr>
                    <w:rFonts w:ascii="Cambria Math" w:hAnsi="Cambria Math"/>
                  </w:rPr>
                </m:ctrlPr>
              </m:dPr>
              <m:e>
                <m:r>
                  <w:rPr>
                    <w:rFonts w:ascii="Cambria Math" w:hAnsi="Cambria Math"/>
                  </w:rPr>
                  <m:t>x</m:t>
                </m:r>
              </m:e>
            </m:d>
          </m:e>
        </m:d>
      </m:oMath>
      <w:r w:rsidR="084BD7F3" w:rsidRPr="001850B3">
        <w:t xml:space="preserve"> with </w:t>
      </w:r>
      <m:oMath>
        <m:r>
          <w:rPr>
            <w:rFonts w:ascii="Cambria Math" w:hAnsi="Cambria Math"/>
          </w:rPr>
          <m:t>B</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μ</m:t>
            </m:r>
          </m:e>
          <m:sub>
            <m:r>
              <w:rPr>
                <w:rFonts w:ascii="Cambria Math" w:hAnsi="Cambria Math"/>
              </w:rPr>
              <m:t>0</m:t>
            </m:r>
          </m:sub>
        </m:sSub>
        <m:r>
          <w:rPr>
            <w:rFonts w:ascii="Cambria Math" w:hAnsi="Cambria Math"/>
          </w:rPr>
          <m:t>/2π</m:t>
        </m:r>
        <m:nary>
          <m:naryPr>
            <m:limLoc m:val="subSup"/>
            <m:grow m:val="1"/>
            <m:ctrlPr>
              <w:rPr>
                <w:rFonts w:ascii="Cambria Math" w:hAnsi="Cambria Math"/>
              </w:rPr>
            </m:ctrlPr>
          </m:naryPr>
          <m:sub>
            <m:r>
              <w:rPr>
                <w:rFonts w:ascii="Cambria Math" w:hAnsi="Cambria Math"/>
              </w:rPr>
              <m:t>-a</m:t>
            </m:r>
          </m:sub>
          <m:sup>
            <m:r>
              <w:rPr>
                <w:rFonts w:ascii="Cambria Math" w:hAnsi="Cambria Math"/>
              </w:rPr>
              <m:t>a</m:t>
            </m:r>
          </m:sup>
          <m:e>
            <m:sSub>
              <m:sSubPr>
                <m:ctrlPr>
                  <w:rPr>
                    <w:rFonts w:ascii="Cambria Math" w:hAnsi="Cambria Math"/>
                  </w:rPr>
                </m:ctrlPr>
              </m:sSubPr>
              <m:e>
                <m:r>
                  <w:rPr>
                    <w:rFonts w:ascii="Cambria Math" w:hAnsi="Cambria Math"/>
                  </w:rPr>
                  <m:t>σ</m:t>
                </m:r>
              </m:e>
              <m:sub>
                <m:r>
                  <w:rPr>
                    <w:rFonts w:ascii="Cambria Math" w:hAnsi="Cambria Math"/>
                  </w:rPr>
                  <m:t>c</m:t>
                </m:r>
              </m:sub>
            </m:sSub>
            <m:r>
              <w:rPr>
                <w:rFonts w:ascii="Cambria Math" w:hAnsi="Cambria Math"/>
              </w:rPr>
              <m:t>(B(x'))/((x'-x) ) dx'</m:t>
            </m:r>
          </m:e>
        </m:nary>
      </m:oMath>
      <w:r w:rsidR="00FD37E7" w:rsidRPr="001850B3">
        <w:t xml:space="preserve"> </w:t>
      </w:r>
      <w:r w:rsidR="084BD7F3" w:rsidRPr="001850B3">
        <w:t>where</w:t>
      </w:r>
      <w:r w:rsidR="003B7214" w:rsidRPr="001850B3">
        <w:t xml:space="preserve">, instead of the usual area current density </w:t>
      </w:r>
      <m:oMath>
        <m:r>
          <w:rPr>
            <w:rFonts w:ascii="Cambria Math" w:hAnsi="Cambria Math"/>
          </w:rPr>
          <m:t>J</m:t>
        </m:r>
      </m:oMath>
      <w:r w:rsidR="003B7214" w:rsidRPr="001850B3">
        <w:t>, the</w:t>
      </w:r>
      <w:r w:rsidR="084BD7F3" w:rsidRPr="001850B3">
        <w:t xml:space="preserve"> linear current density </w:t>
      </w:r>
      <m:oMath>
        <m:r>
          <w:rPr>
            <w:rFonts w:ascii="Cambria Math" w:hAnsi="Cambria Math"/>
          </w:rPr>
          <m:t>σ</m:t>
        </m:r>
      </m:oMath>
      <w:r w:rsidR="003B7214" w:rsidRPr="001850B3">
        <w:t xml:space="preserve"> per unit width</w:t>
      </w:r>
      <w:r w:rsidR="084BD7F3" w:rsidRPr="001850B3">
        <w:t xml:space="preserve"> is</w:t>
      </w:r>
      <w:r w:rsidR="00F11316" w:rsidRPr="001850B3">
        <w:t xml:space="preserve"> used</w:t>
      </w:r>
      <w:r w:rsidR="084BD7F3" w:rsidRPr="001850B3">
        <w:t xml:space="preserve"> </w:t>
      </w:r>
      <w:r w:rsidR="003B7214" w:rsidRPr="001850B3">
        <w:t>since</w:t>
      </w:r>
      <w:r w:rsidR="00F11316" w:rsidRPr="001850B3">
        <w:t xml:space="preserve"> </w:t>
      </w:r>
      <w:r w:rsidR="003B7214" w:rsidRPr="001850B3">
        <w:t xml:space="preserve">its </w:t>
      </w:r>
      <w:r w:rsidR="084BD7F3" w:rsidRPr="001850B3">
        <w:t xml:space="preserve">critical value </w:t>
      </w:r>
      <m:oMath>
        <m:sSub>
          <m:sSubPr>
            <m:ctrlPr>
              <w:rPr>
                <w:rFonts w:ascii="Cambria Math" w:hAnsi="Cambria Math"/>
              </w:rPr>
            </m:ctrlPr>
          </m:sSubPr>
          <m:e>
            <m:r>
              <w:rPr>
                <w:rFonts w:ascii="Cambria Math" w:hAnsi="Cambria Math"/>
              </w:rPr>
              <m:t>σ</m:t>
            </m:r>
          </m:e>
          <m:sub>
            <m:r>
              <w:rPr>
                <w:rFonts w:ascii="Cambria Math" w:hAnsi="Cambria Math"/>
              </w:rPr>
              <m:t>c</m:t>
            </m:r>
          </m:sub>
        </m:sSub>
        <m: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c</m:t>
            </m:r>
          </m:sub>
        </m:sSub>
        <m:r>
          <w:rPr>
            <w:rFonts w:ascii="Cambria Math" w:hAnsi="Cambria Math"/>
          </w:rPr>
          <m:t>/2a</m:t>
        </m:r>
      </m:oMath>
      <w:r w:rsidR="084BD7F3" w:rsidRPr="001850B3">
        <w:t xml:space="preserve"> </w:t>
      </w:r>
      <w:r w:rsidR="003B7214" w:rsidRPr="001850B3">
        <w:t xml:space="preserve">is well-defined </w:t>
      </w:r>
      <w:r w:rsidR="084BD7F3" w:rsidRPr="001850B3">
        <w:t xml:space="preserve">irrespective of the thin tape thickness </w:t>
      </w:r>
      <m:oMath>
        <m:r>
          <w:rPr>
            <w:rFonts w:ascii="Cambria Math" w:hAnsi="Cambria Math"/>
          </w:rPr>
          <m:t>δ</m:t>
        </m:r>
      </m:oMath>
      <w:r w:rsidR="00F11316" w:rsidRPr="001850B3">
        <w:t>,</w:t>
      </w:r>
      <w:r w:rsidR="00122EEE" w:rsidRPr="001850B3">
        <w:t xml:space="preserve"> </w:t>
      </w:r>
      <w:r w:rsidR="084BD7F3" w:rsidRPr="001850B3">
        <w:t xml:space="preserve">which plays a negligible role in the self-field distribution and often is only notionally specified by the conductor manufacturers. The self-field equation above can be solved numerically over a regular mesh by self-consistent iterations for any given </w:t>
      </w:r>
      <m:oMath>
        <m:sSub>
          <m:sSubPr>
            <m:ctrlPr>
              <w:rPr>
                <w:rFonts w:ascii="Cambria Math" w:hAnsi="Cambria Math"/>
              </w:rPr>
            </m:ctrlPr>
          </m:sSubPr>
          <m:e>
            <m:r>
              <w:rPr>
                <w:rFonts w:ascii="Cambria Math" w:hAnsi="Cambria Math"/>
              </w:rPr>
              <m:t>σ</m:t>
            </m:r>
          </m:e>
          <m:sub>
            <m:r>
              <w:rPr>
                <w:rFonts w:ascii="Cambria Math" w:hAnsi="Cambria Math"/>
              </w:rPr>
              <m:t>c</m:t>
            </m:r>
          </m:sub>
        </m:sSub>
        <m:d>
          <m:dPr>
            <m:ctrlPr>
              <w:rPr>
                <w:rFonts w:ascii="Cambria Math" w:hAnsi="Cambria Math"/>
              </w:rPr>
            </m:ctrlPr>
          </m:dPr>
          <m:e>
            <m:r>
              <w:rPr>
                <w:rFonts w:ascii="Cambria Math" w:hAnsi="Cambria Math"/>
              </w:rPr>
              <m:t>B</m:t>
            </m:r>
          </m:e>
        </m:d>
      </m:oMath>
      <w:r w:rsidR="084BD7F3" w:rsidRPr="001850B3">
        <w:t xml:space="preserve"> dependence. For the present work, an anisotropic </w:t>
      </w:r>
      <w:r w:rsidR="007D7792" w:rsidRPr="001850B3">
        <w:t>critical current densit</w:t>
      </w:r>
      <w:r w:rsidR="003B13E2" w:rsidRPr="001850B3">
        <w:t>y</w:t>
      </w:r>
      <w:r w:rsidR="00B6129D" w:rsidRPr="001850B3">
        <w:t>:</w:t>
      </w:r>
    </w:p>
    <w:p w14:paraId="253CD66A" w14:textId="77777777" w:rsidR="00B6129D" w:rsidRPr="001850B3" w:rsidRDefault="00B6129D" w:rsidP="003B13E2">
      <w:pPr>
        <w:ind w:firstLine="170"/>
      </w:pPr>
    </w:p>
    <w:p w14:paraId="2B0C8AD6" w14:textId="77777777" w:rsidR="00B6129D" w:rsidRPr="001850B3" w:rsidRDefault="001701DA" w:rsidP="003B13E2">
      <w:pPr>
        <w:ind w:firstLine="170"/>
      </w:pPr>
      <m:oMath>
        <m:sSub>
          <m:sSubPr>
            <m:ctrlPr>
              <w:rPr>
                <w:rFonts w:ascii="Cambria Math" w:hAnsi="Cambria Math"/>
                <w:i/>
              </w:rPr>
            </m:ctrlPr>
          </m:sSubPr>
          <m:e>
            <m:r>
              <w:rPr>
                <w:rFonts w:ascii="Cambria Math" w:hAnsi="Cambria Math"/>
              </w:rPr>
              <m:t xml:space="preserve">                              </m:t>
            </m:r>
            <m:r>
              <w:rPr>
                <w:rFonts w:ascii="Cambria Math" w:hAnsi="Cambria Math"/>
              </w:rPr>
              <m:t>σ</m:t>
            </m:r>
          </m:e>
          <m:sub>
            <m:r>
              <w:rPr>
                <w:rFonts w:ascii="Cambria Math" w:hAnsi="Cambria Math"/>
              </w:rPr>
              <m:t>c</m:t>
            </m:r>
          </m:sub>
        </m:sSub>
        <m:d>
          <m:dPr>
            <m:ctrlPr>
              <w:rPr>
                <w:rFonts w:ascii="Cambria Math" w:hAnsi="Cambria Math"/>
                <w:i/>
              </w:rPr>
            </m:ctrlPr>
          </m:dPr>
          <m:e>
            <m:r>
              <w:rPr>
                <w:rFonts w:ascii="Cambria Math" w:hAnsi="Cambria Math"/>
              </w:rPr>
              <m:t>B</m:t>
            </m:r>
            <m:r>
              <w:rPr>
                <w:rFonts w:ascii="Cambria Math" w:hAnsi="Cambria Math"/>
              </w:rPr>
              <m:t>,</m:t>
            </m:r>
            <m:r>
              <w:rPr>
                <w:rFonts w:ascii="Cambria Math" w:hAnsi="Cambria Math"/>
              </w:rPr>
              <m:t>θ</m:t>
            </m:r>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C</m:t>
            </m:r>
            <m:r>
              <w:rPr>
                <w:rFonts w:ascii="Cambria Math" w:hAnsi="Cambria Math"/>
              </w:rPr>
              <m:t>0</m:t>
            </m:r>
          </m:sub>
        </m:sSub>
        <m:sSup>
          <m:sSupPr>
            <m:ctrlPr>
              <w:rPr>
                <w:rFonts w:ascii="Cambria Math" w:hAnsi="Cambria Math"/>
                <w:i/>
              </w:rPr>
            </m:ctrlPr>
          </m:sSupPr>
          <m:e>
            <m:d>
              <m:dPr>
                <m:ctrlPr>
                  <w:rPr>
                    <w:rFonts w:ascii="Cambria Math" w:hAnsi="Cambria Math"/>
                    <w:i/>
                  </w:rPr>
                </m:ctrlPr>
              </m:dPr>
              <m:e>
                <m:r>
                  <w:rPr>
                    <w:rFonts w:ascii="Cambria Math" w:hAnsi="Cambria Math"/>
                  </w:rPr>
                  <m:t>1+</m:t>
                </m:r>
                <m:r>
                  <w:rPr>
                    <w:rFonts w:ascii="Cambria Math" w:hAnsi="Cambria Math"/>
                  </w:rPr>
                  <m:t>γ</m:t>
                </m:r>
                <m:d>
                  <m:dPr>
                    <m:ctrlPr>
                      <w:rPr>
                        <w:rFonts w:ascii="Cambria Math" w:hAnsi="Cambria Math"/>
                        <w:i/>
                      </w:rPr>
                    </m:ctrlPr>
                  </m:dPr>
                  <m:e>
                    <m:r>
                      <w:rPr>
                        <w:rFonts w:ascii="Cambria Math" w:hAnsi="Cambria Math"/>
                      </w:rPr>
                      <m:t>θ</m:t>
                    </m:r>
                  </m:e>
                </m:d>
                <m:d>
                  <m:dPr>
                    <m:begChr m:val="|"/>
                    <m:endChr m:val="|"/>
                    <m:ctrlPr>
                      <w:rPr>
                        <w:rFonts w:ascii="Cambria Math" w:hAnsi="Cambria Math"/>
                        <w:i/>
                      </w:rPr>
                    </m:ctrlPr>
                  </m:dPr>
                  <m:e>
                    <m:r>
                      <w:rPr>
                        <w:rFonts w:ascii="Cambria Math" w:hAnsi="Cambria Math"/>
                      </w:rPr>
                      <m:t>B</m:t>
                    </m:r>
                  </m:e>
                </m:d>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e>
            </m:d>
          </m:e>
          <m:sup>
            <m:r>
              <w:rPr>
                <w:rFonts w:ascii="Cambria Math" w:hAnsi="Cambria Math"/>
              </w:rPr>
              <m:t>-</m:t>
            </m:r>
            <m:r>
              <w:rPr>
                <w:rFonts w:ascii="Cambria Math" w:hAnsi="Cambria Math"/>
              </w:rPr>
              <m:t>p</m:t>
            </m:r>
          </m:sup>
        </m:sSup>
      </m:oMath>
      <w:r w:rsidR="00FB4B29" w:rsidRPr="001850B3">
        <w:t xml:space="preserve"> </w:t>
      </w:r>
      <w:r w:rsidR="73ED04E8" w:rsidRPr="001850B3">
        <w:br/>
      </w:r>
    </w:p>
    <w:p w14:paraId="3C594054" w14:textId="31086B63" w:rsidR="002B50E8" w:rsidRPr="001850B3" w:rsidRDefault="084BD7F3" w:rsidP="007B3245">
      <w:r w:rsidRPr="001850B3">
        <w:t>with</w:t>
      </w:r>
      <w:r w:rsidR="00122EEE" w:rsidRPr="001850B3">
        <w:t xml:space="preserve"> </w:t>
      </w:r>
      <m:oMath>
        <m:r>
          <w:rPr>
            <w:rFonts w:ascii="Cambria Math" w:hAnsi="Cambria Math"/>
          </w:rPr>
          <m:t>γ</m:t>
        </m:r>
        <m:d>
          <m:dPr>
            <m:ctrlPr>
              <w:rPr>
                <w:rFonts w:ascii="Cambria Math" w:hAnsi="Cambria Math"/>
                <w:i/>
              </w:rPr>
            </m:ctrlPr>
          </m:dPr>
          <m:e>
            <m:r>
              <w:rPr>
                <w:rFonts w:ascii="Cambria Math" w:hAnsi="Cambria Math"/>
              </w:rPr>
              <m:t>θ</m:t>
            </m:r>
          </m:e>
        </m:d>
        <m:r>
          <w:rPr>
            <w:rFonts w:ascii="Cambria Math" w:hAnsi="Cambria Math"/>
          </w:rPr>
          <m:t>=</m:t>
        </m:r>
        <m:rad>
          <m:radPr>
            <m:ctrlPr>
              <w:rPr>
                <w:rFonts w:ascii="Cambria Math" w:hAnsi="Cambria Math"/>
                <w:i/>
              </w:rPr>
            </m:ctrlPr>
          </m:radPr>
          <m:deg>
            <m:r>
              <w:rPr>
                <w:rFonts w:ascii="Cambria Math" w:hAnsi="Cambria Math"/>
              </w:rPr>
              <m:t>m</m:t>
            </m:r>
          </m:deg>
          <m:e>
            <m:sSup>
              <m:sSupPr>
                <m:ctrlPr>
                  <w:rPr>
                    <w:rFonts w:ascii="Cambria Math" w:hAnsi="Cambria Math"/>
                    <w:i/>
                  </w:rPr>
                </m:ctrlPr>
              </m:sSupPr>
              <m:e>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d>
              </m:e>
              <m:sup>
                <m:r>
                  <w:rPr>
                    <w:rFonts w:ascii="Cambria Math" w:hAnsi="Cambria Math"/>
                  </w:rPr>
                  <m:t>m</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ϵ</m:t>
                        </m:r>
                      </m:e>
                      <m:sup>
                        <m:r>
                          <w:rPr>
                            <w:rFonts w:ascii="Cambria Math" w:hAnsi="Cambria Math"/>
                          </w:rPr>
                          <m:t>-1</m:t>
                        </m:r>
                      </m:sup>
                    </m:sSup>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d>
              </m:e>
              <m:sup>
                <m:r>
                  <w:rPr>
                    <w:rFonts w:ascii="Cambria Math" w:hAnsi="Cambria Math"/>
                  </w:rPr>
                  <m:t>m</m:t>
                </m:r>
              </m:sup>
            </m:sSup>
          </m:e>
        </m:rad>
      </m:oMath>
      <w:r w:rsidRPr="001850B3">
        <w:t xml:space="preserve">  is used</w:t>
      </w:r>
      <w:r w:rsidR="0054636C" w:rsidRPr="001850B3">
        <w:t xml:space="preserve"> with </w:t>
      </w:r>
      <m:oMath>
        <m:r>
          <w:rPr>
            <w:rFonts w:ascii="Cambria Math" w:hAnsi="Cambria Math"/>
          </w:rPr>
          <m:t>θ</m:t>
        </m:r>
      </m:oMath>
      <w:r w:rsidR="0054636C" w:rsidRPr="001850B3">
        <w:t xml:space="preserve"> being the angle between  </w:t>
      </w:r>
      <m:oMath>
        <m:acc>
          <m:accPr>
            <m:chr m:val="⃗"/>
            <m:ctrlPr>
              <w:rPr>
                <w:rFonts w:ascii="Cambria Math" w:hAnsi="Cambria Math"/>
                <w:i/>
              </w:rPr>
            </m:ctrlPr>
          </m:accPr>
          <m:e>
            <m:r>
              <w:rPr>
                <w:rFonts w:ascii="Cambria Math" w:hAnsi="Cambria Math"/>
              </w:rPr>
              <m:t>B</m:t>
            </m:r>
          </m:e>
        </m:acc>
      </m:oMath>
      <w:r w:rsidR="0054636C" w:rsidRPr="001850B3">
        <w:t xml:space="preserve"> and the normal direction of the tape face and the anisotropy parameter </w:t>
      </w:r>
      <m:oMath>
        <m:r>
          <w:rPr>
            <w:rFonts w:ascii="Cambria Math" w:hAnsi="Cambria Math"/>
          </w:rPr>
          <m:t>ϵ≫1</m:t>
        </m:r>
      </m:oMath>
      <w:r w:rsidR="0054636C" w:rsidRPr="001850B3">
        <w:t>.</w:t>
      </w:r>
      <w:r w:rsidR="51652A7F" w:rsidRPr="001850B3">
        <w:t xml:space="preserve"> </w:t>
      </w:r>
    </w:p>
    <w:p w14:paraId="42CBED12" w14:textId="4A7573D8" w:rsidR="008C3274" w:rsidRPr="001850B3" w:rsidRDefault="008C3274" w:rsidP="00961B0F">
      <w:pPr>
        <w:ind w:firstLine="170"/>
      </w:pPr>
    </w:p>
    <w:p w14:paraId="109B793D" w14:textId="18D8A66D" w:rsidR="001B0A24" w:rsidRPr="001850B3" w:rsidRDefault="001B0A24" w:rsidP="00171E1C">
      <w:pPr>
        <w:jc w:val="center"/>
        <w:rPr>
          <w:rFonts w:eastAsia="Times"/>
        </w:rPr>
      </w:pPr>
      <w:r w:rsidRPr="001850B3">
        <w:rPr>
          <w:noProof/>
        </w:rPr>
        <w:drawing>
          <wp:inline distT="0" distB="0" distL="0" distR="0" wp14:anchorId="184B096A" wp14:editId="4FFAED32">
            <wp:extent cx="2435224" cy="2216150"/>
            <wp:effectExtent l="0" t="0" r="3810" b="0"/>
            <wp:docPr id="2026598596" name="Picture 2">
              <a:extLst xmlns:a="http://schemas.openxmlformats.org/drawingml/2006/main">
                <a:ext uri="{FF2B5EF4-FFF2-40B4-BE49-F238E27FC236}">
                  <a16:creationId xmlns:a16="http://schemas.microsoft.com/office/drawing/2014/main" id="{D0B636F4-9144-4C56-B97C-D404D615E4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98596" name="Picture 2"/>
                    <pic:cNvPicPr/>
                  </pic:nvPicPr>
                  <pic:blipFill rotWithShape="1">
                    <a:blip r:embed="rId16" cstate="print">
                      <a:extLst>
                        <a:ext uri="{28A0092B-C50C-407E-A947-70E740481C1C}">
                          <a14:useLocalDpi xmlns:a14="http://schemas.microsoft.com/office/drawing/2010/main" val="0"/>
                        </a:ext>
                      </a:extLst>
                    </a:blip>
                    <a:srcRect b="12041"/>
                    <a:stretch>
                      <a:fillRect/>
                    </a:stretch>
                  </pic:blipFill>
                  <pic:spPr bwMode="auto">
                    <a:xfrm>
                      <a:off x="0" y="0"/>
                      <a:ext cx="2435224" cy="2216150"/>
                    </a:xfrm>
                    <a:prstGeom prst="rect">
                      <a:avLst/>
                    </a:prstGeom>
                    <a:ln>
                      <a:noFill/>
                    </a:ln>
                    <a:extLst>
                      <a:ext uri="{53640926-AAD7-44D8-BBD7-CCE9431645EC}">
                        <a14:shadowObscured xmlns:a14="http://schemas.microsoft.com/office/drawing/2010/main"/>
                      </a:ext>
                    </a:extLst>
                  </pic:spPr>
                </pic:pic>
              </a:graphicData>
            </a:graphic>
          </wp:inline>
        </w:drawing>
      </w:r>
      <w:r w:rsidR="00212E38" w:rsidRPr="001850B3">
        <w:rPr>
          <w:noProof/>
        </w:rPr>
        <w:drawing>
          <wp:inline distT="0" distB="0" distL="0" distR="0" wp14:anchorId="5D238E4D" wp14:editId="133DE1AC">
            <wp:extent cx="2446967" cy="2463908"/>
            <wp:effectExtent l="0" t="0" r="0" b="0"/>
            <wp:docPr id="1797206217" name="Picture 3">
              <a:extLst xmlns:a="http://schemas.openxmlformats.org/drawingml/2006/main">
                <a:ext uri="{FF2B5EF4-FFF2-40B4-BE49-F238E27FC236}">
                  <a16:creationId xmlns:a16="http://schemas.microsoft.com/office/drawing/2014/main" id="{72081BEE-8309-42A0-8CE5-5F8B0D8EDA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206217"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46967" cy="2463908"/>
                    </a:xfrm>
                    <a:prstGeom prst="rect">
                      <a:avLst/>
                    </a:prstGeom>
                  </pic:spPr>
                </pic:pic>
              </a:graphicData>
            </a:graphic>
          </wp:inline>
        </w:drawing>
      </w:r>
    </w:p>
    <w:p w14:paraId="32140657" w14:textId="7F26D6B2" w:rsidR="007F41B3" w:rsidRPr="001850B3" w:rsidRDefault="18146D36" w:rsidP="005441D1">
      <w:pPr>
        <w:ind w:left="170" w:right="170"/>
        <w:rPr>
          <w:sz w:val="18"/>
          <w:szCs w:val="18"/>
        </w:rPr>
      </w:pPr>
      <w:r w:rsidRPr="001850B3">
        <w:rPr>
          <w:b/>
          <w:bCs/>
          <w:sz w:val="18"/>
          <w:szCs w:val="18"/>
        </w:rPr>
        <w:t>Fig. 3.</w:t>
      </w:r>
      <w:r w:rsidRPr="001850B3">
        <w:rPr>
          <w:sz w:val="18"/>
          <w:szCs w:val="18"/>
        </w:rPr>
        <w:t xml:space="preserve"> </w:t>
      </w:r>
      <w:r w:rsidR="005E72B6" w:rsidRPr="001850B3">
        <w:rPr>
          <w:rFonts w:eastAsia="Aptos"/>
          <w:kern w:val="2"/>
          <w:sz w:val="18"/>
          <w:szCs w:val="18"/>
          <w:lang w:val="en-GB"/>
          <w14:ligatures w14:val="standardContextual"/>
        </w:rPr>
        <w:t xml:space="preserve">Simulation results for single-tape and anti-parallel double-tape configurations. I+ is the first tape with current flowing through it, I- is the second tape with equal and opposite current, and </w:t>
      </w:r>
      <w:r w:rsidR="005E72B6" w:rsidRPr="001850B3">
        <w:rPr>
          <w:rFonts w:eastAsia="Aptos"/>
          <w:i/>
          <w:iCs/>
          <w:kern w:val="2"/>
          <w:sz w:val="18"/>
          <w:szCs w:val="18"/>
          <w:lang w:val="en-GB"/>
          <w14:ligatures w14:val="standardContextual"/>
        </w:rPr>
        <w:t>d</w:t>
      </w:r>
      <w:r w:rsidR="005E72B6" w:rsidRPr="001850B3">
        <w:rPr>
          <w:rFonts w:eastAsia="Aptos"/>
          <w:kern w:val="2"/>
          <w:sz w:val="18"/>
          <w:szCs w:val="18"/>
          <w:lang w:val="en-GB"/>
          <w14:ligatures w14:val="standardContextual"/>
        </w:rPr>
        <w:t xml:space="preserve"> is the distance between the HTS tapes. The green line shows the A) magnetic field distribution across tapes. B) critical current distribution in the tapes at a separation of 60µm. The orange line shows the A) magnetic field distribution across tapes. B) critical current distribution in the tapes at a separation of 120µm.</w:t>
      </w:r>
    </w:p>
    <w:p w14:paraId="0C49B2D8" w14:textId="77777777" w:rsidR="00D5753D" w:rsidRPr="001850B3" w:rsidRDefault="00D5753D" w:rsidP="005441D1">
      <w:pPr>
        <w:ind w:left="170" w:right="170"/>
        <w:rPr>
          <w:sz w:val="16"/>
          <w:szCs w:val="16"/>
        </w:rPr>
      </w:pPr>
    </w:p>
    <w:p w14:paraId="7897504E" w14:textId="01C3064C" w:rsidR="00CC5539" w:rsidRPr="001850B3" w:rsidRDefault="4ABCA2B9" w:rsidP="007B3245">
      <w:r w:rsidRPr="001850B3">
        <w:t>Simulat</w:t>
      </w:r>
      <w:r w:rsidR="008C3274" w:rsidRPr="001850B3">
        <w:t>ion</w:t>
      </w:r>
      <w:r w:rsidRPr="001850B3">
        <w:t xml:space="preserve"> results</w:t>
      </w:r>
      <w:r w:rsidR="24D143F0" w:rsidRPr="001850B3">
        <w:t xml:space="preserve"> for </w:t>
      </w:r>
      <w:r w:rsidR="7A853C38" w:rsidRPr="001850B3">
        <w:t>both</w:t>
      </w:r>
      <w:r w:rsidR="3BD943B4" w:rsidRPr="001850B3">
        <w:t xml:space="preserve"> the single-tape and anti-parallel double-tape configurations are presented in Fig. </w:t>
      </w:r>
      <w:r w:rsidR="00E712BE" w:rsidRPr="001850B3">
        <w:t>3</w:t>
      </w:r>
      <w:r w:rsidR="3BD943B4" w:rsidRPr="001850B3">
        <w:t xml:space="preserve">. </w:t>
      </w:r>
      <w:r w:rsidR="4029FA64" w:rsidRPr="001850B3">
        <w:t>F</w:t>
      </w:r>
      <w:r w:rsidR="1D0019EE" w:rsidRPr="001850B3">
        <w:t>rom</w:t>
      </w:r>
      <w:r w:rsidR="4029FA64" w:rsidRPr="001850B3">
        <w:t xml:space="preserve"> the double-tape</w:t>
      </w:r>
      <w:r w:rsidR="0FF2231D" w:rsidRPr="001850B3">
        <w:t xml:space="preserve"> </w:t>
      </w:r>
      <w:r w:rsidR="4F3DBCE3" w:rsidRPr="001850B3">
        <w:t>case</w:t>
      </w:r>
      <w:r w:rsidR="4029FA64" w:rsidRPr="001850B3">
        <w:t>,</w:t>
      </w:r>
      <w:r w:rsidR="000516DB" w:rsidRPr="001850B3">
        <w:rPr>
          <w:rFonts w:eastAsia="Times"/>
        </w:rPr>
        <w:t xml:space="preserve"> the </w:t>
      </w:r>
      <w:r w:rsidR="3BD943B4" w:rsidRPr="001850B3">
        <w:t xml:space="preserve">magnetic </w:t>
      </w:r>
      <w:r w:rsidR="000516DB" w:rsidRPr="001850B3">
        <w:rPr>
          <w:rFonts w:eastAsia="Times"/>
        </w:rPr>
        <w:t xml:space="preserve">field </w:t>
      </w:r>
      <w:r w:rsidR="7AD3577A" w:rsidRPr="001850B3">
        <w:rPr>
          <w:rFonts w:eastAsia="Times"/>
        </w:rPr>
        <w:t xml:space="preserve">generated </w:t>
      </w:r>
      <w:r w:rsidR="7AD3577A" w:rsidRPr="001850B3">
        <w:t>by</w:t>
      </w:r>
      <w:r w:rsidR="000516DB" w:rsidRPr="001850B3">
        <w:rPr>
          <w:rFonts w:eastAsia="Times"/>
        </w:rPr>
        <w:t xml:space="preserve"> the anti-parallel </w:t>
      </w:r>
      <w:r w:rsidR="3BD943B4" w:rsidRPr="001850B3">
        <w:t>configuration</w:t>
      </w:r>
      <w:r w:rsidR="000516DB" w:rsidRPr="001850B3">
        <w:rPr>
          <w:rFonts w:eastAsia="Times"/>
        </w:rPr>
        <w:t xml:space="preserve"> is </w:t>
      </w:r>
      <w:r w:rsidR="3BD943B4" w:rsidRPr="001850B3">
        <w:t>nearly</w:t>
      </w:r>
      <w:r w:rsidR="000516DB" w:rsidRPr="001850B3">
        <w:rPr>
          <w:rFonts w:eastAsia="Times"/>
        </w:rPr>
        <w:t xml:space="preserve"> zero</w:t>
      </w:r>
      <w:r w:rsidR="0A11485C" w:rsidRPr="001850B3">
        <w:rPr>
          <w:rFonts w:eastAsia="Times"/>
        </w:rPr>
        <w:t xml:space="preserve"> </w:t>
      </w:r>
      <w:r w:rsidR="000516DB" w:rsidRPr="001850B3">
        <w:rPr>
          <w:rFonts w:eastAsia="Times"/>
        </w:rPr>
        <w:t xml:space="preserve">across </w:t>
      </w:r>
      <w:r w:rsidR="008C3274" w:rsidRPr="001850B3">
        <w:rPr>
          <w:rFonts w:eastAsia="Times"/>
        </w:rPr>
        <w:t xml:space="preserve">almost </w:t>
      </w:r>
      <w:r w:rsidR="0A11485C" w:rsidRPr="001850B3">
        <w:rPr>
          <w:rFonts w:eastAsia="Times"/>
        </w:rPr>
        <w:t xml:space="preserve">the </w:t>
      </w:r>
      <w:r w:rsidR="2F467568" w:rsidRPr="001850B3">
        <w:rPr>
          <w:rFonts w:eastAsia="Times"/>
        </w:rPr>
        <w:t>entire</w:t>
      </w:r>
      <w:r w:rsidR="0A11485C" w:rsidRPr="001850B3">
        <w:rPr>
          <w:rFonts w:eastAsia="Times"/>
        </w:rPr>
        <w:t xml:space="preserve"> width</w:t>
      </w:r>
      <w:r w:rsidR="3BD943B4" w:rsidRPr="001850B3">
        <w:rPr>
          <w:rFonts w:eastAsia="Times"/>
        </w:rPr>
        <w:t xml:space="preserve"> of </w:t>
      </w:r>
      <w:r w:rsidR="000516DB" w:rsidRPr="001850B3">
        <w:rPr>
          <w:rFonts w:eastAsia="Times"/>
        </w:rPr>
        <w:t>the tape</w:t>
      </w:r>
      <w:r w:rsidR="0BDF74DF" w:rsidRPr="001850B3">
        <w:rPr>
          <w:rFonts w:eastAsia="Times"/>
        </w:rPr>
        <w:t>,</w:t>
      </w:r>
      <w:r w:rsidR="3F0B87BB" w:rsidRPr="001850B3">
        <w:rPr>
          <w:rFonts w:eastAsia="Times"/>
        </w:rPr>
        <w:t xml:space="preserve"> with only </w:t>
      </w:r>
      <w:r w:rsidR="008C3274" w:rsidRPr="001850B3">
        <w:rPr>
          <w:rFonts w:eastAsia="Times"/>
        </w:rPr>
        <w:t xml:space="preserve">a </w:t>
      </w:r>
      <w:r w:rsidR="3F0B87BB" w:rsidRPr="001850B3">
        <w:rPr>
          <w:rFonts w:eastAsia="Times"/>
        </w:rPr>
        <w:t>noticeable</w:t>
      </w:r>
      <w:r w:rsidR="4DE789FE" w:rsidRPr="001850B3">
        <w:rPr>
          <w:rFonts w:eastAsia="Times"/>
        </w:rPr>
        <w:t xml:space="preserve"> </w:t>
      </w:r>
      <w:r w:rsidR="008C3274" w:rsidRPr="001850B3">
        <w:rPr>
          <w:rFonts w:eastAsia="Times"/>
        </w:rPr>
        <w:t>residual</w:t>
      </w:r>
      <w:r w:rsidR="58E45191" w:rsidRPr="001850B3">
        <w:rPr>
          <w:rFonts w:eastAsia="Times"/>
        </w:rPr>
        <w:t xml:space="preserve"> field</w:t>
      </w:r>
      <w:r w:rsidR="00CC1E48" w:rsidRPr="001850B3">
        <w:rPr>
          <w:rFonts w:eastAsia="Times"/>
        </w:rPr>
        <w:t xml:space="preserve"> </w:t>
      </w:r>
      <w:r w:rsidR="00031ED9" w:rsidRPr="001850B3">
        <w:rPr>
          <w:rFonts w:eastAsia="Times"/>
        </w:rPr>
        <w:t xml:space="preserve">at the </w:t>
      </w:r>
      <w:r w:rsidR="1AF4D1A7" w:rsidRPr="001850B3">
        <w:rPr>
          <w:rFonts w:eastAsia="Times"/>
        </w:rPr>
        <w:t>tapes</w:t>
      </w:r>
      <w:r w:rsidR="00CC1E48" w:rsidRPr="001850B3">
        <w:rPr>
          <w:rFonts w:eastAsia="Times"/>
        </w:rPr>
        <w:t>’</w:t>
      </w:r>
      <w:r w:rsidR="3BD943B4" w:rsidRPr="001850B3">
        <w:rPr>
          <w:rFonts w:eastAsia="Times"/>
        </w:rPr>
        <w:t xml:space="preserve"> edges</w:t>
      </w:r>
      <w:r w:rsidR="58E45191" w:rsidRPr="001850B3">
        <w:rPr>
          <w:rFonts w:eastAsia="Times"/>
        </w:rPr>
        <w:t xml:space="preserve"> </w:t>
      </w:r>
      <w:r w:rsidR="4DE789FE" w:rsidRPr="001850B3">
        <w:rPr>
          <w:rFonts w:eastAsia="Times"/>
        </w:rPr>
        <w:t>(see Fig, 3</w:t>
      </w:r>
      <w:r w:rsidR="21BFB7D6" w:rsidRPr="001850B3">
        <w:rPr>
          <w:rFonts w:eastAsia="Times"/>
        </w:rPr>
        <w:t>(</w:t>
      </w:r>
      <w:r w:rsidR="4DE789FE" w:rsidRPr="001850B3">
        <w:rPr>
          <w:rFonts w:eastAsia="Times"/>
        </w:rPr>
        <w:t>A)</w:t>
      </w:r>
      <w:r w:rsidR="05242ADB" w:rsidRPr="001850B3">
        <w:rPr>
          <w:rFonts w:eastAsia="Times"/>
        </w:rPr>
        <w:t>)</w:t>
      </w:r>
      <w:r w:rsidR="79368607" w:rsidRPr="001850B3">
        <w:rPr>
          <w:rFonts w:eastAsia="Times"/>
        </w:rPr>
        <w:t>.</w:t>
      </w:r>
      <w:r w:rsidR="00031ED9" w:rsidRPr="001850B3">
        <w:rPr>
          <w:rFonts w:eastAsia="Times"/>
        </w:rPr>
        <w:t xml:space="preserve"> This </w:t>
      </w:r>
      <w:r w:rsidR="3BD943B4" w:rsidRPr="001850B3">
        <w:t>results in</w:t>
      </w:r>
      <w:r w:rsidR="00031ED9" w:rsidRPr="001850B3">
        <w:rPr>
          <w:rFonts w:eastAsia="Times"/>
        </w:rPr>
        <w:t xml:space="preserve"> a higher </w:t>
      </w:r>
      <w:r w:rsidR="00851CE3" w:rsidRPr="001850B3">
        <w:rPr>
          <w:rFonts w:eastAsia="Times"/>
        </w:rPr>
        <w:t>critical current capacity</w:t>
      </w:r>
      <w:r w:rsidR="3BD943B4" w:rsidRPr="001850B3">
        <w:t>,</w:t>
      </w:r>
      <w:r w:rsidR="00851CE3" w:rsidRPr="001850B3">
        <w:rPr>
          <w:rFonts w:eastAsia="Times"/>
        </w:rPr>
        <w:t xml:space="preserve"> as </w:t>
      </w:r>
      <w:r w:rsidR="3BD943B4" w:rsidRPr="001850B3">
        <w:t>illustrated</w:t>
      </w:r>
      <w:r w:rsidR="00851CE3" w:rsidRPr="001850B3">
        <w:rPr>
          <w:rFonts w:eastAsia="Times"/>
        </w:rPr>
        <w:t xml:space="preserve"> in Fig. </w:t>
      </w:r>
      <w:r w:rsidR="0096705C" w:rsidRPr="001850B3">
        <w:rPr>
          <w:rFonts w:eastAsia="Times"/>
        </w:rPr>
        <w:t>3</w:t>
      </w:r>
      <w:r w:rsidR="3BD943B4" w:rsidRPr="001850B3">
        <w:t>(</w:t>
      </w:r>
      <w:r w:rsidR="3E298612" w:rsidRPr="001850B3">
        <w:t>B</w:t>
      </w:r>
      <w:r w:rsidR="3BD943B4" w:rsidRPr="001850B3">
        <w:t>).</w:t>
      </w:r>
    </w:p>
    <w:p w14:paraId="605BCC3B" w14:textId="77777777" w:rsidR="005C0728" w:rsidRPr="001850B3" w:rsidRDefault="005C0728" w:rsidP="00961B0F">
      <w:pPr>
        <w:ind w:firstLine="170"/>
      </w:pPr>
    </w:p>
    <w:p w14:paraId="39F6EFDD" w14:textId="77777777" w:rsidR="00E073F4" w:rsidRPr="001850B3" w:rsidRDefault="00E073F4" w:rsidP="00E073F4">
      <w:r w:rsidRPr="001850B3">
        <w:rPr>
          <w:noProof/>
        </w:rPr>
        <w:drawing>
          <wp:inline distT="0" distB="0" distL="0" distR="0" wp14:anchorId="39CF42AD" wp14:editId="5F3DB4D9">
            <wp:extent cx="3063240" cy="2136140"/>
            <wp:effectExtent l="0" t="0" r="3810" b="0"/>
            <wp:docPr id="315763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63457" name=""/>
                    <pic:cNvPicPr/>
                  </pic:nvPicPr>
                  <pic:blipFill>
                    <a:blip r:embed="rId18"/>
                    <a:stretch>
                      <a:fillRect/>
                    </a:stretch>
                  </pic:blipFill>
                  <pic:spPr>
                    <a:xfrm>
                      <a:off x="0" y="0"/>
                      <a:ext cx="3063240" cy="2136140"/>
                    </a:xfrm>
                    <a:prstGeom prst="rect">
                      <a:avLst/>
                    </a:prstGeom>
                  </pic:spPr>
                </pic:pic>
              </a:graphicData>
            </a:graphic>
          </wp:inline>
        </w:drawing>
      </w:r>
    </w:p>
    <w:p w14:paraId="0E679474" w14:textId="77777777" w:rsidR="005C0728" w:rsidRPr="001850B3" w:rsidRDefault="00E073F4" w:rsidP="00E073F4">
      <w:pPr>
        <w:ind w:left="170" w:right="170"/>
        <w:rPr>
          <w:sz w:val="18"/>
          <w:szCs w:val="18"/>
        </w:rPr>
      </w:pPr>
      <w:r w:rsidRPr="001850B3">
        <w:rPr>
          <w:b/>
          <w:sz w:val="18"/>
          <w:szCs w:val="18"/>
        </w:rPr>
        <w:t xml:space="preserve">Fig. </w:t>
      </w:r>
      <w:r w:rsidRPr="001850B3">
        <w:rPr>
          <w:b/>
          <w:bCs/>
          <w:sz w:val="18"/>
          <w:szCs w:val="18"/>
        </w:rPr>
        <w:t>4</w:t>
      </w:r>
      <w:r w:rsidRPr="001850B3">
        <w:rPr>
          <w:b/>
          <w:sz w:val="18"/>
          <w:szCs w:val="18"/>
        </w:rPr>
        <w:t>.</w:t>
      </w:r>
      <w:r w:rsidRPr="001850B3">
        <w:rPr>
          <w:sz w:val="18"/>
          <w:szCs w:val="18"/>
        </w:rPr>
        <w:t xml:space="preserve">  Ag-sheathed PbBi-2223 short-tape measurement with different current flow configurations: i) double-tape anti-parallel, ii) double-tape parallel, and iii) single tape</w:t>
      </w:r>
      <w:r w:rsidR="005C0728" w:rsidRPr="001850B3">
        <w:rPr>
          <w:sz w:val="18"/>
          <w:szCs w:val="18"/>
        </w:rPr>
        <w:t>.</w:t>
      </w:r>
    </w:p>
    <w:p w14:paraId="515CB40C" w14:textId="6DE8934B" w:rsidR="00E073F4" w:rsidRPr="001850B3" w:rsidRDefault="00E073F4" w:rsidP="00E073F4">
      <w:pPr>
        <w:ind w:left="170" w:right="170"/>
        <w:rPr>
          <w:sz w:val="18"/>
          <w:szCs w:val="18"/>
        </w:rPr>
      </w:pPr>
      <w:r w:rsidRPr="001850B3">
        <w:rPr>
          <w:sz w:val="18"/>
          <w:szCs w:val="18"/>
        </w:rPr>
        <w:t xml:space="preserve"> </w:t>
      </w:r>
    </w:p>
    <w:p w14:paraId="7DA8EA59" w14:textId="77777777" w:rsidR="005C0728" w:rsidRPr="001850B3" w:rsidRDefault="005C0728" w:rsidP="005C0728">
      <w:r w:rsidRPr="001850B3">
        <w:rPr>
          <w:noProof/>
        </w:rPr>
        <w:drawing>
          <wp:inline distT="0" distB="0" distL="0" distR="0" wp14:anchorId="54334AE6" wp14:editId="4ECD290E">
            <wp:extent cx="3063240" cy="2391410"/>
            <wp:effectExtent l="0" t="0" r="3810" b="8890"/>
            <wp:docPr id="1993650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650435" name=""/>
                    <pic:cNvPicPr/>
                  </pic:nvPicPr>
                  <pic:blipFill>
                    <a:blip r:embed="rId19"/>
                    <a:stretch>
                      <a:fillRect/>
                    </a:stretch>
                  </pic:blipFill>
                  <pic:spPr>
                    <a:xfrm>
                      <a:off x="0" y="0"/>
                      <a:ext cx="3063240" cy="2391410"/>
                    </a:xfrm>
                    <a:prstGeom prst="rect">
                      <a:avLst/>
                    </a:prstGeom>
                  </pic:spPr>
                </pic:pic>
              </a:graphicData>
            </a:graphic>
          </wp:inline>
        </w:drawing>
      </w:r>
    </w:p>
    <w:p w14:paraId="0171E898" w14:textId="77777777" w:rsidR="005C0728" w:rsidRPr="001850B3" w:rsidRDefault="005C0728" w:rsidP="005C0728">
      <w:pPr>
        <w:ind w:left="170" w:right="170"/>
        <w:rPr>
          <w:sz w:val="18"/>
          <w:szCs w:val="18"/>
        </w:rPr>
      </w:pPr>
      <w:r w:rsidRPr="001850B3">
        <w:rPr>
          <w:b/>
          <w:bCs/>
          <w:sz w:val="18"/>
          <w:szCs w:val="18"/>
        </w:rPr>
        <w:t>Fig. 5.</w:t>
      </w:r>
      <w:r w:rsidRPr="001850B3">
        <w:rPr>
          <w:sz w:val="18"/>
          <w:szCs w:val="18"/>
        </w:rPr>
        <w:t xml:space="preserve">  REBCO measurement short-tape measurement with different current flow configurations: i) double-tape anti-parallel, ii) double-tape parallel, and iii) single tape</w:t>
      </w:r>
    </w:p>
    <w:p w14:paraId="53D4B61A" w14:textId="77777777" w:rsidR="005C0728" w:rsidRPr="001850B3" w:rsidRDefault="005C0728" w:rsidP="005C0728"/>
    <w:p w14:paraId="225AEC59" w14:textId="77777777" w:rsidR="005C0728" w:rsidRPr="001850B3" w:rsidRDefault="005C0728" w:rsidP="005C0728">
      <w:pPr>
        <w:widowControl w:val="0"/>
        <w:pBdr>
          <w:top w:val="nil"/>
          <w:left w:val="nil"/>
          <w:bottom w:val="nil"/>
          <w:right w:val="nil"/>
          <w:between w:val="nil"/>
        </w:pBdr>
        <w:spacing w:line="252" w:lineRule="auto"/>
        <w:ind w:firstLine="202"/>
        <w:jc w:val="center"/>
        <w:rPr>
          <w:sz w:val="18"/>
          <w:szCs w:val="18"/>
        </w:rPr>
      </w:pPr>
      <w:r w:rsidRPr="001850B3">
        <w:rPr>
          <w:sz w:val="18"/>
          <w:szCs w:val="18"/>
        </w:rPr>
        <w:t>TABLE I</w:t>
      </w:r>
    </w:p>
    <w:p w14:paraId="1529D133" w14:textId="77777777" w:rsidR="005C0728" w:rsidRPr="001850B3" w:rsidRDefault="005C0728" w:rsidP="005C0728">
      <w:pPr>
        <w:jc w:val="center"/>
        <w:rPr>
          <w:smallCaps/>
          <w:sz w:val="18"/>
          <w:szCs w:val="18"/>
        </w:rPr>
      </w:pPr>
      <w:r w:rsidRPr="001850B3">
        <w:rPr>
          <w:smallCaps/>
          <w:sz w:val="18"/>
          <w:szCs w:val="18"/>
        </w:rPr>
        <w:t>short tape measurement results</w:t>
      </w:r>
    </w:p>
    <w:tbl>
      <w:tblPr>
        <w:tblStyle w:val="TableGrid"/>
        <w:tblpPr w:leftFromText="181" w:rightFromText="181" w:vertAnchor="text" w:horzAnchor="margin" w:tblpXSpec="right" w:tblpY="14"/>
        <w:tblW w:w="4815" w:type="dxa"/>
        <w:tblLook w:val="04A0" w:firstRow="1" w:lastRow="0" w:firstColumn="1" w:lastColumn="0" w:noHBand="0" w:noVBand="1"/>
      </w:tblPr>
      <w:tblGrid>
        <w:gridCol w:w="1271"/>
        <w:gridCol w:w="1134"/>
        <w:gridCol w:w="1276"/>
        <w:gridCol w:w="1134"/>
      </w:tblGrid>
      <w:tr w:rsidR="001850B3" w:rsidRPr="001850B3" w14:paraId="22DDBA98" w14:textId="77777777">
        <w:trPr>
          <w:trHeight w:val="416"/>
        </w:trPr>
        <w:tc>
          <w:tcPr>
            <w:tcW w:w="1271" w:type="dxa"/>
          </w:tcPr>
          <w:p w14:paraId="004B5438" w14:textId="77777777" w:rsidR="005C0728" w:rsidRPr="001850B3" w:rsidRDefault="005C0728">
            <w:pPr>
              <w:jc w:val="left"/>
              <w:rPr>
                <w:sz w:val="18"/>
                <w:szCs w:val="18"/>
              </w:rPr>
            </w:pPr>
            <w:r w:rsidRPr="001850B3">
              <w:rPr>
                <w:sz w:val="18"/>
                <w:szCs w:val="18"/>
              </w:rPr>
              <w:t>Tape type</w:t>
            </w:r>
          </w:p>
        </w:tc>
        <w:tc>
          <w:tcPr>
            <w:tcW w:w="1134" w:type="dxa"/>
          </w:tcPr>
          <w:p w14:paraId="64EA8EC8" w14:textId="77777777" w:rsidR="005C0728" w:rsidRPr="001850B3" w:rsidRDefault="005C0728">
            <w:pPr>
              <w:jc w:val="center"/>
              <w:rPr>
                <w:sz w:val="18"/>
                <w:szCs w:val="18"/>
              </w:rPr>
            </w:pPr>
            <w:r w:rsidRPr="001850B3">
              <w:rPr>
                <w:sz w:val="18"/>
                <w:szCs w:val="18"/>
              </w:rPr>
              <w:t xml:space="preserve">Single tape </w:t>
            </w:r>
            <w:r w:rsidRPr="001850B3">
              <w:rPr>
                <w:sz w:val="18"/>
                <w:szCs w:val="18"/>
              </w:rPr>
              <w:br/>
            </w:r>
            <m:oMath>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c</m:t>
                  </m:r>
                </m:sub>
              </m:sSub>
            </m:oMath>
            <w:r w:rsidRPr="001850B3">
              <w:rPr>
                <w:sz w:val="18"/>
                <w:szCs w:val="18"/>
              </w:rPr>
              <w:t xml:space="preserve"> [A]</w:t>
            </w:r>
          </w:p>
        </w:tc>
        <w:tc>
          <w:tcPr>
            <w:tcW w:w="1276" w:type="dxa"/>
          </w:tcPr>
          <w:p w14:paraId="15746F78" w14:textId="77777777" w:rsidR="005C0728" w:rsidRPr="001850B3" w:rsidRDefault="005C0728">
            <w:pPr>
              <w:jc w:val="center"/>
              <w:rPr>
                <w:sz w:val="18"/>
                <w:szCs w:val="18"/>
                <w:lang w:val="it-IT"/>
              </w:rPr>
            </w:pPr>
            <w:r w:rsidRPr="001850B3">
              <w:rPr>
                <w:sz w:val="18"/>
                <w:szCs w:val="18"/>
                <w:lang w:val="it-IT"/>
              </w:rPr>
              <w:t xml:space="preserve">Anti-parallel </w:t>
            </w:r>
            <m:oMath>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c</m:t>
                  </m:r>
                </m:sub>
              </m:sSub>
            </m:oMath>
            <w:r w:rsidRPr="001850B3">
              <w:rPr>
                <w:sz w:val="18"/>
                <w:szCs w:val="18"/>
                <w:lang w:val="it-IT"/>
              </w:rPr>
              <w:t xml:space="preserve"> [A]</w:t>
            </w:r>
          </w:p>
        </w:tc>
        <w:tc>
          <w:tcPr>
            <w:tcW w:w="1134" w:type="dxa"/>
          </w:tcPr>
          <w:p w14:paraId="2EE5042B" w14:textId="77777777" w:rsidR="005C0728" w:rsidRPr="001850B3" w:rsidRDefault="005C0728">
            <w:pPr>
              <w:jc w:val="center"/>
              <w:rPr>
                <w:sz w:val="18"/>
                <w:szCs w:val="18"/>
              </w:rPr>
            </w:pPr>
            <w:r w:rsidRPr="001850B3">
              <w:rPr>
                <w:sz w:val="18"/>
                <w:szCs w:val="18"/>
              </w:rPr>
              <w:t xml:space="preserve">Parallel </w:t>
            </w:r>
            <w:r w:rsidRPr="001850B3">
              <w:rPr>
                <w:sz w:val="18"/>
                <w:szCs w:val="18"/>
              </w:rPr>
              <w:br/>
            </w:r>
            <m:oMath>
              <m:sSub>
                <m:sSubPr>
                  <m:ctrlPr>
                    <w:rPr>
                      <w:rFonts w:ascii="Cambria Math" w:hAnsi="Cambria Math"/>
                      <w:i/>
                      <w:sz w:val="18"/>
                      <w:szCs w:val="18"/>
                    </w:rPr>
                  </m:ctrlPr>
                </m:sSubPr>
                <m:e>
                  <m:r>
                    <w:rPr>
                      <w:rFonts w:ascii="Cambria Math" w:hAnsi="Cambria Math"/>
                      <w:sz w:val="18"/>
                      <w:szCs w:val="18"/>
                    </w:rPr>
                    <m:t>I</m:t>
                  </m:r>
                </m:e>
                <m:sub>
                  <m:r>
                    <w:rPr>
                      <w:rFonts w:ascii="Cambria Math" w:hAnsi="Cambria Math"/>
                      <w:sz w:val="18"/>
                      <w:szCs w:val="18"/>
                    </w:rPr>
                    <m:t>c</m:t>
                  </m:r>
                </m:sub>
              </m:sSub>
            </m:oMath>
            <w:r w:rsidRPr="001850B3">
              <w:rPr>
                <w:sz w:val="18"/>
                <w:szCs w:val="18"/>
              </w:rPr>
              <w:t xml:space="preserve"> [A]</w:t>
            </w:r>
          </w:p>
        </w:tc>
      </w:tr>
      <w:tr w:rsidR="001850B3" w:rsidRPr="001850B3" w14:paraId="337DE054" w14:textId="77777777">
        <w:trPr>
          <w:trHeight w:val="272"/>
        </w:trPr>
        <w:tc>
          <w:tcPr>
            <w:tcW w:w="1271" w:type="dxa"/>
            <w:vAlign w:val="center"/>
          </w:tcPr>
          <w:p w14:paraId="2F4C0BF2" w14:textId="77777777" w:rsidR="005C0728" w:rsidRPr="001850B3" w:rsidRDefault="005C0728">
            <w:pPr>
              <w:jc w:val="center"/>
              <w:rPr>
                <w:sz w:val="16"/>
                <w:szCs w:val="16"/>
              </w:rPr>
            </w:pPr>
            <w:r w:rsidRPr="001850B3">
              <w:rPr>
                <w:sz w:val="16"/>
                <w:szCs w:val="16"/>
              </w:rPr>
              <w:t xml:space="preserve">PbBi2223  </w:t>
            </w:r>
          </w:p>
        </w:tc>
        <w:tc>
          <w:tcPr>
            <w:tcW w:w="1134" w:type="dxa"/>
            <w:vAlign w:val="center"/>
          </w:tcPr>
          <w:p w14:paraId="13731BA2" w14:textId="77777777" w:rsidR="005C0728" w:rsidRPr="001850B3" w:rsidRDefault="005C0728">
            <w:pPr>
              <w:jc w:val="center"/>
              <w:rPr>
                <w:sz w:val="16"/>
                <w:szCs w:val="16"/>
              </w:rPr>
            </w:pPr>
            <w:r w:rsidRPr="001850B3">
              <w:rPr>
                <w:sz w:val="16"/>
                <w:szCs w:val="16"/>
              </w:rPr>
              <w:t>216</w:t>
            </w:r>
          </w:p>
        </w:tc>
        <w:tc>
          <w:tcPr>
            <w:tcW w:w="1276" w:type="dxa"/>
            <w:vAlign w:val="center"/>
          </w:tcPr>
          <w:p w14:paraId="41F7CBBA" w14:textId="77777777" w:rsidR="005C0728" w:rsidRPr="001850B3" w:rsidRDefault="005C0728">
            <w:pPr>
              <w:jc w:val="center"/>
              <w:rPr>
                <w:sz w:val="16"/>
                <w:szCs w:val="16"/>
              </w:rPr>
            </w:pPr>
            <w:r w:rsidRPr="001850B3">
              <w:rPr>
                <w:sz w:val="16"/>
                <w:szCs w:val="16"/>
              </w:rPr>
              <w:t>252</w:t>
            </w:r>
          </w:p>
        </w:tc>
        <w:tc>
          <w:tcPr>
            <w:tcW w:w="1134" w:type="dxa"/>
            <w:vAlign w:val="center"/>
          </w:tcPr>
          <w:p w14:paraId="5A4F690C" w14:textId="77777777" w:rsidR="005C0728" w:rsidRPr="001850B3" w:rsidRDefault="005C0728">
            <w:pPr>
              <w:jc w:val="center"/>
              <w:rPr>
                <w:sz w:val="16"/>
                <w:szCs w:val="16"/>
              </w:rPr>
            </w:pPr>
            <w:r w:rsidRPr="001850B3">
              <w:rPr>
                <w:sz w:val="16"/>
                <w:szCs w:val="16"/>
              </w:rPr>
              <w:t>188</w:t>
            </w:r>
          </w:p>
        </w:tc>
      </w:tr>
      <w:tr w:rsidR="001850B3" w:rsidRPr="001850B3" w14:paraId="28A0A4BA" w14:textId="77777777">
        <w:trPr>
          <w:trHeight w:val="178"/>
        </w:trPr>
        <w:tc>
          <w:tcPr>
            <w:tcW w:w="1271" w:type="dxa"/>
            <w:vAlign w:val="center"/>
          </w:tcPr>
          <w:p w14:paraId="7F13D0BA" w14:textId="77777777" w:rsidR="005C0728" w:rsidRPr="001850B3" w:rsidRDefault="005C0728">
            <w:pPr>
              <w:jc w:val="center"/>
              <w:rPr>
                <w:sz w:val="16"/>
                <w:szCs w:val="16"/>
              </w:rPr>
            </w:pPr>
            <w:r w:rsidRPr="001850B3">
              <w:rPr>
                <w:sz w:val="16"/>
                <w:szCs w:val="16"/>
              </w:rPr>
              <w:t>Set 1 - REBCO</w:t>
            </w:r>
          </w:p>
        </w:tc>
        <w:tc>
          <w:tcPr>
            <w:tcW w:w="1134" w:type="dxa"/>
            <w:vAlign w:val="center"/>
          </w:tcPr>
          <w:p w14:paraId="363B6416" w14:textId="77777777" w:rsidR="005C0728" w:rsidRPr="001850B3" w:rsidRDefault="005C0728">
            <w:pPr>
              <w:jc w:val="center"/>
              <w:rPr>
                <w:sz w:val="16"/>
                <w:szCs w:val="16"/>
              </w:rPr>
            </w:pPr>
            <w:r w:rsidRPr="001850B3">
              <w:rPr>
                <w:sz w:val="16"/>
                <w:szCs w:val="16"/>
              </w:rPr>
              <w:t>195</w:t>
            </w:r>
          </w:p>
        </w:tc>
        <w:tc>
          <w:tcPr>
            <w:tcW w:w="1276" w:type="dxa"/>
            <w:vAlign w:val="center"/>
          </w:tcPr>
          <w:p w14:paraId="1F7B64DB" w14:textId="77777777" w:rsidR="005C0728" w:rsidRPr="001850B3" w:rsidRDefault="005C0728">
            <w:pPr>
              <w:jc w:val="center"/>
              <w:rPr>
                <w:sz w:val="16"/>
                <w:szCs w:val="16"/>
              </w:rPr>
            </w:pPr>
            <w:r w:rsidRPr="001850B3">
              <w:rPr>
                <w:sz w:val="16"/>
                <w:szCs w:val="16"/>
              </w:rPr>
              <w:t>190</w:t>
            </w:r>
          </w:p>
        </w:tc>
        <w:tc>
          <w:tcPr>
            <w:tcW w:w="1134" w:type="dxa"/>
            <w:vAlign w:val="center"/>
          </w:tcPr>
          <w:p w14:paraId="5BD8D643" w14:textId="77777777" w:rsidR="005C0728" w:rsidRPr="001850B3" w:rsidRDefault="005C0728">
            <w:pPr>
              <w:jc w:val="center"/>
              <w:rPr>
                <w:sz w:val="16"/>
                <w:szCs w:val="16"/>
              </w:rPr>
            </w:pPr>
            <w:r w:rsidRPr="001850B3">
              <w:rPr>
                <w:sz w:val="16"/>
                <w:szCs w:val="16"/>
              </w:rPr>
              <w:t>184</w:t>
            </w:r>
          </w:p>
        </w:tc>
      </w:tr>
      <w:tr w:rsidR="001850B3" w:rsidRPr="001850B3" w14:paraId="7804C468" w14:textId="77777777">
        <w:trPr>
          <w:trHeight w:val="154"/>
        </w:trPr>
        <w:tc>
          <w:tcPr>
            <w:tcW w:w="1271" w:type="dxa"/>
            <w:vAlign w:val="center"/>
          </w:tcPr>
          <w:p w14:paraId="35DC4BFD" w14:textId="77777777" w:rsidR="005C0728" w:rsidRPr="001850B3" w:rsidRDefault="005C0728">
            <w:pPr>
              <w:jc w:val="center"/>
              <w:rPr>
                <w:sz w:val="16"/>
                <w:szCs w:val="16"/>
              </w:rPr>
            </w:pPr>
            <w:r w:rsidRPr="001850B3">
              <w:rPr>
                <w:sz w:val="16"/>
                <w:szCs w:val="16"/>
              </w:rPr>
              <w:t>Set 2 - REBCO</w:t>
            </w:r>
          </w:p>
        </w:tc>
        <w:tc>
          <w:tcPr>
            <w:tcW w:w="1134" w:type="dxa"/>
            <w:vAlign w:val="center"/>
          </w:tcPr>
          <w:p w14:paraId="5F5BE946" w14:textId="77777777" w:rsidR="005C0728" w:rsidRPr="001850B3" w:rsidRDefault="005C0728">
            <w:pPr>
              <w:jc w:val="center"/>
              <w:rPr>
                <w:sz w:val="16"/>
                <w:szCs w:val="16"/>
              </w:rPr>
            </w:pPr>
            <w:r w:rsidRPr="001850B3">
              <w:rPr>
                <w:sz w:val="16"/>
                <w:szCs w:val="16"/>
              </w:rPr>
              <w:t>194</w:t>
            </w:r>
          </w:p>
        </w:tc>
        <w:tc>
          <w:tcPr>
            <w:tcW w:w="1276" w:type="dxa"/>
            <w:vAlign w:val="center"/>
          </w:tcPr>
          <w:p w14:paraId="6410FD64" w14:textId="77777777" w:rsidR="005C0728" w:rsidRPr="001850B3" w:rsidRDefault="005C0728">
            <w:pPr>
              <w:jc w:val="center"/>
              <w:rPr>
                <w:sz w:val="16"/>
                <w:szCs w:val="16"/>
              </w:rPr>
            </w:pPr>
            <w:r w:rsidRPr="001850B3">
              <w:rPr>
                <w:sz w:val="16"/>
                <w:szCs w:val="16"/>
              </w:rPr>
              <w:t>184/187</w:t>
            </w:r>
          </w:p>
        </w:tc>
        <w:tc>
          <w:tcPr>
            <w:tcW w:w="1134" w:type="dxa"/>
            <w:vAlign w:val="center"/>
          </w:tcPr>
          <w:p w14:paraId="7AD5D2CC" w14:textId="77777777" w:rsidR="005C0728" w:rsidRPr="001850B3" w:rsidRDefault="005C0728">
            <w:pPr>
              <w:jc w:val="center"/>
              <w:rPr>
                <w:sz w:val="16"/>
                <w:szCs w:val="16"/>
              </w:rPr>
            </w:pPr>
            <w:r w:rsidRPr="001850B3">
              <w:rPr>
                <w:sz w:val="16"/>
                <w:szCs w:val="16"/>
              </w:rPr>
              <w:t>N/A</w:t>
            </w:r>
          </w:p>
        </w:tc>
      </w:tr>
      <w:tr w:rsidR="001850B3" w:rsidRPr="001850B3" w14:paraId="65E59C1D" w14:textId="77777777">
        <w:trPr>
          <w:trHeight w:val="130"/>
        </w:trPr>
        <w:tc>
          <w:tcPr>
            <w:tcW w:w="1271" w:type="dxa"/>
            <w:vAlign w:val="center"/>
          </w:tcPr>
          <w:p w14:paraId="69EFC3FD" w14:textId="77777777" w:rsidR="005C0728" w:rsidRPr="001850B3" w:rsidRDefault="005C0728">
            <w:pPr>
              <w:jc w:val="center"/>
              <w:rPr>
                <w:sz w:val="16"/>
                <w:szCs w:val="16"/>
              </w:rPr>
            </w:pPr>
            <w:r w:rsidRPr="001850B3">
              <w:rPr>
                <w:sz w:val="16"/>
                <w:szCs w:val="16"/>
              </w:rPr>
              <w:t>Set 3 - REBCO</w:t>
            </w:r>
          </w:p>
        </w:tc>
        <w:tc>
          <w:tcPr>
            <w:tcW w:w="1134" w:type="dxa"/>
            <w:vAlign w:val="center"/>
          </w:tcPr>
          <w:p w14:paraId="2E3EA4A4" w14:textId="77777777" w:rsidR="005C0728" w:rsidRPr="001850B3" w:rsidRDefault="005C0728">
            <w:pPr>
              <w:jc w:val="center"/>
              <w:rPr>
                <w:sz w:val="16"/>
                <w:szCs w:val="16"/>
              </w:rPr>
            </w:pPr>
            <w:r w:rsidRPr="001850B3">
              <w:rPr>
                <w:sz w:val="16"/>
                <w:szCs w:val="16"/>
              </w:rPr>
              <w:t>194</w:t>
            </w:r>
          </w:p>
        </w:tc>
        <w:tc>
          <w:tcPr>
            <w:tcW w:w="1276" w:type="dxa"/>
            <w:vAlign w:val="center"/>
          </w:tcPr>
          <w:p w14:paraId="343EF85A" w14:textId="77777777" w:rsidR="005C0728" w:rsidRPr="001850B3" w:rsidRDefault="005C0728">
            <w:pPr>
              <w:jc w:val="center"/>
              <w:rPr>
                <w:sz w:val="16"/>
                <w:szCs w:val="16"/>
              </w:rPr>
            </w:pPr>
            <w:r w:rsidRPr="001850B3">
              <w:rPr>
                <w:sz w:val="16"/>
                <w:szCs w:val="16"/>
              </w:rPr>
              <w:t>208</w:t>
            </w:r>
          </w:p>
        </w:tc>
        <w:tc>
          <w:tcPr>
            <w:tcW w:w="1134" w:type="dxa"/>
            <w:vAlign w:val="center"/>
          </w:tcPr>
          <w:p w14:paraId="6ECA6730" w14:textId="77777777" w:rsidR="005C0728" w:rsidRPr="001850B3" w:rsidRDefault="005C0728">
            <w:pPr>
              <w:jc w:val="center"/>
              <w:rPr>
                <w:sz w:val="16"/>
                <w:szCs w:val="16"/>
              </w:rPr>
            </w:pPr>
            <w:r w:rsidRPr="001850B3">
              <w:rPr>
                <w:sz w:val="16"/>
                <w:szCs w:val="16"/>
              </w:rPr>
              <w:t>177</w:t>
            </w:r>
          </w:p>
        </w:tc>
      </w:tr>
    </w:tbl>
    <w:p w14:paraId="782895A5" w14:textId="77777777" w:rsidR="00CC1E48" w:rsidRPr="001850B3" w:rsidRDefault="00CC1E48" w:rsidP="00CC1E48"/>
    <w:p w14:paraId="229A7254" w14:textId="4EE16C33" w:rsidR="004C584C" w:rsidRPr="001850B3" w:rsidRDefault="5FEC10E2" w:rsidP="3278D4D2">
      <w:pPr>
        <w:pStyle w:val="Heading3"/>
        <w:spacing w:line="276" w:lineRule="auto"/>
      </w:pPr>
      <w:r w:rsidRPr="001850B3">
        <w:t xml:space="preserve">B. </w:t>
      </w:r>
      <w:r w:rsidR="319FBCC8" w:rsidRPr="001850B3">
        <w:t xml:space="preserve">Short </w:t>
      </w:r>
      <w:r w:rsidR="48D6B241" w:rsidRPr="001850B3">
        <w:t>Tape Measurements</w:t>
      </w:r>
    </w:p>
    <w:p w14:paraId="4E15AF45" w14:textId="7286FED4" w:rsidR="005C0728" w:rsidRPr="001850B3" w:rsidRDefault="18A98B3C" w:rsidP="007B3245">
      <w:r w:rsidRPr="001850B3">
        <w:t xml:space="preserve">To </w:t>
      </w:r>
      <w:r w:rsidR="00F62C16" w:rsidRPr="001850B3">
        <w:t xml:space="preserve">investigate </w:t>
      </w:r>
      <w:r w:rsidRPr="001850B3">
        <w:t xml:space="preserve">self-field effects, short samples of Ag-sheathed PbBi2223 tape were prepared for transport measurements. The results are shown in Fig. 4 and Table </w:t>
      </w:r>
      <w:r w:rsidR="00CC1E48" w:rsidRPr="001850B3">
        <w:t>I</w:t>
      </w:r>
      <w:r w:rsidRPr="001850B3">
        <w:t xml:space="preserve">. </w:t>
      </w:r>
      <w:r w:rsidR="00B05160" w:rsidRPr="001850B3">
        <w:t xml:space="preserve">As </w:t>
      </w:r>
      <w:r w:rsidR="00F62C16" w:rsidRPr="001850B3">
        <w:t>predicted</w:t>
      </w:r>
      <w:r w:rsidR="00B05160" w:rsidRPr="001850B3">
        <w:t xml:space="preserve"> </w:t>
      </w:r>
      <w:r w:rsidR="00F62C16" w:rsidRPr="001850B3">
        <w:t>by</w:t>
      </w:r>
      <w:r w:rsidR="00B05160" w:rsidRPr="001850B3">
        <w:t xml:space="preserve"> the </w:t>
      </w:r>
      <w:r w:rsidR="00B05160" w:rsidRPr="001850B3">
        <w:lastRenderedPageBreak/>
        <w:t xml:space="preserve">modeling </w:t>
      </w:r>
      <w:r w:rsidR="00F62C16" w:rsidRPr="001850B3">
        <w:t xml:space="preserve">described </w:t>
      </w:r>
      <w:r w:rsidR="00B05160" w:rsidRPr="001850B3">
        <w:t xml:space="preserve">above and consistent with previous </w:t>
      </w:r>
      <w:r w:rsidR="00924C16" w:rsidRPr="001850B3">
        <w:t xml:space="preserve">result </w:t>
      </w:r>
      <w:sdt>
        <w:sdtPr>
          <w:rPr>
            <w:color w:val="000000"/>
          </w:rPr>
          <w:tag w:val="MENDELEY_CITATION_v3_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"/>
          <w:id w:val="1998075006"/>
          <w:placeholder>
            <w:docPart w:val="DefaultPlaceholder_-1854013440"/>
          </w:placeholder>
        </w:sdtPr>
        <w:sdtEndPr/>
        <w:sdtContent>
          <w:r w:rsidR="001701DA" w:rsidRPr="001701DA">
            <w:rPr>
              <w:color w:val="000000"/>
            </w:rPr>
            <w:t>[29]</w:t>
          </w:r>
        </w:sdtContent>
      </w:sdt>
      <w:r w:rsidR="00B05160" w:rsidRPr="001850B3">
        <w:t xml:space="preserve">, the parallel current configuration exhibited a lower critical current than a single tape, whereas the anti-parallel configuration enhanced critical current. </w:t>
      </w:r>
      <w:r w:rsidR="00F62C16" w:rsidRPr="001850B3">
        <w:t>Owing</w:t>
      </w:r>
      <w:r w:rsidR="00944434" w:rsidRPr="001850B3">
        <w:t xml:space="preserve"> to</w:t>
      </w:r>
      <w:r w:rsidR="00F62C16" w:rsidRPr="001850B3">
        <w:t xml:space="preserve"> </w:t>
      </w:r>
      <w:r w:rsidR="00944434" w:rsidRPr="001850B3">
        <w:t xml:space="preserve">the strong </w:t>
      </w:r>
      <m:oMath>
        <m:sSub>
          <m:sSubPr>
            <m:ctrlPr>
              <w:rPr>
                <w:rFonts w:ascii="Cambria Math" w:hAnsi="Cambria Math"/>
                <w:i/>
              </w:rPr>
            </m:ctrlPr>
          </m:sSubPr>
          <m:e>
            <m:r>
              <w:rPr>
                <w:rFonts w:ascii="Cambria Math" w:hAnsi="Cambria Math"/>
              </w:rPr>
              <m:t>J</m:t>
            </m:r>
          </m:e>
          <m:sub>
            <m:r>
              <w:rPr>
                <w:rFonts w:ascii="Cambria Math" w:hAnsi="Cambria Math"/>
              </w:rPr>
              <m:t>c</m:t>
            </m:r>
          </m:sub>
        </m:sSub>
        <m:r>
          <w:rPr>
            <w:rFonts w:ascii="Cambria Math" w:hAnsi="Cambria Math"/>
          </w:rPr>
          <m:t>-B</m:t>
        </m:r>
      </m:oMath>
      <w:r w:rsidR="00944434" w:rsidRPr="001850B3">
        <w:t xml:space="preserve"> dependence of PbBi2223 tapes in low </w:t>
      </w:r>
      <w:r w:rsidR="00F62C16" w:rsidRPr="001850B3">
        <w:t xml:space="preserve">magnetic </w:t>
      </w:r>
      <w:r w:rsidR="00944434" w:rsidRPr="001850B3">
        <w:t>field</w:t>
      </w:r>
      <w:r w:rsidR="00F62C16" w:rsidRPr="001850B3">
        <w:t>s</w:t>
      </w:r>
      <w:r w:rsidR="00944434" w:rsidRPr="001850B3">
        <w:t xml:space="preserve"> at 77</w:t>
      </w:r>
      <w:r w:rsidR="005C0728" w:rsidRPr="001850B3">
        <w:t> </w:t>
      </w:r>
      <w:r w:rsidR="00944434" w:rsidRPr="001850B3">
        <w:t>K, t</w:t>
      </w:r>
      <w:r w:rsidR="00B05160" w:rsidRPr="001850B3">
        <w:t xml:space="preserve">he augmentation </w:t>
      </w:r>
      <w:r w:rsidR="00944434" w:rsidRPr="001850B3">
        <w:t>and</w:t>
      </w:r>
      <w:r w:rsidR="00B05160" w:rsidRPr="001850B3">
        <w:t xml:space="preserve"> cancellation of the self-field</w:t>
      </w:r>
      <w:r w:rsidR="00944434" w:rsidRPr="001850B3">
        <w:t>s</w:t>
      </w:r>
      <w:r w:rsidR="00D27EF7" w:rsidRPr="001850B3">
        <w:t xml:space="preserve"> </w:t>
      </w:r>
      <w:r w:rsidR="00944434" w:rsidRPr="001850B3">
        <w:t>in</w:t>
      </w:r>
      <w:r w:rsidR="00B05160" w:rsidRPr="001850B3">
        <w:t xml:space="preserve"> </w:t>
      </w:r>
      <w:r w:rsidR="00D27EF7" w:rsidRPr="001850B3">
        <w:t xml:space="preserve">the </w:t>
      </w:r>
      <w:r w:rsidR="00B05160" w:rsidRPr="001850B3">
        <w:t xml:space="preserve">parallel and anti-parallel </w:t>
      </w:r>
      <w:r w:rsidR="00F62C16" w:rsidRPr="001850B3">
        <w:t>configur</w:t>
      </w:r>
      <w:r w:rsidR="00D27EF7" w:rsidRPr="001850B3">
        <w:t xml:space="preserve">ations </w:t>
      </w:r>
      <w:r w:rsidR="00944434" w:rsidRPr="001850B3">
        <w:t>increase and decrease the apparent critical current</w:t>
      </w:r>
      <w:r w:rsidR="003E54A4" w:rsidRPr="001850B3">
        <w:t>,</w:t>
      </w:r>
      <w:r w:rsidR="00944434" w:rsidRPr="001850B3">
        <w:t xml:space="preserve"> respectively by</w:t>
      </w:r>
      <w:r w:rsidR="003E54A4" w:rsidRPr="001850B3">
        <w:t>,</w:t>
      </w:r>
      <w:r w:rsidR="00944434" w:rsidRPr="001850B3">
        <w:t xml:space="preserve"> as much as 20%.</w:t>
      </w:r>
    </w:p>
    <w:p w14:paraId="54C72BCD" w14:textId="35D91C8C" w:rsidR="18A98B3C" w:rsidRPr="001850B3" w:rsidRDefault="006E5D81" w:rsidP="007B3245">
      <w:r w:rsidRPr="001850B3">
        <w:t xml:space="preserve">I-V Measurements on a pair of REBCO tapes (Set-1) are shown in Fig 5. The current (I) in Fig. 5 corresponds to the current carried by individual tapes. While the anti-parallel tapes were configured in series to carry the same current, the currents in the parallel tapes (set 2) were </w:t>
      </w:r>
      <w:r w:rsidRPr="001850B3">
        <w:rPr>
          <w:kern w:val="2"/>
          <w14:ligatures w14:val="standardContextual"/>
        </w:rPr>
        <w:t xml:space="preserve">measured independently and were </w:t>
      </w:r>
      <w:r w:rsidRPr="001850B3">
        <w:t>not identical</w:t>
      </w:r>
      <w:r w:rsidRPr="001850B3">
        <w:rPr>
          <w:kern w:val="2"/>
          <w14:ligatures w14:val="standardContextual"/>
        </w:rPr>
        <w:t>. A</w:t>
      </w:r>
      <w:r w:rsidRPr="001850B3">
        <w:t xml:space="preserve"> small difference of ~7A was observed, attributed to differences in contact resistance at the terminal. The parallel configuration (red triangles in Fig. 5) showed a modest reduction in critical current of ~11 A (5%) compared to the single tape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Pr="001850B3">
        <w:t xml:space="preserve"> of ~195 A (black circles).</w:t>
      </w:r>
      <w:r w:rsidR="00C31FA9" w:rsidRPr="001850B3">
        <w:t xml:space="preserve">. The result is </w:t>
      </w:r>
      <w:r w:rsidR="00D27EF7" w:rsidRPr="001850B3">
        <w:t>consistent</w:t>
      </w:r>
      <w:r w:rsidR="00C31FA9" w:rsidRPr="001850B3">
        <w:t xml:space="preserve"> with expectations for REBCO </w:t>
      </w:r>
      <w:r w:rsidR="00D27EF7" w:rsidRPr="001850B3">
        <w:t>conductors</w:t>
      </w:r>
      <w:r w:rsidR="003E54A4" w:rsidRPr="001850B3">
        <w:t>,</w:t>
      </w:r>
      <w:r w:rsidR="00D27EF7" w:rsidRPr="001850B3">
        <w:t xml:space="preserve"> given their</w:t>
      </w:r>
      <w:r w:rsidR="00C31FA9" w:rsidRPr="001850B3">
        <w:t xml:space="preserve"> </w:t>
      </w:r>
      <w:r w:rsidR="002D09B8" w:rsidRPr="001850B3">
        <w:t xml:space="preserve">stronger flux pinning </w:t>
      </w:r>
      <w:r w:rsidR="00C31FA9" w:rsidRPr="001850B3">
        <w:t xml:space="preserve">and moderated </w:t>
      </w:r>
      <m:oMath>
        <m:sSub>
          <m:sSubPr>
            <m:ctrlPr>
              <w:rPr>
                <w:rFonts w:ascii="Cambria Math" w:hAnsi="Cambria Math"/>
                <w:i/>
              </w:rPr>
            </m:ctrlPr>
          </m:sSubPr>
          <m:e>
            <m:r>
              <w:rPr>
                <w:rFonts w:ascii="Cambria Math" w:hAnsi="Cambria Math"/>
              </w:rPr>
              <m:t>J</m:t>
            </m:r>
          </m:e>
          <m:sub>
            <m:r>
              <w:rPr>
                <w:rFonts w:ascii="Cambria Math" w:hAnsi="Cambria Math"/>
              </w:rPr>
              <m:t>c</m:t>
            </m:r>
          </m:sub>
        </m:sSub>
        <m:r>
          <w:rPr>
            <w:rFonts w:ascii="Cambria Math" w:hAnsi="Cambria Math"/>
          </w:rPr>
          <m:t>-B</m:t>
        </m:r>
      </m:oMath>
      <w:r w:rsidR="00C31FA9" w:rsidRPr="001850B3">
        <w:t xml:space="preserve"> dependence. </w:t>
      </w:r>
      <w:r w:rsidR="00D27EF7" w:rsidRPr="001850B3">
        <w:t>Unexpectedly,</w:t>
      </w:r>
      <w:r w:rsidR="00C14E0C" w:rsidRPr="001850B3">
        <w:t xml:space="preserve"> </w:t>
      </w:r>
      <w:r w:rsidR="00B23C68" w:rsidRPr="001850B3">
        <w:t xml:space="preserve">the </w:t>
      </w:r>
      <w:r w:rsidR="002D09B8" w:rsidRPr="001850B3">
        <w:t>anti-parallel configuration (</w:t>
      </w:r>
      <w:r w:rsidR="00557DF1" w:rsidRPr="001850B3">
        <w:t>blue</w:t>
      </w:r>
      <w:r w:rsidR="002D09B8" w:rsidRPr="001850B3">
        <w:t xml:space="preserve"> </w:t>
      </w:r>
      <w:r w:rsidR="00C14E0C" w:rsidRPr="001850B3">
        <w:t xml:space="preserve">triangles in </w:t>
      </w:r>
      <w:r w:rsidR="18A98B3C" w:rsidRPr="001850B3">
        <w:t>Fig</w:t>
      </w:r>
      <w:r w:rsidR="220EC30F" w:rsidRPr="001850B3">
        <w:t>.</w:t>
      </w:r>
      <w:r w:rsidR="18A98B3C" w:rsidRPr="001850B3">
        <w:t xml:space="preserve"> 5</w:t>
      </w:r>
      <w:r w:rsidR="00C14E0C" w:rsidRPr="001850B3">
        <w:t>)</w:t>
      </w:r>
      <w:r w:rsidR="18A98B3C" w:rsidRPr="001850B3">
        <w:t xml:space="preserve"> </w:t>
      </w:r>
      <w:r w:rsidR="00C14E0C" w:rsidRPr="001850B3">
        <w:t xml:space="preserve">also exhibited a reduced critical current </w:t>
      </w:r>
      <w:r w:rsidR="00557DF1" w:rsidRPr="001850B3">
        <w:t xml:space="preserve">of </w:t>
      </w:r>
      <w:r w:rsidR="00C14E0C" w:rsidRPr="001850B3">
        <w:t xml:space="preserve">~5A (2.5%), </w:t>
      </w:r>
      <w:r w:rsidR="00557DF1" w:rsidRPr="001850B3">
        <w:t>rather th</w:t>
      </w:r>
      <w:r w:rsidR="00C14E0C" w:rsidRPr="001850B3">
        <w:t xml:space="preserve">an </w:t>
      </w:r>
      <w:r w:rsidR="00557DF1" w:rsidRPr="001850B3">
        <w:t>the anticipated</w:t>
      </w:r>
      <w:r w:rsidR="00C14E0C" w:rsidRPr="001850B3">
        <w:t xml:space="preserve"> increase </w:t>
      </w:r>
      <w:r w:rsidR="00557DF1" w:rsidRPr="001850B3">
        <w:t xml:space="preserve">caused </w:t>
      </w:r>
      <w:r w:rsidR="00C14E0C" w:rsidRPr="001850B3">
        <w:t>by the cancellation of the self-field.</w:t>
      </w:r>
      <w:r w:rsidR="00E073F4" w:rsidRPr="001850B3">
        <w:t xml:space="preserve"> </w:t>
      </w:r>
      <w:r w:rsidR="00557DF1" w:rsidRPr="001850B3">
        <w:t xml:space="preserve">Table 1 </w:t>
      </w:r>
      <w:r w:rsidR="00BB2435" w:rsidRPr="001850B3">
        <w:t xml:space="preserve">summarises experimental data and shows that </w:t>
      </w:r>
      <w:r w:rsidR="00557DF1" w:rsidRPr="001850B3">
        <w:t xml:space="preserve">the anti-parallel </w:t>
      </w:r>
      <m:oMath>
        <m:sSub>
          <m:sSubPr>
            <m:ctrlPr>
              <w:rPr>
                <w:rFonts w:ascii="Cambria Math" w:hAnsi="Cambria Math"/>
                <w:i/>
              </w:rPr>
            </m:ctrlPr>
          </m:sSubPr>
          <m:e>
            <m:r>
              <w:rPr>
                <w:rFonts w:ascii="Cambria Math" w:hAnsi="Cambria Math"/>
              </w:rPr>
              <m:t>I</m:t>
            </m:r>
          </m:e>
          <m:sub>
            <m:r>
              <w:rPr>
                <w:rFonts w:ascii="Cambria Math" w:hAnsi="Cambria Math"/>
              </w:rPr>
              <m:t>c</m:t>
            </m:r>
          </m:sub>
        </m:sSub>
      </m:oMath>
      <w:r w:rsidR="00557DF1" w:rsidRPr="001850B3">
        <w:t xml:space="preserve"> </w:t>
      </w:r>
      <w:r w:rsidR="00BB2435" w:rsidRPr="001850B3">
        <w:t>for Set 2 is also lower than for</w:t>
      </w:r>
      <w:r w:rsidR="00E073F4" w:rsidRPr="001850B3">
        <w:t xml:space="preserve"> single tape</w:t>
      </w:r>
      <w:r w:rsidR="00BB2435" w:rsidRPr="001850B3">
        <w:t>,</w:t>
      </w:r>
      <w:r w:rsidR="00E073F4" w:rsidRPr="001850B3">
        <w:t xml:space="preserve"> </w:t>
      </w:r>
      <w:r w:rsidR="008A5351" w:rsidRPr="001850B3">
        <w:t>and similar to</w:t>
      </w:r>
      <w:r w:rsidR="00BB2435" w:rsidRPr="001850B3">
        <w:t xml:space="preserve"> the behaviour observed for Set 1, though with a larger reduction</w:t>
      </w:r>
      <w:r w:rsidR="005C0728" w:rsidRPr="001850B3">
        <w:t>.</w:t>
      </w:r>
    </w:p>
    <w:p w14:paraId="45186482" w14:textId="77777777" w:rsidR="005C0728" w:rsidRPr="001850B3" w:rsidRDefault="005C0728" w:rsidP="007B3245"/>
    <w:p w14:paraId="78D51017" w14:textId="77777777" w:rsidR="005C0728" w:rsidRPr="001850B3" w:rsidRDefault="005C0728" w:rsidP="005C0728">
      <w:pPr>
        <w:widowControl w:val="0"/>
        <w:pBdr>
          <w:top w:val="nil"/>
          <w:left w:val="nil"/>
          <w:bottom w:val="nil"/>
          <w:right w:val="nil"/>
          <w:between w:val="nil"/>
        </w:pBdr>
        <w:spacing w:line="252" w:lineRule="auto"/>
      </w:pPr>
      <w:r w:rsidRPr="001850B3">
        <w:rPr>
          <w:noProof/>
        </w:rPr>
        <w:drawing>
          <wp:inline distT="0" distB="0" distL="0" distR="0" wp14:anchorId="7A6F58BB" wp14:editId="1CABFC44">
            <wp:extent cx="3063240" cy="2277745"/>
            <wp:effectExtent l="0" t="0" r="3810" b="8255"/>
            <wp:docPr id="1200576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76070" name=""/>
                    <pic:cNvPicPr/>
                  </pic:nvPicPr>
                  <pic:blipFill>
                    <a:blip r:embed="rId20"/>
                    <a:stretch>
                      <a:fillRect/>
                    </a:stretch>
                  </pic:blipFill>
                  <pic:spPr>
                    <a:xfrm>
                      <a:off x="0" y="0"/>
                      <a:ext cx="3063240" cy="2277745"/>
                    </a:xfrm>
                    <a:prstGeom prst="rect">
                      <a:avLst/>
                    </a:prstGeom>
                  </pic:spPr>
                </pic:pic>
              </a:graphicData>
            </a:graphic>
          </wp:inline>
        </w:drawing>
      </w:r>
    </w:p>
    <w:p w14:paraId="20D73094" w14:textId="77777777" w:rsidR="005C0728" w:rsidRPr="001850B3" w:rsidRDefault="005C0728" w:rsidP="005C0728">
      <w:pPr>
        <w:widowControl w:val="0"/>
        <w:pBdr>
          <w:top w:val="nil"/>
          <w:left w:val="nil"/>
          <w:bottom w:val="nil"/>
          <w:right w:val="nil"/>
          <w:between w:val="nil"/>
        </w:pBdr>
        <w:spacing w:line="252" w:lineRule="auto"/>
        <w:ind w:left="170" w:right="170"/>
      </w:pPr>
      <w:r w:rsidRPr="001850B3">
        <w:rPr>
          <w:sz w:val="18"/>
          <w:szCs w:val="18"/>
        </w:rPr>
        <w:t xml:space="preserve">Fig. 6.  Summary of the I-V results for samples tested in the anti-parallel configuration. In Set 1 and Set 2, the superconducting layers of both tapes were oriented facing each other. Set 3, the superconducting layers of both tapes were oriented facing away from each other. </w:t>
      </w:r>
    </w:p>
    <w:p w14:paraId="24489D81" w14:textId="39B8BF35" w:rsidR="00B92081" w:rsidRPr="001850B3" w:rsidRDefault="00B92081" w:rsidP="00E073F4"/>
    <w:p w14:paraId="5EC43D89" w14:textId="5DFE3433" w:rsidR="005C0728" w:rsidRPr="001850B3" w:rsidRDefault="18A98B3C" w:rsidP="007B3245">
      <w:r w:rsidRPr="001850B3">
        <w:t xml:space="preserve">A third REBCO sample (Set 3) was prepared </w:t>
      </w:r>
      <w:r w:rsidR="0090698E" w:rsidRPr="001850B3">
        <w:t>differently</w:t>
      </w:r>
      <w:r w:rsidR="002F6F6A" w:rsidRPr="001850B3">
        <w:t>,</w:t>
      </w:r>
      <w:r w:rsidR="0094285E" w:rsidRPr="001850B3">
        <w:t xml:space="preserve"> with</w:t>
      </w:r>
      <w:r w:rsidRPr="001850B3">
        <w:t xml:space="preserve"> the superconducting layers fac</w:t>
      </w:r>
      <w:r w:rsidR="0094285E" w:rsidRPr="001850B3">
        <w:t>ing</w:t>
      </w:r>
      <w:r w:rsidRPr="001850B3">
        <w:t xml:space="preserve"> each other </w:t>
      </w:r>
      <w:r w:rsidR="0090698E" w:rsidRPr="001850B3">
        <w:t>while placing</w:t>
      </w:r>
      <w:r w:rsidR="0094285E" w:rsidRPr="001850B3">
        <w:t xml:space="preserve"> </w:t>
      </w:r>
      <w:r w:rsidRPr="001850B3">
        <w:t>the substrate</w:t>
      </w:r>
      <w:r w:rsidR="0094285E" w:rsidRPr="001850B3">
        <w:t xml:space="preserve">s </w:t>
      </w:r>
      <w:r w:rsidRPr="001850B3">
        <w:t>on the outside</w:t>
      </w:r>
      <w:r w:rsidR="0090698E" w:rsidRPr="001850B3">
        <w:t xml:space="preserve"> instead of between superconducting layers</w:t>
      </w:r>
      <w:r w:rsidRPr="001850B3">
        <w:t xml:space="preserve">. </w:t>
      </w:r>
      <w:r w:rsidR="008A5351" w:rsidRPr="001850B3">
        <w:t>This</w:t>
      </w:r>
      <w:r w:rsidR="00B92081" w:rsidRPr="001850B3">
        <w:t xml:space="preserve"> arrangement brought the superconducting layers closer </w:t>
      </w:r>
      <w:r w:rsidR="008A5351" w:rsidRPr="001850B3">
        <w:t xml:space="preserve">together </w:t>
      </w:r>
      <w:r w:rsidR="00B92081" w:rsidRPr="001850B3">
        <w:t xml:space="preserve">and eliminated </w:t>
      </w:r>
      <w:r w:rsidR="0050790F" w:rsidRPr="001850B3">
        <w:t>any</w:t>
      </w:r>
      <w:r w:rsidR="00B92081" w:rsidRPr="001850B3">
        <w:t xml:space="preserve"> potential </w:t>
      </w:r>
      <w:r w:rsidR="0050790F" w:rsidRPr="001850B3">
        <w:t>contribution</w:t>
      </w:r>
      <w:r w:rsidR="00B92081" w:rsidRPr="001850B3">
        <w:t xml:space="preserve"> </w:t>
      </w:r>
      <w:r w:rsidR="008A5351" w:rsidRPr="001850B3">
        <w:t>from the</w:t>
      </w:r>
      <w:r w:rsidR="00B92081" w:rsidRPr="001850B3">
        <w:t xml:space="preserve"> </w:t>
      </w:r>
      <w:r w:rsidR="00B039F5" w:rsidRPr="001850B3">
        <w:t>substrate’s</w:t>
      </w:r>
      <w:r w:rsidR="00B577B3" w:rsidRPr="001850B3">
        <w:t xml:space="preserve"> </w:t>
      </w:r>
      <w:r w:rsidR="00B92081" w:rsidRPr="001850B3">
        <w:t>magnetism</w:t>
      </w:r>
      <w:r w:rsidR="008A5351" w:rsidRPr="001850B3">
        <w:t>,</w:t>
      </w:r>
      <w:r w:rsidR="00B92081" w:rsidRPr="001850B3">
        <w:t xml:space="preserve"> </w:t>
      </w:r>
      <w:r w:rsidR="00B039F5" w:rsidRPr="001850B3">
        <w:t>however weak</w:t>
      </w:r>
      <w:r w:rsidR="0050790F" w:rsidRPr="001850B3">
        <w:t>.</w:t>
      </w:r>
      <w:r w:rsidR="00B92081" w:rsidRPr="001850B3">
        <w:t xml:space="preserve"> </w:t>
      </w:r>
      <w:r w:rsidR="0090698E" w:rsidRPr="001850B3">
        <w:t xml:space="preserve">In this case, </w:t>
      </w:r>
      <w:r w:rsidR="0094285E" w:rsidRPr="001850B3">
        <w:t xml:space="preserve">the expected </w:t>
      </w:r>
      <w:r w:rsidR="008A5351" w:rsidRPr="001850B3">
        <w:t>enhancement in</w:t>
      </w:r>
      <w:r w:rsidR="0094285E" w:rsidRPr="001850B3">
        <w:t xml:space="preserve"> transport critical current</w:t>
      </w:r>
      <w:r w:rsidR="00E609E9" w:rsidRPr="001850B3">
        <w:t xml:space="preserve"> </w:t>
      </w:r>
      <w:r w:rsidR="0090698E" w:rsidRPr="001850B3">
        <w:t>in the anti-parallel</w:t>
      </w:r>
      <w:r w:rsidR="005345AB" w:rsidRPr="001850B3">
        <w:t xml:space="preserve"> configuration</w:t>
      </w:r>
      <w:r w:rsidR="008A5351" w:rsidRPr="001850B3">
        <w:t xml:space="preserve"> was observed.</w:t>
      </w:r>
      <w:r w:rsidR="005345AB" w:rsidRPr="001850B3">
        <w:t xml:space="preserve"> </w:t>
      </w:r>
      <w:r w:rsidR="008A5351" w:rsidRPr="001850B3">
        <w:t xml:space="preserve">The </w:t>
      </w:r>
      <w:r w:rsidR="005345AB" w:rsidRPr="001850B3">
        <w:t>measured value of 208</w:t>
      </w:r>
      <w:r w:rsidR="008A5351" w:rsidRPr="001850B3">
        <w:t xml:space="preserve"> </w:t>
      </w:r>
      <w:r w:rsidR="005345AB" w:rsidRPr="001850B3">
        <w:t xml:space="preserve">A </w:t>
      </w:r>
      <w:r w:rsidR="008A5351" w:rsidRPr="001850B3">
        <w:t>agrees remarkably</w:t>
      </w:r>
      <w:r w:rsidR="005345AB" w:rsidRPr="001850B3">
        <w:t xml:space="preserve"> with the model prediction for </w:t>
      </w:r>
      <m:oMath>
        <m:r>
          <w:rPr>
            <w:rFonts w:ascii="Cambria Math" w:hAnsi="Cambria Math"/>
          </w:rPr>
          <m:t xml:space="preserve">d=60 </m:t>
        </m:r>
        <m:r>
          <m:rPr>
            <m:sty m:val="p"/>
          </m:rPr>
          <w:rPr>
            <w:rFonts w:ascii="Cambria Math" w:hAnsi="Cambria Math"/>
          </w:rPr>
          <m:t>μm</m:t>
        </m:r>
      </m:oMath>
      <w:r w:rsidR="00B177A2" w:rsidRPr="001850B3">
        <w:rPr>
          <w:iCs/>
        </w:rPr>
        <w:t xml:space="preserve"> (Fig. 3(B) green line)</w:t>
      </w:r>
      <w:r w:rsidR="008A5351" w:rsidRPr="001850B3">
        <w:rPr>
          <w:iCs/>
        </w:rPr>
        <w:t>. For example</w:t>
      </w:r>
      <w:r w:rsidR="00F1494C" w:rsidRPr="001850B3">
        <w:rPr>
          <w:iCs/>
        </w:rPr>
        <w:t>,</w:t>
      </w:r>
      <w:r w:rsidR="005345AB" w:rsidRPr="001850B3">
        <w:rPr>
          <w:iCs/>
        </w:rPr>
        <w:t xml:space="preserve"> </w:t>
      </w:r>
      <m:oMath>
        <m:r>
          <w:rPr>
            <w:rFonts w:ascii="Cambria Math" w:hAnsi="Cambria Math"/>
          </w:rPr>
          <m:t>0.903</m:t>
        </m:r>
        <m:sSub>
          <m:sSubPr>
            <m:ctrlPr>
              <w:rPr>
                <w:rFonts w:ascii="Cambria Math" w:hAnsi="Cambria Math"/>
                <w:i/>
                <w:iCs/>
              </w:rPr>
            </m:ctrlPr>
          </m:sSubPr>
          <m:e>
            <m:r>
              <w:rPr>
                <w:rFonts w:ascii="Cambria Math" w:hAnsi="Cambria Math"/>
              </w:rPr>
              <m:t>I</m:t>
            </m:r>
          </m:e>
          <m:sub>
            <m:r>
              <w:rPr>
                <w:rFonts w:ascii="Cambria Math" w:hAnsi="Cambria Math"/>
              </w:rPr>
              <m:t>c0</m:t>
            </m:r>
          </m:sub>
        </m:sSub>
        <m:r>
          <w:rPr>
            <w:rFonts w:ascii="Cambria Math" w:hAnsi="Cambria Math"/>
          </w:rPr>
          <m:t>=0.903⋅</m:t>
        </m:r>
        <m:sSub>
          <m:sSubPr>
            <m:ctrlPr>
              <w:rPr>
                <w:rFonts w:ascii="Cambria Math" w:hAnsi="Cambria Math"/>
                <w:i/>
                <w:iCs/>
              </w:rPr>
            </m:ctrlPr>
          </m:sSubPr>
          <m:e>
            <m:r>
              <w:rPr>
                <w:rFonts w:ascii="Cambria Math" w:hAnsi="Cambria Math"/>
              </w:rPr>
              <m:t>I</m:t>
            </m:r>
          </m:e>
          <m:sub>
            <m:r>
              <w:rPr>
                <w:rFonts w:ascii="Cambria Math" w:hAnsi="Cambria Math"/>
              </w:rPr>
              <m:t>c</m:t>
            </m:r>
          </m:sub>
        </m:sSub>
        <m:r>
          <w:rPr>
            <w:rFonts w:ascii="Cambria Math" w:hAnsi="Cambria Math"/>
          </w:rPr>
          <m:t>/0.842=</m:t>
        </m:r>
        <m:r>
          <m:rPr>
            <m:sty m:val="p"/>
          </m:rPr>
          <w:rPr>
            <w:rFonts w:ascii="Cambria Math" w:hAnsi="Cambria Math"/>
          </w:rPr>
          <m:t>1.07⋅194 A=</m:t>
        </m:r>
        <m:r>
          <m:rPr>
            <m:sty m:val="b"/>
          </m:rPr>
          <w:rPr>
            <w:rFonts w:ascii="Cambria Math" w:hAnsi="Cambria Math"/>
          </w:rPr>
          <m:t>207.8 A</m:t>
        </m:r>
      </m:oMath>
      <w:r w:rsidR="005345AB" w:rsidRPr="001850B3">
        <w:t>.</w:t>
      </w:r>
      <w:r w:rsidR="009A41BC" w:rsidRPr="001850B3">
        <w:t xml:space="preserve"> The differences between </w:t>
      </w:r>
      <w:r w:rsidR="008A5351" w:rsidRPr="001850B3">
        <w:t>Sets 1, 2</w:t>
      </w:r>
      <w:r w:rsidR="009A41BC" w:rsidRPr="001850B3">
        <w:t xml:space="preserve"> and</w:t>
      </w:r>
      <w:r w:rsidR="008A5351" w:rsidRPr="001850B3">
        <w:t xml:space="preserve"> </w:t>
      </w:r>
      <w:r w:rsidR="009A41BC" w:rsidRPr="001850B3">
        <w:t xml:space="preserve">3 are further compared </w:t>
      </w:r>
      <w:r w:rsidR="0090698E" w:rsidRPr="001850B3">
        <w:t xml:space="preserve">in Fig. 6, </w:t>
      </w:r>
      <w:r w:rsidR="008A5351" w:rsidRPr="001850B3">
        <w:t>which plots the electric field</w:t>
      </w:r>
      <w:r w:rsidR="009A41BC" w:rsidRPr="001850B3">
        <w:t xml:space="preserve"> </w:t>
      </w:r>
      <m:oMath>
        <m:r>
          <w:rPr>
            <w:rFonts w:ascii="Cambria Math" w:hAnsi="Cambria Math"/>
          </w:rPr>
          <m:t>E</m:t>
        </m:r>
      </m:oMath>
      <w:r w:rsidR="0090698E" w:rsidRPr="001850B3">
        <w:t xml:space="preserve"> </w:t>
      </w:r>
      <w:r w:rsidR="00F1494C" w:rsidRPr="001850B3">
        <w:t xml:space="preserve">as a function of the </w:t>
      </w:r>
      <w:r w:rsidR="009A41BC" w:rsidRPr="001850B3">
        <w:t>normali</w:t>
      </w:r>
      <w:r w:rsidR="00F1494C" w:rsidRPr="001850B3">
        <w:t>s</w:t>
      </w:r>
      <w:r w:rsidR="009A41BC" w:rsidRPr="001850B3">
        <w:t xml:space="preserve">ed transport </w:t>
      </w:r>
      <w:r w:rsidR="0090698E" w:rsidRPr="001850B3">
        <w:t xml:space="preserve">current </w:t>
      </w:r>
      <m:oMath>
        <m:r>
          <w:rPr>
            <w:rFonts w:ascii="Cambria Math" w:hAnsi="Cambria Math"/>
          </w:rPr>
          <m:t>I</m:t>
        </m:r>
        <m:sSub>
          <m:sSubPr>
            <m:ctrlPr>
              <w:rPr>
                <w:rFonts w:ascii="Cambria Math" w:hAnsi="Cambria Math"/>
                <w:i/>
              </w:rPr>
            </m:ctrlPr>
          </m:sSubPr>
          <m:e>
            <m:r>
              <w:rPr>
                <w:rFonts w:ascii="Cambria Math" w:hAnsi="Cambria Math"/>
              </w:rPr>
              <m:t>/I</m:t>
            </m:r>
          </m:e>
          <m:sub>
            <m:r>
              <w:rPr>
                <w:rFonts w:ascii="Cambria Math" w:hAnsi="Cambria Math"/>
              </w:rPr>
              <m:t>c</m:t>
            </m:r>
          </m:sub>
        </m:sSub>
      </m:oMath>
      <w:r w:rsidR="009A41BC" w:rsidRPr="001850B3">
        <w:t xml:space="preserve">. </w:t>
      </w:r>
      <w:r w:rsidR="00F1494C" w:rsidRPr="001850B3">
        <w:t>The</w:t>
      </w:r>
      <w:r w:rsidR="009A41BC" w:rsidRPr="001850B3">
        <w:t xml:space="preserve"> absence of thermal runaways in Set</w:t>
      </w:r>
      <w:r w:rsidR="00F1494C" w:rsidRPr="001850B3">
        <w:t xml:space="preserve"> </w:t>
      </w:r>
      <w:r w:rsidR="009A41BC" w:rsidRPr="001850B3">
        <w:t xml:space="preserve">3 </w:t>
      </w:r>
      <w:r w:rsidR="00F1494C" w:rsidRPr="001850B3">
        <w:t>is attributed</w:t>
      </w:r>
      <w:r w:rsidR="00E073F4" w:rsidRPr="001850B3">
        <w:t xml:space="preserve"> to the quench </w:t>
      </w:r>
      <w:r w:rsidR="00F1494C" w:rsidRPr="001850B3">
        <w:t>initiating</w:t>
      </w:r>
      <w:r w:rsidR="00E073F4" w:rsidRPr="001850B3">
        <w:t xml:space="preserve"> at the current injections </w:t>
      </w:r>
      <w:r w:rsidR="00F1494C" w:rsidRPr="001850B3">
        <w:t>on the</w:t>
      </w:r>
      <w:r w:rsidR="00E073F4" w:rsidRPr="001850B3">
        <w:t xml:space="preserve"> substrate sides. </w:t>
      </w:r>
      <w:r w:rsidR="00633CC3" w:rsidRPr="001850B3">
        <w:t xml:space="preserve">Although the </w:t>
      </w:r>
      <w:r w:rsidR="00E073F4" w:rsidRPr="001850B3">
        <w:t>Set</w:t>
      </w:r>
      <w:r w:rsidR="00F1494C" w:rsidRPr="001850B3">
        <w:t xml:space="preserve"> </w:t>
      </w:r>
      <w:r w:rsidR="00E073F4" w:rsidRPr="001850B3">
        <w:t>3 result</w:t>
      </w:r>
      <w:r w:rsidR="005C0728" w:rsidRPr="001850B3">
        <w:t>s</w:t>
      </w:r>
      <w:r w:rsidR="00E073F4" w:rsidRPr="001850B3">
        <w:t xml:space="preserve"> </w:t>
      </w:r>
      <w:r w:rsidR="00633CC3" w:rsidRPr="001850B3">
        <w:t xml:space="preserve">are consistent with magnetic field concentration </w:t>
      </w:r>
      <w:r w:rsidR="00F1494C" w:rsidRPr="001850B3">
        <w:t>arising from the</w:t>
      </w:r>
      <w:r w:rsidR="00E073F4" w:rsidRPr="001850B3">
        <w:t xml:space="preserve"> (weakly</w:t>
      </w:r>
      <w:r w:rsidR="00F1494C" w:rsidRPr="001850B3">
        <w:t xml:space="preserve"> magnetic</w:t>
      </w:r>
      <w:r w:rsidR="00E073F4" w:rsidRPr="001850B3">
        <w:t>)</w:t>
      </w:r>
      <w:r w:rsidR="00633CC3" w:rsidRPr="001850B3">
        <w:t xml:space="preserve"> substrate, the </w:t>
      </w:r>
      <w:r w:rsidR="00F1494C" w:rsidRPr="001850B3">
        <w:t>shorter</w:t>
      </w:r>
      <w:r w:rsidR="00633CC3" w:rsidRPr="001850B3">
        <w:t xml:space="preserve"> </w:t>
      </w:r>
      <w:r w:rsidR="00F1494C" w:rsidRPr="001850B3">
        <w:t>separation</w:t>
      </w:r>
      <w:r w:rsidR="00633CC3" w:rsidRPr="001850B3">
        <w:t xml:space="preserve"> between the superconducting layers remains a plausible </w:t>
      </w:r>
      <w:r w:rsidR="00F1494C" w:rsidRPr="001850B3">
        <w:t>contributing factor</w:t>
      </w:r>
      <w:r w:rsidR="00633CC3" w:rsidRPr="001850B3">
        <w:t>.</w:t>
      </w:r>
    </w:p>
    <w:p w14:paraId="7F1B2B9A" w14:textId="77777777" w:rsidR="005C0728" w:rsidRPr="001850B3" w:rsidRDefault="005C0728" w:rsidP="007B3245"/>
    <w:p w14:paraId="6227E3C5" w14:textId="30E04DF7" w:rsidR="00961B0F" w:rsidRPr="001850B3" w:rsidRDefault="00961B0F" w:rsidP="007B3245">
      <w:pPr>
        <w:pStyle w:val="Heading3"/>
      </w:pPr>
      <w:r w:rsidRPr="001850B3">
        <w:t xml:space="preserve">C. </w:t>
      </w:r>
      <w:r w:rsidR="000224A9" w:rsidRPr="001850B3">
        <w:t>Results of an 11-turn Coil </w:t>
      </w:r>
    </w:p>
    <w:p w14:paraId="5DCE6FEE" w14:textId="04990D09" w:rsidR="005C0728" w:rsidRPr="001850B3" w:rsidRDefault="00980FA7" w:rsidP="007B3245">
      <w:r w:rsidRPr="001850B3">
        <w:t>The coil was successfully fabricated and tested, withstanding 14 induced quench events, during which a portion of the coil transitioned from the superconducting state to the normal state</w:t>
      </w:r>
      <w:r w:rsidR="001E182D" w:rsidRPr="001850B3">
        <w:t xml:space="preserve"> </w:t>
      </w:r>
      <w:sdt>
        <w:sdtPr>
          <w:rPr>
            <w:color w:val="000000"/>
          </w:rPr>
          <w:tag w:val="MENDELEY_CITATION_v3_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"/>
          <w:id w:val="758483332"/>
          <w:placeholder>
            <w:docPart w:val="DefaultPlaceholder_-1854013440"/>
          </w:placeholder>
        </w:sdtPr>
        <w:sdtEndPr/>
        <w:sdtContent>
          <w:r w:rsidR="001701DA" w:rsidRPr="001701DA">
            <w:rPr>
              <w:color w:val="000000"/>
            </w:rPr>
            <w:t>[30]</w:t>
          </w:r>
        </w:sdtContent>
      </w:sdt>
      <w:r w:rsidRPr="001850B3">
        <w:t xml:space="preserve"> .Each event was indicated by a transient spike in the voltage measured between coil voltage taps when ramping </w:t>
      </w:r>
      <w:r w:rsidR="00B41BD6" w:rsidRPr="001850B3">
        <w:t xml:space="preserve">the </w:t>
      </w:r>
      <w:r w:rsidRPr="001850B3">
        <w:t xml:space="preserve">current. </w:t>
      </w:r>
      <w:r w:rsidR="00B6641E" w:rsidRPr="001850B3">
        <w:t>Based on the 1×10−4 V/m criterion used in short tape experiments, the quench detection threshold was set to 0.17 mV</w:t>
      </w:r>
      <w:r w:rsidRPr="001850B3">
        <w:t xml:space="preserve">. No degradation or damage was detected either through performance or through visual inspection or after these quench processes or the associated thermal cycles. The measured critical current ranged from 122 A to 132 A at 77 K, as summarised in Table II. At this critical value, the voltage increased rapidly to 0.1V. The highest current measured at 77K was 132A. The single test at 65 K yielded a critical current of 247 A, with a maximum recorded voltage of 0.2V at this current. The quench was initiated and propagated in the same manner observed during the 77 K tests, with no degradation or damage to the coil detected. </w:t>
      </w:r>
    </w:p>
    <w:p w14:paraId="5064ACA1" w14:textId="77777777" w:rsidR="005C0728" w:rsidRPr="001850B3" w:rsidRDefault="005C0728" w:rsidP="005C0728">
      <w:pPr>
        <w:widowControl w:val="0"/>
        <w:pBdr>
          <w:top w:val="nil"/>
          <w:left w:val="nil"/>
          <w:bottom w:val="nil"/>
          <w:right w:val="nil"/>
          <w:between w:val="nil"/>
        </w:pBdr>
        <w:spacing w:line="252" w:lineRule="auto"/>
        <w:ind w:firstLine="202"/>
        <w:jc w:val="center"/>
        <w:rPr>
          <w:sz w:val="18"/>
          <w:szCs w:val="18"/>
        </w:rPr>
      </w:pPr>
      <w:r w:rsidRPr="001850B3">
        <w:rPr>
          <w:sz w:val="18"/>
          <w:szCs w:val="18"/>
        </w:rPr>
        <w:t>TABLE II</w:t>
      </w:r>
    </w:p>
    <w:p w14:paraId="413F75BA" w14:textId="77777777" w:rsidR="005C0728" w:rsidRPr="001850B3" w:rsidRDefault="005C0728" w:rsidP="005C0728">
      <w:pPr>
        <w:spacing w:line="252" w:lineRule="auto"/>
        <w:jc w:val="center"/>
        <w:rPr>
          <w:sz w:val="18"/>
          <w:szCs w:val="18"/>
        </w:rPr>
      </w:pPr>
      <w:r w:rsidRPr="001850B3">
        <w:rPr>
          <w:smallCaps/>
          <w:sz w:val="18"/>
          <w:szCs w:val="18"/>
        </w:rPr>
        <w:t>Test results from the 11-turn coil</w:t>
      </w:r>
    </w:p>
    <w:tbl>
      <w:tblPr>
        <w:tblStyle w:val="TableGrid"/>
        <w:tblpPr w:leftFromText="180" w:rightFromText="180" w:vertAnchor="text" w:horzAnchor="margin" w:tblpXSpec="right" w:tblpY="118"/>
        <w:tblW w:w="4957" w:type="dxa"/>
        <w:tblLook w:val="04A0" w:firstRow="1" w:lastRow="0" w:firstColumn="1" w:lastColumn="0" w:noHBand="0" w:noVBand="1"/>
      </w:tblPr>
      <w:tblGrid>
        <w:gridCol w:w="1185"/>
        <w:gridCol w:w="1455"/>
        <w:gridCol w:w="1183"/>
        <w:gridCol w:w="1134"/>
      </w:tblGrid>
      <w:tr w:rsidR="001850B3" w:rsidRPr="001850B3" w14:paraId="2C27D537" w14:textId="77777777">
        <w:tc>
          <w:tcPr>
            <w:tcW w:w="1185" w:type="dxa"/>
            <w:vAlign w:val="center"/>
          </w:tcPr>
          <w:p w14:paraId="3A944739" w14:textId="77777777" w:rsidR="005C0728" w:rsidRPr="001850B3" w:rsidRDefault="005C0728">
            <w:pPr>
              <w:jc w:val="center"/>
              <w:rPr>
                <w:sz w:val="18"/>
                <w:szCs w:val="18"/>
              </w:rPr>
            </w:pPr>
            <w:r w:rsidRPr="001850B3">
              <w:rPr>
                <w:sz w:val="18"/>
                <w:szCs w:val="18"/>
              </w:rPr>
              <w:t>Temperature</w:t>
            </w:r>
          </w:p>
          <w:p w14:paraId="657D29B3" w14:textId="77777777" w:rsidR="005C0728" w:rsidRPr="001850B3" w:rsidRDefault="005C0728">
            <w:pPr>
              <w:jc w:val="center"/>
              <w:rPr>
                <w:sz w:val="18"/>
                <w:szCs w:val="18"/>
              </w:rPr>
            </w:pPr>
            <w:r w:rsidRPr="001850B3">
              <w:rPr>
                <w:sz w:val="18"/>
                <w:szCs w:val="18"/>
              </w:rPr>
              <w:t>[K]</w:t>
            </w:r>
          </w:p>
        </w:tc>
        <w:tc>
          <w:tcPr>
            <w:tcW w:w="1455" w:type="dxa"/>
            <w:vAlign w:val="center"/>
          </w:tcPr>
          <w:p w14:paraId="0DB5A99F" w14:textId="77777777" w:rsidR="005C0728" w:rsidRPr="001850B3" w:rsidRDefault="005C0728">
            <w:pPr>
              <w:jc w:val="center"/>
              <w:rPr>
                <w:sz w:val="18"/>
                <w:szCs w:val="18"/>
              </w:rPr>
            </w:pPr>
            <w:r w:rsidRPr="001850B3">
              <w:rPr>
                <w:sz w:val="18"/>
                <w:szCs w:val="18"/>
              </w:rPr>
              <w:t>Critical/Quench Current, [A]</w:t>
            </w:r>
          </w:p>
        </w:tc>
        <w:tc>
          <w:tcPr>
            <w:tcW w:w="1183" w:type="dxa"/>
          </w:tcPr>
          <w:p w14:paraId="0D38FA54" w14:textId="77777777" w:rsidR="005C0728" w:rsidRPr="001850B3" w:rsidRDefault="005C0728">
            <w:pPr>
              <w:jc w:val="center"/>
              <w:rPr>
                <w:sz w:val="18"/>
                <w:szCs w:val="18"/>
              </w:rPr>
            </w:pPr>
            <w:r w:rsidRPr="001850B3">
              <w:rPr>
                <w:sz w:val="18"/>
                <w:szCs w:val="18"/>
              </w:rPr>
              <w:t>Number of Quenches</w:t>
            </w:r>
          </w:p>
        </w:tc>
        <w:tc>
          <w:tcPr>
            <w:tcW w:w="1134" w:type="dxa"/>
            <w:vAlign w:val="center"/>
          </w:tcPr>
          <w:p w14:paraId="5DE81984" w14:textId="77777777" w:rsidR="005C0728" w:rsidRPr="001850B3" w:rsidRDefault="005C0728">
            <w:pPr>
              <w:jc w:val="center"/>
              <w:rPr>
                <w:sz w:val="18"/>
                <w:szCs w:val="18"/>
              </w:rPr>
            </w:pPr>
            <w:r w:rsidRPr="001850B3">
              <w:rPr>
                <w:sz w:val="18"/>
                <w:szCs w:val="18"/>
              </w:rPr>
              <w:t>Max. Coil Voltage, [V]</w:t>
            </w:r>
          </w:p>
        </w:tc>
      </w:tr>
      <w:tr w:rsidR="001850B3" w:rsidRPr="001850B3" w14:paraId="03855EF5" w14:textId="77777777">
        <w:tc>
          <w:tcPr>
            <w:tcW w:w="1185" w:type="dxa"/>
            <w:vAlign w:val="center"/>
          </w:tcPr>
          <w:p w14:paraId="0F2B66EA" w14:textId="77777777" w:rsidR="005C0728" w:rsidRPr="001850B3" w:rsidRDefault="005C0728">
            <w:pPr>
              <w:jc w:val="center"/>
              <w:rPr>
                <w:sz w:val="18"/>
                <w:szCs w:val="18"/>
              </w:rPr>
            </w:pPr>
            <w:r w:rsidRPr="001850B3">
              <w:rPr>
                <w:sz w:val="18"/>
                <w:szCs w:val="18"/>
              </w:rPr>
              <w:t>77</w:t>
            </w:r>
          </w:p>
        </w:tc>
        <w:tc>
          <w:tcPr>
            <w:tcW w:w="1455" w:type="dxa"/>
            <w:vAlign w:val="center"/>
          </w:tcPr>
          <w:p w14:paraId="0F17E0E0" w14:textId="010BF926" w:rsidR="005C0728" w:rsidRPr="001850B3" w:rsidRDefault="005C0728">
            <w:pPr>
              <w:jc w:val="center"/>
              <w:rPr>
                <w:sz w:val="18"/>
                <w:szCs w:val="18"/>
              </w:rPr>
            </w:pPr>
            <w:r w:rsidRPr="001850B3">
              <w:rPr>
                <w:sz w:val="18"/>
                <w:szCs w:val="18"/>
              </w:rPr>
              <w:t>122-13</w:t>
            </w:r>
            <w:r w:rsidR="007C5CDF" w:rsidRPr="001850B3">
              <w:rPr>
                <w:sz w:val="18"/>
                <w:szCs w:val="18"/>
              </w:rPr>
              <w:t>2</w:t>
            </w:r>
          </w:p>
        </w:tc>
        <w:tc>
          <w:tcPr>
            <w:tcW w:w="1183" w:type="dxa"/>
            <w:vAlign w:val="center"/>
          </w:tcPr>
          <w:p w14:paraId="221A97E4" w14:textId="77777777" w:rsidR="005C0728" w:rsidRPr="001850B3" w:rsidRDefault="005C0728">
            <w:pPr>
              <w:jc w:val="center"/>
              <w:rPr>
                <w:sz w:val="18"/>
                <w:szCs w:val="18"/>
              </w:rPr>
            </w:pPr>
            <w:r w:rsidRPr="001850B3">
              <w:rPr>
                <w:sz w:val="18"/>
                <w:szCs w:val="18"/>
              </w:rPr>
              <w:t>14</w:t>
            </w:r>
          </w:p>
        </w:tc>
        <w:tc>
          <w:tcPr>
            <w:tcW w:w="1134" w:type="dxa"/>
            <w:vAlign w:val="center"/>
          </w:tcPr>
          <w:p w14:paraId="7141C73D" w14:textId="77777777" w:rsidR="005C0728" w:rsidRPr="001850B3" w:rsidRDefault="005C0728">
            <w:pPr>
              <w:jc w:val="center"/>
              <w:rPr>
                <w:sz w:val="18"/>
                <w:szCs w:val="18"/>
              </w:rPr>
            </w:pPr>
            <w:r w:rsidRPr="001850B3">
              <w:rPr>
                <w:sz w:val="18"/>
                <w:szCs w:val="18"/>
              </w:rPr>
              <w:t>0.1</w:t>
            </w:r>
          </w:p>
        </w:tc>
      </w:tr>
      <w:tr w:rsidR="001850B3" w:rsidRPr="001850B3" w14:paraId="7C671D97" w14:textId="77777777">
        <w:tc>
          <w:tcPr>
            <w:tcW w:w="1185" w:type="dxa"/>
            <w:vAlign w:val="center"/>
          </w:tcPr>
          <w:p w14:paraId="2E9890C8" w14:textId="77777777" w:rsidR="005C0728" w:rsidRPr="001850B3" w:rsidRDefault="005C0728">
            <w:pPr>
              <w:jc w:val="center"/>
              <w:rPr>
                <w:sz w:val="18"/>
                <w:szCs w:val="18"/>
              </w:rPr>
            </w:pPr>
            <w:r w:rsidRPr="001850B3">
              <w:rPr>
                <w:sz w:val="18"/>
                <w:szCs w:val="18"/>
              </w:rPr>
              <w:t>65</w:t>
            </w:r>
          </w:p>
        </w:tc>
        <w:tc>
          <w:tcPr>
            <w:tcW w:w="1455" w:type="dxa"/>
            <w:vAlign w:val="center"/>
          </w:tcPr>
          <w:p w14:paraId="2DF70FD7" w14:textId="77777777" w:rsidR="005C0728" w:rsidRPr="001850B3" w:rsidRDefault="005C0728">
            <w:pPr>
              <w:jc w:val="center"/>
              <w:rPr>
                <w:sz w:val="18"/>
                <w:szCs w:val="18"/>
              </w:rPr>
            </w:pPr>
            <w:r w:rsidRPr="001850B3">
              <w:rPr>
                <w:sz w:val="18"/>
                <w:szCs w:val="18"/>
              </w:rPr>
              <w:t>247</w:t>
            </w:r>
          </w:p>
        </w:tc>
        <w:tc>
          <w:tcPr>
            <w:tcW w:w="1183" w:type="dxa"/>
            <w:vAlign w:val="center"/>
          </w:tcPr>
          <w:p w14:paraId="7A277402" w14:textId="77777777" w:rsidR="005C0728" w:rsidRPr="001850B3" w:rsidRDefault="005C0728">
            <w:pPr>
              <w:jc w:val="center"/>
              <w:rPr>
                <w:sz w:val="18"/>
                <w:szCs w:val="18"/>
              </w:rPr>
            </w:pPr>
            <w:r w:rsidRPr="001850B3">
              <w:rPr>
                <w:sz w:val="18"/>
                <w:szCs w:val="18"/>
              </w:rPr>
              <w:t>1</w:t>
            </w:r>
          </w:p>
        </w:tc>
        <w:tc>
          <w:tcPr>
            <w:tcW w:w="1134" w:type="dxa"/>
            <w:vAlign w:val="center"/>
          </w:tcPr>
          <w:p w14:paraId="569A66D0" w14:textId="77777777" w:rsidR="005C0728" w:rsidRPr="001850B3" w:rsidRDefault="005C0728">
            <w:pPr>
              <w:jc w:val="center"/>
              <w:rPr>
                <w:sz w:val="18"/>
                <w:szCs w:val="18"/>
              </w:rPr>
            </w:pPr>
            <w:r w:rsidRPr="001850B3">
              <w:rPr>
                <w:sz w:val="18"/>
                <w:szCs w:val="18"/>
              </w:rPr>
              <w:t>0.2</w:t>
            </w:r>
          </w:p>
        </w:tc>
      </w:tr>
    </w:tbl>
    <w:p w14:paraId="1AE71681" w14:textId="77777777" w:rsidR="005C0728" w:rsidRPr="001850B3" w:rsidRDefault="005C0728" w:rsidP="005C0728">
      <w:pPr>
        <w:pStyle w:val="Heading3"/>
        <w:numPr>
          <w:ilvl w:val="0"/>
          <w:numId w:val="0"/>
        </w:numPr>
        <w:rPr>
          <w:i w:val="0"/>
          <w:iCs w:val="0"/>
        </w:rPr>
      </w:pPr>
    </w:p>
    <w:p w14:paraId="384E29D7" w14:textId="77777777" w:rsidR="00E073F4" w:rsidRPr="001850B3" w:rsidRDefault="7111D6A8" w:rsidP="00422C22">
      <w:pPr>
        <w:widowControl w:val="0"/>
        <w:pBdr>
          <w:top w:val="nil"/>
          <w:left w:val="nil"/>
          <w:bottom w:val="nil"/>
          <w:right w:val="nil"/>
          <w:between w:val="nil"/>
        </w:pBdr>
        <w:spacing w:line="252" w:lineRule="auto"/>
      </w:pPr>
      <w:r w:rsidRPr="001850B3">
        <w:t xml:space="preserve">These results </w:t>
      </w:r>
      <w:r w:rsidR="00286D93" w:rsidRPr="001850B3">
        <w:t xml:space="preserve">are sufficiently encouraging for further investigations using larger coils with significantly more. Translation into large-scale coils is an essential step towards insulated windings with reliable quench recovery and thermal cycling which are critical for </w:t>
      </w:r>
      <w:r w:rsidRPr="001850B3">
        <w:t xml:space="preserve">AC </w:t>
      </w:r>
      <w:r w:rsidR="00286D93" w:rsidRPr="001850B3">
        <w:t xml:space="preserve">electrical </w:t>
      </w:r>
      <w:r w:rsidRPr="001850B3">
        <w:t>machine</w:t>
      </w:r>
      <w:r w:rsidR="00286D93" w:rsidRPr="001850B3">
        <w:t>s.</w:t>
      </w:r>
    </w:p>
    <w:p w14:paraId="29BF8A59" w14:textId="77777777" w:rsidR="00E073F4" w:rsidRPr="001850B3" w:rsidRDefault="00E073F4" w:rsidP="00422C22">
      <w:pPr>
        <w:widowControl w:val="0"/>
        <w:pBdr>
          <w:top w:val="nil"/>
          <w:left w:val="nil"/>
          <w:bottom w:val="nil"/>
          <w:right w:val="nil"/>
          <w:between w:val="nil"/>
        </w:pBdr>
        <w:spacing w:line="252" w:lineRule="auto"/>
      </w:pPr>
    </w:p>
    <w:p w14:paraId="3E3708BD" w14:textId="77777777" w:rsidR="00E073F4" w:rsidRPr="001850B3" w:rsidRDefault="00E073F4" w:rsidP="00E073F4">
      <w:r w:rsidRPr="001850B3">
        <w:rPr>
          <w:noProof/>
        </w:rPr>
        <w:drawing>
          <wp:inline distT="0" distB="0" distL="0" distR="0" wp14:anchorId="5EE168A6" wp14:editId="08788691">
            <wp:extent cx="2880000" cy="2094374"/>
            <wp:effectExtent l="0" t="0" r="0" b="1270"/>
            <wp:docPr id="820882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82992"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094374"/>
                    </a:xfrm>
                    <a:prstGeom prst="rect">
                      <a:avLst/>
                    </a:prstGeom>
                  </pic:spPr>
                </pic:pic>
              </a:graphicData>
            </a:graphic>
          </wp:inline>
        </w:drawing>
      </w:r>
    </w:p>
    <w:p w14:paraId="605716F8" w14:textId="77777777" w:rsidR="00E073F4" w:rsidRPr="001850B3" w:rsidRDefault="00E073F4" w:rsidP="00E073F4">
      <w:pPr>
        <w:jc w:val="center"/>
      </w:pPr>
    </w:p>
    <w:p w14:paraId="08191FE8" w14:textId="77777777" w:rsidR="00E073F4" w:rsidRPr="001850B3" w:rsidRDefault="00E073F4" w:rsidP="00E073F4">
      <w:pPr>
        <w:ind w:left="170" w:right="170"/>
        <w:rPr>
          <w:sz w:val="18"/>
          <w:szCs w:val="18"/>
        </w:rPr>
      </w:pPr>
      <w:r w:rsidRPr="001850B3">
        <w:rPr>
          <w:b/>
          <w:sz w:val="18"/>
          <w:szCs w:val="18"/>
        </w:rPr>
        <w:lastRenderedPageBreak/>
        <w:t>Fig.</w:t>
      </w:r>
      <w:r w:rsidRPr="001850B3">
        <w:rPr>
          <w:b/>
          <w:bCs/>
          <w:sz w:val="18"/>
          <w:szCs w:val="18"/>
        </w:rPr>
        <w:t xml:space="preserve"> </w:t>
      </w:r>
      <w:r w:rsidRPr="001850B3">
        <w:rPr>
          <w:b/>
          <w:sz w:val="18"/>
          <w:szCs w:val="18"/>
        </w:rPr>
        <w:t>7.</w:t>
      </w:r>
      <w:r w:rsidRPr="001850B3">
        <w:rPr>
          <w:sz w:val="18"/>
          <w:szCs w:val="18"/>
        </w:rPr>
        <w:t xml:space="preserve">  Simulated results showing current distribution across the tape cross-section for each turn in the radial cross-section of the coil.</w:t>
      </w:r>
    </w:p>
    <w:p w14:paraId="5A9B0287" w14:textId="46E9CBC4" w:rsidR="0042558D" w:rsidRPr="001850B3" w:rsidRDefault="0042558D" w:rsidP="0042558D">
      <w:pPr>
        <w:widowControl w:val="0"/>
        <w:pBdr>
          <w:top w:val="nil"/>
          <w:left w:val="nil"/>
          <w:bottom w:val="nil"/>
          <w:right w:val="nil"/>
          <w:between w:val="nil"/>
        </w:pBdr>
        <w:spacing w:line="252" w:lineRule="auto"/>
      </w:pPr>
    </w:p>
    <w:p w14:paraId="4511C72B" w14:textId="1118A3FE" w:rsidR="0046350D" w:rsidRPr="001850B3" w:rsidRDefault="0AEB45A0" w:rsidP="472BCBE3">
      <w:pPr>
        <w:pStyle w:val="Heading3"/>
      </w:pPr>
      <w:r w:rsidRPr="001850B3">
        <w:t xml:space="preserve"> </w:t>
      </w:r>
      <w:r w:rsidR="1D5C8E7E" w:rsidRPr="001850B3">
        <w:t>D.</w:t>
      </w:r>
      <w:r w:rsidR="00A701F3" w:rsidRPr="001850B3">
        <w:t xml:space="preserve"> </w:t>
      </w:r>
      <w:r w:rsidR="009B78C6" w:rsidRPr="001850B3">
        <w:t>11</w:t>
      </w:r>
      <w:r w:rsidR="007C5CDF" w:rsidRPr="001850B3">
        <w:t>-t</w:t>
      </w:r>
      <w:r w:rsidR="009B78C6" w:rsidRPr="001850B3">
        <w:t>urn Coil Simulations</w:t>
      </w:r>
    </w:p>
    <w:p w14:paraId="549F69E0" w14:textId="2FAFAFD4" w:rsidR="00AA569F" w:rsidRPr="001850B3" w:rsidRDefault="00E26ECC" w:rsidP="007B3245">
      <w:r w:rsidRPr="001850B3">
        <w:t>An 11-turn coil was simulated and used as a benchmark to evaluate the coil’s performance. The pancake coil, consisting</w:t>
      </w:r>
      <w:r w:rsidR="00B66CDC" w:rsidRPr="001850B3">
        <w:t xml:space="preserve"> of </w:t>
      </w:r>
      <w:r w:rsidRPr="001850B3">
        <w:rPr>
          <w:i/>
          <w:iCs/>
        </w:rPr>
        <w:t>N</w:t>
      </w:r>
      <w:r w:rsidR="00B66CDC" w:rsidRPr="001850B3">
        <w:rPr>
          <w:rFonts w:eastAsia="CMMI7"/>
        </w:rPr>
        <w:t xml:space="preserve"> </w:t>
      </w:r>
      <w:r w:rsidR="00B66CDC" w:rsidRPr="001850B3">
        <w:t>turns</w:t>
      </w:r>
      <w:r w:rsidRPr="001850B3">
        <w:t>, was</w:t>
      </w:r>
      <w:r w:rsidR="00B66CDC" w:rsidRPr="001850B3">
        <w:t xml:space="preserve"> modelled turn-by-turn </w:t>
      </w:r>
      <w:r w:rsidRPr="001850B3">
        <w:t xml:space="preserve">as a set of </w:t>
      </w:r>
      <w:r w:rsidR="00B66CDC" w:rsidRPr="001850B3">
        <w:t xml:space="preserve">concentric rings </w:t>
      </w:r>
      <w:r w:rsidRPr="001850B3">
        <w:t xml:space="preserve">composed </w:t>
      </w:r>
      <w:r w:rsidR="00B66CDC" w:rsidRPr="001850B3">
        <w:t>of</w:t>
      </w:r>
      <w:r w:rsidR="00EF25FE" w:rsidRPr="001850B3">
        <w:t xml:space="preserve"> </w:t>
      </w:r>
      <w:r w:rsidR="00B66CDC" w:rsidRPr="001850B3">
        <w:t>thin strips. The distribution of induce currents in the ring carrying a transport</w:t>
      </w:r>
      <w:r w:rsidR="00EF25FE" w:rsidRPr="001850B3">
        <w:t xml:space="preserve"> </w:t>
      </w:r>
      <w:r w:rsidR="00B66CDC" w:rsidRPr="001850B3">
        <w:t xml:space="preserve">current </w:t>
      </w:r>
      <m:oMath>
        <m:r>
          <w:rPr>
            <w:rFonts w:ascii="Cambria Math" w:eastAsia="CMMI10" w:hAnsi="Cambria Math" w:cs="CMMI10"/>
          </w:rPr>
          <m:t>I</m:t>
        </m:r>
        <m:r>
          <w:rPr>
            <w:rFonts w:ascii="Cambria Math" w:eastAsia="CMMI7" w:hAnsi="Cambria Math" w:cs="CMMI7"/>
            <w:sz w:val="14"/>
            <w:szCs w:val="14"/>
          </w:rPr>
          <m:t>t</m:t>
        </m:r>
      </m:oMath>
      <w:r w:rsidR="00B66CDC" w:rsidRPr="001850B3">
        <w:rPr>
          <w:rFonts w:ascii="CMMI7" w:eastAsia="CMMI7" w:cs="CMMI7"/>
          <w:sz w:val="14"/>
          <w:szCs w:val="14"/>
        </w:rPr>
        <w:t xml:space="preserve"> </w:t>
      </w:r>
      <w:r w:rsidR="00B66CDC" w:rsidRPr="001850B3">
        <w:t>is obtained by minimising the magnetic energy</w:t>
      </w:r>
      <w:r w:rsidR="1A54B529" w:rsidRPr="001850B3">
        <w:t>,</w:t>
      </w:r>
    </w:p>
    <w:p w14:paraId="07007B5D" w14:textId="351EDD4C" w:rsidR="00B66CDC" w:rsidRPr="001850B3" w:rsidRDefault="00B66CDC" w:rsidP="007B3245">
      <m:oMathPara>
        <m:oMathParaPr>
          <m:jc m:val="center"/>
        </m:oMathParaPr>
        <m:oMath>
          <m:r>
            <w:rPr>
              <w:rFonts w:ascii="Cambria Math" w:hAnsi="Cambria Math"/>
            </w:rPr>
            <m:t>ε</m:t>
          </m:r>
          <m:r>
            <m:rPr>
              <m:sty m:val="p"/>
            </m:rPr>
            <w:rPr>
              <w:rFonts w:ascii="Cambria Math" w:hAnsi="Cambria Math"/>
            </w:rPr>
            <m:t>=</m:t>
          </m:r>
          <m:f>
            <m:fPr>
              <m:ctrlPr>
                <w:rPr>
                  <w:rFonts w:ascii="Cambria Math" w:eastAsiaTheme="minorHAnsi" w:hAnsi="Cambria Math" w:cstheme="minorBidi"/>
                  <w:kern w:val="2"/>
                  <w:sz w:val="24"/>
                  <w:szCs w:val="24"/>
                  <w:lang w:val="en-GB"/>
                  <w14:ligatures w14:val="standardContextual"/>
                </w:rPr>
              </m:ctrlPr>
            </m:fPr>
            <m:num>
              <m:r>
                <m:rPr>
                  <m:sty m:val="p"/>
                </m:rPr>
                <w:rPr>
                  <w:rFonts w:ascii="Cambria Math" w:hAnsi="Cambria Math"/>
                </w:rPr>
                <m:t>1</m:t>
              </m:r>
            </m:num>
            <m:den>
              <m:r>
                <m:rPr>
                  <m:sty m:val="p"/>
                </m:rPr>
                <w:rPr>
                  <w:rFonts w:ascii="Cambria Math" w:hAnsi="Cambria Math"/>
                </w:rPr>
                <m:t>2</m:t>
              </m:r>
            </m:den>
          </m:f>
          <m:sSup>
            <m:sSupPr>
              <m:ctrlPr>
                <w:rPr>
                  <w:rFonts w:ascii="Cambria Math" w:eastAsiaTheme="minorHAnsi" w:hAnsi="Cambria Math" w:cstheme="minorBidi"/>
                  <w:kern w:val="2"/>
                  <w:sz w:val="24"/>
                  <w:szCs w:val="24"/>
                  <w:lang w:val="en-GB"/>
                  <w14:ligatures w14:val="standardContextual"/>
                </w:rPr>
              </m:ctrlPr>
            </m:sSupPr>
            <m:e>
              <m:r>
                <w:rPr>
                  <w:rFonts w:ascii="Cambria Math" w:hAnsi="Cambria Math"/>
                </w:rPr>
                <m:t>σ</m:t>
              </m:r>
            </m:e>
            <m:sup>
              <m:r>
                <w:rPr>
                  <w:rFonts w:ascii="Cambria Math" w:hAnsi="Cambria Math"/>
                </w:rPr>
                <m:t>T</m:t>
              </m:r>
            </m:sup>
          </m:sSup>
          <m:r>
            <m:rPr>
              <m:scr m:val="double-struck"/>
              <m:sty m:val="p"/>
            </m:rPr>
            <w:rPr>
              <w:rFonts w:ascii="Cambria Math" w:hAnsi="Cambria Math"/>
            </w:rPr>
            <m:t>M</m:t>
          </m:r>
          <m:r>
            <w:rPr>
              <w:rFonts w:ascii="Cambria Math" w:hAnsi="Cambria Math"/>
            </w:rPr>
            <m:t>σ</m:t>
          </m:r>
        </m:oMath>
      </m:oMathPara>
    </w:p>
    <w:p w14:paraId="157205F5" w14:textId="7E3A9CA8" w:rsidR="00B66CDC" w:rsidRPr="001850B3" w:rsidRDefault="0034035B" w:rsidP="007B3245">
      <w:pPr>
        <w:rPr>
          <w:rFonts w:ascii="CMSY7" w:eastAsia="CMSY7" w:cs="CMSY7"/>
          <w:sz w:val="14"/>
          <w:szCs w:val="14"/>
        </w:rPr>
      </w:pPr>
      <w:r w:rsidRPr="001850B3">
        <w:t xml:space="preserve">where, for each turn </w:t>
      </w:r>
      <m:oMath>
        <m:r>
          <w:rPr>
            <w:rFonts w:ascii="Cambria Math" w:eastAsia="CMMI10" w:hAnsi="Cambria Math" w:cs="CMMI10"/>
          </w:rPr>
          <m:t>i</m:t>
        </m:r>
        <m:r>
          <m:rPr>
            <m:sty m:val="p"/>
          </m:rPr>
          <w:rPr>
            <w:rFonts w:ascii="Cambria Math" w:eastAsia="CMR10" w:hAnsi="Cambria Math" w:cs="CMR10"/>
          </w:rPr>
          <m:t>=1,…,</m:t>
        </m:r>
        <m:sSub>
          <m:sSubPr>
            <m:ctrlPr>
              <w:rPr>
                <w:rFonts w:ascii="Cambria Math" w:eastAsia="CMR10" w:hAnsi="Cambria Math" w:cs="CMR10"/>
                <w:i/>
                <w:iCs/>
              </w:rPr>
            </m:ctrlPr>
          </m:sSubPr>
          <m:e>
            <m:r>
              <w:rPr>
                <w:rFonts w:ascii="Cambria Math" w:eastAsia="CMR10" w:hAnsi="Cambria Math" w:cs="CMR10"/>
              </w:rPr>
              <m:t>N</m:t>
            </m:r>
          </m:e>
          <m:sub>
            <m:r>
              <w:rPr>
                <w:rFonts w:ascii="Cambria Math" w:eastAsia="CMR10" w:hAnsi="Cambria Math" w:cs="CMR10"/>
              </w:rPr>
              <m:t>r</m:t>
            </m:r>
          </m:sub>
        </m:sSub>
        <m:r>
          <m:rPr>
            <m:sty m:val="p"/>
          </m:rPr>
          <w:rPr>
            <w:rFonts w:ascii="Cambria Math" w:eastAsia="CMR10" w:hAnsi="Cambria Math" w:cs="CMR10"/>
          </w:rPr>
          <m:t>]</m:t>
        </m:r>
      </m:oMath>
      <w:r w:rsidRPr="001850B3">
        <w:t xml:space="preserve"> of a </w:t>
      </w:r>
      <m:oMath>
        <m:sSub>
          <m:sSubPr>
            <m:ctrlPr>
              <w:rPr>
                <w:rFonts w:ascii="Cambria Math" w:eastAsia="CMR10" w:hAnsi="Cambria Math" w:cs="CMR10"/>
                <w:i/>
                <w:iCs/>
              </w:rPr>
            </m:ctrlPr>
          </m:sSubPr>
          <m:e>
            <m:r>
              <w:rPr>
                <w:rFonts w:ascii="Cambria Math" w:eastAsia="CMR10" w:hAnsi="Cambria Math" w:cs="CMR10"/>
              </w:rPr>
              <m:t>N</m:t>
            </m:r>
          </m:e>
          <m:sub>
            <m:r>
              <w:rPr>
                <w:rFonts w:ascii="Cambria Math" w:eastAsia="CMR10" w:hAnsi="Cambria Math" w:cs="CMR10"/>
              </w:rPr>
              <m:t>r</m:t>
            </m:r>
          </m:sub>
        </m:sSub>
      </m:oMath>
      <w:r w:rsidRPr="001850B3">
        <w:rPr>
          <w:iCs/>
        </w:rPr>
        <w:t>-turn</w:t>
      </w:r>
      <w:r w:rsidRPr="001850B3">
        <w:t xml:space="preserve"> coil,  the current distribution along the tape width is constrained by the local critical current density </w:t>
      </w:r>
      <m:oMath>
        <m:r>
          <m:rPr>
            <m:sty m:val="p"/>
          </m:rPr>
          <w:rPr>
            <w:rFonts w:ascii="Cambria Math" w:eastAsiaTheme="minorEastAsia" w:hAnsi="Cambria Math"/>
          </w:rPr>
          <m:t>|</m:t>
        </m:r>
        <m:r>
          <w:rPr>
            <w:rFonts w:ascii="Cambria Math" w:eastAsiaTheme="minorEastAsia" w:hAnsi="Cambria Math" w:hint="eastAsia"/>
          </w:rPr>
          <m:t>σ</m:t>
        </m:r>
        <m:r>
          <m:rPr>
            <m:sty m:val="p"/>
          </m:rPr>
          <w:rPr>
            <w:rFonts w:ascii="Cambria Math" w:eastAsiaTheme="minorEastAsia" w:hAnsi="Cambria Math"/>
          </w:rPr>
          <m:t>(</m:t>
        </m:r>
        <m:d>
          <m:dPr>
            <m:begChr m:val=""/>
            <m:endChr m:val="|"/>
            <m:ctrlPr>
              <w:rPr>
                <w:rFonts w:ascii="Cambria Math" w:eastAsiaTheme="minorEastAsia" w:hAnsi="Cambria Math"/>
                <w:lang w:val="en-GB"/>
                <w14:ligatures w14:val="standardContextual"/>
              </w:rPr>
            </m:ctrlPr>
          </m:dPr>
          <m:e>
            <m:r>
              <w:rPr>
                <w:rFonts w:ascii="Cambria Math" w:eastAsiaTheme="minorEastAsia" w:hAnsi="Cambria Math"/>
                <w:lang w:val="en-GB"/>
                <w14:ligatures w14:val="standardContextual"/>
              </w:rPr>
              <m:t>z</m:t>
            </m:r>
          </m:e>
        </m:d>
        <m:sSub>
          <m:sSubPr>
            <m:ctrlPr>
              <w:rPr>
                <w:rFonts w:ascii="Cambria Math" w:eastAsiaTheme="minorEastAsia" w:hAnsi="Cambria Math"/>
                <w:lang w:val="en-GB"/>
                <w14:ligatures w14:val="standardContextual"/>
              </w:rPr>
            </m:ctrlPr>
          </m:sSubPr>
          <m:e>
            <m:r>
              <w:rPr>
                <w:rFonts w:ascii="Cambria Math" w:eastAsiaTheme="minorEastAsia" w:hAnsi="Cambria Math"/>
              </w:rPr>
              <m:t>r</m:t>
            </m:r>
          </m:e>
          <m:sub>
            <m:r>
              <w:rPr>
                <w:rFonts w:ascii="Cambria Math" w:eastAsiaTheme="minorEastAsia" w:hAnsi="Cambria Math"/>
              </w:rPr>
              <m:t>i</m:t>
            </m:r>
          </m:sub>
        </m:sSub>
        <m:r>
          <m:rPr>
            <m:sty m:val="p"/>
          </m:rPr>
          <w:rPr>
            <w:rFonts w:ascii="Cambria Math" w:eastAsiaTheme="minorEastAsia" w:hAnsi="Cambria Math"/>
          </w:rPr>
          <m:t xml:space="preserve">)| </m:t>
        </m:r>
        <m:r>
          <m:rPr>
            <m:sty m:val="p"/>
          </m:rPr>
          <w:rPr>
            <w:rFonts w:ascii="Cambria Math" w:eastAsiaTheme="minorEastAsia" w:hAnsi="Cambria Math" w:cs="Cambria Math"/>
          </w:rPr>
          <m:t>≤</m:t>
        </m:r>
        <m:r>
          <m:rPr>
            <m:sty m:val="p"/>
          </m:rPr>
          <w:rPr>
            <w:rFonts w:ascii="Cambria Math" w:eastAsiaTheme="minorEastAsia" w:hAnsi="Cambria Math"/>
          </w:rPr>
          <m:t xml:space="preserve"> </m:t>
        </m:r>
        <m:sSub>
          <m:sSubPr>
            <m:ctrlPr>
              <w:rPr>
                <w:rFonts w:ascii="Cambria Math" w:eastAsiaTheme="minorEastAsia" w:hAnsi="Cambria Math"/>
                <w:lang w:val="en-GB"/>
                <w14:ligatures w14:val="standardContextual"/>
              </w:rPr>
            </m:ctrlPr>
          </m:sSubPr>
          <m:e>
            <m:r>
              <w:rPr>
                <w:rFonts w:ascii="Cambria Math" w:eastAsiaTheme="minorEastAsia" w:hAnsi="Cambria Math"/>
              </w:rPr>
              <m:t>σ</m:t>
            </m:r>
          </m:e>
          <m:sub>
            <m:r>
              <w:rPr>
                <w:rFonts w:ascii="Cambria Math" w:eastAsiaTheme="minorEastAsia" w:hAnsi="Cambria Math"/>
              </w:rPr>
              <m:t>c</m:t>
            </m:r>
          </m:sub>
        </m:sSub>
        <m:r>
          <m:rPr>
            <m:sty m:val="p"/>
          </m:rPr>
          <w:rPr>
            <w:rFonts w:ascii="Cambria Math" w:eastAsiaTheme="minorEastAsia" w:hAnsi="Cambria Math"/>
          </w:rPr>
          <m:t>(</m:t>
        </m:r>
        <m:r>
          <m:rPr>
            <m:sty m:val="bi"/>
          </m:rPr>
          <w:rPr>
            <w:rFonts w:ascii="Cambria Math" w:eastAsiaTheme="minorEastAsia" w:hAnsi="Cambria Math"/>
          </w:rPr>
          <m:t>B</m:t>
        </m:r>
        <m:d>
          <m:dPr>
            <m:ctrlPr>
              <w:rPr>
                <w:rFonts w:ascii="Cambria Math" w:eastAsiaTheme="minorEastAsia" w:hAnsi="Cambria Math"/>
              </w:rPr>
            </m:ctrlPr>
          </m:dPr>
          <m:e>
            <m:sSub>
              <m:sSubPr>
                <m:ctrlPr>
                  <w:rPr>
                    <w:rFonts w:ascii="Cambria Math" w:eastAsiaTheme="minorEastAsia" w:hAnsi="Cambria Math"/>
                    <w:lang w:val="en-GB"/>
                    <w14:ligatures w14:val="standardContextual"/>
                  </w:rPr>
                </m:ctrlPr>
              </m:sSubPr>
              <m:e>
                <m:r>
                  <w:rPr>
                    <w:rFonts w:ascii="Cambria Math" w:eastAsiaTheme="minorEastAsia" w:hAnsi="Cambria Math"/>
                  </w:rPr>
                  <m:t>r</m:t>
                </m:r>
              </m:e>
              <m:sub>
                <m:r>
                  <w:rPr>
                    <w:rFonts w:ascii="Cambria Math" w:eastAsiaTheme="minorEastAsia" w:hAnsi="Cambria Math"/>
                  </w:rPr>
                  <m:t>i</m:t>
                </m:r>
              </m:sub>
            </m:sSub>
            <m:r>
              <m:rPr>
                <m:sty m:val="p"/>
              </m:rPr>
              <w:rPr>
                <w:rFonts w:ascii="Cambria Math" w:eastAsiaTheme="minorEastAsia" w:hAnsi="Cambria Math"/>
              </w:rPr>
              <m:t>,</m:t>
            </m:r>
            <m:r>
              <m:rPr>
                <m:sty m:val="p"/>
              </m:rPr>
              <w:rPr>
                <w:rFonts w:ascii="Cambria Math" w:eastAsiaTheme="minorEastAsia" w:hAnsi="Cambria Math"/>
                <w:lang w:val="en-GB"/>
                <w14:ligatures w14:val="standardContextual"/>
              </w:rPr>
              <m:t>z</m:t>
            </m:r>
          </m:e>
        </m:d>
        <m:r>
          <m:rPr>
            <m:sty m:val="p"/>
          </m:rPr>
          <w:rPr>
            <w:rFonts w:ascii="Cambria Math" w:eastAsiaTheme="minorEastAsia" w:hAnsi="Cambria Math"/>
          </w:rPr>
          <m:t>)</m:t>
        </m:r>
      </m:oMath>
      <w:r w:rsidR="00B66CDC" w:rsidRPr="001850B3">
        <w:rPr>
          <w:rFonts w:ascii="CMR10" w:eastAsia="CMR10" w:cs="CMR10"/>
        </w:rPr>
        <w:t xml:space="preserve"> </w:t>
      </w:r>
      <w:r w:rsidR="00B66CDC" w:rsidRPr="001850B3">
        <w:t xml:space="preserve">and </w:t>
      </w:r>
      <w:r w:rsidRPr="001850B3">
        <w:t xml:space="preserve">transport current </w:t>
      </w:r>
      <m:oMath>
        <m:nary>
          <m:naryPr>
            <m:ctrlPr>
              <w:rPr>
                <w:rFonts w:ascii="Cambria Math" w:eastAsiaTheme="minorHAnsi" w:hAnsi="Cambria Math" w:cs="CMEX10"/>
                <w:i/>
                <w:lang w:val="en-GB"/>
                <w14:ligatures w14:val="standardContextual"/>
              </w:rPr>
            </m:ctrlPr>
          </m:naryPr>
          <m:sub>
            <m:r>
              <w:rPr>
                <w:rFonts w:ascii="Cambria Math" w:eastAsiaTheme="minorHAnsi" w:hAnsi="Cambria Math" w:cs="CMEX10"/>
                <w:lang w:val="en-GB"/>
                <w14:ligatures w14:val="standardContextual"/>
              </w:rPr>
              <m:t>a</m:t>
            </m:r>
          </m:sub>
          <m:sup>
            <m:r>
              <w:rPr>
                <w:rFonts w:ascii="Cambria Math" w:eastAsiaTheme="minorHAnsi" w:hAnsi="Cambria Math" w:cs="CMEX10"/>
                <w:lang w:val="en-GB"/>
                <w14:ligatures w14:val="standardContextual"/>
              </w:rPr>
              <m:t>a</m:t>
            </m:r>
          </m:sup>
          <m:e>
            <m:r>
              <w:rPr>
                <w:rFonts w:ascii="Cambria Math" w:eastAsiaTheme="minorHAnsi" w:hAnsi="Cambria Math" w:cs="CMEX10"/>
                <w:lang w:val="en-GB"/>
                <w14:ligatures w14:val="standardContextual"/>
              </w:rPr>
              <m:t>σ</m:t>
            </m:r>
            <m:d>
              <m:dPr>
                <m:ctrlPr>
                  <w:rPr>
                    <w:rFonts w:ascii="Cambria Math" w:eastAsiaTheme="minorHAnsi" w:hAnsi="Cambria Math" w:cs="CMEX10"/>
                    <w:i/>
                    <w:lang w:val="en-GB"/>
                    <w14:ligatures w14:val="standardContextual"/>
                  </w:rPr>
                </m:ctrlPr>
              </m:dPr>
              <m:e>
                <m:r>
                  <w:rPr>
                    <w:rFonts w:ascii="Cambria Math" w:eastAsiaTheme="minorHAnsi" w:hAnsi="Cambria Math" w:cs="CMEX10"/>
                    <w:lang w:val="en-GB"/>
                    <w14:ligatures w14:val="standardContextual"/>
                  </w:rPr>
                  <m:t>z</m:t>
                </m:r>
              </m:e>
              <m:e>
                <m:sSub>
                  <m:sSubPr>
                    <m:ctrlPr>
                      <w:rPr>
                        <w:rFonts w:ascii="Cambria Math" w:eastAsiaTheme="minorHAnsi" w:hAnsi="Cambria Math" w:cs="CMEX10"/>
                        <w:i/>
                        <w:lang w:val="en-GB"/>
                        <w14:ligatures w14:val="standardContextual"/>
                      </w:rPr>
                    </m:ctrlPr>
                  </m:sSubPr>
                  <m:e>
                    <m:r>
                      <w:rPr>
                        <w:rFonts w:ascii="Cambria Math" w:eastAsiaTheme="minorHAnsi" w:hAnsi="Cambria Math" w:cs="CMEX10"/>
                        <w:lang w:val="en-GB"/>
                        <w14:ligatures w14:val="standardContextual"/>
                      </w:rPr>
                      <m:t>r</m:t>
                    </m:r>
                  </m:e>
                  <m:sub>
                    <m:r>
                      <w:rPr>
                        <w:rFonts w:ascii="Cambria Math" w:eastAsiaTheme="minorHAnsi" w:hAnsi="Cambria Math" w:cs="CMEX10"/>
                        <w:lang w:val="en-GB"/>
                        <w14:ligatures w14:val="standardContextual"/>
                      </w:rPr>
                      <m:t>i</m:t>
                    </m:r>
                  </m:sub>
                </m:sSub>
              </m:e>
            </m:d>
            <m:r>
              <w:rPr>
                <w:rFonts w:ascii="Cambria Math" w:eastAsiaTheme="minorHAnsi" w:hAnsi="Cambria Math" w:cs="CMEX10"/>
                <w:lang w:val="en-GB"/>
                <w14:ligatures w14:val="standardContextual"/>
              </w:rPr>
              <m:t>dz</m:t>
            </m:r>
          </m:e>
        </m:nary>
        <m:r>
          <m:rPr>
            <m:sty m:val="p"/>
          </m:rPr>
          <w:rPr>
            <w:rFonts w:ascii="Cambria Math" w:eastAsia="CMR10" w:hAnsi="Cambria Math" w:cs="CMR10"/>
          </w:rPr>
          <m:t xml:space="preserve">= </m:t>
        </m:r>
        <m:r>
          <w:rPr>
            <w:rFonts w:ascii="Cambria Math" w:eastAsia="CMMI10" w:hAnsi="Cambria Math" w:cs="CMMI10"/>
          </w:rPr>
          <m:t>I</m:t>
        </m:r>
        <m:r>
          <w:rPr>
            <w:rFonts w:ascii="Cambria Math" w:eastAsia="CMMI7" w:hAnsi="Cambria Math" w:cs="CMMI7"/>
            <w:sz w:val="14"/>
            <w:szCs w:val="14"/>
          </w:rPr>
          <m:t>t</m:t>
        </m:r>
      </m:oMath>
      <w:r w:rsidRPr="001850B3">
        <w:t xml:space="preserve">. </w:t>
      </w:r>
      <w:r w:rsidR="00B66CDC" w:rsidRPr="001850B3">
        <w:t xml:space="preserve">Discretizing the width into </w:t>
      </w:r>
      <m:oMath>
        <m:r>
          <w:rPr>
            <w:rFonts w:ascii="Cambria Math" w:eastAsia="CMMI10" w:hAnsi="Cambria Math" w:cs="CMMI10"/>
          </w:rPr>
          <m:t>N</m:t>
        </m:r>
        <m:r>
          <w:rPr>
            <w:rFonts w:ascii="Cambria Math" w:eastAsia="CMMI7" w:hAnsi="Cambria Math" w:cs="CMMI7"/>
            <w:sz w:val="14"/>
            <w:szCs w:val="14"/>
          </w:rPr>
          <m:t>z</m:t>
        </m:r>
      </m:oMath>
      <w:r w:rsidRPr="001850B3">
        <w:t xml:space="preserve"> </w:t>
      </w:r>
      <w:r w:rsidR="00B66CDC" w:rsidRPr="001850B3">
        <w:t>elements</w:t>
      </w:r>
      <w:r w:rsidRPr="001850B3">
        <w:t xml:space="preserve">, the current distribution </w:t>
      </w:r>
      <w:r w:rsidR="00561E32" w:rsidRPr="001850B3">
        <w:t>is represented as a vector</w:t>
      </w:r>
      <w:r w:rsidRPr="001850B3">
        <w:t xml:space="preserve"> </w:t>
      </w:r>
      <m:oMath>
        <m:r>
          <w:rPr>
            <w:rFonts w:ascii="Cambria Math" w:eastAsia="CMMIB10" w:hAnsi="Cambria Math" w:cs="CMMIB10"/>
          </w:rPr>
          <m:t>σ</m:t>
        </m:r>
        <m:d>
          <m:dPr>
            <m:ctrlPr>
              <w:rPr>
                <w:rFonts w:ascii="Cambria Math" w:eastAsia="CMMIB10" w:hAnsi="Cambria Math" w:cs="CMMIB10"/>
                <w:i/>
              </w:rPr>
            </m:ctrlPr>
          </m:dPr>
          <m:e>
            <m:r>
              <w:rPr>
                <w:rFonts w:ascii="Cambria Math" w:eastAsia="CMMIB10" w:hAnsi="Cambria Math" w:cs="CMMIB10"/>
              </w:rPr>
              <m:t>z</m:t>
            </m:r>
          </m:e>
          <m:e>
            <m:sSub>
              <m:sSubPr>
                <m:ctrlPr>
                  <w:rPr>
                    <w:rFonts w:ascii="Cambria Math" w:eastAsia="CMMIB10" w:hAnsi="Cambria Math" w:cs="CMMIB10"/>
                    <w:i/>
                  </w:rPr>
                </m:ctrlPr>
              </m:sSubPr>
              <m:e>
                <m:r>
                  <w:rPr>
                    <w:rFonts w:ascii="Cambria Math" w:eastAsia="CMMIB10" w:hAnsi="Cambria Math" w:cs="CMMIB10"/>
                  </w:rPr>
                  <m:t>r</m:t>
                </m:r>
              </m:e>
              <m:sub>
                <m:r>
                  <w:rPr>
                    <w:rFonts w:ascii="Cambria Math" w:eastAsia="CMMIB10" w:hAnsi="Cambria Math" w:cs="CMMIB10"/>
                  </w:rPr>
                  <m:t>i</m:t>
                </m:r>
              </m:sub>
            </m:sSub>
          </m:e>
        </m:d>
        <m:r>
          <m:rPr>
            <m:sty m:val="p"/>
          </m:rPr>
          <w:rPr>
            <w:rFonts w:ascii="Cambria Math" w:eastAsia="CMMIB10" w:hAnsi="Cambria Math" w:cs="CMMIB10"/>
          </w:rPr>
          <m:t>=</m:t>
        </m:r>
        <m:r>
          <w:rPr>
            <w:rFonts w:ascii="Cambria Math" w:eastAsiaTheme="minorEastAsia" w:hAnsi="Cambria Math" w:hint="eastAsia"/>
          </w:rPr>
          <m:t>σ</m:t>
        </m:r>
        <m:d>
          <m:dPr>
            <m:ctrlPr>
              <w:rPr>
                <w:rFonts w:ascii="Cambria Math" w:eastAsiaTheme="minorEastAsia" w:hAnsi="Cambria Math"/>
              </w:rPr>
            </m:ctrlPr>
          </m:dPr>
          <m:e>
            <m:d>
              <m:dPr>
                <m:begChr m:val=""/>
                <m:endChr m:val="|"/>
                <m:ctrlPr>
                  <w:rPr>
                    <w:rFonts w:ascii="Cambria Math" w:eastAsiaTheme="minorEastAsia" w:hAnsi="Cambria Math"/>
                    <w:lang w:val="en-GB"/>
                    <w14:ligatures w14:val="standardContextual"/>
                  </w:rPr>
                </m:ctrlPr>
              </m:dPr>
              <m:e>
                <m:sSub>
                  <m:sSubPr>
                    <m:ctrlPr>
                      <w:rPr>
                        <w:rFonts w:ascii="Cambria Math" w:eastAsiaTheme="minorEastAsia" w:hAnsi="Cambria Math"/>
                        <w:lang w:val="en-GB"/>
                        <w14:ligatures w14:val="standardContextual"/>
                      </w:rPr>
                    </m:ctrlPr>
                  </m:sSubPr>
                  <m:e>
                    <m:r>
                      <w:rPr>
                        <w:rFonts w:ascii="Cambria Math" w:eastAsiaTheme="minorEastAsia" w:hAnsi="Cambria Math"/>
                      </w:rPr>
                      <m:t>z</m:t>
                    </m:r>
                  </m:e>
                  <m:sub>
                    <m:r>
                      <w:rPr>
                        <w:rFonts w:ascii="Cambria Math" w:eastAsiaTheme="minorEastAsia" w:hAnsi="Cambria Math"/>
                      </w:rPr>
                      <m:t>j</m:t>
                    </m:r>
                  </m:sub>
                </m:sSub>
              </m:e>
            </m:d>
            <m:sSub>
              <m:sSubPr>
                <m:ctrlPr>
                  <w:rPr>
                    <w:rFonts w:ascii="Cambria Math" w:eastAsiaTheme="minorEastAsia" w:hAnsi="Cambria Math"/>
                    <w:lang w:val="en-GB"/>
                    <w14:ligatures w14:val="standardContextual"/>
                  </w:rPr>
                </m:ctrlPr>
              </m:sSubPr>
              <m:e>
                <m:r>
                  <w:rPr>
                    <w:rFonts w:ascii="Cambria Math" w:eastAsiaTheme="minorEastAsia" w:hAnsi="Cambria Math"/>
                  </w:rPr>
                  <m:t>r</m:t>
                </m:r>
              </m:e>
              <m:sub>
                <m:r>
                  <w:rPr>
                    <w:rFonts w:ascii="Cambria Math" w:eastAsiaTheme="minorEastAsia" w:hAnsi="Cambria Math"/>
                  </w:rPr>
                  <m:t>i</m:t>
                </m:r>
              </m:sub>
            </m:sSub>
          </m:e>
        </m:d>
        <m:r>
          <m:rPr>
            <m:sty m:val="p"/>
          </m:rPr>
          <w:rPr>
            <w:rFonts w:ascii="Cambria Math" w:eastAsia="CMR10" w:hAnsi="Cambria Math" w:cs="CMR10"/>
          </w:rPr>
          <m:t>→</m:t>
        </m:r>
        <m:sSup>
          <m:sSupPr>
            <m:ctrlPr>
              <w:rPr>
                <w:rFonts w:ascii="Cambria Math" w:eastAsia="CMMIB10" w:hAnsi="Cambria Math" w:cs="CMMIB10"/>
                <w:lang w:val="en-GB"/>
                <w14:ligatures w14:val="standardContextual"/>
              </w:rPr>
            </m:ctrlPr>
          </m:sSupPr>
          <m:e>
            <m:r>
              <w:rPr>
                <w:rFonts w:ascii="Cambria Math" w:eastAsia="CMMIB10" w:hAnsi="Cambria Math" w:cs="CMMIB10"/>
              </w:rPr>
              <m:t>σ</m:t>
            </m:r>
          </m:e>
          <m:sup>
            <m:d>
              <m:dPr>
                <m:ctrlPr>
                  <w:rPr>
                    <w:rFonts w:ascii="Cambria Math" w:eastAsia="CMMIB10" w:hAnsi="Cambria Math" w:cs="CMMIB10"/>
                    <w:lang w:val="en-GB"/>
                    <w14:ligatures w14:val="standardContextual"/>
                  </w:rPr>
                </m:ctrlPr>
              </m:dPr>
              <m:e>
                <m:r>
                  <w:rPr>
                    <w:rFonts w:ascii="Cambria Math" w:eastAsia="CMMIB10" w:hAnsi="Cambria Math" w:cs="CMMIB10"/>
                  </w:rPr>
                  <m:t>l</m:t>
                </m:r>
              </m:e>
            </m:d>
          </m:sup>
        </m:sSup>
        <m:r>
          <m:rPr>
            <m:sty m:val="p"/>
          </m:rPr>
          <w:rPr>
            <w:rFonts w:ascii="Cambria Math" w:eastAsia="CMMI10" w:hAnsi="Cambria Math" w:cs="CMMI10"/>
          </w:rPr>
          <m:t xml:space="preserve">, </m:t>
        </m:r>
        <m:r>
          <w:rPr>
            <w:rFonts w:ascii="Cambria Math" w:eastAsia="CMMI10" w:hAnsi="Cambria Math" w:cs="CMMI10"/>
          </w:rPr>
          <m:t>l</m:t>
        </m:r>
        <m:r>
          <m:rPr>
            <m:sty m:val="p"/>
          </m:rPr>
          <w:rPr>
            <w:rFonts w:ascii="Cambria Math" w:eastAsia="CMR10" w:hAnsi="Cambria Math" w:cs="CMR10"/>
          </w:rPr>
          <m:t>=</m:t>
        </m:r>
        <m:d>
          <m:dPr>
            <m:ctrlPr>
              <w:rPr>
                <w:rFonts w:ascii="Cambria Math" w:eastAsia="CMR10" w:hAnsi="Cambria Math" w:cs="CMR10"/>
                <w:lang w:val="en-GB"/>
                <w14:ligatures w14:val="standardContextual"/>
              </w:rPr>
            </m:ctrlPr>
          </m:dPr>
          <m:e>
            <m:r>
              <m:rPr>
                <m:sty m:val="p"/>
              </m:rPr>
              <w:rPr>
                <w:rFonts w:ascii="Cambria Math" w:eastAsia="CMR10" w:hAnsi="Cambria Math" w:cs="CMR10"/>
              </w:rPr>
              <m:t>ⅈ-1</m:t>
            </m:r>
          </m:e>
        </m:d>
        <m:r>
          <w:rPr>
            <w:rFonts w:ascii="Cambria Math" w:eastAsia="CMMI10" w:hAnsi="Cambria Math" w:cs="CMMI10"/>
          </w:rPr>
          <m:t>N</m:t>
        </m:r>
        <m:r>
          <w:rPr>
            <w:rFonts w:ascii="Cambria Math" w:eastAsia="CMMI7" w:hAnsi="Cambria Math" w:cs="CMMI7"/>
            <w:sz w:val="14"/>
            <w:szCs w:val="14"/>
          </w:rPr>
          <m:t>z</m:t>
        </m:r>
        <m:r>
          <m:rPr>
            <m:sty m:val="p"/>
          </m:rPr>
          <w:rPr>
            <w:rFonts w:ascii="Cambria Math" w:eastAsia="CMMI7" w:hAnsi="Cambria Math" w:cs="CMMI7"/>
            <w:sz w:val="14"/>
            <w:szCs w:val="14"/>
          </w:rPr>
          <m:t xml:space="preserve"> </m:t>
        </m:r>
        <m:r>
          <m:rPr>
            <m:sty m:val="p"/>
          </m:rPr>
          <w:rPr>
            <w:rFonts w:ascii="Cambria Math" w:eastAsia="CMR10" w:hAnsi="Cambria Math" w:cs="CMR10"/>
          </w:rPr>
          <m:t xml:space="preserve">+ </m:t>
        </m:r>
        <m:r>
          <w:rPr>
            <w:rFonts w:ascii="Cambria Math" w:eastAsia="CMMI10" w:hAnsi="Cambria Math" w:cs="CMMI10"/>
          </w:rPr>
          <m:t>j</m:t>
        </m:r>
      </m:oMath>
      <w:r w:rsidR="00B66CDC" w:rsidRPr="001850B3">
        <w:t xml:space="preserve">, </w:t>
      </w:r>
      <w:r w:rsidR="00875184" w:rsidRPr="001850B3">
        <w:t xml:space="preserve">and </w:t>
      </w:r>
      <w:r w:rsidR="00B66CDC" w:rsidRPr="001850B3">
        <w:t xml:space="preserve">the mutual inductance </w:t>
      </w:r>
      <w:r w:rsidR="00561E32" w:rsidRPr="001850B3">
        <w:t xml:space="preserve">as a matrix with </w:t>
      </w:r>
      <w:r w:rsidR="00B66CDC" w:rsidRPr="001850B3">
        <w:t xml:space="preserve">between </w:t>
      </w:r>
      <m:oMath>
        <m:r>
          <w:rPr>
            <w:rFonts w:ascii="Cambria Math" w:eastAsia="CMMI10" w:hAnsi="Cambria Math" w:cs="CMMI10"/>
          </w:rPr>
          <m:t>l</m:t>
        </m:r>
      </m:oMath>
      <w:r w:rsidR="00B66CDC" w:rsidRPr="001850B3">
        <w:rPr>
          <w:rFonts w:ascii="CMMI10" w:eastAsia="CMMI10" w:cs="CMMI10"/>
        </w:rPr>
        <w:t xml:space="preserve"> </w:t>
      </w:r>
      <w:r w:rsidR="00B66CDC" w:rsidRPr="001850B3">
        <w:t xml:space="preserve">and </w:t>
      </w:r>
      <m:oMath>
        <m:sSup>
          <m:sSupPr>
            <m:ctrlPr>
              <w:rPr>
                <w:rFonts w:ascii="Cambria Math" w:eastAsia="CMMI10" w:hAnsi="Cambria Math" w:cs="CMMI10"/>
                <w:i/>
              </w:rPr>
            </m:ctrlPr>
          </m:sSupPr>
          <m:e>
            <m:r>
              <w:rPr>
                <w:rFonts w:ascii="Cambria Math" w:eastAsia="CMMI10" w:hAnsi="Cambria Math" w:cs="CMMI10"/>
              </w:rPr>
              <m:t>l</m:t>
            </m:r>
          </m:e>
          <m:sup>
            <m:r>
              <w:rPr>
                <w:rFonts w:ascii="Cambria Math" w:eastAsia="CMMI10" w:hAnsi="Cambria Math" w:cs="CMMI10"/>
              </w:rPr>
              <m:t>'</m:t>
            </m:r>
          </m:sup>
        </m:sSup>
      </m:oMath>
      <w:r w:rsidR="007B7694" w:rsidRPr="001850B3">
        <w:rPr>
          <w:rFonts w:ascii="CMMI10" w:eastAsia="CMMI10" w:cs="CMMI10"/>
        </w:rPr>
        <w:t xml:space="preserve"> </w:t>
      </w:r>
      <w:r w:rsidR="00B66CDC" w:rsidRPr="001850B3">
        <w:t>elements is</w:t>
      </w:r>
    </w:p>
    <w:p w14:paraId="1535DF1F" w14:textId="65B94DA4" w:rsidR="00B66CDC" w:rsidRPr="001850B3" w:rsidRDefault="001701DA" w:rsidP="007B3245">
      <w:pPr>
        <w:rPr>
          <w:rFonts w:eastAsiaTheme="minorEastAsia"/>
        </w:rPr>
      </w:pPr>
      <m:oMathPara>
        <m:oMath>
          <m:sSub>
            <m:sSubPr>
              <m:ctrlPr>
                <w:rPr>
                  <w:rFonts w:ascii="Cambria Math" w:eastAsiaTheme="minorEastAsia" w:hAnsi="Cambria Math" w:cstheme="minorBidi"/>
                  <w:kern w:val="2"/>
                  <w:lang w:val="en-GB"/>
                  <w14:ligatures w14:val="standardContextual"/>
                </w:rPr>
              </m:ctrlPr>
            </m:sSubPr>
            <m:e>
              <m:r>
                <w:rPr>
                  <w:rFonts w:ascii="Cambria Math" w:eastAsiaTheme="minorEastAsia" w:hAnsi="Cambria Math"/>
                </w:rPr>
                <m:t>M</m:t>
              </m:r>
            </m:e>
            <m:sub>
              <m:r>
                <w:rPr>
                  <w:rFonts w:ascii="Cambria Math" w:eastAsiaTheme="minorEastAsia" w:hAnsi="Cambria Math"/>
                </w:rPr>
                <m:t>l</m:t>
              </m:r>
              <m:r>
                <m:rPr>
                  <m:sty m:val="p"/>
                </m:rPr>
                <w:rPr>
                  <w:rFonts w:ascii="Cambria Math" w:eastAsiaTheme="minorEastAsia" w:hAnsi="Cambria Math"/>
                </w:rPr>
                <m:t>,</m:t>
              </m:r>
              <w:bookmarkStart w:id="6" w:name="_Hlk217057928"/>
              <m:r>
                <w:rPr>
                  <w:rFonts w:ascii="Cambria Math" w:eastAsiaTheme="minorHAnsi" w:hAnsi="Cambria Math" w:cstheme="minorBidi"/>
                  <w:kern w:val="2"/>
                  <w:lang w:val="en-GB"/>
                  <w14:ligatures w14:val="standardContextual"/>
                </w:rPr>
                <m:t>m</m:t>
              </m:r>
              <w:bookmarkEnd w:id="6"/>
            </m:sub>
          </m:sSub>
          <m:r>
            <m:rPr>
              <m:sty m:val="p"/>
            </m:rPr>
            <w:rPr>
              <w:rFonts w:ascii="Cambria Math" w:eastAsiaTheme="minorEastAsia" w:hAnsi="Cambria Math"/>
            </w:rPr>
            <m:t>=</m:t>
          </m:r>
          <m:sSub>
            <m:sSubPr>
              <m:ctrlPr>
                <w:rPr>
                  <w:rFonts w:ascii="Cambria Math" w:eastAsiaTheme="minorEastAsia" w:hAnsi="Cambria Math" w:cstheme="minorBidi"/>
                  <w:kern w:val="2"/>
                  <w:lang w:val="en-GB"/>
                  <w14:ligatures w14:val="standardContextual"/>
                </w:rPr>
              </m:ctrlPr>
            </m:sSubPr>
            <m:e>
              <m:r>
                <w:rPr>
                  <w:rFonts w:ascii="Cambria Math" w:eastAsiaTheme="minorEastAsia" w:hAnsi="Cambria Math"/>
                </w:rPr>
                <m:t>μ</m:t>
              </m:r>
            </m:e>
            <m:sub>
              <m:r>
                <m:rPr>
                  <m:sty m:val="p"/>
                </m:rPr>
                <w:rPr>
                  <w:rFonts w:ascii="Cambria Math" w:eastAsiaTheme="minorEastAsia" w:hAnsi="Cambria Math"/>
                </w:rPr>
                <m:t>0</m:t>
              </m:r>
            </m:sub>
          </m:sSub>
          <m:rad>
            <m:radPr>
              <m:degHide m:val="1"/>
              <m:ctrlPr>
                <w:rPr>
                  <w:rFonts w:ascii="Cambria Math" w:eastAsiaTheme="minorEastAsia" w:hAnsi="Cambria Math" w:cstheme="minorBidi"/>
                  <w:kern w:val="2"/>
                  <w:lang w:val="en-GB"/>
                  <w14:ligatures w14:val="standardContextual"/>
                </w:rPr>
              </m:ctrlPr>
            </m:radPr>
            <m:deg/>
            <m:e>
              <m:sSub>
                <m:sSubPr>
                  <m:ctrlPr>
                    <w:rPr>
                      <w:rFonts w:ascii="Cambria Math" w:eastAsiaTheme="minorEastAsia" w:hAnsi="Cambria Math" w:cstheme="minorBidi"/>
                      <w:kern w:val="2"/>
                      <w:lang w:val="en-GB"/>
                      <w14:ligatures w14:val="standardContextual"/>
                    </w:rPr>
                  </m:ctrlPr>
                </m:sSubPr>
                <m:e>
                  <m:r>
                    <w:rPr>
                      <w:rFonts w:ascii="Cambria Math" w:eastAsiaTheme="minorEastAsia" w:hAnsi="Cambria Math"/>
                    </w:rPr>
                    <m:t>r</m:t>
                  </m:r>
                </m:e>
                <m:sub>
                  <m:r>
                    <w:rPr>
                      <w:rFonts w:ascii="Cambria Math" w:eastAsiaTheme="minorEastAsia" w:hAnsi="Cambria Math"/>
                    </w:rPr>
                    <m:t>l</m:t>
                  </m:r>
                </m:sub>
              </m:sSub>
              <m:sSub>
                <m:sSubPr>
                  <m:ctrlPr>
                    <w:rPr>
                      <w:rFonts w:ascii="Cambria Math" w:eastAsiaTheme="minorEastAsia" w:hAnsi="Cambria Math" w:cstheme="minorBidi"/>
                      <w:kern w:val="2"/>
                      <w:lang w:val="en-GB"/>
                      <w14:ligatures w14:val="standardContextual"/>
                    </w:rPr>
                  </m:ctrlPr>
                </m:sSubPr>
                <m:e>
                  <m:r>
                    <w:rPr>
                      <w:rFonts w:ascii="Cambria Math" w:eastAsiaTheme="minorEastAsia" w:hAnsi="Cambria Math"/>
                    </w:rPr>
                    <m:t>r</m:t>
                  </m:r>
                </m:e>
                <m:sub>
                  <m:r>
                    <w:rPr>
                      <w:rFonts w:ascii="Cambria Math" w:eastAsiaTheme="minorHAnsi" w:hAnsi="Cambria Math" w:cstheme="minorBidi"/>
                      <w:kern w:val="2"/>
                      <w:lang w:val="en-GB"/>
                      <w14:ligatures w14:val="standardContextual"/>
                    </w:rPr>
                    <m:t>m</m:t>
                  </m:r>
                </m:sub>
              </m:sSub>
            </m:e>
          </m:rad>
          <m:d>
            <m:dPr>
              <m:ctrlPr>
                <w:rPr>
                  <w:rFonts w:ascii="Cambria Math" w:eastAsiaTheme="minorEastAsia" w:hAnsi="Cambria Math" w:cstheme="minorBidi"/>
                  <w:kern w:val="2"/>
                  <w:lang w:val="en-GB"/>
                  <w14:ligatures w14:val="standardContextual"/>
                </w:rPr>
              </m:ctrlPr>
            </m:dPr>
            <m:e>
              <m:d>
                <m:dPr>
                  <m:ctrlPr>
                    <w:rPr>
                      <w:rFonts w:ascii="Cambria Math" w:eastAsiaTheme="minorEastAsia" w:hAnsi="Cambria Math" w:cstheme="minorBidi"/>
                      <w:kern w:val="2"/>
                      <w:lang w:val="en-GB"/>
                      <w14:ligatures w14:val="standardContextual"/>
                    </w:rPr>
                  </m:ctrlPr>
                </m:dPr>
                <m:e>
                  <m:f>
                    <m:fPr>
                      <m:ctrlPr>
                        <w:rPr>
                          <w:rFonts w:ascii="Cambria Math" w:eastAsiaTheme="minorEastAsia" w:hAnsi="Cambria Math" w:cstheme="minorBidi"/>
                          <w:kern w:val="2"/>
                          <w:lang w:val="en-GB"/>
                          <w14:ligatures w14:val="standardContextual"/>
                        </w:rPr>
                      </m:ctrlPr>
                    </m:fPr>
                    <m:num>
                      <m:r>
                        <m:rPr>
                          <m:sty m:val="p"/>
                        </m:rPr>
                        <w:rPr>
                          <w:rFonts w:ascii="Cambria Math" w:eastAsiaTheme="minorEastAsia" w:hAnsi="Cambria Math"/>
                        </w:rPr>
                        <m:t>2</m:t>
                      </m:r>
                    </m:num>
                    <m:den>
                      <m:sSub>
                        <m:sSubPr>
                          <m:ctrlPr>
                            <w:rPr>
                              <w:rFonts w:ascii="Cambria Math" w:eastAsiaTheme="minorEastAsia" w:hAnsi="Cambria Math" w:cstheme="minorBidi"/>
                              <w:kern w:val="2"/>
                              <w:lang w:val="en-GB"/>
                              <w14:ligatures w14:val="standardContextual"/>
                            </w:rPr>
                          </m:ctrlPr>
                        </m:sSubPr>
                        <m:e>
                          <m:r>
                            <w:rPr>
                              <w:rFonts w:ascii="Cambria Math" w:eastAsiaTheme="minorEastAsia" w:hAnsi="Cambria Math"/>
                            </w:rPr>
                            <m:t>k</m:t>
                          </m:r>
                        </m:e>
                        <m:sub>
                          <m:r>
                            <w:rPr>
                              <w:rFonts w:ascii="Cambria Math" w:eastAsiaTheme="minorEastAsia" w:hAnsi="Cambria Math"/>
                            </w:rPr>
                            <m:t>l</m:t>
                          </m:r>
                          <m:r>
                            <m:rPr>
                              <m:sty m:val="p"/>
                            </m:rPr>
                            <w:rPr>
                              <w:rFonts w:ascii="Cambria Math" w:eastAsiaTheme="minorEastAsia" w:hAnsi="Cambria Math"/>
                            </w:rPr>
                            <m:t>,</m:t>
                          </m:r>
                          <m:r>
                            <w:rPr>
                              <w:rFonts w:ascii="Cambria Math" w:eastAsiaTheme="minorHAnsi" w:hAnsi="Cambria Math" w:cstheme="minorBidi"/>
                              <w:kern w:val="2"/>
                              <w:lang w:val="en-GB"/>
                              <w14:ligatures w14:val="standardContextual"/>
                            </w:rPr>
                            <m:t>m</m:t>
                          </m:r>
                        </m:sub>
                      </m:sSub>
                    </m:den>
                  </m:f>
                  <m:r>
                    <m:rPr>
                      <m:sty m:val="p"/>
                    </m:rPr>
                    <w:rPr>
                      <w:rFonts w:ascii="Cambria Math" w:eastAsiaTheme="minorEastAsia" w:hAnsi="Cambria Math"/>
                    </w:rPr>
                    <m:t>-</m:t>
                  </m:r>
                  <m:sSub>
                    <m:sSubPr>
                      <m:ctrlPr>
                        <w:rPr>
                          <w:rFonts w:ascii="Cambria Math" w:eastAsiaTheme="minorEastAsia" w:hAnsi="Cambria Math" w:cstheme="minorBidi"/>
                          <w:kern w:val="2"/>
                          <w:lang w:val="en-GB"/>
                          <w14:ligatures w14:val="standardContextual"/>
                        </w:rPr>
                      </m:ctrlPr>
                    </m:sSubPr>
                    <m:e>
                      <m:r>
                        <w:rPr>
                          <w:rFonts w:ascii="Cambria Math" w:eastAsiaTheme="minorEastAsia" w:hAnsi="Cambria Math"/>
                        </w:rPr>
                        <m:t>k</m:t>
                      </m:r>
                    </m:e>
                    <m:sub>
                      <m:r>
                        <w:rPr>
                          <w:rFonts w:ascii="Cambria Math" w:eastAsiaTheme="minorEastAsia" w:hAnsi="Cambria Math"/>
                        </w:rPr>
                        <m:t>l</m:t>
                      </m:r>
                      <m:r>
                        <m:rPr>
                          <m:sty m:val="p"/>
                        </m:rPr>
                        <w:rPr>
                          <w:rFonts w:ascii="Cambria Math" w:eastAsiaTheme="minorEastAsia" w:hAnsi="Cambria Math"/>
                        </w:rPr>
                        <m:t>,</m:t>
                      </m:r>
                      <m:r>
                        <w:rPr>
                          <w:rFonts w:ascii="Cambria Math" w:eastAsiaTheme="minorHAnsi" w:hAnsi="Cambria Math" w:cstheme="minorBidi"/>
                          <w:kern w:val="2"/>
                          <w:lang w:val="en-GB"/>
                          <w14:ligatures w14:val="standardContextual"/>
                        </w:rPr>
                        <m:t>m</m:t>
                      </m:r>
                    </m:sub>
                  </m:sSub>
                </m:e>
              </m:d>
              <m:r>
                <w:rPr>
                  <w:rFonts w:ascii="Cambria Math" w:eastAsiaTheme="minorEastAsia" w:hAnsi="Cambria Math"/>
                </w:rPr>
                <m:t>K</m:t>
              </m:r>
              <m:d>
                <m:dPr>
                  <m:ctrlPr>
                    <w:rPr>
                      <w:rFonts w:ascii="Cambria Math" w:eastAsiaTheme="minorEastAsia" w:hAnsi="Cambria Math" w:cstheme="minorBidi"/>
                      <w:kern w:val="2"/>
                      <w:lang w:val="en-GB"/>
                      <w14:ligatures w14:val="standardContextual"/>
                    </w:rPr>
                  </m:ctrlPr>
                </m:dPr>
                <m:e>
                  <m:sSub>
                    <m:sSubPr>
                      <m:ctrlPr>
                        <w:rPr>
                          <w:rFonts w:ascii="Cambria Math" w:eastAsiaTheme="minorEastAsia" w:hAnsi="Cambria Math" w:cstheme="minorBidi"/>
                          <w:kern w:val="2"/>
                          <w:lang w:val="en-GB"/>
                          <w14:ligatures w14:val="standardContextual"/>
                        </w:rPr>
                      </m:ctrlPr>
                    </m:sSubPr>
                    <m:e>
                      <m:r>
                        <w:rPr>
                          <w:rFonts w:ascii="Cambria Math" w:eastAsiaTheme="minorEastAsia" w:hAnsi="Cambria Math"/>
                        </w:rPr>
                        <m:t>k</m:t>
                      </m:r>
                    </m:e>
                    <m:sub>
                      <m:r>
                        <w:rPr>
                          <w:rFonts w:ascii="Cambria Math" w:eastAsiaTheme="minorEastAsia" w:hAnsi="Cambria Math"/>
                        </w:rPr>
                        <m:t>l</m:t>
                      </m:r>
                      <m:r>
                        <m:rPr>
                          <m:sty m:val="p"/>
                        </m:rPr>
                        <w:rPr>
                          <w:rFonts w:ascii="Cambria Math" w:eastAsiaTheme="minorEastAsia" w:hAnsi="Cambria Math"/>
                        </w:rPr>
                        <m:t>,</m:t>
                      </m:r>
                      <m:r>
                        <w:rPr>
                          <w:rFonts w:ascii="Cambria Math" w:eastAsiaTheme="minorHAnsi" w:hAnsi="Cambria Math" w:cstheme="minorBidi"/>
                          <w:kern w:val="2"/>
                          <w:lang w:val="en-GB"/>
                          <w14:ligatures w14:val="standardContextual"/>
                        </w:rPr>
                        <m:t>m</m:t>
                      </m:r>
                    </m:sub>
                  </m:sSub>
                </m:e>
              </m:d>
              <m:r>
                <m:rPr>
                  <m:sty m:val="p"/>
                </m:rPr>
                <w:rPr>
                  <w:rFonts w:ascii="Cambria Math" w:eastAsiaTheme="minorEastAsia" w:hAnsi="Cambria Math"/>
                </w:rPr>
                <m:t>-</m:t>
              </m:r>
              <m:f>
                <m:fPr>
                  <m:ctrlPr>
                    <w:rPr>
                      <w:rFonts w:ascii="Cambria Math" w:eastAsiaTheme="minorEastAsia" w:hAnsi="Cambria Math" w:cstheme="minorBidi"/>
                      <w:kern w:val="2"/>
                      <w:lang w:val="en-GB"/>
                      <w14:ligatures w14:val="standardContextual"/>
                    </w:rPr>
                  </m:ctrlPr>
                </m:fPr>
                <m:num>
                  <m:r>
                    <m:rPr>
                      <m:sty m:val="p"/>
                    </m:rPr>
                    <w:rPr>
                      <w:rFonts w:ascii="Cambria Math" w:eastAsiaTheme="minorEastAsia" w:hAnsi="Cambria Math"/>
                    </w:rPr>
                    <m:t>2</m:t>
                  </m:r>
                </m:num>
                <m:den>
                  <m:sSub>
                    <m:sSubPr>
                      <m:ctrlPr>
                        <w:rPr>
                          <w:rFonts w:ascii="Cambria Math" w:eastAsiaTheme="minorEastAsia" w:hAnsi="Cambria Math" w:cstheme="minorBidi"/>
                          <w:kern w:val="2"/>
                          <w:lang w:val="en-GB"/>
                          <w14:ligatures w14:val="standardContextual"/>
                        </w:rPr>
                      </m:ctrlPr>
                    </m:sSubPr>
                    <m:e>
                      <m:r>
                        <w:rPr>
                          <w:rFonts w:ascii="Cambria Math" w:eastAsiaTheme="minorEastAsia" w:hAnsi="Cambria Math"/>
                        </w:rPr>
                        <m:t>k</m:t>
                      </m:r>
                    </m:e>
                    <m:sub>
                      <m:r>
                        <w:rPr>
                          <w:rFonts w:ascii="Cambria Math" w:eastAsiaTheme="minorEastAsia" w:hAnsi="Cambria Math"/>
                        </w:rPr>
                        <m:t>l</m:t>
                      </m:r>
                      <m:r>
                        <m:rPr>
                          <m:sty m:val="p"/>
                        </m:rPr>
                        <w:rPr>
                          <w:rFonts w:ascii="Cambria Math" w:eastAsiaTheme="minorEastAsia" w:hAnsi="Cambria Math"/>
                        </w:rPr>
                        <m:t>,</m:t>
                      </m:r>
                      <m:r>
                        <m:rPr>
                          <m:sty m:val="p"/>
                        </m:rPr>
                        <w:rPr>
                          <w:rFonts w:ascii="Cambria Math" w:eastAsiaTheme="minorEastAsia" w:hAnsi="Cambria Math" w:cstheme="minorBidi"/>
                          <w:kern w:val="2"/>
                          <w:lang w:val="en-GB"/>
                          <w14:ligatures w14:val="standardContextual"/>
                        </w:rPr>
                        <m:t>m</m:t>
                      </m:r>
                    </m:sub>
                  </m:sSub>
                </m:den>
              </m:f>
              <m:r>
                <w:rPr>
                  <w:rFonts w:ascii="Cambria Math" w:eastAsiaTheme="minorEastAsia" w:hAnsi="Cambria Math"/>
                </w:rPr>
                <m:t>E</m:t>
              </m:r>
              <m:d>
                <m:dPr>
                  <m:ctrlPr>
                    <w:rPr>
                      <w:rFonts w:ascii="Cambria Math" w:eastAsiaTheme="minorEastAsia" w:hAnsi="Cambria Math" w:cstheme="minorBidi"/>
                      <w:kern w:val="2"/>
                      <w:lang w:val="en-GB"/>
                      <w14:ligatures w14:val="standardContextual"/>
                    </w:rPr>
                  </m:ctrlPr>
                </m:dPr>
                <m:e>
                  <m:sSub>
                    <m:sSubPr>
                      <m:ctrlPr>
                        <w:rPr>
                          <w:rFonts w:ascii="Cambria Math" w:eastAsiaTheme="minorEastAsia" w:hAnsi="Cambria Math" w:cstheme="minorBidi"/>
                          <w:kern w:val="2"/>
                          <w:lang w:val="en-GB"/>
                          <w14:ligatures w14:val="standardContextual"/>
                        </w:rPr>
                      </m:ctrlPr>
                    </m:sSubPr>
                    <m:e>
                      <m:r>
                        <w:rPr>
                          <w:rFonts w:ascii="Cambria Math" w:eastAsiaTheme="minorEastAsia" w:hAnsi="Cambria Math"/>
                        </w:rPr>
                        <m:t>k</m:t>
                      </m:r>
                    </m:e>
                    <m:sub>
                      <m:r>
                        <w:rPr>
                          <w:rFonts w:ascii="Cambria Math" w:eastAsiaTheme="minorEastAsia" w:hAnsi="Cambria Math"/>
                        </w:rPr>
                        <m:t>l</m:t>
                      </m:r>
                      <m:r>
                        <m:rPr>
                          <m:sty m:val="p"/>
                        </m:rPr>
                        <w:rPr>
                          <w:rFonts w:ascii="Cambria Math" w:eastAsiaTheme="minorEastAsia" w:hAnsi="Cambria Math"/>
                        </w:rPr>
                        <m:t>,</m:t>
                      </m:r>
                      <m:r>
                        <w:rPr>
                          <w:rFonts w:ascii="Cambria Math" w:eastAsiaTheme="minorHAnsi" w:hAnsi="Cambria Math" w:cstheme="minorBidi"/>
                          <w:kern w:val="2"/>
                          <w:lang w:val="en-GB"/>
                          <w14:ligatures w14:val="standardContextual"/>
                        </w:rPr>
                        <m:t>m</m:t>
                      </m:r>
                    </m:sub>
                  </m:sSub>
                </m:e>
              </m:d>
            </m:e>
          </m:d>
        </m:oMath>
      </m:oMathPara>
    </w:p>
    <w:p w14:paraId="50FF58A2" w14:textId="2D8E87BC" w:rsidR="00B66CDC" w:rsidRPr="001850B3" w:rsidRDefault="00B66CDC" w:rsidP="007B3245">
      <w:r w:rsidRPr="001850B3">
        <w:t>where</w:t>
      </w:r>
      <w:r w:rsidR="00561E32" w:rsidRPr="001850B3">
        <w:t xml:space="preserve"> </w:t>
      </w:r>
      <m:oMath>
        <m:r>
          <w:rPr>
            <w:rFonts w:ascii="Cambria Math" w:hAnsi="Cambria Math"/>
          </w:rPr>
          <m:t>K(k)</m:t>
        </m:r>
      </m:oMath>
      <w:r w:rsidR="00561E32" w:rsidRPr="001850B3">
        <w:t xml:space="preserve"> </w:t>
      </w:r>
      <w:r w:rsidRPr="001850B3">
        <w:t xml:space="preserve">and </w:t>
      </w:r>
      <m:oMath>
        <m:r>
          <w:rPr>
            <w:rFonts w:ascii="Cambria Math" w:hAnsi="Cambria Math"/>
          </w:rPr>
          <m:t>E(k)</m:t>
        </m:r>
      </m:oMath>
      <w:r w:rsidR="00561E32" w:rsidRPr="001850B3">
        <w:t xml:space="preserve"> </w:t>
      </w:r>
      <w:r w:rsidRPr="001850B3">
        <w:t>are the incomplete elliptic integral of the first and second kinds</w:t>
      </w:r>
      <w:r w:rsidR="00EF25FE" w:rsidRPr="001850B3">
        <w:t xml:space="preserve"> </w:t>
      </w:r>
      <w:r w:rsidRPr="001850B3">
        <w:t>respectively with</w:t>
      </w:r>
    </w:p>
    <w:p w14:paraId="4119D5FA" w14:textId="54F7AAD2" w:rsidR="00B66CDC" w:rsidRPr="001850B3" w:rsidRDefault="001701DA" w:rsidP="007B3245">
      <w:pPr>
        <w:rPr>
          <w:rFonts w:eastAsiaTheme="minorEastAsia"/>
        </w:rPr>
      </w:pPr>
      <m:oMathPara>
        <m:oMath>
          <m:sSubSup>
            <m:sSubSupPr>
              <m:ctrlPr>
                <w:rPr>
                  <w:rFonts w:ascii="Cambria Math" w:eastAsiaTheme="minorHAnsi" w:hAnsi="Cambria Math" w:cstheme="minorBidi"/>
                  <w:i/>
                  <w:kern w:val="2"/>
                  <w:lang w:val="en-GB"/>
                  <w14:ligatures w14:val="standardContextual"/>
                </w:rPr>
              </m:ctrlPr>
            </m:sSubSupPr>
            <m:e>
              <m:r>
                <w:rPr>
                  <w:rFonts w:ascii="Cambria Math" w:hAnsi="Cambria Math"/>
                </w:rPr>
                <m:t>k</m:t>
              </m:r>
            </m:e>
            <m:sub>
              <m:r>
                <w:rPr>
                  <w:rFonts w:ascii="Cambria Math" w:hAnsi="Cambria Math"/>
                </w:rPr>
                <m:t>l</m:t>
              </m:r>
              <m:r>
                <w:rPr>
                  <w:rFonts w:ascii="Cambria Math" w:hAnsi="Cambria Math"/>
                </w:rPr>
                <m:t>,</m:t>
              </m:r>
              <m:r>
                <w:rPr>
                  <w:rFonts w:ascii="Cambria Math" w:hAnsi="Cambria Math"/>
                </w:rPr>
                <m:t>m</m:t>
              </m:r>
            </m:sub>
            <m:sup>
              <m:r>
                <w:rPr>
                  <w:rFonts w:ascii="Cambria Math" w:hAnsi="Cambria Math"/>
                </w:rPr>
                <m:t>2</m:t>
              </m:r>
            </m:sup>
          </m:sSubSup>
          <m:r>
            <w:rPr>
              <w:rFonts w:ascii="Cambria Math" w:hAnsi="Cambria Math"/>
            </w:rPr>
            <m:t>=</m:t>
          </m:r>
          <m:f>
            <m:fPr>
              <m:ctrlPr>
                <w:rPr>
                  <w:rFonts w:ascii="Cambria Math" w:eastAsiaTheme="minorHAnsi" w:hAnsi="Cambria Math" w:cstheme="minorBidi"/>
                  <w:i/>
                  <w:kern w:val="2"/>
                  <w:lang w:val="en-GB"/>
                  <w14:ligatures w14:val="standardContextual"/>
                </w:rPr>
              </m:ctrlPr>
            </m:fPr>
            <m:num>
              <m:r>
                <w:rPr>
                  <w:rFonts w:ascii="Cambria Math" w:hAnsi="Cambria Math"/>
                </w:rPr>
                <m:t>4</m:t>
              </m:r>
              <m:sSub>
                <m:sSubPr>
                  <m:ctrlPr>
                    <w:rPr>
                      <w:rFonts w:ascii="Cambria Math" w:eastAsiaTheme="minorHAnsi" w:hAnsi="Cambria Math" w:cstheme="minorBidi"/>
                      <w:i/>
                      <w:kern w:val="2"/>
                      <w:lang w:val="en-GB"/>
                      <w14:ligatures w14:val="standardContextual"/>
                    </w:rPr>
                  </m:ctrlPr>
                </m:sSubPr>
                <m:e>
                  <m:r>
                    <w:rPr>
                      <w:rFonts w:ascii="Cambria Math" w:hAnsi="Cambria Math"/>
                    </w:rPr>
                    <m:t>r</m:t>
                  </m:r>
                </m:e>
                <m:sub>
                  <m:r>
                    <w:rPr>
                      <w:rFonts w:ascii="Cambria Math" w:hAnsi="Cambria Math"/>
                    </w:rPr>
                    <m:t>l</m:t>
                  </m:r>
                </m:sub>
              </m:sSub>
              <m:sSub>
                <m:sSubPr>
                  <m:ctrlPr>
                    <w:rPr>
                      <w:rFonts w:ascii="Cambria Math" w:eastAsiaTheme="minorHAnsi" w:hAnsi="Cambria Math" w:cstheme="minorBidi"/>
                      <w:i/>
                      <w:kern w:val="2"/>
                      <w:lang w:val="en-GB"/>
                      <w14:ligatures w14:val="standardContextual"/>
                    </w:rPr>
                  </m:ctrlPr>
                </m:sSubPr>
                <m:e>
                  <m:r>
                    <w:rPr>
                      <w:rFonts w:ascii="Cambria Math" w:hAnsi="Cambria Math"/>
                    </w:rPr>
                    <m:t>r</m:t>
                  </m:r>
                </m:e>
                <m:sub>
                  <m:r>
                    <w:rPr>
                      <w:rFonts w:ascii="Cambria Math" w:eastAsiaTheme="minorHAnsi" w:hAnsi="Cambria Math" w:cstheme="minorBidi"/>
                      <w:kern w:val="2"/>
                      <w:lang w:val="en-GB"/>
                      <w14:ligatures w14:val="standardContextual"/>
                    </w:rPr>
                    <m:t>m</m:t>
                  </m:r>
                </m:sub>
              </m:sSub>
            </m:num>
            <m:den>
              <m:sSup>
                <m:sSupPr>
                  <m:ctrlPr>
                    <w:rPr>
                      <w:rFonts w:ascii="Cambria Math" w:eastAsiaTheme="minorHAnsi" w:hAnsi="Cambria Math" w:cstheme="minorBidi"/>
                      <w:i/>
                      <w:kern w:val="2"/>
                      <w:lang w:val="en-GB"/>
                      <w14:ligatures w14:val="standardContextual"/>
                    </w:rPr>
                  </m:ctrlPr>
                </m:sSupPr>
                <m:e>
                  <m:d>
                    <m:dPr>
                      <m:ctrlPr>
                        <w:rPr>
                          <w:rFonts w:ascii="Cambria Math" w:eastAsiaTheme="minorHAnsi" w:hAnsi="Cambria Math" w:cstheme="minorBidi"/>
                          <w:i/>
                          <w:kern w:val="2"/>
                          <w:lang w:val="en-GB"/>
                          <w14:ligatures w14:val="standardContextual"/>
                        </w:rPr>
                      </m:ctrlPr>
                    </m:dPr>
                    <m:e>
                      <m:sSub>
                        <m:sSubPr>
                          <m:ctrlPr>
                            <w:rPr>
                              <w:rFonts w:ascii="Cambria Math" w:eastAsiaTheme="minorHAnsi" w:hAnsi="Cambria Math" w:cstheme="minorBidi"/>
                              <w:i/>
                              <w:kern w:val="2"/>
                              <w:lang w:val="en-GB"/>
                              <w14:ligatures w14:val="standardContextual"/>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eastAsiaTheme="minorHAnsi" w:hAnsi="Cambria Math" w:cstheme="minorBidi"/>
                              <w:i/>
                              <w:kern w:val="2"/>
                              <w:lang w:val="en-GB"/>
                              <w14:ligatures w14:val="standardContextual"/>
                            </w:rPr>
                          </m:ctrlPr>
                        </m:sSubPr>
                        <m:e>
                          <m:r>
                            <w:rPr>
                              <w:rFonts w:ascii="Cambria Math" w:hAnsi="Cambria Math"/>
                            </w:rPr>
                            <m:t>r</m:t>
                          </m:r>
                        </m:e>
                        <m:sub>
                          <m:r>
                            <w:rPr>
                              <w:rFonts w:ascii="Cambria Math" w:eastAsiaTheme="minorHAnsi" w:hAnsi="Cambria Math" w:cstheme="minorBidi"/>
                              <w:kern w:val="2"/>
                              <w:lang w:val="en-GB"/>
                              <w14:ligatures w14:val="standardContextual"/>
                            </w:rPr>
                            <m:t>m</m:t>
                          </m:r>
                        </m:sub>
                      </m:sSub>
                    </m:e>
                  </m:d>
                </m:e>
                <m:sup>
                  <m:r>
                    <w:rPr>
                      <w:rFonts w:ascii="Cambria Math" w:hAnsi="Cambria Math"/>
                    </w:rPr>
                    <m:t>2</m:t>
                  </m:r>
                </m:sup>
              </m:sSup>
              <m:r>
                <w:rPr>
                  <w:rFonts w:ascii="Cambria Math" w:hAnsi="Cambria Math"/>
                </w:rPr>
                <m:t>+</m:t>
              </m:r>
              <m:sSup>
                <m:sSupPr>
                  <m:ctrlPr>
                    <w:rPr>
                      <w:rFonts w:ascii="Cambria Math" w:eastAsiaTheme="minorHAnsi" w:hAnsi="Cambria Math" w:cstheme="minorBidi"/>
                      <w:i/>
                      <w:kern w:val="2"/>
                      <w:lang w:val="en-GB"/>
                      <w14:ligatures w14:val="standardContextual"/>
                    </w:rPr>
                  </m:ctrlPr>
                </m:sSupPr>
                <m:e>
                  <m:d>
                    <m:dPr>
                      <m:ctrlPr>
                        <w:rPr>
                          <w:rFonts w:ascii="Cambria Math" w:eastAsiaTheme="minorHAnsi" w:hAnsi="Cambria Math" w:cstheme="minorBidi"/>
                          <w:i/>
                          <w:kern w:val="2"/>
                          <w:lang w:val="en-GB"/>
                          <w14:ligatures w14:val="standardContextual"/>
                        </w:rPr>
                      </m:ctrlPr>
                    </m:dPr>
                    <m:e>
                      <m:sSub>
                        <m:sSubPr>
                          <m:ctrlPr>
                            <w:rPr>
                              <w:rFonts w:ascii="Cambria Math" w:eastAsiaTheme="minorHAnsi" w:hAnsi="Cambria Math" w:cstheme="minorBidi"/>
                              <w:i/>
                              <w:kern w:val="2"/>
                              <w:lang w:val="en-GB"/>
                              <w14:ligatures w14:val="standardContextual"/>
                            </w:rPr>
                          </m:ctrlPr>
                        </m:sSubPr>
                        <m:e>
                          <m:r>
                            <w:rPr>
                              <w:rFonts w:ascii="Cambria Math" w:hAnsi="Cambria Math"/>
                            </w:rPr>
                            <m:t>z</m:t>
                          </m:r>
                        </m:e>
                        <m:sub>
                          <m:r>
                            <w:rPr>
                              <w:rFonts w:ascii="Cambria Math" w:hAnsi="Cambria Math"/>
                            </w:rPr>
                            <m:t>l</m:t>
                          </m:r>
                        </m:sub>
                      </m:sSub>
                      <m:r>
                        <w:rPr>
                          <w:rFonts w:ascii="Cambria Math" w:hAnsi="Cambria Math"/>
                        </w:rPr>
                        <m:t>-</m:t>
                      </m:r>
                      <m:sSub>
                        <m:sSubPr>
                          <m:ctrlPr>
                            <w:rPr>
                              <w:rFonts w:ascii="Cambria Math" w:eastAsiaTheme="minorHAnsi" w:hAnsi="Cambria Math" w:cstheme="minorBidi"/>
                              <w:i/>
                              <w:kern w:val="2"/>
                              <w:lang w:val="en-GB"/>
                              <w14:ligatures w14:val="standardContextual"/>
                            </w:rPr>
                          </m:ctrlPr>
                        </m:sSubPr>
                        <m:e>
                          <m:r>
                            <w:rPr>
                              <w:rFonts w:ascii="Cambria Math" w:hAnsi="Cambria Math"/>
                            </w:rPr>
                            <m:t>z</m:t>
                          </m:r>
                        </m:e>
                        <m:sub>
                          <m:r>
                            <w:rPr>
                              <w:rFonts w:ascii="Cambria Math" w:eastAsiaTheme="minorHAnsi" w:hAnsi="Cambria Math" w:cstheme="minorBidi"/>
                              <w:kern w:val="2"/>
                              <w:lang w:val="en-GB"/>
                              <w14:ligatures w14:val="standardContextual"/>
                            </w:rPr>
                            <m:t>m</m:t>
                          </m:r>
                        </m:sub>
                      </m:sSub>
                    </m:e>
                  </m:d>
                </m:e>
                <m:sup>
                  <m:r>
                    <w:rPr>
                      <w:rFonts w:ascii="Cambria Math" w:hAnsi="Cambria Math"/>
                    </w:rPr>
                    <m:t>2</m:t>
                  </m:r>
                </m:sup>
              </m:sSup>
            </m:den>
          </m:f>
        </m:oMath>
      </m:oMathPara>
    </w:p>
    <w:p w14:paraId="5E52D7F8" w14:textId="419EA326" w:rsidR="0087120F" w:rsidRPr="001850B3" w:rsidRDefault="00B66CDC" w:rsidP="007B3245">
      <w:pPr>
        <w:rPr>
          <w:rFonts w:ascii="F41" w:hAnsi="F41" w:cs="F41"/>
        </w:rPr>
      </w:pPr>
      <w:r w:rsidRPr="001850B3">
        <w:t>The formulation is an extension to that described for assemblies of long</w:t>
      </w:r>
      <w:r w:rsidR="00EF25FE" w:rsidRPr="001850B3">
        <w:t xml:space="preserve"> </w:t>
      </w:r>
      <w:r w:rsidRPr="001850B3">
        <w:t xml:space="preserve">conductors in </w:t>
      </w:r>
      <w:sdt>
        <w:sdtPr>
          <w:rPr>
            <w:color w:val="000000"/>
          </w:rPr>
          <w:tag w:val="MENDELEY_CITATION_v3_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"/>
          <w:id w:val="721258717"/>
          <w:placeholder>
            <w:docPart w:val="27346EA052884075BBC9DEFDC0C63628"/>
          </w:placeholder>
        </w:sdtPr>
        <w:sdtEndPr/>
        <w:sdtContent>
          <w:r w:rsidR="001701DA" w:rsidRPr="001701DA">
            <w:rPr>
              <w:color w:val="000000"/>
            </w:rPr>
            <w:t>[31]</w:t>
          </w:r>
        </w:sdtContent>
      </w:sdt>
      <w:r w:rsidR="00D0360A" w:rsidRPr="001850B3">
        <w:rPr>
          <w:rFonts w:ascii="F41" w:hAnsi="F41" w:cs="F41"/>
        </w:rPr>
        <w:t>.</w:t>
      </w:r>
    </w:p>
    <w:p w14:paraId="6B557F3E" w14:textId="77777777" w:rsidR="007C5CDF" w:rsidRPr="001850B3" w:rsidRDefault="007C5CDF" w:rsidP="007C5CDF">
      <w:pPr>
        <w:jc w:val="center"/>
      </w:pPr>
    </w:p>
    <w:p w14:paraId="49FF6509" w14:textId="77777777" w:rsidR="007C5CDF" w:rsidRPr="001850B3" w:rsidRDefault="007C5CDF" w:rsidP="007C5CDF">
      <w:pPr>
        <w:jc w:val="center"/>
      </w:pPr>
      <w:r w:rsidRPr="001850B3">
        <w:rPr>
          <w:noProof/>
        </w:rPr>
        <w:drawing>
          <wp:inline distT="0" distB="0" distL="0" distR="0" wp14:anchorId="0B44EA78" wp14:editId="18C5B90A">
            <wp:extent cx="2879999" cy="2400676"/>
            <wp:effectExtent l="0" t="0" r="0" b="0"/>
            <wp:docPr id="11028383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38393"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999" cy="2400676"/>
                    </a:xfrm>
                    <a:prstGeom prst="rect">
                      <a:avLst/>
                    </a:prstGeom>
                  </pic:spPr>
                </pic:pic>
              </a:graphicData>
            </a:graphic>
          </wp:inline>
        </w:drawing>
      </w:r>
    </w:p>
    <w:p w14:paraId="65D3D951" w14:textId="77777777" w:rsidR="007C5CDF" w:rsidRPr="001850B3" w:rsidRDefault="007C5CDF" w:rsidP="007C5CDF">
      <w:pPr>
        <w:ind w:left="170" w:right="170"/>
        <w:rPr>
          <w:sz w:val="18"/>
          <w:szCs w:val="18"/>
        </w:rPr>
      </w:pPr>
      <w:r w:rsidRPr="001850B3">
        <w:rPr>
          <w:b/>
          <w:sz w:val="18"/>
          <w:szCs w:val="18"/>
        </w:rPr>
        <w:t xml:space="preserve">Fig. 8. </w:t>
      </w:r>
      <w:r w:rsidRPr="001850B3">
        <w:rPr>
          <w:sz w:val="18"/>
          <w:szCs w:val="18"/>
        </w:rPr>
        <w:t>Simulated results showing critical current distribution within the coil, with each point representing an individual turn.</w:t>
      </w:r>
    </w:p>
    <w:p w14:paraId="5F589084" w14:textId="77777777" w:rsidR="007C5CDF" w:rsidRPr="001850B3" w:rsidRDefault="007C5CDF" w:rsidP="00633CC3">
      <w:pPr>
        <w:ind w:firstLine="170"/>
      </w:pPr>
    </w:p>
    <w:p w14:paraId="27AFD9F8" w14:textId="77777777" w:rsidR="00C96A8A" w:rsidRPr="001850B3" w:rsidRDefault="66D000EB" w:rsidP="007B3245">
      <w:r w:rsidRPr="001850B3">
        <w:t xml:space="preserve">The current distribution within the tape for each turn was first </w:t>
      </w:r>
      <w:r w:rsidR="007C5CDF" w:rsidRPr="001850B3">
        <w:t xml:space="preserve">modelled </w:t>
      </w:r>
      <w:r w:rsidR="007D7792" w:rsidRPr="001850B3">
        <w:t>for different transport currents</w:t>
      </w:r>
      <w:r w:rsidR="007C5CDF" w:rsidRPr="001850B3">
        <w:t xml:space="preserve">. </w:t>
      </w:r>
      <w:r w:rsidR="007D7792" w:rsidRPr="001850B3">
        <w:t>For the 11-turn coil of SST tape, Fig. 7 shows</w:t>
      </w:r>
      <w:r w:rsidRPr="001850B3">
        <w:t xml:space="preserve"> that the innermost turn </w:t>
      </w:r>
      <w:r w:rsidR="007D7792" w:rsidRPr="001850B3">
        <w:t xml:space="preserve">would be the first to become saturated at it local </w:t>
      </w:r>
      <m:oMath>
        <m:r>
          <w:rPr>
            <w:rFonts w:ascii="Cambria Math" w:hAnsi="Cambria Math"/>
          </w:rPr>
          <m:t>σ</m:t>
        </m:r>
        <m:d>
          <m:dPr>
            <m:ctrlPr>
              <w:rPr>
                <w:rFonts w:ascii="Cambria Math" w:hAnsi="Cambria Math"/>
                <w:i/>
              </w:rPr>
            </m:ctrlPr>
          </m:dPr>
          <m:e>
            <m:r>
              <w:rPr>
                <w:rFonts w:ascii="Cambria Math" w:hAnsi="Cambria Math"/>
              </w:rPr>
              <m:t>z|</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c</m:t>
            </m:r>
          </m:sub>
        </m:sSub>
        <m:r>
          <w:rPr>
            <w:rFonts w:ascii="Cambria Math" w:hAnsi="Cambria Math"/>
          </w:rPr>
          <m:t>(B(z|</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oMath>
      <w:r w:rsidR="007D7792" w:rsidRPr="001850B3">
        <w:t xml:space="preserve"> everywhere along the tape width </w:t>
      </w:r>
      <m:oMath>
        <m:r>
          <w:rPr>
            <w:rFonts w:ascii="Cambria Math" w:hAnsi="Cambria Math"/>
          </w:rPr>
          <m:t>-a≤z≤a</m:t>
        </m:r>
      </m:oMath>
      <w:r w:rsidR="007E589C" w:rsidRPr="001850B3">
        <w:t xml:space="preserve"> while all the other turns are only partially saturated with residual capacities in the middle region of the tape width.</w:t>
      </w:r>
      <w:r w:rsidRPr="001850B3">
        <w:t xml:space="preserve"> </w:t>
      </w:r>
      <w:r w:rsidR="003E1963" w:rsidRPr="001850B3">
        <w:t>Integration of t</w:t>
      </w:r>
      <w:r w:rsidRPr="001850B3">
        <w:t xml:space="preserve">he current distribution </w:t>
      </w:r>
      <w:r w:rsidR="003E1963" w:rsidRPr="001850B3">
        <w:t>across the tape width in turn 1 leads to the critical current of the 11-turn coil winding</w:t>
      </w:r>
      <w:r w:rsidRPr="001850B3">
        <w:t xml:space="preserve"> </w:t>
      </w:r>
      <m:oMath>
        <m:sSub>
          <m:sSubPr>
            <m:ctrlPr>
              <w:rPr>
                <w:rFonts w:ascii="Cambria Math" w:hAnsi="Cambria Math"/>
                <w:i/>
              </w:rPr>
            </m:ctrlPr>
          </m:sSubPr>
          <m:e>
            <m:r>
              <w:rPr>
                <w:rFonts w:ascii="Cambria Math" w:hAnsi="Cambria Math"/>
              </w:rPr>
              <m:t>I</m:t>
            </m:r>
          </m:e>
          <m:sub>
            <m:r>
              <w:rPr>
                <w:rFonts w:ascii="Cambria Math" w:hAnsi="Cambria Math"/>
              </w:rPr>
              <m:t>c,w</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c</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 xml:space="preserve">=137 </m:t>
        </m:r>
        <m:r>
          <m:rPr>
            <m:sty m:val="p"/>
          </m:rPr>
          <w:rPr>
            <w:rFonts w:ascii="Cambria Math" w:hAnsi="Cambria Math"/>
          </w:rPr>
          <m:t>A</m:t>
        </m:r>
      </m:oMath>
      <w:r w:rsidR="007E589C" w:rsidRPr="001850B3">
        <w:t xml:space="preserve"> which is reasonably close to the observed coil </w:t>
      </w:r>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 xml:space="preserve">~132 </m:t>
        </m:r>
        <m:r>
          <m:rPr>
            <m:sty m:val="p"/>
          </m:rPr>
          <w:rPr>
            <w:rFonts w:ascii="Cambria Math" w:hAnsi="Cambria Math"/>
          </w:rPr>
          <m:t>A</m:t>
        </m:r>
      </m:oMath>
      <w:r w:rsidRPr="001850B3">
        <w:t>.</w:t>
      </w:r>
      <w:r w:rsidR="007E589C" w:rsidRPr="001850B3">
        <w:t xml:space="preserve"> </w:t>
      </w:r>
      <w:r w:rsidR="003E1963" w:rsidRPr="001850B3">
        <w:t xml:space="preserve">Using </w:t>
      </w:r>
      <w:r w:rsidR="003E1963" w:rsidRPr="001850B3">
        <w:t xml:space="preserve">the field distribution at </w:t>
      </w:r>
      <m:oMath>
        <m:sSub>
          <m:sSubPr>
            <m:ctrlPr>
              <w:rPr>
                <w:rFonts w:ascii="Cambria Math" w:hAnsi="Cambria Math"/>
                <w:i/>
              </w:rPr>
            </m:ctrlPr>
          </m:sSubPr>
          <m:e>
            <m:r>
              <w:rPr>
                <w:rFonts w:ascii="Cambria Math" w:hAnsi="Cambria Math"/>
              </w:rPr>
              <m:t>I</m:t>
            </m:r>
          </m:e>
          <m:sub>
            <m:r>
              <w:rPr>
                <w:rFonts w:ascii="Cambria Math" w:hAnsi="Cambria Math"/>
              </w:rPr>
              <m:t>c,w</m:t>
            </m:r>
          </m:sub>
        </m:sSub>
      </m:oMath>
      <w:r w:rsidR="003E1963" w:rsidRPr="001850B3">
        <w:t xml:space="preserve">, the critical current of each turn </w:t>
      </w:r>
      <w:r w:rsidR="00C96A8A" w:rsidRPr="001850B3">
        <w:t xml:space="preserve">is also obtained with the maximum of </w:t>
      </w:r>
      <m:oMath>
        <m:r>
          <w:rPr>
            <w:rFonts w:ascii="Cambria Math" w:hAnsi="Cambria Math"/>
          </w:rPr>
          <m:t>0.74</m:t>
        </m:r>
        <m:sSub>
          <m:sSubPr>
            <m:ctrlPr>
              <w:rPr>
                <w:rFonts w:ascii="Cambria Math" w:hAnsi="Cambria Math"/>
                <w:i/>
              </w:rPr>
            </m:ctrlPr>
          </m:sSubPr>
          <m:e>
            <m:r>
              <w:rPr>
                <w:rFonts w:ascii="Cambria Math" w:hAnsi="Cambria Math"/>
              </w:rPr>
              <m:t>I</m:t>
            </m:r>
          </m:e>
          <m:sub>
            <m:r>
              <w:rPr>
                <w:rFonts w:ascii="Cambria Math" w:hAnsi="Cambria Math"/>
              </w:rPr>
              <m:t>c,0</m:t>
            </m:r>
          </m:sub>
        </m:sSub>
        <m:r>
          <w:rPr>
            <w:rFonts w:ascii="Cambria Math" w:hAnsi="Cambria Math"/>
          </w:rPr>
          <m:t xml:space="preserve">=163 </m:t>
        </m:r>
        <m:r>
          <m:rPr>
            <m:sty m:val="p"/>
          </m:rPr>
          <w:rPr>
            <w:rFonts w:ascii="Cambria Math" w:hAnsi="Cambria Math"/>
          </w:rPr>
          <m:t>A</m:t>
        </m:r>
      </m:oMath>
      <w:r w:rsidR="00C96A8A" w:rsidRPr="001850B3">
        <w:rPr>
          <w:iCs/>
        </w:rPr>
        <w:t xml:space="preserve"> at turn 7 as shown in Fig. 8.</w:t>
      </w:r>
    </w:p>
    <w:p w14:paraId="4346ABF8" w14:textId="7FE20373" w:rsidR="00937CDD" w:rsidRPr="001850B3" w:rsidRDefault="006175D2" w:rsidP="007B3245">
      <w:r w:rsidRPr="001850B3">
        <w:t xml:space="preserve">Although </w:t>
      </w:r>
      <w:r w:rsidR="00C96A8A" w:rsidRPr="001850B3">
        <w:t xml:space="preserve">the critical current of the 11-turn coil </w:t>
      </w:r>
      <w:r w:rsidR="009B0634" w:rsidRPr="001850B3">
        <w:t xml:space="preserve">initially occurs </w:t>
      </w:r>
      <w:r w:rsidR="00C96A8A" w:rsidRPr="001850B3">
        <w:t xml:space="preserve">at turn 1, the </w:t>
      </w:r>
      <w:r w:rsidR="00FD21E9" w:rsidRPr="001850B3">
        <w:t xml:space="preserve">field distribution </w:t>
      </w:r>
      <w:r w:rsidR="009B0634" w:rsidRPr="001850B3">
        <w:t>identifies</w:t>
      </w:r>
      <w:r w:rsidR="00FD21E9" w:rsidRPr="001850B3">
        <w:t xml:space="preserve"> the </w:t>
      </w:r>
      <w:r w:rsidR="00C96A8A" w:rsidRPr="001850B3">
        <w:t xml:space="preserve">minimum critical current density </w:t>
      </w:r>
      <w:r w:rsidR="009B0634" w:rsidRPr="001850B3">
        <w:t xml:space="preserve">occurring </w:t>
      </w:r>
      <w:r w:rsidR="00FD21E9" w:rsidRPr="001850B3">
        <w:t xml:space="preserve">in turns 2 and 3 at only </w:t>
      </w:r>
      <m:oMath>
        <m:r>
          <w:rPr>
            <w:rFonts w:ascii="Cambria Math" w:hAnsi="Cambria Math"/>
          </w:rPr>
          <m:t>0.56</m:t>
        </m:r>
        <m:sSub>
          <m:sSubPr>
            <m:ctrlPr>
              <w:rPr>
                <w:rFonts w:ascii="Cambria Math" w:hAnsi="Cambria Math"/>
                <w:i/>
              </w:rPr>
            </m:ctrlPr>
          </m:sSubPr>
          <m:e>
            <m:r>
              <w:rPr>
                <w:rFonts w:ascii="Cambria Math" w:hAnsi="Cambria Math"/>
              </w:rPr>
              <m:t>σ</m:t>
            </m:r>
          </m:e>
          <m:sub>
            <m:r>
              <w:rPr>
                <w:rFonts w:ascii="Cambria Math" w:hAnsi="Cambria Math"/>
              </w:rPr>
              <m:t>c,0</m:t>
            </m:r>
          </m:sub>
        </m:sSub>
      </m:oMath>
      <w:r w:rsidR="006E2991" w:rsidRPr="001850B3">
        <w:t>, as seen in Fig 9</w:t>
      </w:r>
      <w:r w:rsidR="00FD21E9" w:rsidRPr="001850B3">
        <w:t xml:space="preserve">. </w:t>
      </w:r>
      <w:r w:rsidRPr="001850B3">
        <w:t>Subsequently,</w:t>
      </w:r>
      <w:r w:rsidR="00E860F7" w:rsidRPr="001850B3">
        <w:t xml:space="preserve"> a quench may be initiated in one of two ways, according to the modelling. The first is by exceeding the local minimum critical current, and the second by exceeding the critical current of the tape cross-section. This</w:t>
      </w:r>
      <w:r w:rsidR="009B0634" w:rsidRPr="001850B3">
        <w:t xml:space="preserve"> </w:t>
      </w:r>
      <w:r w:rsidRPr="001850B3">
        <w:t>provides a</w:t>
      </w:r>
      <w:r w:rsidR="00FD21E9" w:rsidRPr="001850B3">
        <w:t xml:space="preserve"> </w:t>
      </w:r>
      <w:r w:rsidRPr="001850B3">
        <w:t>valid</w:t>
      </w:r>
      <w:r w:rsidR="00FD21E9" w:rsidRPr="001850B3">
        <w:t xml:space="preserve"> explanation for the </w:t>
      </w:r>
      <w:r w:rsidRPr="001850B3">
        <w:t xml:space="preserve">spread </w:t>
      </w:r>
      <w:r w:rsidR="009B0634" w:rsidRPr="001850B3">
        <w:t xml:space="preserve">observed </w:t>
      </w:r>
      <w:r w:rsidRPr="001850B3">
        <w:t xml:space="preserve">in </w:t>
      </w:r>
      <w:r w:rsidR="00FD21E9" w:rsidRPr="001850B3">
        <w:t xml:space="preserve">quench currents </w:t>
      </w:r>
      <w:r w:rsidRPr="001850B3">
        <w:t xml:space="preserve">occurring </w:t>
      </w:r>
      <w:r w:rsidR="00FD21E9" w:rsidRPr="001850B3">
        <w:t xml:space="preserve">between </w:t>
      </w:r>
      <m:oMath>
        <m:r>
          <w:rPr>
            <w:rFonts w:ascii="Cambria Math" w:hAnsi="Cambria Math"/>
          </w:rPr>
          <m:t xml:space="preserve">122 </m:t>
        </m:r>
        <m:r>
          <m:rPr>
            <m:sty m:val="p"/>
          </m:rPr>
          <w:rPr>
            <w:rFonts w:ascii="Cambria Math" w:hAnsi="Cambria Math"/>
          </w:rPr>
          <m:t>A</m:t>
        </m:r>
      </m:oMath>
      <w:r w:rsidR="00FD21E9" w:rsidRPr="001850B3">
        <w:t xml:space="preserve"> and </w:t>
      </w:r>
      <m:oMath>
        <m:r>
          <w:rPr>
            <w:rFonts w:ascii="Cambria Math" w:hAnsi="Cambria Math"/>
          </w:rPr>
          <m:t xml:space="preserve">132 </m:t>
        </m:r>
        <m:r>
          <m:rPr>
            <m:sty m:val="p"/>
          </m:rPr>
          <w:rPr>
            <w:rFonts w:ascii="Cambria Math" w:hAnsi="Cambria Math"/>
          </w:rPr>
          <m:t>A</m:t>
        </m:r>
      </m:oMath>
      <w:r w:rsidR="00FD21E9" w:rsidRPr="001850B3">
        <w:t xml:space="preserve"> </w:t>
      </w:r>
      <w:r w:rsidR="0055501E" w:rsidRPr="001850B3">
        <w:t>and</w:t>
      </w:r>
      <w:r w:rsidR="00FD21E9" w:rsidRPr="001850B3">
        <w:t xml:space="preserve"> </w:t>
      </w:r>
      <w:r w:rsidRPr="001850B3">
        <w:t xml:space="preserve">the </w:t>
      </w:r>
      <w:r w:rsidR="00937CDD" w:rsidRPr="001850B3">
        <w:t>close agreement between simulation and experiment</w:t>
      </w:r>
      <w:r w:rsidRPr="001850B3">
        <w:t>al results</w:t>
      </w:r>
      <w:r w:rsidR="00FD21E9" w:rsidRPr="001850B3">
        <w:t xml:space="preserve">. </w:t>
      </w:r>
      <w:r w:rsidR="0055501E" w:rsidRPr="001850B3">
        <w:t xml:space="preserve">Consequently, it appears that no significant damage or degradation were introduced by either the coil </w:t>
      </w:r>
      <w:r w:rsidR="00937CDD" w:rsidRPr="001850B3">
        <w:t>winding</w:t>
      </w:r>
      <w:r w:rsidR="0055501E" w:rsidRPr="001850B3">
        <w:t>/</w:t>
      </w:r>
      <w:r w:rsidR="00937CDD" w:rsidRPr="001850B3">
        <w:t xml:space="preserve">construction processes </w:t>
      </w:r>
      <w:r w:rsidR="0055501E" w:rsidRPr="001850B3">
        <w:t xml:space="preserve">or the thermal cycling. While the results are encouraging, </w:t>
      </w:r>
      <w:r w:rsidRPr="001850B3">
        <w:t>variations in the</w:t>
      </w:r>
      <w:r w:rsidR="0055501E" w:rsidRPr="001850B3">
        <w:t xml:space="preserve"> </w:t>
      </w:r>
      <w:r w:rsidR="00937CDD" w:rsidRPr="001850B3">
        <w:t xml:space="preserve">current </w:t>
      </w:r>
      <w:r w:rsidR="009B0634" w:rsidRPr="001850B3">
        <w:t>distribution amongst</w:t>
      </w:r>
      <w:r w:rsidR="00937CDD" w:rsidRPr="001850B3">
        <w:t xml:space="preserve"> individual turns could not be directly measured</w:t>
      </w:r>
      <w:r w:rsidR="0055501E" w:rsidRPr="001850B3">
        <w:t xml:space="preserve"> due to the limited spatial resolution of the </w:t>
      </w:r>
      <w:r w:rsidR="009B0634" w:rsidRPr="001850B3">
        <w:t>measurement diagnostics</w:t>
      </w:r>
      <w:r w:rsidR="00937CDD" w:rsidRPr="001850B3">
        <w:t>. Therefore, only the overall critical current can be reliably compared with the simulated results. Nonetheless, the consistent performance over fourteen quench cycles at 77</w:t>
      </w:r>
      <w:r w:rsidR="007C5CDF" w:rsidRPr="001850B3">
        <w:t> </w:t>
      </w:r>
      <w:r w:rsidR="00937CDD" w:rsidRPr="001850B3">
        <w:t>K demonstrates well the mechanical and thermal robustness of the coil, with no observable degradation resulting from repeated quenches or thermal cycling.</w:t>
      </w:r>
    </w:p>
    <w:p w14:paraId="48DF43C3" w14:textId="77777777" w:rsidR="007B3245" w:rsidRPr="001850B3" w:rsidRDefault="007B3245" w:rsidP="007B3245"/>
    <w:p w14:paraId="6898C2BD" w14:textId="1C4F43FA" w:rsidR="007B3245" w:rsidRPr="001850B3" w:rsidRDefault="007B3245" w:rsidP="007B3245">
      <w:r w:rsidRPr="001850B3">
        <w:rPr>
          <w:noProof/>
        </w:rPr>
        <w:drawing>
          <wp:inline distT="0" distB="0" distL="0" distR="0" wp14:anchorId="27EF8FFC" wp14:editId="72D208C5">
            <wp:extent cx="2880000" cy="2235550"/>
            <wp:effectExtent l="0" t="0" r="0" b="0"/>
            <wp:docPr id="1369775197" name="Picture 3" descr="A graph with a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75197" name="Picture 3" descr="A graph with a line and numbers&#10;&#10;AI-generated content may be incorrect."/>
                    <pic:cNvPicPr/>
                  </pic:nvPicPr>
                  <pic:blipFill>
                    <a:blip r:embed="rId23" cstate="print">
                      <a:extLst>
                        <a:ext uri="{28A0092B-C50C-407E-A947-70E740481C1C}">
                          <a14:useLocalDpi xmlns:a14="http://schemas.microsoft.com/office/drawing/2010/main" val="0"/>
                        </a:ext>
                      </a:extLst>
                    </a:blip>
                    <a:srcRect l="432" r="432"/>
                    <a:stretch>
                      <a:fillRect/>
                    </a:stretch>
                  </pic:blipFill>
                  <pic:spPr bwMode="auto">
                    <a:xfrm>
                      <a:off x="0" y="0"/>
                      <a:ext cx="2880000" cy="2235550"/>
                    </a:xfrm>
                    <a:prstGeom prst="rect">
                      <a:avLst/>
                    </a:prstGeom>
                    <a:ln>
                      <a:noFill/>
                    </a:ln>
                    <a:extLst>
                      <a:ext uri="{53640926-AAD7-44D8-BBD7-CCE9431645EC}">
                        <a14:shadowObscured xmlns:a14="http://schemas.microsoft.com/office/drawing/2010/main"/>
                      </a:ext>
                    </a:extLst>
                  </pic:spPr>
                </pic:pic>
              </a:graphicData>
            </a:graphic>
          </wp:inline>
        </w:drawing>
      </w:r>
    </w:p>
    <w:p w14:paraId="13F7D362" w14:textId="77777777" w:rsidR="007B3245" w:rsidRPr="001850B3" w:rsidRDefault="007B3245" w:rsidP="007B3245">
      <w:pPr>
        <w:jc w:val="center"/>
      </w:pPr>
    </w:p>
    <w:p w14:paraId="2575250E" w14:textId="77777777" w:rsidR="007B3245" w:rsidRPr="001850B3" w:rsidRDefault="007B3245" w:rsidP="007B3245">
      <w:pPr>
        <w:ind w:left="170" w:right="170"/>
        <w:rPr>
          <w:sz w:val="18"/>
          <w:szCs w:val="18"/>
        </w:rPr>
      </w:pPr>
      <w:r w:rsidRPr="001850B3">
        <w:rPr>
          <w:b/>
          <w:sz w:val="18"/>
          <w:szCs w:val="18"/>
        </w:rPr>
        <w:t>Fig. 9</w:t>
      </w:r>
      <w:r w:rsidRPr="001850B3">
        <w:rPr>
          <w:sz w:val="18"/>
          <w:szCs w:val="18"/>
        </w:rPr>
        <w:t>.  The simulated lowest critical current density within each turn, with each dot representing an individual turn.</w:t>
      </w:r>
    </w:p>
    <w:p w14:paraId="5F0207D2" w14:textId="78DC0504" w:rsidR="007C067E" w:rsidRPr="001850B3" w:rsidRDefault="009B78C6" w:rsidP="006B78BA">
      <w:pPr>
        <w:pStyle w:val="Heading1"/>
        <w:rPr>
          <w:color w:val="auto"/>
        </w:rPr>
      </w:pPr>
      <w:r w:rsidRPr="001850B3">
        <w:rPr>
          <w:color w:val="auto"/>
        </w:rPr>
        <w:t xml:space="preserve">Conclusions And </w:t>
      </w:r>
      <w:r w:rsidR="007C067E" w:rsidRPr="001850B3">
        <w:rPr>
          <w:color w:val="auto"/>
        </w:rPr>
        <w:t xml:space="preserve">Future </w:t>
      </w:r>
      <w:r w:rsidR="006B78BA" w:rsidRPr="001850B3">
        <w:rPr>
          <w:color w:val="auto"/>
        </w:rPr>
        <w:t>Work</w:t>
      </w:r>
    </w:p>
    <w:p w14:paraId="2F2EF24C" w14:textId="6BF056D6" w:rsidR="007C5CDF" w:rsidRPr="001850B3" w:rsidRDefault="3752F31E" w:rsidP="007B3245">
      <w:r w:rsidRPr="001850B3">
        <w:t xml:space="preserve">Coil </w:t>
      </w:r>
      <w:r w:rsidR="0DE8D3C1" w:rsidRPr="001850B3">
        <w:t>construction using glass fibre insulation ha</w:t>
      </w:r>
      <w:r w:rsidR="50081E27" w:rsidRPr="001850B3">
        <w:t>s</w:t>
      </w:r>
      <w:r w:rsidR="0DE8D3C1" w:rsidRPr="001850B3">
        <w:t xml:space="preserve"> </w:t>
      </w:r>
      <w:r w:rsidR="692EAD70" w:rsidRPr="001850B3">
        <w:t>been demonstrated to be</w:t>
      </w:r>
      <w:r w:rsidR="4CAFB481" w:rsidRPr="001850B3">
        <w:t xml:space="preserve"> effective</w:t>
      </w:r>
      <w:r w:rsidR="56E834A6" w:rsidRPr="001850B3">
        <w:t xml:space="preserve"> on a small scale in this study</w:t>
      </w:r>
      <w:r w:rsidR="71AFF45D" w:rsidRPr="001850B3">
        <w:t xml:space="preserve"> and achieving performance close to the </w:t>
      </w:r>
      <w:r w:rsidR="56E834A6" w:rsidRPr="001850B3">
        <w:t xml:space="preserve">simulated performance </w:t>
      </w:r>
      <w:r w:rsidR="615EEACE" w:rsidRPr="001850B3">
        <w:t xml:space="preserve">while </w:t>
      </w:r>
      <w:r w:rsidR="37761678" w:rsidRPr="001850B3">
        <w:t xml:space="preserve">also </w:t>
      </w:r>
      <w:r w:rsidR="615EEACE" w:rsidRPr="001850B3">
        <w:t>h</w:t>
      </w:r>
      <w:r w:rsidR="40224630" w:rsidRPr="001850B3">
        <w:t>ighlight</w:t>
      </w:r>
      <w:r w:rsidR="77A47439" w:rsidRPr="001850B3">
        <w:t>ing</w:t>
      </w:r>
      <w:r w:rsidR="76C65F1F" w:rsidRPr="001850B3">
        <w:t xml:space="preserve"> </w:t>
      </w:r>
      <w:r w:rsidR="56E834A6" w:rsidRPr="001850B3">
        <w:t xml:space="preserve">minimal reduction in performance </w:t>
      </w:r>
      <w:r w:rsidR="65811CE6" w:rsidRPr="001850B3">
        <w:t>attributed</w:t>
      </w:r>
      <w:r w:rsidR="56E834A6" w:rsidRPr="001850B3">
        <w:t xml:space="preserve"> to thermal </w:t>
      </w:r>
      <w:r w:rsidR="5CBDF1E0" w:rsidRPr="001850B3">
        <w:t>cycling</w:t>
      </w:r>
      <w:r w:rsidR="56E834A6" w:rsidRPr="001850B3">
        <w:t xml:space="preserve">. </w:t>
      </w:r>
    </w:p>
    <w:p w14:paraId="438E432D" w14:textId="72139B9E" w:rsidR="007603EB" w:rsidRPr="001850B3" w:rsidRDefault="56E834A6" w:rsidP="007B3245">
      <w:r w:rsidRPr="001850B3">
        <w:t xml:space="preserve">To </w:t>
      </w:r>
      <w:r w:rsidR="7F831A39" w:rsidRPr="001850B3">
        <w:t xml:space="preserve">reinforce the accuracy of </w:t>
      </w:r>
      <w:r w:rsidRPr="001850B3">
        <w:t>simulation</w:t>
      </w:r>
      <w:r w:rsidR="0BDCC573" w:rsidRPr="001850B3">
        <w:t>s</w:t>
      </w:r>
      <w:r w:rsidRPr="001850B3">
        <w:t xml:space="preserve">, </w:t>
      </w:r>
      <w:r w:rsidR="0E0FD618" w:rsidRPr="001850B3">
        <w:t>a series of short-tape samples were experimentally</w:t>
      </w:r>
      <w:r w:rsidRPr="001850B3">
        <w:t xml:space="preserve"> measure</w:t>
      </w:r>
      <w:r w:rsidR="13055574" w:rsidRPr="001850B3">
        <w:t>d.</w:t>
      </w:r>
      <w:r w:rsidR="0F80B3E8" w:rsidRPr="001850B3">
        <w:t xml:space="preserve"> </w:t>
      </w:r>
      <w:r w:rsidR="7B1F1BBA" w:rsidRPr="001850B3">
        <w:t>Th</w:t>
      </w:r>
      <w:r w:rsidR="379B7FCD" w:rsidRPr="001850B3">
        <w:t>ese results provided</w:t>
      </w:r>
      <w:r w:rsidR="007603EB" w:rsidRPr="001850B3">
        <w:t xml:space="preserve"> a solid foundation </w:t>
      </w:r>
      <w:r w:rsidR="6F8C4370" w:rsidRPr="001850B3">
        <w:t xml:space="preserve">to </w:t>
      </w:r>
      <w:r w:rsidR="4EB86504" w:rsidRPr="001850B3">
        <w:t>confidently construct</w:t>
      </w:r>
      <w:r w:rsidR="007379D0" w:rsidRPr="001850B3">
        <w:t xml:space="preserve"> an 80-turn double pancake </w:t>
      </w:r>
      <w:r w:rsidR="007603EB" w:rsidRPr="001850B3">
        <w:t>coil using 30-micron glass fibre insulation</w:t>
      </w:r>
      <w:r w:rsidR="33850566" w:rsidRPr="001850B3">
        <w:t>,</w:t>
      </w:r>
      <w:r w:rsidR="007603EB" w:rsidRPr="001850B3">
        <w:t xml:space="preserve"> and epoxy resin impregnation. </w:t>
      </w:r>
      <w:r w:rsidR="7B1F1BBA" w:rsidRPr="001850B3">
        <w:t xml:space="preserve">This </w:t>
      </w:r>
      <w:r w:rsidR="1399F77F" w:rsidRPr="001850B3">
        <w:t>next step is essential to</w:t>
      </w:r>
      <w:r w:rsidR="7B1F1BBA" w:rsidRPr="001850B3">
        <w:t xml:space="preserve"> </w:t>
      </w:r>
      <w:r w:rsidR="44FB136D" w:rsidRPr="001850B3">
        <w:t>validate</w:t>
      </w:r>
      <w:r w:rsidR="007603EB" w:rsidRPr="001850B3">
        <w:t xml:space="preserve"> the characteristics of the scaled-down coil described in this paper </w:t>
      </w:r>
      <w:r w:rsidR="2BBE2F9B" w:rsidRPr="001850B3">
        <w:t xml:space="preserve">and its applicability </w:t>
      </w:r>
      <w:r w:rsidR="007603EB" w:rsidRPr="001850B3">
        <w:t xml:space="preserve">for larger-scale applications. </w:t>
      </w:r>
      <w:r w:rsidR="370A18F4" w:rsidRPr="001850B3">
        <w:t>In addition,</w:t>
      </w:r>
      <w:r w:rsidR="7B1F1BBA" w:rsidRPr="001850B3">
        <w:t xml:space="preserve"> </w:t>
      </w:r>
      <w:r w:rsidR="3190018F" w:rsidRPr="001850B3">
        <w:lastRenderedPageBreak/>
        <w:t>the</w:t>
      </w:r>
      <w:r w:rsidR="007603EB" w:rsidRPr="001850B3">
        <w:t xml:space="preserve"> short tape measurements </w:t>
      </w:r>
      <w:r w:rsidR="440082E1" w:rsidRPr="001850B3">
        <w:t>provide the</w:t>
      </w:r>
      <w:r w:rsidR="007603EB" w:rsidRPr="001850B3">
        <w:t xml:space="preserve"> baseline </w:t>
      </w:r>
      <w:r w:rsidR="11952EB1" w:rsidRPr="001850B3">
        <w:t>to de</w:t>
      </w:r>
      <w:r w:rsidR="46ED6785" w:rsidRPr="001850B3">
        <w:t>sign and develop</w:t>
      </w:r>
      <w:r w:rsidR="007603EB" w:rsidRPr="001850B3">
        <w:t xml:space="preserve"> a coil </w:t>
      </w:r>
      <w:r w:rsidR="6F7FE095" w:rsidRPr="001850B3">
        <w:t>that enables both</w:t>
      </w:r>
      <w:r w:rsidR="007603EB" w:rsidRPr="001850B3">
        <w:t xml:space="preserve"> anti-parallel and parallel </w:t>
      </w:r>
      <w:r w:rsidR="56FF44BD" w:rsidRPr="001850B3">
        <w:t>current configurations</w:t>
      </w:r>
      <w:r w:rsidR="007603EB" w:rsidRPr="001850B3">
        <w:t xml:space="preserve"> over </w:t>
      </w:r>
      <w:r w:rsidR="0383F31B" w:rsidRPr="001850B3">
        <w:t xml:space="preserve">five </w:t>
      </w:r>
      <w:r w:rsidR="7B1F1BBA" w:rsidRPr="001850B3">
        <w:t>m</w:t>
      </w:r>
      <w:r w:rsidR="6A8B3BE6" w:rsidRPr="001850B3">
        <w:t>etre tape</w:t>
      </w:r>
      <w:r w:rsidR="007603EB" w:rsidRPr="001850B3">
        <w:t xml:space="preserve"> length</w:t>
      </w:r>
      <w:r w:rsidR="565D0F22" w:rsidRPr="001850B3">
        <w:t xml:space="preserve"> </w:t>
      </w:r>
      <w:r w:rsidR="50FBA0F3" w:rsidRPr="001850B3">
        <w:t>and</w:t>
      </w:r>
      <w:r w:rsidR="13A39B78" w:rsidRPr="001850B3">
        <w:t xml:space="preserve"> </w:t>
      </w:r>
      <w:r w:rsidR="04B555AC" w:rsidRPr="001850B3">
        <w:t xml:space="preserve">its </w:t>
      </w:r>
      <w:r w:rsidR="50FBA0F3" w:rsidRPr="001850B3">
        <w:t>investigat</w:t>
      </w:r>
      <w:r w:rsidR="0A27DF1D" w:rsidRPr="001850B3">
        <w:t xml:space="preserve">ion </w:t>
      </w:r>
      <w:r w:rsidR="270EEF84" w:rsidRPr="001850B3">
        <w:t>across the</w:t>
      </w:r>
      <w:r w:rsidR="004E6EA9" w:rsidRPr="001850B3">
        <w:t xml:space="preserve"> </w:t>
      </w:r>
      <w:r w:rsidR="00A521A1" w:rsidRPr="001850B3">
        <w:t xml:space="preserve">near-zero to </w:t>
      </w:r>
      <w:r w:rsidR="32E53262" w:rsidRPr="001850B3">
        <w:t>high</w:t>
      </w:r>
      <w:r w:rsidR="14E64A9F" w:rsidRPr="001850B3">
        <w:t>er</w:t>
      </w:r>
      <w:r w:rsidR="32E53262" w:rsidRPr="001850B3">
        <w:t xml:space="preserve"> </w:t>
      </w:r>
      <w:r w:rsidR="6D15869E" w:rsidRPr="001850B3">
        <w:t>magnetic</w:t>
      </w:r>
      <w:r w:rsidR="00A521A1" w:rsidRPr="001850B3">
        <w:t xml:space="preserve"> field </w:t>
      </w:r>
      <w:r w:rsidR="5F2079E5" w:rsidRPr="001850B3">
        <w:t>range</w:t>
      </w:r>
      <w:r w:rsidR="00A521A1" w:rsidRPr="001850B3">
        <w:t>.</w:t>
      </w:r>
    </w:p>
    <w:p w14:paraId="48F8D56C" w14:textId="77777777" w:rsidR="00D10AC8" w:rsidRPr="001850B3" w:rsidRDefault="00D10AC8" w:rsidP="006B78BA">
      <w:pPr>
        <w:pStyle w:val="Heading1"/>
        <w:rPr>
          <w:color w:val="auto"/>
        </w:rPr>
      </w:pPr>
      <w:r w:rsidRPr="001850B3">
        <w:rPr>
          <w:color w:val="auto"/>
        </w:rPr>
        <w:t>Acknowledgment</w:t>
      </w:r>
    </w:p>
    <w:p w14:paraId="6993A406" w14:textId="1DD91813" w:rsidR="0070721F" w:rsidRPr="001850B3" w:rsidRDefault="007C5CDF" w:rsidP="0070721F">
      <w:r w:rsidRPr="001850B3">
        <w:t>The authors</w:t>
      </w:r>
      <w:r w:rsidR="00F544FA" w:rsidRPr="001850B3">
        <w:t xml:space="preserve"> would like to thank </w:t>
      </w:r>
      <w:r w:rsidRPr="001850B3">
        <w:t xml:space="preserve">(1) </w:t>
      </w:r>
      <w:r w:rsidR="00881B72" w:rsidRPr="001850B3">
        <w:t xml:space="preserve">Oxford Instruments </w:t>
      </w:r>
      <w:r w:rsidR="00F544FA" w:rsidRPr="001850B3">
        <w:t>for the PhD studentship of EPSRC CASE</w:t>
      </w:r>
      <w:r w:rsidR="00881B72" w:rsidRPr="001850B3">
        <w:t xml:space="preserve"> </w:t>
      </w:r>
      <w:r w:rsidR="00F544FA" w:rsidRPr="001850B3">
        <w:t>award</w:t>
      </w:r>
      <w:r w:rsidRPr="001850B3">
        <w:t xml:space="preserve"> for OA, (2) </w:t>
      </w:r>
      <w:r w:rsidR="00CA1F46" w:rsidRPr="001850B3">
        <w:t xml:space="preserve">Shanghai Superconductor Technology </w:t>
      </w:r>
      <w:r w:rsidRPr="001850B3">
        <w:t xml:space="preserve">for </w:t>
      </w:r>
      <w:r w:rsidR="00CA1F46" w:rsidRPr="001850B3">
        <w:t>suppl</w:t>
      </w:r>
      <w:r w:rsidRPr="001850B3">
        <w:t>ying</w:t>
      </w:r>
      <w:r w:rsidR="00F544FA" w:rsidRPr="001850B3">
        <w:t xml:space="preserve"> supercon</w:t>
      </w:r>
      <w:r w:rsidR="00CA1F46" w:rsidRPr="001850B3">
        <w:t>ducting tapes used in this study</w:t>
      </w:r>
      <w:r w:rsidRPr="001850B3">
        <w:t>, and CERN support (KE6046)</w:t>
      </w:r>
      <w:r w:rsidR="00F544FA" w:rsidRPr="001850B3">
        <w:t xml:space="preserve"> </w:t>
      </w:r>
      <w:r w:rsidRPr="001850B3">
        <w:t>for HFM collaboration.</w:t>
      </w:r>
      <w:r w:rsidR="00F544FA" w:rsidRPr="001850B3">
        <w:t xml:space="preserve"> </w:t>
      </w:r>
      <w:r w:rsidR="79C9C611" w:rsidRPr="001850B3">
        <w:t>Rob Loades provided</w:t>
      </w:r>
      <w:r w:rsidR="0831FB85" w:rsidRPr="001850B3">
        <w:t xml:space="preserve"> </w:t>
      </w:r>
      <w:r w:rsidR="79C9C611" w:rsidRPr="001850B3">
        <w:t xml:space="preserve">technical assistance </w:t>
      </w:r>
      <w:r w:rsidR="0925BC57" w:rsidRPr="001850B3">
        <w:t>t</w:t>
      </w:r>
      <w:r w:rsidR="23D3ACBA" w:rsidRPr="001850B3">
        <w:t xml:space="preserve">hroughout many </w:t>
      </w:r>
      <w:r w:rsidR="78C6FDC1" w:rsidRPr="001850B3">
        <w:t>aspects</w:t>
      </w:r>
      <w:r w:rsidR="0925BC57" w:rsidRPr="001850B3">
        <w:t xml:space="preserve"> of the coil</w:t>
      </w:r>
      <w:r w:rsidR="79C9C611" w:rsidRPr="001850B3">
        <w:t xml:space="preserve"> manufacturing</w:t>
      </w:r>
      <w:r w:rsidR="2313399B" w:rsidRPr="001850B3">
        <w:t xml:space="preserve"> process</w:t>
      </w:r>
      <w:r w:rsidR="2AF3D813" w:rsidRPr="001850B3">
        <w:t>es</w:t>
      </w:r>
      <w:r w:rsidR="79C9C611" w:rsidRPr="001850B3">
        <w:t>.</w:t>
      </w:r>
      <w:r w:rsidR="006056EF" w:rsidRPr="001850B3">
        <w:t xml:space="preserve"> Grammarly was used to check the spelling and grammar.</w:t>
      </w:r>
    </w:p>
    <w:p w14:paraId="21582DC4" w14:textId="77777777" w:rsidR="00AC6AAE" w:rsidRPr="001850B3" w:rsidRDefault="000F2C11" w:rsidP="00AC6AAE">
      <w:pPr>
        <w:pStyle w:val="Heading1"/>
        <w:rPr>
          <w:color w:val="auto"/>
        </w:rPr>
      </w:pPr>
      <w:r w:rsidRPr="001850B3">
        <w:rPr>
          <w:color w:val="auto"/>
        </w:rPr>
        <w:t>References</w:t>
      </w:r>
    </w:p>
    <w:sdt>
      <w:sdtPr>
        <w:rPr>
          <w:rFonts w:eastAsia="Aptos"/>
          <w:color w:val="000000"/>
          <w:sz w:val="16"/>
          <w:szCs w:val="16"/>
        </w:rPr>
        <w:tag w:val="MENDELEY_BIBLIOGRAPHY"/>
        <w:id w:val="-1231843429"/>
        <w:placeholder>
          <w:docPart w:val="DefaultPlaceholder_-1854013440"/>
        </w:placeholder>
      </w:sdtPr>
      <w:sdtEndPr/>
      <w:sdtContent>
        <w:p w14:paraId="6E4B0757" w14:textId="77777777" w:rsidR="001701DA" w:rsidRPr="001701DA" w:rsidRDefault="001701DA">
          <w:pPr>
            <w:autoSpaceDE w:val="0"/>
            <w:autoSpaceDN w:val="0"/>
            <w:ind w:hanging="640"/>
            <w:divId w:val="764805536"/>
            <w:rPr>
              <w:color w:val="000000"/>
              <w:sz w:val="16"/>
              <w:szCs w:val="24"/>
            </w:rPr>
          </w:pPr>
          <w:r w:rsidRPr="001701DA">
            <w:rPr>
              <w:color w:val="000000"/>
              <w:sz w:val="16"/>
            </w:rPr>
            <w:t>[1]</w:t>
          </w:r>
          <w:r w:rsidRPr="001701DA">
            <w:rPr>
              <w:color w:val="000000"/>
              <w:sz w:val="16"/>
            </w:rPr>
            <w:tab/>
            <w:t xml:space="preserve">G. Jiang </w:t>
          </w:r>
          <w:r w:rsidRPr="001701DA">
            <w:rPr>
              <w:i/>
              <w:iCs/>
              <w:color w:val="000000"/>
              <w:sz w:val="16"/>
            </w:rPr>
            <w:t>et al.</w:t>
          </w:r>
          <w:r w:rsidRPr="001701DA">
            <w:rPr>
              <w:color w:val="000000"/>
              <w:sz w:val="16"/>
            </w:rPr>
            <w:t xml:space="preserve">, “Recent development and mass production of high Je 2G-HTS tapes by using thin hastelloy substrate at Shanghai Superconductor Technology,” </w:t>
          </w:r>
          <w:r w:rsidRPr="001701DA">
            <w:rPr>
              <w:i/>
              <w:iCs/>
              <w:color w:val="000000"/>
              <w:sz w:val="16"/>
            </w:rPr>
            <w:t>Supercond. Sci. Technol.</w:t>
          </w:r>
          <w:r w:rsidRPr="001701DA">
            <w:rPr>
              <w:color w:val="000000"/>
              <w:sz w:val="16"/>
            </w:rPr>
            <w:t>, vol. 33, no. 7, p. 074005, Jun. 2020, doi: 10.1088/1361-6668/AB90C4.</w:t>
          </w:r>
        </w:p>
        <w:p w14:paraId="4F65867F" w14:textId="77777777" w:rsidR="001701DA" w:rsidRPr="001701DA" w:rsidRDefault="001701DA">
          <w:pPr>
            <w:autoSpaceDE w:val="0"/>
            <w:autoSpaceDN w:val="0"/>
            <w:ind w:hanging="640"/>
            <w:divId w:val="1503427398"/>
            <w:rPr>
              <w:color w:val="000000"/>
              <w:sz w:val="16"/>
            </w:rPr>
          </w:pPr>
          <w:r w:rsidRPr="001701DA">
            <w:rPr>
              <w:color w:val="000000"/>
              <w:sz w:val="16"/>
            </w:rPr>
            <w:t>[2]</w:t>
          </w:r>
          <w:r w:rsidRPr="001701DA">
            <w:rPr>
              <w:color w:val="000000"/>
              <w:sz w:val="16"/>
            </w:rPr>
            <w:tab/>
            <w:t xml:space="preserve">C. Senatore, M. Bonura, and T. Bagni, “REBCO tapes for applications in ultra-high fields: critical current surface and scaling relations,” </w:t>
          </w:r>
          <w:r w:rsidRPr="001701DA">
            <w:rPr>
              <w:i/>
              <w:iCs/>
              <w:color w:val="000000"/>
              <w:sz w:val="16"/>
            </w:rPr>
            <w:t>Supercond. Sci. Technol.</w:t>
          </w:r>
          <w:r w:rsidRPr="001701DA">
            <w:rPr>
              <w:color w:val="000000"/>
              <w:sz w:val="16"/>
            </w:rPr>
            <w:t>, vol. 37, no. 11, p. 115013, Oct. 2024, doi: 10.1088/1361-6668/AD7F95.</w:t>
          </w:r>
        </w:p>
        <w:p w14:paraId="04E59394" w14:textId="77777777" w:rsidR="001701DA" w:rsidRPr="001701DA" w:rsidRDefault="001701DA">
          <w:pPr>
            <w:autoSpaceDE w:val="0"/>
            <w:autoSpaceDN w:val="0"/>
            <w:ind w:hanging="640"/>
            <w:divId w:val="206918166"/>
            <w:rPr>
              <w:color w:val="000000"/>
              <w:sz w:val="16"/>
            </w:rPr>
          </w:pPr>
          <w:r w:rsidRPr="001701DA">
            <w:rPr>
              <w:color w:val="000000"/>
              <w:sz w:val="16"/>
            </w:rPr>
            <w:t>[3]</w:t>
          </w:r>
          <w:r w:rsidRPr="001701DA">
            <w:rPr>
              <w:color w:val="000000"/>
              <w:sz w:val="16"/>
            </w:rPr>
            <w:tab/>
            <w:t xml:space="preserve">X. Li, M. Ainslie, D. Song, W. Yang, and R. Macián-Juan, “REBCO coated conductors: enabling the next generation of tokamak reactors,” </w:t>
          </w:r>
          <w:r w:rsidRPr="001701DA">
            <w:rPr>
              <w:i/>
              <w:iCs/>
              <w:color w:val="000000"/>
              <w:sz w:val="16"/>
            </w:rPr>
            <w:t>Supercond. Sci. Technol.</w:t>
          </w:r>
          <w:r w:rsidRPr="001701DA">
            <w:rPr>
              <w:color w:val="000000"/>
              <w:sz w:val="16"/>
            </w:rPr>
            <w:t>, vol. 38, no. 3, p. 033001, Feb. 2025, doi: 10.1088/1361-6668/ADA9D2.</w:t>
          </w:r>
        </w:p>
        <w:p w14:paraId="765B3548" w14:textId="77777777" w:rsidR="001701DA" w:rsidRPr="001701DA" w:rsidRDefault="001701DA">
          <w:pPr>
            <w:autoSpaceDE w:val="0"/>
            <w:autoSpaceDN w:val="0"/>
            <w:ind w:hanging="640"/>
            <w:divId w:val="48384091"/>
            <w:rPr>
              <w:color w:val="000000"/>
              <w:sz w:val="16"/>
            </w:rPr>
          </w:pPr>
          <w:r w:rsidRPr="001701DA">
            <w:rPr>
              <w:color w:val="000000"/>
              <w:sz w:val="16"/>
            </w:rPr>
            <w:t>[4]</w:t>
          </w:r>
          <w:r w:rsidRPr="001701DA">
            <w:rPr>
              <w:color w:val="000000"/>
              <w:sz w:val="16"/>
            </w:rPr>
            <w:tab/>
            <w:t xml:space="preserve">J. L. MacManus-Driscoll and S. C. Wimbush, “Processing and application of high-temperature superconducting coated conductors,” </w:t>
          </w:r>
          <w:r w:rsidRPr="001701DA">
            <w:rPr>
              <w:i/>
              <w:iCs/>
              <w:color w:val="000000"/>
              <w:sz w:val="16"/>
            </w:rPr>
            <w:t>Nature Reviews Materials 2021 6:7</w:t>
          </w:r>
          <w:r w:rsidRPr="001701DA">
            <w:rPr>
              <w:color w:val="000000"/>
              <w:sz w:val="16"/>
            </w:rPr>
            <w:t>, vol. 6, no. 7, pp. 587–604, Mar. 2021, doi: 10.1038/s41578-021-00290-3.</w:t>
          </w:r>
        </w:p>
        <w:p w14:paraId="241804EB" w14:textId="77777777" w:rsidR="001701DA" w:rsidRPr="001701DA" w:rsidRDefault="001701DA">
          <w:pPr>
            <w:autoSpaceDE w:val="0"/>
            <w:autoSpaceDN w:val="0"/>
            <w:ind w:hanging="640"/>
            <w:divId w:val="1333796665"/>
            <w:rPr>
              <w:color w:val="000000"/>
              <w:sz w:val="16"/>
            </w:rPr>
          </w:pPr>
          <w:r w:rsidRPr="001701DA">
            <w:rPr>
              <w:color w:val="000000"/>
              <w:sz w:val="16"/>
            </w:rPr>
            <w:t>[5]</w:t>
          </w:r>
          <w:r w:rsidRPr="001701DA">
            <w:rPr>
              <w:color w:val="000000"/>
              <w:sz w:val="16"/>
            </w:rPr>
            <w:tab/>
            <w:t xml:space="preserve">N. Martucciello, F. Giubileo, … G. G.-Supercond. S., and undefined 2015, “Introduction to the focus on superconductivity for energy,” </w:t>
          </w:r>
          <w:r w:rsidRPr="001701DA">
            <w:rPr>
              <w:i/>
              <w:iCs/>
              <w:color w:val="000000"/>
              <w:sz w:val="16"/>
            </w:rPr>
            <w:t>academia.eduN Martucciello, F Giubileo, G Grimaldi, V CoratoSupercond. Sci. Technol, 2015•academia.edu</w:t>
          </w:r>
          <w:r w:rsidRPr="001701DA">
            <w:rPr>
              <w:color w:val="000000"/>
              <w:sz w:val="16"/>
            </w:rPr>
            <w:t>.</w:t>
          </w:r>
        </w:p>
        <w:p w14:paraId="4881654A" w14:textId="77777777" w:rsidR="001701DA" w:rsidRPr="001701DA" w:rsidRDefault="001701DA">
          <w:pPr>
            <w:autoSpaceDE w:val="0"/>
            <w:autoSpaceDN w:val="0"/>
            <w:ind w:hanging="640"/>
            <w:divId w:val="466238148"/>
            <w:rPr>
              <w:color w:val="000000"/>
              <w:sz w:val="16"/>
            </w:rPr>
          </w:pPr>
          <w:r w:rsidRPr="001701DA">
            <w:rPr>
              <w:color w:val="000000"/>
              <w:sz w:val="16"/>
            </w:rPr>
            <w:t>[6]</w:t>
          </w:r>
          <w:r w:rsidRPr="001701DA">
            <w:rPr>
              <w:color w:val="000000"/>
              <w:sz w:val="16"/>
            </w:rPr>
            <w:tab/>
            <w:t xml:space="preserve">C. Yao and Y. Ma, “Superconducting materials: Challenges and opportunities for large-scale applications,” </w:t>
          </w:r>
          <w:r w:rsidRPr="001701DA">
            <w:rPr>
              <w:i/>
              <w:iCs/>
              <w:color w:val="000000"/>
              <w:sz w:val="16"/>
            </w:rPr>
            <w:t>iScience</w:t>
          </w:r>
          <w:r w:rsidRPr="001701DA">
            <w:rPr>
              <w:color w:val="000000"/>
              <w:sz w:val="16"/>
            </w:rPr>
            <w:t>, vol. 24, no. 6, p. 102541, Jun. 2021, doi: 10.1016/j.isci.2021.102541.</w:t>
          </w:r>
        </w:p>
        <w:p w14:paraId="2717B162" w14:textId="77777777" w:rsidR="001701DA" w:rsidRPr="001701DA" w:rsidRDefault="001701DA">
          <w:pPr>
            <w:autoSpaceDE w:val="0"/>
            <w:autoSpaceDN w:val="0"/>
            <w:ind w:hanging="640"/>
            <w:divId w:val="1214855741"/>
            <w:rPr>
              <w:color w:val="000000"/>
              <w:sz w:val="16"/>
            </w:rPr>
          </w:pPr>
          <w:r w:rsidRPr="001701DA">
            <w:rPr>
              <w:color w:val="000000"/>
              <w:sz w:val="16"/>
            </w:rPr>
            <w:t>[7]</w:t>
          </w:r>
          <w:r w:rsidRPr="001701DA">
            <w:rPr>
              <w:color w:val="000000"/>
              <w:sz w:val="16"/>
            </w:rPr>
            <w:tab/>
            <w:t xml:space="preserve">P. H. Chen </w:t>
          </w:r>
          <w:r w:rsidRPr="001701DA">
            <w:rPr>
              <w:i/>
              <w:iCs/>
              <w:color w:val="000000"/>
              <w:sz w:val="16"/>
            </w:rPr>
            <w:t>et al.</w:t>
          </w:r>
          <w:r w:rsidRPr="001701DA">
            <w:rPr>
              <w:color w:val="000000"/>
              <w:sz w:val="16"/>
            </w:rPr>
            <w:t xml:space="preserve">, “Watch-sized 12 Tesla all-high-temperature-superconducting magnet,” </w:t>
          </w:r>
          <w:r w:rsidRPr="001701DA">
            <w:rPr>
              <w:i/>
              <w:iCs/>
              <w:color w:val="000000"/>
              <w:sz w:val="16"/>
            </w:rPr>
            <w:t>Journal of Magnetic Resonance</w:t>
          </w:r>
          <w:r w:rsidRPr="001701DA">
            <w:rPr>
              <w:color w:val="000000"/>
              <w:sz w:val="16"/>
            </w:rPr>
            <w:t>, vol. 357, p. 107588, Dec. 2023, doi: 10.1016/J.JMR.2023.107588.</w:t>
          </w:r>
        </w:p>
        <w:p w14:paraId="52FCCCD9" w14:textId="77777777" w:rsidR="001701DA" w:rsidRPr="001701DA" w:rsidRDefault="001701DA">
          <w:pPr>
            <w:autoSpaceDE w:val="0"/>
            <w:autoSpaceDN w:val="0"/>
            <w:ind w:hanging="640"/>
            <w:divId w:val="1648783389"/>
            <w:rPr>
              <w:color w:val="000000"/>
              <w:sz w:val="16"/>
            </w:rPr>
          </w:pPr>
          <w:r w:rsidRPr="001701DA">
            <w:rPr>
              <w:color w:val="000000"/>
              <w:sz w:val="16"/>
            </w:rPr>
            <w:t>[8]</w:t>
          </w:r>
          <w:r w:rsidRPr="001701DA">
            <w:rPr>
              <w:color w:val="000000"/>
              <w:sz w:val="16"/>
            </w:rPr>
            <w:tab/>
            <w:t xml:space="preserve">M. R. Khan </w:t>
          </w:r>
          <w:r w:rsidRPr="001701DA">
            <w:rPr>
              <w:i/>
              <w:iCs/>
              <w:color w:val="000000"/>
              <w:sz w:val="16"/>
            </w:rPr>
            <w:t>et al.</w:t>
          </w:r>
          <w:r w:rsidRPr="001701DA">
            <w:rPr>
              <w:color w:val="000000"/>
              <w:sz w:val="16"/>
            </w:rPr>
            <w:t xml:space="preserve">, “Characterization of Critical Fields and Flux Pinning Energy of REBCO Tapes,” </w:t>
          </w:r>
          <w:r w:rsidRPr="001701DA">
            <w:rPr>
              <w:i/>
              <w:iCs/>
              <w:color w:val="000000"/>
              <w:sz w:val="16"/>
            </w:rPr>
            <w:t>IEEE Transactions on Applied Superconductivity</w:t>
          </w:r>
          <w:r w:rsidRPr="001701DA">
            <w:rPr>
              <w:color w:val="000000"/>
              <w:sz w:val="16"/>
            </w:rPr>
            <w:t>, vol. 34, no. 3, pp. 1–5, May 2024, doi: 10.1109/TASC.2024.3375268.</w:t>
          </w:r>
        </w:p>
        <w:p w14:paraId="474B8F47" w14:textId="77777777" w:rsidR="001701DA" w:rsidRPr="001701DA" w:rsidRDefault="001701DA">
          <w:pPr>
            <w:autoSpaceDE w:val="0"/>
            <w:autoSpaceDN w:val="0"/>
            <w:ind w:hanging="640"/>
            <w:divId w:val="1699310289"/>
            <w:rPr>
              <w:color w:val="000000"/>
              <w:sz w:val="16"/>
            </w:rPr>
          </w:pPr>
          <w:r w:rsidRPr="001701DA">
            <w:rPr>
              <w:color w:val="000000"/>
              <w:sz w:val="16"/>
            </w:rPr>
            <w:t>[9]</w:t>
          </w:r>
          <w:r w:rsidRPr="001701DA">
            <w:rPr>
              <w:color w:val="000000"/>
              <w:sz w:val="16"/>
            </w:rPr>
            <w:tab/>
            <w:t xml:space="preserve">L. Bottura and B. Bordini, “HTS Potential and Needs for Future Accelerator Magnets,” </w:t>
          </w:r>
          <w:r w:rsidRPr="001701DA">
            <w:rPr>
              <w:i/>
              <w:iCs/>
              <w:color w:val="000000"/>
              <w:sz w:val="16"/>
            </w:rPr>
            <w:t>ArXiv</w:t>
          </w:r>
          <w:r w:rsidRPr="001701DA">
            <w:rPr>
              <w:color w:val="000000"/>
              <w:sz w:val="16"/>
            </w:rPr>
            <w:t>, Mar. 2025.</w:t>
          </w:r>
        </w:p>
        <w:p w14:paraId="38C46698" w14:textId="77777777" w:rsidR="001701DA" w:rsidRPr="001701DA" w:rsidRDefault="001701DA">
          <w:pPr>
            <w:autoSpaceDE w:val="0"/>
            <w:autoSpaceDN w:val="0"/>
            <w:ind w:hanging="640"/>
            <w:divId w:val="642856030"/>
            <w:rPr>
              <w:color w:val="000000"/>
              <w:sz w:val="16"/>
            </w:rPr>
          </w:pPr>
          <w:r w:rsidRPr="001701DA">
            <w:rPr>
              <w:color w:val="000000"/>
              <w:sz w:val="16"/>
            </w:rPr>
            <w:t>[10]</w:t>
          </w:r>
          <w:r w:rsidRPr="001701DA">
            <w:rPr>
              <w:color w:val="000000"/>
              <w:sz w:val="16"/>
            </w:rPr>
            <w:tab/>
            <w:t xml:space="preserve">S. Hahn, D. K. Park, J. Bascuñán, and Y. Iwasa, “HTS pancake coils without turn-to-turn insulation,” </w:t>
          </w:r>
          <w:r w:rsidRPr="001701DA">
            <w:rPr>
              <w:i/>
              <w:iCs/>
              <w:color w:val="000000"/>
              <w:sz w:val="16"/>
            </w:rPr>
            <w:t>IEEE Transactions on Applied Superconductivity</w:t>
          </w:r>
          <w:r w:rsidRPr="001701DA">
            <w:rPr>
              <w:color w:val="000000"/>
              <w:sz w:val="16"/>
            </w:rPr>
            <w:t>, vol. 21, no. 3 PART 2, pp. 1592–1595, Jun. 2011, doi: 10.1109/TASC.2010.2093492.</w:t>
          </w:r>
        </w:p>
        <w:p w14:paraId="61A099DA" w14:textId="77777777" w:rsidR="001701DA" w:rsidRPr="001701DA" w:rsidRDefault="001701DA">
          <w:pPr>
            <w:autoSpaceDE w:val="0"/>
            <w:autoSpaceDN w:val="0"/>
            <w:ind w:hanging="640"/>
            <w:divId w:val="847788482"/>
            <w:rPr>
              <w:color w:val="000000"/>
              <w:sz w:val="16"/>
            </w:rPr>
          </w:pPr>
          <w:r w:rsidRPr="001701DA">
            <w:rPr>
              <w:color w:val="000000"/>
              <w:sz w:val="16"/>
            </w:rPr>
            <w:t>[11]</w:t>
          </w:r>
          <w:r w:rsidRPr="001701DA">
            <w:rPr>
              <w:color w:val="000000"/>
              <w:sz w:val="16"/>
            </w:rPr>
            <w:tab/>
            <w:t xml:space="preserve">D. Liu, W. Zhang, H. Yong, and Y. Zhou, “Thermal stability and mechanical behavior in no-insulation high-temperature superconducting pancake coils,” </w:t>
          </w:r>
          <w:r w:rsidRPr="001701DA">
            <w:rPr>
              <w:i/>
              <w:iCs/>
              <w:color w:val="000000"/>
              <w:sz w:val="16"/>
            </w:rPr>
            <w:t>Supercond. Sci. Technol.</w:t>
          </w:r>
          <w:r w:rsidRPr="001701DA">
            <w:rPr>
              <w:color w:val="000000"/>
              <w:sz w:val="16"/>
            </w:rPr>
            <w:t>, vol. 31, no. 8, p. 085010, Jul. 2018, doi: 10.1088/1361-6668/AAD00C.</w:t>
          </w:r>
        </w:p>
        <w:p w14:paraId="693B28B8" w14:textId="77777777" w:rsidR="001701DA" w:rsidRPr="001701DA" w:rsidRDefault="001701DA">
          <w:pPr>
            <w:autoSpaceDE w:val="0"/>
            <w:autoSpaceDN w:val="0"/>
            <w:ind w:hanging="640"/>
            <w:divId w:val="58601619"/>
            <w:rPr>
              <w:color w:val="000000"/>
              <w:sz w:val="16"/>
            </w:rPr>
          </w:pPr>
          <w:r w:rsidRPr="001701DA">
            <w:rPr>
              <w:color w:val="000000"/>
              <w:sz w:val="16"/>
            </w:rPr>
            <w:t>[12]</w:t>
          </w:r>
          <w:r w:rsidRPr="001701DA">
            <w:rPr>
              <w:color w:val="000000"/>
              <w:sz w:val="16"/>
            </w:rPr>
            <w:tab/>
            <w:t xml:space="preserve">Y. Liu </w:t>
          </w:r>
          <w:r w:rsidRPr="001701DA">
            <w:rPr>
              <w:i/>
              <w:iCs/>
              <w:color w:val="000000"/>
              <w:sz w:val="16"/>
            </w:rPr>
            <w:t>et al.</w:t>
          </w:r>
          <w:r w:rsidRPr="001701DA">
            <w:rPr>
              <w:color w:val="000000"/>
              <w:sz w:val="16"/>
            </w:rPr>
            <w:t xml:space="preserve">, “Self-protection mechanisms in no-insulation (RE)Ba2Cu3Ox high temperature superconductor pancake coils,” </w:t>
          </w:r>
          <w:r w:rsidRPr="001701DA">
            <w:rPr>
              <w:i/>
              <w:iCs/>
              <w:color w:val="000000"/>
              <w:sz w:val="16"/>
            </w:rPr>
            <w:t>Supercond. Sci. Technol.</w:t>
          </w:r>
          <w:r w:rsidRPr="001701DA">
            <w:rPr>
              <w:color w:val="000000"/>
              <w:sz w:val="16"/>
            </w:rPr>
            <w:t>, vol. 29, no. 4, p. 045007, Mar. 2016, doi: 10.1088/0953-2048/29/4/045007.</w:t>
          </w:r>
        </w:p>
        <w:p w14:paraId="1D960399" w14:textId="77777777" w:rsidR="001701DA" w:rsidRPr="001701DA" w:rsidRDefault="001701DA">
          <w:pPr>
            <w:autoSpaceDE w:val="0"/>
            <w:autoSpaceDN w:val="0"/>
            <w:ind w:hanging="640"/>
            <w:divId w:val="1723942917"/>
            <w:rPr>
              <w:color w:val="000000"/>
              <w:sz w:val="16"/>
            </w:rPr>
          </w:pPr>
          <w:r w:rsidRPr="001701DA">
            <w:rPr>
              <w:color w:val="000000"/>
              <w:sz w:val="16"/>
            </w:rPr>
            <w:t>[13]</w:t>
          </w:r>
          <w:r w:rsidRPr="001701DA">
            <w:rPr>
              <w:color w:val="000000"/>
              <w:sz w:val="16"/>
            </w:rPr>
            <w:tab/>
            <w:t xml:space="preserve">I. Kesgin, Q. Hasse, Y. Ivanyushenkov, and U. Welp, “Performance of 2G-HTS REBCO Undulator Coils Impregnated Epoxies Mixed with Different Fillers,” </w:t>
          </w:r>
          <w:r w:rsidRPr="001701DA">
            <w:rPr>
              <w:i/>
              <w:iCs/>
              <w:color w:val="000000"/>
              <w:sz w:val="16"/>
            </w:rPr>
            <w:t>IEEE Transactions on Applied Superconductivity</w:t>
          </w:r>
          <w:r w:rsidRPr="001701DA">
            <w:rPr>
              <w:color w:val="000000"/>
              <w:sz w:val="16"/>
            </w:rPr>
            <w:t>, vol. 27, no. 4, Jun. 2017, doi: 10.1109/TASC.2016.2638431.</w:t>
          </w:r>
        </w:p>
        <w:p w14:paraId="1F14B583" w14:textId="77777777" w:rsidR="001701DA" w:rsidRPr="001701DA" w:rsidRDefault="001701DA">
          <w:pPr>
            <w:autoSpaceDE w:val="0"/>
            <w:autoSpaceDN w:val="0"/>
            <w:ind w:hanging="640"/>
            <w:divId w:val="1480000483"/>
            <w:rPr>
              <w:color w:val="000000"/>
              <w:sz w:val="16"/>
            </w:rPr>
          </w:pPr>
          <w:r w:rsidRPr="001701DA">
            <w:rPr>
              <w:color w:val="000000"/>
              <w:sz w:val="16"/>
            </w:rPr>
            <w:t>[14]</w:t>
          </w:r>
          <w:r w:rsidRPr="001701DA">
            <w:rPr>
              <w:color w:val="000000"/>
              <w:sz w:val="16"/>
            </w:rPr>
            <w:tab/>
            <w:t xml:space="preserve">M. Yazdani-Asrami, M. Staines, G. Sidorov, and A. Eicher, “Heat transfer and recovery performance enhancement of metal and superconducting tapes under high current pulses for improving fault current-limiting behavior of HTS transformers,” </w:t>
          </w:r>
          <w:r w:rsidRPr="001701DA">
            <w:rPr>
              <w:i/>
              <w:iCs/>
              <w:color w:val="000000"/>
              <w:sz w:val="16"/>
            </w:rPr>
            <w:t xml:space="preserve">Supercond. Sci. </w:t>
          </w:r>
          <w:r w:rsidRPr="001701DA">
            <w:rPr>
              <w:i/>
              <w:iCs/>
              <w:color w:val="000000"/>
              <w:sz w:val="16"/>
            </w:rPr>
            <w:t>Technol.</w:t>
          </w:r>
          <w:r w:rsidRPr="001701DA">
            <w:rPr>
              <w:color w:val="000000"/>
              <w:sz w:val="16"/>
            </w:rPr>
            <w:t>, vol. 33, no. 9, p. 095014, Aug. 2020, doi: 10.1088/1361-6668/ABA542.</w:t>
          </w:r>
        </w:p>
        <w:p w14:paraId="78842D84" w14:textId="77777777" w:rsidR="001701DA" w:rsidRPr="001701DA" w:rsidRDefault="001701DA">
          <w:pPr>
            <w:autoSpaceDE w:val="0"/>
            <w:autoSpaceDN w:val="0"/>
            <w:ind w:hanging="640"/>
            <w:divId w:val="899247321"/>
            <w:rPr>
              <w:color w:val="000000"/>
              <w:sz w:val="16"/>
            </w:rPr>
          </w:pPr>
          <w:r w:rsidRPr="001701DA">
            <w:rPr>
              <w:color w:val="000000"/>
              <w:sz w:val="16"/>
            </w:rPr>
            <w:t>[15]</w:t>
          </w:r>
          <w:r w:rsidRPr="001701DA">
            <w:rPr>
              <w:color w:val="000000"/>
              <w:sz w:val="16"/>
            </w:rPr>
            <w:tab/>
            <w:t xml:space="preserve">G. Messina, M. Yazdani-Asrami, F. Marignetti, and A. Della Corte, “Characterization of HTS Coils for Superconducting Rotating Electric Machine Applications: Challenges, Material Selection, Winding Process, and Testing,” </w:t>
          </w:r>
          <w:r w:rsidRPr="001701DA">
            <w:rPr>
              <w:i/>
              <w:iCs/>
              <w:color w:val="000000"/>
              <w:sz w:val="16"/>
            </w:rPr>
            <w:t>IEEE Transactions on Applied Superconductivity</w:t>
          </w:r>
          <w:r w:rsidRPr="001701DA">
            <w:rPr>
              <w:color w:val="000000"/>
              <w:sz w:val="16"/>
            </w:rPr>
            <w:t>, vol. 31, no. 2, Mar. 2021, doi: 10.1109/TASC.2020.3042829.</w:t>
          </w:r>
        </w:p>
        <w:p w14:paraId="01D3135F" w14:textId="77777777" w:rsidR="001701DA" w:rsidRPr="001701DA" w:rsidRDefault="001701DA">
          <w:pPr>
            <w:autoSpaceDE w:val="0"/>
            <w:autoSpaceDN w:val="0"/>
            <w:ind w:hanging="640"/>
            <w:divId w:val="1790928963"/>
            <w:rPr>
              <w:color w:val="000000"/>
              <w:sz w:val="16"/>
            </w:rPr>
          </w:pPr>
          <w:r w:rsidRPr="001701DA">
            <w:rPr>
              <w:color w:val="000000"/>
              <w:sz w:val="16"/>
            </w:rPr>
            <w:t>[16]</w:t>
          </w:r>
          <w:r w:rsidRPr="001701DA">
            <w:rPr>
              <w:color w:val="000000"/>
              <w:sz w:val="16"/>
            </w:rPr>
            <w:tab/>
            <w:t xml:space="preserve">S. Yin </w:t>
          </w:r>
          <w:r w:rsidRPr="001701DA">
            <w:rPr>
              <w:i/>
              <w:iCs/>
              <w:color w:val="000000"/>
              <w:sz w:val="16"/>
            </w:rPr>
            <w:t>et al.</w:t>
          </w:r>
          <w:r w:rsidRPr="001701DA">
            <w:rPr>
              <w:color w:val="000000"/>
              <w:sz w:val="16"/>
            </w:rPr>
            <w:t xml:space="preserve">, “Degradation of REBCO coated conductors due to a combination of epoxy impregnation, thermal cycles, and quench: Characteristics and a method of alleviation,” </w:t>
          </w:r>
          <w:r w:rsidRPr="001701DA">
            <w:rPr>
              <w:i/>
              <w:iCs/>
              <w:color w:val="000000"/>
              <w:sz w:val="16"/>
            </w:rPr>
            <w:t>J. Appl. Phys.</w:t>
          </w:r>
          <w:r w:rsidRPr="001701DA">
            <w:rPr>
              <w:color w:val="000000"/>
              <w:sz w:val="16"/>
            </w:rPr>
            <w:t>, vol. 128, no. 17, Nov. 2020, doi: 10.1063/5.0026000/1062863.</w:t>
          </w:r>
        </w:p>
        <w:p w14:paraId="199AE514" w14:textId="77777777" w:rsidR="001701DA" w:rsidRPr="001701DA" w:rsidRDefault="001701DA">
          <w:pPr>
            <w:autoSpaceDE w:val="0"/>
            <w:autoSpaceDN w:val="0"/>
            <w:ind w:hanging="640"/>
            <w:divId w:val="297758995"/>
            <w:rPr>
              <w:color w:val="000000"/>
              <w:sz w:val="16"/>
            </w:rPr>
          </w:pPr>
          <w:r w:rsidRPr="001701DA">
            <w:rPr>
              <w:color w:val="000000"/>
              <w:sz w:val="16"/>
            </w:rPr>
            <w:t>[17]</w:t>
          </w:r>
          <w:r w:rsidRPr="001701DA">
            <w:rPr>
              <w:color w:val="000000"/>
              <w:sz w:val="16"/>
            </w:rPr>
            <w:tab/>
            <w:t xml:space="preserve">C. Barth, N. Bagrets, K. P. Weiss, C. M. Bayer, and T. Bast, “Degradation free epoxy impregnation of REBCO coils and cables,” </w:t>
          </w:r>
          <w:r w:rsidRPr="001701DA">
            <w:rPr>
              <w:i/>
              <w:iCs/>
              <w:color w:val="000000"/>
              <w:sz w:val="16"/>
            </w:rPr>
            <w:t>Supercond. Sci. Technol.</w:t>
          </w:r>
          <w:r w:rsidRPr="001701DA">
            <w:rPr>
              <w:color w:val="000000"/>
              <w:sz w:val="16"/>
            </w:rPr>
            <w:t>, vol. 26, no. 5, p. 055007, Mar. 2013, doi: 10.1088/0953-2048/26/5/055007.</w:t>
          </w:r>
        </w:p>
        <w:p w14:paraId="6652E145" w14:textId="77777777" w:rsidR="001701DA" w:rsidRPr="001701DA" w:rsidRDefault="001701DA">
          <w:pPr>
            <w:autoSpaceDE w:val="0"/>
            <w:autoSpaceDN w:val="0"/>
            <w:ind w:hanging="640"/>
            <w:divId w:val="1596743048"/>
            <w:rPr>
              <w:color w:val="000000"/>
              <w:sz w:val="16"/>
            </w:rPr>
          </w:pPr>
          <w:r w:rsidRPr="001701DA">
            <w:rPr>
              <w:color w:val="000000"/>
              <w:sz w:val="16"/>
            </w:rPr>
            <w:t>[18]</w:t>
          </w:r>
          <w:r w:rsidRPr="001701DA">
            <w:rPr>
              <w:color w:val="000000"/>
              <w:sz w:val="16"/>
            </w:rPr>
            <w:tab/>
            <w:t xml:space="preserve">C. J. Hyeon </w:t>
          </w:r>
          <w:r w:rsidRPr="001701DA">
            <w:rPr>
              <w:i/>
              <w:iCs/>
              <w:color w:val="000000"/>
              <w:sz w:val="16"/>
            </w:rPr>
            <w:t>et al.</w:t>
          </w:r>
          <w:r w:rsidRPr="001701DA">
            <w:rPr>
              <w:color w:val="000000"/>
              <w:sz w:val="16"/>
            </w:rPr>
            <w:t xml:space="preserve">, “Quench Behavior of 2G HTS Coils with Polyimide Film and MIT Material under over Pulse-Current,” </w:t>
          </w:r>
          <w:r w:rsidRPr="001701DA">
            <w:rPr>
              <w:i/>
              <w:iCs/>
              <w:color w:val="000000"/>
              <w:sz w:val="16"/>
            </w:rPr>
            <w:t>IEEE Transactions on Applied Superconductivity</w:t>
          </w:r>
          <w:r w:rsidRPr="001701DA">
            <w:rPr>
              <w:color w:val="000000"/>
              <w:sz w:val="16"/>
            </w:rPr>
            <w:t>, vol. 28, no. 4, Jun. 2018, doi: 10.1109/TASC.2018.2801883.</w:t>
          </w:r>
        </w:p>
        <w:p w14:paraId="1498FCF8" w14:textId="77777777" w:rsidR="001701DA" w:rsidRPr="001701DA" w:rsidRDefault="001701DA">
          <w:pPr>
            <w:autoSpaceDE w:val="0"/>
            <w:autoSpaceDN w:val="0"/>
            <w:ind w:hanging="640"/>
            <w:divId w:val="767458600"/>
            <w:rPr>
              <w:color w:val="000000"/>
              <w:sz w:val="16"/>
            </w:rPr>
          </w:pPr>
          <w:r w:rsidRPr="001701DA">
            <w:rPr>
              <w:color w:val="000000"/>
              <w:sz w:val="16"/>
            </w:rPr>
            <w:t>[19]</w:t>
          </w:r>
          <w:r w:rsidRPr="001701DA">
            <w:rPr>
              <w:color w:val="000000"/>
              <w:sz w:val="16"/>
            </w:rPr>
            <w:tab/>
            <w:t xml:space="preserve">L. Rossi, C. Senatore, L. Rossi, and C. Senatore, “HTS Accelerator Magnet and Conductor Development in Europe,” </w:t>
          </w:r>
          <w:r w:rsidRPr="001701DA">
            <w:rPr>
              <w:i/>
              <w:iCs/>
              <w:color w:val="000000"/>
              <w:sz w:val="16"/>
            </w:rPr>
            <w:t>Instruments 2021, Vol. 5,</w:t>
          </w:r>
          <w:r w:rsidRPr="001701DA">
            <w:rPr>
              <w:color w:val="000000"/>
              <w:sz w:val="16"/>
            </w:rPr>
            <w:t xml:space="preserve"> vol. 5, no. 1, Feb. 2021, doi: 10.3390/INSTRUMENTS5010008.</w:t>
          </w:r>
        </w:p>
        <w:p w14:paraId="4C2D74F5" w14:textId="77777777" w:rsidR="001701DA" w:rsidRPr="001701DA" w:rsidRDefault="001701DA">
          <w:pPr>
            <w:autoSpaceDE w:val="0"/>
            <w:autoSpaceDN w:val="0"/>
            <w:ind w:hanging="640"/>
            <w:divId w:val="178591718"/>
            <w:rPr>
              <w:color w:val="000000"/>
              <w:sz w:val="16"/>
            </w:rPr>
          </w:pPr>
          <w:r w:rsidRPr="001701DA">
            <w:rPr>
              <w:color w:val="000000"/>
              <w:sz w:val="16"/>
            </w:rPr>
            <w:t>[20]</w:t>
          </w:r>
          <w:r w:rsidRPr="001701DA">
            <w:rPr>
              <w:color w:val="000000"/>
              <w:sz w:val="16"/>
            </w:rPr>
            <w:tab/>
            <w:t xml:space="preserve">K. Baburin </w:t>
          </w:r>
          <w:r w:rsidRPr="001701DA">
            <w:rPr>
              <w:i/>
              <w:iCs/>
              <w:color w:val="000000"/>
              <w:sz w:val="16"/>
            </w:rPr>
            <w:t>et al.</w:t>
          </w:r>
          <w:r w:rsidRPr="001701DA">
            <w:rPr>
              <w:color w:val="000000"/>
              <w:sz w:val="16"/>
            </w:rPr>
            <w:t xml:space="preserve">, “Design, Manufacturing and Tests of an All-HTS 20 T Magnet,” </w:t>
          </w:r>
          <w:r w:rsidRPr="001701DA">
            <w:rPr>
              <w:i/>
              <w:iCs/>
              <w:color w:val="000000"/>
              <w:sz w:val="16"/>
            </w:rPr>
            <w:t>IEEE Transactions on Applied Superconductivity</w:t>
          </w:r>
          <w:r w:rsidRPr="001701DA">
            <w:rPr>
              <w:color w:val="000000"/>
              <w:sz w:val="16"/>
            </w:rPr>
            <w:t>, vol. 34, no. 5, pp. 1–4, Aug. 2024, doi: 10.1109/TASC.2024.3391755.</w:t>
          </w:r>
        </w:p>
        <w:p w14:paraId="06ECC40F" w14:textId="77777777" w:rsidR="001701DA" w:rsidRPr="001701DA" w:rsidRDefault="001701DA">
          <w:pPr>
            <w:autoSpaceDE w:val="0"/>
            <w:autoSpaceDN w:val="0"/>
            <w:ind w:hanging="640"/>
            <w:divId w:val="1281182423"/>
            <w:rPr>
              <w:color w:val="000000"/>
              <w:sz w:val="16"/>
            </w:rPr>
          </w:pPr>
          <w:r w:rsidRPr="001701DA">
            <w:rPr>
              <w:color w:val="000000"/>
              <w:sz w:val="16"/>
            </w:rPr>
            <w:t>[21]</w:t>
          </w:r>
          <w:r w:rsidRPr="001701DA">
            <w:rPr>
              <w:color w:val="000000"/>
              <w:sz w:val="16"/>
            </w:rPr>
            <w:tab/>
            <w:t xml:space="preserve">M. Bonura, G. Bovone, P. Cayado, and C. Senatore, “Contact Resistance Between REBCO Coated Conductors in the Presence of a V2O3 Inter-Layer,” </w:t>
          </w:r>
          <w:r w:rsidRPr="001701DA">
            <w:rPr>
              <w:i/>
              <w:iCs/>
              <w:color w:val="000000"/>
              <w:sz w:val="16"/>
            </w:rPr>
            <w:t>IEEE Transactions on Applied Superconductivity</w:t>
          </w:r>
          <w:r w:rsidRPr="001701DA">
            <w:rPr>
              <w:color w:val="000000"/>
              <w:sz w:val="16"/>
            </w:rPr>
            <w:t>, vol. 33, no. 5, Aug. 2023, doi: 10.1109/TASC.2023.3251291.</w:t>
          </w:r>
        </w:p>
        <w:p w14:paraId="442A19E3" w14:textId="77777777" w:rsidR="001701DA" w:rsidRPr="001701DA" w:rsidRDefault="001701DA">
          <w:pPr>
            <w:autoSpaceDE w:val="0"/>
            <w:autoSpaceDN w:val="0"/>
            <w:ind w:hanging="640"/>
            <w:divId w:val="380910316"/>
            <w:rPr>
              <w:color w:val="000000"/>
              <w:sz w:val="16"/>
            </w:rPr>
          </w:pPr>
          <w:r w:rsidRPr="001701DA">
            <w:rPr>
              <w:color w:val="000000"/>
              <w:sz w:val="16"/>
            </w:rPr>
            <w:t>[22]</w:t>
          </w:r>
          <w:r w:rsidRPr="001701DA">
            <w:rPr>
              <w:color w:val="000000"/>
              <w:sz w:val="16"/>
            </w:rPr>
            <w:tab/>
            <w:t xml:space="preserve">M. M. Mussa </w:t>
          </w:r>
          <w:r w:rsidRPr="001701DA">
            <w:rPr>
              <w:i/>
              <w:iCs/>
              <w:color w:val="000000"/>
              <w:sz w:val="16"/>
            </w:rPr>
            <w:t>et al.</w:t>
          </w:r>
          <w:r w:rsidRPr="001701DA">
            <w:rPr>
              <w:color w:val="000000"/>
              <w:sz w:val="16"/>
            </w:rPr>
            <w:t xml:space="preserve">, “Quench initiation and normal zone propagation characteristics of smart insulated high-temperature superconducting coil,” </w:t>
          </w:r>
          <w:r w:rsidRPr="001701DA">
            <w:rPr>
              <w:i/>
              <w:iCs/>
              <w:color w:val="000000"/>
              <w:sz w:val="16"/>
            </w:rPr>
            <w:t>Current Applied Physics</w:t>
          </w:r>
          <w:r w:rsidRPr="001701DA">
            <w:rPr>
              <w:color w:val="000000"/>
              <w:sz w:val="16"/>
            </w:rPr>
            <w:t>, vol. 56, pp. 24–35, Dec. 2023, doi: 10.1016/J.CAP.2023.09.010.</w:t>
          </w:r>
        </w:p>
        <w:p w14:paraId="1E2FFA46" w14:textId="77777777" w:rsidR="001701DA" w:rsidRPr="001701DA" w:rsidRDefault="001701DA">
          <w:pPr>
            <w:autoSpaceDE w:val="0"/>
            <w:autoSpaceDN w:val="0"/>
            <w:ind w:hanging="640"/>
            <w:divId w:val="1922907722"/>
            <w:rPr>
              <w:color w:val="000000"/>
              <w:sz w:val="16"/>
            </w:rPr>
          </w:pPr>
          <w:r w:rsidRPr="001701DA">
            <w:rPr>
              <w:color w:val="000000"/>
              <w:sz w:val="16"/>
            </w:rPr>
            <w:t>[23]</w:t>
          </w:r>
          <w:r w:rsidRPr="001701DA">
            <w:rPr>
              <w:color w:val="000000"/>
              <w:sz w:val="16"/>
            </w:rPr>
            <w:tab/>
            <w:t xml:space="preserve">D. Liu, W. Wei, Y. Tang, H. Yong, Y. Z.-E. F. Mechanics, and undefined 2023, “Delamination behaviors of an epoxy-impregnated REBCO pancake coil during a quench,” </w:t>
          </w:r>
          <w:r w:rsidRPr="001701DA">
            <w:rPr>
              <w:i/>
              <w:iCs/>
              <w:color w:val="000000"/>
              <w:sz w:val="16"/>
            </w:rPr>
            <w:t>Engineering Fracture Mechanics, 2023•Elsevier</w:t>
          </w:r>
          <w:r w:rsidRPr="001701DA">
            <w:rPr>
              <w:color w:val="000000"/>
              <w:sz w:val="16"/>
            </w:rPr>
            <w:t>.</w:t>
          </w:r>
        </w:p>
        <w:p w14:paraId="31A11CFB" w14:textId="77777777" w:rsidR="001701DA" w:rsidRPr="001701DA" w:rsidRDefault="001701DA">
          <w:pPr>
            <w:autoSpaceDE w:val="0"/>
            <w:autoSpaceDN w:val="0"/>
            <w:ind w:hanging="640"/>
            <w:divId w:val="300580640"/>
            <w:rPr>
              <w:color w:val="000000"/>
              <w:sz w:val="16"/>
            </w:rPr>
          </w:pPr>
          <w:r w:rsidRPr="001701DA">
            <w:rPr>
              <w:color w:val="000000"/>
              <w:sz w:val="16"/>
            </w:rPr>
            <w:t>[24]</w:t>
          </w:r>
          <w:r w:rsidRPr="001701DA">
            <w:rPr>
              <w:color w:val="000000"/>
              <w:sz w:val="16"/>
            </w:rPr>
            <w:tab/>
            <w:t xml:space="preserve">D. Liu, H. Yong, Y. Zhou, D. H. Yong, H. D. Zhou, and Y. H. Critical, “Critical current degradation in an epoxy-impregnated rare-earth Ba2Cu3O7−x coated conductor caused by damage during a quench,” </w:t>
          </w:r>
          <w:r w:rsidRPr="001701DA">
            <w:rPr>
              <w:i/>
              <w:iCs/>
              <w:color w:val="000000"/>
              <w:sz w:val="16"/>
            </w:rPr>
            <w:t>Applied Mathematics and Mechanics 2024 45:9</w:t>
          </w:r>
          <w:r w:rsidRPr="001701DA">
            <w:rPr>
              <w:color w:val="000000"/>
              <w:sz w:val="16"/>
            </w:rPr>
            <w:t>, vol. 45, no. 9, pp. 1557–1572, Aug. 2024, doi: 10.1007/S10483-024-3141-8.</w:t>
          </w:r>
        </w:p>
        <w:p w14:paraId="0CE1A2F3" w14:textId="77777777" w:rsidR="001701DA" w:rsidRPr="001701DA" w:rsidRDefault="001701DA">
          <w:pPr>
            <w:autoSpaceDE w:val="0"/>
            <w:autoSpaceDN w:val="0"/>
            <w:ind w:hanging="640"/>
            <w:divId w:val="1096680499"/>
            <w:rPr>
              <w:color w:val="000000"/>
              <w:sz w:val="16"/>
            </w:rPr>
          </w:pPr>
          <w:r w:rsidRPr="001701DA">
            <w:rPr>
              <w:color w:val="000000"/>
              <w:sz w:val="16"/>
            </w:rPr>
            <w:t>[25]</w:t>
          </w:r>
          <w:r w:rsidRPr="001701DA">
            <w:rPr>
              <w:color w:val="000000"/>
              <w:sz w:val="16"/>
            </w:rPr>
            <w:tab/>
            <w:t xml:space="preserve">W. Bailey, H. Wen, M. Al-Mosawi, K. Goddard, and Y. Yang, “Testing of a lightweight coreless HTS synchronous generator cooled by subcooled liquid nitrogen,” </w:t>
          </w:r>
          <w:r w:rsidRPr="001701DA">
            <w:rPr>
              <w:i/>
              <w:iCs/>
              <w:color w:val="000000"/>
              <w:sz w:val="16"/>
            </w:rPr>
            <w:t>IEEE Transactions on Applied Superconductivity</w:t>
          </w:r>
          <w:r w:rsidRPr="001701DA">
            <w:rPr>
              <w:color w:val="000000"/>
              <w:sz w:val="16"/>
            </w:rPr>
            <w:t>, vol. 21, no. 3 PART 2, pp. 1159–1162, Jun. 2011, doi: 10.1109/TASC.2010.2093486.</w:t>
          </w:r>
        </w:p>
        <w:p w14:paraId="47350EFB" w14:textId="77777777" w:rsidR="001701DA" w:rsidRPr="001701DA" w:rsidRDefault="001701DA">
          <w:pPr>
            <w:autoSpaceDE w:val="0"/>
            <w:autoSpaceDN w:val="0"/>
            <w:ind w:hanging="640"/>
            <w:divId w:val="1873499459"/>
            <w:rPr>
              <w:color w:val="000000"/>
              <w:sz w:val="16"/>
            </w:rPr>
          </w:pPr>
          <w:r w:rsidRPr="001701DA">
            <w:rPr>
              <w:color w:val="000000"/>
              <w:sz w:val="16"/>
            </w:rPr>
            <w:t>[26]</w:t>
          </w:r>
          <w:r w:rsidRPr="001701DA">
            <w:rPr>
              <w:color w:val="000000"/>
              <w:sz w:val="16"/>
            </w:rPr>
            <w:tab/>
            <w:t xml:space="preserve">Q. Zhang </w:t>
          </w:r>
          <w:r w:rsidRPr="001701DA">
            <w:rPr>
              <w:i/>
              <w:iCs/>
              <w:color w:val="000000"/>
              <w:sz w:val="16"/>
            </w:rPr>
            <w:t>et al.</w:t>
          </w:r>
          <w:r w:rsidRPr="001701DA">
            <w:rPr>
              <w:color w:val="000000"/>
              <w:sz w:val="16"/>
            </w:rPr>
            <w:t xml:space="preserve">, “Performance and Quench Characteristics of a Pancake Coil Wound with the 2G YBCO Roebel Cable,” </w:t>
          </w:r>
          <w:r w:rsidRPr="001701DA">
            <w:rPr>
              <w:i/>
              <w:iCs/>
              <w:color w:val="000000"/>
              <w:sz w:val="16"/>
            </w:rPr>
            <w:t>IEEE Transactions on Applied Superconductivity</w:t>
          </w:r>
          <w:r w:rsidRPr="001701DA">
            <w:rPr>
              <w:color w:val="000000"/>
              <w:sz w:val="16"/>
            </w:rPr>
            <w:t>, vol. 28, no. 4, Jun. 2018, doi: 10.1109/TASC.2018.2799140.</w:t>
          </w:r>
        </w:p>
        <w:p w14:paraId="598C90B1" w14:textId="77777777" w:rsidR="001701DA" w:rsidRPr="001701DA" w:rsidRDefault="001701DA">
          <w:pPr>
            <w:autoSpaceDE w:val="0"/>
            <w:autoSpaceDN w:val="0"/>
            <w:ind w:hanging="640"/>
            <w:divId w:val="498275575"/>
            <w:rPr>
              <w:color w:val="000000"/>
              <w:sz w:val="16"/>
            </w:rPr>
          </w:pPr>
          <w:r w:rsidRPr="001701DA">
            <w:rPr>
              <w:color w:val="000000"/>
              <w:sz w:val="16"/>
            </w:rPr>
            <w:t>[27]</w:t>
          </w:r>
          <w:r w:rsidRPr="001701DA">
            <w:rPr>
              <w:color w:val="000000"/>
              <w:sz w:val="16"/>
            </w:rPr>
            <w:tab/>
            <w:t xml:space="preserve">Z. Jiang </w:t>
          </w:r>
          <w:r w:rsidRPr="001701DA">
            <w:rPr>
              <w:i/>
              <w:iCs/>
              <w:color w:val="000000"/>
              <w:sz w:val="16"/>
            </w:rPr>
            <w:t>et al.</w:t>
          </w:r>
          <w:r w:rsidRPr="001701DA">
            <w:rPr>
              <w:color w:val="000000"/>
              <w:sz w:val="16"/>
            </w:rPr>
            <w:t xml:space="preserve">, “Quench in a pancake coil wound with REBCO Roebel cable: model and validation,” </w:t>
          </w:r>
          <w:r w:rsidRPr="001701DA">
            <w:rPr>
              <w:i/>
              <w:iCs/>
              <w:color w:val="000000"/>
              <w:sz w:val="16"/>
            </w:rPr>
            <w:t>Supercond. Sci. Technol.</w:t>
          </w:r>
          <w:r w:rsidRPr="001701DA">
            <w:rPr>
              <w:color w:val="000000"/>
              <w:sz w:val="16"/>
            </w:rPr>
            <w:t>, vol. 34, no. 10, p. 105002, Aug. 2021, doi: 10.1088/1361-6668/AC1BF7.</w:t>
          </w:r>
        </w:p>
        <w:p w14:paraId="0097CA85" w14:textId="77777777" w:rsidR="001701DA" w:rsidRPr="001701DA" w:rsidRDefault="001701DA">
          <w:pPr>
            <w:autoSpaceDE w:val="0"/>
            <w:autoSpaceDN w:val="0"/>
            <w:ind w:hanging="640"/>
            <w:divId w:val="631636351"/>
            <w:rPr>
              <w:color w:val="000000"/>
              <w:sz w:val="16"/>
            </w:rPr>
          </w:pPr>
          <w:r w:rsidRPr="001701DA">
            <w:rPr>
              <w:color w:val="000000"/>
              <w:sz w:val="16"/>
            </w:rPr>
            <w:t>[28]</w:t>
          </w:r>
          <w:r w:rsidRPr="001701DA">
            <w:rPr>
              <w:color w:val="000000"/>
              <w:sz w:val="16"/>
            </w:rPr>
            <w:tab/>
            <w:t>“Varnish.” Accessed: Oct. 03, 2025. [Online]. Available: https://www.lakeshore.com/products/categories/overview/temperature-products/cryogenic-accessories/varnish?srsltid=AfmBOorbZCOpIMTwNEHkJfjfEIGF2j5QwZYApKK0NGVWfONs_PPcNFqI</w:t>
          </w:r>
        </w:p>
        <w:p w14:paraId="5A40F93A" w14:textId="77777777" w:rsidR="001701DA" w:rsidRPr="001701DA" w:rsidRDefault="001701DA">
          <w:pPr>
            <w:autoSpaceDE w:val="0"/>
            <w:autoSpaceDN w:val="0"/>
            <w:ind w:hanging="640"/>
            <w:divId w:val="191068362"/>
            <w:rPr>
              <w:color w:val="000000"/>
              <w:sz w:val="16"/>
            </w:rPr>
          </w:pPr>
          <w:r w:rsidRPr="001701DA">
            <w:rPr>
              <w:color w:val="000000"/>
              <w:sz w:val="16"/>
            </w:rPr>
            <w:t>[29]</w:t>
          </w:r>
          <w:r w:rsidRPr="001701DA">
            <w:rPr>
              <w:color w:val="000000"/>
              <w:sz w:val="16"/>
            </w:rPr>
            <w:tab/>
            <w:t xml:space="preserve">J. Lehtonen, A. Korpela, W. Nah, J. Kang, P. Kováč, and T. Melišek, “Influence of self-field on the critical current of Bi-2223/Ag tapes,” </w:t>
          </w:r>
          <w:r w:rsidRPr="001701DA">
            <w:rPr>
              <w:i/>
              <w:iCs/>
              <w:color w:val="000000"/>
              <w:sz w:val="16"/>
            </w:rPr>
            <w:t>Physica C Supercond.</w:t>
          </w:r>
          <w:r w:rsidRPr="001701DA">
            <w:rPr>
              <w:color w:val="000000"/>
              <w:sz w:val="16"/>
            </w:rPr>
            <w:t>, vol. 403, no. 4, pp. 257–262, Apr. 2004, doi: 10.1016/J.PHYSC.2003.12.014.</w:t>
          </w:r>
        </w:p>
        <w:p w14:paraId="09A606A8" w14:textId="77777777" w:rsidR="001701DA" w:rsidRPr="001701DA" w:rsidRDefault="001701DA">
          <w:pPr>
            <w:autoSpaceDE w:val="0"/>
            <w:autoSpaceDN w:val="0"/>
            <w:ind w:hanging="640"/>
            <w:divId w:val="1127117882"/>
            <w:rPr>
              <w:color w:val="000000"/>
              <w:sz w:val="16"/>
            </w:rPr>
          </w:pPr>
          <w:r w:rsidRPr="001701DA">
            <w:rPr>
              <w:color w:val="000000"/>
              <w:sz w:val="16"/>
            </w:rPr>
            <w:t>[30]</w:t>
          </w:r>
          <w:r w:rsidRPr="001701DA">
            <w:rPr>
              <w:color w:val="000000"/>
              <w:sz w:val="16"/>
            </w:rPr>
            <w:tab/>
            <w:t>M. N. Wilson, “Superconducting magnets,” 1983.</w:t>
          </w:r>
        </w:p>
        <w:p w14:paraId="415A1F24" w14:textId="77777777" w:rsidR="001701DA" w:rsidRPr="001701DA" w:rsidRDefault="001701DA">
          <w:pPr>
            <w:autoSpaceDE w:val="0"/>
            <w:autoSpaceDN w:val="0"/>
            <w:ind w:hanging="640"/>
            <w:divId w:val="1742948590"/>
            <w:rPr>
              <w:color w:val="000000"/>
              <w:sz w:val="16"/>
            </w:rPr>
          </w:pPr>
          <w:r w:rsidRPr="001701DA">
            <w:rPr>
              <w:color w:val="000000"/>
              <w:sz w:val="16"/>
            </w:rPr>
            <w:t>[31]</w:t>
          </w:r>
          <w:r w:rsidRPr="001701DA">
            <w:rPr>
              <w:color w:val="000000"/>
              <w:sz w:val="16"/>
            </w:rPr>
            <w:tab/>
            <w:t xml:space="preserve">Y. Yang, “Electric Centrelines and Magnetic Coupling of Superconducting Strands in Assemblies and Cables,” </w:t>
          </w:r>
          <w:r w:rsidRPr="001701DA">
            <w:rPr>
              <w:i/>
              <w:iCs/>
              <w:color w:val="000000"/>
              <w:sz w:val="16"/>
            </w:rPr>
            <w:t>IEEE Transactions on Applied Superconductivity</w:t>
          </w:r>
          <w:r w:rsidRPr="001701DA">
            <w:rPr>
              <w:color w:val="000000"/>
              <w:sz w:val="16"/>
            </w:rPr>
            <w:t>, vol. 33, no. 5, Aug. 2023, doi: 10.1109/TASC.2023.3242931.</w:t>
          </w:r>
        </w:p>
        <w:p w14:paraId="7AA0CD69" w14:textId="39698630" w:rsidR="00082428" w:rsidRPr="001850B3" w:rsidRDefault="001701DA" w:rsidP="00893965">
          <w:pPr>
            <w:pStyle w:val="Style2"/>
          </w:pPr>
          <w:r w:rsidRPr="001701DA">
            <w:rPr>
              <w:rFonts w:eastAsia="Times New Roman"/>
              <w:color w:val="000000"/>
            </w:rPr>
            <w:t> </w:t>
          </w:r>
        </w:p>
      </w:sdtContent>
    </w:sdt>
    <w:sectPr w:rsidR="00082428" w:rsidRPr="001850B3" w:rsidSect="004D41E8">
      <w:footnotePr>
        <w:numRestart w:val="eachSect"/>
      </w:footnotePr>
      <w:type w:val="continuous"/>
      <w:pgSz w:w="12240" w:h="15840"/>
      <w:pgMar w:top="1008" w:right="936" w:bottom="1008" w:left="936" w:header="432" w:footer="432" w:gutter="0"/>
      <w:pgNumType w:start="1"/>
      <w:cols w:num="2" w:space="720" w:equalWidth="0">
        <w:col w:w="5040" w:space="288"/>
        <w:col w:w="5040"/>
      </w:cols>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90C9B5" w14:textId="77777777" w:rsidR="002C5995" w:rsidRDefault="002C5995">
      <w:r>
        <w:separator/>
      </w:r>
    </w:p>
  </w:endnote>
  <w:endnote w:type="continuationSeparator" w:id="0">
    <w:p w14:paraId="3F9B36F2" w14:textId="77777777" w:rsidR="002C5995" w:rsidRDefault="002C5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altName w:val="Perpetua"/>
    <w:charset w:val="00"/>
    <w:family w:val="auto"/>
    <w:pitch w:val="variable"/>
    <w:sig w:usb0="80000063" w:usb1="00000000" w:usb2="00000000" w:usb3="00000000" w:csb0="000001FB" w:csb1="00000000"/>
  </w:font>
  <w:font w:name="Formata-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MMI7">
    <w:altName w:val="Malgun Gothic"/>
    <w:panose1 w:val="00000000000000000000"/>
    <w:charset w:val="81"/>
    <w:family w:val="auto"/>
    <w:notTrueType/>
    <w:pitch w:val="default"/>
    <w:sig w:usb0="00000001" w:usb1="09060000" w:usb2="00000010" w:usb3="00000000" w:csb0="00080000" w:csb1="00000000"/>
  </w:font>
  <w:font w:name="CMMI10">
    <w:altName w:val="Malgun Gothic"/>
    <w:panose1 w:val="00000000000000000000"/>
    <w:charset w:val="81"/>
    <w:family w:val="auto"/>
    <w:notTrueType/>
    <w:pitch w:val="default"/>
    <w:sig w:usb0="00000001" w:usb1="09060000" w:usb2="00000010" w:usb3="00000000" w:csb0="00080000" w:csb1="00000000"/>
  </w:font>
  <w:font w:name="CMSY7">
    <w:altName w:val="Yu Gothic"/>
    <w:panose1 w:val="00000000000000000000"/>
    <w:charset w:val="80"/>
    <w:family w:val="auto"/>
    <w:notTrueType/>
    <w:pitch w:val="default"/>
    <w:sig w:usb0="00000001" w:usb1="08070000" w:usb2="00000010" w:usb3="00000000" w:csb0="00020000" w:csb1="00000000"/>
  </w:font>
  <w:font w:name="CMR10">
    <w:altName w:val="Yu Gothic"/>
    <w:panose1 w:val="00000000000000000000"/>
    <w:charset w:val="80"/>
    <w:family w:val="auto"/>
    <w:notTrueType/>
    <w:pitch w:val="default"/>
    <w:sig w:usb0="00000001" w:usb1="08070000" w:usb2="00000010" w:usb3="00000000" w:csb0="00020000" w:csb1="00000000"/>
  </w:font>
  <w:font w:name="Yu Mincho">
    <w:altName w:val="游明朝"/>
    <w:charset w:val="80"/>
    <w:family w:val="roman"/>
    <w:pitch w:val="variable"/>
    <w:sig w:usb0="800002E7" w:usb1="2AC7FCFF" w:usb2="00000012" w:usb3="00000000" w:csb0="0002009F" w:csb1="00000000"/>
  </w:font>
  <w:font w:name="CMEX10">
    <w:altName w:val="Calibri"/>
    <w:panose1 w:val="00000000000000000000"/>
    <w:charset w:val="A1"/>
    <w:family w:val="auto"/>
    <w:notTrueType/>
    <w:pitch w:val="default"/>
    <w:sig w:usb0="00000081" w:usb1="00000000" w:usb2="00000000" w:usb3="00000000" w:csb0="00000008" w:csb1="00000000"/>
  </w:font>
  <w:font w:name="CMMIB10">
    <w:altName w:val="Malgun Gothic"/>
    <w:panose1 w:val="00000000000000000000"/>
    <w:charset w:val="81"/>
    <w:family w:val="auto"/>
    <w:notTrueType/>
    <w:pitch w:val="default"/>
    <w:sig w:usb0="00000001" w:usb1="09060000" w:usb2="00000010" w:usb3="00000000" w:csb0="00080000" w:csb1="00000000"/>
  </w:font>
  <w:font w:name="F41">
    <w:altName w:val="Calibri"/>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72D53" w14:textId="77777777" w:rsidR="002C5995" w:rsidRPr="009A0AA6" w:rsidRDefault="002C5995" w:rsidP="009A0AA6">
      <w:pPr>
        <w:pStyle w:val="Footer"/>
      </w:pPr>
    </w:p>
  </w:footnote>
  <w:footnote w:type="continuationSeparator" w:id="0">
    <w:p w14:paraId="04A0FB5C" w14:textId="77777777" w:rsidR="002C5995" w:rsidRDefault="002C59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D9899" w14:textId="77777777" w:rsidR="00732E46" w:rsidRDefault="000F2C11">
    <w:pPr>
      <w:jc w:val="right"/>
    </w:pPr>
    <w:r>
      <w:fldChar w:fldCharType="begin"/>
    </w:r>
    <w:r>
      <w:instrText>PAGE</w:instrText>
    </w:r>
    <w:r>
      <w:fldChar w:fldCharType="separate"/>
    </w:r>
    <w:r w:rsidR="005A170E">
      <w:rPr>
        <w:noProof/>
      </w:rPr>
      <w:t>3</w:t>
    </w:r>
    <w:r>
      <w:fldChar w:fldCharType="end"/>
    </w:r>
  </w:p>
  <w:p w14:paraId="3F33F23C" w14:textId="26DFCB04" w:rsidR="00732E46" w:rsidRDefault="000F2C11">
    <w:pPr>
      <w:ind w:right="360"/>
    </w:pPr>
    <w:r>
      <w:t xml:space="preserve">&gt; </w:t>
    </w:r>
    <w:r w:rsidR="007A31C2" w:rsidRPr="007A31C2">
      <w:t>EUCAS2025-1-LP-MD.86</w:t>
    </w:r>
    <w:r>
      <w:t>&lt;</w:t>
    </w:r>
  </w:p>
  <w:p w14:paraId="46E0BAAB" w14:textId="77777777" w:rsidR="00732E46" w:rsidRDefault="00732E46">
    <w:pPr>
      <w:ind w:right="360"/>
    </w:pPr>
  </w:p>
</w:hdr>
</file>

<file path=word/intelligence2.xml><?xml version="1.0" encoding="utf-8"?>
<int2:intelligence xmlns:int2="http://schemas.microsoft.com/office/intelligence/2020/intelligence" xmlns:oel="http://schemas.microsoft.com/office/2019/extlst">
  <int2:observations>
    <int2:textHash int2:hashCode="t44wUMaAlqSSV0" int2:id="IVJa8CY9">
      <int2:state int2:value="Rejected" int2:type="spell"/>
    </int2:textHash>
    <int2:textHash int2:hashCode="gqNvq5kh8LOiLv" int2:id="OLAPQO7u">
      <int2:state int2:value="Rejected" int2:type="spell"/>
    </int2:textHash>
    <int2:textHash int2:hashCode="SOVj8UjcBNizHJ" int2:id="VBWy9PZS">
      <int2:state int2:value="Rejected" int2:type="spell"/>
    </int2:textHash>
    <int2:textHash int2:hashCode="IDoIgsGu46oCjI" int2:id="Vz7ukhdm">
      <int2:state int2:value="Rejected" int2:type="spell"/>
    </int2:textHash>
    <int2:textHash int2:hashCode="yiw/ze1ZDeqO7W" int2:id="WEObI3lB">
      <int2:state int2:value="Rejected" int2:type="spell"/>
    </int2:textHash>
    <int2:textHash int2:hashCode="6TvMmmisTUxbW8" int2:id="WkqiBajN">
      <int2:state int2:value="Rejected" int2:type="spell"/>
    </int2:textHash>
    <int2:textHash int2:hashCode="fhI8Bo0w5hxxEe" int2:id="kEYqR7UY">
      <int2:state int2:value="Rejected" int2:type="spell"/>
    </int2:textHash>
    <int2:textHash int2:hashCode="ZSb9ZmVZNczx2I" int2:id="x6pTCLJL">
      <int2:state int2:value="Rejected" int2:type="spell"/>
    </int2:textHash>
    <int2:bookmark int2:bookmarkName="_Int_C1ePDkqt" int2:invalidationBookmarkName="" int2:hashCode="St/M/C1CtKT6xK" int2:id="g3abFhZr">
      <int2:state int2:value="Rejected" int2:type="gram"/>
    </int2:bookmark>
    <int2:bookmark int2:bookmarkName="_Int_JURpnuJR" int2:invalidationBookmarkName="" int2:hashCode="HObpK1tPKf4xrp" int2:id="uxkdGMDj">
      <int2:state int2:value="Rejected" int2:type="gram"/>
    </int2:bookmark>
    <int2:bookmark int2:bookmarkName="_Int_CyVNsxgI" int2:invalidationBookmarkName="" int2:hashCode="vTcNG2+bNYCncI" int2:id="vDgEs4JJ">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4C84"/>
    <w:multiLevelType w:val="hybridMultilevel"/>
    <w:tmpl w:val="FD6A7772"/>
    <w:lvl w:ilvl="0" w:tplc="35369F0A">
      <w:start w:val="1"/>
      <w:numFmt w:val="upperRoman"/>
      <w:pStyle w:val="Heading1"/>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4604766"/>
    <w:multiLevelType w:val="multilevel"/>
    <w:tmpl w:val="C84CC298"/>
    <w:lvl w:ilvl="0">
      <w:start w:val="1"/>
      <w:numFmt w:val="decimal"/>
      <w:pStyle w:val="Reference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4CC97A8F"/>
    <w:multiLevelType w:val="hybridMultilevel"/>
    <w:tmpl w:val="1D42E464"/>
    <w:lvl w:ilvl="0" w:tplc="2D4E6AAC">
      <w:start w:val="1"/>
      <w:numFmt w:val="decimal"/>
      <w:lvlText w:val="[%1]"/>
      <w:lvlJc w:val="left"/>
      <w:pPr>
        <w:ind w:left="990" w:hanging="360"/>
      </w:pPr>
      <w:rPr>
        <w:i w:val="0"/>
        <w:sz w:val="16"/>
        <w:szCs w:val="16"/>
      </w:rPr>
    </w:lvl>
    <w:lvl w:ilvl="1" w:tplc="06A2C562">
      <w:start w:val="1"/>
      <w:numFmt w:val="upperLetter"/>
      <w:pStyle w:val="Heading2"/>
      <w:lvlText w:val="%2."/>
      <w:lvlJc w:val="left"/>
      <w:pPr>
        <w:ind w:left="360" w:hanging="360"/>
      </w:pPr>
      <w:rPr>
        <w:rFonts w:hint="default"/>
      </w:rPr>
    </w:lvl>
    <w:lvl w:ilvl="2" w:tplc="056C60E2">
      <w:start w:val="1"/>
      <w:numFmt w:val="bullet"/>
      <w:pStyle w:val="Heading3"/>
      <w:lvlText w:val=""/>
      <w:lvlJc w:val="left"/>
      <w:pPr>
        <w:ind w:left="0" w:firstLine="0"/>
      </w:pPr>
    </w:lvl>
    <w:lvl w:ilvl="3" w:tplc="19424C84">
      <w:start w:val="1"/>
      <w:numFmt w:val="bullet"/>
      <w:pStyle w:val="Heading4"/>
      <w:lvlText w:val=""/>
      <w:lvlJc w:val="left"/>
      <w:pPr>
        <w:ind w:left="0" w:firstLine="0"/>
      </w:pPr>
    </w:lvl>
    <w:lvl w:ilvl="4" w:tplc="F1DC47F8">
      <w:start w:val="1"/>
      <w:numFmt w:val="bullet"/>
      <w:pStyle w:val="Heading5"/>
      <w:lvlText w:val=""/>
      <w:lvlJc w:val="left"/>
      <w:pPr>
        <w:ind w:left="0" w:firstLine="0"/>
      </w:pPr>
    </w:lvl>
    <w:lvl w:ilvl="5" w:tplc="467EC496">
      <w:start w:val="1"/>
      <w:numFmt w:val="bullet"/>
      <w:pStyle w:val="Heading6"/>
      <w:lvlText w:val=""/>
      <w:lvlJc w:val="left"/>
      <w:pPr>
        <w:ind w:left="0" w:firstLine="0"/>
      </w:pPr>
    </w:lvl>
    <w:lvl w:ilvl="6" w:tplc="5D60AB58">
      <w:start w:val="1"/>
      <w:numFmt w:val="bullet"/>
      <w:pStyle w:val="Heading7"/>
      <w:lvlText w:val=""/>
      <w:lvlJc w:val="left"/>
      <w:pPr>
        <w:ind w:left="0" w:firstLine="0"/>
      </w:pPr>
    </w:lvl>
    <w:lvl w:ilvl="7" w:tplc="C456D306">
      <w:start w:val="1"/>
      <w:numFmt w:val="bullet"/>
      <w:pStyle w:val="Heading8"/>
      <w:lvlText w:val=""/>
      <w:lvlJc w:val="left"/>
      <w:pPr>
        <w:ind w:left="0" w:firstLine="0"/>
      </w:pPr>
    </w:lvl>
    <w:lvl w:ilvl="8" w:tplc="0FA8FD8C">
      <w:start w:val="1"/>
      <w:numFmt w:val="bullet"/>
      <w:pStyle w:val="Heading9"/>
      <w:lvlText w:val=""/>
      <w:lvlJc w:val="left"/>
      <w:pPr>
        <w:ind w:left="0" w:firstLine="0"/>
      </w:pPr>
    </w:lvl>
  </w:abstractNum>
  <w:abstractNum w:abstractNumId="4" w15:restartNumberingAfterBreak="0">
    <w:nsid w:val="5A67675B"/>
    <w:multiLevelType w:val="hybridMultilevel"/>
    <w:tmpl w:val="DB062E4A"/>
    <w:lvl w:ilvl="0" w:tplc="6F6C151C">
      <w:start w:val="1"/>
      <w:numFmt w:val="upperRoman"/>
      <w:pStyle w:val="Style1"/>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60C06662"/>
    <w:multiLevelType w:val="hybridMultilevel"/>
    <w:tmpl w:val="2ECE039C"/>
    <w:lvl w:ilvl="0" w:tplc="C6A41276">
      <w:start w:val="1"/>
      <w:numFmt w:val="bullet"/>
      <w:lvlText w:val=""/>
      <w:lvlJc w:val="left"/>
      <w:pPr>
        <w:ind w:left="720" w:hanging="360"/>
      </w:pPr>
      <w:rPr>
        <w:rFonts w:ascii="Symbol" w:hAnsi="Symbol"/>
      </w:rPr>
    </w:lvl>
    <w:lvl w:ilvl="1" w:tplc="B05EA8DE">
      <w:start w:val="1"/>
      <w:numFmt w:val="bullet"/>
      <w:lvlText w:val=""/>
      <w:lvlJc w:val="left"/>
      <w:pPr>
        <w:ind w:left="720" w:hanging="360"/>
      </w:pPr>
      <w:rPr>
        <w:rFonts w:ascii="Symbol" w:hAnsi="Symbol"/>
      </w:rPr>
    </w:lvl>
    <w:lvl w:ilvl="2" w:tplc="EB46A242">
      <w:start w:val="1"/>
      <w:numFmt w:val="bullet"/>
      <w:lvlText w:val=""/>
      <w:lvlJc w:val="left"/>
      <w:pPr>
        <w:ind w:left="720" w:hanging="360"/>
      </w:pPr>
      <w:rPr>
        <w:rFonts w:ascii="Symbol" w:hAnsi="Symbol"/>
      </w:rPr>
    </w:lvl>
    <w:lvl w:ilvl="3" w:tplc="6A163998">
      <w:start w:val="1"/>
      <w:numFmt w:val="bullet"/>
      <w:lvlText w:val=""/>
      <w:lvlJc w:val="left"/>
      <w:pPr>
        <w:ind w:left="720" w:hanging="360"/>
      </w:pPr>
      <w:rPr>
        <w:rFonts w:ascii="Symbol" w:hAnsi="Symbol"/>
      </w:rPr>
    </w:lvl>
    <w:lvl w:ilvl="4" w:tplc="C58050EC">
      <w:start w:val="1"/>
      <w:numFmt w:val="bullet"/>
      <w:lvlText w:val=""/>
      <w:lvlJc w:val="left"/>
      <w:pPr>
        <w:ind w:left="720" w:hanging="360"/>
      </w:pPr>
      <w:rPr>
        <w:rFonts w:ascii="Symbol" w:hAnsi="Symbol"/>
      </w:rPr>
    </w:lvl>
    <w:lvl w:ilvl="5" w:tplc="EFC857B0">
      <w:start w:val="1"/>
      <w:numFmt w:val="bullet"/>
      <w:lvlText w:val=""/>
      <w:lvlJc w:val="left"/>
      <w:pPr>
        <w:ind w:left="720" w:hanging="360"/>
      </w:pPr>
      <w:rPr>
        <w:rFonts w:ascii="Symbol" w:hAnsi="Symbol"/>
      </w:rPr>
    </w:lvl>
    <w:lvl w:ilvl="6" w:tplc="6CD2443C">
      <w:start w:val="1"/>
      <w:numFmt w:val="bullet"/>
      <w:lvlText w:val=""/>
      <w:lvlJc w:val="left"/>
      <w:pPr>
        <w:ind w:left="720" w:hanging="360"/>
      </w:pPr>
      <w:rPr>
        <w:rFonts w:ascii="Symbol" w:hAnsi="Symbol"/>
      </w:rPr>
    </w:lvl>
    <w:lvl w:ilvl="7" w:tplc="FD08DD56">
      <w:start w:val="1"/>
      <w:numFmt w:val="bullet"/>
      <w:lvlText w:val=""/>
      <w:lvlJc w:val="left"/>
      <w:pPr>
        <w:ind w:left="720" w:hanging="360"/>
      </w:pPr>
      <w:rPr>
        <w:rFonts w:ascii="Symbol" w:hAnsi="Symbol"/>
      </w:rPr>
    </w:lvl>
    <w:lvl w:ilvl="8" w:tplc="CE9A786C">
      <w:start w:val="1"/>
      <w:numFmt w:val="bullet"/>
      <w:lvlText w:val=""/>
      <w:lvlJc w:val="left"/>
      <w:pPr>
        <w:ind w:left="720" w:hanging="360"/>
      </w:pPr>
      <w:rPr>
        <w:rFonts w:ascii="Symbol" w:hAnsi="Symbol"/>
      </w:rPr>
    </w:lvl>
  </w:abstractNum>
  <w:abstractNum w:abstractNumId="6" w15:restartNumberingAfterBreak="0">
    <w:nsid w:val="6530349F"/>
    <w:multiLevelType w:val="hybridMultilevel"/>
    <w:tmpl w:val="FD52F0C4"/>
    <w:lvl w:ilvl="0" w:tplc="D9505BE0">
      <w:start w:val="1"/>
      <w:numFmt w:val="decimal"/>
      <w:lvlText w:val="%1."/>
      <w:lvlJc w:val="left"/>
      <w:pPr>
        <w:ind w:left="785" w:hanging="360"/>
      </w:pPr>
      <w:rPr>
        <w:i w:val="0"/>
        <w:iCs w:val="0"/>
        <w:sz w:val="20"/>
        <w:szCs w:val="20"/>
      </w:rPr>
    </w:lvl>
    <w:lvl w:ilvl="1" w:tplc="08090019">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num w:numId="1" w16cid:durableId="1704474254">
    <w:abstractNumId w:val="3"/>
  </w:num>
  <w:num w:numId="2" w16cid:durableId="1268463963">
    <w:abstractNumId w:val="2"/>
  </w:num>
  <w:num w:numId="3" w16cid:durableId="1993291115">
    <w:abstractNumId w:val="1"/>
  </w:num>
  <w:num w:numId="4" w16cid:durableId="966813976">
    <w:abstractNumId w:val="0"/>
  </w:num>
  <w:num w:numId="5" w16cid:durableId="1783450984">
    <w:abstractNumId w:val="6"/>
  </w:num>
  <w:num w:numId="6" w16cid:durableId="626350289">
    <w:abstractNumId w:val="5"/>
  </w:num>
  <w:num w:numId="7" w16cid:durableId="26438342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E46"/>
    <w:rsid w:val="000003D9"/>
    <w:rsid w:val="00000AD7"/>
    <w:rsid w:val="00000CAD"/>
    <w:rsid w:val="00001A8C"/>
    <w:rsid w:val="00001D52"/>
    <w:rsid w:val="00002D25"/>
    <w:rsid w:val="00002FAF"/>
    <w:rsid w:val="00002FB4"/>
    <w:rsid w:val="00003765"/>
    <w:rsid w:val="00003CCC"/>
    <w:rsid w:val="00003D33"/>
    <w:rsid w:val="00005430"/>
    <w:rsid w:val="000063BA"/>
    <w:rsid w:val="0000683B"/>
    <w:rsid w:val="00006947"/>
    <w:rsid w:val="00006CE8"/>
    <w:rsid w:val="00007C93"/>
    <w:rsid w:val="000089CD"/>
    <w:rsid w:val="0001040D"/>
    <w:rsid w:val="00010A4C"/>
    <w:rsid w:val="00010F6D"/>
    <w:rsid w:val="00011681"/>
    <w:rsid w:val="00011A29"/>
    <w:rsid w:val="00011B40"/>
    <w:rsid w:val="000122C4"/>
    <w:rsid w:val="00012ED2"/>
    <w:rsid w:val="00012FFB"/>
    <w:rsid w:val="000136F3"/>
    <w:rsid w:val="00013B13"/>
    <w:rsid w:val="00013DEA"/>
    <w:rsid w:val="000144DC"/>
    <w:rsid w:val="0001457E"/>
    <w:rsid w:val="000149BE"/>
    <w:rsid w:val="00014E51"/>
    <w:rsid w:val="000152F5"/>
    <w:rsid w:val="00015422"/>
    <w:rsid w:val="00015A2F"/>
    <w:rsid w:val="00015C49"/>
    <w:rsid w:val="00015D5E"/>
    <w:rsid w:val="0001626C"/>
    <w:rsid w:val="0001664E"/>
    <w:rsid w:val="00016CE8"/>
    <w:rsid w:val="00016FC2"/>
    <w:rsid w:val="00017861"/>
    <w:rsid w:val="00017D0C"/>
    <w:rsid w:val="00017F33"/>
    <w:rsid w:val="00020775"/>
    <w:rsid w:val="0002081A"/>
    <w:rsid w:val="00020987"/>
    <w:rsid w:val="00020ABF"/>
    <w:rsid w:val="00020E21"/>
    <w:rsid w:val="00020F21"/>
    <w:rsid w:val="00021051"/>
    <w:rsid w:val="00021233"/>
    <w:rsid w:val="000212C3"/>
    <w:rsid w:val="00021388"/>
    <w:rsid w:val="00021408"/>
    <w:rsid w:val="000217A6"/>
    <w:rsid w:val="000222F7"/>
    <w:rsid w:val="000224A9"/>
    <w:rsid w:val="00022516"/>
    <w:rsid w:val="00022776"/>
    <w:rsid w:val="000227D1"/>
    <w:rsid w:val="00022C0A"/>
    <w:rsid w:val="00022CDD"/>
    <w:rsid w:val="00022D79"/>
    <w:rsid w:val="00022F83"/>
    <w:rsid w:val="00023182"/>
    <w:rsid w:val="00023188"/>
    <w:rsid w:val="000239C3"/>
    <w:rsid w:val="00023F8E"/>
    <w:rsid w:val="0002463C"/>
    <w:rsid w:val="00024748"/>
    <w:rsid w:val="000254DA"/>
    <w:rsid w:val="00025B7F"/>
    <w:rsid w:val="00025D8D"/>
    <w:rsid w:val="00026469"/>
    <w:rsid w:val="00026B1B"/>
    <w:rsid w:val="00026CC2"/>
    <w:rsid w:val="00026EE5"/>
    <w:rsid w:val="00027152"/>
    <w:rsid w:val="000274BA"/>
    <w:rsid w:val="00027959"/>
    <w:rsid w:val="00027C79"/>
    <w:rsid w:val="000304C7"/>
    <w:rsid w:val="00030B49"/>
    <w:rsid w:val="00030C3E"/>
    <w:rsid w:val="00030C55"/>
    <w:rsid w:val="00030D7F"/>
    <w:rsid w:val="0003101F"/>
    <w:rsid w:val="00031060"/>
    <w:rsid w:val="000311AD"/>
    <w:rsid w:val="00031B79"/>
    <w:rsid w:val="00031ED9"/>
    <w:rsid w:val="00031EFE"/>
    <w:rsid w:val="0003219E"/>
    <w:rsid w:val="0003249A"/>
    <w:rsid w:val="000324CF"/>
    <w:rsid w:val="00032534"/>
    <w:rsid w:val="00033214"/>
    <w:rsid w:val="00033238"/>
    <w:rsid w:val="0003442C"/>
    <w:rsid w:val="00034AF1"/>
    <w:rsid w:val="0003584A"/>
    <w:rsid w:val="00035A03"/>
    <w:rsid w:val="00035AA2"/>
    <w:rsid w:val="00035AFC"/>
    <w:rsid w:val="00035D20"/>
    <w:rsid w:val="000365EC"/>
    <w:rsid w:val="000373F9"/>
    <w:rsid w:val="0003785E"/>
    <w:rsid w:val="00037A5C"/>
    <w:rsid w:val="00037EEA"/>
    <w:rsid w:val="000400FA"/>
    <w:rsid w:val="00040146"/>
    <w:rsid w:val="000403AE"/>
    <w:rsid w:val="000404DC"/>
    <w:rsid w:val="00040E7A"/>
    <w:rsid w:val="00041286"/>
    <w:rsid w:val="00041E1F"/>
    <w:rsid w:val="00042245"/>
    <w:rsid w:val="00042453"/>
    <w:rsid w:val="000437A9"/>
    <w:rsid w:val="00043840"/>
    <w:rsid w:val="00044300"/>
    <w:rsid w:val="00044434"/>
    <w:rsid w:val="000447FB"/>
    <w:rsid w:val="00044A1C"/>
    <w:rsid w:val="00044F66"/>
    <w:rsid w:val="00044F6E"/>
    <w:rsid w:val="00045071"/>
    <w:rsid w:val="00045A34"/>
    <w:rsid w:val="00045FB1"/>
    <w:rsid w:val="0004648E"/>
    <w:rsid w:val="0004693F"/>
    <w:rsid w:val="00046A38"/>
    <w:rsid w:val="00046CB4"/>
    <w:rsid w:val="00046DA8"/>
    <w:rsid w:val="00047432"/>
    <w:rsid w:val="000479CB"/>
    <w:rsid w:val="00047E47"/>
    <w:rsid w:val="000504D4"/>
    <w:rsid w:val="00050683"/>
    <w:rsid w:val="000509A9"/>
    <w:rsid w:val="000509BA"/>
    <w:rsid w:val="000516DB"/>
    <w:rsid w:val="000517ED"/>
    <w:rsid w:val="00051F52"/>
    <w:rsid w:val="00052567"/>
    <w:rsid w:val="00052864"/>
    <w:rsid w:val="00052A13"/>
    <w:rsid w:val="000536FE"/>
    <w:rsid w:val="000537CE"/>
    <w:rsid w:val="00053B2E"/>
    <w:rsid w:val="000546E7"/>
    <w:rsid w:val="00054F24"/>
    <w:rsid w:val="0005513D"/>
    <w:rsid w:val="000555F7"/>
    <w:rsid w:val="00055AFF"/>
    <w:rsid w:val="000565A0"/>
    <w:rsid w:val="000569D1"/>
    <w:rsid w:val="00056D46"/>
    <w:rsid w:val="00056FE7"/>
    <w:rsid w:val="00057345"/>
    <w:rsid w:val="000579BB"/>
    <w:rsid w:val="00060DC9"/>
    <w:rsid w:val="000611AD"/>
    <w:rsid w:val="00061511"/>
    <w:rsid w:val="00061A10"/>
    <w:rsid w:val="00061B6E"/>
    <w:rsid w:val="00061E74"/>
    <w:rsid w:val="00061F9A"/>
    <w:rsid w:val="00062569"/>
    <w:rsid w:val="00062A6E"/>
    <w:rsid w:val="00062E38"/>
    <w:rsid w:val="000633AA"/>
    <w:rsid w:val="000641BA"/>
    <w:rsid w:val="000650E5"/>
    <w:rsid w:val="000652E9"/>
    <w:rsid w:val="00065572"/>
    <w:rsid w:val="0006577E"/>
    <w:rsid w:val="00065BB7"/>
    <w:rsid w:val="00065D73"/>
    <w:rsid w:val="00065ED9"/>
    <w:rsid w:val="00066566"/>
    <w:rsid w:val="0006657D"/>
    <w:rsid w:val="000667F6"/>
    <w:rsid w:val="000669A3"/>
    <w:rsid w:val="00066B4B"/>
    <w:rsid w:val="00066D46"/>
    <w:rsid w:val="00066E45"/>
    <w:rsid w:val="00067023"/>
    <w:rsid w:val="00067537"/>
    <w:rsid w:val="000675C7"/>
    <w:rsid w:val="00067D45"/>
    <w:rsid w:val="00071103"/>
    <w:rsid w:val="000712AB"/>
    <w:rsid w:val="00071B47"/>
    <w:rsid w:val="00071D55"/>
    <w:rsid w:val="00071E1D"/>
    <w:rsid w:val="00071F9E"/>
    <w:rsid w:val="00072375"/>
    <w:rsid w:val="00072B5A"/>
    <w:rsid w:val="00072DCB"/>
    <w:rsid w:val="0007375D"/>
    <w:rsid w:val="00073FD7"/>
    <w:rsid w:val="00074256"/>
    <w:rsid w:val="0007452F"/>
    <w:rsid w:val="00074979"/>
    <w:rsid w:val="00074A90"/>
    <w:rsid w:val="000755C4"/>
    <w:rsid w:val="000756A6"/>
    <w:rsid w:val="00075788"/>
    <w:rsid w:val="00075C8A"/>
    <w:rsid w:val="00075E85"/>
    <w:rsid w:val="00075EBA"/>
    <w:rsid w:val="000761EB"/>
    <w:rsid w:val="0007696F"/>
    <w:rsid w:val="00077459"/>
    <w:rsid w:val="0007745A"/>
    <w:rsid w:val="000776A6"/>
    <w:rsid w:val="0008017B"/>
    <w:rsid w:val="000804EA"/>
    <w:rsid w:val="000813AC"/>
    <w:rsid w:val="00081747"/>
    <w:rsid w:val="00081961"/>
    <w:rsid w:val="00081E82"/>
    <w:rsid w:val="000822D3"/>
    <w:rsid w:val="000823A3"/>
    <w:rsid w:val="00082425"/>
    <w:rsid w:val="00082428"/>
    <w:rsid w:val="00082B65"/>
    <w:rsid w:val="00082F35"/>
    <w:rsid w:val="00083DC5"/>
    <w:rsid w:val="000840C2"/>
    <w:rsid w:val="00084906"/>
    <w:rsid w:val="00084AA7"/>
    <w:rsid w:val="00085D7A"/>
    <w:rsid w:val="00085EDB"/>
    <w:rsid w:val="000861EE"/>
    <w:rsid w:val="00086D8C"/>
    <w:rsid w:val="00087135"/>
    <w:rsid w:val="00090032"/>
    <w:rsid w:val="000902A9"/>
    <w:rsid w:val="00090446"/>
    <w:rsid w:val="000905F3"/>
    <w:rsid w:val="000906CC"/>
    <w:rsid w:val="00090B70"/>
    <w:rsid w:val="0009104E"/>
    <w:rsid w:val="00091373"/>
    <w:rsid w:val="00091657"/>
    <w:rsid w:val="00091B29"/>
    <w:rsid w:val="00091B84"/>
    <w:rsid w:val="00091C6E"/>
    <w:rsid w:val="000927B4"/>
    <w:rsid w:val="00092BE2"/>
    <w:rsid w:val="000931FD"/>
    <w:rsid w:val="0009323C"/>
    <w:rsid w:val="00094268"/>
    <w:rsid w:val="00094653"/>
    <w:rsid w:val="00094D05"/>
    <w:rsid w:val="00095197"/>
    <w:rsid w:val="000951EF"/>
    <w:rsid w:val="00095399"/>
    <w:rsid w:val="000953A4"/>
    <w:rsid w:val="000958CB"/>
    <w:rsid w:val="00095DCA"/>
    <w:rsid w:val="000960E4"/>
    <w:rsid w:val="000968E1"/>
    <w:rsid w:val="000968F9"/>
    <w:rsid w:val="0009691E"/>
    <w:rsid w:val="0009733D"/>
    <w:rsid w:val="00097C1C"/>
    <w:rsid w:val="00097E0A"/>
    <w:rsid w:val="000A0306"/>
    <w:rsid w:val="000A05A5"/>
    <w:rsid w:val="000A0C6C"/>
    <w:rsid w:val="000A18B6"/>
    <w:rsid w:val="000A1F94"/>
    <w:rsid w:val="000A2356"/>
    <w:rsid w:val="000A2832"/>
    <w:rsid w:val="000A285D"/>
    <w:rsid w:val="000A2C75"/>
    <w:rsid w:val="000A2EEF"/>
    <w:rsid w:val="000A3574"/>
    <w:rsid w:val="000A367E"/>
    <w:rsid w:val="000A3714"/>
    <w:rsid w:val="000A47C4"/>
    <w:rsid w:val="000A48F4"/>
    <w:rsid w:val="000A4EF3"/>
    <w:rsid w:val="000A5028"/>
    <w:rsid w:val="000A5370"/>
    <w:rsid w:val="000A5A13"/>
    <w:rsid w:val="000A6227"/>
    <w:rsid w:val="000A6288"/>
    <w:rsid w:val="000A6380"/>
    <w:rsid w:val="000A696B"/>
    <w:rsid w:val="000A714B"/>
    <w:rsid w:val="000B0279"/>
    <w:rsid w:val="000B1030"/>
    <w:rsid w:val="000B218D"/>
    <w:rsid w:val="000B21A2"/>
    <w:rsid w:val="000B21AD"/>
    <w:rsid w:val="000B22E9"/>
    <w:rsid w:val="000B230E"/>
    <w:rsid w:val="000B2BB6"/>
    <w:rsid w:val="000B2DBD"/>
    <w:rsid w:val="000B3193"/>
    <w:rsid w:val="000B4142"/>
    <w:rsid w:val="000B45F7"/>
    <w:rsid w:val="000B4AD3"/>
    <w:rsid w:val="000B4CFB"/>
    <w:rsid w:val="000B4E21"/>
    <w:rsid w:val="000B573A"/>
    <w:rsid w:val="000B5A29"/>
    <w:rsid w:val="000B5C95"/>
    <w:rsid w:val="000B5FB2"/>
    <w:rsid w:val="000B5FBD"/>
    <w:rsid w:val="000B62B3"/>
    <w:rsid w:val="000B62FD"/>
    <w:rsid w:val="000B664F"/>
    <w:rsid w:val="000B68F7"/>
    <w:rsid w:val="000B6ECB"/>
    <w:rsid w:val="000B73B3"/>
    <w:rsid w:val="000B7574"/>
    <w:rsid w:val="000B75AF"/>
    <w:rsid w:val="000B7FDA"/>
    <w:rsid w:val="000B7FFB"/>
    <w:rsid w:val="000C060B"/>
    <w:rsid w:val="000C21BE"/>
    <w:rsid w:val="000C2449"/>
    <w:rsid w:val="000C28F4"/>
    <w:rsid w:val="000C33B9"/>
    <w:rsid w:val="000C3412"/>
    <w:rsid w:val="000C3533"/>
    <w:rsid w:val="000C3634"/>
    <w:rsid w:val="000C58DC"/>
    <w:rsid w:val="000C5C1E"/>
    <w:rsid w:val="000C5C31"/>
    <w:rsid w:val="000C6024"/>
    <w:rsid w:val="000C62EE"/>
    <w:rsid w:val="000C671C"/>
    <w:rsid w:val="000C6F1C"/>
    <w:rsid w:val="000C70A9"/>
    <w:rsid w:val="000C70D6"/>
    <w:rsid w:val="000C7D8D"/>
    <w:rsid w:val="000D0326"/>
    <w:rsid w:val="000D041E"/>
    <w:rsid w:val="000D0AF9"/>
    <w:rsid w:val="000D0AFB"/>
    <w:rsid w:val="000D0C4A"/>
    <w:rsid w:val="000D0EA5"/>
    <w:rsid w:val="000D1372"/>
    <w:rsid w:val="000D17C7"/>
    <w:rsid w:val="000D1C2D"/>
    <w:rsid w:val="000D200E"/>
    <w:rsid w:val="000D2679"/>
    <w:rsid w:val="000D2714"/>
    <w:rsid w:val="000D2918"/>
    <w:rsid w:val="000D2C02"/>
    <w:rsid w:val="000D2CCC"/>
    <w:rsid w:val="000D2DA7"/>
    <w:rsid w:val="000D306F"/>
    <w:rsid w:val="000D309D"/>
    <w:rsid w:val="000D32DC"/>
    <w:rsid w:val="000D365A"/>
    <w:rsid w:val="000D3823"/>
    <w:rsid w:val="000D4199"/>
    <w:rsid w:val="000D4647"/>
    <w:rsid w:val="000D4B13"/>
    <w:rsid w:val="000D4E4E"/>
    <w:rsid w:val="000D4E59"/>
    <w:rsid w:val="000D4F4C"/>
    <w:rsid w:val="000D5292"/>
    <w:rsid w:val="000D61D1"/>
    <w:rsid w:val="000D69CA"/>
    <w:rsid w:val="000D730D"/>
    <w:rsid w:val="000D771F"/>
    <w:rsid w:val="000D7781"/>
    <w:rsid w:val="000D7899"/>
    <w:rsid w:val="000D7A86"/>
    <w:rsid w:val="000D7B41"/>
    <w:rsid w:val="000E0C0F"/>
    <w:rsid w:val="000E1E77"/>
    <w:rsid w:val="000E22DD"/>
    <w:rsid w:val="000E29DD"/>
    <w:rsid w:val="000E2B0E"/>
    <w:rsid w:val="000E2E18"/>
    <w:rsid w:val="000E3612"/>
    <w:rsid w:val="000E387B"/>
    <w:rsid w:val="000E399E"/>
    <w:rsid w:val="000E3EE3"/>
    <w:rsid w:val="000E3F90"/>
    <w:rsid w:val="000E40AA"/>
    <w:rsid w:val="000E41E1"/>
    <w:rsid w:val="000E43D8"/>
    <w:rsid w:val="000E45FD"/>
    <w:rsid w:val="000E50E0"/>
    <w:rsid w:val="000E539A"/>
    <w:rsid w:val="000E54B8"/>
    <w:rsid w:val="000E5563"/>
    <w:rsid w:val="000E5F70"/>
    <w:rsid w:val="000E61F7"/>
    <w:rsid w:val="000E62FF"/>
    <w:rsid w:val="000E65DF"/>
    <w:rsid w:val="000E6798"/>
    <w:rsid w:val="000E7947"/>
    <w:rsid w:val="000F16A5"/>
    <w:rsid w:val="000F1841"/>
    <w:rsid w:val="000F197D"/>
    <w:rsid w:val="000F1A0D"/>
    <w:rsid w:val="000F22BC"/>
    <w:rsid w:val="000F24A6"/>
    <w:rsid w:val="000F250E"/>
    <w:rsid w:val="000F2AC4"/>
    <w:rsid w:val="000F2C11"/>
    <w:rsid w:val="000F3960"/>
    <w:rsid w:val="000F400B"/>
    <w:rsid w:val="000F4759"/>
    <w:rsid w:val="000F4896"/>
    <w:rsid w:val="000F4AA8"/>
    <w:rsid w:val="000F4ACD"/>
    <w:rsid w:val="000F4B80"/>
    <w:rsid w:val="000F4F2A"/>
    <w:rsid w:val="000F556F"/>
    <w:rsid w:val="000F5FAD"/>
    <w:rsid w:val="000F62DB"/>
    <w:rsid w:val="000F646F"/>
    <w:rsid w:val="000F6757"/>
    <w:rsid w:val="000F6A4B"/>
    <w:rsid w:val="000F6CDC"/>
    <w:rsid w:val="000F77C1"/>
    <w:rsid w:val="000F7AD0"/>
    <w:rsid w:val="000F7AF2"/>
    <w:rsid w:val="000F7E5A"/>
    <w:rsid w:val="0010039E"/>
    <w:rsid w:val="001007DA"/>
    <w:rsid w:val="00100888"/>
    <w:rsid w:val="00100B4D"/>
    <w:rsid w:val="00100DCF"/>
    <w:rsid w:val="00100EFC"/>
    <w:rsid w:val="0010158F"/>
    <w:rsid w:val="001025E8"/>
    <w:rsid w:val="00102892"/>
    <w:rsid w:val="00102C8F"/>
    <w:rsid w:val="00102C9C"/>
    <w:rsid w:val="00102F1E"/>
    <w:rsid w:val="001037C3"/>
    <w:rsid w:val="00104CE7"/>
    <w:rsid w:val="00104FF2"/>
    <w:rsid w:val="0010543C"/>
    <w:rsid w:val="001055DB"/>
    <w:rsid w:val="001055DF"/>
    <w:rsid w:val="001058FF"/>
    <w:rsid w:val="001059FA"/>
    <w:rsid w:val="001066B3"/>
    <w:rsid w:val="00106EFA"/>
    <w:rsid w:val="001073E9"/>
    <w:rsid w:val="00107613"/>
    <w:rsid w:val="0010792D"/>
    <w:rsid w:val="0011052A"/>
    <w:rsid w:val="0011067E"/>
    <w:rsid w:val="001107A0"/>
    <w:rsid w:val="00111303"/>
    <w:rsid w:val="00111FBD"/>
    <w:rsid w:val="00112A73"/>
    <w:rsid w:val="00112C65"/>
    <w:rsid w:val="00112DDD"/>
    <w:rsid w:val="0011306D"/>
    <w:rsid w:val="001132C6"/>
    <w:rsid w:val="0011406D"/>
    <w:rsid w:val="0011409E"/>
    <w:rsid w:val="001141DE"/>
    <w:rsid w:val="001142EC"/>
    <w:rsid w:val="00114406"/>
    <w:rsid w:val="00114C0D"/>
    <w:rsid w:val="00114CC0"/>
    <w:rsid w:val="00115A42"/>
    <w:rsid w:val="00115CCD"/>
    <w:rsid w:val="00116126"/>
    <w:rsid w:val="00116C68"/>
    <w:rsid w:val="00116E47"/>
    <w:rsid w:val="00116F0C"/>
    <w:rsid w:val="0011710D"/>
    <w:rsid w:val="00117114"/>
    <w:rsid w:val="00117301"/>
    <w:rsid w:val="00117453"/>
    <w:rsid w:val="001174D7"/>
    <w:rsid w:val="001174F6"/>
    <w:rsid w:val="00117571"/>
    <w:rsid w:val="00117923"/>
    <w:rsid w:val="00117A75"/>
    <w:rsid w:val="00117B93"/>
    <w:rsid w:val="00117D13"/>
    <w:rsid w:val="00117D45"/>
    <w:rsid w:val="00117F19"/>
    <w:rsid w:val="00120219"/>
    <w:rsid w:val="0012061D"/>
    <w:rsid w:val="001208EE"/>
    <w:rsid w:val="00120AE4"/>
    <w:rsid w:val="00120C7F"/>
    <w:rsid w:val="00120E58"/>
    <w:rsid w:val="001211E0"/>
    <w:rsid w:val="0012187D"/>
    <w:rsid w:val="00121B57"/>
    <w:rsid w:val="00121F04"/>
    <w:rsid w:val="00122CA9"/>
    <w:rsid w:val="00122D6F"/>
    <w:rsid w:val="00122EEE"/>
    <w:rsid w:val="00123493"/>
    <w:rsid w:val="001246F4"/>
    <w:rsid w:val="00124896"/>
    <w:rsid w:val="00124A09"/>
    <w:rsid w:val="00124A4D"/>
    <w:rsid w:val="00124DA4"/>
    <w:rsid w:val="00125211"/>
    <w:rsid w:val="00125353"/>
    <w:rsid w:val="00125F2D"/>
    <w:rsid w:val="00126399"/>
    <w:rsid w:val="00126935"/>
    <w:rsid w:val="00126AB1"/>
    <w:rsid w:val="00126D52"/>
    <w:rsid w:val="001270B2"/>
    <w:rsid w:val="0012785E"/>
    <w:rsid w:val="001279C7"/>
    <w:rsid w:val="00127F1A"/>
    <w:rsid w:val="00130A8E"/>
    <w:rsid w:val="00130D7E"/>
    <w:rsid w:val="00131353"/>
    <w:rsid w:val="001315F4"/>
    <w:rsid w:val="001315FD"/>
    <w:rsid w:val="00131E4E"/>
    <w:rsid w:val="0013295F"/>
    <w:rsid w:val="00132A18"/>
    <w:rsid w:val="00132B50"/>
    <w:rsid w:val="0013328B"/>
    <w:rsid w:val="00133DA9"/>
    <w:rsid w:val="0013401F"/>
    <w:rsid w:val="001344A8"/>
    <w:rsid w:val="001349DB"/>
    <w:rsid w:val="001352A1"/>
    <w:rsid w:val="00135B1A"/>
    <w:rsid w:val="00135BDE"/>
    <w:rsid w:val="00135D25"/>
    <w:rsid w:val="00135F92"/>
    <w:rsid w:val="001360AA"/>
    <w:rsid w:val="00136346"/>
    <w:rsid w:val="001366EE"/>
    <w:rsid w:val="00137B0C"/>
    <w:rsid w:val="00137F70"/>
    <w:rsid w:val="00137FAA"/>
    <w:rsid w:val="001401D8"/>
    <w:rsid w:val="001403B2"/>
    <w:rsid w:val="00140697"/>
    <w:rsid w:val="001409F2"/>
    <w:rsid w:val="00140B29"/>
    <w:rsid w:val="00141492"/>
    <w:rsid w:val="001415CC"/>
    <w:rsid w:val="00142118"/>
    <w:rsid w:val="001421C1"/>
    <w:rsid w:val="001421C2"/>
    <w:rsid w:val="00142369"/>
    <w:rsid w:val="00142C0F"/>
    <w:rsid w:val="00143410"/>
    <w:rsid w:val="00143511"/>
    <w:rsid w:val="00143FCB"/>
    <w:rsid w:val="00144248"/>
    <w:rsid w:val="00144C6B"/>
    <w:rsid w:val="0014524B"/>
    <w:rsid w:val="00145ED9"/>
    <w:rsid w:val="0014692A"/>
    <w:rsid w:val="001473BC"/>
    <w:rsid w:val="001476F1"/>
    <w:rsid w:val="0015030B"/>
    <w:rsid w:val="00150715"/>
    <w:rsid w:val="00150834"/>
    <w:rsid w:val="00150DB5"/>
    <w:rsid w:val="00151587"/>
    <w:rsid w:val="00151D3A"/>
    <w:rsid w:val="00151DC3"/>
    <w:rsid w:val="0015219A"/>
    <w:rsid w:val="001521D0"/>
    <w:rsid w:val="00152AB3"/>
    <w:rsid w:val="00153E2C"/>
    <w:rsid w:val="001541C2"/>
    <w:rsid w:val="00154299"/>
    <w:rsid w:val="00155B8E"/>
    <w:rsid w:val="00155D90"/>
    <w:rsid w:val="00155FC5"/>
    <w:rsid w:val="0015702E"/>
    <w:rsid w:val="0015787A"/>
    <w:rsid w:val="00157D42"/>
    <w:rsid w:val="00157E8C"/>
    <w:rsid w:val="00157EEB"/>
    <w:rsid w:val="0016006E"/>
    <w:rsid w:val="0016038A"/>
    <w:rsid w:val="001605B5"/>
    <w:rsid w:val="001609AF"/>
    <w:rsid w:val="00160A8D"/>
    <w:rsid w:val="00161283"/>
    <w:rsid w:val="001619CF"/>
    <w:rsid w:val="00161B4C"/>
    <w:rsid w:val="00161C40"/>
    <w:rsid w:val="0016211C"/>
    <w:rsid w:val="00162236"/>
    <w:rsid w:val="00162AB7"/>
    <w:rsid w:val="0016303B"/>
    <w:rsid w:val="0016319F"/>
    <w:rsid w:val="00163367"/>
    <w:rsid w:val="001635F9"/>
    <w:rsid w:val="00164079"/>
    <w:rsid w:val="0016466E"/>
    <w:rsid w:val="00164978"/>
    <w:rsid w:val="00164BB5"/>
    <w:rsid w:val="00164ECB"/>
    <w:rsid w:val="0016507C"/>
    <w:rsid w:val="00165246"/>
    <w:rsid w:val="0016630C"/>
    <w:rsid w:val="00166DD5"/>
    <w:rsid w:val="001672D2"/>
    <w:rsid w:val="00167389"/>
    <w:rsid w:val="001674E1"/>
    <w:rsid w:val="0016770B"/>
    <w:rsid w:val="00167D30"/>
    <w:rsid w:val="00167FE3"/>
    <w:rsid w:val="001701DA"/>
    <w:rsid w:val="0017057E"/>
    <w:rsid w:val="001709D7"/>
    <w:rsid w:val="001709FF"/>
    <w:rsid w:val="00170C54"/>
    <w:rsid w:val="001710D0"/>
    <w:rsid w:val="001711E4"/>
    <w:rsid w:val="001717CB"/>
    <w:rsid w:val="00171D53"/>
    <w:rsid w:val="00171DA9"/>
    <w:rsid w:val="00171E1C"/>
    <w:rsid w:val="00171FE2"/>
    <w:rsid w:val="001721D2"/>
    <w:rsid w:val="0017274D"/>
    <w:rsid w:val="00172B42"/>
    <w:rsid w:val="00172F4D"/>
    <w:rsid w:val="00173329"/>
    <w:rsid w:val="001734A3"/>
    <w:rsid w:val="001737A0"/>
    <w:rsid w:val="0017383B"/>
    <w:rsid w:val="00173C7C"/>
    <w:rsid w:val="00173E96"/>
    <w:rsid w:val="001741F6"/>
    <w:rsid w:val="001743EC"/>
    <w:rsid w:val="00174EDE"/>
    <w:rsid w:val="00174FBF"/>
    <w:rsid w:val="001752CF"/>
    <w:rsid w:val="00175440"/>
    <w:rsid w:val="00175887"/>
    <w:rsid w:val="0017588D"/>
    <w:rsid w:val="00175A14"/>
    <w:rsid w:val="00175CEF"/>
    <w:rsid w:val="00175D69"/>
    <w:rsid w:val="001762CE"/>
    <w:rsid w:val="00176839"/>
    <w:rsid w:val="00176BB2"/>
    <w:rsid w:val="00176C37"/>
    <w:rsid w:val="00176D5E"/>
    <w:rsid w:val="00177EE8"/>
    <w:rsid w:val="00177F3A"/>
    <w:rsid w:val="00180047"/>
    <w:rsid w:val="00180F64"/>
    <w:rsid w:val="001812A7"/>
    <w:rsid w:val="00181614"/>
    <w:rsid w:val="00181679"/>
    <w:rsid w:val="00181B45"/>
    <w:rsid w:val="00181B57"/>
    <w:rsid w:val="001824A5"/>
    <w:rsid w:val="001825FF"/>
    <w:rsid w:val="001826E2"/>
    <w:rsid w:val="0018282D"/>
    <w:rsid w:val="00182BF9"/>
    <w:rsid w:val="00182F77"/>
    <w:rsid w:val="00183386"/>
    <w:rsid w:val="0018374D"/>
    <w:rsid w:val="0018380A"/>
    <w:rsid w:val="00183F9D"/>
    <w:rsid w:val="00184768"/>
    <w:rsid w:val="00184B08"/>
    <w:rsid w:val="00184FC9"/>
    <w:rsid w:val="0018508F"/>
    <w:rsid w:val="001850B3"/>
    <w:rsid w:val="001855CB"/>
    <w:rsid w:val="001856BB"/>
    <w:rsid w:val="00186180"/>
    <w:rsid w:val="001863FE"/>
    <w:rsid w:val="00186428"/>
    <w:rsid w:val="0018664F"/>
    <w:rsid w:val="00186888"/>
    <w:rsid w:val="00186A15"/>
    <w:rsid w:val="00186A5A"/>
    <w:rsid w:val="00186B40"/>
    <w:rsid w:val="00186B59"/>
    <w:rsid w:val="00186C5B"/>
    <w:rsid w:val="00186E67"/>
    <w:rsid w:val="00186FC0"/>
    <w:rsid w:val="00187AF5"/>
    <w:rsid w:val="00187B78"/>
    <w:rsid w:val="00187F52"/>
    <w:rsid w:val="00187FB6"/>
    <w:rsid w:val="00190537"/>
    <w:rsid w:val="00190AE8"/>
    <w:rsid w:val="00191233"/>
    <w:rsid w:val="0019161A"/>
    <w:rsid w:val="0019206C"/>
    <w:rsid w:val="00192885"/>
    <w:rsid w:val="00192D48"/>
    <w:rsid w:val="00193222"/>
    <w:rsid w:val="00193400"/>
    <w:rsid w:val="00193417"/>
    <w:rsid w:val="001938E4"/>
    <w:rsid w:val="001939C6"/>
    <w:rsid w:val="001941D0"/>
    <w:rsid w:val="001941F5"/>
    <w:rsid w:val="00194309"/>
    <w:rsid w:val="001943E3"/>
    <w:rsid w:val="00194422"/>
    <w:rsid w:val="00194A44"/>
    <w:rsid w:val="00195867"/>
    <w:rsid w:val="00195DD2"/>
    <w:rsid w:val="00195F1F"/>
    <w:rsid w:val="0019648C"/>
    <w:rsid w:val="00197711"/>
    <w:rsid w:val="00197AB1"/>
    <w:rsid w:val="00197ADF"/>
    <w:rsid w:val="00197B6E"/>
    <w:rsid w:val="00197E7F"/>
    <w:rsid w:val="001A064F"/>
    <w:rsid w:val="001A08F4"/>
    <w:rsid w:val="001A0F71"/>
    <w:rsid w:val="001A0FDB"/>
    <w:rsid w:val="001A131C"/>
    <w:rsid w:val="001A1CA1"/>
    <w:rsid w:val="001A2025"/>
    <w:rsid w:val="001A207C"/>
    <w:rsid w:val="001A240A"/>
    <w:rsid w:val="001A2779"/>
    <w:rsid w:val="001A38B4"/>
    <w:rsid w:val="001A38BE"/>
    <w:rsid w:val="001A3919"/>
    <w:rsid w:val="001A3BC3"/>
    <w:rsid w:val="001A4408"/>
    <w:rsid w:val="001A452F"/>
    <w:rsid w:val="001A5021"/>
    <w:rsid w:val="001A5239"/>
    <w:rsid w:val="001A5356"/>
    <w:rsid w:val="001A54D1"/>
    <w:rsid w:val="001A554A"/>
    <w:rsid w:val="001A55BA"/>
    <w:rsid w:val="001A5AF0"/>
    <w:rsid w:val="001A5C8E"/>
    <w:rsid w:val="001A61DD"/>
    <w:rsid w:val="001A688B"/>
    <w:rsid w:val="001A6902"/>
    <w:rsid w:val="001A694D"/>
    <w:rsid w:val="001A6BFF"/>
    <w:rsid w:val="001A6DDA"/>
    <w:rsid w:val="001A712C"/>
    <w:rsid w:val="001A7913"/>
    <w:rsid w:val="001A7D03"/>
    <w:rsid w:val="001A7D29"/>
    <w:rsid w:val="001B020C"/>
    <w:rsid w:val="001B0334"/>
    <w:rsid w:val="001B03A5"/>
    <w:rsid w:val="001B046E"/>
    <w:rsid w:val="001B04C0"/>
    <w:rsid w:val="001B0A24"/>
    <w:rsid w:val="001B0C15"/>
    <w:rsid w:val="001B0E94"/>
    <w:rsid w:val="001B103B"/>
    <w:rsid w:val="001B10C5"/>
    <w:rsid w:val="001B125C"/>
    <w:rsid w:val="001B1353"/>
    <w:rsid w:val="001B1950"/>
    <w:rsid w:val="001B1B87"/>
    <w:rsid w:val="001B1FF9"/>
    <w:rsid w:val="001B2901"/>
    <w:rsid w:val="001B2E51"/>
    <w:rsid w:val="001B2E99"/>
    <w:rsid w:val="001B35E8"/>
    <w:rsid w:val="001B3DFC"/>
    <w:rsid w:val="001B40D5"/>
    <w:rsid w:val="001B4ED4"/>
    <w:rsid w:val="001B4F15"/>
    <w:rsid w:val="001B5016"/>
    <w:rsid w:val="001B5EB6"/>
    <w:rsid w:val="001B6F5F"/>
    <w:rsid w:val="001B6FE3"/>
    <w:rsid w:val="001B70E8"/>
    <w:rsid w:val="001B72F9"/>
    <w:rsid w:val="001B797E"/>
    <w:rsid w:val="001B7C59"/>
    <w:rsid w:val="001C0976"/>
    <w:rsid w:val="001C0A32"/>
    <w:rsid w:val="001C1011"/>
    <w:rsid w:val="001C18FC"/>
    <w:rsid w:val="001C1A14"/>
    <w:rsid w:val="001C1A7C"/>
    <w:rsid w:val="001C1CB4"/>
    <w:rsid w:val="001C24A9"/>
    <w:rsid w:val="001C2C76"/>
    <w:rsid w:val="001C3835"/>
    <w:rsid w:val="001C4129"/>
    <w:rsid w:val="001C4299"/>
    <w:rsid w:val="001C42ED"/>
    <w:rsid w:val="001C457D"/>
    <w:rsid w:val="001C4FC4"/>
    <w:rsid w:val="001C5453"/>
    <w:rsid w:val="001C590D"/>
    <w:rsid w:val="001C5FEE"/>
    <w:rsid w:val="001C6602"/>
    <w:rsid w:val="001C6F89"/>
    <w:rsid w:val="001C6F9A"/>
    <w:rsid w:val="001C7F3C"/>
    <w:rsid w:val="001C8998"/>
    <w:rsid w:val="001D02E9"/>
    <w:rsid w:val="001D0383"/>
    <w:rsid w:val="001D10E4"/>
    <w:rsid w:val="001D13D3"/>
    <w:rsid w:val="001D17FA"/>
    <w:rsid w:val="001D20A1"/>
    <w:rsid w:val="001D2368"/>
    <w:rsid w:val="001D287E"/>
    <w:rsid w:val="001D36D4"/>
    <w:rsid w:val="001D3CFC"/>
    <w:rsid w:val="001D3DB2"/>
    <w:rsid w:val="001D489C"/>
    <w:rsid w:val="001D4987"/>
    <w:rsid w:val="001D4BD1"/>
    <w:rsid w:val="001D548F"/>
    <w:rsid w:val="001D5F93"/>
    <w:rsid w:val="001D6419"/>
    <w:rsid w:val="001D6954"/>
    <w:rsid w:val="001D6CC0"/>
    <w:rsid w:val="001D72E8"/>
    <w:rsid w:val="001D7677"/>
    <w:rsid w:val="001E01E6"/>
    <w:rsid w:val="001E0ABC"/>
    <w:rsid w:val="001E107B"/>
    <w:rsid w:val="001E13AF"/>
    <w:rsid w:val="001E182D"/>
    <w:rsid w:val="001E1A5E"/>
    <w:rsid w:val="001E2B8B"/>
    <w:rsid w:val="001E377F"/>
    <w:rsid w:val="001E3C55"/>
    <w:rsid w:val="001E4243"/>
    <w:rsid w:val="001E4738"/>
    <w:rsid w:val="001E4D03"/>
    <w:rsid w:val="001E557E"/>
    <w:rsid w:val="001E5E2B"/>
    <w:rsid w:val="001E6AEE"/>
    <w:rsid w:val="001E6E03"/>
    <w:rsid w:val="001E7281"/>
    <w:rsid w:val="001E7B6F"/>
    <w:rsid w:val="001E7EDB"/>
    <w:rsid w:val="001F014B"/>
    <w:rsid w:val="001F04A3"/>
    <w:rsid w:val="001F062F"/>
    <w:rsid w:val="001F071D"/>
    <w:rsid w:val="001F07A8"/>
    <w:rsid w:val="001F0F7A"/>
    <w:rsid w:val="001F10E1"/>
    <w:rsid w:val="001F1173"/>
    <w:rsid w:val="001F15F8"/>
    <w:rsid w:val="001F1717"/>
    <w:rsid w:val="001F19AF"/>
    <w:rsid w:val="001F1B35"/>
    <w:rsid w:val="001F1D0B"/>
    <w:rsid w:val="001F208B"/>
    <w:rsid w:val="001F2329"/>
    <w:rsid w:val="001F28C4"/>
    <w:rsid w:val="001F2C10"/>
    <w:rsid w:val="001F2D9F"/>
    <w:rsid w:val="001F30DA"/>
    <w:rsid w:val="001F3501"/>
    <w:rsid w:val="001F36F9"/>
    <w:rsid w:val="001F37B4"/>
    <w:rsid w:val="001F38CE"/>
    <w:rsid w:val="001F3BDA"/>
    <w:rsid w:val="001F408B"/>
    <w:rsid w:val="001F465C"/>
    <w:rsid w:val="001F49ED"/>
    <w:rsid w:val="001F4F8D"/>
    <w:rsid w:val="001F512A"/>
    <w:rsid w:val="001F51AF"/>
    <w:rsid w:val="001F5368"/>
    <w:rsid w:val="001F569A"/>
    <w:rsid w:val="001F5A41"/>
    <w:rsid w:val="001F5B31"/>
    <w:rsid w:val="001F5D60"/>
    <w:rsid w:val="001F5F21"/>
    <w:rsid w:val="001F5FC0"/>
    <w:rsid w:val="001F6431"/>
    <w:rsid w:val="001F6A86"/>
    <w:rsid w:val="001F6B1A"/>
    <w:rsid w:val="001F6D3F"/>
    <w:rsid w:val="001F7185"/>
    <w:rsid w:val="001F773D"/>
    <w:rsid w:val="001F790D"/>
    <w:rsid w:val="001F7D9E"/>
    <w:rsid w:val="00200257"/>
    <w:rsid w:val="00200367"/>
    <w:rsid w:val="002004F4"/>
    <w:rsid w:val="0020086A"/>
    <w:rsid w:val="00200BDE"/>
    <w:rsid w:val="00200C3F"/>
    <w:rsid w:val="00200CB9"/>
    <w:rsid w:val="00201147"/>
    <w:rsid w:val="00201E9E"/>
    <w:rsid w:val="00202423"/>
    <w:rsid w:val="002027EB"/>
    <w:rsid w:val="00202C3C"/>
    <w:rsid w:val="0020316E"/>
    <w:rsid w:val="002031AA"/>
    <w:rsid w:val="002034A3"/>
    <w:rsid w:val="002036C7"/>
    <w:rsid w:val="00203D50"/>
    <w:rsid w:val="00204496"/>
    <w:rsid w:val="002045E5"/>
    <w:rsid w:val="00204E91"/>
    <w:rsid w:val="00204FC4"/>
    <w:rsid w:val="00205025"/>
    <w:rsid w:val="00205514"/>
    <w:rsid w:val="0020560A"/>
    <w:rsid w:val="00205A12"/>
    <w:rsid w:val="002061D1"/>
    <w:rsid w:val="002061D3"/>
    <w:rsid w:val="00206704"/>
    <w:rsid w:val="002073C2"/>
    <w:rsid w:val="00207AF2"/>
    <w:rsid w:val="00207B92"/>
    <w:rsid w:val="002108F8"/>
    <w:rsid w:val="00210FFE"/>
    <w:rsid w:val="00211695"/>
    <w:rsid w:val="0021174B"/>
    <w:rsid w:val="00211E82"/>
    <w:rsid w:val="002121F3"/>
    <w:rsid w:val="002123CA"/>
    <w:rsid w:val="002124A1"/>
    <w:rsid w:val="00212E38"/>
    <w:rsid w:val="00213351"/>
    <w:rsid w:val="002135ED"/>
    <w:rsid w:val="0021389E"/>
    <w:rsid w:val="00213CA0"/>
    <w:rsid w:val="002141C9"/>
    <w:rsid w:val="0021520C"/>
    <w:rsid w:val="00215461"/>
    <w:rsid w:val="00215BB1"/>
    <w:rsid w:val="00215E63"/>
    <w:rsid w:val="00215FEE"/>
    <w:rsid w:val="002161CA"/>
    <w:rsid w:val="00216207"/>
    <w:rsid w:val="00216980"/>
    <w:rsid w:val="0021734A"/>
    <w:rsid w:val="002173A9"/>
    <w:rsid w:val="0021EF8A"/>
    <w:rsid w:val="00220553"/>
    <w:rsid w:val="00220EF7"/>
    <w:rsid w:val="0022155F"/>
    <w:rsid w:val="00221820"/>
    <w:rsid w:val="00221C11"/>
    <w:rsid w:val="00221DC8"/>
    <w:rsid w:val="002223B2"/>
    <w:rsid w:val="00222787"/>
    <w:rsid w:val="002228D0"/>
    <w:rsid w:val="002229C0"/>
    <w:rsid w:val="00223198"/>
    <w:rsid w:val="0022387A"/>
    <w:rsid w:val="002239ED"/>
    <w:rsid w:val="00223A6A"/>
    <w:rsid w:val="00223BA7"/>
    <w:rsid w:val="00223CE1"/>
    <w:rsid w:val="002248CD"/>
    <w:rsid w:val="002257D7"/>
    <w:rsid w:val="002257F0"/>
    <w:rsid w:val="002259D3"/>
    <w:rsid w:val="00225AAA"/>
    <w:rsid w:val="00225CC0"/>
    <w:rsid w:val="00225D68"/>
    <w:rsid w:val="002260FF"/>
    <w:rsid w:val="0022628E"/>
    <w:rsid w:val="00226B2C"/>
    <w:rsid w:val="00226C7C"/>
    <w:rsid w:val="00227975"/>
    <w:rsid w:val="00227ED9"/>
    <w:rsid w:val="00230089"/>
    <w:rsid w:val="00230286"/>
    <w:rsid w:val="002306BA"/>
    <w:rsid w:val="002310A2"/>
    <w:rsid w:val="002311B7"/>
    <w:rsid w:val="00231943"/>
    <w:rsid w:val="002323D2"/>
    <w:rsid w:val="00232AE7"/>
    <w:rsid w:val="00232DA0"/>
    <w:rsid w:val="002330B9"/>
    <w:rsid w:val="002332E2"/>
    <w:rsid w:val="00233690"/>
    <w:rsid w:val="00233A4C"/>
    <w:rsid w:val="00233F59"/>
    <w:rsid w:val="00233F93"/>
    <w:rsid w:val="0023431A"/>
    <w:rsid w:val="002343FE"/>
    <w:rsid w:val="00234676"/>
    <w:rsid w:val="002347B6"/>
    <w:rsid w:val="00234ABB"/>
    <w:rsid w:val="00234B80"/>
    <w:rsid w:val="00234E45"/>
    <w:rsid w:val="00234F0B"/>
    <w:rsid w:val="00235259"/>
    <w:rsid w:val="002354F5"/>
    <w:rsid w:val="00235EE7"/>
    <w:rsid w:val="0023697A"/>
    <w:rsid w:val="002369BA"/>
    <w:rsid w:val="002372A7"/>
    <w:rsid w:val="002378E4"/>
    <w:rsid w:val="00237978"/>
    <w:rsid w:val="00237BB8"/>
    <w:rsid w:val="00240122"/>
    <w:rsid w:val="0024033D"/>
    <w:rsid w:val="002406AC"/>
    <w:rsid w:val="00240767"/>
    <w:rsid w:val="00240B3A"/>
    <w:rsid w:val="00240DE8"/>
    <w:rsid w:val="00241368"/>
    <w:rsid w:val="002414AF"/>
    <w:rsid w:val="0024150A"/>
    <w:rsid w:val="002417D3"/>
    <w:rsid w:val="00242123"/>
    <w:rsid w:val="0024212A"/>
    <w:rsid w:val="00242473"/>
    <w:rsid w:val="002427B2"/>
    <w:rsid w:val="00242C1A"/>
    <w:rsid w:val="00242CB7"/>
    <w:rsid w:val="00242EF6"/>
    <w:rsid w:val="00243170"/>
    <w:rsid w:val="00243EE2"/>
    <w:rsid w:val="00244325"/>
    <w:rsid w:val="0024466C"/>
    <w:rsid w:val="00245125"/>
    <w:rsid w:val="00245B79"/>
    <w:rsid w:val="00246629"/>
    <w:rsid w:val="00247AF6"/>
    <w:rsid w:val="002496B7"/>
    <w:rsid w:val="002501EE"/>
    <w:rsid w:val="0025024A"/>
    <w:rsid w:val="002505DD"/>
    <w:rsid w:val="00251062"/>
    <w:rsid w:val="002511CD"/>
    <w:rsid w:val="00251C35"/>
    <w:rsid w:val="0025285D"/>
    <w:rsid w:val="00253600"/>
    <w:rsid w:val="00253B73"/>
    <w:rsid w:val="00253F89"/>
    <w:rsid w:val="00254186"/>
    <w:rsid w:val="002556BA"/>
    <w:rsid w:val="00255BE9"/>
    <w:rsid w:val="00256360"/>
    <w:rsid w:val="00256CBD"/>
    <w:rsid w:val="002577ED"/>
    <w:rsid w:val="00257B1A"/>
    <w:rsid w:val="00261072"/>
    <w:rsid w:val="00261B92"/>
    <w:rsid w:val="00261D4D"/>
    <w:rsid w:val="00261EC8"/>
    <w:rsid w:val="002621E1"/>
    <w:rsid w:val="00262C10"/>
    <w:rsid w:val="00262C8F"/>
    <w:rsid w:val="00262D2F"/>
    <w:rsid w:val="002633FA"/>
    <w:rsid w:val="00263A9A"/>
    <w:rsid w:val="00263D65"/>
    <w:rsid w:val="00263FAA"/>
    <w:rsid w:val="00264A51"/>
    <w:rsid w:val="00264F33"/>
    <w:rsid w:val="002658E6"/>
    <w:rsid w:val="0026686A"/>
    <w:rsid w:val="00266DA8"/>
    <w:rsid w:val="00267F5C"/>
    <w:rsid w:val="002693EE"/>
    <w:rsid w:val="002700E9"/>
    <w:rsid w:val="00270AD7"/>
    <w:rsid w:val="0027148F"/>
    <w:rsid w:val="0027168B"/>
    <w:rsid w:val="00271A36"/>
    <w:rsid w:val="00271AE8"/>
    <w:rsid w:val="00271B0B"/>
    <w:rsid w:val="00271BBF"/>
    <w:rsid w:val="00271F36"/>
    <w:rsid w:val="002723D2"/>
    <w:rsid w:val="00272492"/>
    <w:rsid w:val="002727EA"/>
    <w:rsid w:val="00272815"/>
    <w:rsid w:val="00272CF4"/>
    <w:rsid w:val="002736CD"/>
    <w:rsid w:val="002738E9"/>
    <w:rsid w:val="00274392"/>
    <w:rsid w:val="00274477"/>
    <w:rsid w:val="002746BA"/>
    <w:rsid w:val="00274912"/>
    <w:rsid w:val="00274B44"/>
    <w:rsid w:val="00275468"/>
    <w:rsid w:val="002755E7"/>
    <w:rsid w:val="00275BF4"/>
    <w:rsid w:val="00275D86"/>
    <w:rsid w:val="002760D2"/>
    <w:rsid w:val="0027753F"/>
    <w:rsid w:val="002775B6"/>
    <w:rsid w:val="0027763C"/>
    <w:rsid w:val="00277AE3"/>
    <w:rsid w:val="00277D9A"/>
    <w:rsid w:val="00277F9E"/>
    <w:rsid w:val="00280705"/>
    <w:rsid w:val="00280782"/>
    <w:rsid w:val="0028086C"/>
    <w:rsid w:val="002809ED"/>
    <w:rsid w:val="00280A74"/>
    <w:rsid w:val="00281227"/>
    <w:rsid w:val="00281279"/>
    <w:rsid w:val="00281814"/>
    <w:rsid w:val="00281EFB"/>
    <w:rsid w:val="002827A4"/>
    <w:rsid w:val="002827EF"/>
    <w:rsid w:val="0028293C"/>
    <w:rsid w:val="00282D4A"/>
    <w:rsid w:val="00282E76"/>
    <w:rsid w:val="00283522"/>
    <w:rsid w:val="00284260"/>
    <w:rsid w:val="0028434F"/>
    <w:rsid w:val="002845E3"/>
    <w:rsid w:val="00284776"/>
    <w:rsid w:val="0028542B"/>
    <w:rsid w:val="002857DF"/>
    <w:rsid w:val="00285A3F"/>
    <w:rsid w:val="00285E41"/>
    <w:rsid w:val="00285EFB"/>
    <w:rsid w:val="00285FA6"/>
    <w:rsid w:val="00286077"/>
    <w:rsid w:val="002861EB"/>
    <w:rsid w:val="002865E0"/>
    <w:rsid w:val="00286D93"/>
    <w:rsid w:val="0028708F"/>
    <w:rsid w:val="00287375"/>
    <w:rsid w:val="002877BA"/>
    <w:rsid w:val="00287AE8"/>
    <w:rsid w:val="00287DDF"/>
    <w:rsid w:val="00287F2C"/>
    <w:rsid w:val="002905E7"/>
    <w:rsid w:val="00291179"/>
    <w:rsid w:val="0029135C"/>
    <w:rsid w:val="00291D3F"/>
    <w:rsid w:val="002922DE"/>
    <w:rsid w:val="00292848"/>
    <w:rsid w:val="002928BB"/>
    <w:rsid w:val="00292A12"/>
    <w:rsid w:val="002930C0"/>
    <w:rsid w:val="00293310"/>
    <w:rsid w:val="00293E68"/>
    <w:rsid w:val="00293E70"/>
    <w:rsid w:val="00294394"/>
    <w:rsid w:val="002947C5"/>
    <w:rsid w:val="00294CFB"/>
    <w:rsid w:val="00294DE1"/>
    <w:rsid w:val="0029596A"/>
    <w:rsid w:val="0029596D"/>
    <w:rsid w:val="002959B1"/>
    <w:rsid w:val="00295A68"/>
    <w:rsid w:val="00296186"/>
    <w:rsid w:val="00296665"/>
    <w:rsid w:val="00296C81"/>
    <w:rsid w:val="002973F9"/>
    <w:rsid w:val="00297B33"/>
    <w:rsid w:val="002A0AA1"/>
    <w:rsid w:val="002A0F7D"/>
    <w:rsid w:val="002A1332"/>
    <w:rsid w:val="002A13B7"/>
    <w:rsid w:val="002A15B8"/>
    <w:rsid w:val="002A2E6F"/>
    <w:rsid w:val="002A33DD"/>
    <w:rsid w:val="002A3B82"/>
    <w:rsid w:val="002A4241"/>
    <w:rsid w:val="002A45A2"/>
    <w:rsid w:val="002A4766"/>
    <w:rsid w:val="002A4DE4"/>
    <w:rsid w:val="002A53B2"/>
    <w:rsid w:val="002A65A9"/>
    <w:rsid w:val="002A6A65"/>
    <w:rsid w:val="002A714E"/>
    <w:rsid w:val="002A7A09"/>
    <w:rsid w:val="002A7A0B"/>
    <w:rsid w:val="002A7BEC"/>
    <w:rsid w:val="002B086D"/>
    <w:rsid w:val="002B0E89"/>
    <w:rsid w:val="002B162A"/>
    <w:rsid w:val="002B1C4F"/>
    <w:rsid w:val="002B265A"/>
    <w:rsid w:val="002B2C2F"/>
    <w:rsid w:val="002B363A"/>
    <w:rsid w:val="002B452E"/>
    <w:rsid w:val="002B469D"/>
    <w:rsid w:val="002B50E8"/>
    <w:rsid w:val="002B5260"/>
    <w:rsid w:val="002B54A9"/>
    <w:rsid w:val="002B5650"/>
    <w:rsid w:val="002B5AC4"/>
    <w:rsid w:val="002B60CA"/>
    <w:rsid w:val="002B60EE"/>
    <w:rsid w:val="002B654F"/>
    <w:rsid w:val="002B6C4F"/>
    <w:rsid w:val="002B7103"/>
    <w:rsid w:val="002B734D"/>
    <w:rsid w:val="002B7FA4"/>
    <w:rsid w:val="002C0034"/>
    <w:rsid w:val="002C03FE"/>
    <w:rsid w:val="002C0A56"/>
    <w:rsid w:val="002C0BC9"/>
    <w:rsid w:val="002C0C10"/>
    <w:rsid w:val="002C1089"/>
    <w:rsid w:val="002C16F3"/>
    <w:rsid w:val="002C171C"/>
    <w:rsid w:val="002C1A0C"/>
    <w:rsid w:val="002C1AA5"/>
    <w:rsid w:val="002C1E55"/>
    <w:rsid w:val="002C1E80"/>
    <w:rsid w:val="002C2158"/>
    <w:rsid w:val="002C29EC"/>
    <w:rsid w:val="002C2AF7"/>
    <w:rsid w:val="002C2D24"/>
    <w:rsid w:val="002C32D9"/>
    <w:rsid w:val="002C3587"/>
    <w:rsid w:val="002C360E"/>
    <w:rsid w:val="002C36AE"/>
    <w:rsid w:val="002C3AAB"/>
    <w:rsid w:val="002C4088"/>
    <w:rsid w:val="002C4094"/>
    <w:rsid w:val="002C4233"/>
    <w:rsid w:val="002C4910"/>
    <w:rsid w:val="002C5995"/>
    <w:rsid w:val="002C5ACD"/>
    <w:rsid w:val="002C5BDF"/>
    <w:rsid w:val="002C60A7"/>
    <w:rsid w:val="002C62A8"/>
    <w:rsid w:val="002C6362"/>
    <w:rsid w:val="002C64F5"/>
    <w:rsid w:val="002C6B55"/>
    <w:rsid w:val="002D00D1"/>
    <w:rsid w:val="002D0330"/>
    <w:rsid w:val="002D09B8"/>
    <w:rsid w:val="002D0B97"/>
    <w:rsid w:val="002D0F2B"/>
    <w:rsid w:val="002D1321"/>
    <w:rsid w:val="002D15CB"/>
    <w:rsid w:val="002D16C9"/>
    <w:rsid w:val="002D17E1"/>
    <w:rsid w:val="002D180E"/>
    <w:rsid w:val="002D1DF8"/>
    <w:rsid w:val="002D1FB6"/>
    <w:rsid w:val="002D2B1A"/>
    <w:rsid w:val="002D2C72"/>
    <w:rsid w:val="002D373B"/>
    <w:rsid w:val="002D46D4"/>
    <w:rsid w:val="002D49FB"/>
    <w:rsid w:val="002D58C7"/>
    <w:rsid w:val="002D5BDF"/>
    <w:rsid w:val="002D5DCD"/>
    <w:rsid w:val="002D5F85"/>
    <w:rsid w:val="002D5FD6"/>
    <w:rsid w:val="002D63DF"/>
    <w:rsid w:val="002D699B"/>
    <w:rsid w:val="002D6CB7"/>
    <w:rsid w:val="002D76B1"/>
    <w:rsid w:val="002D7D65"/>
    <w:rsid w:val="002E0048"/>
    <w:rsid w:val="002E00BC"/>
    <w:rsid w:val="002E0363"/>
    <w:rsid w:val="002E06DD"/>
    <w:rsid w:val="002E08CC"/>
    <w:rsid w:val="002E12CF"/>
    <w:rsid w:val="002E1331"/>
    <w:rsid w:val="002E1880"/>
    <w:rsid w:val="002E2110"/>
    <w:rsid w:val="002E2421"/>
    <w:rsid w:val="002E2449"/>
    <w:rsid w:val="002E3CEE"/>
    <w:rsid w:val="002E3E60"/>
    <w:rsid w:val="002E4B6C"/>
    <w:rsid w:val="002E4C42"/>
    <w:rsid w:val="002E4DDC"/>
    <w:rsid w:val="002E569F"/>
    <w:rsid w:val="002E615A"/>
    <w:rsid w:val="002E62BA"/>
    <w:rsid w:val="002E62C0"/>
    <w:rsid w:val="002E6339"/>
    <w:rsid w:val="002E65B1"/>
    <w:rsid w:val="002E67B2"/>
    <w:rsid w:val="002E6B1C"/>
    <w:rsid w:val="002E6BE1"/>
    <w:rsid w:val="002E6D97"/>
    <w:rsid w:val="002E6ECB"/>
    <w:rsid w:val="002E7155"/>
    <w:rsid w:val="002E75B5"/>
    <w:rsid w:val="002E7CE0"/>
    <w:rsid w:val="002F1466"/>
    <w:rsid w:val="002F1815"/>
    <w:rsid w:val="002F2132"/>
    <w:rsid w:val="002F221E"/>
    <w:rsid w:val="002F2235"/>
    <w:rsid w:val="002F2658"/>
    <w:rsid w:val="002F27ED"/>
    <w:rsid w:val="002F2987"/>
    <w:rsid w:val="002F2EAE"/>
    <w:rsid w:val="002F36F2"/>
    <w:rsid w:val="002F39D0"/>
    <w:rsid w:val="002F44D0"/>
    <w:rsid w:val="002F4583"/>
    <w:rsid w:val="002F47CB"/>
    <w:rsid w:val="002F567D"/>
    <w:rsid w:val="002F5DCD"/>
    <w:rsid w:val="002F683A"/>
    <w:rsid w:val="002F6F6A"/>
    <w:rsid w:val="002F7231"/>
    <w:rsid w:val="002F7A3F"/>
    <w:rsid w:val="002F7B39"/>
    <w:rsid w:val="002F7EDA"/>
    <w:rsid w:val="003004B4"/>
    <w:rsid w:val="00300CB4"/>
    <w:rsid w:val="00301207"/>
    <w:rsid w:val="0030150F"/>
    <w:rsid w:val="0030179C"/>
    <w:rsid w:val="00301B71"/>
    <w:rsid w:val="00301E31"/>
    <w:rsid w:val="00301F50"/>
    <w:rsid w:val="00301F71"/>
    <w:rsid w:val="00302A80"/>
    <w:rsid w:val="003034E7"/>
    <w:rsid w:val="0030385D"/>
    <w:rsid w:val="0030396E"/>
    <w:rsid w:val="003039A4"/>
    <w:rsid w:val="003044D1"/>
    <w:rsid w:val="0030493E"/>
    <w:rsid w:val="00304D66"/>
    <w:rsid w:val="003053E4"/>
    <w:rsid w:val="00305C29"/>
    <w:rsid w:val="00305EF0"/>
    <w:rsid w:val="00306AA9"/>
    <w:rsid w:val="0030729D"/>
    <w:rsid w:val="00307503"/>
    <w:rsid w:val="00307616"/>
    <w:rsid w:val="00307705"/>
    <w:rsid w:val="00307C5C"/>
    <w:rsid w:val="003102C8"/>
    <w:rsid w:val="0031033A"/>
    <w:rsid w:val="00310517"/>
    <w:rsid w:val="0031101D"/>
    <w:rsid w:val="003117A1"/>
    <w:rsid w:val="00311850"/>
    <w:rsid w:val="00311A9D"/>
    <w:rsid w:val="00311B4B"/>
    <w:rsid w:val="00311B74"/>
    <w:rsid w:val="00311FDB"/>
    <w:rsid w:val="0031207F"/>
    <w:rsid w:val="003121F6"/>
    <w:rsid w:val="003124FC"/>
    <w:rsid w:val="00312838"/>
    <w:rsid w:val="0031286C"/>
    <w:rsid w:val="00312AFA"/>
    <w:rsid w:val="00312C1B"/>
    <w:rsid w:val="00312E86"/>
    <w:rsid w:val="0031308C"/>
    <w:rsid w:val="00313303"/>
    <w:rsid w:val="003136D2"/>
    <w:rsid w:val="00313B72"/>
    <w:rsid w:val="00313BBB"/>
    <w:rsid w:val="00314196"/>
    <w:rsid w:val="003147F9"/>
    <w:rsid w:val="00314F16"/>
    <w:rsid w:val="00315A55"/>
    <w:rsid w:val="00315CBE"/>
    <w:rsid w:val="0031617F"/>
    <w:rsid w:val="003161A3"/>
    <w:rsid w:val="00316844"/>
    <w:rsid w:val="00316D4A"/>
    <w:rsid w:val="00317E5B"/>
    <w:rsid w:val="003214BE"/>
    <w:rsid w:val="0032182C"/>
    <w:rsid w:val="00321AF6"/>
    <w:rsid w:val="00321B6B"/>
    <w:rsid w:val="00321EE0"/>
    <w:rsid w:val="003224FF"/>
    <w:rsid w:val="00322799"/>
    <w:rsid w:val="00322930"/>
    <w:rsid w:val="00322DB5"/>
    <w:rsid w:val="0032397F"/>
    <w:rsid w:val="00323CDA"/>
    <w:rsid w:val="00324160"/>
    <w:rsid w:val="00324358"/>
    <w:rsid w:val="003247C0"/>
    <w:rsid w:val="0032527A"/>
    <w:rsid w:val="003254FD"/>
    <w:rsid w:val="00325715"/>
    <w:rsid w:val="0032583C"/>
    <w:rsid w:val="00325935"/>
    <w:rsid w:val="00325BDF"/>
    <w:rsid w:val="00325C4C"/>
    <w:rsid w:val="00325DC6"/>
    <w:rsid w:val="00326025"/>
    <w:rsid w:val="003269CC"/>
    <w:rsid w:val="0032710B"/>
    <w:rsid w:val="0032762E"/>
    <w:rsid w:val="0032773D"/>
    <w:rsid w:val="0032795F"/>
    <w:rsid w:val="00327C54"/>
    <w:rsid w:val="00330166"/>
    <w:rsid w:val="0033021D"/>
    <w:rsid w:val="003308ED"/>
    <w:rsid w:val="00330900"/>
    <w:rsid w:val="003309EF"/>
    <w:rsid w:val="003311B6"/>
    <w:rsid w:val="003316F8"/>
    <w:rsid w:val="00331ACE"/>
    <w:rsid w:val="003320BE"/>
    <w:rsid w:val="003321B3"/>
    <w:rsid w:val="00332225"/>
    <w:rsid w:val="0033232E"/>
    <w:rsid w:val="003323C2"/>
    <w:rsid w:val="00332AF2"/>
    <w:rsid w:val="00332CB0"/>
    <w:rsid w:val="00333510"/>
    <w:rsid w:val="003340B9"/>
    <w:rsid w:val="00334243"/>
    <w:rsid w:val="003344DA"/>
    <w:rsid w:val="00334BBC"/>
    <w:rsid w:val="00335405"/>
    <w:rsid w:val="0033595E"/>
    <w:rsid w:val="003359F6"/>
    <w:rsid w:val="00335CF0"/>
    <w:rsid w:val="003363ED"/>
    <w:rsid w:val="003364CD"/>
    <w:rsid w:val="00336577"/>
    <w:rsid w:val="00336BCA"/>
    <w:rsid w:val="003375D5"/>
    <w:rsid w:val="0033773B"/>
    <w:rsid w:val="00337771"/>
    <w:rsid w:val="0034022A"/>
    <w:rsid w:val="0034035B"/>
    <w:rsid w:val="00340741"/>
    <w:rsid w:val="0034075D"/>
    <w:rsid w:val="00340896"/>
    <w:rsid w:val="00340A1B"/>
    <w:rsid w:val="00340EC4"/>
    <w:rsid w:val="00341584"/>
    <w:rsid w:val="0034168F"/>
    <w:rsid w:val="00341A3A"/>
    <w:rsid w:val="003422D5"/>
    <w:rsid w:val="003422E1"/>
    <w:rsid w:val="003424CF"/>
    <w:rsid w:val="00342E48"/>
    <w:rsid w:val="00343760"/>
    <w:rsid w:val="00344810"/>
    <w:rsid w:val="00345458"/>
    <w:rsid w:val="00345772"/>
    <w:rsid w:val="00345E76"/>
    <w:rsid w:val="00346392"/>
    <w:rsid w:val="003463F9"/>
    <w:rsid w:val="003465CE"/>
    <w:rsid w:val="0034693A"/>
    <w:rsid w:val="00346F4B"/>
    <w:rsid w:val="00347E48"/>
    <w:rsid w:val="00350113"/>
    <w:rsid w:val="003501FC"/>
    <w:rsid w:val="0035025B"/>
    <w:rsid w:val="003504EF"/>
    <w:rsid w:val="0035054B"/>
    <w:rsid w:val="003509B5"/>
    <w:rsid w:val="00350C93"/>
    <w:rsid w:val="00351384"/>
    <w:rsid w:val="0035197D"/>
    <w:rsid w:val="00351C8C"/>
    <w:rsid w:val="00351CA3"/>
    <w:rsid w:val="00351D49"/>
    <w:rsid w:val="00351FCD"/>
    <w:rsid w:val="003525D1"/>
    <w:rsid w:val="003526FA"/>
    <w:rsid w:val="00352FE1"/>
    <w:rsid w:val="00353D72"/>
    <w:rsid w:val="003542FC"/>
    <w:rsid w:val="003546C9"/>
    <w:rsid w:val="0035470B"/>
    <w:rsid w:val="00354A22"/>
    <w:rsid w:val="003566BD"/>
    <w:rsid w:val="00356EAB"/>
    <w:rsid w:val="00357347"/>
    <w:rsid w:val="00357616"/>
    <w:rsid w:val="00357953"/>
    <w:rsid w:val="00357DCF"/>
    <w:rsid w:val="00357F83"/>
    <w:rsid w:val="00360194"/>
    <w:rsid w:val="0036091A"/>
    <w:rsid w:val="0036111D"/>
    <w:rsid w:val="00361142"/>
    <w:rsid w:val="00361247"/>
    <w:rsid w:val="003612DD"/>
    <w:rsid w:val="00361A28"/>
    <w:rsid w:val="00362083"/>
    <w:rsid w:val="0036236F"/>
    <w:rsid w:val="00362F8C"/>
    <w:rsid w:val="00363831"/>
    <w:rsid w:val="00363A5B"/>
    <w:rsid w:val="00363C2A"/>
    <w:rsid w:val="00364169"/>
    <w:rsid w:val="003643EB"/>
    <w:rsid w:val="0036452A"/>
    <w:rsid w:val="00364D90"/>
    <w:rsid w:val="003654C7"/>
    <w:rsid w:val="0036588E"/>
    <w:rsid w:val="00365A4D"/>
    <w:rsid w:val="003660B9"/>
    <w:rsid w:val="0036650A"/>
    <w:rsid w:val="00366FBC"/>
    <w:rsid w:val="00367838"/>
    <w:rsid w:val="00367A60"/>
    <w:rsid w:val="00367FF9"/>
    <w:rsid w:val="003711F3"/>
    <w:rsid w:val="00371233"/>
    <w:rsid w:val="00371324"/>
    <w:rsid w:val="003719DD"/>
    <w:rsid w:val="00371B06"/>
    <w:rsid w:val="00371B41"/>
    <w:rsid w:val="00371C64"/>
    <w:rsid w:val="00371E28"/>
    <w:rsid w:val="00372326"/>
    <w:rsid w:val="00374D83"/>
    <w:rsid w:val="00375C3C"/>
    <w:rsid w:val="00375E38"/>
    <w:rsid w:val="00375F3F"/>
    <w:rsid w:val="00375FA7"/>
    <w:rsid w:val="00376174"/>
    <w:rsid w:val="00376608"/>
    <w:rsid w:val="003766BC"/>
    <w:rsid w:val="00376A5E"/>
    <w:rsid w:val="00380448"/>
    <w:rsid w:val="00380C01"/>
    <w:rsid w:val="00380EB0"/>
    <w:rsid w:val="003810A4"/>
    <w:rsid w:val="0038116E"/>
    <w:rsid w:val="00381461"/>
    <w:rsid w:val="00381A31"/>
    <w:rsid w:val="00381D0E"/>
    <w:rsid w:val="00381D4C"/>
    <w:rsid w:val="00381D8C"/>
    <w:rsid w:val="00381E9C"/>
    <w:rsid w:val="0038257C"/>
    <w:rsid w:val="00382816"/>
    <w:rsid w:val="00382AFA"/>
    <w:rsid w:val="00382BF8"/>
    <w:rsid w:val="00382F4C"/>
    <w:rsid w:val="003830C1"/>
    <w:rsid w:val="003838D0"/>
    <w:rsid w:val="00383E2C"/>
    <w:rsid w:val="00384A2F"/>
    <w:rsid w:val="00384B03"/>
    <w:rsid w:val="00384EEE"/>
    <w:rsid w:val="0038512C"/>
    <w:rsid w:val="0038567A"/>
    <w:rsid w:val="0038569B"/>
    <w:rsid w:val="00385769"/>
    <w:rsid w:val="00385B7B"/>
    <w:rsid w:val="00385C10"/>
    <w:rsid w:val="00385C5F"/>
    <w:rsid w:val="003864D9"/>
    <w:rsid w:val="003876FD"/>
    <w:rsid w:val="00387E88"/>
    <w:rsid w:val="00390471"/>
    <w:rsid w:val="00390B8E"/>
    <w:rsid w:val="00390FA0"/>
    <w:rsid w:val="00391165"/>
    <w:rsid w:val="003913E5"/>
    <w:rsid w:val="003915DD"/>
    <w:rsid w:val="00392208"/>
    <w:rsid w:val="00392BAC"/>
    <w:rsid w:val="003932A3"/>
    <w:rsid w:val="00393A31"/>
    <w:rsid w:val="00393AFE"/>
    <w:rsid w:val="00393EE8"/>
    <w:rsid w:val="00393F81"/>
    <w:rsid w:val="00394366"/>
    <w:rsid w:val="00394881"/>
    <w:rsid w:val="00394F0A"/>
    <w:rsid w:val="0039505B"/>
    <w:rsid w:val="00395428"/>
    <w:rsid w:val="00395486"/>
    <w:rsid w:val="003962F2"/>
    <w:rsid w:val="003966CD"/>
    <w:rsid w:val="00396A4B"/>
    <w:rsid w:val="00396C46"/>
    <w:rsid w:val="00396FD6"/>
    <w:rsid w:val="003973EA"/>
    <w:rsid w:val="00397427"/>
    <w:rsid w:val="00397518"/>
    <w:rsid w:val="00397906"/>
    <w:rsid w:val="00397A65"/>
    <w:rsid w:val="00397C4C"/>
    <w:rsid w:val="00397E6F"/>
    <w:rsid w:val="00397FC6"/>
    <w:rsid w:val="003A00CE"/>
    <w:rsid w:val="003A0699"/>
    <w:rsid w:val="003A0FB9"/>
    <w:rsid w:val="003A1B75"/>
    <w:rsid w:val="003A1B89"/>
    <w:rsid w:val="003A1E11"/>
    <w:rsid w:val="003A1F88"/>
    <w:rsid w:val="003A25CB"/>
    <w:rsid w:val="003A26AA"/>
    <w:rsid w:val="003A2D7D"/>
    <w:rsid w:val="003A3008"/>
    <w:rsid w:val="003A3605"/>
    <w:rsid w:val="003A391A"/>
    <w:rsid w:val="003A3AFA"/>
    <w:rsid w:val="003A3F4A"/>
    <w:rsid w:val="003A40CD"/>
    <w:rsid w:val="003A40F1"/>
    <w:rsid w:val="003A4158"/>
    <w:rsid w:val="003A471C"/>
    <w:rsid w:val="003A48B9"/>
    <w:rsid w:val="003A5484"/>
    <w:rsid w:val="003A5667"/>
    <w:rsid w:val="003A5753"/>
    <w:rsid w:val="003A5AB6"/>
    <w:rsid w:val="003A5C16"/>
    <w:rsid w:val="003A655A"/>
    <w:rsid w:val="003A7612"/>
    <w:rsid w:val="003A77CD"/>
    <w:rsid w:val="003B0001"/>
    <w:rsid w:val="003B0244"/>
    <w:rsid w:val="003B02B9"/>
    <w:rsid w:val="003B0367"/>
    <w:rsid w:val="003B091E"/>
    <w:rsid w:val="003B0AF7"/>
    <w:rsid w:val="003B1395"/>
    <w:rsid w:val="003B13E2"/>
    <w:rsid w:val="003B1AD3"/>
    <w:rsid w:val="003B2091"/>
    <w:rsid w:val="003B2218"/>
    <w:rsid w:val="003B2233"/>
    <w:rsid w:val="003B2887"/>
    <w:rsid w:val="003B2D1C"/>
    <w:rsid w:val="003B2F3B"/>
    <w:rsid w:val="003B2FCA"/>
    <w:rsid w:val="003B3C58"/>
    <w:rsid w:val="003B465E"/>
    <w:rsid w:val="003B4C3B"/>
    <w:rsid w:val="003B4CB6"/>
    <w:rsid w:val="003B4F6E"/>
    <w:rsid w:val="003B54E8"/>
    <w:rsid w:val="003B55E9"/>
    <w:rsid w:val="003B5D30"/>
    <w:rsid w:val="003B64DF"/>
    <w:rsid w:val="003B7214"/>
    <w:rsid w:val="003B726F"/>
    <w:rsid w:val="003B72A5"/>
    <w:rsid w:val="003B73DD"/>
    <w:rsid w:val="003B76A7"/>
    <w:rsid w:val="003C00EE"/>
    <w:rsid w:val="003C045D"/>
    <w:rsid w:val="003C0938"/>
    <w:rsid w:val="003C1114"/>
    <w:rsid w:val="003C2C20"/>
    <w:rsid w:val="003C2DE8"/>
    <w:rsid w:val="003C2FD0"/>
    <w:rsid w:val="003C3552"/>
    <w:rsid w:val="003C3A27"/>
    <w:rsid w:val="003C4207"/>
    <w:rsid w:val="003C4CDD"/>
    <w:rsid w:val="003C5052"/>
    <w:rsid w:val="003C583C"/>
    <w:rsid w:val="003C5C97"/>
    <w:rsid w:val="003C5E8D"/>
    <w:rsid w:val="003C61E0"/>
    <w:rsid w:val="003C66BB"/>
    <w:rsid w:val="003C67E1"/>
    <w:rsid w:val="003C780C"/>
    <w:rsid w:val="003D0598"/>
    <w:rsid w:val="003D05C1"/>
    <w:rsid w:val="003D0921"/>
    <w:rsid w:val="003D0D02"/>
    <w:rsid w:val="003D0F2F"/>
    <w:rsid w:val="003D115A"/>
    <w:rsid w:val="003D1224"/>
    <w:rsid w:val="003D13A0"/>
    <w:rsid w:val="003D197F"/>
    <w:rsid w:val="003D20FA"/>
    <w:rsid w:val="003D2F6D"/>
    <w:rsid w:val="003D2FA9"/>
    <w:rsid w:val="003D324C"/>
    <w:rsid w:val="003D3882"/>
    <w:rsid w:val="003D394B"/>
    <w:rsid w:val="003D4407"/>
    <w:rsid w:val="003D4940"/>
    <w:rsid w:val="003D5BF0"/>
    <w:rsid w:val="003D6198"/>
    <w:rsid w:val="003D6799"/>
    <w:rsid w:val="003D6BC5"/>
    <w:rsid w:val="003D6EE7"/>
    <w:rsid w:val="003D6FCC"/>
    <w:rsid w:val="003D7584"/>
    <w:rsid w:val="003D7933"/>
    <w:rsid w:val="003D7B8B"/>
    <w:rsid w:val="003DF2BA"/>
    <w:rsid w:val="003E0265"/>
    <w:rsid w:val="003E0300"/>
    <w:rsid w:val="003E059B"/>
    <w:rsid w:val="003E0674"/>
    <w:rsid w:val="003E0A67"/>
    <w:rsid w:val="003E0DB0"/>
    <w:rsid w:val="003E13B6"/>
    <w:rsid w:val="003E160B"/>
    <w:rsid w:val="003E18AF"/>
    <w:rsid w:val="003E1926"/>
    <w:rsid w:val="003E1963"/>
    <w:rsid w:val="003E1BBB"/>
    <w:rsid w:val="003E2E07"/>
    <w:rsid w:val="003E2FFE"/>
    <w:rsid w:val="003E32DD"/>
    <w:rsid w:val="003E391B"/>
    <w:rsid w:val="003E3CB3"/>
    <w:rsid w:val="003E3EBF"/>
    <w:rsid w:val="003E4613"/>
    <w:rsid w:val="003E4760"/>
    <w:rsid w:val="003E4FD0"/>
    <w:rsid w:val="003E51CE"/>
    <w:rsid w:val="003E5472"/>
    <w:rsid w:val="003E54A4"/>
    <w:rsid w:val="003E570C"/>
    <w:rsid w:val="003E580E"/>
    <w:rsid w:val="003E5DCF"/>
    <w:rsid w:val="003E608E"/>
    <w:rsid w:val="003E6317"/>
    <w:rsid w:val="003E6398"/>
    <w:rsid w:val="003E6678"/>
    <w:rsid w:val="003E7D3F"/>
    <w:rsid w:val="003F021E"/>
    <w:rsid w:val="003F0E45"/>
    <w:rsid w:val="003F0EB0"/>
    <w:rsid w:val="003F132D"/>
    <w:rsid w:val="003F1467"/>
    <w:rsid w:val="003F1495"/>
    <w:rsid w:val="003F1721"/>
    <w:rsid w:val="003F1AFC"/>
    <w:rsid w:val="003F1B17"/>
    <w:rsid w:val="003F1FE5"/>
    <w:rsid w:val="003F22F3"/>
    <w:rsid w:val="003F23AF"/>
    <w:rsid w:val="003F2C29"/>
    <w:rsid w:val="003F2D92"/>
    <w:rsid w:val="003F37E3"/>
    <w:rsid w:val="003F3972"/>
    <w:rsid w:val="003F39B2"/>
    <w:rsid w:val="003F45A3"/>
    <w:rsid w:val="003F47DB"/>
    <w:rsid w:val="003F4A77"/>
    <w:rsid w:val="003F506B"/>
    <w:rsid w:val="003F507A"/>
    <w:rsid w:val="003F5627"/>
    <w:rsid w:val="003F65FD"/>
    <w:rsid w:val="003F661F"/>
    <w:rsid w:val="003F6694"/>
    <w:rsid w:val="003F6B85"/>
    <w:rsid w:val="003F6F10"/>
    <w:rsid w:val="003F78E5"/>
    <w:rsid w:val="003F7CAD"/>
    <w:rsid w:val="004002E2"/>
    <w:rsid w:val="004002F8"/>
    <w:rsid w:val="004003F4"/>
    <w:rsid w:val="00400ACE"/>
    <w:rsid w:val="00400D4E"/>
    <w:rsid w:val="00400E46"/>
    <w:rsid w:val="00401179"/>
    <w:rsid w:val="004014F5"/>
    <w:rsid w:val="00402320"/>
    <w:rsid w:val="004023C9"/>
    <w:rsid w:val="004023D9"/>
    <w:rsid w:val="00402748"/>
    <w:rsid w:val="00402B46"/>
    <w:rsid w:val="00403497"/>
    <w:rsid w:val="004037D0"/>
    <w:rsid w:val="00405699"/>
    <w:rsid w:val="004056FE"/>
    <w:rsid w:val="00405C84"/>
    <w:rsid w:val="00405D24"/>
    <w:rsid w:val="00405EFE"/>
    <w:rsid w:val="0040638F"/>
    <w:rsid w:val="004063A4"/>
    <w:rsid w:val="0040652D"/>
    <w:rsid w:val="00406C4D"/>
    <w:rsid w:val="00406EE2"/>
    <w:rsid w:val="004074B9"/>
    <w:rsid w:val="0040773E"/>
    <w:rsid w:val="00407A5F"/>
    <w:rsid w:val="00407B6C"/>
    <w:rsid w:val="00407E68"/>
    <w:rsid w:val="00407EFE"/>
    <w:rsid w:val="00410A8C"/>
    <w:rsid w:val="00410B47"/>
    <w:rsid w:val="00410D15"/>
    <w:rsid w:val="004111BD"/>
    <w:rsid w:val="004112E6"/>
    <w:rsid w:val="0041147D"/>
    <w:rsid w:val="00412700"/>
    <w:rsid w:val="0041282B"/>
    <w:rsid w:val="00412856"/>
    <w:rsid w:val="00413814"/>
    <w:rsid w:val="00413A15"/>
    <w:rsid w:val="0041405E"/>
    <w:rsid w:val="0041485B"/>
    <w:rsid w:val="004148EC"/>
    <w:rsid w:val="004149B3"/>
    <w:rsid w:val="00414CE8"/>
    <w:rsid w:val="00414D1C"/>
    <w:rsid w:val="00414E03"/>
    <w:rsid w:val="00415057"/>
    <w:rsid w:val="00415C71"/>
    <w:rsid w:val="00415F44"/>
    <w:rsid w:val="0041606B"/>
    <w:rsid w:val="004160F3"/>
    <w:rsid w:val="00416604"/>
    <w:rsid w:val="004169CC"/>
    <w:rsid w:val="00416FA0"/>
    <w:rsid w:val="00416FAA"/>
    <w:rsid w:val="00417558"/>
    <w:rsid w:val="00417838"/>
    <w:rsid w:val="0041788C"/>
    <w:rsid w:val="00417D93"/>
    <w:rsid w:val="00417F7F"/>
    <w:rsid w:val="0042089F"/>
    <w:rsid w:val="0042095E"/>
    <w:rsid w:val="00420C41"/>
    <w:rsid w:val="00421115"/>
    <w:rsid w:val="0042161C"/>
    <w:rsid w:val="00421926"/>
    <w:rsid w:val="00421F23"/>
    <w:rsid w:val="00421FA9"/>
    <w:rsid w:val="00422498"/>
    <w:rsid w:val="004229EF"/>
    <w:rsid w:val="00422C22"/>
    <w:rsid w:val="004230C2"/>
    <w:rsid w:val="0042320F"/>
    <w:rsid w:val="004238E9"/>
    <w:rsid w:val="00423ED3"/>
    <w:rsid w:val="00423F36"/>
    <w:rsid w:val="00424002"/>
    <w:rsid w:val="00424A05"/>
    <w:rsid w:val="0042525D"/>
    <w:rsid w:val="00425369"/>
    <w:rsid w:val="0042558D"/>
    <w:rsid w:val="00425921"/>
    <w:rsid w:val="00426678"/>
    <w:rsid w:val="00426686"/>
    <w:rsid w:val="004266C0"/>
    <w:rsid w:val="004269A2"/>
    <w:rsid w:val="00426AC8"/>
    <w:rsid w:val="00426C2C"/>
    <w:rsid w:val="004271BD"/>
    <w:rsid w:val="00427233"/>
    <w:rsid w:val="00427DA7"/>
    <w:rsid w:val="00427F9E"/>
    <w:rsid w:val="00430CF9"/>
    <w:rsid w:val="004316AF"/>
    <w:rsid w:val="00431752"/>
    <w:rsid w:val="00431B91"/>
    <w:rsid w:val="0043202D"/>
    <w:rsid w:val="0043209B"/>
    <w:rsid w:val="004320F5"/>
    <w:rsid w:val="00432374"/>
    <w:rsid w:val="00432EEA"/>
    <w:rsid w:val="004340F2"/>
    <w:rsid w:val="0043487C"/>
    <w:rsid w:val="00434931"/>
    <w:rsid w:val="00434B8B"/>
    <w:rsid w:val="004357AE"/>
    <w:rsid w:val="004358CC"/>
    <w:rsid w:val="00435A2B"/>
    <w:rsid w:val="0043631D"/>
    <w:rsid w:val="0043668B"/>
    <w:rsid w:val="00436708"/>
    <w:rsid w:val="00436824"/>
    <w:rsid w:val="00436AE4"/>
    <w:rsid w:val="0043799D"/>
    <w:rsid w:val="00437A2C"/>
    <w:rsid w:val="00437C8D"/>
    <w:rsid w:val="0044013C"/>
    <w:rsid w:val="00440686"/>
    <w:rsid w:val="00440A20"/>
    <w:rsid w:val="0044107D"/>
    <w:rsid w:val="00441655"/>
    <w:rsid w:val="0044186B"/>
    <w:rsid w:val="00441E6C"/>
    <w:rsid w:val="00442AC6"/>
    <w:rsid w:val="004435AB"/>
    <w:rsid w:val="00443787"/>
    <w:rsid w:val="00443BD1"/>
    <w:rsid w:val="00443F91"/>
    <w:rsid w:val="00444245"/>
    <w:rsid w:val="00444992"/>
    <w:rsid w:val="00444D6D"/>
    <w:rsid w:val="004451FF"/>
    <w:rsid w:val="00445FC6"/>
    <w:rsid w:val="00445FD9"/>
    <w:rsid w:val="00446262"/>
    <w:rsid w:val="00446731"/>
    <w:rsid w:val="004467F2"/>
    <w:rsid w:val="00446965"/>
    <w:rsid w:val="00450286"/>
    <w:rsid w:val="0045076E"/>
    <w:rsid w:val="00450949"/>
    <w:rsid w:val="00450CC2"/>
    <w:rsid w:val="0045152A"/>
    <w:rsid w:val="0045187A"/>
    <w:rsid w:val="00452454"/>
    <w:rsid w:val="004528E4"/>
    <w:rsid w:val="00452BF3"/>
    <w:rsid w:val="00452E67"/>
    <w:rsid w:val="004532DF"/>
    <w:rsid w:val="004544C8"/>
    <w:rsid w:val="00454E19"/>
    <w:rsid w:val="00455058"/>
    <w:rsid w:val="00455377"/>
    <w:rsid w:val="00455857"/>
    <w:rsid w:val="00455974"/>
    <w:rsid w:val="00456415"/>
    <w:rsid w:val="004564C7"/>
    <w:rsid w:val="00456D5D"/>
    <w:rsid w:val="0046009C"/>
    <w:rsid w:val="00460934"/>
    <w:rsid w:val="00460A43"/>
    <w:rsid w:val="00460ED3"/>
    <w:rsid w:val="00461310"/>
    <w:rsid w:val="00461789"/>
    <w:rsid w:val="00462BB1"/>
    <w:rsid w:val="00463280"/>
    <w:rsid w:val="0046350D"/>
    <w:rsid w:val="00464F4A"/>
    <w:rsid w:val="00465626"/>
    <w:rsid w:val="00465A35"/>
    <w:rsid w:val="0046726F"/>
    <w:rsid w:val="004672E2"/>
    <w:rsid w:val="00467476"/>
    <w:rsid w:val="0046771C"/>
    <w:rsid w:val="00467974"/>
    <w:rsid w:val="00470AC2"/>
    <w:rsid w:val="00470F20"/>
    <w:rsid w:val="004714CA"/>
    <w:rsid w:val="00471BB5"/>
    <w:rsid w:val="004721EB"/>
    <w:rsid w:val="0047225C"/>
    <w:rsid w:val="00473625"/>
    <w:rsid w:val="00473644"/>
    <w:rsid w:val="00473FE5"/>
    <w:rsid w:val="00474613"/>
    <w:rsid w:val="004747C3"/>
    <w:rsid w:val="00474F26"/>
    <w:rsid w:val="00475033"/>
    <w:rsid w:val="004752E0"/>
    <w:rsid w:val="004756DE"/>
    <w:rsid w:val="00475C49"/>
    <w:rsid w:val="00475E27"/>
    <w:rsid w:val="004762E6"/>
    <w:rsid w:val="00476455"/>
    <w:rsid w:val="00476561"/>
    <w:rsid w:val="00476F58"/>
    <w:rsid w:val="004770D6"/>
    <w:rsid w:val="00477199"/>
    <w:rsid w:val="0047726F"/>
    <w:rsid w:val="0047729A"/>
    <w:rsid w:val="004772EF"/>
    <w:rsid w:val="004779AB"/>
    <w:rsid w:val="00477DE8"/>
    <w:rsid w:val="004801BE"/>
    <w:rsid w:val="004803CA"/>
    <w:rsid w:val="00480730"/>
    <w:rsid w:val="004814E8"/>
    <w:rsid w:val="00482137"/>
    <w:rsid w:val="0048247F"/>
    <w:rsid w:val="00482F3C"/>
    <w:rsid w:val="0048309A"/>
    <w:rsid w:val="00483169"/>
    <w:rsid w:val="004837E7"/>
    <w:rsid w:val="004841DF"/>
    <w:rsid w:val="00484790"/>
    <w:rsid w:val="004849C2"/>
    <w:rsid w:val="00484C26"/>
    <w:rsid w:val="00484CCA"/>
    <w:rsid w:val="00484FAD"/>
    <w:rsid w:val="00485415"/>
    <w:rsid w:val="0048571E"/>
    <w:rsid w:val="00485A54"/>
    <w:rsid w:val="00485FCB"/>
    <w:rsid w:val="004864BD"/>
    <w:rsid w:val="0048666F"/>
    <w:rsid w:val="00486EDA"/>
    <w:rsid w:val="00487115"/>
    <w:rsid w:val="00487266"/>
    <w:rsid w:val="004874DC"/>
    <w:rsid w:val="00487652"/>
    <w:rsid w:val="004876B4"/>
    <w:rsid w:val="00487CC4"/>
    <w:rsid w:val="004902BB"/>
    <w:rsid w:val="0049055D"/>
    <w:rsid w:val="0049088A"/>
    <w:rsid w:val="00490B1A"/>
    <w:rsid w:val="004912D2"/>
    <w:rsid w:val="0049147F"/>
    <w:rsid w:val="00491F50"/>
    <w:rsid w:val="00491F54"/>
    <w:rsid w:val="00492928"/>
    <w:rsid w:val="00492956"/>
    <w:rsid w:val="00492CC3"/>
    <w:rsid w:val="00492E1B"/>
    <w:rsid w:val="004934EC"/>
    <w:rsid w:val="00493671"/>
    <w:rsid w:val="0049466F"/>
    <w:rsid w:val="004949A9"/>
    <w:rsid w:val="00494C07"/>
    <w:rsid w:val="00494F46"/>
    <w:rsid w:val="00495094"/>
    <w:rsid w:val="00495421"/>
    <w:rsid w:val="00495555"/>
    <w:rsid w:val="00496081"/>
    <w:rsid w:val="00496116"/>
    <w:rsid w:val="00496FF7"/>
    <w:rsid w:val="004976AF"/>
    <w:rsid w:val="00497748"/>
    <w:rsid w:val="00497AF7"/>
    <w:rsid w:val="004A095D"/>
    <w:rsid w:val="004A0C48"/>
    <w:rsid w:val="004A0C73"/>
    <w:rsid w:val="004A0FAA"/>
    <w:rsid w:val="004A1D3B"/>
    <w:rsid w:val="004A2EFD"/>
    <w:rsid w:val="004A305D"/>
    <w:rsid w:val="004A33F1"/>
    <w:rsid w:val="004A3784"/>
    <w:rsid w:val="004A3C08"/>
    <w:rsid w:val="004A3D49"/>
    <w:rsid w:val="004A3EE8"/>
    <w:rsid w:val="004A4351"/>
    <w:rsid w:val="004A4B26"/>
    <w:rsid w:val="004A4C23"/>
    <w:rsid w:val="004A4D4A"/>
    <w:rsid w:val="004A55C7"/>
    <w:rsid w:val="004A5743"/>
    <w:rsid w:val="004A58BA"/>
    <w:rsid w:val="004A5CC7"/>
    <w:rsid w:val="004A5D53"/>
    <w:rsid w:val="004A61E3"/>
    <w:rsid w:val="004A6362"/>
    <w:rsid w:val="004A636D"/>
    <w:rsid w:val="004A6C62"/>
    <w:rsid w:val="004A73A5"/>
    <w:rsid w:val="004A7CC4"/>
    <w:rsid w:val="004A7E4A"/>
    <w:rsid w:val="004B0198"/>
    <w:rsid w:val="004B0A95"/>
    <w:rsid w:val="004B13FF"/>
    <w:rsid w:val="004B1B79"/>
    <w:rsid w:val="004B1C4B"/>
    <w:rsid w:val="004B29E3"/>
    <w:rsid w:val="004B2FA1"/>
    <w:rsid w:val="004B3F03"/>
    <w:rsid w:val="004B45AC"/>
    <w:rsid w:val="004B4732"/>
    <w:rsid w:val="004B4843"/>
    <w:rsid w:val="004B4BAE"/>
    <w:rsid w:val="004B4E62"/>
    <w:rsid w:val="004B5F78"/>
    <w:rsid w:val="004B6075"/>
    <w:rsid w:val="004B69B2"/>
    <w:rsid w:val="004B7849"/>
    <w:rsid w:val="004B785B"/>
    <w:rsid w:val="004B7CC6"/>
    <w:rsid w:val="004C006B"/>
    <w:rsid w:val="004C0747"/>
    <w:rsid w:val="004C0758"/>
    <w:rsid w:val="004C0A1B"/>
    <w:rsid w:val="004C0A56"/>
    <w:rsid w:val="004C0A60"/>
    <w:rsid w:val="004C1018"/>
    <w:rsid w:val="004C1209"/>
    <w:rsid w:val="004C19E1"/>
    <w:rsid w:val="004C1E98"/>
    <w:rsid w:val="004C1F02"/>
    <w:rsid w:val="004C2329"/>
    <w:rsid w:val="004C245D"/>
    <w:rsid w:val="004C2573"/>
    <w:rsid w:val="004C3885"/>
    <w:rsid w:val="004C3DCD"/>
    <w:rsid w:val="004C417A"/>
    <w:rsid w:val="004C418E"/>
    <w:rsid w:val="004C4AD8"/>
    <w:rsid w:val="004C4D7A"/>
    <w:rsid w:val="004C4EE4"/>
    <w:rsid w:val="004C52C3"/>
    <w:rsid w:val="004C584C"/>
    <w:rsid w:val="004C5E39"/>
    <w:rsid w:val="004C6624"/>
    <w:rsid w:val="004C6CB0"/>
    <w:rsid w:val="004C6F1A"/>
    <w:rsid w:val="004C6FE9"/>
    <w:rsid w:val="004C728F"/>
    <w:rsid w:val="004C7A8C"/>
    <w:rsid w:val="004C7DEA"/>
    <w:rsid w:val="004D02F4"/>
    <w:rsid w:val="004D0516"/>
    <w:rsid w:val="004D052F"/>
    <w:rsid w:val="004D0DDE"/>
    <w:rsid w:val="004D110C"/>
    <w:rsid w:val="004D14D5"/>
    <w:rsid w:val="004D1577"/>
    <w:rsid w:val="004D1858"/>
    <w:rsid w:val="004D2389"/>
    <w:rsid w:val="004D2D0C"/>
    <w:rsid w:val="004D2FC5"/>
    <w:rsid w:val="004D3541"/>
    <w:rsid w:val="004D3887"/>
    <w:rsid w:val="004D3B1D"/>
    <w:rsid w:val="004D3F49"/>
    <w:rsid w:val="004D41E8"/>
    <w:rsid w:val="004D4DFC"/>
    <w:rsid w:val="004D564D"/>
    <w:rsid w:val="004D57B0"/>
    <w:rsid w:val="004D5AFF"/>
    <w:rsid w:val="004D5BC8"/>
    <w:rsid w:val="004D603D"/>
    <w:rsid w:val="004D6104"/>
    <w:rsid w:val="004D61C8"/>
    <w:rsid w:val="004D64F4"/>
    <w:rsid w:val="004D6955"/>
    <w:rsid w:val="004D71D5"/>
    <w:rsid w:val="004D77BA"/>
    <w:rsid w:val="004D7863"/>
    <w:rsid w:val="004D7EF2"/>
    <w:rsid w:val="004E03D0"/>
    <w:rsid w:val="004E03D4"/>
    <w:rsid w:val="004E06B1"/>
    <w:rsid w:val="004E075E"/>
    <w:rsid w:val="004E0760"/>
    <w:rsid w:val="004E0DC3"/>
    <w:rsid w:val="004E1092"/>
    <w:rsid w:val="004E118F"/>
    <w:rsid w:val="004E11A9"/>
    <w:rsid w:val="004E1283"/>
    <w:rsid w:val="004E1643"/>
    <w:rsid w:val="004E191A"/>
    <w:rsid w:val="004E1DA4"/>
    <w:rsid w:val="004E1F36"/>
    <w:rsid w:val="004E1F7C"/>
    <w:rsid w:val="004E21C7"/>
    <w:rsid w:val="004E231F"/>
    <w:rsid w:val="004E2C2C"/>
    <w:rsid w:val="004E34BD"/>
    <w:rsid w:val="004E3998"/>
    <w:rsid w:val="004E3DFC"/>
    <w:rsid w:val="004E4276"/>
    <w:rsid w:val="004E49E3"/>
    <w:rsid w:val="004E4B1A"/>
    <w:rsid w:val="004E55C1"/>
    <w:rsid w:val="004E5858"/>
    <w:rsid w:val="004E5BA9"/>
    <w:rsid w:val="004E5BAD"/>
    <w:rsid w:val="004E5CCD"/>
    <w:rsid w:val="004E6224"/>
    <w:rsid w:val="004E66BB"/>
    <w:rsid w:val="004E6842"/>
    <w:rsid w:val="004E697F"/>
    <w:rsid w:val="004E6B96"/>
    <w:rsid w:val="004E6E4D"/>
    <w:rsid w:val="004E6EA9"/>
    <w:rsid w:val="004E7363"/>
    <w:rsid w:val="004E7726"/>
    <w:rsid w:val="004E7B29"/>
    <w:rsid w:val="004E7C22"/>
    <w:rsid w:val="004F0203"/>
    <w:rsid w:val="004F0F79"/>
    <w:rsid w:val="004F1578"/>
    <w:rsid w:val="004F15B0"/>
    <w:rsid w:val="004F1F68"/>
    <w:rsid w:val="004F2E3C"/>
    <w:rsid w:val="004F2E63"/>
    <w:rsid w:val="004F3292"/>
    <w:rsid w:val="004F3619"/>
    <w:rsid w:val="004F4165"/>
    <w:rsid w:val="004F42D3"/>
    <w:rsid w:val="004F43D9"/>
    <w:rsid w:val="004F46A3"/>
    <w:rsid w:val="004F4AC3"/>
    <w:rsid w:val="004F511E"/>
    <w:rsid w:val="004F5192"/>
    <w:rsid w:val="004F51B8"/>
    <w:rsid w:val="004F542B"/>
    <w:rsid w:val="004F66E4"/>
    <w:rsid w:val="004F68AD"/>
    <w:rsid w:val="004F78B0"/>
    <w:rsid w:val="004F7A19"/>
    <w:rsid w:val="004F7C14"/>
    <w:rsid w:val="0050000F"/>
    <w:rsid w:val="005001E5"/>
    <w:rsid w:val="00500639"/>
    <w:rsid w:val="00500A40"/>
    <w:rsid w:val="00500FA6"/>
    <w:rsid w:val="00501355"/>
    <w:rsid w:val="00501D7D"/>
    <w:rsid w:val="00501FDD"/>
    <w:rsid w:val="00502086"/>
    <w:rsid w:val="00502859"/>
    <w:rsid w:val="00503085"/>
    <w:rsid w:val="00503244"/>
    <w:rsid w:val="005033EE"/>
    <w:rsid w:val="005033F7"/>
    <w:rsid w:val="005036F9"/>
    <w:rsid w:val="00504D69"/>
    <w:rsid w:val="00505271"/>
    <w:rsid w:val="0050539D"/>
    <w:rsid w:val="00505BAE"/>
    <w:rsid w:val="005061F0"/>
    <w:rsid w:val="00506A68"/>
    <w:rsid w:val="00506B25"/>
    <w:rsid w:val="005071C2"/>
    <w:rsid w:val="0050790F"/>
    <w:rsid w:val="00507C4F"/>
    <w:rsid w:val="00507C7A"/>
    <w:rsid w:val="0051088C"/>
    <w:rsid w:val="00510BDF"/>
    <w:rsid w:val="00511092"/>
    <w:rsid w:val="0051117E"/>
    <w:rsid w:val="0051149A"/>
    <w:rsid w:val="005115AF"/>
    <w:rsid w:val="00511789"/>
    <w:rsid w:val="00511AE1"/>
    <w:rsid w:val="00511CA0"/>
    <w:rsid w:val="005121C4"/>
    <w:rsid w:val="00512603"/>
    <w:rsid w:val="00512A15"/>
    <w:rsid w:val="00512D4E"/>
    <w:rsid w:val="005132AB"/>
    <w:rsid w:val="0051364A"/>
    <w:rsid w:val="0051374C"/>
    <w:rsid w:val="005137FA"/>
    <w:rsid w:val="00513837"/>
    <w:rsid w:val="00514532"/>
    <w:rsid w:val="00514786"/>
    <w:rsid w:val="00514BFD"/>
    <w:rsid w:val="00514F0F"/>
    <w:rsid w:val="00515324"/>
    <w:rsid w:val="005159DF"/>
    <w:rsid w:val="005162D3"/>
    <w:rsid w:val="00517422"/>
    <w:rsid w:val="005175AF"/>
    <w:rsid w:val="005177C8"/>
    <w:rsid w:val="00517D41"/>
    <w:rsid w:val="005204F4"/>
    <w:rsid w:val="005209C2"/>
    <w:rsid w:val="00520B8F"/>
    <w:rsid w:val="00521035"/>
    <w:rsid w:val="00521417"/>
    <w:rsid w:val="005218EA"/>
    <w:rsid w:val="005228C0"/>
    <w:rsid w:val="00523549"/>
    <w:rsid w:val="00523A48"/>
    <w:rsid w:val="00523EBC"/>
    <w:rsid w:val="0052475C"/>
    <w:rsid w:val="00524C0D"/>
    <w:rsid w:val="00525C1A"/>
    <w:rsid w:val="00525D17"/>
    <w:rsid w:val="00525F9E"/>
    <w:rsid w:val="00526520"/>
    <w:rsid w:val="00526C95"/>
    <w:rsid w:val="00526FC3"/>
    <w:rsid w:val="0052713E"/>
    <w:rsid w:val="00527AEE"/>
    <w:rsid w:val="00527B48"/>
    <w:rsid w:val="0053040D"/>
    <w:rsid w:val="005309CA"/>
    <w:rsid w:val="00530D7F"/>
    <w:rsid w:val="00530EBB"/>
    <w:rsid w:val="00531266"/>
    <w:rsid w:val="005321E4"/>
    <w:rsid w:val="00532F67"/>
    <w:rsid w:val="00533381"/>
    <w:rsid w:val="00533E1B"/>
    <w:rsid w:val="00534336"/>
    <w:rsid w:val="005345AB"/>
    <w:rsid w:val="00534E5C"/>
    <w:rsid w:val="00535BB7"/>
    <w:rsid w:val="00535DB3"/>
    <w:rsid w:val="005361D1"/>
    <w:rsid w:val="0053632A"/>
    <w:rsid w:val="005364EF"/>
    <w:rsid w:val="00537F2F"/>
    <w:rsid w:val="00540115"/>
    <w:rsid w:val="005406E5"/>
    <w:rsid w:val="00540803"/>
    <w:rsid w:val="0054098C"/>
    <w:rsid w:val="00541277"/>
    <w:rsid w:val="005421B2"/>
    <w:rsid w:val="00542274"/>
    <w:rsid w:val="00542628"/>
    <w:rsid w:val="0054271A"/>
    <w:rsid w:val="005429B3"/>
    <w:rsid w:val="00542A6F"/>
    <w:rsid w:val="00542C40"/>
    <w:rsid w:val="00543101"/>
    <w:rsid w:val="005432FA"/>
    <w:rsid w:val="0054350E"/>
    <w:rsid w:val="0054380A"/>
    <w:rsid w:val="005439C0"/>
    <w:rsid w:val="005441D1"/>
    <w:rsid w:val="00544D08"/>
    <w:rsid w:val="00545493"/>
    <w:rsid w:val="00545683"/>
    <w:rsid w:val="0054572C"/>
    <w:rsid w:val="0054598F"/>
    <w:rsid w:val="00545D88"/>
    <w:rsid w:val="00545DF7"/>
    <w:rsid w:val="0054603E"/>
    <w:rsid w:val="0054617F"/>
    <w:rsid w:val="00546359"/>
    <w:rsid w:val="0054636C"/>
    <w:rsid w:val="00546483"/>
    <w:rsid w:val="00546A40"/>
    <w:rsid w:val="00546EA8"/>
    <w:rsid w:val="00546FFE"/>
    <w:rsid w:val="00547175"/>
    <w:rsid w:val="00547885"/>
    <w:rsid w:val="00547965"/>
    <w:rsid w:val="00547D98"/>
    <w:rsid w:val="00547E80"/>
    <w:rsid w:val="005504F0"/>
    <w:rsid w:val="00550BB2"/>
    <w:rsid w:val="00550D56"/>
    <w:rsid w:val="00551179"/>
    <w:rsid w:val="005511C2"/>
    <w:rsid w:val="005511EE"/>
    <w:rsid w:val="005511FF"/>
    <w:rsid w:val="005519AB"/>
    <w:rsid w:val="00551E3A"/>
    <w:rsid w:val="005521B7"/>
    <w:rsid w:val="00552D66"/>
    <w:rsid w:val="00552F6E"/>
    <w:rsid w:val="00553843"/>
    <w:rsid w:val="005538E8"/>
    <w:rsid w:val="00553993"/>
    <w:rsid w:val="00554127"/>
    <w:rsid w:val="0055427D"/>
    <w:rsid w:val="005542FE"/>
    <w:rsid w:val="00554353"/>
    <w:rsid w:val="00554A86"/>
    <w:rsid w:val="0055501E"/>
    <w:rsid w:val="0055555E"/>
    <w:rsid w:val="00555641"/>
    <w:rsid w:val="00555BD6"/>
    <w:rsid w:val="00556515"/>
    <w:rsid w:val="00556FF1"/>
    <w:rsid w:val="005578B9"/>
    <w:rsid w:val="00557A3F"/>
    <w:rsid w:val="00557D5B"/>
    <w:rsid w:val="00557DF1"/>
    <w:rsid w:val="00561006"/>
    <w:rsid w:val="005610EA"/>
    <w:rsid w:val="00561232"/>
    <w:rsid w:val="00561A54"/>
    <w:rsid w:val="00561B0F"/>
    <w:rsid w:val="00561E32"/>
    <w:rsid w:val="00561E45"/>
    <w:rsid w:val="00562557"/>
    <w:rsid w:val="005626CA"/>
    <w:rsid w:val="005629BE"/>
    <w:rsid w:val="00562C16"/>
    <w:rsid w:val="00562C45"/>
    <w:rsid w:val="00562EAA"/>
    <w:rsid w:val="0056327C"/>
    <w:rsid w:val="00563321"/>
    <w:rsid w:val="0056361B"/>
    <w:rsid w:val="0056364D"/>
    <w:rsid w:val="00564065"/>
    <w:rsid w:val="00564498"/>
    <w:rsid w:val="0056498E"/>
    <w:rsid w:val="00564A74"/>
    <w:rsid w:val="00564B2B"/>
    <w:rsid w:val="00564ECE"/>
    <w:rsid w:val="00565235"/>
    <w:rsid w:val="005652A0"/>
    <w:rsid w:val="005652B8"/>
    <w:rsid w:val="005656C3"/>
    <w:rsid w:val="00565CF4"/>
    <w:rsid w:val="00565F30"/>
    <w:rsid w:val="00565F68"/>
    <w:rsid w:val="005661A9"/>
    <w:rsid w:val="005663CB"/>
    <w:rsid w:val="005664A1"/>
    <w:rsid w:val="00566796"/>
    <w:rsid w:val="00566F95"/>
    <w:rsid w:val="005671D4"/>
    <w:rsid w:val="0056746A"/>
    <w:rsid w:val="00567FDF"/>
    <w:rsid w:val="00567FF7"/>
    <w:rsid w:val="005711C9"/>
    <w:rsid w:val="005711DA"/>
    <w:rsid w:val="0057179A"/>
    <w:rsid w:val="00572931"/>
    <w:rsid w:val="00572D10"/>
    <w:rsid w:val="00572F02"/>
    <w:rsid w:val="005730F1"/>
    <w:rsid w:val="005731ED"/>
    <w:rsid w:val="00573805"/>
    <w:rsid w:val="0057409D"/>
    <w:rsid w:val="00574552"/>
    <w:rsid w:val="00574A98"/>
    <w:rsid w:val="00574DE8"/>
    <w:rsid w:val="00574F38"/>
    <w:rsid w:val="00575255"/>
    <w:rsid w:val="005758BB"/>
    <w:rsid w:val="00575DB8"/>
    <w:rsid w:val="00575EF5"/>
    <w:rsid w:val="0057659F"/>
    <w:rsid w:val="005765E8"/>
    <w:rsid w:val="005769FE"/>
    <w:rsid w:val="00577030"/>
    <w:rsid w:val="00577796"/>
    <w:rsid w:val="00580363"/>
    <w:rsid w:val="00580521"/>
    <w:rsid w:val="00581033"/>
    <w:rsid w:val="00582383"/>
    <w:rsid w:val="005828C2"/>
    <w:rsid w:val="0058293A"/>
    <w:rsid w:val="005829E9"/>
    <w:rsid w:val="00582A8E"/>
    <w:rsid w:val="00582D8B"/>
    <w:rsid w:val="00583B1C"/>
    <w:rsid w:val="005841DC"/>
    <w:rsid w:val="0058432F"/>
    <w:rsid w:val="005845C8"/>
    <w:rsid w:val="005846DF"/>
    <w:rsid w:val="0058492B"/>
    <w:rsid w:val="00584A88"/>
    <w:rsid w:val="00584B92"/>
    <w:rsid w:val="00584F31"/>
    <w:rsid w:val="0058511A"/>
    <w:rsid w:val="0058548E"/>
    <w:rsid w:val="00585ECA"/>
    <w:rsid w:val="005868F1"/>
    <w:rsid w:val="00586BEF"/>
    <w:rsid w:val="00586C39"/>
    <w:rsid w:val="00586CB3"/>
    <w:rsid w:val="00587B83"/>
    <w:rsid w:val="005903B6"/>
    <w:rsid w:val="005905B0"/>
    <w:rsid w:val="00590B7B"/>
    <w:rsid w:val="00590E17"/>
    <w:rsid w:val="00590FF2"/>
    <w:rsid w:val="0059101E"/>
    <w:rsid w:val="00591731"/>
    <w:rsid w:val="00591C9E"/>
    <w:rsid w:val="00592506"/>
    <w:rsid w:val="00592CA2"/>
    <w:rsid w:val="00592D40"/>
    <w:rsid w:val="00592FCA"/>
    <w:rsid w:val="005933C5"/>
    <w:rsid w:val="0059348A"/>
    <w:rsid w:val="005936CD"/>
    <w:rsid w:val="005936D3"/>
    <w:rsid w:val="0059486A"/>
    <w:rsid w:val="005948F7"/>
    <w:rsid w:val="00594AA7"/>
    <w:rsid w:val="00595329"/>
    <w:rsid w:val="0059563A"/>
    <w:rsid w:val="0059564F"/>
    <w:rsid w:val="0059566E"/>
    <w:rsid w:val="00595D58"/>
    <w:rsid w:val="00596241"/>
    <w:rsid w:val="005969C2"/>
    <w:rsid w:val="00596D99"/>
    <w:rsid w:val="005973B6"/>
    <w:rsid w:val="005975D7"/>
    <w:rsid w:val="00597FBE"/>
    <w:rsid w:val="00598F63"/>
    <w:rsid w:val="005A0387"/>
    <w:rsid w:val="005A0565"/>
    <w:rsid w:val="005A06AA"/>
    <w:rsid w:val="005A0A26"/>
    <w:rsid w:val="005A0D55"/>
    <w:rsid w:val="005A0DA7"/>
    <w:rsid w:val="005A0EAE"/>
    <w:rsid w:val="005A0FBB"/>
    <w:rsid w:val="005A13AE"/>
    <w:rsid w:val="005A170E"/>
    <w:rsid w:val="005A1D06"/>
    <w:rsid w:val="005A1D55"/>
    <w:rsid w:val="005A1E40"/>
    <w:rsid w:val="005A2007"/>
    <w:rsid w:val="005A21F5"/>
    <w:rsid w:val="005A2567"/>
    <w:rsid w:val="005A26EF"/>
    <w:rsid w:val="005A2CF2"/>
    <w:rsid w:val="005A2D16"/>
    <w:rsid w:val="005A2F5F"/>
    <w:rsid w:val="005A3494"/>
    <w:rsid w:val="005A357D"/>
    <w:rsid w:val="005A36E0"/>
    <w:rsid w:val="005A3CAA"/>
    <w:rsid w:val="005A3CF1"/>
    <w:rsid w:val="005A3E11"/>
    <w:rsid w:val="005A3F96"/>
    <w:rsid w:val="005A52CF"/>
    <w:rsid w:val="005A6039"/>
    <w:rsid w:val="005A69EE"/>
    <w:rsid w:val="005A6AE6"/>
    <w:rsid w:val="005A7200"/>
    <w:rsid w:val="005A7D3C"/>
    <w:rsid w:val="005B02F0"/>
    <w:rsid w:val="005B03EC"/>
    <w:rsid w:val="005B0796"/>
    <w:rsid w:val="005B079E"/>
    <w:rsid w:val="005B08F8"/>
    <w:rsid w:val="005B0951"/>
    <w:rsid w:val="005B0FF4"/>
    <w:rsid w:val="005B133D"/>
    <w:rsid w:val="005B1902"/>
    <w:rsid w:val="005B1943"/>
    <w:rsid w:val="005B1D2A"/>
    <w:rsid w:val="005B21FA"/>
    <w:rsid w:val="005B2A63"/>
    <w:rsid w:val="005B2CD7"/>
    <w:rsid w:val="005B4283"/>
    <w:rsid w:val="005B43C2"/>
    <w:rsid w:val="005B45B1"/>
    <w:rsid w:val="005B474C"/>
    <w:rsid w:val="005B49B7"/>
    <w:rsid w:val="005B4D4F"/>
    <w:rsid w:val="005B54F5"/>
    <w:rsid w:val="005B56D5"/>
    <w:rsid w:val="005B572E"/>
    <w:rsid w:val="005B597E"/>
    <w:rsid w:val="005B5C2D"/>
    <w:rsid w:val="005B5F6B"/>
    <w:rsid w:val="005B607D"/>
    <w:rsid w:val="005B60AC"/>
    <w:rsid w:val="005B6759"/>
    <w:rsid w:val="005B6A5E"/>
    <w:rsid w:val="005B7611"/>
    <w:rsid w:val="005B7CE9"/>
    <w:rsid w:val="005C0728"/>
    <w:rsid w:val="005C18AE"/>
    <w:rsid w:val="005C2129"/>
    <w:rsid w:val="005C2B30"/>
    <w:rsid w:val="005C2C5D"/>
    <w:rsid w:val="005C2CD7"/>
    <w:rsid w:val="005C2ED2"/>
    <w:rsid w:val="005C3B04"/>
    <w:rsid w:val="005C3D06"/>
    <w:rsid w:val="005C45D4"/>
    <w:rsid w:val="005C5268"/>
    <w:rsid w:val="005C57B9"/>
    <w:rsid w:val="005C6031"/>
    <w:rsid w:val="005C68BC"/>
    <w:rsid w:val="005C6C4C"/>
    <w:rsid w:val="005C7076"/>
    <w:rsid w:val="005C7CA2"/>
    <w:rsid w:val="005C7ED8"/>
    <w:rsid w:val="005D0452"/>
    <w:rsid w:val="005D0B2F"/>
    <w:rsid w:val="005D0DA3"/>
    <w:rsid w:val="005D11B0"/>
    <w:rsid w:val="005D14EF"/>
    <w:rsid w:val="005D18D1"/>
    <w:rsid w:val="005D1D6C"/>
    <w:rsid w:val="005D1E07"/>
    <w:rsid w:val="005D214F"/>
    <w:rsid w:val="005D331D"/>
    <w:rsid w:val="005D3831"/>
    <w:rsid w:val="005D3BEB"/>
    <w:rsid w:val="005D3D69"/>
    <w:rsid w:val="005D419E"/>
    <w:rsid w:val="005D5912"/>
    <w:rsid w:val="005D60E2"/>
    <w:rsid w:val="005D63E2"/>
    <w:rsid w:val="005D6655"/>
    <w:rsid w:val="005D77B8"/>
    <w:rsid w:val="005D7C58"/>
    <w:rsid w:val="005E06B9"/>
    <w:rsid w:val="005E0898"/>
    <w:rsid w:val="005E0E22"/>
    <w:rsid w:val="005E1819"/>
    <w:rsid w:val="005E1F97"/>
    <w:rsid w:val="005E2C51"/>
    <w:rsid w:val="005E2D10"/>
    <w:rsid w:val="005E3139"/>
    <w:rsid w:val="005E31B2"/>
    <w:rsid w:val="005E3533"/>
    <w:rsid w:val="005E35C8"/>
    <w:rsid w:val="005E3632"/>
    <w:rsid w:val="005E375A"/>
    <w:rsid w:val="005E3C34"/>
    <w:rsid w:val="005E3E09"/>
    <w:rsid w:val="005E3FE3"/>
    <w:rsid w:val="005E44EB"/>
    <w:rsid w:val="005E4BE1"/>
    <w:rsid w:val="005E5245"/>
    <w:rsid w:val="005E54CD"/>
    <w:rsid w:val="005E55E2"/>
    <w:rsid w:val="005E6050"/>
    <w:rsid w:val="005E629A"/>
    <w:rsid w:val="005E63E0"/>
    <w:rsid w:val="005E64CE"/>
    <w:rsid w:val="005E69DC"/>
    <w:rsid w:val="005E6EEF"/>
    <w:rsid w:val="005E72B6"/>
    <w:rsid w:val="005E74AC"/>
    <w:rsid w:val="005E787E"/>
    <w:rsid w:val="005E7B89"/>
    <w:rsid w:val="005E7BEA"/>
    <w:rsid w:val="005F00DF"/>
    <w:rsid w:val="005F01E6"/>
    <w:rsid w:val="005F0236"/>
    <w:rsid w:val="005F0775"/>
    <w:rsid w:val="005F0A93"/>
    <w:rsid w:val="005F0DEA"/>
    <w:rsid w:val="005F0EAF"/>
    <w:rsid w:val="005F12E8"/>
    <w:rsid w:val="005F1E0B"/>
    <w:rsid w:val="005F247A"/>
    <w:rsid w:val="005F2C4E"/>
    <w:rsid w:val="005F3601"/>
    <w:rsid w:val="005F3B0C"/>
    <w:rsid w:val="005F3B6A"/>
    <w:rsid w:val="005F3F55"/>
    <w:rsid w:val="005F4497"/>
    <w:rsid w:val="005F5B9F"/>
    <w:rsid w:val="005F5E3C"/>
    <w:rsid w:val="005F64E8"/>
    <w:rsid w:val="005F65CA"/>
    <w:rsid w:val="005F672D"/>
    <w:rsid w:val="005F67DD"/>
    <w:rsid w:val="005F6EBD"/>
    <w:rsid w:val="005F701A"/>
    <w:rsid w:val="005F70D8"/>
    <w:rsid w:val="005F7151"/>
    <w:rsid w:val="005F7426"/>
    <w:rsid w:val="005F745A"/>
    <w:rsid w:val="005F7693"/>
    <w:rsid w:val="005F76E6"/>
    <w:rsid w:val="005F7A08"/>
    <w:rsid w:val="005F7EA9"/>
    <w:rsid w:val="005F7FC6"/>
    <w:rsid w:val="00600431"/>
    <w:rsid w:val="00600AB5"/>
    <w:rsid w:val="00601336"/>
    <w:rsid w:val="006014A3"/>
    <w:rsid w:val="00601A01"/>
    <w:rsid w:val="00601BDF"/>
    <w:rsid w:val="00601BE3"/>
    <w:rsid w:val="006024AC"/>
    <w:rsid w:val="0060277D"/>
    <w:rsid w:val="00602A77"/>
    <w:rsid w:val="00602D71"/>
    <w:rsid w:val="00603061"/>
    <w:rsid w:val="0060307F"/>
    <w:rsid w:val="0060346D"/>
    <w:rsid w:val="00603B4D"/>
    <w:rsid w:val="00603E18"/>
    <w:rsid w:val="00604007"/>
    <w:rsid w:val="006051A3"/>
    <w:rsid w:val="006054DF"/>
    <w:rsid w:val="006056EF"/>
    <w:rsid w:val="00605873"/>
    <w:rsid w:val="006063BA"/>
    <w:rsid w:val="0060648F"/>
    <w:rsid w:val="0060652C"/>
    <w:rsid w:val="006068E5"/>
    <w:rsid w:val="006068F6"/>
    <w:rsid w:val="00606F82"/>
    <w:rsid w:val="006071AB"/>
    <w:rsid w:val="0060733A"/>
    <w:rsid w:val="006079C4"/>
    <w:rsid w:val="006102B7"/>
    <w:rsid w:val="00610348"/>
    <w:rsid w:val="00610AC5"/>
    <w:rsid w:val="00610D56"/>
    <w:rsid w:val="00610DEF"/>
    <w:rsid w:val="00611C83"/>
    <w:rsid w:val="00611E0E"/>
    <w:rsid w:val="006121F5"/>
    <w:rsid w:val="006125F4"/>
    <w:rsid w:val="00612654"/>
    <w:rsid w:val="00612744"/>
    <w:rsid w:val="00612793"/>
    <w:rsid w:val="00612937"/>
    <w:rsid w:val="00613800"/>
    <w:rsid w:val="00613809"/>
    <w:rsid w:val="006138AC"/>
    <w:rsid w:val="00613B49"/>
    <w:rsid w:val="00613B64"/>
    <w:rsid w:val="00613C94"/>
    <w:rsid w:val="00614F47"/>
    <w:rsid w:val="006152A0"/>
    <w:rsid w:val="00615837"/>
    <w:rsid w:val="00615CAD"/>
    <w:rsid w:val="00615E80"/>
    <w:rsid w:val="00616A6E"/>
    <w:rsid w:val="00616C7E"/>
    <w:rsid w:val="00617043"/>
    <w:rsid w:val="006175D2"/>
    <w:rsid w:val="0061782C"/>
    <w:rsid w:val="00617A18"/>
    <w:rsid w:val="00617AA5"/>
    <w:rsid w:val="00620487"/>
    <w:rsid w:val="006204E3"/>
    <w:rsid w:val="0062071E"/>
    <w:rsid w:val="006209FC"/>
    <w:rsid w:val="00620AD6"/>
    <w:rsid w:val="00621141"/>
    <w:rsid w:val="006214F9"/>
    <w:rsid w:val="00621677"/>
    <w:rsid w:val="00621CD4"/>
    <w:rsid w:val="00621E18"/>
    <w:rsid w:val="0062281C"/>
    <w:rsid w:val="00622AE8"/>
    <w:rsid w:val="00622FAA"/>
    <w:rsid w:val="00622FC3"/>
    <w:rsid w:val="00623C60"/>
    <w:rsid w:val="00624536"/>
    <w:rsid w:val="006247D8"/>
    <w:rsid w:val="00624856"/>
    <w:rsid w:val="00624AB1"/>
    <w:rsid w:val="00624BC0"/>
    <w:rsid w:val="00624E2E"/>
    <w:rsid w:val="0062519A"/>
    <w:rsid w:val="00625C24"/>
    <w:rsid w:val="006262CB"/>
    <w:rsid w:val="0062657B"/>
    <w:rsid w:val="00626716"/>
    <w:rsid w:val="00626ABD"/>
    <w:rsid w:val="00626F66"/>
    <w:rsid w:val="00627188"/>
    <w:rsid w:val="00627A54"/>
    <w:rsid w:val="00627D32"/>
    <w:rsid w:val="0062F8E0"/>
    <w:rsid w:val="00630175"/>
    <w:rsid w:val="006309FB"/>
    <w:rsid w:val="00630E8C"/>
    <w:rsid w:val="00630E9A"/>
    <w:rsid w:val="00631326"/>
    <w:rsid w:val="00631779"/>
    <w:rsid w:val="0063222A"/>
    <w:rsid w:val="00632791"/>
    <w:rsid w:val="006328C7"/>
    <w:rsid w:val="006330D2"/>
    <w:rsid w:val="00633571"/>
    <w:rsid w:val="00633BA7"/>
    <w:rsid w:val="00633CC3"/>
    <w:rsid w:val="00633CCB"/>
    <w:rsid w:val="00634A85"/>
    <w:rsid w:val="00634B23"/>
    <w:rsid w:val="006350A0"/>
    <w:rsid w:val="006352CF"/>
    <w:rsid w:val="00635468"/>
    <w:rsid w:val="006354B9"/>
    <w:rsid w:val="0063576C"/>
    <w:rsid w:val="006369CE"/>
    <w:rsid w:val="00636D0A"/>
    <w:rsid w:val="00636D19"/>
    <w:rsid w:val="00636EC4"/>
    <w:rsid w:val="00637C0F"/>
    <w:rsid w:val="00640283"/>
    <w:rsid w:val="00640617"/>
    <w:rsid w:val="00640BEF"/>
    <w:rsid w:val="00641874"/>
    <w:rsid w:val="00641F7A"/>
    <w:rsid w:val="006420A6"/>
    <w:rsid w:val="00642149"/>
    <w:rsid w:val="00642540"/>
    <w:rsid w:val="006429E4"/>
    <w:rsid w:val="00643365"/>
    <w:rsid w:val="006434B6"/>
    <w:rsid w:val="0064364C"/>
    <w:rsid w:val="0064383B"/>
    <w:rsid w:val="00643C67"/>
    <w:rsid w:val="00643D19"/>
    <w:rsid w:val="00644B9A"/>
    <w:rsid w:val="00644DCE"/>
    <w:rsid w:val="00645190"/>
    <w:rsid w:val="0064579D"/>
    <w:rsid w:val="00645E53"/>
    <w:rsid w:val="00645F8A"/>
    <w:rsid w:val="00646906"/>
    <w:rsid w:val="00646FFD"/>
    <w:rsid w:val="006470B9"/>
    <w:rsid w:val="0064771D"/>
    <w:rsid w:val="00647763"/>
    <w:rsid w:val="0065016B"/>
    <w:rsid w:val="006505BE"/>
    <w:rsid w:val="0065108E"/>
    <w:rsid w:val="006514FE"/>
    <w:rsid w:val="0065173B"/>
    <w:rsid w:val="00652CDA"/>
    <w:rsid w:val="006533BD"/>
    <w:rsid w:val="00653BC3"/>
    <w:rsid w:val="0065474C"/>
    <w:rsid w:val="00654AEC"/>
    <w:rsid w:val="00654BED"/>
    <w:rsid w:val="006550FA"/>
    <w:rsid w:val="006551F1"/>
    <w:rsid w:val="00655983"/>
    <w:rsid w:val="00655B81"/>
    <w:rsid w:val="00655C60"/>
    <w:rsid w:val="00655C73"/>
    <w:rsid w:val="00655E19"/>
    <w:rsid w:val="00655F2C"/>
    <w:rsid w:val="0065607F"/>
    <w:rsid w:val="006564CC"/>
    <w:rsid w:val="00656524"/>
    <w:rsid w:val="0065689D"/>
    <w:rsid w:val="006568FF"/>
    <w:rsid w:val="00656CBF"/>
    <w:rsid w:val="00657071"/>
    <w:rsid w:val="0065773F"/>
    <w:rsid w:val="006578A0"/>
    <w:rsid w:val="006601EF"/>
    <w:rsid w:val="00660F88"/>
    <w:rsid w:val="00661161"/>
    <w:rsid w:val="006611EC"/>
    <w:rsid w:val="00661219"/>
    <w:rsid w:val="00661C44"/>
    <w:rsid w:val="00661CB0"/>
    <w:rsid w:val="00662B36"/>
    <w:rsid w:val="00662BAE"/>
    <w:rsid w:val="0066378B"/>
    <w:rsid w:val="00663ADC"/>
    <w:rsid w:val="00664174"/>
    <w:rsid w:val="0066434C"/>
    <w:rsid w:val="006645B2"/>
    <w:rsid w:val="00664EB2"/>
    <w:rsid w:val="00664F58"/>
    <w:rsid w:val="00664F99"/>
    <w:rsid w:val="00665142"/>
    <w:rsid w:val="0066592C"/>
    <w:rsid w:val="00666500"/>
    <w:rsid w:val="00666C36"/>
    <w:rsid w:val="00666FFB"/>
    <w:rsid w:val="0066722F"/>
    <w:rsid w:val="00667244"/>
    <w:rsid w:val="006679DF"/>
    <w:rsid w:val="00667ACA"/>
    <w:rsid w:val="00667D6D"/>
    <w:rsid w:val="0067026E"/>
    <w:rsid w:val="00670AE9"/>
    <w:rsid w:val="00670E3F"/>
    <w:rsid w:val="0067130C"/>
    <w:rsid w:val="0067151A"/>
    <w:rsid w:val="006716F1"/>
    <w:rsid w:val="00671B46"/>
    <w:rsid w:val="00671B9B"/>
    <w:rsid w:val="00671BCD"/>
    <w:rsid w:val="00671D85"/>
    <w:rsid w:val="00672127"/>
    <w:rsid w:val="00672309"/>
    <w:rsid w:val="00672569"/>
    <w:rsid w:val="00672913"/>
    <w:rsid w:val="00672BE9"/>
    <w:rsid w:val="00672C27"/>
    <w:rsid w:val="006731FC"/>
    <w:rsid w:val="00673420"/>
    <w:rsid w:val="0067356D"/>
    <w:rsid w:val="00673B42"/>
    <w:rsid w:val="00673E39"/>
    <w:rsid w:val="00674060"/>
    <w:rsid w:val="006745B3"/>
    <w:rsid w:val="00674790"/>
    <w:rsid w:val="00674815"/>
    <w:rsid w:val="00674AF3"/>
    <w:rsid w:val="00674EB2"/>
    <w:rsid w:val="006750DC"/>
    <w:rsid w:val="006751BD"/>
    <w:rsid w:val="0067529C"/>
    <w:rsid w:val="00675471"/>
    <w:rsid w:val="00675D8C"/>
    <w:rsid w:val="0067619A"/>
    <w:rsid w:val="006761E7"/>
    <w:rsid w:val="00676421"/>
    <w:rsid w:val="00676926"/>
    <w:rsid w:val="00676BC0"/>
    <w:rsid w:val="00677255"/>
    <w:rsid w:val="006774B8"/>
    <w:rsid w:val="006778C0"/>
    <w:rsid w:val="00677D1D"/>
    <w:rsid w:val="006800CE"/>
    <w:rsid w:val="00680198"/>
    <w:rsid w:val="00680EB1"/>
    <w:rsid w:val="0068149C"/>
    <w:rsid w:val="00681500"/>
    <w:rsid w:val="00681925"/>
    <w:rsid w:val="0068196E"/>
    <w:rsid w:val="006819EA"/>
    <w:rsid w:val="00681D10"/>
    <w:rsid w:val="006821ED"/>
    <w:rsid w:val="006823E0"/>
    <w:rsid w:val="006828C0"/>
    <w:rsid w:val="0068305D"/>
    <w:rsid w:val="006831D1"/>
    <w:rsid w:val="006832DB"/>
    <w:rsid w:val="0068355C"/>
    <w:rsid w:val="006836B4"/>
    <w:rsid w:val="00683935"/>
    <w:rsid w:val="00683A74"/>
    <w:rsid w:val="00683AEF"/>
    <w:rsid w:val="00683E4E"/>
    <w:rsid w:val="00683EF1"/>
    <w:rsid w:val="00684164"/>
    <w:rsid w:val="00684383"/>
    <w:rsid w:val="0068581E"/>
    <w:rsid w:val="0068597B"/>
    <w:rsid w:val="00685B99"/>
    <w:rsid w:val="00685D20"/>
    <w:rsid w:val="00686080"/>
    <w:rsid w:val="00686B57"/>
    <w:rsid w:val="00686F5D"/>
    <w:rsid w:val="00687088"/>
    <w:rsid w:val="006873C0"/>
    <w:rsid w:val="00687516"/>
    <w:rsid w:val="00687863"/>
    <w:rsid w:val="00687875"/>
    <w:rsid w:val="00687C5F"/>
    <w:rsid w:val="00687F0B"/>
    <w:rsid w:val="00690AC8"/>
    <w:rsid w:val="00690CA8"/>
    <w:rsid w:val="00690F81"/>
    <w:rsid w:val="00691409"/>
    <w:rsid w:val="00692346"/>
    <w:rsid w:val="00692B5E"/>
    <w:rsid w:val="00692E02"/>
    <w:rsid w:val="00693532"/>
    <w:rsid w:val="00693984"/>
    <w:rsid w:val="006939FB"/>
    <w:rsid w:val="0069496D"/>
    <w:rsid w:val="00694AF8"/>
    <w:rsid w:val="00694B6B"/>
    <w:rsid w:val="00694E0B"/>
    <w:rsid w:val="00695635"/>
    <w:rsid w:val="00696531"/>
    <w:rsid w:val="00696628"/>
    <w:rsid w:val="006967A4"/>
    <w:rsid w:val="00696D2C"/>
    <w:rsid w:val="00696DBC"/>
    <w:rsid w:val="00696F8E"/>
    <w:rsid w:val="00697560"/>
    <w:rsid w:val="0069771C"/>
    <w:rsid w:val="0069774B"/>
    <w:rsid w:val="006977D3"/>
    <w:rsid w:val="00697B90"/>
    <w:rsid w:val="00697D85"/>
    <w:rsid w:val="0069AF68"/>
    <w:rsid w:val="006A0699"/>
    <w:rsid w:val="006A0DFC"/>
    <w:rsid w:val="006A0F7D"/>
    <w:rsid w:val="006A1020"/>
    <w:rsid w:val="006A1932"/>
    <w:rsid w:val="006A1E93"/>
    <w:rsid w:val="006A20B8"/>
    <w:rsid w:val="006A2479"/>
    <w:rsid w:val="006A270E"/>
    <w:rsid w:val="006A3CD7"/>
    <w:rsid w:val="006A3E56"/>
    <w:rsid w:val="006A44D1"/>
    <w:rsid w:val="006A4959"/>
    <w:rsid w:val="006A4AE5"/>
    <w:rsid w:val="006A5293"/>
    <w:rsid w:val="006A551B"/>
    <w:rsid w:val="006A55FA"/>
    <w:rsid w:val="006A5A96"/>
    <w:rsid w:val="006A5F5D"/>
    <w:rsid w:val="006A5F7E"/>
    <w:rsid w:val="006A6FF0"/>
    <w:rsid w:val="006A70E1"/>
    <w:rsid w:val="006A7B23"/>
    <w:rsid w:val="006A7B90"/>
    <w:rsid w:val="006A7C46"/>
    <w:rsid w:val="006B0777"/>
    <w:rsid w:val="006B08C5"/>
    <w:rsid w:val="006B0AF7"/>
    <w:rsid w:val="006B0E8B"/>
    <w:rsid w:val="006B1673"/>
    <w:rsid w:val="006B1778"/>
    <w:rsid w:val="006B180C"/>
    <w:rsid w:val="006B1C48"/>
    <w:rsid w:val="006B1DAB"/>
    <w:rsid w:val="006B1DC9"/>
    <w:rsid w:val="006B1F11"/>
    <w:rsid w:val="006B214F"/>
    <w:rsid w:val="006B2EEC"/>
    <w:rsid w:val="006B2F5F"/>
    <w:rsid w:val="006B3AD6"/>
    <w:rsid w:val="006B4642"/>
    <w:rsid w:val="006B4C0F"/>
    <w:rsid w:val="006B4DD1"/>
    <w:rsid w:val="006B521F"/>
    <w:rsid w:val="006B52B6"/>
    <w:rsid w:val="006B554F"/>
    <w:rsid w:val="006B5F39"/>
    <w:rsid w:val="006B61EB"/>
    <w:rsid w:val="006B62EC"/>
    <w:rsid w:val="006B64BE"/>
    <w:rsid w:val="006B68F3"/>
    <w:rsid w:val="006B6C86"/>
    <w:rsid w:val="006B6E6D"/>
    <w:rsid w:val="006B6F21"/>
    <w:rsid w:val="006B7437"/>
    <w:rsid w:val="006B76FF"/>
    <w:rsid w:val="006B78BA"/>
    <w:rsid w:val="006B79DE"/>
    <w:rsid w:val="006C0397"/>
    <w:rsid w:val="006C08CE"/>
    <w:rsid w:val="006C08F8"/>
    <w:rsid w:val="006C0A85"/>
    <w:rsid w:val="006C0C41"/>
    <w:rsid w:val="006C1389"/>
    <w:rsid w:val="006C16C4"/>
    <w:rsid w:val="006C180B"/>
    <w:rsid w:val="006C1DED"/>
    <w:rsid w:val="006C2700"/>
    <w:rsid w:val="006C276E"/>
    <w:rsid w:val="006C2772"/>
    <w:rsid w:val="006C27DA"/>
    <w:rsid w:val="006C2A90"/>
    <w:rsid w:val="006C317D"/>
    <w:rsid w:val="006C32BD"/>
    <w:rsid w:val="006C3699"/>
    <w:rsid w:val="006C3782"/>
    <w:rsid w:val="006C3830"/>
    <w:rsid w:val="006C39B6"/>
    <w:rsid w:val="006C41EF"/>
    <w:rsid w:val="006C468C"/>
    <w:rsid w:val="006C4F13"/>
    <w:rsid w:val="006C5149"/>
    <w:rsid w:val="006C589E"/>
    <w:rsid w:val="006C58D6"/>
    <w:rsid w:val="006C5B3B"/>
    <w:rsid w:val="006C60F0"/>
    <w:rsid w:val="006C635A"/>
    <w:rsid w:val="006C693F"/>
    <w:rsid w:val="006C6EC2"/>
    <w:rsid w:val="006C728B"/>
    <w:rsid w:val="006C75E1"/>
    <w:rsid w:val="006C77C4"/>
    <w:rsid w:val="006C7BF1"/>
    <w:rsid w:val="006D18D2"/>
    <w:rsid w:val="006D2116"/>
    <w:rsid w:val="006D2485"/>
    <w:rsid w:val="006D27B6"/>
    <w:rsid w:val="006D2EE8"/>
    <w:rsid w:val="006D35D8"/>
    <w:rsid w:val="006D370C"/>
    <w:rsid w:val="006D3A0F"/>
    <w:rsid w:val="006D3F1A"/>
    <w:rsid w:val="006D420E"/>
    <w:rsid w:val="006D4A7D"/>
    <w:rsid w:val="006D4A8C"/>
    <w:rsid w:val="006D4B04"/>
    <w:rsid w:val="006D5B80"/>
    <w:rsid w:val="006D5EAC"/>
    <w:rsid w:val="006D6119"/>
    <w:rsid w:val="006D63B8"/>
    <w:rsid w:val="006D67DB"/>
    <w:rsid w:val="006D6C2B"/>
    <w:rsid w:val="006D6CE9"/>
    <w:rsid w:val="006D724B"/>
    <w:rsid w:val="006D7430"/>
    <w:rsid w:val="006D7492"/>
    <w:rsid w:val="006D7590"/>
    <w:rsid w:val="006D7862"/>
    <w:rsid w:val="006D7AEC"/>
    <w:rsid w:val="006D7BCF"/>
    <w:rsid w:val="006E02DC"/>
    <w:rsid w:val="006E08EF"/>
    <w:rsid w:val="006E0B0A"/>
    <w:rsid w:val="006E0DC9"/>
    <w:rsid w:val="006E0FD3"/>
    <w:rsid w:val="006E167F"/>
    <w:rsid w:val="006E1978"/>
    <w:rsid w:val="006E257E"/>
    <w:rsid w:val="006E2743"/>
    <w:rsid w:val="006E2953"/>
    <w:rsid w:val="006E2991"/>
    <w:rsid w:val="006E352C"/>
    <w:rsid w:val="006E3D51"/>
    <w:rsid w:val="006E40E2"/>
    <w:rsid w:val="006E42E3"/>
    <w:rsid w:val="006E4ABA"/>
    <w:rsid w:val="006E50A5"/>
    <w:rsid w:val="006E5C7B"/>
    <w:rsid w:val="006E5D81"/>
    <w:rsid w:val="006E5F54"/>
    <w:rsid w:val="006E6530"/>
    <w:rsid w:val="006E685E"/>
    <w:rsid w:val="006E7771"/>
    <w:rsid w:val="006E7C34"/>
    <w:rsid w:val="006F04F3"/>
    <w:rsid w:val="006F08F3"/>
    <w:rsid w:val="006F0A93"/>
    <w:rsid w:val="006F1006"/>
    <w:rsid w:val="006F12F5"/>
    <w:rsid w:val="006F13CF"/>
    <w:rsid w:val="006F151B"/>
    <w:rsid w:val="006F18B8"/>
    <w:rsid w:val="006F1DCC"/>
    <w:rsid w:val="006F2384"/>
    <w:rsid w:val="006F25B0"/>
    <w:rsid w:val="006F297F"/>
    <w:rsid w:val="006F298E"/>
    <w:rsid w:val="006F29D5"/>
    <w:rsid w:val="006F2A6D"/>
    <w:rsid w:val="006F3B89"/>
    <w:rsid w:val="006F3C5A"/>
    <w:rsid w:val="006F47AB"/>
    <w:rsid w:val="006F4EFB"/>
    <w:rsid w:val="006F4FC6"/>
    <w:rsid w:val="006F51D8"/>
    <w:rsid w:val="006F5392"/>
    <w:rsid w:val="006F5B86"/>
    <w:rsid w:val="006F603D"/>
    <w:rsid w:val="006F6809"/>
    <w:rsid w:val="006F69A3"/>
    <w:rsid w:val="006F6C1C"/>
    <w:rsid w:val="006F6F5A"/>
    <w:rsid w:val="006F705F"/>
    <w:rsid w:val="006F71DF"/>
    <w:rsid w:val="006F723F"/>
    <w:rsid w:val="006F788E"/>
    <w:rsid w:val="006F7991"/>
    <w:rsid w:val="006F7D1C"/>
    <w:rsid w:val="00700104"/>
    <w:rsid w:val="00700BD7"/>
    <w:rsid w:val="00700E27"/>
    <w:rsid w:val="007015AA"/>
    <w:rsid w:val="007018B7"/>
    <w:rsid w:val="00701D4E"/>
    <w:rsid w:val="00701DCE"/>
    <w:rsid w:val="0070222C"/>
    <w:rsid w:val="0070245C"/>
    <w:rsid w:val="00702ABC"/>
    <w:rsid w:val="00702C93"/>
    <w:rsid w:val="00702FFC"/>
    <w:rsid w:val="0070378E"/>
    <w:rsid w:val="00703C92"/>
    <w:rsid w:val="00703E9F"/>
    <w:rsid w:val="00704049"/>
    <w:rsid w:val="007054D1"/>
    <w:rsid w:val="00705A48"/>
    <w:rsid w:val="00706388"/>
    <w:rsid w:val="00706EE7"/>
    <w:rsid w:val="0070703F"/>
    <w:rsid w:val="0070721F"/>
    <w:rsid w:val="00707AFC"/>
    <w:rsid w:val="00707D5A"/>
    <w:rsid w:val="00707DDB"/>
    <w:rsid w:val="007104CE"/>
    <w:rsid w:val="00710502"/>
    <w:rsid w:val="007106D7"/>
    <w:rsid w:val="0071094C"/>
    <w:rsid w:val="00710EAB"/>
    <w:rsid w:val="0071120A"/>
    <w:rsid w:val="007113F5"/>
    <w:rsid w:val="00711AC7"/>
    <w:rsid w:val="00712117"/>
    <w:rsid w:val="00712124"/>
    <w:rsid w:val="00712E24"/>
    <w:rsid w:val="00713155"/>
    <w:rsid w:val="00715DA0"/>
    <w:rsid w:val="00715E1D"/>
    <w:rsid w:val="00716962"/>
    <w:rsid w:val="00716DC3"/>
    <w:rsid w:val="00717094"/>
    <w:rsid w:val="007172A4"/>
    <w:rsid w:val="00717680"/>
    <w:rsid w:val="0071782F"/>
    <w:rsid w:val="00717D60"/>
    <w:rsid w:val="0071B558"/>
    <w:rsid w:val="0072049C"/>
    <w:rsid w:val="0072053C"/>
    <w:rsid w:val="00720C35"/>
    <w:rsid w:val="00720DC1"/>
    <w:rsid w:val="0072137F"/>
    <w:rsid w:val="007239B4"/>
    <w:rsid w:val="007239E1"/>
    <w:rsid w:val="00723A14"/>
    <w:rsid w:val="0072430B"/>
    <w:rsid w:val="00724415"/>
    <w:rsid w:val="007247E2"/>
    <w:rsid w:val="00724C8F"/>
    <w:rsid w:val="0072546F"/>
    <w:rsid w:val="007254FE"/>
    <w:rsid w:val="00725651"/>
    <w:rsid w:val="00725A08"/>
    <w:rsid w:val="00725E31"/>
    <w:rsid w:val="00726111"/>
    <w:rsid w:val="00726132"/>
    <w:rsid w:val="0072614E"/>
    <w:rsid w:val="007261C6"/>
    <w:rsid w:val="007267B6"/>
    <w:rsid w:val="00727120"/>
    <w:rsid w:val="007274B6"/>
    <w:rsid w:val="007277A0"/>
    <w:rsid w:val="00727CCA"/>
    <w:rsid w:val="00727F0F"/>
    <w:rsid w:val="0073010F"/>
    <w:rsid w:val="00730B80"/>
    <w:rsid w:val="007318E4"/>
    <w:rsid w:val="00731A89"/>
    <w:rsid w:val="00731E87"/>
    <w:rsid w:val="00732BDC"/>
    <w:rsid w:val="00732E46"/>
    <w:rsid w:val="00732EE1"/>
    <w:rsid w:val="00733548"/>
    <w:rsid w:val="00733A60"/>
    <w:rsid w:val="00733D58"/>
    <w:rsid w:val="00734E4C"/>
    <w:rsid w:val="007355B5"/>
    <w:rsid w:val="0073624F"/>
    <w:rsid w:val="00737700"/>
    <w:rsid w:val="00737934"/>
    <w:rsid w:val="007379D0"/>
    <w:rsid w:val="00737D22"/>
    <w:rsid w:val="00737D56"/>
    <w:rsid w:val="00740365"/>
    <w:rsid w:val="007406C0"/>
    <w:rsid w:val="007407E6"/>
    <w:rsid w:val="0074082F"/>
    <w:rsid w:val="00740CF8"/>
    <w:rsid w:val="00741032"/>
    <w:rsid w:val="007415B3"/>
    <w:rsid w:val="00741998"/>
    <w:rsid w:val="0074200D"/>
    <w:rsid w:val="00742411"/>
    <w:rsid w:val="00742419"/>
    <w:rsid w:val="007424D2"/>
    <w:rsid w:val="007426DB"/>
    <w:rsid w:val="00742F76"/>
    <w:rsid w:val="007433AD"/>
    <w:rsid w:val="00743757"/>
    <w:rsid w:val="00743819"/>
    <w:rsid w:val="00744029"/>
    <w:rsid w:val="007442D7"/>
    <w:rsid w:val="00744375"/>
    <w:rsid w:val="00744709"/>
    <w:rsid w:val="007449BF"/>
    <w:rsid w:val="0074522B"/>
    <w:rsid w:val="00746351"/>
    <w:rsid w:val="00746366"/>
    <w:rsid w:val="00747A2A"/>
    <w:rsid w:val="00747C2E"/>
    <w:rsid w:val="00747DE4"/>
    <w:rsid w:val="007507D0"/>
    <w:rsid w:val="0075091E"/>
    <w:rsid w:val="00750AAF"/>
    <w:rsid w:val="00750B09"/>
    <w:rsid w:val="00750FD7"/>
    <w:rsid w:val="00751296"/>
    <w:rsid w:val="0075137F"/>
    <w:rsid w:val="00751486"/>
    <w:rsid w:val="00751E25"/>
    <w:rsid w:val="00751F78"/>
    <w:rsid w:val="00752569"/>
    <w:rsid w:val="007526B5"/>
    <w:rsid w:val="00753246"/>
    <w:rsid w:val="0075329E"/>
    <w:rsid w:val="007532A5"/>
    <w:rsid w:val="00753383"/>
    <w:rsid w:val="0075373C"/>
    <w:rsid w:val="00754592"/>
    <w:rsid w:val="00754730"/>
    <w:rsid w:val="00755141"/>
    <w:rsid w:val="007558CD"/>
    <w:rsid w:val="00755B54"/>
    <w:rsid w:val="00756251"/>
    <w:rsid w:val="00756915"/>
    <w:rsid w:val="0075693E"/>
    <w:rsid w:val="00756A22"/>
    <w:rsid w:val="00756C95"/>
    <w:rsid w:val="00757347"/>
    <w:rsid w:val="007574F0"/>
    <w:rsid w:val="0075756E"/>
    <w:rsid w:val="007578D5"/>
    <w:rsid w:val="00757BEC"/>
    <w:rsid w:val="0076021D"/>
    <w:rsid w:val="007603BF"/>
    <w:rsid w:val="007603EB"/>
    <w:rsid w:val="007609B3"/>
    <w:rsid w:val="007609F2"/>
    <w:rsid w:val="0076119D"/>
    <w:rsid w:val="007612D3"/>
    <w:rsid w:val="0076140F"/>
    <w:rsid w:val="007619E8"/>
    <w:rsid w:val="00762287"/>
    <w:rsid w:val="00762B41"/>
    <w:rsid w:val="00762E71"/>
    <w:rsid w:val="00763780"/>
    <w:rsid w:val="00763AA4"/>
    <w:rsid w:val="00764100"/>
    <w:rsid w:val="007648F1"/>
    <w:rsid w:val="00764B82"/>
    <w:rsid w:val="00765489"/>
    <w:rsid w:val="0076560F"/>
    <w:rsid w:val="0076586C"/>
    <w:rsid w:val="00765881"/>
    <w:rsid w:val="00765F83"/>
    <w:rsid w:val="00765FEA"/>
    <w:rsid w:val="0076612E"/>
    <w:rsid w:val="007662EC"/>
    <w:rsid w:val="00766649"/>
    <w:rsid w:val="00766C50"/>
    <w:rsid w:val="0076709A"/>
    <w:rsid w:val="007701B7"/>
    <w:rsid w:val="0077097D"/>
    <w:rsid w:val="00770BF8"/>
    <w:rsid w:val="00771106"/>
    <w:rsid w:val="007711E5"/>
    <w:rsid w:val="00771AA2"/>
    <w:rsid w:val="00772031"/>
    <w:rsid w:val="007725AA"/>
    <w:rsid w:val="007729E2"/>
    <w:rsid w:val="00772A15"/>
    <w:rsid w:val="00772DE4"/>
    <w:rsid w:val="007734C1"/>
    <w:rsid w:val="007749AA"/>
    <w:rsid w:val="00774F4B"/>
    <w:rsid w:val="0077563F"/>
    <w:rsid w:val="0077577F"/>
    <w:rsid w:val="00775DB1"/>
    <w:rsid w:val="0077612A"/>
    <w:rsid w:val="00776171"/>
    <w:rsid w:val="007765CA"/>
    <w:rsid w:val="0077699D"/>
    <w:rsid w:val="00776B50"/>
    <w:rsid w:val="00776DB5"/>
    <w:rsid w:val="007771D9"/>
    <w:rsid w:val="007777A3"/>
    <w:rsid w:val="00777E03"/>
    <w:rsid w:val="00777E5C"/>
    <w:rsid w:val="00780811"/>
    <w:rsid w:val="00780E12"/>
    <w:rsid w:val="007811B7"/>
    <w:rsid w:val="00781280"/>
    <w:rsid w:val="007812EA"/>
    <w:rsid w:val="007818E1"/>
    <w:rsid w:val="0078194D"/>
    <w:rsid w:val="00781A03"/>
    <w:rsid w:val="00781CA6"/>
    <w:rsid w:val="00781E75"/>
    <w:rsid w:val="007822EE"/>
    <w:rsid w:val="007828A5"/>
    <w:rsid w:val="007828CD"/>
    <w:rsid w:val="00783E76"/>
    <w:rsid w:val="007842AF"/>
    <w:rsid w:val="0078431D"/>
    <w:rsid w:val="007847CD"/>
    <w:rsid w:val="007848C6"/>
    <w:rsid w:val="007849CF"/>
    <w:rsid w:val="00784A66"/>
    <w:rsid w:val="00784B48"/>
    <w:rsid w:val="00785118"/>
    <w:rsid w:val="00785165"/>
    <w:rsid w:val="007851F8"/>
    <w:rsid w:val="00785497"/>
    <w:rsid w:val="00786006"/>
    <w:rsid w:val="00786BB0"/>
    <w:rsid w:val="00787014"/>
    <w:rsid w:val="007876BD"/>
    <w:rsid w:val="007878FF"/>
    <w:rsid w:val="0079069C"/>
    <w:rsid w:val="007907B3"/>
    <w:rsid w:val="00790DD3"/>
    <w:rsid w:val="00790EFE"/>
    <w:rsid w:val="007912C3"/>
    <w:rsid w:val="00791322"/>
    <w:rsid w:val="007915E4"/>
    <w:rsid w:val="007920F0"/>
    <w:rsid w:val="00792B68"/>
    <w:rsid w:val="00792E60"/>
    <w:rsid w:val="00793324"/>
    <w:rsid w:val="007938DE"/>
    <w:rsid w:val="007939AE"/>
    <w:rsid w:val="00793C8F"/>
    <w:rsid w:val="00793E82"/>
    <w:rsid w:val="0079453A"/>
    <w:rsid w:val="00794CE6"/>
    <w:rsid w:val="00796338"/>
    <w:rsid w:val="00796547"/>
    <w:rsid w:val="007969CB"/>
    <w:rsid w:val="00796A04"/>
    <w:rsid w:val="007A00C8"/>
    <w:rsid w:val="007A0646"/>
    <w:rsid w:val="007A09F5"/>
    <w:rsid w:val="007A190A"/>
    <w:rsid w:val="007A194E"/>
    <w:rsid w:val="007A2351"/>
    <w:rsid w:val="007A2364"/>
    <w:rsid w:val="007A2549"/>
    <w:rsid w:val="007A2DEB"/>
    <w:rsid w:val="007A31C2"/>
    <w:rsid w:val="007A3757"/>
    <w:rsid w:val="007A3A49"/>
    <w:rsid w:val="007A3B98"/>
    <w:rsid w:val="007A3DD4"/>
    <w:rsid w:val="007A484E"/>
    <w:rsid w:val="007A4859"/>
    <w:rsid w:val="007A498E"/>
    <w:rsid w:val="007A58FF"/>
    <w:rsid w:val="007A61C9"/>
    <w:rsid w:val="007A6501"/>
    <w:rsid w:val="007A6574"/>
    <w:rsid w:val="007A6596"/>
    <w:rsid w:val="007A6F2D"/>
    <w:rsid w:val="007A711C"/>
    <w:rsid w:val="007A7577"/>
    <w:rsid w:val="007A7977"/>
    <w:rsid w:val="007A7D5B"/>
    <w:rsid w:val="007B07C3"/>
    <w:rsid w:val="007B0AA6"/>
    <w:rsid w:val="007B1202"/>
    <w:rsid w:val="007B16F9"/>
    <w:rsid w:val="007B1B97"/>
    <w:rsid w:val="007B2E24"/>
    <w:rsid w:val="007B3067"/>
    <w:rsid w:val="007B3245"/>
    <w:rsid w:val="007B375D"/>
    <w:rsid w:val="007B38DE"/>
    <w:rsid w:val="007B3CB5"/>
    <w:rsid w:val="007B4C4A"/>
    <w:rsid w:val="007B4DDD"/>
    <w:rsid w:val="007B5BC4"/>
    <w:rsid w:val="007B5DC6"/>
    <w:rsid w:val="007B5F11"/>
    <w:rsid w:val="007B62A7"/>
    <w:rsid w:val="007B641F"/>
    <w:rsid w:val="007B6D92"/>
    <w:rsid w:val="007B7694"/>
    <w:rsid w:val="007C067E"/>
    <w:rsid w:val="007C125F"/>
    <w:rsid w:val="007C1624"/>
    <w:rsid w:val="007C166B"/>
    <w:rsid w:val="007C16F2"/>
    <w:rsid w:val="007C23BF"/>
    <w:rsid w:val="007C278F"/>
    <w:rsid w:val="007C2AB5"/>
    <w:rsid w:val="007C320C"/>
    <w:rsid w:val="007C410D"/>
    <w:rsid w:val="007C5275"/>
    <w:rsid w:val="007C5461"/>
    <w:rsid w:val="007C57F5"/>
    <w:rsid w:val="007C5CBA"/>
    <w:rsid w:val="007C5CDF"/>
    <w:rsid w:val="007C5D76"/>
    <w:rsid w:val="007C5FC5"/>
    <w:rsid w:val="007C5FE2"/>
    <w:rsid w:val="007C631A"/>
    <w:rsid w:val="007C6357"/>
    <w:rsid w:val="007C63E4"/>
    <w:rsid w:val="007C65B8"/>
    <w:rsid w:val="007C65E1"/>
    <w:rsid w:val="007C6895"/>
    <w:rsid w:val="007C7A7F"/>
    <w:rsid w:val="007C7DAA"/>
    <w:rsid w:val="007C7EE6"/>
    <w:rsid w:val="007C7FD2"/>
    <w:rsid w:val="007D14BB"/>
    <w:rsid w:val="007D224F"/>
    <w:rsid w:val="007D226A"/>
    <w:rsid w:val="007D233D"/>
    <w:rsid w:val="007D243A"/>
    <w:rsid w:val="007D25D2"/>
    <w:rsid w:val="007D28B8"/>
    <w:rsid w:val="007D29BA"/>
    <w:rsid w:val="007D2B85"/>
    <w:rsid w:val="007D2EEE"/>
    <w:rsid w:val="007D35BC"/>
    <w:rsid w:val="007D362E"/>
    <w:rsid w:val="007D3DA4"/>
    <w:rsid w:val="007D3DBD"/>
    <w:rsid w:val="007D4162"/>
    <w:rsid w:val="007D41AE"/>
    <w:rsid w:val="007D4214"/>
    <w:rsid w:val="007D4894"/>
    <w:rsid w:val="007D4CF9"/>
    <w:rsid w:val="007D5484"/>
    <w:rsid w:val="007D5A4A"/>
    <w:rsid w:val="007D5C2F"/>
    <w:rsid w:val="007D5C37"/>
    <w:rsid w:val="007D5DF3"/>
    <w:rsid w:val="007D60C3"/>
    <w:rsid w:val="007D6A0E"/>
    <w:rsid w:val="007D6ACE"/>
    <w:rsid w:val="007D7007"/>
    <w:rsid w:val="007D7297"/>
    <w:rsid w:val="007D7792"/>
    <w:rsid w:val="007E0577"/>
    <w:rsid w:val="007E06AD"/>
    <w:rsid w:val="007E0AE0"/>
    <w:rsid w:val="007E1772"/>
    <w:rsid w:val="007E1E69"/>
    <w:rsid w:val="007E203A"/>
    <w:rsid w:val="007E21C0"/>
    <w:rsid w:val="007E2345"/>
    <w:rsid w:val="007E2B57"/>
    <w:rsid w:val="007E33C8"/>
    <w:rsid w:val="007E3519"/>
    <w:rsid w:val="007E38FF"/>
    <w:rsid w:val="007E3E43"/>
    <w:rsid w:val="007E42F1"/>
    <w:rsid w:val="007E492A"/>
    <w:rsid w:val="007E4A17"/>
    <w:rsid w:val="007E5119"/>
    <w:rsid w:val="007E52A8"/>
    <w:rsid w:val="007E559C"/>
    <w:rsid w:val="007E589C"/>
    <w:rsid w:val="007E5ABF"/>
    <w:rsid w:val="007E60F7"/>
    <w:rsid w:val="007E62ED"/>
    <w:rsid w:val="007E659C"/>
    <w:rsid w:val="007E6C57"/>
    <w:rsid w:val="007E713A"/>
    <w:rsid w:val="007F0152"/>
    <w:rsid w:val="007F01CD"/>
    <w:rsid w:val="007F08EA"/>
    <w:rsid w:val="007F09EF"/>
    <w:rsid w:val="007F0ECD"/>
    <w:rsid w:val="007F105E"/>
    <w:rsid w:val="007F10CB"/>
    <w:rsid w:val="007F111B"/>
    <w:rsid w:val="007F11B9"/>
    <w:rsid w:val="007F143D"/>
    <w:rsid w:val="007F1833"/>
    <w:rsid w:val="007F1EAF"/>
    <w:rsid w:val="007F2BE2"/>
    <w:rsid w:val="007F2EEB"/>
    <w:rsid w:val="007F2EEE"/>
    <w:rsid w:val="007F30A3"/>
    <w:rsid w:val="007F316B"/>
    <w:rsid w:val="007F3C78"/>
    <w:rsid w:val="007F41B3"/>
    <w:rsid w:val="007F4443"/>
    <w:rsid w:val="007F44B9"/>
    <w:rsid w:val="007F49CB"/>
    <w:rsid w:val="007F4FB6"/>
    <w:rsid w:val="007F511B"/>
    <w:rsid w:val="007F57E6"/>
    <w:rsid w:val="007F57F9"/>
    <w:rsid w:val="007F58E9"/>
    <w:rsid w:val="007F5BDD"/>
    <w:rsid w:val="007F5DE5"/>
    <w:rsid w:val="007F677E"/>
    <w:rsid w:val="007F6F8B"/>
    <w:rsid w:val="007F710C"/>
    <w:rsid w:val="007F722C"/>
    <w:rsid w:val="007F7B5B"/>
    <w:rsid w:val="007F7D1F"/>
    <w:rsid w:val="007F7EA5"/>
    <w:rsid w:val="00800315"/>
    <w:rsid w:val="00800909"/>
    <w:rsid w:val="00800D50"/>
    <w:rsid w:val="00800DDB"/>
    <w:rsid w:val="00800F1F"/>
    <w:rsid w:val="00800F6A"/>
    <w:rsid w:val="008012CB"/>
    <w:rsid w:val="00801962"/>
    <w:rsid w:val="00801AA8"/>
    <w:rsid w:val="00802B16"/>
    <w:rsid w:val="00802C5D"/>
    <w:rsid w:val="00802D28"/>
    <w:rsid w:val="0080389C"/>
    <w:rsid w:val="00804666"/>
    <w:rsid w:val="00805025"/>
    <w:rsid w:val="00805383"/>
    <w:rsid w:val="008053A5"/>
    <w:rsid w:val="008053F1"/>
    <w:rsid w:val="008054BA"/>
    <w:rsid w:val="0080564D"/>
    <w:rsid w:val="00805875"/>
    <w:rsid w:val="00806816"/>
    <w:rsid w:val="00806919"/>
    <w:rsid w:val="00806BF9"/>
    <w:rsid w:val="00806C3B"/>
    <w:rsid w:val="00806DFE"/>
    <w:rsid w:val="008071BA"/>
    <w:rsid w:val="0080720F"/>
    <w:rsid w:val="00807730"/>
    <w:rsid w:val="00807965"/>
    <w:rsid w:val="00807AB4"/>
    <w:rsid w:val="00807D14"/>
    <w:rsid w:val="00807E75"/>
    <w:rsid w:val="00810039"/>
    <w:rsid w:val="00810563"/>
    <w:rsid w:val="00810E2F"/>
    <w:rsid w:val="0081129E"/>
    <w:rsid w:val="00811A96"/>
    <w:rsid w:val="00811E7B"/>
    <w:rsid w:val="0081204D"/>
    <w:rsid w:val="00812692"/>
    <w:rsid w:val="008130D9"/>
    <w:rsid w:val="00813371"/>
    <w:rsid w:val="00813AC1"/>
    <w:rsid w:val="00813EB9"/>
    <w:rsid w:val="00814475"/>
    <w:rsid w:val="008149E7"/>
    <w:rsid w:val="00814B19"/>
    <w:rsid w:val="00814B4F"/>
    <w:rsid w:val="00814DBD"/>
    <w:rsid w:val="008150B7"/>
    <w:rsid w:val="0081600C"/>
    <w:rsid w:val="008169C7"/>
    <w:rsid w:val="0081779E"/>
    <w:rsid w:val="0082008A"/>
    <w:rsid w:val="008203D2"/>
    <w:rsid w:val="00822296"/>
    <w:rsid w:val="00822AF3"/>
    <w:rsid w:val="00822D84"/>
    <w:rsid w:val="00822EE4"/>
    <w:rsid w:val="008251A6"/>
    <w:rsid w:val="008254D8"/>
    <w:rsid w:val="00825511"/>
    <w:rsid w:val="00825591"/>
    <w:rsid w:val="00825E66"/>
    <w:rsid w:val="0082616E"/>
    <w:rsid w:val="00826966"/>
    <w:rsid w:val="00826A5B"/>
    <w:rsid w:val="0082726E"/>
    <w:rsid w:val="00827546"/>
    <w:rsid w:val="00827FB8"/>
    <w:rsid w:val="008300A0"/>
    <w:rsid w:val="008302BE"/>
    <w:rsid w:val="0083077E"/>
    <w:rsid w:val="00830DB5"/>
    <w:rsid w:val="00830ED4"/>
    <w:rsid w:val="00830FD4"/>
    <w:rsid w:val="008313C6"/>
    <w:rsid w:val="00831B5B"/>
    <w:rsid w:val="00831CC5"/>
    <w:rsid w:val="008323C9"/>
    <w:rsid w:val="0083294F"/>
    <w:rsid w:val="00833248"/>
    <w:rsid w:val="008333E5"/>
    <w:rsid w:val="008343AF"/>
    <w:rsid w:val="00834449"/>
    <w:rsid w:val="00834AC1"/>
    <w:rsid w:val="00835604"/>
    <w:rsid w:val="0083584C"/>
    <w:rsid w:val="00835A4E"/>
    <w:rsid w:val="008360F0"/>
    <w:rsid w:val="00836369"/>
    <w:rsid w:val="0083733E"/>
    <w:rsid w:val="00837672"/>
    <w:rsid w:val="00837E32"/>
    <w:rsid w:val="00837E64"/>
    <w:rsid w:val="00837E9A"/>
    <w:rsid w:val="00840204"/>
    <w:rsid w:val="00840208"/>
    <w:rsid w:val="00840490"/>
    <w:rsid w:val="008404AD"/>
    <w:rsid w:val="00840A00"/>
    <w:rsid w:val="008413C8"/>
    <w:rsid w:val="00842E84"/>
    <w:rsid w:val="00842F6F"/>
    <w:rsid w:val="00842FC0"/>
    <w:rsid w:val="0084371C"/>
    <w:rsid w:val="00844343"/>
    <w:rsid w:val="00844753"/>
    <w:rsid w:val="00845075"/>
    <w:rsid w:val="008452C3"/>
    <w:rsid w:val="00845368"/>
    <w:rsid w:val="00845AE9"/>
    <w:rsid w:val="00845D27"/>
    <w:rsid w:val="00845EB9"/>
    <w:rsid w:val="0084640A"/>
    <w:rsid w:val="00846861"/>
    <w:rsid w:val="00846BBD"/>
    <w:rsid w:val="00846D8E"/>
    <w:rsid w:val="0084761A"/>
    <w:rsid w:val="008476C9"/>
    <w:rsid w:val="00847B1D"/>
    <w:rsid w:val="00847E77"/>
    <w:rsid w:val="00850076"/>
    <w:rsid w:val="00850194"/>
    <w:rsid w:val="00850E0B"/>
    <w:rsid w:val="00850F63"/>
    <w:rsid w:val="00851026"/>
    <w:rsid w:val="00851356"/>
    <w:rsid w:val="00851B4D"/>
    <w:rsid w:val="00851CE3"/>
    <w:rsid w:val="0085203D"/>
    <w:rsid w:val="008520FF"/>
    <w:rsid w:val="0085243C"/>
    <w:rsid w:val="008524EF"/>
    <w:rsid w:val="0085254F"/>
    <w:rsid w:val="008529CB"/>
    <w:rsid w:val="00852FF7"/>
    <w:rsid w:val="0085309D"/>
    <w:rsid w:val="00853449"/>
    <w:rsid w:val="0085367D"/>
    <w:rsid w:val="00853788"/>
    <w:rsid w:val="00853899"/>
    <w:rsid w:val="00853B92"/>
    <w:rsid w:val="008551F5"/>
    <w:rsid w:val="00855834"/>
    <w:rsid w:val="008559AE"/>
    <w:rsid w:val="008559FC"/>
    <w:rsid w:val="00855B7B"/>
    <w:rsid w:val="00855F42"/>
    <w:rsid w:val="0085671C"/>
    <w:rsid w:val="00856AC9"/>
    <w:rsid w:val="00856D04"/>
    <w:rsid w:val="008570C9"/>
    <w:rsid w:val="008574F9"/>
    <w:rsid w:val="008578B4"/>
    <w:rsid w:val="008604EF"/>
    <w:rsid w:val="0086056B"/>
    <w:rsid w:val="00860ED7"/>
    <w:rsid w:val="00860FC0"/>
    <w:rsid w:val="00861A01"/>
    <w:rsid w:val="00862C31"/>
    <w:rsid w:val="008639DD"/>
    <w:rsid w:val="0086545E"/>
    <w:rsid w:val="00866354"/>
    <w:rsid w:val="00866549"/>
    <w:rsid w:val="00866B68"/>
    <w:rsid w:val="008678F5"/>
    <w:rsid w:val="00867C08"/>
    <w:rsid w:val="00870097"/>
    <w:rsid w:val="00870555"/>
    <w:rsid w:val="0087120F"/>
    <w:rsid w:val="0087135E"/>
    <w:rsid w:val="00871875"/>
    <w:rsid w:val="00872048"/>
    <w:rsid w:val="00872169"/>
    <w:rsid w:val="008727DC"/>
    <w:rsid w:val="00872BF3"/>
    <w:rsid w:val="0087389E"/>
    <w:rsid w:val="00873A7C"/>
    <w:rsid w:val="00873D2A"/>
    <w:rsid w:val="008743E0"/>
    <w:rsid w:val="00874494"/>
    <w:rsid w:val="00874977"/>
    <w:rsid w:val="00874AF4"/>
    <w:rsid w:val="00875184"/>
    <w:rsid w:val="00875B04"/>
    <w:rsid w:val="0087611D"/>
    <w:rsid w:val="008768DF"/>
    <w:rsid w:val="00876AF5"/>
    <w:rsid w:val="00877495"/>
    <w:rsid w:val="0087769E"/>
    <w:rsid w:val="008776F8"/>
    <w:rsid w:val="008779F1"/>
    <w:rsid w:val="00877B6F"/>
    <w:rsid w:val="00877CE4"/>
    <w:rsid w:val="008800CE"/>
    <w:rsid w:val="008803A2"/>
    <w:rsid w:val="0088083D"/>
    <w:rsid w:val="00880AE7"/>
    <w:rsid w:val="00880C0E"/>
    <w:rsid w:val="00880F86"/>
    <w:rsid w:val="00881B72"/>
    <w:rsid w:val="00882B81"/>
    <w:rsid w:val="00882D51"/>
    <w:rsid w:val="00883111"/>
    <w:rsid w:val="008838E2"/>
    <w:rsid w:val="008841DB"/>
    <w:rsid w:val="008844EE"/>
    <w:rsid w:val="00884AAE"/>
    <w:rsid w:val="00884F57"/>
    <w:rsid w:val="00885429"/>
    <w:rsid w:val="00885460"/>
    <w:rsid w:val="00885689"/>
    <w:rsid w:val="008856C3"/>
    <w:rsid w:val="00885DD8"/>
    <w:rsid w:val="00885E8E"/>
    <w:rsid w:val="008865A2"/>
    <w:rsid w:val="00886D2E"/>
    <w:rsid w:val="008875BE"/>
    <w:rsid w:val="00887A80"/>
    <w:rsid w:val="0089027C"/>
    <w:rsid w:val="008902B8"/>
    <w:rsid w:val="008902EE"/>
    <w:rsid w:val="00890CC6"/>
    <w:rsid w:val="00891890"/>
    <w:rsid w:val="00891F1F"/>
    <w:rsid w:val="00892346"/>
    <w:rsid w:val="0089298D"/>
    <w:rsid w:val="00892C1C"/>
    <w:rsid w:val="008930A8"/>
    <w:rsid w:val="00893112"/>
    <w:rsid w:val="00893965"/>
    <w:rsid w:val="00893ADD"/>
    <w:rsid w:val="00894166"/>
    <w:rsid w:val="008943C8"/>
    <w:rsid w:val="00894CE6"/>
    <w:rsid w:val="00894F39"/>
    <w:rsid w:val="00895C99"/>
    <w:rsid w:val="00895FE8"/>
    <w:rsid w:val="0089657F"/>
    <w:rsid w:val="00896625"/>
    <w:rsid w:val="0089710D"/>
    <w:rsid w:val="0089717E"/>
    <w:rsid w:val="00897759"/>
    <w:rsid w:val="0089796E"/>
    <w:rsid w:val="008A0010"/>
    <w:rsid w:val="008A028F"/>
    <w:rsid w:val="008A0337"/>
    <w:rsid w:val="008A04D0"/>
    <w:rsid w:val="008A0623"/>
    <w:rsid w:val="008A142D"/>
    <w:rsid w:val="008A18B9"/>
    <w:rsid w:val="008A2201"/>
    <w:rsid w:val="008A2297"/>
    <w:rsid w:val="008A233B"/>
    <w:rsid w:val="008A32DF"/>
    <w:rsid w:val="008A3B74"/>
    <w:rsid w:val="008A41F0"/>
    <w:rsid w:val="008A45A1"/>
    <w:rsid w:val="008A485E"/>
    <w:rsid w:val="008A49BE"/>
    <w:rsid w:val="008A4D31"/>
    <w:rsid w:val="008A4FC8"/>
    <w:rsid w:val="008A5351"/>
    <w:rsid w:val="008A5573"/>
    <w:rsid w:val="008A574C"/>
    <w:rsid w:val="008A57A5"/>
    <w:rsid w:val="008A5947"/>
    <w:rsid w:val="008A5DDC"/>
    <w:rsid w:val="008A5FEB"/>
    <w:rsid w:val="008A6BC5"/>
    <w:rsid w:val="008A6CF2"/>
    <w:rsid w:val="008A6E75"/>
    <w:rsid w:val="008A6F2E"/>
    <w:rsid w:val="008A7254"/>
    <w:rsid w:val="008A79C7"/>
    <w:rsid w:val="008B0050"/>
    <w:rsid w:val="008B03FC"/>
    <w:rsid w:val="008B073A"/>
    <w:rsid w:val="008B0B37"/>
    <w:rsid w:val="008B10E3"/>
    <w:rsid w:val="008B11DB"/>
    <w:rsid w:val="008B1356"/>
    <w:rsid w:val="008B18AE"/>
    <w:rsid w:val="008B2D0A"/>
    <w:rsid w:val="008B2F38"/>
    <w:rsid w:val="008B3397"/>
    <w:rsid w:val="008B379A"/>
    <w:rsid w:val="008B4170"/>
    <w:rsid w:val="008B456C"/>
    <w:rsid w:val="008B45D9"/>
    <w:rsid w:val="008B46BA"/>
    <w:rsid w:val="008B5855"/>
    <w:rsid w:val="008B65EC"/>
    <w:rsid w:val="008B76E7"/>
    <w:rsid w:val="008B7CDD"/>
    <w:rsid w:val="008B7EE3"/>
    <w:rsid w:val="008B7F8C"/>
    <w:rsid w:val="008C0178"/>
    <w:rsid w:val="008C0236"/>
    <w:rsid w:val="008C05E3"/>
    <w:rsid w:val="008C0A11"/>
    <w:rsid w:val="008C1178"/>
    <w:rsid w:val="008C1371"/>
    <w:rsid w:val="008C1918"/>
    <w:rsid w:val="008C1972"/>
    <w:rsid w:val="008C19E8"/>
    <w:rsid w:val="008C1D68"/>
    <w:rsid w:val="008C2BF8"/>
    <w:rsid w:val="008C3274"/>
    <w:rsid w:val="008C3EB4"/>
    <w:rsid w:val="008C3ED4"/>
    <w:rsid w:val="008C4495"/>
    <w:rsid w:val="008C4925"/>
    <w:rsid w:val="008C5329"/>
    <w:rsid w:val="008C597F"/>
    <w:rsid w:val="008C5CD4"/>
    <w:rsid w:val="008C6257"/>
    <w:rsid w:val="008C652B"/>
    <w:rsid w:val="008C6EB5"/>
    <w:rsid w:val="008C732F"/>
    <w:rsid w:val="008C7539"/>
    <w:rsid w:val="008C7FA3"/>
    <w:rsid w:val="008D0047"/>
    <w:rsid w:val="008D00DB"/>
    <w:rsid w:val="008D031D"/>
    <w:rsid w:val="008D0381"/>
    <w:rsid w:val="008D03C1"/>
    <w:rsid w:val="008D04E3"/>
    <w:rsid w:val="008D061E"/>
    <w:rsid w:val="008D083C"/>
    <w:rsid w:val="008D0A6A"/>
    <w:rsid w:val="008D0E00"/>
    <w:rsid w:val="008D12C7"/>
    <w:rsid w:val="008D16AD"/>
    <w:rsid w:val="008D1916"/>
    <w:rsid w:val="008D1BA8"/>
    <w:rsid w:val="008D2286"/>
    <w:rsid w:val="008D2330"/>
    <w:rsid w:val="008D2504"/>
    <w:rsid w:val="008D2989"/>
    <w:rsid w:val="008D2E9B"/>
    <w:rsid w:val="008D325E"/>
    <w:rsid w:val="008D3CB7"/>
    <w:rsid w:val="008D43E3"/>
    <w:rsid w:val="008D44A7"/>
    <w:rsid w:val="008D4985"/>
    <w:rsid w:val="008D4A84"/>
    <w:rsid w:val="008D4BEF"/>
    <w:rsid w:val="008D5239"/>
    <w:rsid w:val="008D55C7"/>
    <w:rsid w:val="008D5E94"/>
    <w:rsid w:val="008D6C96"/>
    <w:rsid w:val="008D6CB5"/>
    <w:rsid w:val="008D6CF1"/>
    <w:rsid w:val="008D73F0"/>
    <w:rsid w:val="008D7893"/>
    <w:rsid w:val="008E00AD"/>
    <w:rsid w:val="008E07AA"/>
    <w:rsid w:val="008E099F"/>
    <w:rsid w:val="008E0F07"/>
    <w:rsid w:val="008E147C"/>
    <w:rsid w:val="008E1C17"/>
    <w:rsid w:val="008E1FF8"/>
    <w:rsid w:val="008E25A6"/>
    <w:rsid w:val="008E2FD1"/>
    <w:rsid w:val="008E3132"/>
    <w:rsid w:val="008E340B"/>
    <w:rsid w:val="008E3BF1"/>
    <w:rsid w:val="008E3DD3"/>
    <w:rsid w:val="008E3F5D"/>
    <w:rsid w:val="008E42D4"/>
    <w:rsid w:val="008E4F03"/>
    <w:rsid w:val="008E502B"/>
    <w:rsid w:val="008E6036"/>
    <w:rsid w:val="008E6225"/>
    <w:rsid w:val="008E6736"/>
    <w:rsid w:val="008E6ED7"/>
    <w:rsid w:val="008E7372"/>
    <w:rsid w:val="008E750D"/>
    <w:rsid w:val="008E77F5"/>
    <w:rsid w:val="008E792B"/>
    <w:rsid w:val="008E7D95"/>
    <w:rsid w:val="008F0768"/>
    <w:rsid w:val="008F0D5D"/>
    <w:rsid w:val="008F118C"/>
    <w:rsid w:val="008F1978"/>
    <w:rsid w:val="008F2084"/>
    <w:rsid w:val="008F2621"/>
    <w:rsid w:val="008F2B86"/>
    <w:rsid w:val="008F2E7F"/>
    <w:rsid w:val="008F34F1"/>
    <w:rsid w:val="008F48DF"/>
    <w:rsid w:val="008F4B83"/>
    <w:rsid w:val="008F4B84"/>
    <w:rsid w:val="008F4BA7"/>
    <w:rsid w:val="008F5492"/>
    <w:rsid w:val="008F5621"/>
    <w:rsid w:val="008F5952"/>
    <w:rsid w:val="008F6088"/>
    <w:rsid w:val="008F60B0"/>
    <w:rsid w:val="008F6D46"/>
    <w:rsid w:val="008F709A"/>
    <w:rsid w:val="009002E7"/>
    <w:rsid w:val="009009FB"/>
    <w:rsid w:val="00900B65"/>
    <w:rsid w:val="00900E20"/>
    <w:rsid w:val="00900FEE"/>
    <w:rsid w:val="009012D8"/>
    <w:rsid w:val="00901652"/>
    <w:rsid w:val="00901934"/>
    <w:rsid w:val="009028D7"/>
    <w:rsid w:val="00902950"/>
    <w:rsid w:val="00902AFE"/>
    <w:rsid w:val="0090445F"/>
    <w:rsid w:val="00904544"/>
    <w:rsid w:val="00904922"/>
    <w:rsid w:val="00904A98"/>
    <w:rsid w:val="00904EE7"/>
    <w:rsid w:val="00905350"/>
    <w:rsid w:val="00905541"/>
    <w:rsid w:val="009056D1"/>
    <w:rsid w:val="009068E6"/>
    <w:rsid w:val="0090698E"/>
    <w:rsid w:val="00906C4F"/>
    <w:rsid w:val="00910330"/>
    <w:rsid w:val="009107DC"/>
    <w:rsid w:val="009116AC"/>
    <w:rsid w:val="009117E2"/>
    <w:rsid w:val="00911EE0"/>
    <w:rsid w:val="0091204F"/>
    <w:rsid w:val="009121F7"/>
    <w:rsid w:val="00912365"/>
    <w:rsid w:val="009127B7"/>
    <w:rsid w:val="00912B21"/>
    <w:rsid w:val="00912F15"/>
    <w:rsid w:val="009132E3"/>
    <w:rsid w:val="0091368B"/>
    <w:rsid w:val="00913FA3"/>
    <w:rsid w:val="00914252"/>
    <w:rsid w:val="0091461C"/>
    <w:rsid w:val="00914660"/>
    <w:rsid w:val="00915136"/>
    <w:rsid w:val="00915199"/>
    <w:rsid w:val="0091529D"/>
    <w:rsid w:val="00915869"/>
    <w:rsid w:val="009161C8"/>
    <w:rsid w:val="0091622A"/>
    <w:rsid w:val="00916347"/>
    <w:rsid w:val="00916872"/>
    <w:rsid w:val="00916A43"/>
    <w:rsid w:val="00916EB2"/>
    <w:rsid w:val="00917609"/>
    <w:rsid w:val="009178F8"/>
    <w:rsid w:val="00917965"/>
    <w:rsid w:val="00917D1B"/>
    <w:rsid w:val="00917DFE"/>
    <w:rsid w:val="00917FE4"/>
    <w:rsid w:val="00920051"/>
    <w:rsid w:val="0092089B"/>
    <w:rsid w:val="00920B08"/>
    <w:rsid w:val="00920D53"/>
    <w:rsid w:val="0092118E"/>
    <w:rsid w:val="009211E5"/>
    <w:rsid w:val="00921578"/>
    <w:rsid w:val="009217B0"/>
    <w:rsid w:val="00921D0F"/>
    <w:rsid w:val="0092438B"/>
    <w:rsid w:val="00924C16"/>
    <w:rsid w:val="009252C8"/>
    <w:rsid w:val="009253FD"/>
    <w:rsid w:val="00925DBA"/>
    <w:rsid w:val="00926418"/>
    <w:rsid w:val="0092699D"/>
    <w:rsid w:val="00926B8B"/>
    <w:rsid w:val="00927139"/>
    <w:rsid w:val="0092725D"/>
    <w:rsid w:val="0092738D"/>
    <w:rsid w:val="00927C6A"/>
    <w:rsid w:val="009302CC"/>
    <w:rsid w:val="0093080B"/>
    <w:rsid w:val="00930D06"/>
    <w:rsid w:val="00930DAB"/>
    <w:rsid w:val="00930EE6"/>
    <w:rsid w:val="00930F8F"/>
    <w:rsid w:val="009315AC"/>
    <w:rsid w:val="00931998"/>
    <w:rsid w:val="009324C2"/>
    <w:rsid w:val="00932FBA"/>
    <w:rsid w:val="009332DF"/>
    <w:rsid w:val="009336A8"/>
    <w:rsid w:val="00933896"/>
    <w:rsid w:val="00934573"/>
    <w:rsid w:val="00934A31"/>
    <w:rsid w:val="00934E78"/>
    <w:rsid w:val="00934F82"/>
    <w:rsid w:val="009353C7"/>
    <w:rsid w:val="009354D6"/>
    <w:rsid w:val="00935724"/>
    <w:rsid w:val="00935911"/>
    <w:rsid w:val="00936700"/>
    <w:rsid w:val="00936BCE"/>
    <w:rsid w:val="00936C99"/>
    <w:rsid w:val="00936F74"/>
    <w:rsid w:val="0093704B"/>
    <w:rsid w:val="0093728D"/>
    <w:rsid w:val="00937CDD"/>
    <w:rsid w:val="00937EFE"/>
    <w:rsid w:val="009401C2"/>
    <w:rsid w:val="0094036E"/>
    <w:rsid w:val="00940A88"/>
    <w:rsid w:val="00941023"/>
    <w:rsid w:val="009412B8"/>
    <w:rsid w:val="00941FC3"/>
    <w:rsid w:val="00942544"/>
    <w:rsid w:val="0094273D"/>
    <w:rsid w:val="0094285E"/>
    <w:rsid w:val="00942DB5"/>
    <w:rsid w:val="009433F6"/>
    <w:rsid w:val="00943C93"/>
    <w:rsid w:val="00943F2E"/>
    <w:rsid w:val="009440BF"/>
    <w:rsid w:val="0094420B"/>
    <w:rsid w:val="00944434"/>
    <w:rsid w:val="00944438"/>
    <w:rsid w:val="00944E99"/>
    <w:rsid w:val="009454A2"/>
    <w:rsid w:val="00945A0D"/>
    <w:rsid w:val="00946294"/>
    <w:rsid w:val="0094651A"/>
    <w:rsid w:val="00946694"/>
    <w:rsid w:val="00946B59"/>
    <w:rsid w:val="00947061"/>
    <w:rsid w:val="0094712D"/>
    <w:rsid w:val="009475E5"/>
    <w:rsid w:val="009476F9"/>
    <w:rsid w:val="00947A59"/>
    <w:rsid w:val="00947DA7"/>
    <w:rsid w:val="00950196"/>
    <w:rsid w:val="00950430"/>
    <w:rsid w:val="009507CB"/>
    <w:rsid w:val="00950C10"/>
    <w:rsid w:val="009511DB"/>
    <w:rsid w:val="00951219"/>
    <w:rsid w:val="009515B0"/>
    <w:rsid w:val="009518E5"/>
    <w:rsid w:val="00952697"/>
    <w:rsid w:val="00952C61"/>
    <w:rsid w:val="00953177"/>
    <w:rsid w:val="0095343C"/>
    <w:rsid w:val="00953D33"/>
    <w:rsid w:val="00953DB2"/>
    <w:rsid w:val="00954739"/>
    <w:rsid w:val="00954BD6"/>
    <w:rsid w:val="009557A2"/>
    <w:rsid w:val="009557F4"/>
    <w:rsid w:val="00955955"/>
    <w:rsid w:val="009559F4"/>
    <w:rsid w:val="00955AA3"/>
    <w:rsid w:val="00955BB8"/>
    <w:rsid w:val="009560CC"/>
    <w:rsid w:val="009566AB"/>
    <w:rsid w:val="009570A9"/>
    <w:rsid w:val="0095711F"/>
    <w:rsid w:val="00957427"/>
    <w:rsid w:val="00957536"/>
    <w:rsid w:val="009575DD"/>
    <w:rsid w:val="009578A1"/>
    <w:rsid w:val="00957977"/>
    <w:rsid w:val="009600D8"/>
    <w:rsid w:val="009602F1"/>
    <w:rsid w:val="00960306"/>
    <w:rsid w:val="0096040F"/>
    <w:rsid w:val="0096070F"/>
    <w:rsid w:val="00960728"/>
    <w:rsid w:val="00960AE5"/>
    <w:rsid w:val="00960DBF"/>
    <w:rsid w:val="00961367"/>
    <w:rsid w:val="0096199E"/>
    <w:rsid w:val="00961AF4"/>
    <w:rsid w:val="00961B0F"/>
    <w:rsid w:val="00961F11"/>
    <w:rsid w:val="00961FE3"/>
    <w:rsid w:val="00962246"/>
    <w:rsid w:val="00962C87"/>
    <w:rsid w:val="00963421"/>
    <w:rsid w:val="0096357B"/>
    <w:rsid w:val="009636BF"/>
    <w:rsid w:val="00963755"/>
    <w:rsid w:val="009637F0"/>
    <w:rsid w:val="0096383C"/>
    <w:rsid w:val="00964454"/>
    <w:rsid w:val="009647A8"/>
    <w:rsid w:val="0096483D"/>
    <w:rsid w:val="00964E13"/>
    <w:rsid w:val="0096554A"/>
    <w:rsid w:val="009655FE"/>
    <w:rsid w:val="0096591D"/>
    <w:rsid w:val="00965A2E"/>
    <w:rsid w:val="00965F01"/>
    <w:rsid w:val="009660CD"/>
    <w:rsid w:val="00966338"/>
    <w:rsid w:val="00966744"/>
    <w:rsid w:val="009668D1"/>
    <w:rsid w:val="00966C8E"/>
    <w:rsid w:val="00966C96"/>
    <w:rsid w:val="00966F7D"/>
    <w:rsid w:val="0096705C"/>
    <w:rsid w:val="009670C9"/>
    <w:rsid w:val="00967445"/>
    <w:rsid w:val="00967588"/>
    <w:rsid w:val="0096774C"/>
    <w:rsid w:val="00967C3D"/>
    <w:rsid w:val="00967E54"/>
    <w:rsid w:val="0097048B"/>
    <w:rsid w:val="00970656"/>
    <w:rsid w:val="00970F53"/>
    <w:rsid w:val="00971DB3"/>
    <w:rsid w:val="00972B78"/>
    <w:rsid w:val="009738D0"/>
    <w:rsid w:val="00973B02"/>
    <w:rsid w:val="00973FAD"/>
    <w:rsid w:val="00973FD5"/>
    <w:rsid w:val="0097467B"/>
    <w:rsid w:val="0097485E"/>
    <w:rsid w:val="009748E2"/>
    <w:rsid w:val="00974A98"/>
    <w:rsid w:val="00974CF2"/>
    <w:rsid w:val="00974D8C"/>
    <w:rsid w:val="00975485"/>
    <w:rsid w:val="0097572E"/>
    <w:rsid w:val="00975797"/>
    <w:rsid w:val="0097586C"/>
    <w:rsid w:val="009764C9"/>
    <w:rsid w:val="00976A77"/>
    <w:rsid w:val="0097735B"/>
    <w:rsid w:val="0097744F"/>
    <w:rsid w:val="00977EF6"/>
    <w:rsid w:val="009804BD"/>
    <w:rsid w:val="0098055B"/>
    <w:rsid w:val="009806D3"/>
    <w:rsid w:val="00980796"/>
    <w:rsid w:val="00980EA5"/>
    <w:rsid w:val="00980FA7"/>
    <w:rsid w:val="009810B0"/>
    <w:rsid w:val="0098142E"/>
    <w:rsid w:val="00981E49"/>
    <w:rsid w:val="0098284E"/>
    <w:rsid w:val="009833C1"/>
    <w:rsid w:val="009833D7"/>
    <w:rsid w:val="00983A0E"/>
    <w:rsid w:val="00983D30"/>
    <w:rsid w:val="00983E8C"/>
    <w:rsid w:val="00984370"/>
    <w:rsid w:val="009847BC"/>
    <w:rsid w:val="00984944"/>
    <w:rsid w:val="009856F6"/>
    <w:rsid w:val="009860BF"/>
    <w:rsid w:val="00986618"/>
    <w:rsid w:val="00986C40"/>
    <w:rsid w:val="00986D9A"/>
    <w:rsid w:val="00986E24"/>
    <w:rsid w:val="00987112"/>
    <w:rsid w:val="0098748E"/>
    <w:rsid w:val="00987A0F"/>
    <w:rsid w:val="00987A72"/>
    <w:rsid w:val="009901EB"/>
    <w:rsid w:val="00990581"/>
    <w:rsid w:val="0099081A"/>
    <w:rsid w:val="0099105D"/>
    <w:rsid w:val="009910C2"/>
    <w:rsid w:val="0099148C"/>
    <w:rsid w:val="0099150B"/>
    <w:rsid w:val="00991BBE"/>
    <w:rsid w:val="00992460"/>
    <w:rsid w:val="00992A17"/>
    <w:rsid w:val="00992B24"/>
    <w:rsid w:val="0099332E"/>
    <w:rsid w:val="00993616"/>
    <w:rsid w:val="00993E1A"/>
    <w:rsid w:val="00994756"/>
    <w:rsid w:val="00994E65"/>
    <w:rsid w:val="0099505F"/>
    <w:rsid w:val="009951D5"/>
    <w:rsid w:val="009953F3"/>
    <w:rsid w:val="00995A5A"/>
    <w:rsid w:val="00995BCE"/>
    <w:rsid w:val="00995C03"/>
    <w:rsid w:val="00996122"/>
    <w:rsid w:val="009968F8"/>
    <w:rsid w:val="009969D6"/>
    <w:rsid w:val="00996F72"/>
    <w:rsid w:val="0099719C"/>
    <w:rsid w:val="00997662"/>
    <w:rsid w:val="00997760"/>
    <w:rsid w:val="009977C4"/>
    <w:rsid w:val="009979C8"/>
    <w:rsid w:val="009A00B3"/>
    <w:rsid w:val="009A01B9"/>
    <w:rsid w:val="009A0AA6"/>
    <w:rsid w:val="009A0BD6"/>
    <w:rsid w:val="009A0EEA"/>
    <w:rsid w:val="009A126B"/>
    <w:rsid w:val="009A1413"/>
    <w:rsid w:val="009A17F7"/>
    <w:rsid w:val="009A1E04"/>
    <w:rsid w:val="009A311A"/>
    <w:rsid w:val="009A3CB3"/>
    <w:rsid w:val="009A3CF7"/>
    <w:rsid w:val="009A3FCE"/>
    <w:rsid w:val="009A41BC"/>
    <w:rsid w:val="009A515D"/>
    <w:rsid w:val="009A5854"/>
    <w:rsid w:val="009A594B"/>
    <w:rsid w:val="009A59AC"/>
    <w:rsid w:val="009A62CD"/>
    <w:rsid w:val="009A63CE"/>
    <w:rsid w:val="009A6FC1"/>
    <w:rsid w:val="009A7C04"/>
    <w:rsid w:val="009B0634"/>
    <w:rsid w:val="009B1219"/>
    <w:rsid w:val="009B14A7"/>
    <w:rsid w:val="009B189A"/>
    <w:rsid w:val="009B1EA5"/>
    <w:rsid w:val="009B3362"/>
    <w:rsid w:val="009B3561"/>
    <w:rsid w:val="009B3F9B"/>
    <w:rsid w:val="009B429F"/>
    <w:rsid w:val="009B498D"/>
    <w:rsid w:val="009B4AD5"/>
    <w:rsid w:val="009B4C28"/>
    <w:rsid w:val="009B547C"/>
    <w:rsid w:val="009B66DD"/>
    <w:rsid w:val="009B691B"/>
    <w:rsid w:val="009B6A54"/>
    <w:rsid w:val="009B6AEA"/>
    <w:rsid w:val="009B6D62"/>
    <w:rsid w:val="009B7266"/>
    <w:rsid w:val="009B72F5"/>
    <w:rsid w:val="009B78C6"/>
    <w:rsid w:val="009B7994"/>
    <w:rsid w:val="009B7F65"/>
    <w:rsid w:val="009C0401"/>
    <w:rsid w:val="009C1371"/>
    <w:rsid w:val="009C16F1"/>
    <w:rsid w:val="009C1E76"/>
    <w:rsid w:val="009C285E"/>
    <w:rsid w:val="009C2896"/>
    <w:rsid w:val="009C2E7F"/>
    <w:rsid w:val="009C3181"/>
    <w:rsid w:val="009C39D5"/>
    <w:rsid w:val="009C3AB6"/>
    <w:rsid w:val="009C3FD8"/>
    <w:rsid w:val="009C4192"/>
    <w:rsid w:val="009C43BE"/>
    <w:rsid w:val="009C5142"/>
    <w:rsid w:val="009C5826"/>
    <w:rsid w:val="009C5AE0"/>
    <w:rsid w:val="009C5D4D"/>
    <w:rsid w:val="009C5FE4"/>
    <w:rsid w:val="009C60BD"/>
    <w:rsid w:val="009C61DC"/>
    <w:rsid w:val="009C62FA"/>
    <w:rsid w:val="009C64B5"/>
    <w:rsid w:val="009C6DBF"/>
    <w:rsid w:val="009C71FE"/>
    <w:rsid w:val="009C7322"/>
    <w:rsid w:val="009C733F"/>
    <w:rsid w:val="009C7449"/>
    <w:rsid w:val="009C75F9"/>
    <w:rsid w:val="009C76CD"/>
    <w:rsid w:val="009C78C2"/>
    <w:rsid w:val="009D01DC"/>
    <w:rsid w:val="009D01EE"/>
    <w:rsid w:val="009D0B85"/>
    <w:rsid w:val="009D0CA9"/>
    <w:rsid w:val="009D0DAC"/>
    <w:rsid w:val="009D0DC1"/>
    <w:rsid w:val="009D1158"/>
    <w:rsid w:val="009D16D5"/>
    <w:rsid w:val="009D17C8"/>
    <w:rsid w:val="009D1ABB"/>
    <w:rsid w:val="009D1EAD"/>
    <w:rsid w:val="009D1F99"/>
    <w:rsid w:val="009D2188"/>
    <w:rsid w:val="009D2447"/>
    <w:rsid w:val="009D283A"/>
    <w:rsid w:val="009D3326"/>
    <w:rsid w:val="009D3D85"/>
    <w:rsid w:val="009D3DAF"/>
    <w:rsid w:val="009D3E3A"/>
    <w:rsid w:val="009D3F3E"/>
    <w:rsid w:val="009D3FD2"/>
    <w:rsid w:val="009D440D"/>
    <w:rsid w:val="009D4D42"/>
    <w:rsid w:val="009D4D6A"/>
    <w:rsid w:val="009D4FA2"/>
    <w:rsid w:val="009D5334"/>
    <w:rsid w:val="009D562A"/>
    <w:rsid w:val="009D5924"/>
    <w:rsid w:val="009D66F1"/>
    <w:rsid w:val="009D673A"/>
    <w:rsid w:val="009D6D69"/>
    <w:rsid w:val="009D7355"/>
    <w:rsid w:val="009D7572"/>
    <w:rsid w:val="009E01DF"/>
    <w:rsid w:val="009E10C4"/>
    <w:rsid w:val="009E1128"/>
    <w:rsid w:val="009E13A0"/>
    <w:rsid w:val="009E15A1"/>
    <w:rsid w:val="009E19E4"/>
    <w:rsid w:val="009E22B7"/>
    <w:rsid w:val="009E28D9"/>
    <w:rsid w:val="009E2C51"/>
    <w:rsid w:val="009E2FD3"/>
    <w:rsid w:val="009E32B1"/>
    <w:rsid w:val="009E3527"/>
    <w:rsid w:val="009E4694"/>
    <w:rsid w:val="009E496A"/>
    <w:rsid w:val="009E4B08"/>
    <w:rsid w:val="009E4B4F"/>
    <w:rsid w:val="009E541A"/>
    <w:rsid w:val="009E55D8"/>
    <w:rsid w:val="009E56FF"/>
    <w:rsid w:val="009E5AD6"/>
    <w:rsid w:val="009E5EE9"/>
    <w:rsid w:val="009E60BA"/>
    <w:rsid w:val="009E6BF1"/>
    <w:rsid w:val="009E6F2C"/>
    <w:rsid w:val="009E7155"/>
    <w:rsid w:val="009E73E3"/>
    <w:rsid w:val="009E7B4C"/>
    <w:rsid w:val="009E7FE5"/>
    <w:rsid w:val="009F04ED"/>
    <w:rsid w:val="009F05C8"/>
    <w:rsid w:val="009F1404"/>
    <w:rsid w:val="009F14D3"/>
    <w:rsid w:val="009F1A79"/>
    <w:rsid w:val="009F20E7"/>
    <w:rsid w:val="009F2954"/>
    <w:rsid w:val="009F2C6E"/>
    <w:rsid w:val="009F30AD"/>
    <w:rsid w:val="009F3737"/>
    <w:rsid w:val="009F4570"/>
    <w:rsid w:val="009F48A8"/>
    <w:rsid w:val="009F4A55"/>
    <w:rsid w:val="009F4B36"/>
    <w:rsid w:val="009F5E27"/>
    <w:rsid w:val="009F7174"/>
    <w:rsid w:val="009F72D8"/>
    <w:rsid w:val="009F7C7E"/>
    <w:rsid w:val="009F7E3A"/>
    <w:rsid w:val="009F7FAC"/>
    <w:rsid w:val="00A00069"/>
    <w:rsid w:val="00A01231"/>
    <w:rsid w:val="00A0161B"/>
    <w:rsid w:val="00A01745"/>
    <w:rsid w:val="00A01C18"/>
    <w:rsid w:val="00A020C9"/>
    <w:rsid w:val="00A025A2"/>
    <w:rsid w:val="00A0267B"/>
    <w:rsid w:val="00A0272F"/>
    <w:rsid w:val="00A02E49"/>
    <w:rsid w:val="00A02EB4"/>
    <w:rsid w:val="00A02F6F"/>
    <w:rsid w:val="00A030E8"/>
    <w:rsid w:val="00A03996"/>
    <w:rsid w:val="00A0429E"/>
    <w:rsid w:val="00A04B93"/>
    <w:rsid w:val="00A05FE7"/>
    <w:rsid w:val="00A06B56"/>
    <w:rsid w:val="00A06FF4"/>
    <w:rsid w:val="00A07059"/>
    <w:rsid w:val="00A0706A"/>
    <w:rsid w:val="00A07AC6"/>
    <w:rsid w:val="00A0CACA"/>
    <w:rsid w:val="00A1104D"/>
    <w:rsid w:val="00A121F1"/>
    <w:rsid w:val="00A12502"/>
    <w:rsid w:val="00A127E4"/>
    <w:rsid w:val="00A12808"/>
    <w:rsid w:val="00A12E01"/>
    <w:rsid w:val="00A132BE"/>
    <w:rsid w:val="00A1344D"/>
    <w:rsid w:val="00A134EB"/>
    <w:rsid w:val="00A13BA5"/>
    <w:rsid w:val="00A1410D"/>
    <w:rsid w:val="00A143FC"/>
    <w:rsid w:val="00A145B1"/>
    <w:rsid w:val="00A149C9"/>
    <w:rsid w:val="00A14D7A"/>
    <w:rsid w:val="00A150E6"/>
    <w:rsid w:val="00A15117"/>
    <w:rsid w:val="00A151A9"/>
    <w:rsid w:val="00A15674"/>
    <w:rsid w:val="00A1581F"/>
    <w:rsid w:val="00A159A7"/>
    <w:rsid w:val="00A15FD3"/>
    <w:rsid w:val="00A16C7D"/>
    <w:rsid w:val="00A17CD4"/>
    <w:rsid w:val="00A206EE"/>
    <w:rsid w:val="00A20BA7"/>
    <w:rsid w:val="00A20E3C"/>
    <w:rsid w:val="00A21510"/>
    <w:rsid w:val="00A22ED2"/>
    <w:rsid w:val="00A23683"/>
    <w:rsid w:val="00A23957"/>
    <w:rsid w:val="00A23C94"/>
    <w:rsid w:val="00A24A2B"/>
    <w:rsid w:val="00A24D09"/>
    <w:rsid w:val="00A261E0"/>
    <w:rsid w:val="00A26388"/>
    <w:rsid w:val="00A26609"/>
    <w:rsid w:val="00A26A3A"/>
    <w:rsid w:val="00A26A6A"/>
    <w:rsid w:val="00A270EC"/>
    <w:rsid w:val="00A27521"/>
    <w:rsid w:val="00A27561"/>
    <w:rsid w:val="00A27BED"/>
    <w:rsid w:val="00A27DDC"/>
    <w:rsid w:val="00A27E1C"/>
    <w:rsid w:val="00A302B1"/>
    <w:rsid w:val="00A3071F"/>
    <w:rsid w:val="00A30A54"/>
    <w:rsid w:val="00A318A8"/>
    <w:rsid w:val="00A31B89"/>
    <w:rsid w:val="00A31BAF"/>
    <w:rsid w:val="00A31D1F"/>
    <w:rsid w:val="00A31E93"/>
    <w:rsid w:val="00A320DF"/>
    <w:rsid w:val="00A320F2"/>
    <w:rsid w:val="00A32C37"/>
    <w:rsid w:val="00A3356B"/>
    <w:rsid w:val="00A337F4"/>
    <w:rsid w:val="00A34C1B"/>
    <w:rsid w:val="00A34F87"/>
    <w:rsid w:val="00A34FE0"/>
    <w:rsid w:val="00A354D3"/>
    <w:rsid w:val="00A36072"/>
    <w:rsid w:val="00A36D58"/>
    <w:rsid w:val="00A36DF4"/>
    <w:rsid w:val="00A373BB"/>
    <w:rsid w:val="00A37CFB"/>
    <w:rsid w:val="00A37D6D"/>
    <w:rsid w:val="00A40417"/>
    <w:rsid w:val="00A40687"/>
    <w:rsid w:val="00A40F92"/>
    <w:rsid w:val="00A41095"/>
    <w:rsid w:val="00A41540"/>
    <w:rsid w:val="00A41943"/>
    <w:rsid w:val="00A41A8B"/>
    <w:rsid w:val="00A41C8D"/>
    <w:rsid w:val="00A422CE"/>
    <w:rsid w:val="00A423E7"/>
    <w:rsid w:val="00A429D4"/>
    <w:rsid w:val="00A42CAF"/>
    <w:rsid w:val="00A4385A"/>
    <w:rsid w:val="00A43A6B"/>
    <w:rsid w:val="00A4418E"/>
    <w:rsid w:val="00A441A6"/>
    <w:rsid w:val="00A4435B"/>
    <w:rsid w:val="00A45348"/>
    <w:rsid w:val="00A45580"/>
    <w:rsid w:val="00A45B2A"/>
    <w:rsid w:val="00A45F58"/>
    <w:rsid w:val="00A463B1"/>
    <w:rsid w:val="00A46467"/>
    <w:rsid w:val="00A46911"/>
    <w:rsid w:val="00A474B1"/>
    <w:rsid w:val="00A4772A"/>
    <w:rsid w:val="00A47B11"/>
    <w:rsid w:val="00A50295"/>
    <w:rsid w:val="00A50DFD"/>
    <w:rsid w:val="00A512D5"/>
    <w:rsid w:val="00A514AB"/>
    <w:rsid w:val="00A517A0"/>
    <w:rsid w:val="00A51A03"/>
    <w:rsid w:val="00A51A17"/>
    <w:rsid w:val="00A51B99"/>
    <w:rsid w:val="00A51C99"/>
    <w:rsid w:val="00A51EFB"/>
    <w:rsid w:val="00A521A1"/>
    <w:rsid w:val="00A523C0"/>
    <w:rsid w:val="00A52517"/>
    <w:rsid w:val="00A52B15"/>
    <w:rsid w:val="00A530B4"/>
    <w:rsid w:val="00A530D2"/>
    <w:rsid w:val="00A533EC"/>
    <w:rsid w:val="00A5345B"/>
    <w:rsid w:val="00A545AC"/>
    <w:rsid w:val="00A546DA"/>
    <w:rsid w:val="00A54703"/>
    <w:rsid w:val="00A551F6"/>
    <w:rsid w:val="00A55609"/>
    <w:rsid w:val="00A5580D"/>
    <w:rsid w:val="00A55D86"/>
    <w:rsid w:val="00A56508"/>
    <w:rsid w:val="00A56688"/>
    <w:rsid w:val="00A566B4"/>
    <w:rsid w:val="00A56E70"/>
    <w:rsid w:val="00A5776C"/>
    <w:rsid w:val="00A57D80"/>
    <w:rsid w:val="00A607A8"/>
    <w:rsid w:val="00A6099B"/>
    <w:rsid w:val="00A609D8"/>
    <w:rsid w:val="00A60B30"/>
    <w:rsid w:val="00A60C06"/>
    <w:rsid w:val="00A6122B"/>
    <w:rsid w:val="00A61965"/>
    <w:rsid w:val="00A61D0F"/>
    <w:rsid w:val="00A62037"/>
    <w:rsid w:val="00A623E6"/>
    <w:rsid w:val="00A62B00"/>
    <w:rsid w:val="00A62B85"/>
    <w:rsid w:val="00A6439B"/>
    <w:rsid w:val="00A64977"/>
    <w:rsid w:val="00A64A34"/>
    <w:rsid w:val="00A64B02"/>
    <w:rsid w:val="00A64FD7"/>
    <w:rsid w:val="00A65256"/>
    <w:rsid w:val="00A65517"/>
    <w:rsid w:val="00A65631"/>
    <w:rsid w:val="00A65632"/>
    <w:rsid w:val="00A65AB9"/>
    <w:rsid w:val="00A65C03"/>
    <w:rsid w:val="00A66A1A"/>
    <w:rsid w:val="00A671BE"/>
    <w:rsid w:val="00A673FF"/>
    <w:rsid w:val="00A67407"/>
    <w:rsid w:val="00A67F0B"/>
    <w:rsid w:val="00A701F3"/>
    <w:rsid w:val="00A702EB"/>
    <w:rsid w:val="00A70426"/>
    <w:rsid w:val="00A70FA3"/>
    <w:rsid w:val="00A71902"/>
    <w:rsid w:val="00A7210A"/>
    <w:rsid w:val="00A7254A"/>
    <w:rsid w:val="00A728E4"/>
    <w:rsid w:val="00A7355F"/>
    <w:rsid w:val="00A7416B"/>
    <w:rsid w:val="00A741E4"/>
    <w:rsid w:val="00A74567"/>
    <w:rsid w:val="00A7493E"/>
    <w:rsid w:val="00A74A58"/>
    <w:rsid w:val="00A754B3"/>
    <w:rsid w:val="00A756E2"/>
    <w:rsid w:val="00A76069"/>
    <w:rsid w:val="00A77608"/>
    <w:rsid w:val="00A8088A"/>
    <w:rsid w:val="00A809A4"/>
    <w:rsid w:val="00A80BDA"/>
    <w:rsid w:val="00A80D93"/>
    <w:rsid w:val="00A80EBC"/>
    <w:rsid w:val="00A8120C"/>
    <w:rsid w:val="00A81354"/>
    <w:rsid w:val="00A81437"/>
    <w:rsid w:val="00A814E5"/>
    <w:rsid w:val="00A81543"/>
    <w:rsid w:val="00A81A7F"/>
    <w:rsid w:val="00A81AA4"/>
    <w:rsid w:val="00A82AB9"/>
    <w:rsid w:val="00A82B87"/>
    <w:rsid w:val="00A83103"/>
    <w:rsid w:val="00A833F6"/>
    <w:rsid w:val="00A83430"/>
    <w:rsid w:val="00A837D1"/>
    <w:rsid w:val="00A83820"/>
    <w:rsid w:val="00A8394C"/>
    <w:rsid w:val="00A84391"/>
    <w:rsid w:val="00A8538A"/>
    <w:rsid w:val="00A853F3"/>
    <w:rsid w:val="00A85CC4"/>
    <w:rsid w:val="00A85E76"/>
    <w:rsid w:val="00A85F10"/>
    <w:rsid w:val="00A8647D"/>
    <w:rsid w:val="00A866CC"/>
    <w:rsid w:val="00A8674F"/>
    <w:rsid w:val="00A86C66"/>
    <w:rsid w:val="00A87840"/>
    <w:rsid w:val="00A87B5E"/>
    <w:rsid w:val="00A87BA4"/>
    <w:rsid w:val="00A87E90"/>
    <w:rsid w:val="00A90119"/>
    <w:rsid w:val="00A9056C"/>
    <w:rsid w:val="00A90801"/>
    <w:rsid w:val="00A90C1B"/>
    <w:rsid w:val="00A90CA6"/>
    <w:rsid w:val="00A90DD0"/>
    <w:rsid w:val="00A916D3"/>
    <w:rsid w:val="00A91CE2"/>
    <w:rsid w:val="00A91FC1"/>
    <w:rsid w:val="00A922DA"/>
    <w:rsid w:val="00A92EA0"/>
    <w:rsid w:val="00A93215"/>
    <w:rsid w:val="00A93B6B"/>
    <w:rsid w:val="00A93F34"/>
    <w:rsid w:val="00A93FFB"/>
    <w:rsid w:val="00A94050"/>
    <w:rsid w:val="00A94071"/>
    <w:rsid w:val="00A946E0"/>
    <w:rsid w:val="00A949B5"/>
    <w:rsid w:val="00A94C2D"/>
    <w:rsid w:val="00A94C5C"/>
    <w:rsid w:val="00A94D00"/>
    <w:rsid w:val="00A94D2F"/>
    <w:rsid w:val="00A95204"/>
    <w:rsid w:val="00A95CF4"/>
    <w:rsid w:val="00A96320"/>
    <w:rsid w:val="00A963B7"/>
    <w:rsid w:val="00A9665C"/>
    <w:rsid w:val="00A96719"/>
    <w:rsid w:val="00A967D2"/>
    <w:rsid w:val="00A96E67"/>
    <w:rsid w:val="00A96F09"/>
    <w:rsid w:val="00A97182"/>
    <w:rsid w:val="00A97223"/>
    <w:rsid w:val="00A97538"/>
    <w:rsid w:val="00A97A02"/>
    <w:rsid w:val="00A97E0F"/>
    <w:rsid w:val="00AA0099"/>
    <w:rsid w:val="00AA020E"/>
    <w:rsid w:val="00AA09DC"/>
    <w:rsid w:val="00AA19C0"/>
    <w:rsid w:val="00AA1DD5"/>
    <w:rsid w:val="00AA22F5"/>
    <w:rsid w:val="00AA3DFF"/>
    <w:rsid w:val="00AA3EA3"/>
    <w:rsid w:val="00AA411B"/>
    <w:rsid w:val="00AA421B"/>
    <w:rsid w:val="00AA42CB"/>
    <w:rsid w:val="00AA471F"/>
    <w:rsid w:val="00AA5219"/>
    <w:rsid w:val="00AA5225"/>
    <w:rsid w:val="00AA569F"/>
    <w:rsid w:val="00AA57CB"/>
    <w:rsid w:val="00AA6055"/>
    <w:rsid w:val="00AA649C"/>
    <w:rsid w:val="00AA676C"/>
    <w:rsid w:val="00AA6E15"/>
    <w:rsid w:val="00AA6FC8"/>
    <w:rsid w:val="00AA73D6"/>
    <w:rsid w:val="00AA7ABF"/>
    <w:rsid w:val="00AA7DFF"/>
    <w:rsid w:val="00AA7E17"/>
    <w:rsid w:val="00AA7F2D"/>
    <w:rsid w:val="00AB05C3"/>
    <w:rsid w:val="00AB06AC"/>
    <w:rsid w:val="00AB0A72"/>
    <w:rsid w:val="00AB1151"/>
    <w:rsid w:val="00AB1392"/>
    <w:rsid w:val="00AB15F8"/>
    <w:rsid w:val="00AB18FB"/>
    <w:rsid w:val="00AB1B12"/>
    <w:rsid w:val="00AB1B4E"/>
    <w:rsid w:val="00AB20AE"/>
    <w:rsid w:val="00AB26FA"/>
    <w:rsid w:val="00AB3283"/>
    <w:rsid w:val="00AB409F"/>
    <w:rsid w:val="00AB439C"/>
    <w:rsid w:val="00AB47D2"/>
    <w:rsid w:val="00AB4A13"/>
    <w:rsid w:val="00AB4C22"/>
    <w:rsid w:val="00AB4D84"/>
    <w:rsid w:val="00AB543B"/>
    <w:rsid w:val="00AB55DB"/>
    <w:rsid w:val="00AB61A6"/>
    <w:rsid w:val="00AB6AC1"/>
    <w:rsid w:val="00AB6ED4"/>
    <w:rsid w:val="00AB7902"/>
    <w:rsid w:val="00AB7952"/>
    <w:rsid w:val="00AB7A33"/>
    <w:rsid w:val="00AB7D3D"/>
    <w:rsid w:val="00AC01BA"/>
    <w:rsid w:val="00AC06CF"/>
    <w:rsid w:val="00AC06F4"/>
    <w:rsid w:val="00AC06FC"/>
    <w:rsid w:val="00AC0DB0"/>
    <w:rsid w:val="00AC0FD4"/>
    <w:rsid w:val="00AC1184"/>
    <w:rsid w:val="00AC18E9"/>
    <w:rsid w:val="00AC202E"/>
    <w:rsid w:val="00AC212E"/>
    <w:rsid w:val="00AC2503"/>
    <w:rsid w:val="00AC285D"/>
    <w:rsid w:val="00AC2EA9"/>
    <w:rsid w:val="00AC314C"/>
    <w:rsid w:val="00AC346C"/>
    <w:rsid w:val="00AC3A43"/>
    <w:rsid w:val="00AC3BAF"/>
    <w:rsid w:val="00AC3CA5"/>
    <w:rsid w:val="00AC4036"/>
    <w:rsid w:val="00AC413B"/>
    <w:rsid w:val="00AC498D"/>
    <w:rsid w:val="00AC4FB7"/>
    <w:rsid w:val="00AC520A"/>
    <w:rsid w:val="00AC58D9"/>
    <w:rsid w:val="00AC59C6"/>
    <w:rsid w:val="00AC5BE8"/>
    <w:rsid w:val="00AC678E"/>
    <w:rsid w:val="00AC6AAE"/>
    <w:rsid w:val="00AC7515"/>
    <w:rsid w:val="00AC7BAF"/>
    <w:rsid w:val="00AD01C5"/>
    <w:rsid w:val="00AD0310"/>
    <w:rsid w:val="00AD0930"/>
    <w:rsid w:val="00AD095C"/>
    <w:rsid w:val="00AD09FE"/>
    <w:rsid w:val="00AD09FF"/>
    <w:rsid w:val="00AD12A6"/>
    <w:rsid w:val="00AD1B75"/>
    <w:rsid w:val="00AD1F7E"/>
    <w:rsid w:val="00AD2201"/>
    <w:rsid w:val="00AD25F9"/>
    <w:rsid w:val="00AD296F"/>
    <w:rsid w:val="00AD311D"/>
    <w:rsid w:val="00AD4BF5"/>
    <w:rsid w:val="00AD522D"/>
    <w:rsid w:val="00AD5384"/>
    <w:rsid w:val="00AD54ED"/>
    <w:rsid w:val="00AD583A"/>
    <w:rsid w:val="00AD5993"/>
    <w:rsid w:val="00AD6041"/>
    <w:rsid w:val="00AD6243"/>
    <w:rsid w:val="00AD643F"/>
    <w:rsid w:val="00AD73A7"/>
    <w:rsid w:val="00AD73D0"/>
    <w:rsid w:val="00AD73D6"/>
    <w:rsid w:val="00AD745A"/>
    <w:rsid w:val="00AE0387"/>
    <w:rsid w:val="00AE094C"/>
    <w:rsid w:val="00AE14DF"/>
    <w:rsid w:val="00AE1A02"/>
    <w:rsid w:val="00AE1AF7"/>
    <w:rsid w:val="00AE2027"/>
    <w:rsid w:val="00AE248C"/>
    <w:rsid w:val="00AE286F"/>
    <w:rsid w:val="00AE2D3A"/>
    <w:rsid w:val="00AE32D7"/>
    <w:rsid w:val="00AE342E"/>
    <w:rsid w:val="00AE35B6"/>
    <w:rsid w:val="00AE37BF"/>
    <w:rsid w:val="00AE39BB"/>
    <w:rsid w:val="00AE44F3"/>
    <w:rsid w:val="00AE534B"/>
    <w:rsid w:val="00AE5362"/>
    <w:rsid w:val="00AE5487"/>
    <w:rsid w:val="00AE567D"/>
    <w:rsid w:val="00AE56D8"/>
    <w:rsid w:val="00AE64D1"/>
    <w:rsid w:val="00AE694C"/>
    <w:rsid w:val="00AE7150"/>
    <w:rsid w:val="00AE77C7"/>
    <w:rsid w:val="00AF05AB"/>
    <w:rsid w:val="00AF09C3"/>
    <w:rsid w:val="00AF0CCA"/>
    <w:rsid w:val="00AF0F9B"/>
    <w:rsid w:val="00AF1BE7"/>
    <w:rsid w:val="00AF1DD0"/>
    <w:rsid w:val="00AF1DF4"/>
    <w:rsid w:val="00AF1E23"/>
    <w:rsid w:val="00AF233F"/>
    <w:rsid w:val="00AF2FE0"/>
    <w:rsid w:val="00AF3089"/>
    <w:rsid w:val="00AF3646"/>
    <w:rsid w:val="00AF3894"/>
    <w:rsid w:val="00AF3A40"/>
    <w:rsid w:val="00AF3CA2"/>
    <w:rsid w:val="00AF4166"/>
    <w:rsid w:val="00AF42F2"/>
    <w:rsid w:val="00AF4992"/>
    <w:rsid w:val="00AF4B3F"/>
    <w:rsid w:val="00AF509F"/>
    <w:rsid w:val="00AF5871"/>
    <w:rsid w:val="00AF60F9"/>
    <w:rsid w:val="00AF68C9"/>
    <w:rsid w:val="00AF6B14"/>
    <w:rsid w:val="00AF6BBE"/>
    <w:rsid w:val="00AF6DD7"/>
    <w:rsid w:val="00AF6FBB"/>
    <w:rsid w:val="00AF70B5"/>
    <w:rsid w:val="00AF76DE"/>
    <w:rsid w:val="00AF78E8"/>
    <w:rsid w:val="00AF791E"/>
    <w:rsid w:val="00AF7A09"/>
    <w:rsid w:val="00AF7B21"/>
    <w:rsid w:val="00AF7C3B"/>
    <w:rsid w:val="00B00458"/>
    <w:rsid w:val="00B00CED"/>
    <w:rsid w:val="00B00ECF"/>
    <w:rsid w:val="00B012F2"/>
    <w:rsid w:val="00B0175F"/>
    <w:rsid w:val="00B020C8"/>
    <w:rsid w:val="00B0219C"/>
    <w:rsid w:val="00B02405"/>
    <w:rsid w:val="00B027E5"/>
    <w:rsid w:val="00B02936"/>
    <w:rsid w:val="00B02987"/>
    <w:rsid w:val="00B02E4D"/>
    <w:rsid w:val="00B02F93"/>
    <w:rsid w:val="00B03279"/>
    <w:rsid w:val="00B039F5"/>
    <w:rsid w:val="00B04015"/>
    <w:rsid w:val="00B04CF8"/>
    <w:rsid w:val="00B05160"/>
    <w:rsid w:val="00B05608"/>
    <w:rsid w:val="00B056ED"/>
    <w:rsid w:val="00B05CCE"/>
    <w:rsid w:val="00B05E07"/>
    <w:rsid w:val="00B05F01"/>
    <w:rsid w:val="00B06884"/>
    <w:rsid w:val="00B074B3"/>
    <w:rsid w:val="00B076AA"/>
    <w:rsid w:val="00B079DB"/>
    <w:rsid w:val="00B07BB7"/>
    <w:rsid w:val="00B100DF"/>
    <w:rsid w:val="00B102DA"/>
    <w:rsid w:val="00B10AF1"/>
    <w:rsid w:val="00B10CE5"/>
    <w:rsid w:val="00B10EF8"/>
    <w:rsid w:val="00B110FC"/>
    <w:rsid w:val="00B112C1"/>
    <w:rsid w:val="00B112E1"/>
    <w:rsid w:val="00B11D49"/>
    <w:rsid w:val="00B11D9C"/>
    <w:rsid w:val="00B120BA"/>
    <w:rsid w:val="00B12CE8"/>
    <w:rsid w:val="00B132F3"/>
    <w:rsid w:val="00B136AE"/>
    <w:rsid w:val="00B13D3F"/>
    <w:rsid w:val="00B14AB5"/>
    <w:rsid w:val="00B15308"/>
    <w:rsid w:val="00B15798"/>
    <w:rsid w:val="00B1585F"/>
    <w:rsid w:val="00B1593E"/>
    <w:rsid w:val="00B15CAF"/>
    <w:rsid w:val="00B15FE7"/>
    <w:rsid w:val="00B1698A"/>
    <w:rsid w:val="00B16F18"/>
    <w:rsid w:val="00B16F40"/>
    <w:rsid w:val="00B173BC"/>
    <w:rsid w:val="00B17424"/>
    <w:rsid w:val="00B177A2"/>
    <w:rsid w:val="00B17B5B"/>
    <w:rsid w:val="00B20AED"/>
    <w:rsid w:val="00B21233"/>
    <w:rsid w:val="00B21D3C"/>
    <w:rsid w:val="00B22217"/>
    <w:rsid w:val="00B22378"/>
    <w:rsid w:val="00B22F2E"/>
    <w:rsid w:val="00B23186"/>
    <w:rsid w:val="00B232ED"/>
    <w:rsid w:val="00B23782"/>
    <w:rsid w:val="00B23C68"/>
    <w:rsid w:val="00B25026"/>
    <w:rsid w:val="00B2502A"/>
    <w:rsid w:val="00B25159"/>
    <w:rsid w:val="00B270BA"/>
    <w:rsid w:val="00B272D0"/>
    <w:rsid w:val="00B273FC"/>
    <w:rsid w:val="00B27508"/>
    <w:rsid w:val="00B3151B"/>
    <w:rsid w:val="00B31814"/>
    <w:rsid w:val="00B319D5"/>
    <w:rsid w:val="00B31B2A"/>
    <w:rsid w:val="00B31BC0"/>
    <w:rsid w:val="00B320F8"/>
    <w:rsid w:val="00B3243D"/>
    <w:rsid w:val="00B328C1"/>
    <w:rsid w:val="00B32C5E"/>
    <w:rsid w:val="00B32E6F"/>
    <w:rsid w:val="00B33877"/>
    <w:rsid w:val="00B33BDA"/>
    <w:rsid w:val="00B33F73"/>
    <w:rsid w:val="00B349CC"/>
    <w:rsid w:val="00B34CAC"/>
    <w:rsid w:val="00B3500A"/>
    <w:rsid w:val="00B36212"/>
    <w:rsid w:val="00B36299"/>
    <w:rsid w:val="00B36333"/>
    <w:rsid w:val="00B36A82"/>
    <w:rsid w:val="00B36DC8"/>
    <w:rsid w:val="00B37336"/>
    <w:rsid w:val="00B37A17"/>
    <w:rsid w:val="00B40293"/>
    <w:rsid w:val="00B40E49"/>
    <w:rsid w:val="00B41BD6"/>
    <w:rsid w:val="00B41F4A"/>
    <w:rsid w:val="00B42575"/>
    <w:rsid w:val="00B42E17"/>
    <w:rsid w:val="00B435FB"/>
    <w:rsid w:val="00B436F1"/>
    <w:rsid w:val="00B43BE5"/>
    <w:rsid w:val="00B43D45"/>
    <w:rsid w:val="00B4443B"/>
    <w:rsid w:val="00B44B6D"/>
    <w:rsid w:val="00B45DB6"/>
    <w:rsid w:val="00B46022"/>
    <w:rsid w:val="00B46A9B"/>
    <w:rsid w:val="00B46DA6"/>
    <w:rsid w:val="00B47E57"/>
    <w:rsid w:val="00B50118"/>
    <w:rsid w:val="00B5020B"/>
    <w:rsid w:val="00B50ADB"/>
    <w:rsid w:val="00B50F9A"/>
    <w:rsid w:val="00B5133C"/>
    <w:rsid w:val="00B514E8"/>
    <w:rsid w:val="00B51AB6"/>
    <w:rsid w:val="00B51FB2"/>
    <w:rsid w:val="00B5205F"/>
    <w:rsid w:val="00B52390"/>
    <w:rsid w:val="00B52EFE"/>
    <w:rsid w:val="00B53429"/>
    <w:rsid w:val="00B53B7C"/>
    <w:rsid w:val="00B53C2E"/>
    <w:rsid w:val="00B54450"/>
    <w:rsid w:val="00B54896"/>
    <w:rsid w:val="00B549F8"/>
    <w:rsid w:val="00B54B05"/>
    <w:rsid w:val="00B54DAC"/>
    <w:rsid w:val="00B55A38"/>
    <w:rsid w:val="00B55D51"/>
    <w:rsid w:val="00B55FA2"/>
    <w:rsid w:val="00B55FE4"/>
    <w:rsid w:val="00B56344"/>
    <w:rsid w:val="00B568C2"/>
    <w:rsid w:val="00B572FB"/>
    <w:rsid w:val="00B577B3"/>
    <w:rsid w:val="00B57B94"/>
    <w:rsid w:val="00B60677"/>
    <w:rsid w:val="00B607BA"/>
    <w:rsid w:val="00B609DF"/>
    <w:rsid w:val="00B6129D"/>
    <w:rsid w:val="00B6197D"/>
    <w:rsid w:val="00B62106"/>
    <w:rsid w:val="00B6264D"/>
    <w:rsid w:val="00B627EC"/>
    <w:rsid w:val="00B62E65"/>
    <w:rsid w:val="00B630FA"/>
    <w:rsid w:val="00B63689"/>
    <w:rsid w:val="00B63DE9"/>
    <w:rsid w:val="00B64161"/>
    <w:rsid w:val="00B641A7"/>
    <w:rsid w:val="00B64368"/>
    <w:rsid w:val="00B64402"/>
    <w:rsid w:val="00B6460A"/>
    <w:rsid w:val="00B64FB6"/>
    <w:rsid w:val="00B650BA"/>
    <w:rsid w:val="00B65219"/>
    <w:rsid w:val="00B652DA"/>
    <w:rsid w:val="00B65E0C"/>
    <w:rsid w:val="00B66101"/>
    <w:rsid w:val="00B6612C"/>
    <w:rsid w:val="00B6641E"/>
    <w:rsid w:val="00B669A1"/>
    <w:rsid w:val="00B669C3"/>
    <w:rsid w:val="00B66CDC"/>
    <w:rsid w:val="00B6704C"/>
    <w:rsid w:val="00B67651"/>
    <w:rsid w:val="00B703C1"/>
    <w:rsid w:val="00B70AD0"/>
    <w:rsid w:val="00B70D2D"/>
    <w:rsid w:val="00B70D76"/>
    <w:rsid w:val="00B71C80"/>
    <w:rsid w:val="00B71E01"/>
    <w:rsid w:val="00B735A5"/>
    <w:rsid w:val="00B73F9F"/>
    <w:rsid w:val="00B74179"/>
    <w:rsid w:val="00B74931"/>
    <w:rsid w:val="00B74C33"/>
    <w:rsid w:val="00B74EFE"/>
    <w:rsid w:val="00B750DE"/>
    <w:rsid w:val="00B7539B"/>
    <w:rsid w:val="00B7548F"/>
    <w:rsid w:val="00B75843"/>
    <w:rsid w:val="00B7649D"/>
    <w:rsid w:val="00B7650E"/>
    <w:rsid w:val="00B765A8"/>
    <w:rsid w:val="00B76B22"/>
    <w:rsid w:val="00B76DF3"/>
    <w:rsid w:val="00B77009"/>
    <w:rsid w:val="00B77115"/>
    <w:rsid w:val="00B77237"/>
    <w:rsid w:val="00B777FC"/>
    <w:rsid w:val="00B77F36"/>
    <w:rsid w:val="00B8017B"/>
    <w:rsid w:val="00B802F1"/>
    <w:rsid w:val="00B8030D"/>
    <w:rsid w:val="00B80518"/>
    <w:rsid w:val="00B810DE"/>
    <w:rsid w:val="00B81898"/>
    <w:rsid w:val="00B824A1"/>
    <w:rsid w:val="00B82D27"/>
    <w:rsid w:val="00B83405"/>
    <w:rsid w:val="00B83635"/>
    <w:rsid w:val="00B836E8"/>
    <w:rsid w:val="00B83D5B"/>
    <w:rsid w:val="00B83D63"/>
    <w:rsid w:val="00B83F49"/>
    <w:rsid w:val="00B84017"/>
    <w:rsid w:val="00B84686"/>
    <w:rsid w:val="00B8488E"/>
    <w:rsid w:val="00B84A13"/>
    <w:rsid w:val="00B84DB0"/>
    <w:rsid w:val="00B859EF"/>
    <w:rsid w:val="00B86060"/>
    <w:rsid w:val="00B860AB"/>
    <w:rsid w:val="00B86310"/>
    <w:rsid w:val="00B867AD"/>
    <w:rsid w:val="00B8693A"/>
    <w:rsid w:val="00B86B3C"/>
    <w:rsid w:val="00B86BE9"/>
    <w:rsid w:val="00B86D4B"/>
    <w:rsid w:val="00B876D6"/>
    <w:rsid w:val="00B879F3"/>
    <w:rsid w:val="00B87E7D"/>
    <w:rsid w:val="00B87FE7"/>
    <w:rsid w:val="00B90613"/>
    <w:rsid w:val="00B908CE"/>
    <w:rsid w:val="00B91175"/>
    <w:rsid w:val="00B9158E"/>
    <w:rsid w:val="00B91F3C"/>
    <w:rsid w:val="00B92081"/>
    <w:rsid w:val="00B9239C"/>
    <w:rsid w:val="00B92B1B"/>
    <w:rsid w:val="00B9337A"/>
    <w:rsid w:val="00B93D2A"/>
    <w:rsid w:val="00B9414B"/>
    <w:rsid w:val="00B9477C"/>
    <w:rsid w:val="00B94F21"/>
    <w:rsid w:val="00B950BD"/>
    <w:rsid w:val="00B957F1"/>
    <w:rsid w:val="00B96C89"/>
    <w:rsid w:val="00B96F7B"/>
    <w:rsid w:val="00B975ED"/>
    <w:rsid w:val="00B978CF"/>
    <w:rsid w:val="00BA015B"/>
    <w:rsid w:val="00BA05DA"/>
    <w:rsid w:val="00BA0742"/>
    <w:rsid w:val="00BA0986"/>
    <w:rsid w:val="00BA1014"/>
    <w:rsid w:val="00BA1046"/>
    <w:rsid w:val="00BA12E0"/>
    <w:rsid w:val="00BA15DA"/>
    <w:rsid w:val="00BA1613"/>
    <w:rsid w:val="00BA178E"/>
    <w:rsid w:val="00BA1E15"/>
    <w:rsid w:val="00BA1E73"/>
    <w:rsid w:val="00BA211A"/>
    <w:rsid w:val="00BA24FF"/>
    <w:rsid w:val="00BA2CA9"/>
    <w:rsid w:val="00BA335F"/>
    <w:rsid w:val="00BA36BF"/>
    <w:rsid w:val="00BA396A"/>
    <w:rsid w:val="00BA3A0F"/>
    <w:rsid w:val="00BA4768"/>
    <w:rsid w:val="00BA4EB2"/>
    <w:rsid w:val="00BA5238"/>
    <w:rsid w:val="00BA5510"/>
    <w:rsid w:val="00BA5BF1"/>
    <w:rsid w:val="00BA5D65"/>
    <w:rsid w:val="00BA5DA9"/>
    <w:rsid w:val="00BA61CE"/>
    <w:rsid w:val="00BA6220"/>
    <w:rsid w:val="00BA6F06"/>
    <w:rsid w:val="00BA6F8F"/>
    <w:rsid w:val="00BB00FE"/>
    <w:rsid w:val="00BB02EF"/>
    <w:rsid w:val="00BB0FBA"/>
    <w:rsid w:val="00BB104D"/>
    <w:rsid w:val="00BB20C7"/>
    <w:rsid w:val="00BB237D"/>
    <w:rsid w:val="00BB2435"/>
    <w:rsid w:val="00BB262B"/>
    <w:rsid w:val="00BB2660"/>
    <w:rsid w:val="00BB364D"/>
    <w:rsid w:val="00BB3715"/>
    <w:rsid w:val="00BB3E14"/>
    <w:rsid w:val="00BB47FD"/>
    <w:rsid w:val="00BB4931"/>
    <w:rsid w:val="00BB5332"/>
    <w:rsid w:val="00BB5C25"/>
    <w:rsid w:val="00BB636B"/>
    <w:rsid w:val="00BB63D9"/>
    <w:rsid w:val="00BB79CB"/>
    <w:rsid w:val="00BB7B8E"/>
    <w:rsid w:val="00BC021B"/>
    <w:rsid w:val="00BC03E4"/>
    <w:rsid w:val="00BC0456"/>
    <w:rsid w:val="00BC0495"/>
    <w:rsid w:val="00BC14F5"/>
    <w:rsid w:val="00BC2AB6"/>
    <w:rsid w:val="00BC2BD0"/>
    <w:rsid w:val="00BC2BE4"/>
    <w:rsid w:val="00BC2CBB"/>
    <w:rsid w:val="00BC350B"/>
    <w:rsid w:val="00BC354E"/>
    <w:rsid w:val="00BC359A"/>
    <w:rsid w:val="00BC37E1"/>
    <w:rsid w:val="00BC3BE4"/>
    <w:rsid w:val="00BC407E"/>
    <w:rsid w:val="00BC46CE"/>
    <w:rsid w:val="00BC4746"/>
    <w:rsid w:val="00BC4FBB"/>
    <w:rsid w:val="00BC53AB"/>
    <w:rsid w:val="00BC571D"/>
    <w:rsid w:val="00BC57A2"/>
    <w:rsid w:val="00BC57C8"/>
    <w:rsid w:val="00BC5B3F"/>
    <w:rsid w:val="00BC62CC"/>
    <w:rsid w:val="00BC6403"/>
    <w:rsid w:val="00BC6B37"/>
    <w:rsid w:val="00BD0074"/>
    <w:rsid w:val="00BD083A"/>
    <w:rsid w:val="00BD0F38"/>
    <w:rsid w:val="00BD10C8"/>
    <w:rsid w:val="00BD14B1"/>
    <w:rsid w:val="00BD18DD"/>
    <w:rsid w:val="00BD1D2A"/>
    <w:rsid w:val="00BD211F"/>
    <w:rsid w:val="00BD217F"/>
    <w:rsid w:val="00BD22B3"/>
    <w:rsid w:val="00BD24AE"/>
    <w:rsid w:val="00BD265F"/>
    <w:rsid w:val="00BD2681"/>
    <w:rsid w:val="00BD2703"/>
    <w:rsid w:val="00BD280A"/>
    <w:rsid w:val="00BD2BCB"/>
    <w:rsid w:val="00BD2C01"/>
    <w:rsid w:val="00BD2F0C"/>
    <w:rsid w:val="00BD4088"/>
    <w:rsid w:val="00BD4285"/>
    <w:rsid w:val="00BD4595"/>
    <w:rsid w:val="00BD45FE"/>
    <w:rsid w:val="00BD464E"/>
    <w:rsid w:val="00BD4D10"/>
    <w:rsid w:val="00BD4D86"/>
    <w:rsid w:val="00BD5423"/>
    <w:rsid w:val="00BD5481"/>
    <w:rsid w:val="00BD57C6"/>
    <w:rsid w:val="00BD5940"/>
    <w:rsid w:val="00BD5A24"/>
    <w:rsid w:val="00BD5A89"/>
    <w:rsid w:val="00BD5AC3"/>
    <w:rsid w:val="00BD5BE7"/>
    <w:rsid w:val="00BD5CF1"/>
    <w:rsid w:val="00BD6168"/>
    <w:rsid w:val="00BD633F"/>
    <w:rsid w:val="00BD6569"/>
    <w:rsid w:val="00BD69F2"/>
    <w:rsid w:val="00BD6C24"/>
    <w:rsid w:val="00BD6DC3"/>
    <w:rsid w:val="00BD71E9"/>
    <w:rsid w:val="00BD7344"/>
    <w:rsid w:val="00BD74CB"/>
    <w:rsid w:val="00BD7826"/>
    <w:rsid w:val="00BD7C2A"/>
    <w:rsid w:val="00BE0B03"/>
    <w:rsid w:val="00BE1A2D"/>
    <w:rsid w:val="00BE21C8"/>
    <w:rsid w:val="00BE227F"/>
    <w:rsid w:val="00BE244F"/>
    <w:rsid w:val="00BE2F25"/>
    <w:rsid w:val="00BE356E"/>
    <w:rsid w:val="00BE3CAB"/>
    <w:rsid w:val="00BE3CB9"/>
    <w:rsid w:val="00BE43EC"/>
    <w:rsid w:val="00BE4774"/>
    <w:rsid w:val="00BE65F9"/>
    <w:rsid w:val="00BE6A4B"/>
    <w:rsid w:val="00BE6D75"/>
    <w:rsid w:val="00BE7126"/>
    <w:rsid w:val="00BE75D0"/>
    <w:rsid w:val="00BE7CBB"/>
    <w:rsid w:val="00BE7EE5"/>
    <w:rsid w:val="00BEFF49"/>
    <w:rsid w:val="00BF05D5"/>
    <w:rsid w:val="00BF0A25"/>
    <w:rsid w:val="00BF0BB1"/>
    <w:rsid w:val="00BF0BDA"/>
    <w:rsid w:val="00BF0DEC"/>
    <w:rsid w:val="00BF100C"/>
    <w:rsid w:val="00BF1975"/>
    <w:rsid w:val="00BF1A0A"/>
    <w:rsid w:val="00BF1C49"/>
    <w:rsid w:val="00BF23C8"/>
    <w:rsid w:val="00BF25CB"/>
    <w:rsid w:val="00BF2799"/>
    <w:rsid w:val="00BF2BF5"/>
    <w:rsid w:val="00BF2C0C"/>
    <w:rsid w:val="00BF2C19"/>
    <w:rsid w:val="00BF3281"/>
    <w:rsid w:val="00BF3301"/>
    <w:rsid w:val="00BF344E"/>
    <w:rsid w:val="00BF388B"/>
    <w:rsid w:val="00BF3EA3"/>
    <w:rsid w:val="00BF515C"/>
    <w:rsid w:val="00BF51FC"/>
    <w:rsid w:val="00BF525D"/>
    <w:rsid w:val="00BF5374"/>
    <w:rsid w:val="00BF56D0"/>
    <w:rsid w:val="00BF6833"/>
    <w:rsid w:val="00BF69D4"/>
    <w:rsid w:val="00BF7239"/>
    <w:rsid w:val="00BF7685"/>
    <w:rsid w:val="00BF79BF"/>
    <w:rsid w:val="00BF7EE6"/>
    <w:rsid w:val="00C005EB"/>
    <w:rsid w:val="00C011C5"/>
    <w:rsid w:val="00C01EF8"/>
    <w:rsid w:val="00C02067"/>
    <w:rsid w:val="00C02907"/>
    <w:rsid w:val="00C0310D"/>
    <w:rsid w:val="00C032A3"/>
    <w:rsid w:val="00C033B3"/>
    <w:rsid w:val="00C03665"/>
    <w:rsid w:val="00C0381C"/>
    <w:rsid w:val="00C03A0C"/>
    <w:rsid w:val="00C03DCD"/>
    <w:rsid w:val="00C040B6"/>
    <w:rsid w:val="00C041E1"/>
    <w:rsid w:val="00C04F49"/>
    <w:rsid w:val="00C05E51"/>
    <w:rsid w:val="00C05E6F"/>
    <w:rsid w:val="00C05EDD"/>
    <w:rsid w:val="00C06369"/>
    <w:rsid w:val="00C06551"/>
    <w:rsid w:val="00C065A3"/>
    <w:rsid w:val="00C06875"/>
    <w:rsid w:val="00C06C57"/>
    <w:rsid w:val="00C072AB"/>
    <w:rsid w:val="00C07371"/>
    <w:rsid w:val="00C07A3B"/>
    <w:rsid w:val="00C07B9D"/>
    <w:rsid w:val="00C07D2E"/>
    <w:rsid w:val="00C10055"/>
    <w:rsid w:val="00C101AB"/>
    <w:rsid w:val="00C1026A"/>
    <w:rsid w:val="00C10482"/>
    <w:rsid w:val="00C10E6E"/>
    <w:rsid w:val="00C1172D"/>
    <w:rsid w:val="00C11CEE"/>
    <w:rsid w:val="00C12411"/>
    <w:rsid w:val="00C12492"/>
    <w:rsid w:val="00C1344E"/>
    <w:rsid w:val="00C13AA5"/>
    <w:rsid w:val="00C13DA3"/>
    <w:rsid w:val="00C1444E"/>
    <w:rsid w:val="00C14E0C"/>
    <w:rsid w:val="00C151D7"/>
    <w:rsid w:val="00C152C6"/>
    <w:rsid w:val="00C15318"/>
    <w:rsid w:val="00C15C5A"/>
    <w:rsid w:val="00C16047"/>
    <w:rsid w:val="00C163BB"/>
    <w:rsid w:val="00C16548"/>
    <w:rsid w:val="00C167C9"/>
    <w:rsid w:val="00C20143"/>
    <w:rsid w:val="00C20404"/>
    <w:rsid w:val="00C21288"/>
    <w:rsid w:val="00C21BE7"/>
    <w:rsid w:val="00C21C11"/>
    <w:rsid w:val="00C21DD1"/>
    <w:rsid w:val="00C21E3D"/>
    <w:rsid w:val="00C22A1E"/>
    <w:rsid w:val="00C22AA9"/>
    <w:rsid w:val="00C22B6B"/>
    <w:rsid w:val="00C22B88"/>
    <w:rsid w:val="00C22BF0"/>
    <w:rsid w:val="00C23250"/>
    <w:rsid w:val="00C23254"/>
    <w:rsid w:val="00C23270"/>
    <w:rsid w:val="00C23732"/>
    <w:rsid w:val="00C243F3"/>
    <w:rsid w:val="00C249AD"/>
    <w:rsid w:val="00C24CDC"/>
    <w:rsid w:val="00C251B0"/>
    <w:rsid w:val="00C254BD"/>
    <w:rsid w:val="00C25825"/>
    <w:rsid w:val="00C265B8"/>
    <w:rsid w:val="00C2672A"/>
    <w:rsid w:val="00C27CBF"/>
    <w:rsid w:val="00C27D1A"/>
    <w:rsid w:val="00C30092"/>
    <w:rsid w:val="00C301E3"/>
    <w:rsid w:val="00C3035D"/>
    <w:rsid w:val="00C3112E"/>
    <w:rsid w:val="00C31699"/>
    <w:rsid w:val="00C3190C"/>
    <w:rsid w:val="00C31FA2"/>
    <w:rsid w:val="00C31FA9"/>
    <w:rsid w:val="00C3213F"/>
    <w:rsid w:val="00C326AB"/>
    <w:rsid w:val="00C32A13"/>
    <w:rsid w:val="00C32EAE"/>
    <w:rsid w:val="00C331EF"/>
    <w:rsid w:val="00C3352C"/>
    <w:rsid w:val="00C33C3D"/>
    <w:rsid w:val="00C33EC2"/>
    <w:rsid w:val="00C33F31"/>
    <w:rsid w:val="00C34034"/>
    <w:rsid w:val="00C34728"/>
    <w:rsid w:val="00C34949"/>
    <w:rsid w:val="00C34A99"/>
    <w:rsid w:val="00C34C12"/>
    <w:rsid w:val="00C351FC"/>
    <w:rsid w:val="00C352BE"/>
    <w:rsid w:val="00C356CC"/>
    <w:rsid w:val="00C357F8"/>
    <w:rsid w:val="00C35FC6"/>
    <w:rsid w:val="00C365E1"/>
    <w:rsid w:val="00C367DA"/>
    <w:rsid w:val="00C36C88"/>
    <w:rsid w:val="00C37FCE"/>
    <w:rsid w:val="00C40224"/>
    <w:rsid w:val="00C40226"/>
    <w:rsid w:val="00C40836"/>
    <w:rsid w:val="00C40C4D"/>
    <w:rsid w:val="00C40F09"/>
    <w:rsid w:val="00C41058"/>
    <w:rsid w:val="00C4122B"/>
    <w:rsid w:val="00C41ABC"/>
    <w:rsid w:val="00C42295"/>
    <w:rsid w:val="00C42425"/>
    <w:rsid w:val="00C425BF"/>
    <w:rsid w:val="00C42B9E"/>
    <w:rsid w:val="00C43644"/>
    <w:rsid w:val="00C43671"/>
    <w:rsid w:val="00C43B96"/>
    <w:rsid w:val="00C43D59"/>
    <w:rsid w:val="00C43FDE"/>
    <w:rsid w:val="00C4407B"/>
    <w:rsid w:val="00C443B9"/>
    <w:rsid w:val="00C444DC"/>
    <w:rsid w:val="00C449F4"/>
    <w:rsid w:val="00C44D5A"/>
    <w:rsid w:val="00C4506E"/>
    <w:rsid w:val="00C4508D"/>
    <w:rsid w:val="00C450FF"/>
    <w:rsid w:val="00C452FD"/>
    <w:rsid w:val="00C45AE1"/>
    <w:rsid w:val="00C46CA3"/>
    <w:rsid w:val="00C47198"/>
    <w:rsid w:val="00C47891"/>
    <w:rsid w:val="00C5045C"/>
    <w:rsid w:val="00C50D77"/>
    <w:rsid w:val="00C51540"/>
    <w:rsid w:val="00C516F7"/>
    <w:rsid w:val="00C517D4"/>
    <w:rsid w:val="00C51869"/>
    <w:rsid w:val="00C51DCD"/>
    <w:rsid w:val="00C521E7"/>
    <w:rsid w:val="00C52F07"/>
    <w:rsid w:val="00C52F3D"/>
    <w:rsid w:val="00C52FC2"/>
    <w:rsid w:val="00C531CA"/>
    <w:rsid w:val="00C53572"/>
    <w:rsid w:val="00C535C7"/>
    <w:rsid w:val="00C53BD4"/>
    <w:rsid w:val="00C53C87"/>
    <w:rsid w:val="00C542DA"/>
    <w:rsid w:val="00C54B70"/>
    <w:rsid w:val="00C54C23"/>
    <w:rsid w:val="00C55322"/>
    <w:rsid w:val="00C553FB"/>
    <w:rsid w:val="00C554F7"/>
    <w:rsid w:val="00C556B5"/>
    <w:rsid w:val="00C55DE4"/>
    <w:rsid w:val="00C56A10"/>
    <w:rsid w:val="00C56F30"/>
    <w:rsid w:val="00C57421"/>
    <w:rsid w:val="00C57780"/>
    <w:rsid w:val="00C57C15"/>
    <w:rsid w:val="00C57EC4"/>
    <w:rsid w:val="00C6011B"/>
    <w:rsid w:val="00C60ACD"/>
    <w:rsid w:val="00C60C31"/>
    <w:rsid w:val="00C60D3B"/>
    <w:rsid w:val="00C60E40"/>
    <w:rsid w:val="00C61212"/>
    <w:rsid w:val="00C6141D"/>
    <w:rsid w:val="00C6170B"/>
    <w:rsid w:val="00C61857"/>
    <w:rsid w:val="00C61D91"/>
    <w:rsid w:val="00C62033"/>
    <w:rsid w:val="00C62039"/>
    <w:rsid w:val="00C623DF"/>
    <w:rsid w:val="00C62475"/>
    <w:rsid w:val="00C62536"/>
    <w:rsid w:val="00C62543"/>
    <w:rsid w:val="00C6286E"/>
    <w:rsid w:val="00C62B82"/>
    <w:rsid w:val="00C6302F"/>
    <w:rsid w:val="00C6464F"/>
    <w:rsid w:val="00C647BC"/>
    <w:rsid w:val="00C6483D"/>
    <w:rsid w:val="00C64D1B"/>
    <w:rsid w:val="00C64D24"/>
    <w:rsid w:val="00C65270"/>
    <w:rsid w:val="00C65BC4"/>
    <w:rsid w:val="00C65F32"/>
    <w:rsid w:val="00C66622"/>
    <w:rsid w:val="00C67128"/>
    <w:rsid w:val="00C6786F"/>
    <w:rsid w:val="00C678E6"/>
    <w:rsid w:val="00C67F59"/>
    <w:rsid w:val="00C67F6A"/>
    <w:rsid w:val="00C67F8A"/>
    <w:rsid w:val="00C7010D"/>
    <w:rsid w:val="00C70134"/>
    <w:rsid w:val="00C7068E"/>
    <w:rsid w:val="00C70B1D"/>
    <w:rsid w:val="00C70B47"/>
    <w:rsid w:val="00C70E7A"/>
    <w:rsid w:val="00C719D3"/>
    <w:rsid w:val="00C72454"/>
    <w:rsid w:val="00C724DD"/>
    <w:rsid w:val="00C72820"/>
    <w:rsid w:val="00C72DE9"/>
    <w:rsid w:val="00C72E21"/>
    <w:rsid w:val="00C734B1"/>
    <w:rsid w:val="00C73767"/>
    <w:rsid w:val="00C7377E"/>
    <w:rsid w:val="00C73EED"/>
    <w:rsid w:val="00C7412D"/>
    <w:rsid w:val="00C743E3"/>
    <w:rsid w:val="00C744FE"/>
    <w:rsid w:val="00C75483"/>
    <w:rsid w:val="00C75488"/>
    <w:rsid w:val="00C755D3"/>
    <w:rsid w:val="00C7575E"/>
    <w:rsid w:val="00C7592D"/>
    <w:rsid w:val="00C75971"/>
    <w:rsid w:val="00C75D11"/>
    <w:rsid w:val="00C76857"/>
    <w:rsid w:val="00C76941"/>
    <w:rsid w:val="00C80239"/>
    <w:rsid w:val="00C821C0"/>
    <w:rsid w:val="00C82318"/>
    <w:rsid w:val="00C82333"/>
    <w:rsid w:val="00C83020"/>
    <w:rsid w:val="00C830B0"/>
    <w:rsid w:val="00C830C8"/>
    <w:rsid w:val="00C83B50"/>
    <w:rsid w:val="00C84323"/>
    <w:rsid w:val="00C84876"/>
    <w:rsid w:val="00C849E0"/>
    <w:rsid w:val="00C84E14"/>
    <w:rsid w:val="00C84E5C"/>
    <w:rsid w:val="00C85312"/>
    <w:rsid w:val="00C860A6"/>
    <w:rsid w:val="00C86AEC"/>
    <w:rsid w:val="00C870F1"/>
    <w:rsid w:val="00C87CA4"/>
    <w:rsid w:val="00C87CB8"/>
    <w:rsid w:val="00C87EC3"/>
    <w:rsid w:val="00C90253"/>
    <w:rsid w:val="00C904AE"/>
    <w:rsid w:val="00C904EC"/>
    <w:rsid w:val="00C9162C"/>
    <w:rsid w:val="00C917FF"/>
    <w:rsid w:val="00C92079"/>
    <w:rsid w:val="00C923F0"/>
    <w:rsid w:val="00C9240E"/>
    <w:rsid w:val="00C92830"/>
    <w:rsid w:val="00C92C71"/>
    <w:rsid w:val="00C93435"/>
    <w:rsid w:val="00C93B3E"/>
    <w:rsid w:val="00C93F49"/>
    <w:rsid w:val="00C942DC"/>
    <w:rsid w:val="00C954EA"/>
    <w:rsid w:val="00C95582"/>
    <w:rsid w:val="00C95A49"/>
    <w:rsid w:val="00C96A8A"/>
    <w:rsid w:val="00C972B2"/>
    <w:rsid w:val="00C97501"/>
    <w:rsid w:val="00C97882"/>
    <w:rsid w:val="00C97B95"/>
    <w:rsid w:val="00CA039E"/>
    <w:rsid w:val="00CA0C14"/>
    <w:rsid w:val="00CA0E98"/>
    <w:rsid w:val="00CA1372"/>
    <w:rsid w:val="00CA15E8"/>
    <w:rsid w:val="00CA1F46"/>
    <w:rsid w:val="00CA1FFB"/>
    <w:rsid w:val="00CA252F"/>
    <w:rsid w:val="00CA2D9D"/>
    <w:rsid w:val="00CA329B"/>
    <w:rsid w:val="00CA3314"/>
    <w:rsid w:val="00CA4057"/>
    <w:rsid w:val="00CA442F"/>
    <w:rsid w:val="00CA49D9"/>
    <w:rsid w:val="00CA4A69"/>
    <w:rsid w:val="00CA563E"/>
    <w:rsid w:val="00CA5F99"/>
    <w:rsid w:val="00CA757C"/>
    <w:rsid w:val="00CA7C81"/>
    <w:rsid w:val="00CB0064"/>
    <w:rsid w:val="00CB0469"/>
    <w:rsid w:val="00CB05C4"/>
    <w:rsid w:val="00CB0774"/>
    <w:rsid w:val="00CB0FA3"/>
    <w:rsid w:val="00CB135A"/>
    <w:rsid w:val="00CB138C"/>
    <w:rsid w:val="00CB1A41"/>
    <w:rsid w:val="00CB1ECE"/>
    <w:rsid w:val="00CB2AAC"/>
    <w:rsid w:val="00CB2AE6"/>
    <w:rsid w:val="00CB2C0F"/>
    <w:rsid w:val="00CB2D3E"/>
    <w:rsid w:val="00CB2DEE"/>
    <w:rsid w:val="00CB36A8"/>
    <w:rsid w:val="00CB372E"/>
    <w:rsid w:val="00CB441D"/>
    <w:rsid w:val="00CB49C6"/>
    <w:rsid w:val="00CB592D"/>
    <w:rsid w:val="00CB5CB4"/>
    <w:rsid w:val="00CB60C1"/>
    <w:rsid w:val="00CB6200"/>
    <w:rsid w:val="00CB652F"/>
    <w:rsid w:val="00CB6EA4"/>
    <w:rsid w:val="00CC04E6"/>
    <w:rsid w:val="00CC066A"/>
    <w:rsid w:val="00CC111E"/>
    <w:rsid w:val="00CC11FD"/>
    <w:rsid w:val="00CC13B4"/>
    <w:rsid w:val="00CC1522"/>
    <w:rsid w:val="00CC1649"/>
    <w:rsid w:val="00CC1908"/>
    <w:rsid w:val="00CC19BF"/>
    <w:rsid w:val="00CC1B6A"/>
    <w:rsid w:val="00CC1BB6"/>
    <w:rsid w:val="00CC1C58"/>
    <w:rsid w:val="00CC1CE5"/>
    <w:rsid w:val="00CC1E48"/>
    <w:rsid w:val="00CC2029"/>
    <w:rsid w:val="00CC21A8"/>
    <w:rsid w:val="00CC22C0"/>
    <w:rsid w:val="00CC2F9D"/>
    <w:rsid w:val="00CC4AE6"/>
    <w:rsid w:val="00CC4E48"/>
    <w:rsid w:val="00CC5373"/>
    <w:rsid w:val="00CC543C"/>
    <w:rsid w:val="00CC5539"/>
    <w:rsid w:val="00CC574F"/>
    <w:rsid w:val="00CC5866"/>
    <w:rsid w:val="00CC5DCF"/>
    <w:rsid w:val="00CC65FF"/>
    <w:rsid w:val="00CC7192"/>
    <w:rsid w:val="00CC7284"/>
    <w:rsid w:val="00CC746A"/>
    <w:rsid w:val="00CC7881"/>
    <w:rsid w:val="00CD0290"/>
    <w:rsid w:val="00CD039F"/>
    <w:rsid w:val="00CD03D2"/>
    <w:rsid w:val="00CD04E3"/>
    <w:rsid w:val="00CD06CF"/>
    <w:rsid w:val="00CD07FD"/>
    <w:rsid w:val="00CD1085"/>
    <w:rsid w:val="00CD1A94"/>
    <w:rsid w:val="00CD1A9B"/>
    <w:rsid w:val="00CD1AF6"/>
    <w:rsid w:val="00CD217F"/>
    <w:rsid w:val="00CD2A1D"/>
    <w:rsid w:val="00CD2D92"/>
    <w:rsid w:val="00CD2E0C"/>
    <w:rsid w:val="00CD2E79"/>
    <w:rsid w:val="00CD30AD"/>
    <w:rsid w:val="00CD384B"/>
    <w:rsid w:val="00CD391B"/>
    <w:rsid w:val="00CD39C1"/>
    <w:rsid w:val="00CD3A85"/>
    <w:rsid w:val="00CD405A"/>
    <w:rsid w:val="00CD41B5"/>
    <w:rsid w:val="00CD4213"/>
    <w:rsid w:val="00CD54DC"/>
    <w:rsid w:val="00CD5B80"/>
    <w:rsid w:val="00CD64B9"/>
    <w:rsid w:val="00CD68C1"/>
    <w:rsid w:val="00CD70EF"/>
    <w:rsid w:val="00CD7383"/>
    <w:rsid w:val="00CD7FAF"/>
    <w:rsid w:val="00CE00EE"/>
    <w:rsid w:val="00CE0318"/>
    <w:rsid w:val="00CE0768"/>
    <w:rsid w:val="00CE082D"/>
    <w:rsid w:val="00CE08F6"/>
    <w:rsid w:val="00CE0973"/>
    <w:rsid w:val="00CE0BCD"/>
    <w:rsid w:val="00CE0DFA"/>
    <w:rsid w:val="00CE0E20"/>
    <w:rsid w:val="00CE1508"/>
    <w:rsid w:val="00CE1B0E"/>
    <w:rsid w:val="00CE1C65"/>
    <w:rsid w:val="00CE22BC"/>
    <w:rsid w:val="00CE36DD"/>
    <w:rsid w:val="00CE3BB9"/>
    <w:rsid w:val="00CE41B8"/>
    <w:rsid w:val="00CE432C"/>
    <w:rsid w:val="00CE45EF"/>
    <w:rsid w:val="00CE47FA"/>
    <w:rsid w:val="00CE4CC0"/>
    <w:rsid w:val="00CE505C"/>
    <w:rsid w:val="00CE5880"/>
    <w:rsid w:val="00CE5C83"/>
    <w:rsid w:val="00CE5D4E"/>
    <w:rsid w:val="00CE5DFD"/>
    <w:rsid w:val="00CE5E84"/>
    <w:rsid w:val="00CE5EFE"/>
    <w:rsid w:val="00CE62D1"/>
    <w:rsid w:val="00CE641C"/>
    <w:rsid w:val="00CE66F3"/>
    <w:rsid w:val="00CE6AB8"/>
    <w:rsid w:val="00CE6AC6"/>
    <w:rsid w:val="00CE72A9"/>
    <w:rsid w:val="00CE73A8"/>
    <w:rsid w:val="00CE7A1F"/>
    <w:rsid w:val="00CE7C9F"/>
    <w:rsid w:val="00CE7DFC"/>
    <w:rsid w:val="00CF01CA"/>
    <w:rsid w:val="00CF02AB"/>
    <w:rsid w:val="00CF0F10"/>
    <w:rsid w:val="00CF1820"/>
    <w:rsid w:val="00CF19EF"/>
    <w:rsid w:val="00CF1A4D"/>
    <w:rsid w:val="00CF2218"/>
    <w:rsid w:val="00CF39BA"/>
    <w:rsid w:val="00CF3E71"/>
    <w:rsid w:val="00CF46A0"/>
    <w:rsid w:val="00CF48E2"/>
    <w:rsid w:val="00CF4DC2"/>
    <w:rsid w:val="00CF5648"/>
    <w:rsid w:val="00CF5D3F"/>
    <w:rsid w:val="00CF5DE5"/>
    <w:rsid w:val="00CF64E4"/>
    <w:rsid w:val="00CF6A20"/>
    <w:rsid w:val="00CF760F"/>
    <w:rsid w:val="00CF765E"/>
    <w:rsid w:val="00CF7931"/>
    <w:rsid w:val="00D0030A"/>
    <w:rsid w:val="00D00382"/>
    <w:rsid w:val="00D003F6"/>
    <w:rsid w:val="00D0082A"/>
    <w:rsid w:val="00D00A14"/>
    <w:rsid w:val="00D00BC0"/>
    <w:rsid w:val="00D00F16"/>
    <w:rsid w:val="00D011A7"/>
    <w:rsid w:val="00D011A8"/>
    <w:rsid w:val="00D01752"/>
    <w:rsid w:val="00D01FE7"/>
    <w:rsid w:val="00D02114"/>
    <w:rsid w:val="00D02117"/>
    <w:rsid w:val="00D024B9"/>
    <w:rsid w:val="00D03056"/>
    <w:rsid w:val="00D03189"/>
    <w:rsid w:val="00D0341E"/>
    <w:rsid w:val="00D0360A"/>
    <w:rsid w:val="00D03A45"/>
    <w:rsid w:val="00D04192"/>
    <w:rsid w:val="00D0466C"/>
    <w:rsid w:val="00D047EB"/>
    <w:rsid w:val="00D050EC"/>
    <w:rsid w:val="00D050F3"/>
    <w:rsid w:val="00D05B83"/>
    <w:rsid w:val="00D05F12"/>
    <w:rsid w:val="00D06264"/>
    <w:rsid w:val="00D06381"/>
    <w:rsid w:val="00D067F8"/>
    <w:rsid w:val="00D0720B"/>
    <w:rsid w:val="00D07F19"/>
    <w:rsid w:val="00D07FC2"/>
    <w:rsid w:val="00D10385"/>
    <w:rsid w:val="00D10483"/>
    <w:rsid w:val="00D109BA"/>
    <w:rsid w:val="00D109F5"/>
    <w:rsid w:val="00D10AC8"/>
    <w:rsid w:val="00D10C5A"/>
    <w:rsid w:val="00D10F13"/>
    <w:rsid w:val="00D110C8"/>
    <w:rsid w:val="00D1208D"/>
    <w:rsid w:val="00D12795"/>
    <w:rsid w:val="00D127EF"/>
    <w:rsid w:val="00D12A75"/>
    <w:rsid w:val="00D12BC0"/>
    <w:rsid w:val="00D12D00"/>
    <w:rsid w:val="00D137B6"/>
    <w:rsid w:val="00D13BC4"/>
    <w:rsid w:val="00D14AAD"/>
    <w:rsid w:val="00D14B91"/>
    <w:rsid w:val="00D157FF"/>
    <w:rsid w:val="00D15A79"/>
    <w:rsid w:val="00D15BCC"/>
    <w:rsid w:val="00D1612C"/>
    <w:rsid w:val="00D1667B"/>
    <w:rsid w:val="00D1671B"/>
    <w:rsid w:val="00D16B0E"/>
    <w:rsid w:val="00D16ED5"/>
    <w:rsid w:val="00D16F67"/>
    <w:rsid w:val="00D16F72"/>
    <w:rsid w:val="00D1780C"/>
    <w:rsid w:val="00D200BE"/>
    <w:rsid w:val="00D200E1"/>
    <w:rsid w:val="00D20C80"/>
    <w:rsid w:val="00D20E00"/>
    <w:rsid w:val="00D21129"/>
    <w:rsid w:val="00D21190"/>
    <w:rsid w:val="00D2150F"/>
    <w:rsid w:val="00D226B9"/>
    <w:rsid w:val="00D23EC8"/>
    <w:rsid w:val="00D24119"/>
    <w:rsid w:val="00D241BB"/>
    <w:rsid w:val="00D246ED"/>
    <w:rsid w:val="00D24B5F"/>
    <w:rsid w:val="00D24B67"/>
    <w:rsid w:val="00D24FBA"/>
    <w:rsid w:val="00D252AD"/>
    <w:rsid w:val="00D25E9A"/>
    <w:rsid w:val="00D260D4"/>
    <w:rsid w:val="00D264E1"/>
    <w:rsid w:val="00D26825"/>
    <w:rsid w:val="00D268D7"/>
    <w:rsid w:val="00D26D64"/>
    <w:rsid w:val="00D26D94"/>
    <w:rsid w:val="00D27672"/>
    <w:rsid w:val="00D27735"/>
    <w:rsid w:val="00D27EF7"/>
    <w:rsid w:val="00D2FECD"/>
    <w:rsid w:val="00D3003C"/>
    <w:rsid w:val="00D30771"/>
    <w:rsid w:val="00D31415"/>
    <w:rsid w:val="00D31A6F"/>
    <w:rsid w:val="00D321CC"/>
    <w:rsid w:val="00D321D1"/>
    <w:rsid w:val="00D32393"/>
    <w:rsid w:val="00D32A8B"/>
    <w:rsid w:val="00D33224"/>
    <w:rsid w:val="00D332E0"/>
    <w:rsid w:val="00D3337B"/>
    <w:rsid w:val="00D334E4"/>
    <w:rsid w:val="00D33746"/>
    <w:rsid w:val="00D33F5E"/>
    <w:rsid w:val="00D34693"/>
    <w:rsid w:val="00D34C43"/>
    <w:rsid w:val="00D34EE9"/>
    <w:rsid w:val="00D34FA4"/>
    <w:rsid w:val="00D35C3C"/>
    <w:rsid w:val="00D36267"/>
    <w:rsid w:val="00D36398"/>
    <w:rsid w:val="00D37146"/>
    <w:rsid w:val="00D37605"/>
    <w:rsid w:val="00D379A5"/>
    <w:rsid w:val="00D37B17"/>
    <w:rsid w:val="00D40662"/>
    <w:rsid w:val="00D40EB9"/>
    <w:rsid w:val="00D40EC0"/>
    <w:rsid w:val="00D41862"/>
    <w:rsid w:val="00D41D90"/>
    <w:rsid w:val="00D42120"/>
    <w:rsid w:val="00D42638"/>
    <w:rsid w:val="00D42676"/>
    <w:rsid w:val="00D43385"/>
    <w:rsid w:val="00D434A4"/>
    <w:rsid w:val="00D43BA7"/>
    <w:rsid w:val="00D43CF0"/>
    <w:rsid w:val="00D43D5F"/>
    <w:rsid w:val="00D441C7"/>
    <w:rsid w:val="00D44268"/>
    <w:rsid w:val="00D44758"/>
    <w:rsid w:val="00D44E67"/>
    <w:rsid w:val="00D45852"/>
    <w:rsid w:val="00D4585D"/>
    <w:rsid w:val="00D45BCC"/>
    <w:rsid w:val="00D470A1"/>
    <w:rsid w:val="00D47179"/>
    <w:rsid w:val="00D474A4"/>
    <w:rsid w:val="00D477C0"/>
    <w:rsid w:val="00D47956"/>
    <w:rsid w:val="00D47D85"/>
    <w:rsid w:val="00D501EE"/>
    <w:rsid w:val="00D5021E"/>
    <w:rsid w:val="00D50445"/>
    <w:rsid w:val="00D5066E"/>
    <w:rsid w:val="00D50A1A"/>
    <w:rsid w:val="00D513A3"/>
    <w:rsid w:val="00D51467"/>
    <w:rsid w:val="00D515B9"/>
    <w:rsid w:val="00D515E5"/>
    <w:rsid w:val="00D518D7"/>
    <w:rsid w:val="00D51E5C"/>
    <w:rsid w:val="00D51E7C"/>
    <w:rsid w:val="00D5214F"/>
    <w:rsid w:val="00D52918"/>
    <w:rsid w:val="00D52B94"/>
    <w:rsid w:val="00D52BA1"/>
    <w:rsid w:val="00D52FE9"/>
    <w:rsid w:val="00D53745"/>
    <w:rsid w:val="00D540FA"/>
    <w:rsid w:val="00D541EA"/>
    <w:rsid w:val="00D542B6"/>
    <w:rsid w:val="00D54879"/>
    <w:rsid w:val="00D551E4"/>
    <w:rsid w:val="00D55495"/>
    <w:rsid w:val="00D5556A"/>
    <w:rsid w:val="00D55706"/>
    <w:rsid w:val="00D55B4F"/>
    <w:rsid w:val="00D564CB"/>
    <w:rsid w:val="00D56782"/>
    <w:rsid w:val="00D569CA"/>
    <w:rsid w:val="00D5753D"/>
    <w:rsid w:val="00D57684"/>
    <w:rsid w:val="00D57D2B"/>
    <w:rsid w:val="00D57DED"/>
    <w:rsid w:val="00D604F8"/>
    <w:rsid w:val="00D606A3"/>
    <w:rsid w:val="00D6077E"/>
    <w:rsid w:val="00D60E40"/>
    <w:rsid w:val="00D61179"/>
    <w:rsid w:val="00D6124F"/>
    <w:rsid w:val="00D61BB0"/>
    <w:rsid w:val="00D62660"/>
    <w:rsid w:val="00D6276B"/>
    <w:rsid w:val="00D63481"/>
    <w:rsid w:val="00D6419A"/>
    <w:rsid w:val="00D64952"/>
    <w:rsid w:val="00D6516A"/>
    <w:rsid w:val="00D651F0"/>
    <w:rsid w:val="00D65B7F"/>
    <w:rsid w:val="00D65BA3"/>
    <w:rsid w:val="00D65E97"/>
    <w:rsid w:val="00D6612D"/>
    <w:rsid w:val="00D66528"/>
    <w:rsid w:val="00D665C2"/>
    <w:rsid w:val="00D666F4"/>
    <w:rsid w:val="00D669B6"/>
    <w:rsid w:val="00D66AFA"/>
    <w:rsid w:val="00D67217"/>
    <w:rsid w:val="00D67473"/>
    <w:rsid w:val="00D67569"/>
    <w:rsid w:val="00D67713"/>
    <w:rsid w:val="00D67D7B"/>
    <w:rsid w:val="00D701EF"/>
    <w:rsid w:val="00D7034B"/>
    <w:rsid w:val="00D71458"/>
    <w:rsid w:val="00D71C73"/>
    <w:rsid w:val="00D72D59"/>
    <w:rsid w:val="00D72DAC"/>
    <w:rsid w:val="00D72F2D"/>
    <w:rsid w:val="00D73482"/>
    <w:rsid w:val="00D73D06"/>
    <w:rsid w:val="00D741F9"/>
    <w:rsid w:val="00D7495E"/>
    <w:rsid w:val="00D752BE"/>
    <w:rsid w:val="00D7543D"/>
    <w:rsid w:val="00D75B0D"/>
    <w:rsid w:val="00D75DC0"/>
    <w:rsid w:val="00D761AD"/>
    <w:rsid w:val="00D7622F"/>
    <w:rsid w:val="00D76481"/>
    <w:rsid w:val="00D76645"/>
    <w:rsid w:val="00D76941"/>
    <w:rsid w:val="00D76FB5"/>
    <w:rsid w:val="00D772F9"/>
    <w:rsid w:val="00D77F49"/>
    <w:rsid w:val="00D8026E"/>
    <w:rsid w:val="00D806AA"/>
    <w:rsid w:val="00D80853"/>
    <w:rsid w:val="00D80963"/>
    <w:rsid w:val="00D80A8D"/>
    <w:rsid w:val="00D80C58"/>
    <w:rsid w:val="00D80CEE"/>
    <w:rsid w:val="00D80DB4"/>
    <w:rsid w:val="00D8100A"/>
    <w:rsid w:val="00D826B2"/>
    <w:rsid w:val="00D82CD8"/>
    <w:rsid w:val="00D8321B"/>
    <w:rsid w:val="00D83AF6"/>
    <w:rsid w:val="00D842BA"/>
    <w:rsid w:val="00D84ABC"/>
    <w:rsid w:val="00D85028"/>
    <w:rsid w:val="00D851BA"/>
    <w:rsid w:val="00D852BF"/>
    <w:rsid w:val="00D85778"/>
    <w:rsid w:val="00D85C6A"/>
    <w:rsid w:val="00D85EBE"/>
    <w:rsid w:val="00D862E6"/>
    <w:rsid w:val="00D86398"/>
    <w:rsid w:val="00D864EB"/>
    <w:rsid w:val="00D868B8"/>
    <w:rsid w:val="00D868BB"/>
    <w:rsid w:val="00D86DB4"/>
    <w:rsid w:val="00D86DD8"/>
    <w:rsid w:val="00D8712B"/>
    <w:rsid w:val="00D875E9"/>
    <w:rsid w:val="00D876F3"/>
    <w:rsid w:val="00D87999"/>
    <w:rsid w:val="00D87A5B"/>
    <w:rsid w:val="00D87F8B"/>
    <w:rsid w:val="00D9074C"/>
    <w:rsid w:val="00D90D8D"/>
    <w:rsid w:val="00D90E2A"/>
    <w:rsid w:val="00D91718"/>
    <w:rsid w:val="00D91A8D"/>
    <w:rsid w:val="00D91AFE"/>
    <w:rsid w:val="00D920E6"/>
    <w:rsid w:val="00D92421"/>
    <w:rsid w:val="00D9248A"/>
    <w:rsid w:val="00D931D9"/>
    <w:rsid w:val="00D93464"/>
    <w:rsid w:val="00D93A25"/>
    <w:rsid w:val="00D93E93"/>
    <w:rsid w:val="00D940F5"/>
    <w:rsid w:val="00D94541"/>
    <w:rsid w:val="00D94B12"/>
    <w:rsid w:val="00D94D7F"/>
    <w:rsid w:val="00D94DAF"/>
    <w:rsid w:val="00D95355"/>
    <w:rsid w:val="00D95379"/>
    <w:rsid w:val="00D95FC6"/>
    <w:rsid w:val="00D96C25"/>
    <w:rsid w:val="00D973EA"/>
    <w:rsid w:val="00D97419"/>
    <w:rsid w:val="00D974C9"/>
    <w:rsid w:val="00D979F8"/>
    <w:rsid w:val="00D97CF9"/>
    <w:rsid w:val="00D97F4B"/>
    <w:rsid w:val="00D97F72"/>
    <w:rsid w:val="00DA099F"/>
    <w:rsid w:val="00DA0F62"/>
    <w:rsid w:val="00DA0FE4"/>
    <w:rsid w:val="00DA15B1"/>
    <w:rsid w:val="00DA1725"/>
    <w:rsid w:val="00DA1A8F"/>
    <w:rsid w:val="00DA2518"/>
    <w:rsid w:val="00DA2DBA"/>
    <w:rsid w:val="00DA3087"/>
    <w:rsid w:val="00DA3393"/>
    <w:rsid w:val="00DA344E"/>
    <w:rsid w:val="00DA34C3"/>
    <w:rsid w:val="00DA35C2"/>
    <w:rsid w:val="00DA36DF"/>
    <w:rsid w:val="00DA3DE4"/>
    <w:rsid w:val="00DA3E57"/>
    <w:rsid w:val="00DA3ED0"/>
    <w:rsid w:val="00DA560B"/>
    <w:rsid w:val="00DA59F3"/>
    <w:rsid w:val="00DA5A9A"/>
    <w:rsid w:val="00DA5AA1"/>
    <w:rsid w:val="00DA5DD1"/>
    <w:rsid w:val="00DA7D77"/>
    <w:rsid w:val="00DA7EC8"/>
    <w:rsid w:val="00DB0AEC"/>
    <w:rsid w:val="00DB0FD5"/>
    <w:rsid w:val="00DB128E"/>
    <w:rsid w:val="00DB17D3"/>
    <w:rsid w:val="00DB19C3"/>
    <w:rsid w:val="00DB1AEE"/>
    <w:rsid w:val="00DB1E4E"/>
    <w:rsid w:val="00DB2048"/>
    <w:rsid w:val="00DB2607"/>
    <w:rsid w:val="00DB2C59"/>
    <w:rsid w:val="00DB30BD"/>
    <w:rsid w:val="00DB3364"/>
    <w:rsid w:val="00DB33AF"/>
    <w:rsid w:val="00DB33CB"/>
    <w:rsid w:val="00DB3FF4"/>
    <w:rsid w:val="00DB4355"/>
    <w:rsid w:val="00DB45DD"/>
    <w:rsid w:val="00DB4BB5"/>
    <w:rsid w:val="00DB4C69"/>
    <w:rsid w:val="00DB4FB1"/>
    <w:rsid w:val="00DB51CA"/>
    <w:rsid w:val="00DB5BCB"/>
    <w:rsid w:val="00DB5BFF"/>
    <w:rsid w:val="00DB5C88"/>
    <w:rsid w:val="00DB5D01"/>
    <w:rsid w:val="00DB5DD1"/>
    <w:rsid w:val="00DB67FB"/>
    <w:rsid w:val="00DB69D2"/>
    <w:rsid w:val="00DB70A9"/>
    <w:rsid w:val="00DB7100"/>
    <w:rsid w:val="00DB736C"/>
    <w:rsid w:val="00DB74F7"/>
    <w:rsid w:val="00DB75BC"/>
    <w:rsid w:val="00DB780A"/>
    <w:rsid w:val="00DC0119"/>
    <w:rsid w:val="00DC08A6"/>
    <w:rsid w:val="00DC0E41"/>
    <w:rsid w:val="00DC0E89"/>
    <w:rsid w:val="00DC0FBB"/>
    <w:rsid w:val="00DC13F6"/>
    <w:rsid w:val="00DC1BA3"/>
    <w:rsid w:val="00DC2408"/>
    <w:rsid w:val="00DC2573"/>
    <w:rsid w:val="00DC404B"/>
    <w:rsid w:val="00DC4835"/>
    <w:rsid w:val="00DC49BA"/>
    <w:rsid w:val="00DC5569"/>
    <w:rsid w:val="00DC5803"/>
    <w:rsid w:val="00DC5EF0"/>
    <w:rsid w:val="00DC6234"/>
    <w:rsid w:val="00DC6267"/>
    <w:rsid w:val="00DC6290"/>
    <w:rsid w:val="00DC62F9"/>
    <w:rsid w:val="00DC63CA"/>
    <w:rsid w:val="00DC735B"/>
    <w:rsid w:val="00DC758F"/>
    <w:rsid w:val="00DC7690"/>
    <w:rsid w:val="00DC7E00"/>
    <w:rsid w:val="00DD0062"/>
    <w:rsid w:val="00DD057D"/>
    <w:rsid w:val="00DD05C3"/>
    <w:rsid w:val="00DD0C6E"/>
    <w:rsid w:val="00DD0DAF"/>
    <w:rsid w:val="00DD13B1"/>
    <w:rsid w:val="00DD17F8"/>
    <w:rsid w:val="00DD1E87"/>
    <w:rsid w:val="00DD207A"/>
    <w:rsid w:val="00DD23F1"/>
    <w:rsid w:val="00DD2EB3"/>
    <w:rsid w:val="00DD368A"/>
    <w:rsid w:val="00DD3D13"/>
    <w:rsid w:val="00DD52FC"/>
    <w:rsid w:val="00DD59B3"/>
    <w:rsid w:val="00DD617E"/>
    <w:rsid w:val="00DD6B9B"/>
    <w:rsid w:val="00DD6EC8"/>
    <w:rsid w:val="00DD7992"/>
    <w:rsid w:val="00DD7E39"/>
    <w:rsid w:val="00DD7F24"/>
    <w:rsid w:val="00DE05E4"/>
    <w:rsid w:val="00DE12F5"/>
    <w:rsid w:val="00DE1C96"/>
    <w:rsid w:val="00DE2127"/>
    <w:rsid w:val="00DE2328"/>
    <w:rsid w:val="00DE3C87"/>
    <w:rsid w:val="00DE4591"/>
    <w:rsid w:val="00DE4846"/>
    <w:rsid w:val="00DE4E9D"/>
    <w:rsid w:val="00DE5036"/>
    <w:rsid w:val="00DE582E"/>
    <w:rsid w:val="00DE591B"/>
    <w:rsid w:val="00DE5DB3"/>
    <w:rsid w:val="00DE5F11"/>
    <w:rsid w:val="00DE66E7"/>
    <w:rsid w:val="00DE6883"/>
    <w:rsid w:val="00DE7058"/>
    <w:rsid w:val="00DE707E"/>
    <w:rsid w:val="00DE74A2"/>
    <w:rsid w:val="00DE7BD9"/>
    <w:rsid w:val="00DF048B"/>
    <w:rsid w:val="00DF074A"/>
    <w:rsid w:val="00DF0A46"/>
    <w:rsid w:val="00DF1332"/>
    <w:rsid w:val="00DF13D8"/>
    <w:rsid w:val="00DF147E"/>
    <w:rsid w:val="00DF1C91"/>
    <w:rsid w:val="00DF1FF2"/>
    <w:rsid w:val="00DF2122"/>
    <w:rsid w:val="00DF21A6"/>
    <w:rsid w:val="00DF2362"/>
    <w:rsid w:val="00DF2E9B"/>
    <w:rsid w:val="00DF34A8"/>
    <w:rsid w:val="00DF3778"/>
    <w:rsid w:val="00DF3AC6"/>
    <w:rsid w:val="00DF3CE7"/>
    <w:rsid w:val="00DF45A1"/>
    <w:rsid w:val="00DF4790"/>
    <w:rsid w:val="00DF4922"/>
    <w:rsid w:val="00DF4B1B"/>
    <w:rsid w:val="00DF4E46"/>
    <w:rsid w:val="00DF4E61"/>
    <w:rsid w:val="00DF5292"/>
    <w:rsid w:val="00DF5785"/>
    <w:rsid w:val="00DF5EB7"/>
    <w:rsid w:val="00DF5F6E"/>
    <w:rsid w:val="00DF6192"/>
    <w:rsid w:val="00DF6629"/>
    <w:rsid w:val="00DF662A"/>
    <w:rsid w:val="00DF6683"/>
    <w:rsid w:val="00DF748A"/>
    <w:rsid w:val="00DF76FB"/>
    <w:rsid w:val="00DF7955"/>
    <w:rsid w:val="00DF7ECE"/>
    <w:rsid w:val="00E0001B"/>
    <w:rsid w:val="00E00ED4"/>
    <w:rsid w:val="00E013D6"/>
    <w:rsid w:val="00E013E7"/>
    <w:rsid w:val="00E01464"/>
    <w:rsid w:val="00E01850"/>
    <w:rsid w:val="00E01F7A"/>
    <w:rsid w:val="00E0206C"/>
    <w:rsid w:val="00E021EF"/>
    <w:rsid w:val="00E02D69"/>
    <w:rsid w:val="00E02E39"/>
    <w:rsid w:val="00E03759"/>
    <w:rsid w:val="00E039A7"/>
    <w:rsid w:val="00E03BFA"/>
    <w:rsid w:val="00E03E22"/>
    <w:rsid w:val="00E04088"/>
    <w:rsid w:val="00E047A4"/>
    <w:rsid w:val="00E04ED4"/>
    <w:rsid w:val="00E05263"/>
    <w:rsid w:val="00E05642"/>
    <w:rsid w:val="00E05735"/>
    <w:rsid w:val="00E066FD"/>
    <w:rsid w:val="00E06CE2"/>
    <w:rsid w:val="00E0702E"/>
    <w:rsid w:val="00E07109"/>
    <w:rsid w:val="00E071A9"/>
    <w:rsid w:val="00E073F4"/>
    <w:rsid w:val="00E076E0"/>
    <w:rsid w:val="00E10017"/>
    <w:rsid w:val="00E10773"/>
    <w:rsid w:val="00E10880"/>
    <w:rsid w:val="00E10CC3"/>
    <w:rsid w:val="00E10EE1"/>
    <w:rsid w:val="00E112E2"/>
    <w:rsid w:val="00E11588"/>
    <w:rsid w:val="00E12305"/>
    <w:rsid w:val="00E128FA"/>
    <w:rsid w:val="00E12DB6"/>
    <w:rsid w:val="00E132EB"/>
    <w:rsid w:val="00E13583"/>
    <w:rsid w:val="00E13C45"/>
    <w:rsid w:val="00E1410B"/>
    <w:rsid w:val="00E14489"/>
    <w:rsid w:val="00E14AFB"/>
    <w:rsid w:val="00E14D1C"/>
    <w:rsid w:val="00E15B60"/>
    <w:rsid w:val="00E1632B"/>
    <w:rsid w:val="00E1692F"/>
    <w:rsid w:val="00E16B6C"/>
    <w:rsid w:val="00E17577"/>
    <w:rsid w:val="00E17DB9"/>
    <w:rsid w:val="00E17F5C"/>
    <w:rsid w:val="00E17FB4"/>
    <w:rsid w:val="00E204C0"/>
    <w:rsid w:val="00E2053C"/>
    <w:rsid w:val="00E206C6"/>
    <w:rsid w:val="00E2077B"/>
    <w:rsid w:val="00E20CF8"/>
    <w:rsid w:val="00E20E89"/>
    <w:rsid w:val="00E21127"/>
    <w:rsid w:val="00E21145"/>
    <w:rsid w:val="00E22792"/>
    <w:rsid w:val="00E22B14"/>
    <w:rsid w:val="00E230DA"/>
    <w:rsid w:val="00E23264"/>
    <w:rsid w:val="00E237FC"/>
    <w:rsid w:val="00E247D3"/>
    <w:rsid w:val="00E24AFF"/>
    <w:rsid w:val="00E25DDD"/>
    <w:rsid w:val="00E25E9D"/>
    <w:rsid w:val="00E269A9"/>
    <w:rsid w:val="00E26E9A"/>
    <w:rsid w:val="00E26ECC"/>
    <w:rsid w:val="00E27416"/>
    <w:rsid w:val="00E278D5"/>
    <w:rsid w:val="00E27E55"/>
    <w:rsid w:val="00E30D60"/>
    <w:rsid w:val="00E30F10"/>
    <w:rsid w:val="00E310B7"/>
    <w:rsid w:val="00E316AC"/>
    <w:rsid w:val="00E319CF"/>
    <w:rsid w:val="00E31FDA"/>
    <w:rsid w:val="00E3229C"/>
    <w:rsid w:val="00E32634"/>
    <w:rsid w:val="00E32663"/>
    <w:rsid w:val="00E328B1"/>
    <w:rsid w:val="00E328C7"/>
    <w:rsid w:val="00E3378C"/>
    <w:rsid w:val="00E33D46"/>
    <w:rsid w:val="00E340CF"/>
    <w:rsid w:val="00E342A6"/>
    <w:rsid w:val="00E34331"/>
    <w:rsid w:val="00E34C3A"/>
    <w:rsid w:val="00E34C6D"/>
    <w:rsid w:val="00E34F25"/>
    <w:rsid w:val="00E3507B"/>
    <w:rsid w:val="00E353D6"/>
    <w:rsid w:val="00E35C1D"/>
    <w:rsid w:val="00E3633E"/>
    <w:rsid w:val="00E3716E"/>
    <w:rsid w:val="00E37875"/>
    <w:rsid w:val="00E4044F"/>
    <w:rsid w:val="00E40586"/>
    <w:rsid w:val="00E40B3C"/>
    <w:rsid w:val="00E40CB2"/>
    <w:rsid w:val="00E41948"/>
    <w:rsid w:val="00E41AA0"/>
    <w:rsid w:val="00E41ED5"/>
    <w:rsid w:val="00E42FEF"/>
    <w:rsid w:val="00E43139"/>
    <w:rsid w:val="00E43194"/>
    <w:rsid w:val="00E432C1"/>
    <w:rsid w:val="00E432D1"/>
    <w:rsid w:val="00E4379C"/>
    <w:rsid w:val="00E43C17"/>
    <w:rsid w:val="00E43F18"/>
    <w:rsid w:val="00E44062"/>
    <w:rsid w:val="00E44CBE"/>
    <w:rsid w:val="00E45011"/>
    <w:rsid w:val="00E45781"/>
    <w:rsid w:val="00E45CF9"/>
    <w:rsid w:val="00E46083"/>
    <w:rsid w:val="00E4608C"/>
    <w:rsid w:val="00E4614F"/>
    <w:rsid w:val="00E469BD"/>
    <w:rsid w:val="00E46E42"/>
    <w:rsid w:val="00E4738D"/>
    <w:rsid w:val="00E4783A"/>
    <w:rsid w:val="00E47BB0"/>
    <w:rsid w:val="00E47C73"/>
    <w:rsid w:val="00E5027D"/>
    <w:rsid w:val="00E507C4"/>
    <w:rsid w:val="00E50940"/>
    <w:rsid w:val="00E5098D"/>
    <w:rsid w:val="00E50DDF"/>
    <w:rsid w:val="00E522C4"/>
    <w:rsid w:val="00E526CD"/>
    <w:rsid w:val="00E52A80"/>
    <w:rsid w:val="00E52C70"/>
    <w:rsid w:val="00E53EB8"/>
    <w:rsid w:val="00E53F0F"/>
    <w:rsid w:val="00E54003"/>
    <w:rsid w:val="00E5401E"/>
    <w:rsid w:val="00E5422F"/>
    <w:rsid w:val="00E54251"/>
    <w:rsid w:val="00E5483F"/>
    <w:rsid w:val="00E548CA"/>
    <w:rsid w:val="00E552E9"/>
    <w:rsid w:val="00E5551F"/>
    <w:rsid w:val="00E559D7"/>
    <w:rsid w:val="00E55BBE"/>
    <w:rsid w:val="00E5640F"/>
    <w:rsid w:val="00E564E4"/>
    <w:rsid w:val="00E569EA"/>
    <w:rsid w:val="00E57299"/>
    <w:rsid w:val="00E57558"/>
    <w:rsid w:val="00E575C9"/>
    <w:rsid w:val="00E5782E"/>
    <w:rsid w:val="00E57A3E"/>
    <w:rsid w:val="00E57AC9"/>
    <w:rsid w:val="00E57B7B"/>
    <w:rsid w:val="00E57D3D"/>
    <w:rsid w:val="00E6040E"/>
    <w:rsid w:val="00E60484"/>
    <w:rsid w:val="00E609E9"/>
    <w:rsid w:val="00E60BD2"/>
    <w:rsid w:val="00E6181F"/>
    <w:rsid w:val="00E61DA0"/>
    <w:rsid w:val="00E621A4"/>
    <w:rsid w:val="00E625A7"/>
    <w:rsid w:val="00E63084"/>
    <w:rsid w:val="00E6323A"/>
    <w:rsid w:val="00E6347D"/>
    <w:rsid w:val="00E63B6E"/>
    <w:rsid w:val="00E63E93"/>
    <w:rsid w:val="00E64760"/>
    <w:rsid w:val="00E64832"/>
    <w:rsid w:val="00E64BD4"/>
    <w:rsid w:val="00E64D64"/>
    <w:rsid w:val="00E653B5"/>
    <w:rsid w:val="00E6551A"/>
    <w:rsid w:val="00E657A2"/>
    <w:rsid w:val="00E65B2D"/>
    <w:rsid w:val="00E65C1B"/>
    <w:rsid w:val="00E65DF7"/>
    <w:rsid w:val="00E66230"/>
    <w:rsid w:val="00E664D9"/>
    <w:rsid w:val="00E66B9B"/>
    <w:rsid w:val="00E671DC"/>
    <w:rsid w:val="00E67264"/>
    <w:rsid w:val="00E67DC5"/>
    <w:rsid w:val="00E67DDD"/>
    <w:rsid w:val="00E70548"/>
    <w:rsid w:val="00E7058C"/>
    <w:rsid w:val="00E70BCF"/>
    <w:rsid w:val="00E70E45"/>
    <w:rsid w:val="00E712BE"/>
    <w:rsid w:val="00E71D79"/>
    <w:rsid w:val="00E72A80"/>
    <w:rsid w:val="00E72DD0"/>
    <w:rsid w:val="00E73952"/>
    <w:rsid w:val="00E73C6C"/>
    <w:rsid w:val="00E73FDA"/>
    <w:rsid w:val="00E74125"/>
    <w:rsid w:val="00E74170"/>
    <w:rsid w:val="00E74A20"/>
    <w:rsid w:val="00E74ED7"/>
    <w:rsid w:val="00E74F75"/>
    <w:rsid w:val="00E75173"/>
    <w:rsid w:val="00E75E5A"/>
    <w:rsid w:val="00E76442"/>
    <w:rsid w:val="00E764AD"/>
    <w:rsid w:val="00E76689"/>
    <w:rsid w:val="00E767F9"/>
    <w:rsid w:val="00E76813"/>
    <w:rsid w:val="00E76C4F"/>
    <w:rsid w:val="00E772C0"/>
    <w:rsid w:val="00E777D2"/>
    <w:rsid w:val="00E805FE"/>
    <w:rsid w:val="00E8086A"/>
    <w:rsid w:val="00E809B0"/>
    <w:rsid w:val="00E80F4A"/>
    <w:rsid w:val="00E80F61"/>
    <w:rsid w:val="00E81736"/>
    <w:rsid w:val="00E81862"/>
    <w:rsid w:val="00E81AC3"/>
    <w:rsid w:val="00E81EDC"/>
    <w:rsid w:val="00E81FB0"/>
    <w:rsid w:val="00E82449"/>
    <w:rsid w:val="00E827D3"/>
    <w:rsid w:val="00E82E19"/>
    <w:rsid w:val="00E832E9"/>
    <w:rsid w:val="00E83977"/>
    <w:rsid w:val="00E8401C"/>
    <w:rsid w:val="00E84511"/>
    <w:rsid w:val="00E84806"/>
    <w:rsid w:val="00E84A08"/>
    <w:rsid w:val="00E84C7E"/>
    <w:rsid w:val="00E85948"/>
    <w:rsid w:val="00E85A47"/>
    <w:rsid w:val="00E85BBB"/>
    <w:rsid w:val="00E85F43"/>
    <w:rsid w:val="00E860F7"/>
    <w:rsid w:val="00E86285"/>
    <w:rsid w:val="00E86805"/>
    <w:rsid w:val="00E86A4C"/>
    <w:rsid w:val="00E86E8F"/>
    <w:rsid w:val="00E8702B"/>
    <w:rsid w:val="00E87B61"/>
    <w:rsid w:val="00E87E4D"/>
    <w:rsid w:val="00E90136"/>
    <w:rsid w:val="00E9059F"/>
    <w:rsid w:val="00E90FE1"/>
    <w:rsid w:val="00E91420"/>
    <w:rsid w:val="00E916BA"/>
    <w:rsid w:val="00E92CC6"/>
    <w:rsid w:val="00E92D8B"/>
    <w:rsid w:val="00E930DE"/>
    <w:rsid w:val="00E932CA"/>
    <w:rsid w:val="00E933F4"/>
    <w:rsid w:val="00E93B81"/>
    <w:rsid w:val="00E93EC8"/>
    <w:rsid w:val="00E940A0"/>
    <w:rsid w:val="00E947A1"/>
    <w:rsid w:val="00E948CB"/>
    <w:rsid w:val="00E95114"/>
    <w:rsid w:val="00E95228"/>
    <w:rsid w:val="00E9524C"/>
    <w:rsid w:val="00E95381"/>
    <w:rsid w:val="00E95746"/>
    <w:rsid w:val="00E96268"/>
    <w:rsid w:val="00E96547"/>
    <w:rsid w:val="00E96622"/>
    <w:rsid w:val="00E972D8"/>
    <w:rsid w:val="00E9788D"/>
    <w:rsid w:val="00EA0734"/>
    <w:rsid w:val="00EA080A"/>
    <w:rsid w:val="00EA083B"/>
    <w:rsid w:val="00EA0C05"/>
    <w:rsid w:val="00EA0C47"/>
    <w:rsid w:val="00EA0C6A"/>
    <w:rsid w:val="00EA1452"/>
    <w:rsid w:val="00EA1BB8"/>
    <w:rsid w:val="00EA2527"/>
    <w:rsid w:val="00EA2AD8"/>
    <w:rsid w:val="00EA2F8E"/>
    <w:rsid w:val="00EA34EB"/>
    <w:rsid w:val="00EA350A"/>
    <w:rsid w:val="00EA352F"/>
    <w:rsid w:val="00EA368D"/>
    <w:rsid w:val="00EA3934"/>
    <w:rsid w:val="00EA3E14"/>
    <w:rsid w:val="00EA3FED"/>
    <w:rsid w:val="00EA4020"/>
    <w:rsid w:val="00EA410D"/>
    <w:rsid w:val="00EA4354"/>
    <w:rsid w:val="00EA438D"/>
    <w:rsid w:val="00EA43C5"/>
    <w:rsid w:val="00EA50C4"/>
    <w:rsid w:val="00EA50EB"/>
    <w:rsid w:val="00EA51BF"/>
    <w:rsid w:val="00EA5BB7"/>
    <w:rsid w:val="00EA5F55"/>
    <w:rsid w:val="00EA6134"/>
    <w:rsid w:val="00EA6950"/>
    <w:rsid w:val="00EA76F6"/>
    <w:rsid w:val="00EA7974"/>
    <w:rsid w:val="00EA7AB4"/>
    <w:rsid w:val="00EA7F29"/>
    <w:rsid w:val="00EB0109"/>
    <w:rsid w:val="00EB0566"/>
    <w:rsid w:val="00EB0578"/>
    <w:rsid w:val="00EB0902"/>
    <w:rsid w:val="00EB12C2"/>
    <w:rsid w:val="00EB16A1"/>
    <w:rsid w:val="00EB1774"/>
    <w:rsid w:val="00EB1BA6"/>
    <w:rsid w:val="00EB1F02"/>
    <w:rsid w:val="00EB23B4"/>
    <w:rsid w:val="00EB24AC"/>
    <w:rsid w:val="00EB2790"/>
    <w:rsid w:val="00EB3065"/>
    <w:rsid w:val="00EB3332"/>
    <w:rsid w:val="00EB343D"/>
    <w:rsid w:val="00EB3B9E"/>
    <w:rsid w:val="00EB4359"/>
    <w:rsid w:val="00EB4A1A"/>
    <w:rsid w:val="00EB4C57"/>
    <w:rsid w:val="00EB526E"/>
    <w:rsid w:val="00EB5B87"/>
    <w:rsid w:val="00EB6090"/>
    <w:rsid w:val="00EB61F6"/>
    <w:rsid w:val="00EB6379"/>
    <w:rsid w:val="00EB69C6"/>
    <w:rsid w:val="00EB6EEE"/>
    <w:rsid w:val="00EB7869"/>
    <w:rsid w:val="00EB7952"/>
    <w:rsid w:val="00EB7AF7"/>
    <w:rsid w:val="00EB7FAF"/>
    <w:rsid w:val="00EB7FF8"/>
    <w:rsid w:val="00EC0144"/>
    <w:rsid w:val="00EC0AB8"/>
    <w:rsid w:val="00EC0C15"/>
    <w:rsid w:val="00EC129D"/>
    <w:rsid w:val="00EC1999"/>
    <w:rsid w:val="00EC1C9A"/>
    <w:rsid w:val="00EC2AC8"/>
    <w:rsid w:val="00EC2CCE"/>
    <w:rsid w:val="00EC2E89"/>
    <w:rsid w:val="00EC3019"/>
    <w:rsid w:val="00EC33A6"/>
    <w:rsid w:val="00EC350E"/>
    <w:rsid w:val="00EC35CE"/>
    <w:rsid w:val="00EC3783"/>
    <w:rsid w:val="00EC37DF"/>
    <w:rsid w:val="00EC3BB1"/>
    <w:rsid w:val="00EC4113"/>
    <w:rsid w:val="00EC4389"/>
    <w:rsid w:val="00EC4B65"/>
    <w:rsid w:val="00EC4CB9"/>
    <w:rsid w:val="00EC516E"/>
    <w:rsid w:val="00EC5215"/>
    <w:rsid w:val="00EC5678"/>
    <w:rsid w:val="00EC5B18"/>
    <w:rsid w:val="00EC5BFD"/>
    <w:rsid w:val="00EC62E8"/>
    <w:rsid w:val="00EC6A74"/>
    <w:rsid w:val="00EC6B25"/>
    <w:rsid w:val="00EC6B8D"/>
    <w:rsid w:val="00EC7100"/>
    <w:rsid w:val="00EC7749"/>
    <w:rsid w:val="00EC77E9"/>
    <w:rsid w:val="00EC79CB"/>
    <w:rsid w:val="00EC7E0A"/>
    <w:rsid w:val="00ED0062"/>
    <w:rsid w:val="00ED0A97"/>
    <w:rsid w:val="00ED17B9"/>
    <w:rsid w:val="00ED17C3"/>
    <w:rsid w:val="00ED2655"/>
    <w:rsid w:val="00ED32FF"/>
    <w:rsid w:val="00ED384C"/>
    <w:rsid w:val="00ED3863"/>
    <w:rsid w:val="00ED412D"/>
    <w:rsid w:val="00ED4385"/>
    <w:rsid w:val="00ED4B5E"/>
    <w:rsid w:val="00ED4C09"/>
    <w:rsid w:val="00ED4E24"/>
    <w:rsid w:val="00ED4F45"/>
    <w:rsid w:val="00ED52A0"/>
    <w:rsid w:val="00ED52BB"/>
    <w:rsid w:val="00ED59BA"/>
    <w:rsid w:val="00ED5B13"/>
    <w:rsid w:val="00ED5CA7"/>
    <w:rsid w:val="00ED648B"/>
    <w:rsid w:val="00ED65DD"/>
    <w:rsid w:val="00ED69B3"/>
    <w:rsid w:val="00ED75C7"/>
    <w:rsid w:val="00ED7604"/>
    <w:rsid w:val="00ED76FA"/>
    <w:rsid w:val="00ED7B34"/>
    <w:rsid w:val="00EE01E7"/>
    <w:rsid w:val="00EE02BF"/>
    <w:rsid w:val="00EE02E8"/>
    <w:rsid w:val="00EE0CDF"/>
    <w:rsid w:val="00EE0CEE"/>
    <w:rsid w:val="00EE0CF1"/>
    <w:rsid w:val="00EE0E47"/>
    <w:rsid w:val="00EE150F"/>
    <w:rsid w:val="00EE17FC"/>
    <w:rsid w:val="00EE1D35"/>
    <w:rsid w:val="00EE28E7"/>
    <w:rsid w:val="00EE3666"/>
    <w:rsid w:val="00EE370E"/>
    <w:rsid w:val="00EE3F13"/>
    <w:rsid w:val="00EE3FAF"/>
    <w:rsid w:val="00EE479B"/>
    <w:rsid w:val="00EE493A"/>
    <w:rsid w:val="00EE5257"/>
    <w:rsid w:val="00EE5998"/>
    <w:rsid w:val="00EE5A0A"/>
    <w:rsid w:val="00EE5A69"/>
    <w:rsid w:val="00EE5E88"/>
    <w:rsid w:val="00EE6023"/>
    <w:rsid w:val="00EE60C4"/>
    <w:rsid w:val="00EE6326"/>
    <w:rsid w:val="00EE66CD"/>
    <w:rsid w:val="00EE69F0"/>
    <w:rsid w:val="00EE6DBA"/>
    <w:rsid w:val="00EE72F6"/>
    <w:rsid w:val="00EE7D71"/>
    <w:rsid w:val="00EF000C"/>
    <w:rsid w:val="00EF1072"/>
    <w:rsid w:val="00EF12B5"/>
    <w:rsid w:val="00EF15DC"/>
    <w:rsid w:val="00EF17B1"/>
    <w:rsid w:val="00EF1D80"/>
    <w:rsid w:val="00EF20BC"/>
    <w:rsid w:val="00EF25FE"/>
    <w:rsid w:val="00EF260C"/>
    <w:rsid w:val="00EF26EC"/>
    <w:rsid w:val="00EF2B47"/>
    <w:rsid w:val="00EF30E5"/>
    <w:rsid w:val="00EF321A"/>
    <w:rsid w:val="00EF33BD"/>
    <w:rsid w:val="00EF33F2"/>
    <w:rsid w:val="00EF36B1"/>
    <w:rsid w:val="00EF3A03"/>
    <w:rsid w:val="00EF4712"/>
    <w:rsid w:val="00EF4A6A"/>
    <w:rsid w:val="00EF53C3"/>
    <w:rsid w:val="00EF54D7"/>
    <w:rsid w:val="00EF62FB"/>
    <w:rsid w:val="00EF6357"/>
    <w:rsid w:val="00EF6430"/>
    <w:rsid w:val="00EF6512"/>
    <w:rsid w:val="00EF7351"/>
    <w:rsid w:val="00EF73B3"/>
    <w:rsid w:val="00EF73CD"/>
    <w:rsid w:val="00EF7854"/>
    <w:rsid w:val="00EF78A3"/>
    <w:rsid w:val="00EF79F3"/>
    <w:rsid w:val="00EF7E9C"/>
    <w:rsid w:val="00EF7FB8"/>
    <w:rsid w:val="00EFD856"/>
    <w:rsid w:val="00F00568"/>
    <w:rsid w:val="00F00A41"/>
    <w:rsid w:val="00F01022"/>
    <w:rsid w:val="00F01400"/>
    <w:rsid w:val="00F01508"/>
    <w:rsid w:val="00F0183D"/>
    <w:rsid w:val="00F01D96"/>
    <w:rsid w:val="00F02076"/>
    <w:rsid w:val="00F02718"/>
    <w:rsid w:val="00F032A0"/>
    <w:rsid w:val="00F03561"/>
    <w:rsid w:val="00F03C3B"/>
    <w:rsid w:val="00F04829"/>
    <w:rsid w:val="00F05742"/>
    <w:rsid w:val="00F0578F"/>
    <w:rsid w:val="00F05904"/>
    <w:rsid w:val="00F062C6"/>
    <w:rsid w:val="00F06321"/>
    <w:rsid w:val="00F064DC"/>
    <w:rsid w:val="00F065A1"/>
    <w:rsid w:val="00F06753"/>
    <w:rsid w:val="00F06C8D"/>
    <w:rsid w:val="00F06EBF"/>
    <w:rsid w:val="00F071D8"/>
    <w:rsid w:val="00F07695"/>
    <w:rsid w:val="00F07781"/>
    <w:rsid w:val="00F07ADB"/>
    <w:rsid w:val="00F07B7C"/>
    <w:rsid w:val="00F07BC3"/>
    <w:rsid w:val="00F0B6AB"/>
    <w:rsid w:val="00F10E7D"/>
    <w:rsid w:val="00F11316"/>
    <w:rsid w:val="00F11430"/>
    <w:rsid w:val="00F117AD"/>
    <w:rsid w:val="00F11C27"/>
    <w:rsid w:val="00F12093"/>
    <w:rsid w:val="00F12C40"/>
    <w:rsid w:val="00F12EAB"/>
    <w:rsid w:val="00F13BB0"/>
    <w:rsid w:val="00F14134"/>
    <w:rsid w:val="00F145ED"/>
    <w:rsid w:val="00F1482E"/>
    <w:rsid w:val="00F1494C"/>
    <w:rsid w:val="00F14FC8"/>
    <w:rsid w:val="00F152FA"/>
    <w:rsid w:val="00F15433"/>
    <w:rsid w:val="00F157BC"/>
    <w:rsid w:val="00F15859"/>
    <w:rsid w:val="00F160CB"/>
    <w:rsid w:val="00F164BC"/>
    <w:rsid w:val="00F172B4"/>
    <w:rsid w:val="00F1731A"/>
    <w:rsid w:val="00F17F06"/>
    <w:rsid w:val="00F2059C"/>
    <w:rsid w:val="00F20708"/>
    <w:rsid w:val="00F222F9"/>
    <w:rsid w:val="00F22327"/>
    <w:rsid w:val="00F2238A"/>
    <w:rsid w:val="00F2272B"/>
    <w:rsid w:val="00F227E8"/>
    <w:rsid w:val="00F22941"/>
    <w:rsid w:val="00F22A05"/>
    <w:rsid w:val="00F234D4"/>
    <w:rsid w:val="00F235CD"/>
    <w:rsid w:val="00F23875"/>
    <w:rsid w:val="00F23A9A"/>
    <w:rsid w:val="00F2411B"/>
    <w:rsid w:val="00F24D15"/>
    <w:rsid w:val="00F259C8"/>
    <w:rsid w:val="00F25F3D"/>
    <w:rsid w:val="00F26BF6"/>
    <w:rsid w:val="00F27103"/>
    <w:rsid w:val="00F279BB"/>
    <w:rsid w:val="00F27A5D"/>
    <w:rsid w:val="00F27E5C"/>
    <w:rsid w:val="00F27FB6"/>
    <w:rsid w:val="00F30E0E"/>
    <w:rsid w:val="00F30E7C"/>
    <w:rsid w:val="00F30F20"/>
    <w:rsid w:val="00F31238"/>
    <w:rsid w:val="00F31A68"/>
    <w:rsid w:val="00F31F94"/>
    <w:rsid w:val="00F32E98"/>
    <w:rsid w:val="00F3316F"/>
    <w:rsid w:val="00F33822"/>
    <w:rsid w:val="00F33F99"/>
    <w:rsid w:val="00F3401C"/>
    <w:rsid w:val="00F34573"/>
    <w:rsid w:val="00F346FA"/>
    <w:rsid w:val="00F34C22"/>
    <w:rsid w:val="00F356EE"/>
    <w:rsid w:val="00F35ADA"/>
    <w:rsid w:val="00F35B0D"/>
    <w:rsid w:val="00F361E9"/>
    <w:rsid w:val="00F36336"/>
    <w:rsid w:val="00F36B7F"/>
    <w:rsid w:val="00F40006"/>
    <w:rsid w:val="00F40216"/>
    <w:rsid w:val="00F40361"/>
    <w:rsid w:val="00F405FF"/>
    <w:rsid w:val="00F40703"/>
    <w:rsid w:val="00F40E41"/>
    <w:rsid w:val="00F40F0F"/>
    <w:rsid w:val="00F4113E"/>
    <w:rsid w:val="00F414DA"/>
    <w:rsid w:val="00F4168C"/>
    <w:rsid w:val="00F42278"/>
    <w:rsid w:val="00F42296"/>
    <w:rsid w:val="00F423EC"/>
    <w:rsid w:val="00F4242E"/>
    <w:rsid w:val="00F4244C"/>
    <w:rsid w:val="00F42A44"/>
    <w:rsid w:val="00F42EE8"/>
    <w:rsid w:val="00F4359A"/>
    <w:rsid w:val="00F437DF"/>
    <w:rsid w:val="00F4436B"/>
    <w:rsid w:val="00F4450F"/>
    <w:rsid w:val="00F445FF"/>
    <w:rsid w:val="00F4484D"/>
    <w:rsid w:val="00F44ED8"/>
    <w:rsid w:val="00F454AA"/>
    <w:rsid w:val="00F4552B"/>
    <w:rsid w:val="00F45838"/>
    <w:rsid w:val="00F467D3"/>
    <w:rsid w:val="00F46B3B"/>
    <w:rsid w:val="00F46F6C"/>
    <w:rsid w:val="00F502DB"/>
    <w:rsid w:val="00F50AC6"/>
    <w:rsid w:val="00F50D4B"/>
    <w:rsid w:val="00F5109F"/>
    <w:rsid w:val="00F516F4"/>
    <w:rsid w:val="00F517BF"/>
    <w:rsid w:val="00F51CA4"/>
    <w:rsid w:val="00F51CF1"/>
    <w:rsid w:val="00F52789"/>
    <w:rsid w:val="00F52EFA"/>
    <w:rsid w:val="00F53826"/>
    <w:rsid w:val="00F53AA0"/>
    <w:rsid w:val="00F54244"/>
    <w:rsid w:val="00F544FA"/>
    <w:rsid w:val="00F54889"/>
    <w:rsid w:val="00F54ABF"/>
    <w:rsid w:val="00F54C61"/>
    <w:rsid w:val="00F54CF9"/>
    <w:rsid w:val="00F5545A"/>
    <w:rsid w:val="00F55A89"/>
    <w:rsid w:val="00F55B90"/>
    <w:rsid w:val="00F55EDB"/>
    <w:rsid w:val="00F55FAB"/>
    <w:rsid w:val="00F5616A"/>
    <w:rsid w:val="00F564C6"/>
    <w:rsid w:val="00F56901"/>
    <w:rsid w:val="00F56A8B"/>
    <w:rsid w:val="00F56D39"/>
    <w:rsid w:val="00F57C98"/>
    <w:rsid w:val="00F600FD"/>
    <w:rsid w:val="00F60154"/>
    <w:rsid w:val="00F60A4F"/>
    <w:rsid w:val="00F6137A"/>
    <w:rsid w:val="00F619B8"/>
    <w:rsid w:val="00F62996"/>
    <w:rsid w:val="00F62C16"/>
    <w:rsid w:val="00F63565"/>
    <w:rsid w:val="00F635CA"/>
    <w:rsid w:val="00F6363A"/>
    <w:rsid w:val="00F6363F"/>
    <w:rsid w:val="00F63ED9"/>
    <w:rsid w:val="00F6483B"/>
    <w:rsid w:val="00F6550F"/>
    <w:rsid w:val="00F65653"/>
    <w:rsid w:val="00F659F0"/>
    <w:rsid w:val="00F66028"/>
    <w:rsid w:val="00F6652B"/>
    <w:rsid w:val="00F66543"/>
    <w:rsid w:val="00F667F5"/>
    <w:rsid w:val="00F66989"/>
    <w:rsid w:val="00F67007"/>
    <w:rsid w:val="00F67378"/>
    <w:rsid w:val="00F67A37"/>
    <w:rsid w:val="00F67CC2"/>
    <w:rsid w:val="00F7009F"/>
    <w:rsid w:val="00F701B0"/>
    <w:rsid w:val="00F70A98"/>
    <w:rsid w:val="00F70F8D"/>
    <w:rsid w:val="00F714CE"/>
    <w:rsid w:val="00F71EF2"/>
    <w:rsid w:val="00F725CB"/>
    <w:rsid w:val="00F72682"/>
    <w:rsid w:val="00F727B9"/>
    <w:rsid w:val="00F7347F"/>
    <w:rsid w:val="00F73C8B"/>
    <w:rsid w:val="00F73D04"/>
    <w:rsid w:val="00F73EE6"/>
    <w:rsid w:val="00F73F34"/>
    <w:rsid w:val="00F74431"/>
    <w:rsid w:val="00F7487A"/>
    <w:rsid w:val="00F74935"/>
    <w:rsid w:val="00F74F23"/>
    <w:rsid w:val="00F74F77"/>
    <w:rsid w:val="00F7508A"/>
    <w:rsid w:val="00F754B2"/>
    <w:rsid w:val="00F75778"/>
    <w:rsid w:val="00F76566"/>
    <w:rsid w:val="00F77CAA"/>
    <w:rsid w:val="00F77D73"/>
    <w:rsid w:val="00F805B2"/>
    <w:rsid w:val="00F81212"/>
    <w:rsid w:val="00F81454"/>
    <w:rsid w:val="00F81716"/>
    <w:rsid w:val="00F81800"/>
    <w:rsid w:val="00F82101"/>
    <w:rsid w:val="00F821B2"/>
    <w:rsid w:val="00F827CA"/>
    <w:rsid w:val="00F8294B"/>
    <w:rsid w:val="00F82B2A"/>
    <w:rsid w:val="00F82F4F"/>
    <w:rsid w:val="00F8326E"/>
    <w:rsid w:val="00F835EA"/>
    <w:rsid w:val="00F8365F"/>
    <w:rsid w:val="00F83928"/>
    <w:rsid w:val="00F83B23"/>
    <w:rsid w:val="00F841F3"/>
    <w:rsid w:val="00F84627"/>
    <w:rsid w:val="00F852F1"/>
    <w:rsid w:val="00F85410"/>
    <w:rsid w:val="00F85E48"/>
    <w:rsid w:val="00F86DC0"/>
    <w:rsid w:val="00F86DC6"/>
    <w:rsid w:val="00F86EA6"/>
    <w:rsid w:val="00F8715C"/>
    <w:rsid w:val="00F876F1"/>
    <w:rsid w:val="00F876FA"/>
    <w:rsid w:val="00F879AE"/>
    <w:rsid w:val="00F87CE7"/>
    <w:rsid w:val="00F909A9"/>
    <w:rsid w:val="00F90AFB"/>
    <w:rsid w:val="00F90B86"/>
    <w:rsid w:val="00F90BD0"/>
    <w:rsid w:val="00F90D64"/>
    <w:rsid w:val="00F9210C"/>
    <w:rsid w:val="00F92888"/>
    <w:rsid w:val="00F92903"/>
    <w:rsid w:val="00F92BB2"/>
    <w:rsid w:val="00F92E79"/>
    <w:rsid w:val="00F93607"/>
    <w:rsid w:val="00F93751"/>
    <w:rsid w:val="00F939EA"/>
    <w:rsid w:val="00F93A40"/>
    <w:rsid w:val="00F94303"/>
    <w:rsid w:val="00F94831"/>
    <w:rsid w:val="00F950B2"/>
    <w:rsid w:val="00F953DA"/>
    <w:rsid w:val="00F9592E"/>
    <w:rsid w:val="00F9644D"/>
    <w:rsid w:val="00F96AAD"/>
    <w:rsid w:val="00F9711B"/>
    <w:rsid w:val="00F97661"/>
    <w:rsid w:val="00F97A9A"/>
    <w:rsid w:val="00F97DB9"/>
    <w:rsid w:val="00FA062C"/>
    <w:rsid w:val="00FA1156"/>
    <w:rsid w:val="00FA1749"/>
    <w:rsid w:val="00FA17BB"/>
    <w:rsid w:val="00FA221A"/>
    <w:rsid w:val="00FA2897"/>
    <w:rsid w:val="00FA2A12"/>
    <w:rsid w:val="00FA34EB"/>
    <w:rsid w:val="00FA3682"/>
    <w:rsid w:val="00FA4461"/>
    <w:rsid w:val="00FA4DB3"/>
    <w:rsid w:val="00FA53D8"/>
    <w:rsid w:val="00FA5417"/>
    <w:rsid w:val="00FA598D"/>
    <w:rsid w:val="00FA5C69"/>
    <w:rsid w:val="00FA6C74"/>
    <w:rsid w:val="00FA6DFE"/>
    <w:rsid w:val="00FA6F1C"/>
    <w:rsid w:val="00FA727C"/>
    <w:rsid w:val="00FA72F2"/>
    <w:rsid w:val="00FA7450"/>
    <w:rsid w:val="00FA756C"/>
    <w:rsid w:val="00FA773F"/>
    <w:rsid w:val="00FA7A4C"/>
    <w:rsid w:val="00FA7B21"/>
    <w:rsid w:val="00FA7E26"/>
    <w:rsid w:val="00FA7FF3"/>
    <w:rsid w:val="00FB134B"/>
    <w:rsid w:val="00FB1450"/>
    <w:rsid w:val="00FB28E3"/>
    <w:rsid w:val="00FB29F4"/>
    <w:rsid w:val="00FB2E15"/>
    <w:rsid w:val="00FB39E7"/>
    <w:rsid w:val="00FB3BD2"/>
    <w:rsid w:val="00FB3DC2"/>
    <w:rsid w:val="00FB3ED3"/>
    <w:rsid w:val="00FB3F7E"/>
    <w:rsid w:val="00FB41DF"/>
    <w:rsid w:val="00FB4425"/>
    <w:rsid w:val="00FB4B29"/>
    <w:rsid w:val="00FB4C75"/>
    <w:rsid w:val="00FB50C6"/>
    <w:rsid w:val="00FB51E5"/>
    <w:rsid w:val="00FB5A26"/>
    <w:rsid w:val="00FB5C69"/>
    <w:rsid w:val="00FB5C9B"/>
    <w:rsid w:val="00FB5CE9"/>
    <w:rsid w:val="00FB5D9A"/>
    <w:rsid w:val="00FB67BF"/>
    <w:rsid w:val="00FB68B9"/>
    <w:rsid w:val="00FB74D9"/>
    <w:rsid w:val="00FB74FB"/>
    <w:rsid w:val="00FB7632"/>
    <w:rsid w:val="00FB7D4A"/>
    <w:rsid w:val="00FC023D"/>
    <w:rsid w:val="00FC03F7"/>
    <w:rsid w:val="00FC0493"/>
    <w:rsid w:val="00FC0F4E"/>
    <w:rsid w:val="00FC10A3"/>
    <w:rsid w:val="00FC166F"/>
    <w:rsid w:val="00FC1A1A"/>
    <w:rsid w:val="00FC2B08"/>
    <w:rsid w:val="00FC2B9C"/>
    <w:rsid w:val="00FC3E3A"/>
    <w:rsid w:val="00FC50EF"/>
    <w:rsid w:val="00FC51F3"/>
    <w:rsid w:val="00FC524A"/>
    <w:rsid w:val="00FC5DBB"/>
    <w:rsid w:val="00FC631E"/>
    <w:rsid w:val="00FC6523"/>
    <w:rsid w:val="00FC655F"/>
    <w:rsid w:val="00FC66D4"/>
    <w:rsid w:val="00FC6D5E"/>
    <w:rsid w:val="00FC7C35"/>
    <w:rsid w:val="00FC7D65"/>
    <w:rsid w:val="00FD0B7E"/>
    <w:rsid w:val="00FD12EA"/>
    <w:rsid w:val="00FD1309"/>
    <w:rsid w:val="00FD131D"/>
    <w:rsid w:val="00FD13D5"/>
    <w:rsid w:val="00FD13EA"/>
    <w:rsid w:val="00FD148C"/>
    <w:rsid w:val="00FD14C1"/>
    <w:rsid w:val="00FD18A5"/>
    <w:rsid w:val="00FD1A7F"/>
    <w:rsid w:val="00FD1B8C"/>
    <w:rsid w:val="00FD1C4A"/>
    <w:rsid w:val="00FD1F2E"/>
    <w:rsid w:val="00FD2163"/>
    <w:rsid w:val="00FD21E9"/>
    <w:rsid w:val="00FD2A76"/>
    <w:rsid w:val="00FD2E4F"/>
    <w:rsid w:val="00FD2F70"/>
    <w:rsid w:val="00FD328C"/>
    <w:rsid w:val="00FD345D"/>
    <w:rsid w:val="00FD37E7"/>
    <w:rsid w:val="00FD3E4C"/>
    <w:rsid w:val="00FD5083"/>
    <w:rsid w:val="00FD5A13"/>
    <w:rsid w:val="00FD5B33"/>
    <w:rsid w:val="00FD612D"/>
    <w:rsid w:val="00FD619D"/>
    <w:rsid w:val="00FD6437"/>
    <w:rsid w:val="00FD6449"/>
    <w:rsid w:val="00FD68E2"/>
    <w:rsid w:val="00FD69D2"/>
    <w:rsid w:val="00FD73CB"/>
    <w:rsid w:val="00FD777D"/>
    <w:rsid w:val="00FD7C8B"/>
    <w:rsid w:val="00FD7F60"/>
    <w:rsid w:val="00FE01BE"/>
    <w:rsid w:val="00FE030B"/>
    <w:rsid w:val="00FE05EE"/>
    <w:rsid w:val="00FE07E9"/>
    <w:rsid w:val="00FE0967"/>
    <w:rsid w:val="00FE144E"/>
    <w:rsid w:val="00FE1B96"/>
    <w:rsid w:val="00FE1FAF"/>
    <w:rsid w:val="00FE2100"/>
    <w:rsid w:val="00FE2969"/>
    <w:rsid w:val="00FE318B"/>
    <w:rsid w:val="00FE39D9"/>
    <w:rsid w:val="00FE3A76"/>
    <w:rsid w:val="00FE3B02"/>
    <w:rsid w:val="00FE47CD"/>
    <w:rsid w:val="00FE4C6C"/>
    <w:rsid w:val="00FE5BF3"/>
    <w:rsid w:val="00FE6140"/>
    <w:rsid w:val="00FE6380"/>
    <w:rsid w:val="00FE736A"/>
    <w:rsid w:val="00FE7BBB"/>
    <w:rsid w:val="00FF037E"/>
    <w:rsid w:val="00FF04EE"/>
    <w:rsid w:val="00FF0796"/>
    <w:rsid w:val="00FF07D7"/>
    <w:rsid w:val="00FF0CB0"/>
    <w:rsid w:val="00FF189A"/>
    <w:rsid w:val="00FF24CC"/>
    <w:rsid w:val="00FF2C76"/>
    <w:rsid w:val="00FF2CAD"/>
    <w:rsid w:val="00FF3B48"/>
    <w:rsid w:val="00FF4308"/>
    <w:rsid w:val="00FF46BC"/>
    <w:rsid w:val="00FF4A11"/>
    <w:rsid w:val="00FF4A56"/>
    <w:rsid w:val="00FF4CDD"/>
    <w:rsid w:val="00FF5190"/>
    <w:rsid w:val="00FF5F99"/>
    <w:rsid w:val="00FF5FB1"/>
    <w:rsid w:val="00FF63A3"/>
    <w:rsid w:val="00FF650B"/>
    <w:rsid w:val="00FF69A6"/>
    <w:rsid w:val="00FF6F6E"/>
    <w:rsid w:val="00FF6F77"/>
    <w:rsid w:val="00FF703A"/>
    <w:rsid w:val="00FF77F5"/>
    <w:rsid w:val="0101B987"/>
    <w:rsid w:val="01121438"/>
    <w:rsid w:val="0112531D"/>
    <w:rsid w:val="01139308"/>
    <w:rsid w:val="01173B5F"/>
    <w:rsid w:val="011E1432"/>
    <w:rsid w:val="01249F01"/>
    <w:rsid w:val="01283CCE"/>
    <w:rsid w:val="013709CD"/>
    <w:rsid w:val="013B161D"/>
    <w:rsid w:val="014C52E5"/>
    <w:rsid w:val="0156D24C"/>
    <w:rsid w:val="018F1D45"/>
    <w:rsid w:val="01AB9326"/>
    <w:rsid w:val="01ACFE7B"/>
    <w:rsid w:val="01B2A205"/>
    <w:rsid w:val="01B45CA3"/>
    <w:rsid w:val="01B4EB20"/>
    <w:rsid w:val="01B7D00A"/>
    <w:rsid w:val="01BD0D9C"/>
    <w:rsid w:val="01C023D1"/>
    <w:rsid w:val="01CA8590"/>
    <w:rsid w:val="01CB52C2"/>
    <w:rsid w:val="01CC9078"/>
    <w:rsid w:val="01D15D2C"/>
    <w:rsid w:val="01D18308"/>
    <w:rsid w:val="01DB8EF1"/>
    <w:rsid w:val="01EBC5D4"/>
    <w:rsid w:val="01FC0DD2"/>
    <w:rsid w:val="020FA13C"/>
    <w:rsid w:val="0215CB49"/>
    <w:rsid w:val="02232D34"/>
    <w:rsid w:val="0226BDD6"/>
    <w:rsid w:val="02348E94"/>
    <w:rsid w:val="023B6CD1"/>
    <w:rsid w:val="023DCD72"/>
    <w:rsid w:val="0245DF59"/>
    <w:rsid w:val="02492AFE"/>
    <w:rsid w:val="0260AC5B"/>
    <w:rsid w:val="02621A2A"/>
    <w:rsid w:val="02690383"/>
    <w:rsid w:val="0279DA2C"/>
    <w:rsid w:val="027F6915"/>
    <w:rsid w:val="0285C6DD"/>
    <w:rsid w:val="0286754E"/>
    <w:rsid w:val="028ADD4D"/>
    <w:rsid w:val="0296DE72"/>
    <w:rsid w:val="02BDAEB7"/>
    <w:rsid w:val="02C040AF"/>
    <w:rsid w:val="02C5D8C3"/>
    <w:rsid w:val="02C91763"/>
    <w:rsid w:val="02CC4C25"/>
    <w:rsid w:val="02CE2281"/>
    <w:rsid w:val="02E76377"/>
    <w:rsid w:val="02EE89DF"/>
    <w:rsid w:val="0300621E"/>
    <w:rsid w:val="0316D90D"/>
    <w:rsid w:val="03210078"/>
    <w:rsid w:val="03230B3E"/>
    <w:rsid w:val="032DD015"/>
    <w:rsid w:val="03480115"/>
    <w:rsid w:val="035306A0"/>
    <w:rsid w:val="036470BC"/>
    <w:rsid w:val="03809922"/>
    <w:rsid w:val="0383F31B"/>
    <w:rsid w:val="03865B61"/>
    <w:rsid w:val="038DA8DF"/>
    <w:rsid w:val="038DCA7B"/>
    <w:rsid w:val="0396BD20"/>
    <w:rsid w:val="0397B4F6"/>
    <w:rsid w:val="039B3B71"/>
    <w:rsid w:val="03A81072"/>
    <w:rsid w:val="03AED57F"/>
    <w:rsid w:val="03B3AC2C"/>
    <w:rsid w:val="03C0128E"/>
    <w:rsid w:val="03CF4F90"/>
    <w:rsid w:val="03D4A335"/>
    <w:rsid w:val="03D66B05"/>
    <w:rsid w:val="03EC4A98"/>
    <w:rsid w:val="03FAC1B7"/>
    <w:rsid w:val="03FD25E0"/>
    <w:rsid w:val="04024D4B"/>
    <w:rsid w:val="04080637"/>
    <w:rsid w:val="040AE7F8"/>
    <w:rsid w:val="040C42E5"/>
    <w:rsid w:val="041EC96F"/>
    <w:rsid w:val="0427F083"/>
    <w:rsid w:val="0438B793"/>
    <w:rsid w:val="043A01BE"/>
    <w:rsid w:val="04497E45"/>
    <w:rsid w:val="044D0B00"/>
    <w:rsid w:val="045FAD19"/>
    <w:rsid w:val="0462ABEA"/>
    <w:rsid w:val="0463B7D4"/>
    <w:rsid w:val="0473A6F5"/>
    <w:rsid w:val="047759C8"/>
    <w:rsid w:val="04777E1D"/>
    <w:rsid w:val="04783B96"/>
    <w:rsid w:val="047A7DB2"/>
    <w:rsid w:val="048B4BEC"/>
    <w:rsid w:val="049593B4"/>
    <w:rsid w:val="04A2AC46"/>
    <w:rsid w:val="04A30537"/>
    <w:rsid w:val="04B303EB"/>
    <w:rsid w:val="04B4604C"/>
    <w:rsid w:val="04B555AC"/>
    <w:rsid w:val="04BD3F3A"/>
    <w:rsid w:val="04D225A8"/>
    <w:rsid w:val="04D80D24"/>
    <w:rsid w:val="04E1D4A8"/>
    <w:rsid w:val="04E58BC2"/>
    <w:rsid w:val="04E8EE29"/>
    <w:rsid w:val="04F585EF"/>
    <w:rsid w:val="04F73C1E"/>
    <w:rsid w:val="0500BAD5"/>
    <w:rsid w:val="0500ECB0"/>
    <w:rsid w:val="05242ADB"/>
    <w:rsid w:val="052ADB73"/>
    <w:rsid w:val="05300644"/>
    <w:rsid w:val="0531448D"/>
    <w:rsid w:val="05414B1B"/>
    <w:rsid w:val="054637C1"/>
    <w:rsid w:val="055698C5"/>
    <w:rsid w:val="0558A6BF"/>
    <w:rsid w:val="0568E639"/>
    <w:rsid w:val="0574CB2C"/>
    <w:rsid w:val="057B08B1"/>
    <w:rsid w:val="05A0DD43"/>
    <w:rsid w:val="05A575FA"/>
    <w:rsid w:val="05BFD907"/>
    <w:rsid w:val="05D012D6"/>
    <w:rsid w:val="05E0F5EA"/>
    <w:rsid w:val="05EF4782"/>
    <w:rsid w:val="05FC61F0"/>
    <w:rsid w:val="0600F590"/>
    <w:rsid w:val="060B48D2"/>
    <w:rsid w:val="0618117A"/>
    <w:rsid w:val="061A8E21"/>
    <w:rsid w:val="062382E1"/>
    <w:rsid w:val="0628D9DE"/>
    <w:rsid w:val="0637A729"/>
    <w:rsid w:val="0647FC91"/>
    <w:rsid w:val="064A70AC"/>
    <w:rsid w:val="0655ECB4"/>
    <w:rsid w:val="065D0098"/>
    <w:rsid w:val="0665E5C3"/>
    <w:rsid w:val="0678DFB3"/>
    <w:rsid w:val="067B1E55"/>
    <w:rsid w:val="067BFF7A"/>
    <w:rsid w:val="067EFDCD"/>
    <w:rsid w:val="0680DA5D"/>
    <w:rsid w:val="0686EB18"/>
    <w:rsid w:val="0691CFCF"/>
    <w:rsid w:val="06992B85"/>
    <w:rsid w:val="06B1372E"/>
    <w:rsid w:val="06C71FFA"/>
    <w:rsid w:val="06CF4596"/>
    <w:rsid w:val="06CFF851"/>
    <w:rsid w:val="06D9A38F"/>
    <w:rsid w:val="06DC3287"/>
    <w:rsid w:val="06EA8FD8"/>
    <w:rsid w:val="0705BE2F"/>
    <w:rsid w:val="07060136"/>
    <w:rsid w:val="0709333A"/>
    <w:rsid w:val="07102FB4"/>
    <w:rsid w:val="0723F920"/>
    <w:rsid w:val="072E595D"/>
    <w:rsid w:val="07315CF6"/>
    <w:rsid w:val="073B0AB0"/>
    <w:rsid w:val="0743C025"/>
    <w:rsid w:val="0745F5AD"/>
    <w:rsid w:val="074CFA88"/>
    <w:rsid w:val="076AB153"/>
    <w:rsid w:val="076F9A9C"/>
    <w:rsid w:val="078A3E8F"/>
    <w:rsid w:val="078AABBD"/>
    <w:rsid w:val="0792CF13"/>
    <w:rsid w:val="079AB57A"/>
    <w:rsid w:val="079D8BC8"/>
    <w:rsid w:val="07B42C2C"/>
    <w:rsid w:val="07BAA52B"/>
    <w:rsid w:val="07BB33FC"/>
    <w:rsid w:val="07D5A13D"/>
    <w:rsid w:val="07F785C9"/>
    <w:rsid w:val="07F7F731"/>
    <w:rsid w:val="08006DE6"/>
    <w:rsid w:val="080809AA"/>
    <w:rsid w:val="081560EB"/>
    <w:rsid w:val="0815FF7D"/>
    <w:rsid w:val="081C6D42"/>
    <w:rsid w:val="081D01F2"/>
    <w:rsid w:val="08277DCE"/>
    <w:rsid w:val="0827C561"/>
    <w:rsid w:val="0831FB85"/>
    <w:rsid w:val="083DA672"/>
    <w:rsid w:val="084BD7F3"/>
    <w:rsid w:val="08503D95"/>
    <w:rsid w:val="0853796A"/>
    <w:rsid w:val="0853D8BA"/>
    <w:rsid w:val="08581BA1"/>
    <w:rsid w:val="085DBEE1"/>
    <w:rsid w:val="086BD3CF"/>
    <w:rsid w:val="08756BCB"/>
    <w:rsid w:val="08780089"/>
    <w:rsid w:val="08835A29"/>
    <w:rsid w:val="088C48F6"/>
    <w:rsid w:val="088D9D3E"/>
    <w:rsid w:val="08B743A9"/>
    <w:rsid w:val="08D2E013"/>
    <w:rsid w:val="08DAE532"/>
    <w:rsid w:val="08DD49DC"/>
    <w:rsid w:val="08E0D7BC"/>
    <w:rsid w:val="090158A3"/>
    <w:rsid w:val="0901B60F"/>
    <w:rsid w:val="091425A6"/>
    <w:rsid w:val="09152ACD"/>
    <w:rsid w:val="0919B818"/>
    <w:rsid w:val="0925BC57"/>
    <w:rsid w:val="0925F84F"/>
    <w:rsid w:val="092CC697"/>
    <w:rsid w:val="09424E08"/>
    <w:rsid w:val="095BFB13"/>
    <w:rsid w:val="095E15AD"/>
    <w:rsid w:val="0965BF26"/>
    <w:rsid w:val="096BBD59"/>
    <w:rsid w:val="096CD2EB"/>
    <w:rsid w:val="096E77CC"/>
    <w:rsid w:val="097923EB"/>
    <w:rsid w:val="098F5495"/>
    <w:rsid w:val="099C327D"/>
    <w:rsid w:val="09A35944"/>
    <w:rsid w:val="09A3B539"/>
    <w:rsid w:val="09B5DD8B"/>
    <w:rsid w:val="09C7563A"/>
    <w:rsid w:val="09CE36A7"/>
    <w:rsid w:val="09CFCA9F"/>
    <w:rsid w:val="09F6F09B"/>
    <w:rsid w:val="09F94CE9"/>
    <w:rsid w:val="09FA13F1"/>
    <w:rsid w:val="0A0F8BFE"/>
    <w:rsid w:val="0A11485C"/>
    <w:rsid w:val="0A11CADB"/>
    <w:rsid w:val="0A207EA7"/>
    <w:rsid w:val="0A27DF1D"/>
    <w:rsid w:val="0A2C1E9D"/>
    <w:rsid w:val="0A346323"/>
    <w:rsid w:val="0A3788DC"/>
    <w:rsid w:val="0A3A6647"/>
    <w:rsid w:val="0A43233E"/>
    <w:rsid w:val="0A4A0880"/>
    <w:rsid w:val="0A6A2B20"/>
    <w:rsid w:val="0A79ADBA"/>
    <w:rsid w:val="0A819E70"/>
    <w:rsid w:val="0A81E44F"/>
    <w:rsid w:val="0A892B47"/>
    <w:rsid w:val="0A8A41F6"/>
    <w:rsid w:val="0A8B866A"/>
    <w:rsid w:val="0A8E21C2"/>
    <w:rsid w:val="0A99BE3E"/>
    <w:rsid w:val="0AA3CEBA"/>
    <w:rsid w:val="0AA91E26"/>
    <w:rsid w:val="0AB064EE"/>
    <w:rsid w:val="0AB22680"/>
    <w:rsid w:val="0ADDBE2E"/>
    <w:rsid w:val="0AE31F7B"/>
    <w:rsid w:val="0AE52275"/>
    <w:rsid w:val="0AE65F67"/>
    <w:rsid w:val="0AE6F8F3"/>
    <w:rsid w:val="0AE7FE2C"/>
    <w:rsid w:val="0AEB45A0"/>
    <w:rsid w:val="0AFFE3FC"/>
    <w:rsid w:val="0B0EBD0C"/>
    <w:rsid w:val="0B281E45"/>
    <w:rsid w:val="0B3A0175"/>
    <w:rsid w:val="0B4DFB06"/>
    <w:rsid w:val="0B4E2678"/>
    <w:rsid w:val="0B5EA562"/>
    <w:rsid w:val="0B5EEF9D"/>
    <w:rsid w:val="0B629145"/>
    <w:rsid w:val="0B667721"/>
    <w:rsid w:val="0B6A8E40"/>
    <w:rsid w:val="0B9CF740"/>
    <w:rsid w:val="0BA1F3AA"/>
    <w:rsid w:val="0BDCC573"/>
    <w:rsid w:val="0BDF74DF"/>
    <w:rsid w:val="0BDFBBA9"/>
    <w:rsid w:val="0BEADD1B"/>
    <w:rsid w:val="0BEBED07"/>
    <w:rsid w:val="0BEECCF2"/>
    <w:rsid w:val="0BEECDA2"/>
    <w:rsid w:val="0BF11DB2"/>
    <w:rsid w:val="0C1A8B6F"/>
    <w:rsid w:val="0C1BC8C7"/>
    <w:rsid w:val="0C1DDCB8"/>
    <w:rsid w:val="0C246A10"/>
    <w:rsid w:val="0C2C0B3D"/>
    <w:rsid w:val="0C320D30"/>
    <w:rsid w:val="0C3D2AB7"/>
    <w:rsid w:val="0C3E60D6"/>
    <w:rsid w:val="0C53D967"/>
    <w:rsid w:val="0C5D215F"/>
    <w:rsid w:val="0C5F320B"/>
    <w:rsid w:val="0C658927"/>
    <w:rsid w:val="0C75CA77"/>
    <w:rsid w:val="0C8049B6"/>
    <w:rsid w:val="0C84FDF7"/>
    <w:rsid w:val="0C8D5F15"/>
    <w:rsid w:val="0C941C31"/>
    <w:rsid w:val="0CA236FC"/>
    <w:rsid w:val="0CA538C2"/>
    <w:rsid w:val="0CA833A7"/>
    <w:rsid w:val="0CA96173"/>
    <w:rsid w:val="0CAB3B9E"/>
    <w:rsid w:val="0CAD658F"/>
    <w:rsid w:val="0CBA0E1F"/>
    <w:rsid w:val="0CBD5E24"/>
    <w:rsid w:val="0CC781FF"/>
    <w:rsid w:val="0CCA9618"/>
    <w:rsid w:val="0CCD9BA6"/>
    <w:rsid w:val="0CD7F0D3"/>
    <w:rsid w:val="0CD80FCC"/>
    <w:rsid w:val="0CE6D280"/>
    <w:rsid w:val="0CE88A02"/>
    <w:rsid w:val="0CEB8183"/>
    <w:rsid w:val="0CF848B2"/>
    <w:rsid w:val="0CFA5F8D"/>
    <w:rsid w:val="0D058160"/>
    <w:rsid w:val="0D07C8F4"/>
    <w:rsid w:val="0D0B5294"/>
    <w:rsid w:val="0D193932"/>
    <w:rsid w:val="0D1BFB74"/>
    <w:rsid w:val="0D274E85"/>
    <w:rsid w:val="0D2B6C0D"/>
    <w:rsid w:val="0D38DC47"/>
    <w:rsid w:val="0D3C193E"/>
    <w:rsid w:val="0D4110DF"/>
    <w:rsid w:val="0D422FD2"/>
    <w:rsid w:val="0D43A580"/>
    <w:rsid w:val="0D4792AF"/>
    <w:rsid w:val="0D499AF8"/>
    <w:rsid w:val="0D4AA4AF"/>
    <w:rsid w:val="0D722D81"/>
    <w:rsid w:val="0D838783"/>
    <w:rsid w:val="0D87CC3E"/>
    <w:rsid w:val="0D887337"/>
    <w:rsid w:val="0DA32778"/>
    <w:rsid w:val="0DA43F24"/>
    <w:rsid w:val="0DADE800"/>
    <w:rsid w:val="0DAFA1EE"/>
    <w:rsid w:val="0DB4F753"/>
    <w:rsid w:val="0DB607BD"/>
    <w:rsid w:val="0DBB2CE0"/>
    <w:rsid w:val="0DD46843"/>
    <w:rsid w:val="0DD4C8ED"/>
    <w:rsid w:val="0DDC5D4A"/>
    <w:rsid w:val="0DE70833"/>
    <w:rsid w:val="0DE8D3C1"/>
    <w:rsid w:val="0E0904C5"/>
    <w:rsid w:val="0E0FD618"/>
    <w:rsid w:val="0E157E14"/>
    <w:rsid w:val="0E18ECD0"/>
    <w:rsid w:val="0E19F62B"/>
    <w:rsid w:val="0E1BC417"/>
    <w:rsid w:val="0E1EC3A9"/>
    <w:rsid w:val="0E344F1F"/>
    <w:rsid w:val="0E450090"/>
    <w:rsid w:val="0E4955F6"/>
    <w:rsid w:val="0E495D52"/>
    <w:rsid w:val="0E4FD340"/>
    <w:rsid w:val="0E65168B"/>
    <w:rsid w:val="0E6A3DF4"/>
    <w:rsid w:val="0E6E943B"/>
    <w:rsid w:val="0E755B1B"/>
    <w:rsid w:val="0E7839C3"/>
    <w:rsid w:val="0E7A6985"/>
    <w:rsid w:val="0E8D272A"/>
    <w:rsid w:val="0E9DF0D9"/>
    <w:rsid w:val="0EA3A093"/>
    <w:rsid w:val="0EADE662"/>
    <w:rsid w:val="0EB4168A"/>
    <w:rsid w:val="0ED060E2"/>
    <w:rsid w:val="0EF41831"/>
    <w:rsid w:val="0F00D09F"/>
    <w:rsid w:val="0F0F7685"/>
    <w:rsid w:val="0F1F7CA2"/>
    <w:rsid w:val="0F347AA8"/>
    <w:rsid w:val="0F568760"/>
    <w:rsid w:val="0F56C2AE"/>
    <w:rsid w:val="0F5D5B97"/>
    <w:rsid w:val="0F639DD0"/>
    <w:rsid w:val="0F6E0E74"/>
    <w:rsid w:val="0F77E7F6"/>
    <w:rsid w:val="0F7CD9BA"/>
    <w:rsid w:val="0F7FA766"/>
    <w:rsid w:val="0F80B3E8"/>
    <w:rsid w:val="0F80F706"/>
    <w:rsid w:val="0F8AE710"/>
    <w:rsid w:val="0FA6DBCC"/>
    <w:rsid w:val="0FB782ED"/>
    <w:rsid w:val="0FB83040"/>
    <w:rsid w:val="0FC5F2FD"/>
    <w:rsid w:val="0FC805B9"/>
    <w:rsid w:val="0FCF04DD"/>
    <w:rsid w:val="0FD00385"/>
    <w:rsid w:val="0FD35F87"/>
    <w:rsid w:val="0FDCB9B0"/>
    <w:rsid w:val="0FEBE185"/>
    <w:rsid w:val="0FED89BC"/>
    <w:rsid w:val="0FEEB08F"/>
    <w:rsid w:val="0FF2231D"/>
    <w:rsid w:val="10199B35"/>
    <w:rsid w:val="1020D7CC"/>
    <w:rsid w:val="1037E800"/>
    <w:rsid w:val="1051A179"/>
    <w:rsid w:val="10537CC8"/>
    <w:rsid w:val="105AE8B3"/>
    <w:rsid w:val="1069CF63"/>
    <w:rsid w:val="106DAED1"/>
    <w:rsid w:val="106F921B"/>
    <w:rsid w:val="107B0A46"/>
    <w:rsid w:val="10893593"/>
    <w:rsid w:val="1092A97B"/>
    <w:rsid w:val="10A1F2A1"/>
    <w:rsid w:val="10A9F119"/>
    <w:rsid w:val="10BF14B4"/>
    <w:rsid w:val="10D0BFB5"/>
    <w:rsid w:val="10D6185E"/>
    <w:rsid w:val="10E19EE3"/>
    <w:rsid w:val="10E8D980"/>
    <w:rsid w:val="11130118"/>
    <w:rsid w:val="11149CEF"/>
    <w:rsid w:val="112186D1"/>
    <w:rsid w:val="1125AFB7"/>
    <w:rsid w:val="112F5EA4"/>
    <w:rsid w:val="1134D6CD"/>
    <w:rsid w:val="11383802"/>
    <w:rsid w:val="114912FF"/>
    <w:rsid w:val="11492B9D"/>
    <w:rsid w:val="114F3E34"/>
    <w:rsid w:val="1157E737"/>
    <w:rsid w:val="11736E35"/>
    <w:rsid w:val="11930C43"/>
    <w:rsid w:val="11952EB1"/>
    <w:rsid w:val="11A63DEE"/>
    <w:rsid w:val="11AF01B3"/>
    <w:rsid w:val="11B82860"/>
    <w:rsid w:val="11C3A545"/>
    <w:rsid w:val="11C4EDE4"/>
    <w:rsid w:val="11C97F3F"/>
    <w:rsid w:val="11E2751C"/>
    <w:rsid w:val="11E4A88A"/>
    <w:rsid w:val="11E8BC00"/>
    <w:rsid w:val="1211CA19"/>
    <w:rsid w:val="121AEC86"/>
    <w:rsid w:val="1223B20F"/>
    <w:rsid w:val="122D65D1"/>
    <w:rsid w:val="122D71EF"/>
    <w:rsid w:val="12337AA5"/>
    <w:rsid w:val="1243ADE4"/>
    <w:rsid w:val="1260E1A7"/>
    <w:rsid w:val="126C300A"/>
    <w:rsid w:val="126C3F7D"/>
    <w:rsid w:val="127BB102"/>
    <w:rsid w:val="128D821E"/>
    <w:rsid w:val="1296367F"/>
    <w:rsid w:val="129CBE37"/>
    <w:rsid w:val="12A19352"/>
    <w:rsid w:val="12ADE17B"/>
    <w:rsid w:val="12B46FDC"/>
    <w:rsid w:val="12CA2165"/>
    <w:rsid w:val="12DB0259"/>
    <w:rsid w:val="12E30EC7"/>
    <w:rsid w:val="12EC21E8"/>
    <w:rsid w:val="12EC366A"/>
    <w:rsid w:val="12F58187"/>
    <w:rsid w:val="12F70FB0"/>
    <w:rsid w:val="13055574"/>
    <w:rsid w:val="130CFC3C"/>
    <w:rsid w:val="1311A456"/>
    <w:rsid w:val="1311F9E6"/>
    <w:rsid w:val="1313A5C0"/>
    <w:rsid w:val="13185C89"/>
    <w:rsid w:val="13237624"/>
    <w:rsid w:val="1325DFF6"/>
    <w:rsid w:val="13659AE6"/>
    <w:rsid w:val="138EBBB0"/>
    <w:rsid w:val="1399F77F"/>
    <w:rsid w:val="139BC0FC"/>
    <w:rsid w:val="13A39B78"/>
    <w:rsid w:val="13B311A7"/>
    <w:rsid w:val="13B64396"/>
    <w:rsid w:val="13BC5043"/>
    <w:rsid w:val="13C5999C"/>
    <w:rsid w:val="13D89072"/>
    <w:rsid w:val="13DAB107"/>
    <w:rsid w:val="13E77E1A"/>
    <w:rsid w:val="13E9729C"/>
    <w:rsid w:val="13EF181F"/>
    <w:rsid w:val="13F3685A"/>
    <w:rsid w:val="13FAEE3F"/>
    <w:rsid w:val="1402F2BB"/>
    <w:rsid w:val="14036B2D"/>
    <w:rsid w:val="1413152E"/>
    <w:rsid w:val="141BD328"/>
    <w:rsid w:val="142BD950"/>
    <w:rsid w:val="142C03B8"/>
    <w:rsid w:val="142CFD63"/>
    <w:rsid w:val="14321130"/>
    <w:rsid w:val="14417114"/>
    <w:rsid w:val="14546BD9"/>
    <w:rsid w:val="1458424D"/>
    <w:rsid w:val="145BDAD9"/>
    <w:rsid w:val="145DF45F"/>
    <w:rsid w:val="14613E03"/>
    <w:rsid w:val="14630330"/>
    <w:rsid w:val="147442FC"/>
    <w:rsid w:val="147AD9BA"/>
    <w:rsid w:val="147DAD18"/>
    <w:rsid w:val="148F9589"/>
    <w:rsid w:val="14A9A448"/>
    <w:rsid w:val="14BA1D2E"/>
    <w:rsid w:val="14C91B39"/>
    <w:rsid w:val="14CF2637"/>
    <w:rsid w:val="14DEB5DB"/>
    <w:rsid w:val="14DF9E6F"/>
    <w:rsid w:val="14E64A9F"/>
    <w:rsid w:val="15000A75"/>
    <w:rsid w:val="15034B97"/>
    <w:rsid w:val="15201503"/>
    <w:rsid w:val="153F1273"/>
    <w:rsid w:val="15503DD7"/>
    <w:rsid w:val="155C8031"/>
    <w:rsid w:val="15607D4E"/>
    <w:rsid w:val="1566799B"/>
    <w:rsid w:val="156D2B89"/>
    <w:rsid w:val="156DA530"/>
    <w:rsid w:val="15722511"/>
    <w:rsid w:val="15759F50"/>
    <w:rsid w:val="157D8455"/>
    <w:rsid w:val="158E9D8A"/>
    <w:rsid w:val="15900525"/>
    <w:rsid w:val="159A2F6E"/>
    <w:rsid w:val="159C879D"/>
    <w:rsid w:val="15A169CC"/>
    <w:rsid w:val="15A8E56B"/>
    <w:rsid w:val="15AA22ED"/>
    <w:rsid w:val="15B7D4B8"/>
    <w:rsid w:val="15C4227E"/>
    <w:rsid w:val="15D21ED5"/>
    <w:rsid w:val="15D93991"/>
    <w:rsid w:val="15EF5DB5"/>
    <w:rsid w:val="15FD384A"/>
    <w:rsid w:val="15FF3F36"/>
    <w:rsid w:val="161F4CFE"/>
    <w:rsid w:val="162AC247"/>
    <w:rsid w:val="16431BD1"/>
    <w:rsid w:val="1674AC39"/>
    <w:rsid w:val="167984DB"/>
    <w:rsid w:val="1684E8AD"/>
    <w:rsid w:val="168CABCF"/>
    <w:rsid w:val="169A6C51"/>
    <w:rsid w:val="16A05AE5"/>
    <w:rsid w:val="16A13A28"/>
    <w:rsid w:val="16A2998D"/>
    <w:rsid w:val="16B19C87"/>
    <w:rsid w:val="16D1E0AB"/>
    <w:rsid w:val="16DBCD68"/>
    <w:rsid w:val="16EFB8BE"/>
    <w:rsid w:val="1707FFFF"/>
    <w:rsid w:val="171D8894"/>
    <w:rsid w:val="171EDC77"/>
    <w:rsid w:val="17229E1D"/>
    <w:rsid w:val="1722D92C"/>
    <w:rsid w:val="172B1E89"/>
    <w:rsid w:val="172E4AB6"/>
    <w:rsid w:val="17358748"/>
    <w:rsid w:val="174250AB"/>
    <w:rsid w:val="17644ED4"/>
    <w:rsid w:val="1765649B"/>
    <w:rsid w:val="176EB512"/>
    <w:rsid w:val="17A2FE59"/>
    <w:rsid w:val="17A8BFBA"/>
    <w:rsid w:val="17AE96B1"/>
    <w:rsid w:val="17BAB640"/>
    <w:rsid w:val="17C380E8"/>
    <w:rsid w:val="17E46A2F"/>
    <w:rsid w:val="17E64388"/>
    <w:rsid w:val="17F92C0F"/>
    <w:rsid w:val="17F9DE88"/>
    <w:rsid w:val="18019E87"/>
    <w:rsid w:val="180995CE"/>
    <w:rsid w:val="180E7FE4"/>
    <w:rsid w:val="180F4884"/>
    <w:rsid w:val="18146D36"/>
    <w:rsid w:val="181E2087"/>
    <w:rsid w:val="182962AB"/>
    <w:rsid w:val="182B771B"/>
    <w:rsid w:val="18304C47"/>
    <w:rsid w:val="1837F69F"/>
    <w:rsid w:val="18451B9B"/>
    <w:rsid w:val="18482E3C"/>
    <w:rsid w:val="184E72F9"/>
    <w:rsid w:val="18558B36"/>
    <w:rsid w:val="1865E7CD"/>
    <w:rsid w:val="1867A6ED"/>
    <w:rsid w:val="186A64A5"/>
    <w:rsid w:val="1872F217"/>
    <w:rsid w:val="187342C2"/>
    <w:rsid w:val="18779A4C"/>
    <w:rsid w:val="187A01EA"/>
    <w:rsid w:val="18A3F903"/>
    <w:rsid w:val="18A98B3C"/>
    <w:rsid w:val="18AA67B8"/>
    <w:rsid w:val="18B0E644"/>
    <w:rsid w:val="18C2C760"/>
    <w:rsid w:val="18C6F895"/>
    <w:rsid w:val="18D446F3"/>
    <w:rsid w:val="18DE7D05"/>
    <w:rsid w:val="18E12CF3"/>
    <w:rsid w:val="18E6E957"/>
    <w:rsid w:val="18F3B455"/>
    <w:rsid w:val="19057A81"/>
    <w:rsid w:val="191590ED"/>
    <w:rsid w:val="1915BE5A"/>
    <w:rsid w:val="191A3FC5"/>
    <w:rsid w:val="191C869B"/>
    <w:rsid w:val="19217911"/>
    <w:rsid w:val="19225168"/>
    <w:rsid w:val="192C9FE3"/>
    <w:rsid w:val="196048BB"/>
    <w:rsid w:val="196D786E"/>
    <w:rsid w:val="196E70D7"/>
    <w:rsid w:val="1999496D"/>
    <w:rsid w:val="19B3ED7E"/>
    <w:rsid w:val="19C0E864"/>
    <w:rsid w:val="19D6F0AC"/>
    <w:rsid w:val="19E90577"/>
    <w:rsid w:val="19E90ED7"/>
    <w:rsid w:val="1A10C02A"/>
    <w:rsid w:val="1A3C3358"/>
    <w:rsid w:val="1A3E6438"/>
    <w:rsid w:val="1A41C957"/>
    <w:rsid w:val="1A497CD9"/>
    <w:rsid w:val="1A527A44"/>
    <w:rsid w:val="1A54B529"/>
    <w:rsid w:val="1A55BA24"/>
    <w:rsid w:val="1A55FC9E"/>
    <w:rsid w:val="1A63D370"/>
    <w:rsid w:val="1A6493C1"/>
    <w:rsid w:val="1A67CB23"/>
    <w:rsid w:val="1A6A010F"/>
    <w:rsid w:val="1A7731D0"/>
    <w:rsid w:val="1A7DDFD3"/>
    <w:rsid w:val="1A81F78A"/>
    <w:rsid w:val="1A83BFB3"/>
    <w:rsid w:val="1A83F570"/>
    <w:rsid w:val="1A8834FD"/>
    <w:rsid w:val="1AA16BDB"/>
    <w:rsid w:val="1AA4529B"/>
    <w:rsid w:val="1ACC8D3F"/>
    <w:rsid w:val="1AD9AB8F"/>
    <w:rsid w:val="1AE19755"/>
    <w:rsid w:val="1AE71340"/>
    <w:rsid w:val="1AF4D1A7"/>
    <w:rsid w:val="1AF5FA40"/>
    <w:rsid w:val="1AFA0BD6"/>
    <w:rsid w:val="1B23A054"/>
    <w:rsid w:val="1B24BF23"/>
    <w:rsid w:val="1B41AEF1"/>
    <w:rsid w:val="1B4D2FF2"/>
    <w:rsid w:val="1B4E238C"/>
    <w:rsid w:val="1B58384C"/>
    <w:rsid w:val="1B5CD91D"/>
    <w:rsid w:val="1B645246"/>
    <w:rsid w:val="1B673B17"/>
    <w:rsid w:val="1B6D41FD"/>
    <w:rsid w:val="1B73E652"/>
    <w:rsid w:val="1B77D0DD"/>
    <w:rsid w:val="1B7E440B"/>
    <w:rsid w:val="1B818B08"/>
    <w:rsid w:val="1B8D4FE1"/>
    <w:rsid w:val="1B97E403"/>
    <w:rsid w:val="1B9B2E8B"/>
    <w:rsid w:val="1BA458DE"/>
    <w:rsid w:val="1BA79638"/>
    <w:rsid w:val="1BB84F2E"/>
    <w:rsid w:val="1BBA74CE"/>
    <w:rsid w:val="1BCED6CA"/>
    <w:rsid w:val="1BD3DD62"/>
    <w:rsid w:val="1BD5C44B"/>
    <w:rsid w:val="1BDCF64E"/>
    <w:rsid w:val="1BEECEEA"/>
    <w:rsid w:val="1BEF5B85"/>
    <w:rsid w:val="1C1E4171"/>
    <w:rsid w:val="1C1EA1CF"/>
    <w:rsid w:val="1C20E5BE"/>
    <w:rsid w:val="1C2801BA"/>
    <w:rsid w:val="1C2D4274"/>
    <w:rsid w:val="1C624788"/>
    <w:rsid w:val="1C7533E7"/>
    <w:rsid w:val="1C79D354"/>
    <w:rsid w:val="1C8ABA1F"/>
    <w:rsid w:val="1C8CA30C"/>
    <w:rsid w:val="1C9C6AB7"/>
    <w:rsid w:val="1C9DACE5"/>
    <w:rsid w:val="1CC4879A"/>
    <w:rsid w:val="1CC7A666"/>
    <w:rsid w:val="1CDD372A"/>
    <w:rsid w:val="1CF5DBBA"/>
    <w:rsid w:val="1CFF19FC"/>
    <w:rsid w:val="1D0019EE"/>
    <w:rsid w:val="1D07CA8C"/>
    <w:rsid w:val="1D12D939"/>
    <w:rsid w:val="1D132C35"/>
    <w:rsid w:val="1D174683"/>
    <w:rsid w:val="1D2093BD"/>
    <w:rsid w:val="1D2F9147"/>
    <w:rsid w:val="1D421603"/>
    <w:rsid w:val="1D4AE1E5"/>
    <w:rsid w:val="1D4B117C"/>
    <w:rsid w:val="1D4C86F6"/>
    <w:rsid w:val="1D505331"/>
    <w:rsid w:val="1D5C8E7E"/>
    <w:rsid w:val="1D652A6A"/>
    <w:rsid w:val="1D79E7BB"/>
    <w:rsid w:val="1D85F4EE"/>
    <w:rsid w:val="1D90B9AC"/>
    <w:rsid w:val="1D90E273"/>
    <w:rsid w:val="1D910BBD"/>
    <w:rsid w:val="1D984B35"/>
    <w:rsid w:val="1DBFC566"/>
    <w:rsid w:val="1DDFD1BA"/>
    <w:rsid w:val="1DE7811E"/>
    <w:rsid w:val="1DED9FB9"/>
    <w:rsid w:val="1DEFA72D"/>
    <w:rsid w:val="1DFD79F4"/>
    <w:rsid w:val="1E07644A"/>
    <w:rsid w:val="1E078F94"/>
    <w:rsid w:val="1E27FD86"/>
    <w:rsid w:val="1E318E13"/>
    <w:rsid w:val="1E3FD2BC"/>
    <w:rsid w:val="1E46CB5E"/>
    <w:rsid w:val="1E4C9CE6"/>
    <w:rsid w:val="1E4FF62D"/>
    <w:rsid w:val="1E6423F9"/>
    <w:rsid w:val="1E67EEFB"/>
    <w:rsid w:val="1E705621"/>
    <w:rsid w:val="1E80877C"/>
    <w:rsid w:val="1E8499E5"/>
    <w:rsid w:val="1E8BDB9A"/>
    <w:rsid w:val="1E906364"/>
    <w:rsid w:val="1EC4C976"/>
    <w:rsid w:val="1ECC5904"/>
    <w:rsid w:val="1EF33C3A"/>
    <w:rsid w:val="1F070991"/>
    <w:rsid w:val="1F084ABF"/>
    <w:rsid w:val="1F291DD7"/>
    <w:rsid w:val="1F3487CF"/>
    <w:rsid w:val="1F3C221F"/>
    <w:rsid w:val="1F3E9C80"/>
    <w:rsid w:val="1F454D7C"/>
    <w:rsid w:val="1F47857A"/>
    <w:rsid w:val="1F56F007"/>
    <w:rsid w:val="1F5F1341"/>
    <w:rsid w:val="1F630D23"/>
    <w:rsid w:val="1F631F3C"/>
    <w:rsid w:val="1F68176E"/>
    <w:rsid w:val="1F6A22DE"/>
    <w:rsid w:val="1F6E04E4"/>
    <w:rsid w:val="1F8B94F1"/>
    <w:rsid w:val="1FB2D388"/>
    <w:rsid w:val="1FBB7989"/>
    <w:rsid w:val="1FC4A76C"/>
    <w:rsid w:val="1FCF01E5"/>
    <w:rsid w:val="1FE26F71"/>
    <w:rsid w:val="1FF01A9E"/>
    <w:rsid w:val="1FF0AE09"/>
    <w:rsid w:val="1FF8B5D6"/>
    <w:rsid w:val="1FFE6D2C"/>
    <w:rsid w:val="2006153D"/>
    <w:rsid w:val="200DB23E"/>
    <w:rsid w:val="2020B091"/>
    <w:rsid w:val="202E74A3"/>
    <w:rsid w:val="20333544"/>
    <w:rsid w:val="203510E5"/>
    <w:rsid w:val="2036017B"/>
    <w:rsid w:val="2036203C"/>
    <w:rsid w:val="203F466B"/>
    <w:rsid w:val="20490E83"/>
    <w:rsid w:val="204C489B"/>
    <w:rsid w:val="2053A465"/>
    <w:rsid w:val="2075D1DD"/>
    <w:rsid w:val="2088D172"/>
    <w:rsid w:val="2089AC62"/>
    <w:rsid w:val="20937A30"/>
    <w:rsid w:val="20C0FD41"/>
    <w:rsid w:val="20C1B2A7"/>
    <w:rsid w:val="20C9E988"/>
    <w:rsid w:val="20CF6753"/>
    <w:rsid w:val="20E97D86"/>
    <w:rsid w:val="2103C299"/>
    <w:rsid w:val="210E110D"/>
    <w:rsid w:val="2117C0CC"/>
    <w:rsid w:val="2121B006"/>
    <w:rsid w:val="21532181"/>
    <w:rsid w:val="21599368"/>
    <w:rsid w:val="215FE57A"/>
    <w:rsid w:val="216E060B"/>
    <w:rsid w:val="217733FA"/>
    <w:rsid w:val="21821826"/>
    <w:rsid w:val="2185D039"/>
    <w:rsid w:val="21AD438D"/>
    <w:rsid w:val="21AFE898"/>
    <w:rsid w:val="21AFF9F9"/>
    <w:rsid w:val="21B4430A"/>
    <w:rsid w:val="21BFB7D6"/>
    <w:rsid w:val="21C1444E"/>
    <w:rsid w:val="21C39881"/>
    <w:rsid w:val="21D211EF"/>
    <w:rsid w:val="21D232B7"/>
    <w:rsid w:val="21D31F46"/>
    <w:rsid w:val="21D71B3E"/>
    <w:rsid w:val="21D87808"/>
    <w:rsid w:val="21EC8153"/>
    <w:rsid w:val="21F1BDEA"/>
    <w:rsid w:val="22034376"/>
    <w:rsid w:val="220EC30F"/>
    <w:rsid w:val="220FB7FE"/>
    <w:rsid w:val="22237DB9"/>
    <w:rsid w:val="222B3DFF"/>
    <w:rsid w:val="2249A22B"/>
    <w:rsid w:val="225518B4"/>
    <w:rsid w:val="2257EF59"/>
    <w:rsid w:val="225C6B70"/>
    <w:rsid w:val="22693CCE"/>
    <w:rsid w:val="226EB709"/>
    <w:rsid w:val="22746474"/>
    <w:rsid w:val="227CCDFC"/>
    <w:rsid w:val="2285BF4A"/>
    <w:rsid w:val="2287AC5F"/>
    <w:rsid w:val="229D80C0"/>
    <w:rsid w:val="22B179B5"/>
    <w:rsid w:val="22E1C21D"/>
    <w:rsid w:val="22E2F8E1"/>
    <w:rsid w:val="22F149C5"/>
    <w:rsid w:val="22F1A6D1"/>
    <w:rsid w:val="22FB6974"/>
    <w:rsid w:val="2303C76F"/>
    <w:rsid w:val="230F9A45"/>
    <w:rsid w:val="2311A9A9"/>
    <w:rsid w:val="2313399B"/>
    <w:rsid w:val="2317EF12"/>
    <w:rsid w:val="23192296"/>
    <w:rsid w:val="232B94EE"/>
    <w:rsid w:val="233CE3AB"/>
    <w:rsid w:val="233CE73B"/>
    <w:rsid w:val="234F0494"/>
    <w:rsid w:val="2369C9AD"/>
    <w:rsid w:val="237364EE"/>
    <w:rsid w:val="23857997"/>
    <w:rsid w:val="239BA36F"/>
    <w:rsid w:val="23A2FD14"/>
    <w:rsid w:val="23BA4B2C"/>
    <w:rsid w:val="23CB882E"/>
    <w:rsid w:val="23CED918"/>
    <w:rsid w:val="23D3ACBA"/>
    <w:rsid w:val="23DCF5EF"/>
    <w:rsid w:val="23F288B8"/>
    <w:rsid w:val="23F96AE5"/>
    <w:rsid w:val="2412C492"/>
    <w:rsid w:val="2417C42F"/>
    <w:rsid w:val="241A1915"/>
    <w:rsid w:val="2425AE00"/>
    <w:rsid w:val="2427DE24"/>
    <w:rsid w:val="24483912"/>
    <w:rsid w:val="244F8873"/>
    <w:rsid w:val="244FAE40"/>
    <w:rsid w:val="24579FDE"/>
    <w:rsid w:val="245B5534"/>
    <w:rsid w:val="246E035F"/>
    <w:rsid w:val="2476B5A4"/>
    <w:rsid w:val="2484CB82"/>
    <w:rsid w:val="24BCC7AB"/>
    <w:rsid w:val="24CF5867"/>
    <w:rsid w:val="24D143F0"/>
    <w:rsid w:val="24D1C339"/>
    <w:rsid w:val="24D34F28"/>
    <w:rsid w:val="24E9917D"/>
    <w:rsid w:val="24F0B2F3"/>
    <w:rsid w:val="24F408F8"/>
    <w:rsid w:val="24F48D8E"/>
    <w:rsid w:val="2518E777"/>
    <w:rsid w:val="251903C0"/>
    <w:rsid w:val="251FFFAE"/>
    <w:rsid w:val="2522754A"/>
    <w:rsid w:val="2526FC16"/>
    <w:rsid w:val="25372778"/>
    <w:rsid w:val="25457225"/>
    <w:rsid w:val="2547CA8A"/>
    <w:rsid w:val="255B805A"/>
    <w:rsid w:val="25660FD8"/>
    <w:rsid w:val="25671FB2"/>
    <w:rsid w:val="256734A4"/>
    <w:rsid w:val="256A0B63"/>
    <w:rsid w:val="25746E56"/>
    <w:rsid w:val="257554FA"/>
    <w:rsid w:val="257EFE11"/>
    <w:rsid w:val="258AB48C"/>
    <w:rsid w:val="259010A7"/>
    <w:rsid w:val="25940CFF"/>
    <w:rsid w:val="25A19FF7"/>
    <w:rsid w:val="25A309A4"/>
    <w:rsid w:val="25A78020"/>
    <w:rsid w:val="25AF5C29"/>
    <w:rsid w:val="25B2552D"/>
    <w:rsid w:val="25C8B0EC"/>
    <w:rsid w:val="25CB6CFC"/>
    <w:rsid w:val="25CC96FA"/>
    <w:rsid w:val="25CF60C2"/>
    <w:rsid w:val="25E2233E"/>
    <w:rsid w:val="25E2CCE8"/>
    <w:rsid w:val="25EE0E2C"/>
    <w:rsid w:val="25EFA949"/>
    <w:rsid w:val="25F380FD"/>
    <w:rsid w:val="25F785DF"/>
    <w:rsid w:val="2603AE63"/>
    <w:rsid w:val="26290F90"/>
    <w:rsid w:val="262AB75B"/>
    <w:rsid w:val="2630AD47"/>
    <w:rsid w:val="2636A7AF"/>
    <w:rsid w:val="2653A86B"/>
    <w:rsid w:val="2658430C"/>
    <w:rsid w:val="26776466"/>
    <w:rsid w:val="26791538"/>
    <w:rsid w:val="2680A8AF"/>
    <w:rsid w:val="2684F8DC"/>
    <w:rsid w:val="2686D280"/>
    <w:rsid w:val="2699DAC6"/>
    <w:rsid w:val="26A01310"/>
    <w:rsid w:val="26B9B122"/>
    <w:rsid w:val="26E3102E"/>
    <w:rsid w:val="26E8FBBE"/>
    <w:rsid w:val="26ED9046"/>
    <w:rsid w:val="26F03C1E"/>
    <w:rsid w:val="270EEF84"/>
    <w:rsid w:val="271AEA24"/>
    <w:rsid w:val="272F97CC"/>
    <w:rsid w:val="27319AD2"/>
    <w:rsid w:val="2732D4D0"/>
    <w:rsid w:val="273F70ED"/>
    <w:rsid w:val="275008F2"/>
    <w:rsid w:val="276664DB"/>
    <w:rsid w:val="2769C712"/>
    <w:rsid w:val="276BA36D"/>
    <w:rsid w:val="27869596"/>
    <w:rsid w:val="2786F139"/>
    <w:rsid w:val="2797FB91"/>
    <w:rsid w:val="27995ABA"/>
    <w:rsid w:val="279C367C"/>
    <w:rsid w:val="279FF5CE"/>
    <w:rsid w:val="27A1C6B2"/>
    <w:rsid w:val="27ACA0F3"/>
    <w:rsid w:val="27B18334"/>
    <w:rsid w:val="27B82196"/>
    <w:rsid w:val="27BE7508"/>
    <w:rsid w:val="27BE7C62"/>
    <w:rsid w:val="27CFA0FF"/>
    <w:rsid w:val="27DF49F0"/>
    <w:rsid w:val="27FA0252"/>
    <w:rsid w:val="27FA84EE"/>
    <w:rsid w:val="283455AC"/>
    <w:rsid w:val="28388B4E"/>
    <w:rsid w:val="2857CBD3"/>
    <w:rsid w:val="28589FAD"/>
    <w:rsid w:val="285D482C"/>
    <w:rsid w:val="285FA812"/>
    <w:rsid w:val="2863EEC6"/>
    <w:rsid w:val="286DF27B"/>
    <w:rsid w:val="28776648"/>
    <w:rsid w:val="287B5871"/>
    <w:rsid w:val="2887DF43"/>
    <w:rsid w:val="2889F583"/>
    <w:rsid w:val="288B61AF"/>
    <w:rsid w:val="28938A74"/>
    <w:rsid w:val="2894C48B"/>
    <w:rsid w:val="28A17628"/>
    <w:rsid w:val="28BA1BB3"/>
    <w:rsid w:val="28BE82F8"/>
    <w:rsid w:val="28C05EDC"/>
    <w:rsid w:val="28C589A2"/>
    <w:rsid w:val="28D46264"/>
    <w:rsid w:val="28DB27CB"/>
    <w:rsid w:val="28DE25DA"/>
    <w:rsid w:val="28E284B3"/>
    <w:rsid w:val="28EDFD8D"/>
    <w:rsid w:val="28F2A32C"/>
    <w:rsid w:val="28F3E71F"/>
    <w:rsid w:val="28F7856E"/>
    <w:rsid w:val="28FB0602"/>
    <w:rsid w:val="2903F734"/>
    <w:rsid w:val="290898F1"/>
    <w:rsid w:val="290E4AE5"/>
    <w:rsid w:val="291B5FD2"/>
    <w:rsid w:val="291BABA3"/>
    <w:rsid w:val="2926A2A0"/>
    <w:rsid w:val="292B9CEB"/>
    <w:rsid w:val="2937CF63"/>
    <w:rsid w:val="293B5711"/>
    <w:rsid w:val="293E60C5"/>
    <w:rsid w:val="29403C11"/>
    <w:rsid w:val="2946C4D1"/>
    <w:rsid w:val="2948F705"/>
    <w:rsid w:val="29490F8F"/>
    <w:rsid w:val="2950A370"/>
    <w:rsid w:val="295AE8EA"/>
    <w:rsid w:val="295B64D3"/>
    <w:rsid w:val="29683EDF"/>
    <w:rsid w:val="29691A1D"/>
    <w:rsid w:val="296D9382"/>
    <w:rsid w:val="297CD7ED"/>
    <w:rsid w:val="298C70C9"/>
    <w:rsid w:val="29904D37"/>
    <w:rsid w:val="29915E6C"/>
    <w:rsid w:val="2997310D"/>
    <w:rsid w:val="2997C326"/>
    <w:rsid w:val="29A523CB"/>
    <w:rsid w:val="29CC597B"/>
    <w:rsid w:val="29E54F6F"/>
    <w:rsid w:val="29E91678"/>
    <w:rsid w:val="29EF6471"/>
    <w:rsid w:val="29F7AE99"/>
    <w:rsid w:val="29F87B21"/>
    <w:rsid w:val="29FC3275"/>
    <w:rsid w:val="29FEDAFE"/>
    <w:rsid w:val="2A073E22"/>
    <w:rsid w:val="2A0DAF54"/>
    <w:rsid w:val="2A1255BF"/>
    <w:rsid w:val="2A12763B"/>
    <w:rsid w:val="2A28E0E6"/>
    <w:rsid w:val="2A2BA555"/>
    <w:rsid w:val="2A3F1312"/>
    <w:rsid w:val="2A3F9473"/>
    <w:rsid w:val="2A5A6BC8"/>
    <w:rsid w:val="2A680547"/>
    <w:rsid w:val="2A7010BA"/>
    <w:rsid w:val="2A71481D"/>
    <w:rsid w:val="2A84647B"/>
    <w:rsid w:val="2A992661"/>
    <w:rsid w:val="2AABA244"/>
    <w:rsid w:val="2AAC78D7"/>
    <w:rsid w:val="2AB01913"/>
    <w:rsid w:val="2AB57447"/>
    <w:rsid w:val="2ACC5D58"/>
    <w:rsid w:val="2ACD130F"/>
    <w:rsid w:val="2ACFCC8F"/>
    <w:rsid w:val="2ADA099C"/>
    <w:rsid w:val="2ADEA5A4"/>
    <w:rsid w:val="2AE613DD"/>
    <w:rsid w:val="2AF3D813"/>
    <w:rsid w:val="2B0A90A9"/>
    <w:rsid w:val="2B1E5DB5"/>
    <w:rsid w:val="2B20C435"/>
    <w:rsid w:val="2B2DF60D"/>
    <w:rsid w:val="2B5D78C5"/>
    <w:rsid w:val="2B787278"/>
    <w:rsid w:val="2B79F0B9"/>
    <w:rsid w:val="2B85A7E8"/>
    <w:rsid w:val="2BAC87D7"/>
    <w:rsid w:val="2BB8C3D9"/>
    <w:rsid w:val="2BBE2F9B"/>
    <w:rsid w:val="2BE0607E"/>
    <w:rsid w:val="2BE1632F"/>
    <w:rsid w:val="2BE89AD2"/>
    <w:rsid w:val="2BED162C"/>
    <w:rsid w:val="2BF28968"/>
    <w:rsid w:val="2C0B7A3B"/>
    <w:rsid w:val="2C0E0F5C"/>
    <w:rsid w:val="2C0E831D"/>
    <w:rsid w:val="2C11EF9F"/>
    <w:rsid w:val="2C159D46"/>
    <w:rsid w:val="2C1D8CAC"/>
    <w:rsid w:val="2C2341CE"/>
    <w:rsid w:val="2C28FE69"/>
    <w:rsid w:val="2C33B77C"/>
    <w:rsid w:val="2C432E68"/>
    <w:rsid w:val="2C4A230B"/>
    <w:rsid w:val="2C5190CF"/>
    <w:rsid w:val="2C51BB6D"/>
    <w:rsid w:val="2C692C76"/>
    <w:rsid w:val="2C736B77"/>
    <w:rsid w:val="2C7388F6"/>
    <w:rsid w:val="2C79AD80"/>
    <w:rsid w:val="2C808601"/>
    <w:rsid w:val="2C81C0BC"/>
    <w:rsid w:val="2C9F2ACA"/>
    <w:rsid w:val="2CA25CA3"/>
    <w:rsid w:val="2CA904CD"/>
    <w:rsid w:val="2CB19242"/>
    <w:rsid w:val="2CBE1BF5"/>
    <w:rsid w:val="2CCD6FEA"/>
    <w:rsid w:val="2CD27BE9"/>
    <w:rsid w:val="2CE91F80"/>
    <w:rsid w:val="2CFFDC72"/>
    <w:rsid w:val="2D085F70"/>
    <w:rsid w:val="2D115EE0"/>
    <w:rsid w:val="2D1A5209"/>
    <w:rsid w:val="2D3A2DC5"/>
    <w:rsid w:val="2D486F9E"/>
    <w:rsid w:val="2D6D317E"/>
    <w:rsid w:val="2D7DBBFF"/>
    <w:rsid w:val="2D8EAC27"/>
    <w:rsid w:val="2D9E47AF"/>
    <w:rsid w:val="2DA7CF5F"/>
    <w:rsid w:val="2DAEE3CE"/>
    <w:rsid w:val="2DB65EAB"/>
    <w:rsid w:val="2DD63E15"/>
    <w:rsid w:val="2DE1B9B3"/>
    <w:rsid w:val="2DEA80E1"/>
    <w:rsid w:val="2DFD45D5"/>
    <w:rsid w:val="2E0DBEF5"/>
    <w:rsid w:val="2E1A0567"/>
    <w:rsid w:val="2E1B8EF5"/>
    <w:rsid w:val="2E3271A7"/>
    <w:rsid w:val="2E3B7317"/>
    <w:rsid w:val="2E7FBC58"/>
    <w:rsid w:val="2E9A453E"/>
    <w:rsid w:val="2EA54951"/>
    <w:rsid w:val="2EB037C8"/>
    <w:rsid w:val="2EB3963B"/>
    <w:rsid w:val="2EC0A6A7"/>
    <w:rsid w:val="2EC63FD5"/>
    <w:rsid w:val="2ECEDFE2"/>
    <w:rsid w:val="2ED58580"/>
    <w:rsid w:val="2EDDE726"/>
    <w:rsid w:val="2F062697"/>
    <w:rsid w:val="2F0C8B83"/>
    <w:rsid w:val="2F0CF63C"/>
    <w:rsid w:val="2F0E0F77"/>
    <w:rsid w:val="2F2615FD"/>
    <w:rsid w:val="2F38345E"/>
    <w:rsid w:val="2F467568"/>
    <w:rsid w:val="2F5A7144"/>
    <w:rsid w:val="2F6DA8E8"/>
    <w:rsid w:val="2F81F555"/>
    <w:rsid w:val="2F899928"/>
    <w:rsid w:val="2F96F718"/>
    <w:rsid w:val="2F9B0B1C"/>
    <w:rsid w:val="2F9CC082"/>
    <w:rsid w:val="2F9E084A"/>
    <w:rsid w:val="2FA07CB3"/>
    <w:rsid w:val="2FAED43E"/>
    <w:rsid w:val="2FAEF78C"/>
    <w:rsid w:val="2FB5248C"/>
    <w:rsid w:val="2FCBD074"/>
    <w:rsid w:val="2FCC7454"/>
    <w:rsid w:val="2FD5D449"/>
    <w:rsid w:val="2FE2CACF"/>
    <w:rsid w:val="2FE3F615"/>
    <w:rsid w:val="2FF9CF86"/>
    <w:rsid w:val="2FF9EA7A"/>
    <w:rsid w:val="2FFBEA1C"/>
    <w:rsid w:val="302A3D31"/>
    <w:rsid w:val="30319960"/>
    <w:rsid w:val="304A251E"/>
    <w:rsid w:val="304A7905"/>
    <w:rsid w:val="30537CC3"/>
    <w:rsid w:val="306641BC"/>
    <w:rsid w:val="3080F638"/>
    <w:rsid w:val="308F4566"/>
    <w:rsid w:val="308F6F87"/>
    <w:rsid w:val="30A19FAC"/>
    <w:rsid w:val="30A2FD15"/>
    <w:rsid w:val="30AEDF1F"/>
    <w:rsid w:val="30B77108"/>
    <w:rsid w:val="30C336AA"/>
    <w:rsid w:val="30C4104F"/>
    <w:rsid w:val="30DECA46"/>
    <w:rsid w:val="30FA7230"/>
    <w:rsid w:val="310499E8"/>
    <w:rsid w:val="311221D3"/>
    <w:rsid w:val="311712F4"/>
    <w:rsid w:val="31208D0F"/>
    <w:rsid w:val="31266236"/>
    <w:rsid w:val="3135280B"/>
    <w:rsid w:val="3136B7B2"/>
    <w:rsid w:val="3136E263"/>
    <w:rsid w:val="313B7A10"/>
    <w:rsid w:val="313BB315"/>
    <w:rsid w:val="31414DEE"/>
    <w:rsid w:val="3146DD0D"/>
    <w:rsid w:val="314EF897"/>
    <w:rsid w:val="315DBF11"/>
    <w:rsid w:val="31770030"/>
    <w:rsid w:val="317D987B"/>
    <w:rsid w:val="31884C48"/>
    <w:rsid w:val="3190018F"/>
    <w:rsid w:val="319FBCC8"/>
    <w:rsid w:val="31A69FA4"/>
    <w:rsid w:val="31A85FAD"/>
    <w:rsid w:val="31AB6834"/>
    <w:rsid w:val="31AF1C04"/>
    <w:rsid w:val="31B96C92"/>
    <w:rsid w:val="31B9D731"/>
    <w:rsid w:val="31DA587F"/>
    <w:rsid w:val="31DD57B9"/>
    <w:rsid w:val="31DF0D45"/>
    <w:rsid w:val="31E6FCF2"/>
    <w:rsid w:val="31EDCD96"/>
    <w:rsid w:val="31F7237D"/>
    <w:rsid w:val="31F78266"/>
    <w:rsid w:val="31FC12AF"/>
    <w:rsid w:val="3201E6DE"/>
    <w:rsid w:val="32059AB4"/>
    <w:rsid w:val="32191E0D"/>
    <w:rsid w:val="321AF2AC"/>
    <w:rsid w:val="321C8509"/>
    <w:rsid w:val="321F3325"/>
    <w:rsid w:val="32237394"/>
    <w:rsid w:val="322E3318"/>
    <w:rsid w:val="32306D6A"/>
    <w:rsid w:val="324E9719"/>
    <w:rsid w:val="32576767"/>
    <w:rsid w:val="325D4E95"/>
    <w:rsid w:val="3268482A"/>
    <w:rsid w:val="3278322E"/>
    <w:rsid w:val="3278D4D2"/>
    <w:rsid w:val="327D552A"/>
    <w:rsid w:val="3282702C"/>
    <w:rsid w:val="3284A113"/>
    <w:rsid w:val="328503F8"/>
    <w:rsid w:val="329526FC"/>
    <w:rsid w:val="32964569"/>
    <w:rsid w:val="3297472E"/>
    <w:rsid w:val="32A90C58"/>
    <w:rsid w:val="32B3CA36"/>
    <w:rsid w:val="32BA12E2"/>
    <w:rsid w:val="32BA31F8"/>
    <w:rsid w:val="32C5A404"/>
    <w:rsid w:val="32CDAE14"/>
    <w:rsid w:val="32D11FF4"/>
    <w:rsid w:val="32D6E41A"/>
    <w:rsid w:val="32DDE4A2"/>
    <w:rsid w:val="32E4E1ED"/>
    <w:rsid w:val="32E53262"/>
    <w:rsid w:val="32EC7B70"/>
    <w:rsid w:val="32F1D73B"/>
    <w:rsid w:val="32FA0557"/>
    <w:rsid w:val="33086051"/>
    <w:rsid w:val="33091BC7"/>
    <w:rsid w:val="330A1AD4"/>
    <w:rsid w:val="330C5D34"/>
    <w:rsid w:val="331A8BAA"/>
    <w:rsid w:val="331C657D"/>
    <w:rsid w:val="331DC2C6"/>
    <w:rsid w:val="3325882B"/>
    <w:rsid w:val="33264DF0"/>
    <w:rsid w:val="332B2A89"/>
    <w:rsid w:val="333D2119"/>
    <w:rsid w:val="3362BF16"/>
    <w:rsid w:val="337C970C"/>
    <w:rsid w:val="33800B72"/>
    <w:rsid w:val="3380BDEB"/>
    <w:rsid w:val="33850566"/>
    <w:rsid w:val="339EF0C1"/>
    <w:rsid w:val="33A11FFD"/>
    <w:rsid w:val="33A3C71B"/>
    <w:rsid w:val="33A54FD8"/>
    <w:rsid w:val="33CA8B74"/>
    <w:rsid w:val="33D0E182"/>
    <w:rsid w:val="33D3B49E"/>
    <w:rsid w:val="33E91A2F"/>
    <w:rsid w:val="33EED109"/>
    <w:rsid w:val="33F5F810"/>
    <w:rsid w:val="33F81459"/>
    <w:rsid w:val="33FB0A47"/>
    <w:rsid w:val="3402A2A7"/>
    <w:rsid w:val="3407DCED"/>
    <w:rsid w:val="340CA376"/>
    <w:rsid w:val="341044B1"/>
    <w:rsid w:val="341E5F8F"/>
    <w:rsid w:val="342112FA"/>
    <w:rsid w:val="34276E31"/>
    <w:rsid w:val="343C27C8"/>
    <w:rsid w:val="34523734"/>
    <w:rsid w:val="3456C10E"/>
    <w:rsid w:val="3492D04E"/>
    <w:rsid w:val="34947783"/>
    <w:rsid w:val="34A58424"/>
    <w:rsid w:val="34ACB79E"/>
    <w:rsid w:val="34B059FE"/>
    <w:rsid w:val="34B4B14E"/>
    <w:rsid w:val="34B7D977"/>
    <w:rsid w:val="34BD917E"/>
    <w:rsid w:val="34E99CDB"/>
    <w:rsid w:val="34EF3FAA"/>
    <w:rsid w:val="34F6CD24"/>
    <w:rsid w:val="35006B57"/>
    <w:rsid w:val="35104522"/>
    <w:rsid w:val="35252B98"/>
    <w:rsid w:val="353D66EE"/>
    <w:rsid w:val="354B36C3"/>
    <w:rsid w:val="355491C6"/>
    <w:rsid w:val="3555297F"/>
    <w:rsid w:val="355C9A7A"/>
    <w:rsid w:val="356E7D05"/>
    <w:rsid w:val="356F270C"/>
    <w:rsid w:val="3594005A"/>
    <w:rsid w:val="35A0BCBF"/>
    <w:rsid w:val="35A2105C"/>
    <w:rsid w:val="35AF3A96"/>
    <w:rsid w:val="35B53136"/>
    <w:rsid w:val="35D74CBF"/>
    <w:rsid w:val="35EF607A"/>
    <w:rsid w:val="35FA74E9"/>
    <w:rsid w:val="35FB1C7F"/>
    <w:rsid w:val="36084A30"/>
    <w:rsid w:val="3608FC4F"/>
    <w:rsid w:val="36096015"/>
    <w:rsid w:val="3613BBF4"/>
    <w:rsid w:val="3617D8FB"/>
    <w:rsid w:val="361F37A3"/>
    <w:rsid w:val="3621AEA1"/>
    <w:rsid w:val="36302BAA"/>
    <w:rsid w:val="36345D7F"/>
    <w:rsid w:val="3642B396"/>
    <w:rsid w:val="364CDE69"/>
    <w:rsid w:val="364F3664"/>
    <w:rsid w:val="36568D37"/>
    <w:rsid w:val="3678DF20"/>
    <w:rsid w:val="36845932"/>
    <w:rsid w:val="3684F3F7"/>
    <w:rsid w:val="3686BD44"/>
    <w:rsid w:val="368DE0C0"/>
    <w:rsid w:val="3692EBA1"/>
    <w:rsid w:val="3698D489"/>
    <w:rsid w:val="369C9389"/>
    <w:rsid w:val="36A1982F"/>
    <w:rsid w:val="36A90740"/>
    <w:rsid w:val="36B865AA"/>
    <w:rsid w:val="36C47028"/>
    <w:rsid w:val="36CA1E21"/>
    <w:rsid w:val="36CBB587"/>
    <w:rsid w:val="36DAFF7D"/>
    <w:rsid w:val="36DDA370"/>
    <w:rsid w:val="36E19DE8"/>
    <w:rsid w:val="36E59291"/>
    <w:rsid w:val="36E90C64"/>
    <w:rsid w:val="36F1F775"/>
    <w:rsid w:val="370A18F4"/>
    <w:rsid w:val="371A40ED"/>
    <w:rsid w:val="371B847F"/>
    <w:rsid w:val="371E6272"/>
    <w:rsid w:val="372CF72C"/>
    <w:rsid w:val="37324193"/>
    <w:rsid w:val="373CEF0C"/>
    <w:rsid w:val="3749FB94"/>
    <w:rsid w:val="374BC862"/>
    <w:rsid w:val="374CC144"/>
    <w:rsid w:val="3752F31E"/>
    <w:rsid w:val="37639D23"/>
    <w:rsid w:val="37761678"/>
    <w:rsid w:val="377C27B9"/>
    <w:rsid w:val="3781B40F"/>
    <w:rsid w:val="37959332"/>
    <w:rsid w:val="379B7FCD"/>
    <w:rsid w:val="37A4905D"/>
    <w:rsid w:val="37B2593F"/>
    <w:rsid w:val="37D79EF2"/>
    <w:rsid w:val="37DDAC25"/>
    <w:rsid w:val="37DE04D0"/>
    <w:rsid w:val="37E84CA0"/>
    <w:rsid w:val="37E8ECC2"/>
    <w:rsid w:val="37FE314E"/>
    <w:rsid w:val="380588FC"/>
    <w:rsid w:val="38197ED8"/>
    <w:rsid w:val="38235DBA"/>
    <w:rsid w:val="382F7D71"/>
    <w:rsid w:val="383609F9"/>
    <w:rsid w:val="3848C574"/>
    <w:rsid w:val="3849A368"/>
    <w:rsid w:val="384BC397"/>
    <w:rsid w:val="384CD8BF"/>
    <w:rsid w:val="3874F1C0"/>
    <w:rsid w:val="387B9ACA"/>
    <w:rsid w:val="387BF402"/>
    <w:rsid w:val="387C8D73"/>
    <w:rsid w:val="3886F374"/>
    <w:rsid w:val="389EEDA8"/>
    <w:rsid w:val="38A04107"/>
    <w:rsid w:val="38A37B30"/>
    <w:rsid w:val="38BAADAA"/>
    <w:rsid w:val="38CB0485"/>
    <w:rsid w:val="38EDE809"/>
    <w:rsid w:val="39028A94"/>
    <w:rsid w:val="390B656F"/>
    <w:rsid w:val="390B829D"/>
    <w:rsid w:val="3936ECF4"/>
    <w:rsid w:val="394042D8"/>
    <w:rsid w:val="3952D5EC"/>
    <w:rsid w:val="395A728F"/>
    <w:rsid w:val="39610523"/>
    <w:rsid w:val="3962D587"/>
    <w:rsid w:val="3964F01C"/>
    <w:rsid w:val="39668013"/>
    <w:rsid w:val="3967E8C6"/>
    <w:rsid w:val="398A6BD4"/>
    <w:rsid w:val="39A9C9A9"/>
    <w:rsid w:val="39F8A421"/>
    <w:rsid w:val="39FC4B38"/>
    <w:rsid w:val="3A058D84"/>
    <w:rsid w:val="3A0E3808"/>
    <w:rsid w:val="3A17E6B4"/>
    <w:rsid w:val="3A1E3E8B"/>
    <w:rsid w:val="3A23F50B"/>
    <w:rsid w:val="3A2768CF"/>
    <w:rsid w:val="3A29E925"/>
    <w:rsid w:val="3A36C171"/>
    <w:rsid w:val="3A37824A"/>
    <w:rsid w:val="3A3C2E00"/>
    <w:rsid w:val="3A3DDD31"/>
    <w:rsid w:val="3A4956CE"/>
    <w:rsid w:val="3A4BD856"/>
    <w:rsid w:val="3A4E6AAB"/>
    <w:rsid w:val="3A541466"/>
    <w:rsid w:val="3A8745B6"/>
    <w:rsid w:val="3A8F0B66"/>
    <w:rsid w:val="3A907501"/>
    <w:rsid w:val="3A93EA08"/>
    <w:rsid w:val="3A9E1FE9"/>
    <w:rsid w:val="3AB4411F"/>
    <w:rsid w:val="3AB55314"/>
    <w:rsid w:val="3ACFCF85"/>
    <w:rsid w:val="3B0C49BB"/>
    <w:rsid w:val="3B0EA9C8"/>
    <w:rsid w:val="3B289DE0"/>
    <w:rsid w:val="3B310115"/>
    <w:rsid w:val="3B341F93"/>
    <w:rsid w:val="3B608179"/>
    <w:rsid w:val="3B6C32B5"/>
    <w:rsid w:val="3B6E2E2E"/>
    <w:rsid w:val="3B8BD8B2"/>
    <w:rsid w:val="3B8F04F8"/>
    <w:rsid w:val="3B9713BC"/>
    <w:rsid w:val="3BA62047"/>
    <w:rsid w:val="3BB30E7A"/>
    <w:rsid w:val="3BB5D591"/>
    <w:rsid w:val="3BBE1E53"/>
    <w:rsid w:val="3BD1D8C7"/>
    <w:rsid w:val="3BD86133"/>
    <w:rsid w:val="3BD943B4"/>
    <w:rsid w:val="3BE0A8B6"/>
    <w:rsid w:val="3BED9BF6"/>
    <w:rsid w:val="3BEDBD25"/>
    <w:rsid w:val="3BFC7E9B"/>
    <w:rsid w:val="3BFE934D"/>
    <w:rsid w:val="3C2E28CC"/>
    <w:rsid w:val="3C329634"/>
    <w:rsid w:val="3C4F3B00"/>
    <w:rsid w:val="3C5F1518"/>
    <w:rsid w:val="3C60CD16"/>
    <w:rsid w:val="3C63ECC1"/>
    <w:rsid w:val="3C64D17D"/>
    <w:rsid w:val="3C755FEB"/>
    <w:rsid w:val="3C77ACB2"/>
    <w:rsid w:val="3C8153D7"/>
    <w:rsid w:val="3C8157E5"/>
    <w:rsid w:val="3C81CA57"/>
    <w:rsid w:val="3C955C12"/>
    <w:rsid w:val="3CA4813F"/>
    <w:rsid w:val="3CA51C16"/>
    <w:rsid w:val="3CAAC978"/>
    <w:rsid w:val="3CAFCAEC"/>
    <w:rsid w:val="3CBE18D0"/>
    <w:rsid w:val="3CD00B00"/>
    <w:rsid w:val="3CD40FB7"/>
    <w:rsid w:val="3CE9BAAA"/>
    <w:rsid w:val="3CF90C2B"/>
    <w:rsid w:val="3D0BAF47"/>
    <w:rsid w:val="3D0CD325"/>
    <w:rsid w:val="3D1D1C22"/>
    <w:rsid w:val="3D23E70D"/>
    <w:rsid w:val="3D2692C3"/>
    <w:rsid w:val="3D374C7D"/>
    <w:rsid w:val="3D399DCC"/>
    <w:rsid w:val="3D4745C4"/>
    <w:rsid w:val="3D49F4B4"/>
    <w:rsid w:val="3D50D61C"/>
    <w:rsid w:val="3D5ADB6F"/>
    <w:rsid w:val="3D5D8F60"/>
    <w:rsid w:val="3D626DCA"/>
    <w:rsid w:val="3D62F060"/>
    <w:rsid w:val="3D85192D"/>
    <w:rsid w:val="3D91B450"/>
    <w:rsid w:val="3DA7B35D"/>
    <w:rsid w:val="3DB8A376"/>
    <w:rsid w:val="3DB9F0AE"/>
    <w:rsid w:val="3DDFAA41"/>
    <w:rsid w:val="3DE0EDA3"/>
    <w:rsid w:val="3E0E722E"/>
    <w:rsid w:val="3E220878"/>
    <w:rsid w:val="3E284742"/>
    <w:rsid w:val="3E298612"/>
    <w:rsid w:val="3E374907"/>
    <w:rsid w:val="3E37B250"/>
    <w:rsid w:val="3E3EF43A"/>
    <w:rsid w:val="3E5AAC3C"/>
    <w:rsid w:val="3E6F1EF1"/>
    <w:rsid w:val="3E719256"/>
    <w:rsid w:val="3E879777"/>
    <w:rsid w:val="3E9EC7EC"/>
    <w:rsid w:val="3EA02CC5"/>
    <w:rsid w:val="3EA31187"/>
    <w:rsid w:val="3EA378FF"/>
    <w:rsid w:val="3EAF0EAD"/>
    <w:rsid w:val="3EE1E1BB"/>
    <w:rsid w:val="3EEB93F1"/>
    <w:rsid w:val="3EF11B19"/>
    <w:rsid w:val="3EF7AA66"/>
    <w:rsid w:val="3F040E8A"/>
    <w:rsid w:val="3F05A621"/>
    <w:rsid w:val="3F0B87BB"/>
    <w:rsid w:val="3F26393F"/>
    <w:rsid w:val="3F378736"/>
    <w:rsid w:val="3F38B2C5"/>
    <w:rsid w:val="3F442CF1"/>
    <w:rsid w:val="3F4502EE"/>
    <w:rsid w:val="3F53C184"/>
    <w:rsid w:val="3F5A9C44"/>
    <w:rsid w:val="3F7A5D6C"/>
    <w:rsid w:val="3F8044D2"/>
    <w:rsid w:val="3F84A756"/>
    <w:rsid w:val="3F8BAE32"/>
    <w:rsid w:val="3F8F60C0"/>
    <w:rsid w:val="3F90627F"/>
    <w:rsid w:val="3F9662C6"/>
    <w:rsid w:val="3FA7DD1D"/>
    <w:rsid w:val="3FC4C737"/>
    <w:rsid w:val="3FD58CDC"/>
    <w:rsid w:val="3FD9205A"/>
    <w:rsid w:val="3FDECBE2"/>
    <w:rsid w:val="3FEB9F60"/>
    <w:rsid w:val="3FEBE1FF"/>
    <w:rsid w:val="40121757"/>
    <w:rsid w:val="40224630"/>
    <w:rsid w:val="4029FA64"/>
    <w:rsid w:val="402DF0CE"/>
    <w:rsid w:val="4033D326"/>
    <w:rsid w:val="4034C837"/>
    <w:rsid w:val="4047F13B"/>
    <w:rsid w:val="40489480"/>
    <w:rsid w:val="4074B6B3"/>
    <w:rsid w:val="40836377"/>
    <w:rsid w:val="40905F27"/>
    <w:rsid w:val="40B523C7"/>
    <w:rsid w:val="40BCF640"/>
    <w:rsid w:val="40BEFC86"/>
    <w:rsid w:val="40BFA02E"/>
    <w:rsid w:val="40C4B403"/>
    <w:rsid w:val="40C56A09"/>
    <w:rsid w:val="40CAA66F"/>
    <w:rsid w:val="40CCF2A5"/>
    <w:rsid w:val="40E1A1FD"/>
    <w:rsid w:val="40F28051"/>
    <w:rsid w:val="40FB0BE0"/>
    <w:rsid w:val="4110CC93"/>
    <w:rsid w:val="41251853"/>
    <w:rsid w:val="413D27F9"/>
    <w:rsid w:val="414A7767"/>
    <w:rsid w:val="414D60A9"/>
    <w:rsid w:val="4162E0F5"/>
    <w:rsid w:val="416C507B"/>
    <w:rsid w:val="4175D7AD"/>
    <w:rsid w:val="4179D973"/>
    <w:rsid w:val="41815441"/>
    <w:rsid w:val="4185C2BA"/>
    <w:rsid w:val="418E141A"/>
    <w:rsid w:val="418E78DC"/>
    <w:rsid w:val="4191C1BC"/>
    <w:rsid w:val="4194912C"/>
    <w:rsid w:val="41A3492C"/>
    <w:rsid w:val="41A5417C"/>
    <w:rsid w:val="41ACA1A3"/>
    <w:rsid w:val="41B67D19"/>
    <w:rsid w:val="41C35C3E"/>
    <w:rsid w:val="41D21084"/>
    <w:rsid w:val="41DDEDA0"/>
    <w:rsid w:val="41EB7C32"/>
    <w:rsid w:val="41EC03EC"/>
    <w:rsid w:val="41EC1047"/>
    <w:rsid w:val="41F548DE"/>
    <w:rsid w:val="41F6E602"/>
    <w:rsid w:val="4217C5A1"/>
    <w:rsid w:val="42234EDD"/>
    <w:rsid w:val="4224A9A1"/>
    <w:rsid w:val="4228B224"/>
    <w:rsid w:val="4236AFEF"/>
    <w:rsid w:val="423EA576"/>
    <w:rsid w:val="423F03D0"/>
    <w:rsid w:val="424C9CBE"/>
    <w:rsid w:val="426ED9A8"/>
    <w:rsid w:val="42771035"/>
    <w:rsid w:val="4289E921"/>
    <w:rsid w:val="42924A08"/>
    <w:rsid w:val="429FD709"/>
    <w:rsid w:val="42A404E4"/>
    <w:rsid w:val="42A509B0"/>
    <w:rsid w:val="42A8406F"/>
    <w:rsid w:val="42C7C5DF"/>
    <w:rsid w:val="42CC7727"/>
    <w:rsid w:val="42CEF2A5"/>
    <w:rsid w:val="42D8EDE7"/>
    <w:rsid w:val="42DFEED8"/>
    <w:rsid w:val="42F38F85"/>
    <w:rsid w:val="42F85E4A"/>
    <w:rsid w:val="430F2003"/>
    <w:rsid w:val="4316B503"/>
    <w:rsid w:val="4318AD07"/>
    <w:rsid w:val="4323B660"/>
    <w:rsid w:val="4330EFB3"/>
    <w:rsid w:val="43338383"/>
    <w:rsid w:val="43388615"/>
    <w:rsid w:val="433A1133"/>
    <w:rsid w:val="433EB76B"/>
    <w:rsid w:val="43416136"/>
    <w:rsid w:val="43593B1E"/>
    <w:rsid w:val="435AC01E"/>
    <w:rsid w:val="435B5BFE"/>
    <w:rsid w:val="435CD4B8"/>
    <w:rsid w:val="436A82A8"/>
    <w:rsid w:val="436AE543"/>
    <w:rsid w:val="436BE2F1"/>
    <w:rsid w:val="43773612"/>
    <w:rsid w:val="4387B7F6"/>
    <w:rsid w:val="438BE3FE"/>
    <w:rsid w:val="4392E1DD"/>
    <w:rsid w:val="439315D5"/>
    <w:rsid w:val="43A3214F"/>
    <w:rsid w:val="43B90E49"/>
    <w:rsid w:val="43C73FF0"/>
    <w:rsid w:val="43CD1992"/>
    <w:rsid w:val="43D0A3B9"/>
    <w:rsid w:val="43D0F74E"/>
    <w:rsid w:val="43D8DBD7"/>
    <w:rsid w:val="43D97E8A"/>
    <w:rsid w:val="43F1FC9A"/>
    <w:rsid w:val="43F32CFA"/>
    <w:rsid w:val="43F3377E"/>
    <w:rsid w:val="440082E1"/>
    <w:rsid w:val="4410A97E"/>
    <w:rsid w:val="44177646"/>
    <w:rsid w:val="44186AB5"/>
    <w:rsid w:val="443429D0"/>
    <w:rsid w:val="44582184"/>
    <w:rsid w:val="44642D29"/>
    <w:rsid w:val="447801A5"/>
    <w:rsid w:val="447A165E"/>
    <w:rsid w:val="4485B3BA"/>
    <w:rsid w:val="4488628F"/>
    <w:rsid w:val="449E6B3E"/>
    <w:rsid w:val="449FAB29"/>
    <w:rsid w:val="44B52482"/>
    <w:rsid w:val="44C7CC93"/>
    <w:rsid w:val="44DF9135"/>
    <w:rsid w:val="44EB8AE4"/>
    <w:rsid w:val="44FB136D"/>
    <w:rsid w:val="44FC6A64"/>
    <w:rsid w:val="4506696B"/>
    <w:rsid w:val="451583EE"/>
    <w:rsid w:val="4516EF84"/>
    <w:rsid w:val="45219369"/>
    <w:rsid w:val="4540E3F4"/>
    <w:rsid w:val="4567F33F"/>
    <w:rsid w:val="456AEA4B"/>
    <w:rsid w:val="45867EC1"/>
    <w:rsid w:val="458CB1B5"/>
    <w:rsid w:val="459A29CA"/>
    <w:rsid w:val="459D8DCA"/>
    <w:rsid w:val="45A4B43F"/>
    <w:rsid w:val="45BCDF4B"/>
    <w:rsid w:val="45CA10E3"/>
    <w:rsid w:val="45CB9865"/>
    <w:rsid w:val="45D4CBF0"/>
    <w:rsid w:val="45D5C66C"/>
    <w:rsid w:val="45D73708"/>
    <w:rsid w:val="45F70B03"/>
    <w:rsid w:val="45FDA89C"/>
    <w:rsid w:val="45FF2060"/>
    <w:rsid w:val="460BC455"/>
    <w:rsid w:val="4618CC06"/>
    <w:rsid w:val="462B71D0"/>
    <w:rsid w:val="462E3607"/>
    <w:rsid w:val="462FCD1F"/>
    <w:rsid w:val="463D7F0A"/>
    <w:rsid w:val="4652E876"/>
    <w:rsid w:val="46543039"/>
    <w:rsid w:val="4655B567"/>
    <w:rsid w:val="4656FEE2"/>
    <w:rsid w:val="465B9FDF"/>
    <w:rsid w:val="4661DC05"/>
    <w:rsid w:val="466B9E20"/>
    <w:rsid w:val="4677E104"/>
    <w:rsid w:val="46991E93"/>
    <w:rsid w:val="469E87B7"/>
    <w:rsid w:val="46A4A690"/>
    <w:rsid w:val="46B89221"/>
    <w:rsid w:val="46C008CB"/>
    <w:rsid w:val="46C37A44"/>
    <w:rsid w:val="46C9F404"/>
    <w:rsid w:val="46DC42AF"/>
    <w:rsid w:val="46DDBD62"/>
    <w:rsid w:val="46ED6785"/>
    <w:rsid w:val="46EFBAC5"/>
    <w:rsid w:val="470BA59A"/>
    <w:rsid w:val="470D9036"/>
    <w:rsid w:val="47103764"/>
    <w:rsid w:val="47104EEB"/>
    <w:rsid w:val="4711A53C"/>
    <w:rsid w:val="4725FDD8"/>
    <w:rsid w:val="472BCBE3"/>
    <w:rsid w:val="473C238A"/>
    <w:rsid w:val="47405415"/>
    <w:rsid w:val="47416D54"/>
    <w:rsid w:val="47435A6A"/>
    <w:rsid w:val="475056A8"/>
    <w:rsid w:val="4750BE86"/>
    <w:rsid w:val="47615BE6"/>
    <w:rsid w:val="476D1352"/>
    <w:rsid w:val="4774C218"/>
    <w:rsid w:val="47943256"/>
    <w:rsid w:val="479FC65A"/>
    <w:rsid w:val="47A37920"/>
    <w:rsid w:val="47A97739"/>
    <w:rsid w:val="47AA209A"/>
    <w:rsid w:val="47ACAB01"/>
    <w:rsid w:val="47AD08E2"/>
    <w:rsid w:val="47AED194"/>
    <w:rsid w:val="47B0A65B"/>
    <w:rsid w:val="47B9D61C"/>
    <w:rsid w:val="47D01208"/>
    <w:rsid w:val="47D16848"/>
    <w:rsid w:val="47D4AD76"/>
    <w:rsid w:val="47DCD717"/>
    <w:rsid w:val="47E019A7"/>
    <w:rsid w:val="47ED10A2"/>
    <w:rsid w:val="47ED62C2"/>
    <w:rsid w:val="47F1ABED"/>
    <w:rsid w:val="47FC3A67"/>
    <w:rsid w:val="480CA014"/>
    <w:rsid w:val="480DFF0F"/>
    <w:rsid w:val="480FBCB0"/>
    <w:rsid w:val="48174A43"/>
    <w:rsid w:val="481853E5"/>
    <w:rsid w:val="481E7323"/>
    <w:rsid w:val="48287669"/>
    <w:rsid w:val="4829CEA5"/>
    <w:rsid w:val="482C2606"/>
    <w:rsid w:val="482D9377"/>
    <w:rsid w:val="48372BC9"/>
    <w:rsid w:val="483CB570"/>
    <w:rsid w:val="4854735A"/>
    <w:rsid w:val="48695533"/>
    <w:rsid w:val="48779F6A"/>
    <w:rsid w:val="4878D05D"/>
    <w:rsid w:val="4879C015"/>
    <w:rsid w:val="48AD4592"/>
    <w:rsid w:val="48BC0206"/>
    <w:rsid w:val="48CCF339"/>
    <w:rsid w:val="48CF0720"/>
    <w:rsid w:val="48D6B241"/>
    <w:rsid w:val="48D7D592"/>
    <w:rsid w:val="48D91B32"/>
    <w:rsid w:val="48DB0501"/>
    <w:rsid w:val="48DBC6E3"/>
    <w:rsid w:val="48E1070C"/>
    <w:rsid w:val="48E63A76"/>
    <w:rsid w:val="48EF9AC9"/>
    <w:rsid w:val="490342AF"/>
    <w:rsid w:val="491E65B8"/>
    <w:rsid w:val="491FF61C"/>
    <w:rsid w:val="49201B74"/>
    <w:rsid w:val="4922DD6E"/>
    <w:rsid w:val="493AC9C3"/>
    <w:rsid w:val="493ED950"/>
    <w:rsid w:val="4943EC4F"/>
    <w:rsid w:val="4949369D"/>
    <w:rsid w:val="495FA24D"/>
    <w:rsid w:val="49669617"/>
    <w:rsid w:val="49695B32"/>
    <w:rsid w:val="4971066A"/>
    <w:rsid w:val="4986EC19"/>
    <w:rsid w:val="498E7997"/>
    <w:rsid w:val="499A1154"/>
    <w:rsid w:val="499C3623"/>
    <w:rsid w:val="49A4C000"/>
    <w:rsid w:val="49A893EB"/>
    <w:rsid w:val="49BC7B9F"/>
    <w:rsid w:val="49D8C742"/>
    <w:rsid w:val="49DE6101"/>
    <w:rsid w:val="49F69337"/>
    <w:rsid w:val="49F8B4D3"/>
    <w:rsid w:val="49FA4AF6"/>
    <w:rsid w:val="4A01F1DB"/>
    <w:rsid w:val="4A0ECFB1"/>
    <w:rsid w:val="4A192B50"/>
    <w:rsid w:val="4A19A960"/>
    <w:rsid w:val="4A1A411C"/>
    <w:rsid w:val="4A272BDF"/>
    <w:rsid w:val="4A2E430B"/>
    <w:rsid w:val="4A3AAF50"/>
    <w:rsid w:val="4A3F2426"/>
    <w:rsid w:val="4A5216FF"/>
    <w:rsid w:val="4A6440AA"/>
    <w:rsid w:val="4A694042"/>
    <w:rsid w:val="4A740FDF"/>
    <w:rsid w:val="4A85F74D"/>
    <w:rsid w:val="4A8661ED"/>
    <w:rsid w:val="4A86C516"/>
    <w:rsid w:val="4A960883"/>
    <w:rsid w:val="4A996F2D"/>
    <w:rsid w:val="4AA0C310"/>
    <w:rsid w:val="4AB043D2"/>
    <w:rsid w:val="4AB04E3D"/>
    <w:rsid w:val="4AB78C20"/>
    <w:rsid w:val="4AB996B6"/>
    <w:rsid w:val="4ABAD421"/>
    <w:rsid w:val="4ABCA2B9"/>
    <w:rsid w:val="4ABD9579"/>
    <w:rsid w:val="4AC3165E"/>
    <w:rsid w:val="4AC4D3AA"/>
    <w:rsid w:val="4AD31002"/>
    <w:rsid w:val="4AD3A727"/>
    <w:rsid w:val="4AE31EF6"/>
    <w:rsid w:val="4AE72B6E"/>
    <w:rsid w:val="4AED5CC4"/>
    <w:rsid w:val="4AFA0721"/>
    <w:rsid w:val="4AFA17F4"/>
    <w:rsid w:val="4AFE22A9"/>
    <w:rsid w:val="4B13AB8D"/>
    <w:rsid w:val="4B1E87FE"/>
    <w:rsid w:val="4B34A94A"/>
    <w:rsid w:val="4B3F6FAA"/>
    <w:rsid w:val="4B44CD53"/>
    <w:rsid w:val="4B454C72"/>
    <w:rsid w:val="4B48EE3B"/>
    <w:rsid w:val="4B4C5C04"/>
    <w:rsid w:val="4B6BC491"/>
    <w:rsid w:val="4B743482"/>
    <w:rsid w:val="4B793FD0"/>
    <w:rsid w:val="4B7BADD0"/>
    <w:rsid w:val="4BA0A323"/>
    <w:rsid w:val="4BA57D89"/>
    <w:rsid w:val="4BA64874"/>
    <w:rsid w:val="4BA984FD"/>
    <w:rsid w:val="4BAD0E5E"/>
    <w:rsid w:val="4BAEC090"/>
    <w:rsid w:val="4BB26F9D"/>
    <w:rsid w:val="4BE121AA"/>
    <w:rsid w:val="4BEE773A"/>
    <w:rsid w:val="4BF44EE4"/>
    <w:rsid w:val="4BF51076"/>
    <w:rsid w:val="4BF92283"/>
    <w:rsid w:val="4C2974E2"/>
    <w:rsid w:val="4C3299E5"/>
    <w:rsid w:val="4C48BED1"/>
    <w:rsid w:val="4C6693DF"/>
    <w:rsid w:val="4C6F3545"/>
    <w:rsid w:val="4C827C7E"/>
    <w:rsid w:val="4C8C604D"/>
    <w:rsid w:val="4C952A79"/>
    <w:rsid w:val="4CA50490"/>
    <w:rsid w:val="4CAFB481"/>
    <w:rsid w:val="4CC0DE06"/>
    <w:rsid w:val="4CC210D6"/>
    <w:rsid w:val="4CD2DB82"/>
    <w:rsid w:val="4CE59542"/>
    <w:rsid w:val="4CFBACED"/>
    <w:rsid w:val="4D34FC3A"/>
    <w:rsid w:val="4D546739"/>
    <w:rsid w:val="4D68E88B"/>
    <w:rsid w:val="4D6F2305"/>
    <w:rsid w:val="4D70AC1A"/>
    <w:rsid w:val="4D76FE57"/>
    <w:rsid w:val="4D7A1F9D"/>
    <w:rsid w:val="4D82EBA7"/>
    <w:rsid w:val="4D862FA0"/>
    <w:rsid w:val="4D8BCBE8"/>
    <w:rsid w:val="4D957B8C"/>
    <w:rsid w:val="4D9F83F9"/>
    <w:rsid w:val="4DB3A44A"/>
    <w:rsid w:val="4DC61674"/>
    <w:rsid w:val="4DCA87A1"/>
    <w:rsid w:val="4DCE0B2F"/>
    <w:rsid w:val="4DDD1395"/>
    <w:rsid w:val="4DE04569"/>
    <w:rsid w:val="4DE1D0F9"/>
    <w:rsid w:val="4DE789FE"/>
    <w:rsid w:val="4DEA6B71"/>
    <w:rsid w:val="4E13C7F1"/>
    <w:rsid w:val="4E1CAF17"/>
    <w:rsid w:val="4E2BAD01"/>
    <w:rsid w:val="4E30F035"/>
    <w:rsid w:val="4E42AF12"/>
    <w:rsid w:val="4E4836BF"/>
    <w:rsid w:val="4E4CE251"/>
    <w:rsid w:val="4E558A12"/>
    <w:rsid w:val="4E631110"/>
    <w:rsid w:val="4E65F28D"/>
    <w:rsid w:val="4E673BEB"/>
    <w:rsid w:val="4E6AA2AB"/>
    <w:rsid w:val="4E76A782"/>
    <w:rsid w:val="4EAB8737"/>
    <w:rsid w:val="4EB86504"/>
    <w:rsid w:val="4EBF08CC"/>
    <w:rsid w:val="4EC4305C"/>
    <w:rsid w:val="4ECC5590"/>
    <w:rsid w:val="4ED0F763"/>
    <w:rsid w:val="4ED824AF"/>
    <w:rsid w:val="4ED8EAC6"/>
    <w:rsid w:val="4EE01E74"/>
    <w:rsid w:val="4EEC76B5"/>
    <w:rsid w:val="4EF7C978"/>
    <w:rsid w:val="4EFF01AB"/>
    <w:rsid w:val="4F0A490E"/>
    <w:rsid w:val="4F166E43"/>
    <w:rsid w:val="4F21495F"/>
    <w:rsid w:val="4F22E62A"/>
    <w:rsid w:val="4F2AF5A4"/>
    <w:rsid w:val="4F2F190B"/>
    <w:rsid w:val="4F3A82E5"/>
    <w:rsid w:val="4F3DBCE3"/>
    <w:rsid w:val="4F3EEEDB"/>
    <w:rsid w:val="4F45AC55"/>
    <w:rsid w:val="4F4EAB73"/>
    <w:rsid w:val="4F4EE8FA"/>
    <w:rsid w:val="4F669E96"/>
    <w:rsid w:val="4F693356"/>
    <w:rsid w:val="4F79201F"/>
    <w:rsid w:val="4F8AD481"/>
    <w:rsid w:val="4F8C5EA1"/>
    <w:rsid w:val="4FA24854"/>
    <w:rsid w:val="4FA817E2"/>
    <w:rsid w:val="4FB4FEDF"/>
    <w:rsid w:val="4FBD610B"/>
    <w:rsid w:val="4FCA83AE"/>
    <w:rsid w:val="4FCF030A"/>
    <w:rsid w:val="4FD937BB"/>
    <w:rsid w:val="4FEACF24"/>
    <w:rsid w:val="4FF4A1D3"/>
    <w:rsid w:val="50081E27"/>
    <w:rsid w:val="500ED183"/>
    <w:rsid w:val="50190386"/>
    <w:rsid w:val="502DBA90"/>
    <w:rsid w:val="503385AA"/>
    <w:rsid w:val="503DC954"/>
    <w:rsid w:val="5040589C"/>
    <w:rsid w:val="50493EB5"/>
    <w:rsid w:val="5050627B"/>
    <w:rsid w:val="50512261"/>
    <w:rsid w:val="5052CBDD"/>
    <w:rsid w:val="5053B5C2"/>
    <w:rsid w:val="5063EE89"/>
    <w:rsid w:val="50648167"/>
    <w:rsid w:val="5068F5DA"/>
    <w:rsid w:val="5069AB8A"/>
    <w:rsid w:val="506B0677"/>
    <w:rsid w:val="506B9333"/>
    <w:rsid w:val="507F5C53"/>
    <w:rsid w:val="50830447"/>
    <w:rsid w:val="508A8913"/>
    <w:rsid w:val="50AB5FB6"/>
    <w:rsid w:val="50AFEED4"/>
    <w:rsid w:val="50DC3CF9"/>
    <w:rsid w:val="50DFBA77"/>
    <w:rsid w:val="50E25ED1"/>
    <w:rsid w:val="50E83B93"/>
    <w:rsid w:val="50EA7FCE"/>
    <w:rsid w:val="50F6EA94"/>
    <w:rsid w:val="50FBA0F3"/>
    <w:rsid w:val="510ABC19"/>
    <w:rsid w:val="51114B8B"/>
    <w:rsid w:val="511802C5"/>
    <w:rsid w:val="512913EC"/>
    <w:rsid w:val="5137B6A0"/>
    <w:rsid w:val="515516D0"/>
    <w:rsid w:val="5156848F"/>
    <w:rsid w:val="515CF2F0"/>
    <w:rsid w:val="51652A7F"/>
    <w:rsid w:val="51677509"/>
    <w:rsid w:val="516BA22F"/>
    <w:rsid w:val="517D3E15"/>
    <w:rsid w:val="517D6BBC"/>
    <w:rsid w:val="5195C911"/>
    <w:rsid w:val="519B4C90"/>
    <w:rsid w:val="519CF995"/>
    <w:rsid w:val="51A1FA61"/>
    <w:rsid w:val="51A26908"/>
    <w:rsid w:val="51A48BFC"/>
    <w:rsid w:val="51B22961"/>
    <w:rsid w:val="51B803AB"/>
    <w:rsid w:val="51E99BD6"/>
    <w:rsid w:val="51F66B9B"/>
    <w:rsid w:val="51F8DA6E"/>
    <w:rsid w:val="51FA9DF5"/>
    <w:rsid w:val="51FC11EF"/>
    <w:rsid w:val="51FC2AA3"/>
    <w:rsid w:val="51FCEDDD"/>
    <w:rsid w:val="5226ADE9"/>
    <w:rsid w:val="522B94B4"/>
    <w:rsid w:val="52342077"/>
    <w:rsid w:val="523464AF"/>
    <w:rsid w:val="5242A591"/>
    <w:rsid w:val="524D8E23"/>
    <w:rsid w:val="525C923D"/>
    <w:rsid w:val="5263ADAA"/>
    <w:rsid w:val="52659BBC"/>
    <w:rsid w:val="52889616"/>
    <w:rsid w:val="5291A916"/>
    <w:rsid w:val="529C7F22"/>
    <w:rsid w:val="529D0243"/>
    <w:rsid w:val="529ED3A8"/>
    <w:rsid w:val="52A2453E"/>
    <w:rsid w:val="52AA0F7B"/>
    <w:rsid w:val="52AA2D9B"/>
    <w:rsid w:val="52B05AFD"/>
    <w:rsid w:val="52B21560"/>
    <w:rsid w:val="52B5845B"/>
    <w:rsid w:val="52C81EA2"/>
    <w:rsid w:val="52D4154B"/>
    <w:rsid w:val="52FC2D83"/>
    <w:rsid w:val="5312AE54"/>
    <w:rsid w:val="5327FD6C"/>
    <w:rsid w:val="53282A8E"/>
    <w:rsid w:val="5336366A"/>
    <w:rsid w:val="53397BC1"/>
    <w:rsid w:val="533BD73F"/>
    <w:rsid w:val="534D1DE2"/>
    <w:rsid w:val="534DC9F8"/>
    <w:rsid w:val="5350AC9B"/>
    <w:rsid w:val="535B2539"/>
    <w:rsid w:val="535DBB99"/>
    <w:rsid w:val="535F2F9A"/>
    <w:rsid w:val="5364926E"/>
    <w:rsid w:val="537C8DCE"/>
    <w:rsid w:val="5386F906"/>
    <w:rsid w:val="5392F0EE"/>
    <w:rsid w:val="53A70C7B"/>
    <w:rsid w:val="53ABA42C"/>
    <w:rsid w:val="53BFE748"/>
    <w:rsid w:val="53CB431D"/>
    <w:rsid w:val="53CEA6FC"/>
    <w:rsid w:val="53D89E2E"/>
    <w:rsid w:val="53E8CB21"/>
    <w:rsid w:val="53EE1135"/>
    <w:rsid w:val="54059793"/>
    <w:rsid w:val="54131525"/>
    <w:rsid w:val="54274D2C"/>
    <w:rsid w:val="5436F854"/>
    <w:rsid w:val="543D55A2"/>
    <w:rsid w:val="543FCECD"/>
    <w:rsid w:val="5443B8AE"/>
    <w:rsid w:val="54468BE8"/>
    <w:rsid w:val="544917C9"/>
    <w:rsid w:val="54499282"/>
    <w:rsid w:val="5456AD07"/>
    <w:rsid w:val="546474EF"/>
    <w:rsid w:val="546C701F"/>
    <w:rsid w:val="54776CFE"/>
    <w:rsid w:val="547781C5"/>
    <w:rsid w:val="548BEBF1"/>
    <w:rsid w:val="548D14EB"/>
    <w:rsid w:val="54B6D7EB"/>
    <w:rsid w:val="54B73950"/>
    <w:rsid w:val="54C76529"/>
    <w:rsid w:val="54D0602E"/>
    <w:rsid w:val="54D874C5"/>
    <w:rsid w:val="54DFFE10"/>
    <w:rsid w:val="54E6B17D"/>
    <w:rsid w:val="54EC39CA"/>
    <w:rsid w:val="54EDB0B5"/>
    <w:rsid w:val="54FEC46B"/>
    <w:rsid w:val="54FF6667"/>
    <w:rsid w:val="550B189E"/>
    <w:rsid w:val="550C38C0"/>
    <w:rsid w:val="551CBF14"/>
    <w:rsid w:val="552525C9"/>
    <w:rsid w:val="552F574A"/>
    <w:rsid w:val="5544FEB5"/>
    <w:rsid w:val="55537C28"/>
    <w:rsid w:val="5556F214"/>
    <w:rsid w:val="55612971"/>
    <w:rsid w:val="556AD444"/>
    <w:rsid w:val="556EC9A6"/>
    <w:rsid w:val="55722244"/>
    <w:rsid w:val="55758F76"/>
    <w:rsid w:val="557A2723"/>
    <w:rsid w:val="559C297B"/>
    <w:rsid w:val="559EC09C"/>
    <w:rsid w:val="55A15558"/>
    <w:rsid w:val="55A1A172"/>
    <w:rsid w:val="55B850D9"/>
    <w:rsid w:val="55BE880A"/>
    <w:rsid w:val="55C7426C"/>
    <w:rsid w:val="55D97263"/>
    <w:rsid w:val="55EF979A"/>
    <w:rsid w:val="55FA354F"/>
    <w:rsid w:val="55FB21E3"/>
    <w:rsid w:val="56031EF1"/>
    <w:rsid w:val="560D02CF"/>
    <w:rsid w:val="565D0F22"/>
    <w:rsid w:val="566AD4E8"/>
    <w:rsid w:val="5691FF89"/>
    <w:rsid w:val="56932693"/>
    <w:rsid w:val="5699E85A"/>
    <w:rsid w:val="569CD275"/>
    <w:rsid w:val="56B496F0"/>
    <w:rsid w:val="56BDF4E1"/>
    <w:rsid w:val="56BF2573"/>
    <w:rsid w:val="56CF2D31"/>
    <w:rsid w:val="56E4CF2B"/>
    <w:rsid w:val="56E834A6"/>
    <w:rsid w:val="56FAE2A1"/>
    <w:rsid w:val="56FF44BD"/>
    <w:rsid w:val="571D8194"/>
    <w:rsid w:val="571E323A"/>
    <w:rsid w:val="5721B10C"/>
    <w:rsid w:val="57356177"/>
    <w:rsid w:val="5737E05C"/>
    <w:rsid w:val="57411A40"/>
    <w:rsid w:val="574925C4"/>
    <w:rsid w:val="574D8988"/>
    <w:rsid w:val="57510909"/>
    <w:rsid w:val="57599706"/>
    <w:rsid w:val="575CBADF"/>
    <w:rsid w:val="575D430F"/>
    <w:rsid w:val="575DB0D8"/>
    <w:rsid w:val="576DDE23"/>
    <w:rsid w:val="5773DD49"/>
    <w:rsid w:val="5775D887"/>
    <w:rsid w:val="577F4EDE"/>
    <w:rsid w:val="5787F1DF"/>
    <w:rsid w:val="578DB368"/>
    <w:rsid w:val="578FC783"/>
    <w:rsid w:val="5795EBA3"/>
    <w:rsid w:val="57A7D317"/>
    <w:rsid w:val="57A7D4DB"/>
    <w:rsid w:val="57B16224"/>
    <w:rsid w:val="57B3C80E"/>
    <w:rsid w:val="57BC603D"/>
    <w:rsid w:val="57CD0D5D"/>
    <w:rsid w:val="57D616F5"/>
    <w:rsid w:val="57E909FA"/>
    <w:rsid w:val="57F8DFCA"/>
    <w:rsid w:val="58063B59"/>
    <w:rsid w:val="580870CB"/>
    <w:rsid w:val="581758E5"/>
    <w:rsid w:val="5824F440"/>
    <w:rsid w:val="582B8DAF"/>
    <w:rsid w:val="584B6B4E"/>
    <w:rsid w:val="5852455D"/>
    <w:rsid w:val="58591D1D"/>
    <w:rsid w:val="585C26FD"/>
    <w:rsid w:val="58659227"/>
    <w:rsid w:val="5866BE4E"/>
    <w:rsid w:val="58CADB5D"/>
    <w:rsid w:val="58D906B3"/>
    <w:rsid w:val="58E45191"/>
    <w:rsid w:val="58F0BE1C"/>
    <w:rsid w:val="58F9AFE1"/>
    <w:rsid w:val="59085BDD"/>
    <w:rsid w:val="590E3D81"/>
    <w:rsid w:val="59131C60"/>
    <w:rsid w:val="59140ACD"/>
    <w:rsid w:val="592CC95A"/>
    <w:rsid w:val="59427759"/>
    <w:rsid w:val="59435C3A"/>
    <w:rsid w:val="594D7257"/>
    <w:rsid w:val="595E2BB8"/>
    <w:rsid w:val="596A861F"/>
    <w:rsid w:val="596F3D3F"/>
    <w:rsid w:val="597240AE"/>
    <w:rsid w:val="59801755"/>
    <w:rsid w:val="59921E1D"/>
    <w:rsid w:val="5993012C"/>
    <w:rsid w:val="59934CE6"/>
    <w:rsid w:val="5995CD7D"/>
    <w:rsid w:val="599F623F"/>
    <w:rsid w:val="59B41592"/>
    <w:rsid w:val="59B76D46"/>
    <w:rsid w:val="59C09C9B"/>
    <w:rsid w:val="59F08865"/>
    <w:rsid w:val="5A0EC86F"/>
    <w:rsid w:val="5A11204E"/>
    <w:rsid w:val="5A13E538"/>
    <w:rsid w:val="5A1521D9"/>
    <w:rsid w:val="5A19B6FD"/>
    <w:rsid w:val="5A2E925B"/>
    <w:rsid w:val="5A3DD147"/>
    <w:rsid w:val="5A55E4E5"/>
    <w:rsid w:val="5A5E3C6E"/>
    <w:rsid w:val="5A671DDE"/>
    <w:rsid w:val="5A69486A"/>
    <w:rsid w:val="5A6D68D0"/>
    <w:rsid w:val="5A7D0EA1"/>
    <w:rsid w:val="5A93B72C"/>
    <w:rsid w:val="5AA69F7C"/>
    <w:rsid w:val="5ABEF3CF"/>
    <w:rsid w:val="5AC111D9"/>
    <w:rsid w:val="5AC8BF98"/>
    <w:rsid w:val="5ACAE4A5"/>
    <w:rsid w:val="5ACD304F"/>
    <w:rsid w:val="5AD91B2D"/>
    <w:rsid w:val="5ADD729E"/>
    <w:rsid w:val="5AE0C377"/>
    <w:rsid w:val="5AE69835"/>
    <w:rsid w:val="5AF08D56"/>
    <w:rsid w:val="5AF83DE3"/>
    <w:rsid w:val="5AFBBF05"/>
    <w:rsid w:val="5AFDAAEA"/>
    <w:rsid w:val="5B00DF01"/>
    <w:rsid w:val="5B0BFA91"/>
    <w:rsid w:val="5B1731DC"/>
    <w:rsid w:val="5B1B4C60"/>
    <w:rsid w:val="5B1BD096"/>
    <w:rsid w:val="5B20DFB8"/>
    <w:rsid w:val="5B21F394"/>
    <w:rsid w:val="5B423D2B"/>
    <w:rsid w:val="5B4B557F"/>
    <w:rsid w:val="5B4BEAB4"/>
    <w:rsid w:val="5B565104"/>
    <w:rsid w:val="5B7037CA"/>
    <w:rsid w:val="5B7A8243"/>
    <w:rsid w:val="5B8658A5"/>
    <w:rsid w:val="5B993BA8"/>
    <w:rsid w:val="5BA4F741"/>
    <w:rsid w:val="5BACDBCB"/>
    <w:rsid w:val="5BAD3A6F"/>
    <w:rsid w:val="5BB99C4B"/>
    <w:rsid w:val="5BD42679"/>
    <w:rsid w:val="5BDA5E22"/>
    <w:rsid w:val="5BDD1CE7"/>
    <w:rsid w:val="5BE80B7B"/>
    <w:rsid w:val="5BF2B333"/>
    <w:rsid w:val="5BF4CFCB"/>
    <w:rsid w:val="5BF5FA8F"/>
    <w:rsid w:val="5BFA16A3"/>
    <w:rsid w:val="5C07E040"/>
    <w:rsid w:val="5C24D401"/>
    <w:rsid w:val="5C396E76"/>
    <w:rsid w:val="5C41EDF5"/>
    <w:rsid w:val="5C5B453A"/>
    <w:rsid w:val="5C5E2113"/>
    <w:rsid w:val="5C63D1D8"/>
    <w:rsid w:val="5C6F4178"/>
    <w:rsid w:val="5C70E146"/>
    <w:rsid w:val="5C7342B8"/>
    <w:rsid w:val="5C782E46"/>
    <w:rsid w:val="5C78CA7E"/>
    <w:rsid w:val="5C981B6D"/>
    <w:rsid w:val="5CB3656F"/>
    <w:rsid w:val="5CBB2504"/>
    <w:rsid w:val="5CBDF1E0"/>
    <w:rsid w:val="5CC04876"/>
    <w:rsid w:val="5CD0D999"/>
    <w:rsid w:val="5D12A56D"/>
    <w:rsid w:val="5D208158"/>
    <w:rsid w:val="5D2149CD"/>
    <w:rsid w:val="5D2A28B4"/>
    <w:rsid w:val="5D2CC450"/>
    <w:rsid w:val="5D349B10"/>
    <w:rsid w:val="5D444D3C"/>
    <w:rsid w:val="5D452585"/>
    <w:rsid w:val="5D499C4D"/>
    <w:rsid w:val="5D5963E2"/>
    <w:rsid w:val="5D66DEEC"/>
    <w:rsid w:val="5D69E2E5"/>
    <w:rsid w:val="5D6E4FB2"/>
    <w:rsid w:val="5D9C3490"/>
    <w:rsid w:val="5DA0535D"/>
    <w:rsid w:val="5DA0B63F"/>
    <w:rsid w:val="5DA840A8"/>
    <w:rsid w:val="5DAA4C7B"/>
    <w:rsid w:val="5DAD3B46"/>
    <w:rsid w:val="5DBFCCB9"/>
    <w:rsid w:val="5DBFFAD3"/>
    <w:rsid w:val="5DC439D3"/>
    <w:rsid w:val="5DCA3831"/>
    <w:rsid w:val="5DCE58EE"/>
    <w:rsid w:val="5DE1FB06"/>
    <w:rsid w:val="5DEEBB49"/>
    <w:rsid w:val="5E028702"/>
    <w:rsid w:val="5E0FD8AD"/>
    <w:rsid w:val="5E13E615"/>
    <w:rsid w:val="5E2B8506"/>
    <w:rsid w:val="5E3A160F"/>
    <w:rsid w:val="5E4162FB"/>
    <w:rsid w:val="5E44D495"/>
    <w:rsid w:val="5E72A818"/>
    <w:rsid w:val="5E85A698"/>
    <w:rsid w:val="5E87B7F6"/>
    <w:rsid w:val="5E885823"/>
    <w:rsid w:val="5E89A926"/>
    <w:rsid w:val="5E91BB3C"/>
    <w:rsid w:val="5E95B3F5"/>
    <w:rsid w:val="5E99F6BD"/>
    <w:rsid w:val="5EA12CD5"/>
    <w:rsid w:val="5EA6930A"/>
    <w:rsid w:val="5EAA38D2"/>
    <w:rsid w:val="5EB1F54A"/>
    <w:rsid w:val="5EC8D261"/>
    <w:rsid w:val="5EDE6426"/>
    <w:rsid w:val="5EE091A0"/>
    <w:rsid w:val="5F03C221"/>
    <w:rsid w:val="5F10566C"/>
    <w:rsid w:val="5F112D77"/>
    <w:rsid w:val="5F1DA6EC"/>
    <w:rsid w:val="5F1FCD6D"/>
    <w:rsid w:val="5F2079E5"/>
    <w:rsid w:val="5F2B7B1F"/>
    <w:rsid w:val="5F33DA56"/>
    <w:rsid w:val="5F38BC09"/>
    <w:rsid w:val="5F530A22"/>
    <w:rsid w:val="5F544AA0"/>
    <w:rsid w:val="5F627357"/>
    <w:rsid w:val="5F67C5C6"/>
    <w:rsid w:val="5F71A792"/>
    <w:rsid w:val="5F72A1B8"/>
    <w:rsid w:val="5F836085"/>
    <w:rsid w:val="5FA81ACF"/>
    <w:rsid w:val="5FAEB272"/>
    <w:rsid w:val="5FB1749C"/>
    <w:rsid w:val="5FB37F3A"/>
    <w:rsid w:val="5FB7E210"/>
    <w:rsid w:val="5FBF2B1B"/>
    <w:rsid w:val="5FCC946E"/>
    <w:rsid w:val="5FDCCC2D"/>
    <w:rsid w:val="5FEC10E2"/>
    <w:rsid w:val="5FF1286D"/>
    <w:rsid w:val="5FF35886"/>
    <w:rsid w:val="5FF5410E"/>
    <w:rsid w:val="6000E100"/>
    <w:rsid w:val="600EA4CA"/>
    <w:rsid w:val="60102CDA"/>
    <w:rsid w:val="6014376E"/>
    <w:rsid w:val="6028D906"/>
    <w:rsid w:val="60316A02"/>
    <w:rsid w:val="6037DBFA"/>
    <w:rsid w:val="603A7BCA"/>
    <w:rsid w:val="603B997E"/>
    <w:rsid w:val="6041B2F4"/>
    <w:rsid w:val="604B468D"/>
    <w:rsid w:val="6053FE5D"/>
    <w:rsid w:val="60613A78"/>
    <w:rsid w:val="60618E4F"/>
    <w:rsid w:val="606F6806"/>
    <w:rsid w:val="607828D5"/>
    <w:rsid w:val="6085EDDB"/>
    <w:rsid w:val="608F648D"/>
    <w:rsid w:val="60AB0D48"/>
    <w:rsid w:val="60AC7C3F"/>
    <w:rsid w:val="60AF98EB"/>
    <w:rsid w:val="60B3A133"/>
    <w:rsid w:val="60B5044A"/>
    <w:rsid w:val="60DA4F0C"/>
    <w:rsid w:val="60E17B6F"/>
    <w:rsid w:val="60F5B2D6"/>
    <w:rsid w:val="60FE0CB3"/>
    <w:rsid w:val="6100802E"/>
    <w:rsid w:val="610A4AEC"/>
    <w:rsid w:val="610B8C3B"/>
    <w:rsid w:val="61109A57"/>
    <w:rsid w:val="61113095"/>
    <w:rsid w:val="61140132"/>
    <w:rsid w:val="6118F4C1"/>
    <w:rsid w:val="611B602E"/>
    <w:rsid w:val="611F3380"/>
    <w:rsid w:val="6129F58D"/>
    <w:rsid w:val="612AAEA9"/>
    <w:rsid w:val="6130EFBB"/>
    <w:rsid w:val="6142D47B"/>
    <w:rsid w:val="6145588E"/>
    <w:rsid w:val="61471481"/>
    <w:rsid w:val="6148934C"/>
    <w:rsid w:val="615214CD"/>
    <w:rsid w:val="615EEACE"/>
    <w:rsid w:val="6165AAEC"/>
    <w:rsid w:val="616D51D8"/>
    <w:rsid w:val="617917B2"/>
    <w:rsid w:val="617D1950"/>
    <w:rsid w:val="618340A0"/>
    <w:rsid w:val="61850389"/>
    <w:rsid w:val="61874559"/>
    <w:rsid w:val="61A23747"/>
    <w:rsid w:val="61B7B2D6"/>
    <w:rsid w:val="61F19681"/>
    <w:rsid w:val="621E1CCF"/>
    <w:rsid w:val="623364E5"/>
    <w:rsid w:val="623EAFD3"/>
    <w:rsid w:val="624F734D"/>
    <w:rsid w:val="626CAC59"/>
    <w:rsid w:val="629B098A"/>
    <w:rsid w:val="62A0F9E7"/>
    <w:rsid w:val="62A24D9B"/>
    <w:rsid w:val="62B11357"/>
    <w:rsid w:val="62B4625C"/>
    <w:rsid w:val="62D3429F"/>
    <w:rsid w:val="62DAA1A9"/>
    <w:rsid w:val="62E44552"/>
    <w:rsid w:val="62FB6F61"/>
    <w:rsid w:val="6303DA60"/>
    <w:rsid w:val="630461D7"/>
    <w:rsid w:val="63144759"/>
    <w:rsid w:val="631972BE"/>
    <w:rsid w:val="6320BC63"/>
    <w:rsid w:val="633A8F4F"/>
    <w:rsid w:val="6340C8F9"/>
    <w:rsid w:val="636A20B8"/>
    <w:rsid w:val="636D1542"/>
    <w:rsid w:val="6376D31C"/>
    <w:rsid w:val="6378B3E0"/>
    <w:rsid w:val="638BFAF5"/>
    <w:rsid w:val="6392984A"/>
    <w:rsid w:val="63A11CDB"/>
    <w:rsid w:val="63A24BDB"/>
    <w:rsid w:val="63A2FA11"/>
    <w:rsid w:val="63D93AC5"/>
    <w:rsid w:val="63F236BC"/>
    <w:rsid w:val="63F4458F"/>
    <w:rsid w:val="63FFAF74"/>
    <w:rsid w:val="64117326"/>
    <w:rsid w:val="641E734D"/>
    <w:rsid w:val="641E8177"/>
    <w:rsid w:val="64285C13"/>
    <w:rsid w:val="6432E1A0"/>
    <w:rsid w:val="643BE7DE"/>
    <w:rsid w:val="645449D8"/>
    <w:rsid w:val="64625FC8"/>
    <w:rsid w:val="6462CF0F"/>
    <w:rsid w:val="64850F1E"/>
    <w:rsid w:val="64884F60"/>
    <w:rsid w:val="648A9A35"/>
    <w:rsid w:val="64B27170"/>
    <w:rsid w:val="64B61024"/>
    <w:rsid w:val="64BBCD13"/>
    <w:rsid w:val="64C80E71"/>
    <w:rsid w:val="64D90F9D"/>
    <w:rsid w:val="64DC0060"/>
    <w:rsid w:val="64DD9E9D"/>
    <w:rsid w:val="64E9EAAE"/>
    <w:rsid w:val="64ED8304"/>
    <w:rsid w:val="64F38B2B"/>
    <w:rsid w:val="64F483BD"/>
    <w:rsid w:val="64FFAA41"/>
    <w:rsid w:val="650089F8"/>
    <w:rsid w:val="652F3B3B"/>
    <w:rsid w:val="6532DF32"/>
    <w:rsid w:val="6535A333"/>
    <w:rsid w:val="653EF1D4"/>
    <w:rsid w:val="6548FFB8"/>
    <w:rsid w:val="654C5036"/>
    <w:rsid w:val="654EDDAD"/>
    <w:rsid w:val="65551FEA"/>
    <w:rsid w:val="6558D372"/>
    <w:rsid w:val="6560A12F"/>
    <w:rsid w:val="656294BC"/>
    <w:rsid w:val="6562C0B3"/>
    <w:rsid w:val="6567E4BB"/>
    <w:rsid w:val="65811CE6"/>
    <w:rsid w:val="659C5F07"/>
    <w:rsid w:val="659E6B01"/>
    <w:rsid w:val="65A4A0EA"/>
    <w:rsid w:val="65B9A63C"/>
    <w:rsid w:val="65BC00AA"/>
    <w:rsid w:val="65BF669D"/>
    <w:rsid w:val="65C8A4EE"/>
    <w:rsid w:val="65D248DD"/>
    <w:rsid w:val="65EE5FFB"/>
    <w:rsid w:val="65EFD30A"/>
    <w:rsid w:val="65F20379"/>
    <w:rsid w:val="65FF007E"/>
    <w:rsid w:val="660939EB"/>
    <w:rsid w:val="66131CFE"/>
    <w:rsid w:val="6618B2A1"/>
    <w:rsid w:val="662C2AB5"/>
    <w:rsid w:val="664B505C"/>
    <w:rsid w:val="665224BE"/>
    <w:rsid w:val="66531C0B"/>
    <w:rsid w:val="665EE138"/>
    <w:rsid w:val="66610548"/>
    <w:rsid w:val="66620A82"/>
    <w:rsid w:val="666441E6"/>
    <w:rsid w:val="6665E248"/>
    <w:rsid w:val="66692B3F"/>
    <w:rsid w:val="66714220"/>
    <w:rsid w:val="66741D37"/>
    <w:rsid w:val="667CDE42"/>
    <w:rsid w:val="66821E23"/>
    <w:rsid w:val="668713EC"/>
    <w:rsid w:val="668BA19F"/>
    <w:rsid w:val="66948E49"/>
    <w:rsid w:val="669E7A3B"/>
    <w:rsid w:val="66B64460"/>
    <w:rsid w:val="66B8414B"/>
    <w:rsid w:val="66D000EB"/>
    <w:rsid w:val="66DE4247"/>
    <w:rsid w:val="66FC6214"/>
    <w:rsid w:val="671392EB"/>
    <w:rsid w:val="6716354E"/>
    <w:rsid w:val="672947A8"/>
    <w:rsid w:val="672E7B85"/>
    <w:rsid w:val="6740B084"/>
    <w:rsid w:val="6746C442"/>
    <w:rsid w:val="677D42A7"/>
    <w:rsid w:val="677FAE58"/>
    <w:rsid w:val="67897704"/>
    <w:rsid w:val="678BB00E"/>
    <w:rsid w:val="67970DA8"/>
    <w:rsid w:val="67A1EAF1"/>
    <w:rsid w:val="67A29366"/>
    <w:rsid w:val="67A5D5C9"/>
    <w:rsid w:val="67BF5FDF"/>
    <w:rsid w:val="67BF8C98"/>
    <w:rsid w:val="67C1BC8A"/>
    <w:rsid w:val="67C64909"/>
    <w:rsid w:val="67CC9639"/>
    <w:rsid w:val="67D51C9D"/>
    <w:rsid w:val="67EBC80F"/>
    <w:rsid w:val="67F469B6"/>
    <w:rsid w:val="67F78E8F"/>
    <w:rsid w:val="67FDCD1F"/>
    <w:rsid w:val="6809C706"/>
    <w:rsid w:val="680D63F4"/>
    <w:rsid w:val="68109A62"/>
    <w:rsid w:val="681851D4"/>
    <w:rsid w:val="68186885"/>
    <w:rsid w:val="6828F286"/>
    <w:rsid w:val="682B11D5"/>
    <w:rsid w:val="682CA677"/>
    <w:rsid w:val="682F52FA"/>
    <w:rsid w:val="683B3216"/>
    <w:rsid w:val="683DEBCF"/>
    <w:rsid w:val="6847DB80"/>
    <w:rsid w:val="68494513"/>
    <w:rsid w:val="68574D9C"/>
    <w:rsid w:val="687EC6E2"/>
    <w:rsid w:val="68840F12"/>
    <w:rsid w:val="688AF5BD"/>
    <w:rsid w:val="6890EE36"/>
    <w:rsid w:val="6898A6D0"/>
    <w:rsid w:val="689F0857"/>
    <w:rsid w:val="68CBC2B9"/>
    <w:rsid w:val="68CBC5A4"/>
    <w:rsid w:val="68D3851F"/>
    <w:rsid w:val="68DF2B1F"/>
    <w:rsid w:val="690B3504"/>
    <w:rsid w:val="690F1C58"/>
    <w:rsid w:val="690F61FE"/>
    <w:rsid w:val="69141630"/>
    <w:rsid w:val="691E021C"/>
    <w:rsid w:val="692D3171"/>
    <w:rsid w:val="692EAD70"/>
    <w:rsid w:val="69379B16"/>
    <w:rsid w:val="693B8765"/>
    <w:rsid w:val="694567BB"/>
    <w:rsid w:val="6949B1A7"/>
    <w:rsid w:val="69549897"/>
    <w:rsid w:val="6954D4AD"/>
    <w:rsid w:val="696C7A15"/>
    <w:rsid w:val="696D559E"/>
    <w:rsid w:val="696F71FF"/>
    <w:rsid w:val="697A82FA"/>
    <w:rsid w:val="697B446C"/>
    <w:rsid w:val="6982E596"/>
    <w:rsid w:val="69AA256D"/>
    <w:rsid w:val="69B8C2F3"/>
    <w:rsid w:val="69C85D53"/>
    <w:rsid w:val="69C9BBBE"/>
    <w:rsid w:val="6A27C296"/>
    <w:rsid w:val="6A463234"/>
    <w:rsid w:val="6A633875"/>
    <w:rsid w:val="6A6556F6"/>
    <w:rsid w:val="6A69C78C"/>
    <w:rsid w:val="6A82D560"/>
    <w:rsid w:val="6A880804"/>
    <w:rsid w:val="6A8B3BE6"/>
    <w:rsid w:val="6A9B284E"/>
    <w:rsid w:val="6A9DA859"/>
    <w:rsid w:val="6A9DA8CA"/>
    <w:rsid w:val="6ABD5B77"/>
    <w:rsid w:val="6ABEAE60"/>
    <w:rsid w:val="6ADB767D"/>
    <w:rsid w:val="6AE627D4"/>
    <w:rsid w:val="6AE76626"/>
    <w:rsid w:val="6AFA6E5E"/>
    <w:rsid w:val="6AFB2C5A"/>
    <w:rsid w:val="6AFD0595"/>
    <w:rsid w:val="6B03FA6A"/>
    <w:rsid w:val="6B087EFF"/>
    <w:rsid w:val="6B0C2335"/>
    <w:rsid w:val="6B16B9E8"/>
    <w:rsid w:val="6B180B0B"/>
    <w:rsid w:val="6B232F1A"/>
    <w:rsid w:val="6B2836A3"/>
    <w:rsid w:val="6B2E78C7"/>
    <w:rsid w:val="6B390B46"/>
    <w:rsid w:val="6B3C0977"/>
    <w:rsid w:val="6B3C8BB6"/>
    <w:rsid w:val="6B4C9F20"/>
    <w:rsid w:val="6B4FB695"/>
    <w:rsid w:val="6B7C194B"/>
    <w:rsid w:val="6B7D3100"/>
    <w:rsid w:val="6B8573E2"/>
    <w:rsid w:val="6B8CD265"/>
    <w:rsid w:val="6B901EAC"/>
    <w:rsid w:val="6B96373A"/>
    <w:rsid w:val="6BA0B578"/>
    <w:rsid w:val="6BC4143A"/>
    <w:rsid w:val="6BC47ACD"/>
    <w:rsid w:val="6BC5AE1D"/>
    <w:rsid w:val="6BCB7532"/>
    <w:rsid w:val="6BD338F7"/>
    <w:rsid w:val="6BDC1DFD"/>
    <w:rsid w:val="6BEE4856"/>
    <w:rsid w:val="6BF5EC48"/>
    <w:rsid w:val="6BF8F687"/>
    <w:rsid w:val="6C052732"/>
    <w:rsid w:val="6C143007"/>
    <w:rsid w:val="6C2187BA"/>
    <w:rsid w:val="6C381176"/>
    <w:rsid w:val="6C3FEA8F"/>
    <w:rsid w:val="6C47F2CC"/>
    <w:rsid w:val="6C5380D3"/>
    <w:rsid w:val="6C62F2D4"/>
    <w:rsid w:val="6C6668D5"/>
    <w:rsid w:val="6C6E3567"/>
    <w:rsid w:val="6C79911E"/>
    <w:rsid w:val="6C7B5AAF"/>
    <w:rsid w:val="6C8A290D"/>
    <w:rsid w:val="6C9087F0"/>
    <w:rsid w:val="6C909311"/>
    <w:rsid w:val="6C949E65"/>
    <w:rsid w:val="6C9ABE5D"/>
    <w:rsid w:val="6C9CF980"/>
    <w:rsid w:val="6C9FD155"/>
    <w:rsid w:val="6CAFFC9C"/>
    <w:rsid w:val="6CC02729"/>
    <w:rsid w:val="6CCB8390"/>
    <w:rsid w:val="6CCC8E73"/>
    <w:rsid w:val="6CCD1977"/>
    <w:rsid w:val="6CCD1B31"/>
    <w:rsid w:val="6CD03737"/>
    <w:rsid w:val="6CEE4C7B"/>
    <w:rsid w:val="6CEE7AE4"/>
    <w:rsid w:val="6D042E00"/>
    <w:rsid w:val="6D091445"/>
    <w:rsid w:val="6D0B3585"/>
    <w:rsid w:val="6D0CE6BD"/>
    <w:rsid w:val="6D15542B"/>
    <w:rsid w:val="6D15869E"/>
    <w:rsid w:val="6D1712B6"/>
    <w:rsid w:val="6D2535AE"/>
    <w:rsid w:val="6D36C802"/>
    <w:rsid w:val="6D39C0E1"/>
    <w:rsid w:val="6D4B4D1A"/>
    <w:rsid w:val="6D4CBC36"/>
    <w:rsid w:val="6D4CE485"/>
    <w:rsid w:val="6D50D14C"/>
    <w:rsid w:val="6D54421F"/>
    <w:rsid w:val="6D58815E"/>
    <w:rsid w:val="6D5D44B3"/>
    <w:rsid w:val="6D610EFE"/>
    <w:rsid w:val="6D6EDE88"/>
    <w:rsid w:val="6D723F4E"/>
    <w:rsid w:val="6D7F96CC"/>
    <w:rsid w:val="6D816C95"/>
    <w:rsid w:val="6D843BFF"/>
    <w:rsid w:val="6D878628"/>
    <w:rsid w:val="6D88235C"/>
    <w:rsid w:val="6D8AE843"/>
    <w:rsid w:val="6DA37110"/>
    <w:rsid w:val="6DB75CED"/>
    <w:rsid w:val="6DC606FB"/>
    <w:rsid w:val="6DC84B9D"/>
    <w:rsid w:val="6DC8849E"/>
    <w:rsid w:val="6DCB5424"/>
    <w:rsid w:val="6DD5A84A"/>
    <w:rsid w:val="6E09D01C"/>
    <w:rsid w:val="6E0E56A3"/>
    <w:rsid w:val="6E132C50"/>
    <w:rsid w:val="6E27A0D6"/>
    <w:rsid w:val="6E3E3366"/>
    <w:rsid w:val="6E414446"/>
    <w:rsid w:val="6E4B56C4"/>
    <w:rsid w:val="6E4B6347"/>
    <w:rsid w:val="6E511EF0"/>
    <w:rsid w:val="6E66D7CE"/>
    <w:rsid w:val="6E6B4401"/>
    <w:rsid w:val="6E6D382E"/>
    <w:rsid w:val="6E724675"/>
    <w:rsid w:val="6E8824B6"/>
    <w:rsid w:val="6E9E6838"/>
    <w:rsid w:val="6EAC8ED3"/>
    <w:rsid w:val="6EC3A1A5"/>
    <w:rsid w:val="6EC4EC2D"/>
    <w:rsid w:val="6EDD8919"/>
    <w:rsid w:val="6EE806FA"/>
    <w:rsid w:val="6EF7A483"/>
    <w:rsid w:val="6EFEF4DF"/>
    <w:rsid w:val="6F063519"/>
    <w:rsid w:val="6F21CA16"/>
    <w:rsid w:val="6F24CE31"/>
    <w:rsid w:val="6F33FC2C"/>
    <w:rsid w:val="6F511AEE"/>
    <w:rsid w:val="6F5260B0"/>
    <w:rsid w:val="6F63F5AD"/>
    <w:rsid w:val="6F751D9C"/>
    <w:rsid w:val="6F7FE095"/>
    <w:rsid w:val="6F81E1AD"/>
    <w:rsid w:val="6F871737"/>
    <w:rsid w:val="6F8C4370"/>
    <w:rsid w:val="6F95654B"/>
    <w:rsid w:val="6F956966"/>
    <w:rsid w:val="6FA2F678"/>
    <w:rsid w:val="6FA6B378"/>
    <w:rsid w:val="6FAC149C"/>
    <w:rsid w:val="6FAEE656"/>
    <w:rsid w:val="6FAEF1AF"/>
    <w:rsid w:val="6FC8DF62"/>
    <w:rsid w:val="6FCCB5E9"/>
    <w:rsid w:val="6FCDA5C7"/>
    <w:rsid w:val="6FCFB68C"/>
    <w:rsid w:val="6FD0EB35"/>
    <w:rsid w:val="6FD21320"/>
    <w:rsid w:val="6FD738EF"/>
    <w:rsid w:val="6FDF5A0B"/>
    <w:rsid w:val="6FE94FE3"/>
    <w:rsid w:val="6FED7ACE"/>
    <w:rsid w:val="6FF97ACF"/>
    <w:rsid w:val="6FF9C381"/>
    <w:rsid w:val="70041B44"/>
    <w:rsid w:val="70063492"/>
    <w:rsid w:val="7009CF5C"/>
    <w:rsid w:val="7010FE59"/>
    <w:rsid w:val="7017319F"/>
    <w:rsid w:val="70204FF6"/>
    <w:rsid w:val="703FD86F"/>
    <w:rsid w:val="70441D7C"/>
    <w:rsid w:val="70591A5F"/>
    <w:rsid w:val="705D6F2A"/>
    <w:rsid w:val="706655F2"/>
    <w:rsid w:val="706727B0"/>
    <w:rsid w:val="7068405D"/>
    <w:rsid w:val="70792E73"/>
    <w:rsid w:val="707CD286"/>
    <w:rsid w:val="708983B4"/>
    <w:rsid w:val="70993D5A"/>
    <w:rsid w:val="709D3200"/>
    <w:rsid w:val="709D8609"/>
    <w:rsid w:val="70A726B7"/>
    <w:rsid w:val="70BD8556"/>
    <w:rsid w:val="70E059AC"/>
    <w:rsid w:val="70E522C1"/>
    <w:rsid w:val="70E523BC"/>
    <w:rsid w:val="70EC5105"/>
    <w:rsid w:val="70ED536B"/>
    <w:rsid w:val="70EDB69E"/>
    <w:rsid w:val="70F73316"/>
    <w:rsid w:val="70FA82E1"/>
    <w:rsid w:val="70FC7FFE"/>
    <w:rsid w:val="7100AC1E"/>
    <w:rsid w:val="710E26A0"/>
    <w:rsid w:val="7111D6A8"/>
    <w:rsid w:val="711B10DD"/>
    <w:rsid w:val="7127D678"/>
    <w:rsid w:val="71363032"/>
    <w:rsid w:val="713767C2"/>
    <w:rsid w:val="714D801E"/>
    <w:rsid w:val="71575652"/>
    <w:rsid w:val="715DED9B"/>
    <w:rsid w:val="715F499A"/>
    <w:rsid w:val="7168512E"/>
    <w:rsid w:val="7168F00D"/>
    <w:rsid w:val="7169D00C"/>
    <w:rsid w:val="716A0190"/>
    <w:rsid w:val="717ABECC"/>
    <w:rsid w:val="717C27DA"/>
    <w:rsid w:val="71866CD0"/>
    <w:rsid w:val="71AE1605"/>
    <w:rsid w:val="71AFF45D"/>
    <w:rsid w:val="71CCA240"/>
    <w:rsid w:val="71D2F51C"/>
    <w:rsid w:val="71D4CEA4"/>
    <w:rsid w:val="71E25B6C"/>
    <w:rsid w:val="71E57243"/>
    <w:rsid w:val="71F54880"/>
    <w:rsid w:val="71F9B005"/>
    <w:rsid w:val="72037921"/>
    <w:rsid w:val="720387AB"/>
    <w:rsid w:val="720D97A6"/>
    <w:rsid w:val="7219535A"/>
    <w:rsid w:val="722452D2"/>
    <w:rsid w:val="7238BBEB"/>
    <w:rsid w:val="7240A003"/>
    <w:rsid w:val="724ABD84"/>
    <w:rsid w:val="724FE5E8"/>
    <w:rsid w:val="72536298"/>
    <w:rsid w:val="7269C84D"/>
    <w:rsid w:val="726BC0F2"/>
    <w:rsid w:val="727BE997"/>
    <w:rsid w:val="7281E50B"/>
    <w:rsid w:val="72980C6B"/>
    <w:rsid w:val="72984C69"/>
    <w:rsid w:val="729B56EC"/>
    <w:rsid w:val="729DECBF"/>
    <w:rsid w:val="72A7B96C"/>
    <w:rsid w:val="72A9D3D5"/>
    <w:rsid w:val="72B4D128"/>
    <w:rsid w:val="72BCD89D"/>
    <w:rsid w:val="72C03F7D"/>
    <w:rsid w:val="72C676B4"/>
    <w:rsid w:val="72D1CF88"/>
    <w:rsid w:val="72D39FEE"/>
    <w:rsid w:val="72D44EC6"/>
    <w:rsid w:val="72D83B43"/>
    <w:rsid w:val="72E7D50C"/>
    <w:rsid w:val="72EF615B"/>
    <w:rsid w:val="72F0D7A7"/>
    <w:rsid w:val="73031CB9"/>
    <w:rsid w:val="7306096B"/>
    <w:rsid w:val="730B2959"/>
    <w:rsid w:val="730C842F"/>
    <w:rsid w:val="73154420"/>
    <w:rsid w:val="73210245"/>
    <w:rsid w:val="7321740A"/>
    <w:rsid w:val="7329F291"/>
    <w:rsid w:val="732E29C6"/>
    <w:rsid w:val="73379E90"/>
    <w:rsid w:val="73464FC4"/>
    <w:rsid w:val="73487944"/>
    <w:rsid w:val="7353E616"/>
    <w:rsid w:val="73573B5C"/>
    <w:rsid w:val="735B9623"/>
    <w:rsid w:val="736CA7B2"/>
    <w:rsid w:val="736E1624"/>
    <w:rsid w:val="737A0176"/>
    <w:rsid w:val="73A13AD2"/>
    <w:rsid w:val="73BB668C"/>
    <w:rsid w:val="73BF94E4"/>
    <w:rsid w:val="73E9941D"/>
    <w:rsid w:val="73ECDB9B"/>
    <w:rsid w:val="73ED04E8"/>
    <w:rsid w:val="73F66B30"/>
    <w:rsid w:val="73FFDA7F"/>
    <w:rsid w:val="7404212B"/>
    <w:rsid w:val="7409DE91"/>
    <w:rsid w:val="742CD8B1"/>
    <w:rsid w:val="74315EB2"/>
    <w:rsid w:val="7437CD55"/>
    <w:rsid w:val="74519787"/>
    <w:rsid w:val="7453C1E8"/>
    <w:rsid w:val="745CA806"/>
    <w:rsid w:val="74660E4B"/>
    <w:rsid w:val="74796508"/>
    <w:rsid w:val="747F551F"/>
    <w:rsid w:val="747F7B84"/>
    <w:rsid w:val="74995623"/>
    <w:rsid w:val="74A3DC99"/>
    <w:rsid w:val="74A83C17"/>
    <w:rsid w:val="74D25107"/>
    <w:rsid w:val="74D2C497"/>
    <w:rsid w:val="74DD0469"/>
    <w:rsid w:val="74EB1F90"/>
    <w:rsid w:val="74F44430"/>
    <w:rsid w:val="74FFB410"/>
    <w:rsid w:val="7516CDCD"/>
    <w:rsid w:val="7522D088"/>
    <w:rsid w:val="752A10DE"/>
    <w:rsid w:val="752C69F9"/>
    <w:rsid w:val="7536A400"/>
    <w:rsid w:val="753A241F"/>
    <w:rsid w:val="756A7DA7"/>
    <w:rsid w:val="75814E8D"/>
    <w:rsid w:val="75934E9B"/>
    <w:rsid w:val="75B13D0B"/>
    <w:rsid w:val="75C20CFC"/>
    <w:rsid w:val="75D297F1"/>
    <w:rsid w:val="75E763BC"/>
    <w:rsid w:val="75EF54F0"/>
    <w:rsid w:val="75F09C1B"/>
    <w:rsid w:val="763F0E36"/>
    <w:rsid w:val="76412330"/>
    <w:rsid w:val="76419FF0"/>
    <w:rsid w:val="764558FD"/>
    <w:rsid w:val="764AA64C"/>
    <w:rsid w:val="764DA9EF"/>
    <w:rsid w:val="765950E5"/>
    <w:rsid w:val="765AC084"/>
    <w:rsid w:val="765D9977"/>
    <w:rsid w:val="76790A95"/>
    <w:rsid w:val="7681D41B"/>
    <w:rsid w:val="769B17F6"/>
    <w:rsid w:val="769C87F0"/>
    <w:rsid w:val="76A5B04C"/>
    <w:rsid w:val="76AEED57"/>
    <w:rsid w:val="76BBB773"/>
    <w:rsid w:val="76C65F1F"/>
    <w:rsid w:val="76C88AEF"/>
    <w:rsid w:val="76C94BA9"/>
    <w:rsid w:val="76C9E3AC"/>
    <w:rsid w:val="76CE412E"/>
    <w:rsid w:val="76D0A442"/>
    <w:rsid w:val="76D260D1"/>
    <w:rsid w:val="76D6477A"/>
    <w:rsid w:val="76D90774"/>
    <w:rsid w:val="76DD4172"/>
    <w:rsid w:val="76EE2F4D"/>
    <w:rsid w:val="76F2B55D"/>
    <w:rsid w:val="76FC23CD"/>
    <w:rsid w:val="76FEC1DC"/>
    <w:rsid w:val="77031696"/>
    <w:rsid w:val="770C2E98"/>
    <w:rsid w:val="770C5D10"/>
    <w:rsid w:val="77277A2D"/>
    <w:rsid w:val="772B14A5"/>
    <w:rsid w:val="772D8A8C"/>
    <w:rsid w:val="772ECAE3"/>
    <w:rsid w:val="77323180"/>
    <w:rsid w:val="77343759"/>
    <w:rsid w:val="77345802"/>
    <w:rsid w:val="774AE71F"/>
    <w:rsid w:val="77526607"/>
    <w:rsid w:val="77584268"/>
    <w:rsid w:val="7766363A"/>
    <w:rsid w:val="776F6CEC"/>
    <w:rsid w:val="77711BD9"/>
    <w:rsid w:val="77715B07"/>
    <w:rsid w:val="77808DCC"/>
    <w:rsid w:val="77831AE3"/>
    <w:rsid w:val="778FA62F"/>
    <w:rsid w:val="77902BB4"/>
    <w:rsid w:val="779BA7DB"/>
    <w:rsid w:val="779C3CDF"/>
    <w:rsid w:val="77A47439"/>
    <w:rsid w:val="77ACC2F3"/>
    <w:rsid w:val="77B6DE09"/>
    <w:rsid w:val="77BA4DA3"/>
    <w:rsid w:val="77C7D50F"/>
    <w:rsid w:val="77CAB913"/>
    <w:rsid w:val="77D0EEF6"/>
    <w:rsid w:val="77D19490"/>
    <w:rsid w:val="77D3E37A"/>
    <w:rsid w:val="77F1B3FB"/>
    <w:rsid w:val="77F2B347"/>
    <w:rsid w:val="77F83BEA"/>
    <w:rsid w:val="780A4313"/>
    <w:rsid w:val="7818DFE1"/>
    <w:rsid w:val="782F1F06"/>
    <w:rsid w:val="7831FC8B"/>
    <w:rsid w:val="78348A03"/>
    <w:rsid w:val="7839998A"/>
    <w:rsid w:val="783CF9A7"/>
    <w:rsid w:val="78522821"/>
    <w:rsid w:val="78592F4A"/>
    <w:rsid w:val="78651D36"/>
    <w:rsid w:val="7865B276"/>
    <w:rsid w:val="78744BA8"/>
    <w:rsid w:val="78808447"/>
    <w:rsid w:val="788AB1B7"/>
    <w:rsid w:val="7898565D"/>
    <w:rsid w:val="78AF200D"/>
    <w:rsid w:val="78C644E0"/>
    <w:rsid w:val="78C6FDC1"/>
    <w:rsid w:val="78DAE999"/>
    <w:rsid w:val="78E53CB2"/>
    <w:rsid w:val="78EA544C"/>
    <w:rsid w:val="78F2E1CF"/>
    <w:rsid w:val="7902A2F9"/>
    <w:rsid w:val="79059092"/>
    <w:rsid w:val="790B99E1"/>
    <w:rsid w:val="792026F0"/>
    <w:rsid w:val="79282EC6"/>
    <w:rsid w:val="79368607"/>
    <w:rsid w:val="793E7765"/>
    <w:rsid w:val="794BF3E2"/>
    <w:rsid w:val="7953274D"/>
    <w:rsid w:val="7958F4F1"/>
    <w:rsid w:val="795BD96F"/>
    <w:rsid w:val="7964BEE8"/>
    <w:rsid w:val="7974A768"/>
    <w:rsid w:val="7982F630"/>
    <w:rsid w:val="79895CDB"/>
    <w:rsid w:val="79911273"/>
    <w:rsid w:val="799DF102"/>
    <w:rsid w:val="799F5895"/>
    <w:rsid w:val="79B703BE"/>
    <w:rsid w:val="79BEE8BB"/>
    <w:rsid w:val="79C34B60"/>
    <w:rsid w:val="79C9C611"/>
    <w:rsid w:val="79CCE7A6"/>
    <w:rsid w:val="79D575B3"/>
    <w:rsid w:val="79F538EF"/>
    <w:rsid w:val="79F6AF8A"/>
    <w:rsid w:val="7A05A838"/>
    <w:rsid w:val="7A11A1AB"/>
    <w:rsid w:val="7A19431A"/>
    <w:rsid w:val="7A208F4E"/>
    <w:rsid w:val="7A243370"/>
    <w:rsid w:val="7A300721"/>
    <w:rsid w:val="7A34F1DD"/>
    <w:rsid w:val="7A3FDA65"/>
    <w:rsid w:val="7A48C53C"/>
    <w:rsid w:val="7A4B9D9B"/>
    <w:rsid w:val="7A652364"/>
    <w:rsid w:val="7A6BA101"/>
    <w:rsid w:val="7A6E1C15"/>
    <w:rsid w:val="7A853C38"/>
    <w:rsid w:val="7A859EA4"/>
    <w:rsid w:val="7A88E401"/>
    <w:rsid w:val="7A8ACA95"/>
    <w:rsid w:val="7A9974B0"/>
    <w:rsid w:val="7AAC2ECE"/>
    <w:rsid w:val="7ABDD246"/>
    <w:rsid w:val="7AC353B5"/>
    <w:rsid w:val="7AC53F37"/>
    <w:rsid w:val="7AC8BE65"/>
    <w:rsid w:val="7ACAC502"/>
    <w:rsid w:val="7AD3577A"/>
    <w:rsid w:val="7B07C4B8"/>
    <w:rsid w:val="7B0F2D03"/>
    <w:rsid w:val="7B173112"/>
    <w:rsid w:val="7B1F1BBA"/>
    <w:rsid w:val="7B26E717"/>
    <w:rsid w:val="7B2A9EF5"/>
    <w:rsid w:val="7B2AFE55"/>
    <w:rsid w:val="7B2BA0AE"/>
    <w:rsid w:val="7B3930D1"/>
    <w:rsid w:val="7B4C0FE5"/>
    <w:rsid w:val="7B6523B8"/>
    <w:rsid w:val="7B660F18"/>
    <w:rsid w:val="7B747AFC"/>
    <w:rsid w:val="7B767559"/>
    <w:rsid w:val="7B7BCEBE"/>
    <w:rsid w:val="7B7F27F6"/>
    <w:rsid w:val="7B8176AF"/>
    <w:rsid w:val="7B856F02"/>
    <w:rsid w:val="7B944DF8"/>
    <w:rsid w:val="7BA44CF8"/>
    <w:rsid w:val="7BB27B52"/>
    <w:rsid w:val="7BB6D76A"/>
    <w:rsid w:val="7BC94962"/>
    <w:rsid w:val="7BD5A7D6"/>
    <w:rsid w:val="7BDD2848"/>
    <w:rsid w:val="7BFDECEC"/>
    <w:rsid w:val="7C145174"/>
    <w:rsid w:val="7C1F4171"/>
    <w:rsid w:val="7C3CF624"/>
    <w:rsid w:val="7C5529C1"/>
    <w:rsid w:val="7C5FF40E"/>
    <w:rsid w:val="7C6B3520"/>
    <w:rsid w:val="7C7236B8"/>
    <w:rsid w:val="7C7D8774"/>
    <w:rsid w:val="7C82CC93"/>
    <w:rsid w:val="7C981E0C"/>
    <w:rsid w:val="7CB3B7F9"/>
    <w:rsid w:val="7CB47F3E"/>
    <w:rsid w:val="7CB4B089"/>
    <w:rsid w:val="7CD67B63"/>
    <w:rsid w:val="7CE82384"/>
    <w:rsid w:val="7CE98125"/>
    <w:rsid w:val="7CFE8E34"/>
    <w:rsid w:val="7D017668"/>
    <w:rsid w:val="7D099C7F"/>
    <w:rsid w:val="7D0D2C56"/>
    <w:rsid w:val="7D0D5AE1"/>
    <w:rsid w:val="7D24584E"/>
    <w:rsid w:val="7D39816E"/>
    <w:rsid w:val="7D5897A6"/>
    <w:rsid w:val="7D5EFEE7"/>
    <w:rsid w:val="7D60E0A6"/>
    <w:rsid w:val="7D6CD073"/>
    <w:rsid w:val="7D7505B5"/>
    <w:rsid w:val="7D7E4E34"/>
    <w:rsid w:val="7D96EC34"/>
    <w:rsid w:val="7D9A7588"/>
    <w:rsid w:val="7DA95B17"/>
    <w:rsid w:val="7DAAF910"/>
    <w:rsid w:val="7DB5128C"/>
    <w:rsid w:val="7DC5B5B8"/>
    <w:rsid w:val="7DE268FA"/>
    <w:rsid w:val="7DE6936D"/>
    <w:rsid w:val="7DE77B23"/>
    <w:rsid w:val="7DF3105F"/>
    <w:rsid w:val="7DF95AB5"/>
    <w:rsid w:val="7DFFBE0F"/>
    <w:rsid w:val="7E0D9A8D"/>
    <w:rsid w:val="7E101851"/>
    <w:rsid w:val="7E191B43"/>
    <w:rsid w:val="7E1BC5A6"/>
    <w:rsid w:val="7E23507B"/>
    <w:rsid w:val="7E396A67"/>
    <w:rsid w:val="7E406041"/>
    <w:rsid w:val="7E42002F"/>
    <w:rsid w:val="7E479059"/>
    <w:rsid w:val="7E587D08"/>
    <w:rsid w:val="7E68368D"/>
    <w:rsid w:val="7E689067"/>
    <w:rsid w:val="7E68921B"/>
    <w:rsid w:val="7E769D4C"/>
    <w:rsid w:val="7E77D627"/>
    <w:rsid w:val="7E91CA81"/>
    <w:rsid w:val="7EE4DA8A"/>
    <w:rsid w:val="7F072974"/>
    <w:rsid w:val="7F0871F6"/>
    <w:rsid w:val="7F1FED17"/>
    <w:rsid w:val="7F242CD5"/>
    <w:rsid w:val="7F3DFDB6"/>
    <w:rsid w:val="7F3F6A16"/>
    <w:rsid w:val="7F413461"/>
    <w:rsid w:val="7F4800E6"/>
    <w:rsid w:val="7F58EFB0"/>
    <w:rsid w:val="7F5CF292"/>
    <w:rsid w:val="7F6297A7"/>
    <w:rsid w:val="7F831A39"/>
    <w:rsid w:val="7F833A22"/>
    <w:rsid w:val="7F9126C7"/>
    <w:rsid w:val="7FA0475A"/>
    <w:rsid w:val="7FA78990"/>
    <w:rsid w:val="7FAB22F0"/>
    <w:rsid w:val="7FC90375"/>
    <w:rsid w:val="7FD90E77"/>
    <w:rsid w:val="7FE549C5"/>
    <w:rsid w:val="7FE75488"/>
    <w:rsid w:val="7FE9D0E3"/>
    <w:rsid w:val="7FEE4A88"/>
    <w:rsid w:val="7FFB8B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434F74"/>
  <w15:docId w15:val="{8B364E96-F00A-4C82-9429-34B031BC5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215"/>
    <w:pPr>
      <w:jc w:val="both"/>
    </w:pPr>
  </w:style>
  <w:style w:type="paragraph" w:styleId="Heading1">
    <w:name w:val="heading 1"/>
    <w:basedOn w:val="Normal"/>
    <w:next w:val="Normal"/>
    <w:link w:val="Heading1Char"/>
    <w:autoRedefine/>
    <w:uiPriority w:val="9"/>
    <w:qFormat/>
    <w:rsid w:val="00BA61CE"/>
    <w:pPr>
      <w:keepNext/>
      <w:widowControl w:val="0"/>
      <w:numPr>
        <w:numId w:val="4"/>
      </w:numPr>
      <w:spacing w:before="240" w:after="80" w:line="252" w:lineRule="auto"/>
      <w:jc w:val="center"/>
      <w:outlineLvl w:val="0"/>
    </w:pPr>
    <w:rPr>
      <w:smallCaps/>
      <w:color w:val="000000"/>
      <w:kern w:val="28"/>
    </w:rPr>
  </w:style>
  <w:style w:type="paragraph" w:styleId="Heading2">
    <w:name w:val="heading 2"/>
    <w:basedOn w:val="Normal"/>
    <w:next w:val="Normal"/>
    <w:link w:val="Heading2Char"/>
    <w:unhideWhenUsed/>
    <w:qFormat/>
    <w:pPr>
      <w:keepNext/>
      <w:numPr>
        <w:ilvl w:val="1"/>
        <w:numId w:val="1"/>
      </w:numPr>
      <w:spacing w:before="120" w:after="60"/>
      <w:outlineLvl w:val="1"/>
    </w:pPr>
    <w:rPr>
      <w:i/>
      <w:iCs/>
    </w:rPr>
  </w:style>
  <w:style w:type="paragraph" w:styleId="Heading3">
    <w:name w:val="heading 3"/>
    <w:basedOn w:val="Normal"/>
    <w:next w:val="Normal"/>
    <w:unhideWhenUsed/>
    <w:qFormat/>
    <w:pPr>
      <w:keepNext/>
      <w:numPr>
        <w:ilvl w:val="2"/>
        <w:numId w:val="1"/>
      </w:numPr>
      <w:outlineLvl w:val="2"/>
    </w:pPr>
    <w:rPr>
      <w:i/>
      <w:iCs/>
    </w:rPr>
  </w:style>
  <w:style w:type="paragraph" w:styleId="Heading4">
    <w:name w:val="heading 4"/>
    <w:basedOn w:val="Normal"/>
    <w:next w:val="Normal"/>
    <w:unhideWhenUsed/>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semiHidden/>
    <w:unhideWhenUsed/>
    <w:qFormat/>
    <w:pPr>
      <w:numPr>
        <w:ilvl w:val="4"/>
        <w:numId w:val="1"/>
      </w:numPr>
      <w:spacing w:before="240" w:after="60"/>
      <w:outlineLvl w:val="4"/>
    </w:pPr>
    <w:rPr>
      <w:sz w:val="18"/>
      <w:szCs w:val="18"/>
    </w:rPr>
  </w:style>
  <w:style w:type="paragraph" w:styleId="Heading6">
    <w:name w:val="heading 6"/>
    <w:basedOn w:val="Normal"/>
    <w:next w:val="Normal"/>
    <w:uiPriority w:val="9"/>
    <w:semiHidden/>
    <w:unhideWhenUsed/>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framePr w:w="9360" w:hSpace="187" w:vSpace="187" w:wrap="notBeside" w:vAnchor="text" w:hAnchor="page" w:xAlign="center" w:y="1"/>
      <w:jc w:val="center"/>
    </w:pPr>
    <w:rPr>
      <w:kern w:val="28"/>
      <w:sz w:val="48"/>
      <w:szCs w:val="48"/>
    </w:rPr>
  </w:style>
  <w:style w:type="paragraph" w:customStyle="1" w:styleId="Abstract">
    <w:name w:val="Abstract"/>
    <w:basedOn w:val="Normal"/>
    <w:next w:val="Normal"/>
    <w:pPr>
      <w:spacing w:before="20"/>
      <w:ind w:firstLine="202"/>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FootnoteText">
    <w:name w:val="footnote text"/>
    <w:basedOn w:val="Normal"/>
    <w:link w:val="FootnoteTextChar"/>
    <w:semiHidden/>
    <w:pPr>
      <w:ind w:firstLine="202"/>
    </w:pPr>
    <w:rPr>
      <w:sz w:val="16"/>
      <w:szCs w:val="16"/>
    </w:rPr>
  </w:style>
  <w:style w:type="paragraph" w:customStyle="1" w:styleId="References">
    <w:name w:val="References"/>
    <w:basedOn w:val="Normal"/>
    <w:pPr>
      <w:numPr>
        <w:numId w:val="2"/>
      </w:numPr>
    </w:pPr>
    <w:rPr>
      <w:sz w:val="16"/>
      <w:szCs w:val="16"/>
    </w:rPr>
  </w:style>
  <w:style w:type="paragraph" w:customStyle="1" w:styleId="IndexTerms">
    <w:name w:val="IndexTerms"/>
    <w:basedOn w:val="Normal"/>
    <w:next w:val="Normal"/>
    <w:pPr>
      <w:ind w:firstLine="202"/>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link w:val="TextChar"/>
    <w:pPr>
      <w:widowControl w:val="0"/>
      <w:spacing w:line="252" w:lineRule="auto"/>
      <w:ind w:firstLine="202"/>
    </w:pPr>
  </w:style>
  <w:style w:type="paragraph" w:customStyle="1" w:styleId="FigureCaption">
    <w:name w:val="Figure Caption"/>
    <w:basedOn w:val="Normal"/>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pPr>
      <w:numPr>
        <w:numId w:val="7"/>
      </w:numPr>
    </w:pPr>
  </w:style>
  <w:style w:type="character" w:customStyle="1" w:styleId="Heading1Char">
    <w:name w:val="Heading 1 Char"/>
    <w:link w:val="Heading1"/>
    <w:uiPriority w:val="9"/>
    <w:rsid w:val="006B78BA"/>
    <w:rPr>
      <w:smallCaps/>
      <w:color w:val="000000"/>
      <w:kern w:val="28"/>
    </w:rPr>
  </w:style>
  <w:style w:type="character" w:customStyle="1" w:styleId="ReferenceHeadChar">
    <w:name w:val="Reference Head Char"/>
    <w:link w:val="ReferenceHead"/>
    <w:rsid w:val="003F52AD"/>
    <w:rPr>
      <w:smallCaps/>
      <w:color w:val="000000"/>
      <w:kern w:val="28"/>
    </w:rPr>
  </w:style>
  <w:style w:type="character" w:customStyle="1" w:styleId="Style1Char">
    <w:name w:val="Style1 Char"/>
    <w:link w:val="Style1"/>
    <w:rsid w:val="003F52AD"/>
    <w:rPr>
      <w:smallCaps/>
      <w:color w:val="000000"/>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A853F3"/>
    <w:rPr>
      <w:color w:val="605E5C"/>
      <w:shd w:val="clear" w:color="auto" w:fill="E1DFDD"/>
    </w:rPr>
  </w:style>
  <w:style w:type="character" w:styleId="CommentReference">
    <w:name w:val="annotation reference"/>
    <w:basedOn w:val="DefaultParagraphFont"/>
    <w:uiPriority w:val="99"/>
    <w:semiHidden/>
    <w:unhideWhenUsed/>
    <w:rsid w:val="001E7EDB"/>
    <w:rPr>
      <w:sz w:val="16"/>
      <w:szCs w:val="16"/>
    </w:rPr>
  </w:style>
  <w:style w:type="paragraph" w:styleId="CommentText">
    <w:name w:val="annotation text"/>
    <w:basedOn w:val="Normal"/>
    <w:link w:val="CommentTextChar"/>
    <w:uiPriority w:val="99"/>
    <w:unhideWhenUsed/>
    <w:rsid w:val="001E7EDB"/>
  </w:style>
  <w:style w:type="character" w:customStyle="1" w:styleId="CommentTextChar">
    <w:name w:val="Comment Text Char"/>
    <w:basedOn w:val="DefaultParagraphFont"/>
    <w:link w:val="CommentText"/>
    <w:uiPriority w:val="99"/>
    <w:rsid w:val="001E7EDB"/>
  </w:style>
  <w:style w:type="paragraph" w:styleId="CommentSubject">
    <w:name w:val="annotation subject"/>
    <w:basedOn w:val="CommentText"/>
    <w:next w:val="CommentText"/>
    <w:link w:val="CommentSubjectChar"/>
    <w:uiPriority w:val="99"/>
    <w:semiHidden/>
    <w:unhideWhenUsed/>
    <w:rsid w:val="001E7EDB"/>
    <w:rPr>
      <w:b/>
      <w:bCs/>
    </w:rPr>
  </w:style>
  <w:style w:type="character" w:customStyle="1" w:styleId="CommentSubjectChar">
    <w:name w:val="Comment Subject Char"/>
    <w:basedOn w:val="CommentTextChar"/>
    <w:link w:val="CommentSubject"/>
    <w:uiPriority w:val="99"/>
    <w:semiHidden/>
    <w:rsid w:val="001E7EDB"/>
    <w:rPr>
      <w:b/>
      <w:bCs/>
    </w:rPr>
  </w:style>
  <w:style w:type="paragraph" w:styleId="ListParagraph">
    <w:name w:val="List Paragraph"/>
    <w:basedOn w:val="Normal"/>
    <w:uiPriority w:val="34"/>
    <w:qFormat/>
    <w:rsid w:val="00DB3364"/>
    <w:pPr>
      <w:ind w:left="720"/>
      <w:contextualSpacing/>
    </w:pPr>
  </w:style>
  <w:style w:type="character" w:styleId="Emphasis">
    <w:name w:val="Emphasis"/>
    <w:basedOn w:val="DefaultParagraphFont"/>
    <w:qFormat/>
    <w:rsid w:val="002947C5"/>
    <w:rPr>
      <w:i/>
      <w:iCs/>
    </w:rPr>
  </w:style>
  <w:style w:type="paragraph" w:styleId="NormalWeb">
    <w:name w:val="Normal (Web)"/>
    <w:basedOn w:val="Normal"/>
    <w:uiPriority w:val="99"/>
    <w:semiHidden/>
    <w:unhideWhenUsed/>
    <w:rsid w:val="00DA5A9A"/>
    <w:pPr>
      <w:spacing w:before="100" w:beforeAutospacing="1" w:after="100" w:afterAutospacing="1"/>
    </w:pPr>
    <w:rPr>
      <w:sz w:val="24"/>
      <w:szCs w:val="24"/>
    </w:rPr>
  </w:style>
  <w:style w:type="character" w:customStyle="1" w:styleId="TextChar">
    <w:name w:val="Text Char"/>
    <w:link w:val="Text"/>
    <w:rsid w:val="00BE4774"/>
  </w:style>
  <w:style w:type="paragraph" w:customStyle="1" w:styleId="PARA">
    <w:name w:val="PARA"/>
    <w:basedOn w:val="Text"/>
    <w:link w:val="PARAChar"/>
    <w:rsid w:val="00621141"/>
    <w:pPr>
      <w:ind w:firstLine="0"/>
    </w:pPr>
  </w:style>
  <w:style w:type="paragraph" w:customStyle="1" w:styleId="PARAIndent">
    <w:name w:val="PARA_Indent"/>
    <w:basedOn w:val="Text"/>
    <w:link w:val="PARAIndentChar"/>
    <w:rsid w:val="00621141"/>
    <w:pPr>
      <w:spacing w:line="240" w:lineRule="auto"/>
    </w:pPr>
  </w:style>
  <w:style w:type="character" w:customStyle="1" w:styleId="PARAIndentChar">
    <w:name w:val="PARA_Indent Char"/>
    <w:link w:val="PARAIndent"/>
    <w:rsid w:val="00621141"/>
  </w:style>
  <w:style w:type="character" w:customStyle="1" w:styleId="PARAChar">
    <w:name w:val="PARA Char"/>
    <w:link w:val="PARA"/>
    <w:rsid w:val="00621141"/>
  </w:style>
  <w:style w:type="paragraph" w:styleId="Caption">
    <w:name w:val="caption"/>
    <w:basedOn w:val="Normal"/>
    <w:next w:val="Normal"/>
    <w:uiPriority w:val="35"/>
    <w:unhideWhenUsed/>
    <w:qFormat/>
    <w:rsid w:val="004779AB"/>
    <w:pPr>
      <w:spacing w:after="200"/>
    </w:pPr>
    <w:rPr>
      <w:i/>
      <w:iCs/>
      <w:color w:val="44546A" w:themeColor="text2"/>
      <w:sz w:val="18"/>
      <w:szCs w:val="18"/>
    </w:rPr>
  </w:style>
  <w:style w:type="paragraph" w:customStyle="1" w:styleId="bulletlist">
    <w:name w:val="bullet list"/>
    <w:basedOn w:val="BodyText"/>
    <w:rsid w:val="00131E4E"/>
    <w:pPr>
      <w:numPr>
        <w:numId w:val="3"/>
      </w:numPr>
      <w:tabs>
        <w:tab w:val="left" w:pos="288"/>
      </w:tabs>
      <w:spacing w:line="228" w:lineRule="auto"/>
      <w:ind w:left="576" w:hanging="288"/>
    </w:pPr>
    <w:rPr>
      <w:rFonts w:eastAsia="SimSun"/>
      <w:spacing w:val="-1"/>
      <w:lang w:val="x-none" w:eastAsia="x-none"/>
    </w:rPr>
  </w:style>
  <w:style w:type="paragraph" w:styleId="BodyText">
    <w:name w:val="Body Text"/>
    <w:basedOn w:val="Normal"/>
    <w:link w:val="BodyTextChar"/>
    <w:uiPriority w:val="99"/>
    <w:semiHidden/>
    <w:unhideWhenUsed/>
    <w:rsid w:val="00131E4E"/>
    <w:pPr>
      <w:spacing w:after="120"/>
    </w:pPr>
  </w:style>
  <w:style w:type="character" w:customStyle="1" w:styleId="BodyTextChar">
    <w:name w:val="Body Text Char"/>
    <w:basedOn w:val="DefaultParagraphFont"/>
    <w:link w:val="BodyText"/>
    <w:uiPriority w:val="99"/>
    <w:semiHidden/>
    <w:rsid w:val="00131E4E"/>
  </w:style>
  <w:style w:type="table" w:styleId="TableGrid">
    <w:name w:val="Table Grid"/>
    <w:basedOn w:val="TableNormal"/>
    <w:uiPriority w:val="39"/>
    <w:rsid w:val="00B153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pertitle">
    <w:name w:val="paper title"/>
    <w:rsid w:val="00781A03"/>
    <w:pPr>
      <w:spacing w:after="120"/>
      <w:jc w:val="center"/>
    </w:pPr>
    <w:rPr>
      <w:rFonts w:eastAsia="MS Mincho"/>
      <w:noProof/>
      <w:sz w:val="48"/>
      <w:szCs w:val="48"/>
    </w:rPr>
  </w:style>
  <w:style w:type="character" w:styleId="UnresolvedMention">
    <w:name w:val="Unresolved Mention"/>
    <w:basedOn w:val="DefaultParagraphFont"/>
    <w:uiPriority w:val="99"/>
    <w:semiHidden/>
    <w:unhideWhenUsed/>
    <w:rsid w:val="000B5C95"/>
    <w:rPr>
      <w:color w:val="605E5C"/>
      <w:shd w:val="clear" w:color="auto" w:fill="E1DFDD"/>
    </w:rPr>
  </w:style>
  <w:style w:type="paragraph" w:styleId="PlainText">
    <w:name w:val="Plain Text"/>
    <w:basedOn w:val="Normal"/>
    <w:link w:val="PlainTextChar"/>
    <w:uiPriority w:val="99"/>
    <w:unhideWhenUsed/>
    <w:rsid w:val="007603EB"/>
    <w:pPr>
      <w:jc w:val="left"/>
    </w:pPr>
    <w:rPr>
      <w:rFonts w:ascii="Calibri" w:hAnsi="Calibri" w:cstheme="minorBidi"/>
      <w:kern w:val="2"/>
      <w:sz w:val="22"/>
      <w:szCs w:val="21"/>
      <w:lang w:val="en-GB"/>
      <w14:ligatures w14:val="standardContextual"/>
    </w:rPr>
  </w:style>
  <w:style w:type="character" w:customStyle="1" w:styleId="PlainTextChar">
    <w:name w:val="Plain Text Char"/>
    <w:basedOn w:val="DefaultParagraphFont"/>
    <w:link w:val="PlainText"/>
    <w:uiPriority w:val="99"/>
    <w:rsid w:val="007603EB"/>
    <w:rPr>
      <w:rFonts w:ascii="Calibri" w:hAnsi="Calibri" w:cstheme="minorBidi"/>
      <w:kern w:val="2"/>
      <w:sz w:val="22"/>
      <w:szCs w:val="21"/>
      <w:lang w:val="en-GB"/>
      <w14:ligatures w14:val="standardContextual"/>
    </w:rPr>
  </w:style>
  <w:style w:type="character" w:styleId="PlaceholderText">
    <w:name w:val="Placeholder Text"/>
    <w:basedOn w:val="DefaultParagraphFont"/>
    <w:uiPriority w:val="99"/>
    <w:semiHidden/>
    <w:rsid w:val="00830FD4"/>
    <w:rPr>
      <w:color w:val="666666"/>
    </w:rPr>
  </w:style>
  <w:style w:type="paragraph" w:customStyle="1" w:styleId="Style2">
    <w:name w:val="Style2"/>
    <w:basedOn w:val="Normal"/>
    <w:qFormat/>
    <w:rsid w:val="00C07D2E"/>
    <w:pPr>
      <w:autoSpaceDE w:val="0"/>
      <w:autoSpaceDN w:val="0"/>
      <w:ind w:left="-907" w:hanging="340"/>
    </w:pPr>
    <w:rPr>
      <w:rFonts w:eastAsia="Aptos"/>
      <w:sz w:val="16"/>
      <w:szCs w:val="16"/>
    </w:rPr>
  </w:style>
  <w:style w:type="character" w:styleId="LineNumber">
    <w:name w:val="line number"/>
    <w:basedOn w:val="DefaultParagraphFont"/>
    <w:uiPriority w:val="99"/>
    <w:semiHidden/>
    <w:unhideWhenUsed/>
    <w:rsid w:val="00C134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8089">
      <w:marLeft w:val="640"/>
      <w:marRight w:val="0"/>
      <w:marTop w:val="0"/>
      <w:marBottom w:val="0"/>
      <w:divBdr>
        <w:top w:val="none" w:sz="0" w:space="0" w:color="auto"/>
        <w:left w:val="none" w:sz="0" w:space="0" w:color="auto"/>
        <w:bottom w:val="none" w:sz="0" w:space="0" w:color="auto"/>
        <w:right w:val="none" w:sz="0" w:space="0" w:color="auto"/>
      </w:divBdr>
    </w:div>
    <w:div w:id="6055081">
      <w:marLeft w:val="640"/>
      <w:marRight w:val="0"/>
      <w:marTop w:val="0"/>
      <w:marBottom w:val="0"/>
      <w:divBdr>
        <w:top w:val="none" w:sz="0" w:space="0" w:color="auto"/>
        <w:left w:val="none" w:sz="0" w:space="0" w:color="auto"/>
        <w:bottom w:val="none" w:sz="0" w:space="0" w:color="auto"/>
        <w:right w:val="none" w:sz="0" w:space="0" w:color="auto"/>
      </w:divBdr>
    </w:div>
    <w:div w:id="6373266">
      <w:marLeft w:val="640"/>
      <w:marRight w:val="0"/>
      <w:marTop w:val="0"/>
      <w:marBottom w:val="0"/>
      <w:divBdr>
        <w:top w:val="none" w:sz="0" w:space="0" w:color="auto"/>
        <w:left w:val="none" w:sz="0" w:space="0" w:color="auto"/>
        <w:bottom w:val="none" w:sz="0" w:space="0" w:color="auto"/>
        <w:right w:val="none" w:sz="0" w:space="0" w:color="auto"/>
      </w:divBdr>
    </w:div>
    <w:div w:id="8728433">
      <w:marLeft w:val="640"/>
      <w:marRight w:val="0"/>
      <w:marTop w:val="0"/>
      <w:marBottom w:val="0"/>
      <w:divBdr>
        <w:top w:val="none" w:sz="0" w:space="0" w:color="auto"/>
        <w:left w:val="none" w:sz="0" w:space="0" w:color="auto"/>
        <w:bottom w:val="none" w:sz="0" w:space="0" w:color="auto"/>
        <w:right w:val="none" w:sz="0" w:space="0" w:color="auto"/>
      </w:divBdr>
    </w:div>
    <w:div w:id="8995383">
      <w:marLeft w:val="640"/>
      <w:marRight w:val="0"/>
      <w:marTop w:val="0"/>
      <w:marBottom w:val="0"/>
      <w:divBdr>
        <w:top w:val="none" w:sz="0" w:space="0" w:color="auto"/>
        <w:left w:val="none" w:sz="0" w:space="0" w:color="auto"/>
        <w:bottom w:val="none" w:sz="0" w:space="0" w:color="auto"/>
        <w:right w:val="none" w:sz="0" w:space="0" w:color="auto"/>
      </w:divBdr>
    </w:div>
    <w:div w:id="10225152">
      <w:marLeft w:val="640"/>
      <w:marRight w:val="0"/>
      <w:marTop w:val="0"/>
      <w:marBottom w:val="0"/>
      <w:divBdr>
        <w:top w:val="none" w:sz="0" w:space="0" w:color="auto"/>
        <w:left w:val="none" w:sz="0" w:space="0" w:color="auto"/>
        <w:bottom w:val="none" w:sz="0" w:space="0" w:color="auto"/>
        <w:right w:val="none" w:sz="0" w:space="0" w:color="auto"/>
      </w:divBdr>
    </w:div>
    <w:div w:id="10496366">
      <w:marLeft w:val="640"/>
      <w:marRight w:val="0"/>
      <w:marTop w:val="0"/>
      <w:marBottom w:val="0"/>
      <w:divBdr>
        <w:top w:val="none" w:sz="0" w:space="0" w:color="auto"/>
        <w:left w:val="none" w:sz="0" w:space="0" w:color="auto"/>
        <w:bottom w:val="none" w:sz="0" w:space="0" w:color="auto"/>
        <w:right w:val="none" w:sz="0" w:space="0" w:color="auto"/>
      </w:divBdr>
    </w:div>
    <w:div w:id="16589609">
      <w:marLeft w:val="640"/>
      <w:marRight w:val="0"/>
      <w:marTop w:val="0"/>
      <w:marBottom w:val="0"/>
      <w:divBdr>
        <w:top w:val="none" w:sz="0" w:space="0" w:color="auto"/>
        <w:left w:val="none" w:sz="0" w:space="0" w:color="auto"/>
        <w:bottom w:val="none" w:sz="0" w:space="0" w:color="auto"/>
        <w:right w:val="none" w:sz="0" w:space="0" w:color="auto"/>
      </w:divBdr>
    </w:div>
    <w:div w:id="19597682">
      <w:marLeft w:val="640"/>
      <w:marRight w:val="0"/>
      <w:marTop w:val="0"/>
      <w:marBottom w:val="0"/>
      <w:divBdr>
        <w:top w:val="none" w:sz="0" w:space="0" w:color="auto"/>
        <w:left w:val="none" w:sz="0" w:space="0" w:color="auto"/>
        <w:bottom w:val="none" w:sz="0" w:space="0" w:color="auto"/>
        <w:right w:val="none" w:sz="0" w:space="0" w:color="auto"/>
      </w:divBdr>
    </w:div>
    <w:div w:id="24643702">
      <w:marLeft w:val="640"/>
      <w:marRight w:val="0"/>
      <w:marTop w:val="0"/>
      <w:marBottom w:val="0"/>
      <w:divBdr>
        <w:top w:val="none" w:sz="0" w:space="0" w:color="auto"/>
        <w:left w:val="none" w:sz="0" w:space="0" w:color="auto"/>
        <w:bottom w:val="none" w:sz="0" w:space="0" w:color="auto"/>
        <w:right w:val="none" w:sz="0" w:space="0" w:color="auto"/>
      </w:divBdr>
    </w:div>
    <w:div w:id="25067393">
      <w:marLeft w:val="640"/>
      <w:marRight w:val="0"/>
      <w:marTop w:val="0"/>
      <w:marBottom w:val="0"/>
      <w:divBdr>
        <w:top w:val="none" w:sz="0" w:space="0" w:color="auto"/>
        <w:left w:val="none" w:sz="0" w:space="0" w:color="auto"/>
        <w:bottom w:val="none" w:sz="0" w:space="0" w:color="auto"/>
        <w:right w:val="none" w:sz="0" w:space="0" w:color="auto"/>
      </w:divBdr>
    </w:div>
    <w:div w:id="26221299">
      <w:marLeft w:val="640"/>
      <w:marRight w:val="0"/>
      <w:marTop w:val="0"/>
      <w:marBottom w:val="0"/>
      <w:divBdr>
        <w:top w:val="none" w:sz="0" w:space="0" w:color="auto"/>
        <w:left w:val="none" w:sz="0" w:space="0" w:color="auto"/>
        <w:bottom w:val="none" w:sz="0" w:space="0" w:color="auto"/>
        <w:right w:val="none" w:sz="0" w:space="0" w:color="auto"/>
      </w:divBdr>
    </w:div>
    <w:div w:id="30956362">
      <w:marLeft w:val="640"/>
      <w:marRight w:val="0"/>
      <w:marTop w:val="0"/>
      <w:marBottom w:val="0"/>
      <w:divBdr>
        <w:top w:val="none" w:sz="0" w:space="0" w:color="auto"/>
        <w:left w:val="none" w:sz="0" w:space="0" w:color="auto"/>
        <w:bottom w:val="none" w:sz="0" w:space="0" w:color="auto"/>
        <w:right w:val="none" w:sz="0" w:space="0" w:color="auto"/>
      </w:divBdr>
    </w:div>
    <w:div w:id="33698963">
      <w:marLeft w:val="640"/>
      <w:marRight w:val="0"/>
      <w:marTop w:val="0"/>
      <w:marBottom w:val="0"/>
      <w:divBdr>
        <w:top w:val="none" w:sz="0" w:space="0" w:color="auto"/>
        <w:left w:val="none" w:sz="0" w:space="0" w:color="auto"/>
        <w:bottom w:val="none" w:sz="0" w:space="0" w:color="auto"/>
        <w:right w:val="none" w:sz="0" w:space="0" w:color="auto"/>
      </w:divBdr>
    </w:div>
    <w:div w:id="34500731">
      <w:marLeft w:val="640"/>
      <w:marRight w:val="0"/>
      <w:marTop w:val="0"/>
      <w:marBottom w:val="0"/>
      <w:divBdr>
        <w:top w:val="none" w:sz="0" w:space="0" w:color="auto"/>
        <w:left w:val="none" w:sz="0" w:space="0" w:color="auto"/>
        <w:bottom w:val="none" w:sz="0" w:space="0" w:color="auto"/>
        <w:right w:val="none" w:sz="0" w:space="0" w:color="auto"/>
      </w:divBdr>
    </w:div>
    <w:div w:id="38625547">
      <w:marLeft w:val="640"/>
      <w:marRight w:val="0"/>
      <w:marTop w:val="0"/>
      <w:marBottom w:val="0"/>
      <w:divBdr>
        <w:top w:val="none" w:sz="0" w:space="0" w:color="auto"/>
        <w:left w:val="none" w:sz="0" w:space="0" w:color="auto"/>
        <w:bottom w:val="none" w:sz="0" w:space="0" w:color="auto"/>
        <w:right w:val="none" w:sz="0" w:space="0" w:color="auto"/>
      </w:divBdr>
    </w:div>
    <w:div w:id="42288521">
      <w:marLeft w:val="640"/>
      <w:marRight w:val="0"/>
      <w:marTop w:val="0"/>
      <w:marBottom w:val="0"/>
      <w:divBdr>
        <w:top w:val="none" w:sz="0" w:space="0" w:color="auto"/>
        <w:left w:val="none" w:sz="0" w:space="0" w:color="auto"/>
        <w:bottom w:val="none" w:sz="0" w:space="0" w:color="auto"/>
        <w:right w:val="none" w:sz="0" w:space="0" w:color="auto"/>
      </w:divBdr>
    </w:div>
    <w:div w:id="42877814">
      <w:marLeft w:val="640"/>
      <w:marRight w:val="0"/>
      <w:marTop w:val="0"/>
      <w:marBottom w:val="0"/>
      <w:divBdr>
        <w:top w:val="none" w:sz="0" w:space="0" w:color="auto"/>
        <w:left w:val="none" w:sz="0" w:space="0" w:color="auto"/>
        <w:bottom w:val="none" w:sz="0" w:space="0" w:color="auto"/>
        <w:right w:val="none" w:sz="0" w:space="0" w:color="auto"/>
      </w:divBdr>
    </w:div>
    <w:div w:id="44568903">
      <w:marLeft w:val="640"/>
      <w:marRight w:val="0"/>
      <w:marTop w:val="0"/>
      <w:marBottom w:val="0"/>
      <w:divBdr>
        <w:top w:val="none" w:sz="0" w:space="0" w:color="auto"/>
        <w:left w:val="none" w:sz="0" w:space="0" w:color="auto"/>
        <w:bottom w:val="none" w:sz="0" w:space="0" w:color="auto"/>
        <w:right w:val="none" w:sz="0" w:space="0" w:color="auto"/>
      </w:divBdr>
    </w:div>
    <w:div w:id="44573851">
      <w:marLeft w:val="640"/>
      <w:marRight w:val="0"/>
      <w:marTop w:val="0"/>
      <w:marBottom w:val="0"/>
      <w:divBdr>
        <w:top w:val="none" w:sz="0" w:space="0" w:color="auto"/>
        <w:left w:val="none" w:sz="0" w:space="0" w:color="auto"/>
        <w:bottom w:val="none" w:sz="0" w:space="0" w:color="auto"/>
        <w:right w:val="none" w:sz="0" w:space="0" w:color="auto"/>
      </w:divBdr>
    </w:div>
    <w:div w:id="46145279">
      <w:marLeft w:val="640"/>
      <w:marRight w:val="0"/>
      <w:marTop w:val="0"/>
      <w:marBottom w:val="0"/>
      <w:divBdr>
        <w:top w:val="none" w:sz="0" w:space="0" w:color="auto"/>
        <w:left w:val="none" w:sz="0" w:space="0" w:color="auto"/>
        <w:bottom w:val="none" w:sz="0" w:space="0" w:color="auto"/>
        <w:right w:val="none" w:sz="0" w:space="0" w:color="auto"/>
      </w:divBdr>
    </w:div>
    <w:div w:id="48384091">
      <w:marLeft w:val="640"/>
      <w:marRight w:val="0"/>
      <w:marTop w:val="0"/>
      <w:marBottom w:val="0"/>
      <w:divBdr>
        <w:top w:val="none" w:sz="0" w:space="0" w:color="auto"/>
        <w:left w:val="none" w:sz="0" w:space="0" w:color="auto"/>
        <w:bottom w:val="none" w:sz="0" w:space="0" w:color="auto"/>
        <w:right w:val="none" w:sz="0" w:space="0" w:color="auto"/>
      </w:divBdr>
    </w:div>
    <w:div w:id="49308025">
      <w:marLeft w:val="640"/>
      <w:marRight w:val="0"/>
      <w:marTop w:val="0"/>
      <w:marBottom w:val="0"/>
      <w:divBdr>
        <w:top w:val="none" w:sz="0" w:space="0" w:color="auto"/>
        <w:left w:val="none" w:sz="0" w:space="0" w:color="auto"/>
        <w:bottom w:val="none" w:sz="0" w:space="0" w:color="auto"/>
        <w:right w:val="none" w:sz="0" w:space="0" w:color="auto"/>
      </w:divBdr>
    </w:div>
    <w:div w:id="51346083">
      <w:marLeft w:val="640"/>
      <w:marRight w:val="0"/>
      <w:marTop w:val="0"/>
      <w:marBottom w:val="0"/>
      <w:divBdr>
        <w:top w:val="none" w:sz="0" w:space="0" w:color="auto"/>
        <w:left w:val="none" w:sz="0" w:space="0" w:color="auto"/>
        <w:bottom w:val="none" w:sz="0" w:space="0" w:color="auto"/>
        <w:right w:val="none" w:sz="0" w:space="0" w:color="auto"/>
      </w:divBdr>
    </w:div>
    <w:div w:id="53092564">
      <w:marLeft w:val="640"/>
      <w:marRight w:val="0"/>
      <w:marTop w:val="0"/>
      <w:marBottom w:val="0"/>
      <w:divBdr>
        <w:top w:val="none" w:sz="0" w:space="0" w:color="auto"/>
        <w:left w:val="none" w:sz="0" w:space="0" w:color="auto"/>
        <w:bottom w:val="none" w:sz="0" w:space="0" w:color="auto"/>
        <w:right w:val="none" w:sz="0" w:space="0" w:color="auto"/>
      </w:divBdr>
    </w:div>
    <w:div w:id="56057615">
      <w:marLeft w:val="640"/>
      <w:marRight w:val="0"/>
      <w:marTop w:val="0"/>
      <w:marBottom w:val="0"/>
      <w:divBdr>
        <w:top w:val="none" w:sz="0" w:space="0" w:color="auto"/>
        <w:left w:val="none" w:sz="0" w:space="0" w:color="auto"/>
        <w:bottom w:val="none" w:sz="0" w:space="0" w:color="auto"/>
        <w:right w:val="none" w:sz="0" w:space="0" w:color="auto"/>
      </w:divBdr>
    </w:div>
    <w:div w:id="56559594">
      <w:marLeft w:val="640"/>
      <w:marRight w:val="0"/>
      <w:marTop w:val="0"/>
      <w:marBottom w:val="0"/>
      <w:divBdr>
        <w:top w:val="none" w:sz="0" w:space="0" w:color="auto"/>
        <w:left w:val="none" w:sz="0" w:space="0" w:color="auto"/>
        <w:bottom w:val="none" w:sz="0" w:space="0" w:color="auto"/>
        <w:right w:val="none" w:sz="0" w:space="0" w:color="auto"/>
      </w:divBdr>
    </w:div>
    <w:div w:id="58601619">
      <w:marLeft w:val="640"/>
      <w:marRight w:val="0"/>
      <w:marTop w:val="0"/>
      <w:marBottom w:val="0"/>
      <w:divBdr>
        <w:top w:val="none" w:sz="0" w:space="0" w:color="auto"/>
        <w:left w:val="none" w:sz="0" w:space="0" w:color="auto"/>
        <w:bottom w:val="none" w:sz="0" w:space="0" w:color="auto"/>
        <w:right w:val="none" w:sz="0" w:space="0" w:color="auto"/>
      </w:divBdr>
    </w:div>
    <w:div w:id="62415876">
      <w:marLeft w:val="640"/>
      <w:marRight w:val="0"/>
      <w:marTop w:val="0"/>
      <w:marBottom w:val="0"/>
      <w:divBdr>
        <w:top w:val="none" w:sz="0" w:space="0" w:color="auto"/>
        <w:left w:val="none" w:sz="0" w:space="0" w:color="auto"/>
        <w:bottom w:val="none" w:sz="0" w:space="0" w:color="auto"/>
        <w:right w:val="none" w:sz="0" w:space="0" w:color="auto"/>
      </w:divBdr>
    </w:div>
    <w:div w:id="64567751">
      <w:marLeft w:val="640"/>
      <w:marRight w:val="0"/>
      <w:marTop w:val="0"/>
      <w:marBottom w:val="0"/>
      <w:divBdr>
        <w:top w:val="none" w:sz="0" w:space="0" w:color="auto"/>
        <w:left w:val="none" w:sz="0" w:space="0" w:color="auto"/>
        <w:bottom w:val="none" w:sz="0" w:space="0" w:color="auto"/>
        <w:right w:val="none" w:sz="0" w:space="0" w:color="auto"/>
      </w:divBdr>
    </w:div>
    <w:div w:id="66458833">
      <w:marLeft w:val="640"/>
      <w:marRight w:val="0"/>
      <w:marTop w:val="0"/>
      <w:marBottom w:val="0"/>
      <w:divBdr>
        <w:top w:val="none" w:sz="0" w:space="0" w:color="auto"/>
        <w:left w:val="none" w:sz="0" w:space="0" w:color="auto"/>
        <w:bottom w:val="none" w:sz="0" w:space="0" w:color="auto"/>
        <w:right w:val="none" w:sz="0" w:space="0" w:color="auto"/>
      </w:divBdr>
    </w:div>
    <w:div w:id="69542211">
      <w:marLeft w:val="640"/>
      <w:marRight w:val="0"/>
      <w:marTop w:val="0"/>
      <w:marBottom w:val="0"/>
      <w:divBdr>
        <w:top w:val="none" w:sz="0" w:space="0" w:color="auto"/>
        <w:left w:val="none" w:sz="0" w:space="0" w:color="auto"/>
        <w:bottom w:val="none" w:sz="0" w:space="0" w:color="auto"/>
        <w:right w:val="none" w:sz="0" w:space="0" w:color="auto"/>
      </w:divBdr>
    </w:div>
    <w:div w:id="76484473">
      <w:marLeft w:val="640"/>
      <w:marRight w:val="0"/>
      <w:marTop w:val="0"/>
      <w:marBottom w:val="0"/>
      <w:divBdr>
        <w:top w:val="none" w:sz="0" w:space="0" w:color="auto"/>
        <w:left w:val="none" w:sz="0" w:space="0" w:color="auto"/>
        <w:bottom w:val="none" w:sz="0" w:space="0" w:color="auto"/>
        <w:right w:val="none" w:sz="0" w:space="0" w:color="auto"/>
      </w:divBdr>
    </w:div>
    <w:div w:id="83890304">
      <w:marLeft w:val="640"/>
      <w:marRight w:val="0"/>
      <w:marTop w:val="0"/>
      <w:marBottom w:val="0"/>
      <w:divBdr>
        <w:top w:val="none" w:sz="0" w:space="0" w:color="auto"/>
        <w:left w:val="none" w:sz="0" w:space="0" w:color="auto"/>
        <w:bottom w:val="none" w:sz="0" w:space="0" w:color="auto"/>
        <w:right w:val="none" w:sz="0" w:space="0" w:color="auto"/>
      </w:divBdr>
    </w:div>
    <w:div w:id="85002337">
      <w:marLeft w:val="640"/>
      <w:marRight w:val="0"/>
      <w:marTop w:val="0"/>
      <w:marBottom w:val="0"/>
      <w:divBdr>
        <w:top w:val="none" w:sz="0" w:space="0" w:color="auto"/>
        <w:left w:val="none" w:sz="0" w:space="0" w:color="auto"/>
        <w:bottom w:val="none" w:sz="0" w:space="0" w:color="auto"/>
        <w:right w:val="none" w:sz="0" w:space="0" w:color="auto"/>
      </w:divBdr>
    </w:div>
    <w:div w:id="85078941">
      <w:marLeft w:val="640"/>
      <w:marRight w:val="0"/>
      <w:marTop w:val="0"/>
      <w:marBottom w:val="0"/>
      <w:divBdr>
        <w:top w:val="none" w:sz="0" w:space="0" w:color="auto"/>
        <w:left w:val="none" w:sz="0" w:space="0" w:color="auto"/>
        <w:bottom w:val="none" w:sz="0" w:space="0" w:color="auto"/>
        <w:right w:val="none" w:sz="0" w:space="0" w:color="auto"/>
      </w:divBdr>
    </w:div>
    <w:div w:id="85924252">
      <w:marLeft w:val="640"/>
      <w:marRight w:val="0"/>
      <w:marTop w:val="0"/>
      <w:marBottom w:val="0"/>
      <w:divBdr>
        <w:top w:val="none" w:sz="0" w:space="0" w:color="auto"/>
        <w:left w:val="none" w:sz="0" w:space="0" w:color="auto"/>
        <w:bottom w:val="none" w:sz="0" w:space="0" w:color="auto"/>
        <w:right w:val="none" w:sz="0" w:space="0" w:color="auto"/>
      </w:divBdr>
    </w:div>
    <w:div w:id="86780044">
      <w:marLeft w:val="640"/>
      <w:marRight w:val="0"/>
      <w:marTop w:val="0"/>
      <w:marBottom w:val="0"/>
      <w:divBdr>
        <w:top w:val="none" w:sz="0" w:space="0" w:color="auto"/>
        <w:left w:val="none" w:sz="0" w:space="0" w:color="auto"/>
        <w:bottom w:val="none" w:sz="0" w:space="0" w:color="auto"/>
        <w:right w:val="none" w:sz="0" w:space="0" w:color="auto"/>
      </w:divBdr>
    </w:div>
    <w:div w:id="89548379">
      <w:marLeft w:val="640"/>
      <w:marRight w:val="0"/>
      <w:marTop w:val="0"/>
      <w:marBottom w:val="0"/>
      <w:divBdr>
        <w:top w:val="none" w:sz="0" w:space="0" w:color="auto"/>
        <w:left w:val="none" w:sz="0" w:space="0" w:color="auto"/>
        <w:bottom w:val="none" w:sz="0" w:space="0" w:color="auto"/>
        <w:right w:val="none" w:sz="0" w:space="0" w:color="auto"/>
      </w:divBdr>
    </w:div>
    <w:div w:id="90858445">
      <w:marLeft w:val="640"/>
      <w:marRight w:val="0"/>
      <w:marTop w:val="0"/>
      <w:marBottom w:val="0"/>
      <w:divBdr>
        <w:top w:val="none" w:sz="0" w:space="0" w:color="auto"/>
        <w:left w:val="none" w:sz="0" w:space="0" w:color="auto"/>
        <w:bottom w:val="none" w:sz="0" w:space="0" w:color="auto"/>
        <w:right w:val="none" w:sz="0" w:space="0" w:color="auto"/>
      </w:divBdr>
    </w:div>
    <w:div w:id="91899122">
      <w:marLeft w:val="640"/>
      <w:marRight w:val="0"/>
      <w:marTop w:val="0"/>
      <w:marBottom w:val="0"/>
      <w:divBdr>
        <w:top w:val="none" w:sz="0" w:space="0" w:color="auto"/>
        <w:left w:val="none" w:sz="0" w:space="0" w:color="auto"/>
        <w:bottom w:val="none" w:sz="0" w:space="0" w:color="auto"/>
        <w:right w:val="none" w:sz="0" w:space="0" w:color="auto"/>
      </w:divBdr>
    </w:div>
    <w:div w:id="95447641">
      <w:marLeft w:val="640"/>
      <w:marRight w:val="0"/>
      <w:marTop w:val="0"/>
      <w:marBottom w:val="0"/>
      <w:divBdr>
        <w:top w:val="none" w:sz="0" w:space="0" w:color="auto"/>
        <w:left w:val="none" w:sz="0" w:space="0" w:color="auto"/>
        <w:bottom w:val="none" w:sz="0" w:space="0" w:color="auto"/>
        <w:right w:val="none" w:sz="0" w:space="0" w:color="auto"/>
      </w:divBdr>
    </w:div>
    <w:div w:id="95635214">
      <w:marLeft w:val="640"/>
      <w:marRight w:val="0"/>
      <w:marTop w:val="0"/>
      <w:marBottom w:val="0"/>
      <w:divBdr>
        <w:top w:val="none" w:sz="0" w:space="0" w:color="auto"/>
        <w:left w:val="none" w:sz="0" w:space="0" w:color="auto"/>
        <w:bottom w:val="none" w:sz="0" w:space="0" w:color="auto"/>
        <w:right w:val="none" w:sz="0" w:space="0" w:color="auto"/>
      </w:divBdr>
    </w:div>
    <w:div w:id="96876706">
      <w:marLeft w:val="640"/>
      <w:marRight w:val="0"/>
      <w:marTop w:val="0"/>
      <w:marBottom w:val="0"/>
      <w:divBdr>
        <w:top w:val="none" w:sz="0" w:space="0" w:color="auto"/>
        <w:left w:val="none" w:sz="0" w:space="0" w:color="auto"/>
        <w:bottom w:val="none" w:sz="0" w:space="0" w:color="auto"/>
        <w:right w:val="none" w:sz="0" w:space="0" w:color="auto"/>
      </w:divBdr>
    </w:div>
    <w:div w:id="101725542">
      <w:marLeft w:val="640"/>
      <w:marRight w:val="0"/>
      <w:marTop w:val="0"/>
      <w:marBottom w:val="0"/>
      <w:divBdr>
        <w:top w:val="none" w:sz="0" w:space="0" w:color="auto"/>
        <w:left w:val="none" w:sz="0" w:space="0" w:color="auto"/>
        <w:bottom w:val="none" w:sz="0" w:space="0" w:color="auto"/>
        <w:right w:val="none" w:sz="0" w:space="0" w:color="auto"/>
      </w:divBdr>
    </w:div>
    <w:div w:id="103691567">
      <w:marLeft w:val="640"/>
      <w:marRight w:val="0"/>
      <w:marTop w:val="0"/>
      <w:marBottom w:val="0"/>
      <w:divBdr>
        <w:top w:val="none" w:sz="0" w:space="0" w:color="auto"/>
        <w:left w:val="none" w:sz="0" w:space="0" w:color="auto"/>
        <w:bottom w:val="none" w:sz="0" w:space="0" w:color="auto"/>
        <w:right w:val="none" w:sz="0" w:space="0" w:color="auto"/>
      </w:divBdr>
    </w:div>
    <w:div w:id="105588645">
      <w:marLeft w:val="640"/>
      <w:marRight w:val="0"/>
      <w:marTop w:val="0"/>
      <w:marBottom w:val="0"/>
      <w:divBdr>
        <w:top w:val="none" w:sz="0" w:space="0" w:color="auto"/>
        <w:left w:val="none" w:sz="0" w:space="0" w:color="auto"/>
        <w:bottom w:val="none" w:sz="0" w:space="0" w:color="auto"/>
        <w:right w:val="none" w:sz="0" w:space="0" w:color="auto"/>
      </w:divBdr>
    </w:div>
    <w:div w:id="106825509">
      <w:marLeft w:val="640"/>
      <w:marRight w:val="0"/>
      <w:marTop w:val="0"/>
      <w:marBottom w:val="0"/>
      <w:divBdr>
        <w:top w:val="none" w:sz="0" w:space="0" w:color="auto"/>
        <w:left w:val="none" w:sz="0" w:space="0" w:color="auto"/>
        <w:bottom w:val="none" w:sz="0" w:space="0" w:color="auto"/>
        <w:right w:val="none" w:sz="0" w:space="0" w:color="auto"/>
      </w:divBdr>
    </w:div>
    <w:div w:id="110249519">
      <w:marLeft w:val="640"/>
      <w:marRight w:val="0"/>
      <w:marTop w:val="0"/>
      <w:marBottom w:val="0"/>
      <w:divBdr>
        <w:top w:val="none" w:sz="0" w:space="0" w:color="auto"/>
        <w:left w:val="none" w:sz="0" w:space="0" w:color="auto"/>
        <w:bottom w:val="none" w:sz="0" w:space="0" w:color="auto"/>
        <w:right w:val="none" w:sz="0" w:space="0" w:color="auto"/>
      </w:divBdr>
    </w:div>
    <w:div w:id="110444527">
      <w:marLeft w:val="640"/>
      <w:marRight w:val="0"/>
      <w:marTop w:val="0"/>
      <w:marBottom w:val="0"/>
      <w:divBdr>
        <w:top w:val="none" w:sz="0" w:space="0" w:color="auto"/>
        <w:left w:val="none" w:sz="0" w:space="0" w:color="auto"/>
        <w:bottom w:val="none" w:sz="0" w:space="0" w:color="auto"/>
        <w:right w:val="none" w:sz="0" w:space="0" w:color="auto"/>
      </w:divBdr>
    </w:div>
    <w:div w:id="110786890">
      <w:marLeft w:val="640"/>
      <w:marRight w:val="0"/>
      <w:marTop w:val="0"/>
      <w:marBottom w:val="0"/>
      <w:divBdr>
        <w:top w:val="none" w:sz="0" w:space="0" w:color="auto"/>
        <w:left w:val="none" w:sz="0" w:space="0" w:color="auto"/>
        <w:bottom w:val="none" w:sz="0" w:space="0" w:color="auto"/>
        <w:right w:val="none" w:sz="0" w:space="0" w:color="auto"/>
      </w:divBdr>
    </w:div>
    <w:div w:id="121582874">
      <w:marLeft w:val="640"/>
      <w:marRight w:val="0"/>
      <w:marTop w:val="0"/>
      <w:marBottom w:val="0"/>
      <w:divBdr>
        <w:top w:val="none" w:sz="0" w:space="0" w:color="auto"/>
        <w:left w:val="none" w:sz="0" w:space="0" w:color="auto"/>
        <w:bottom w:val="none" w:sz="0" w:space="0" w:color="auto"/>
        <w:right w:val="none" w:sz="0" w:space="0" w:color="auto"/>
      </w:divBdr>
    </w:div>
    <w:div w:id="121770874">
      <w:marLeft w:val="640"/>
      <w:marRight w:val="0"/>
      <w:marTop w:val="0"/>
      <w:marBottom w:val="0"/>
      <w:divBdr>
        <w:top w:val="none" w:sz="0" w:space="0" w:color="auto"/>
        <w:left w:val="none" w:sz="0" w:space="0" w:color="auto"/>
        <w:bottom w:val="none" w:sz="0" w:space="0" w:color="auto"/>
        <w:right w:val="none" w:sz="0" w:space="0" w:color="auto"/>
      </w:divBdr>
    </w:div>
    <w:div w:id="122625511">
      <w:marLeft w:val="640"/>
      <w:marRight w:val="0"/>
      <w:marTop w:val="0"/>
      <w:marBottom w:val="0"/>
      <w:divBdr>
        <w:top w:val="none" w:sz="0" w:space="0" w:color="auto"/>
        <w:left w:val="none" w:sz="0" w:space="0" w:color="auto"/>
        <w:bottom w:val="none" w:sz="0" w:space="0" w:color="auto"/>
        <w:right w:val="none" w:sz="0" w:space="0" w:color="auto"/>
      </w:divBdr>
    </w:div>
    <w:div w:id="123502121">
      <w:marLeft w:val="640"/>
      <w:marRight w:val="0"/>
      <w:marTop w:val="0"/>
      <w:marBottom w:val="0"/>
      <w:divBdr>
        <w:top w:val="none" w:sz="0" w:space="0" w:color="auto"/>
        <w:left w:val="none" w:sz="0" w:space="0" w:color="auto"/>
        <w:bottom w:val="none" w:sz="0" w:space="0" w:color="auto"/>
        <w:right w:val="none" w:sz="0" w:space="0" w:color="auto"/>
      </w:divBdr>
    </w:div>
    <w:div w:id="130295919">
      <w:marLeft w:val="640"/>
      <w:marRight w:val="0"/>
      <w:marTop w:val="0"/>
      <w:marBottom w:val="0"/>
      <w:divBdr>
        <w:top w:val="none" w:sz="0" w:space="0" w:color="auto"/>
        <w:left w:val="none" w:sz="0" w:space="0" w:color="auto"/>
        <w:bottom w:val="none" w:sz="0" w:space="0" w:color="auto"/>
        <w:right w:val="none" w:sz="0" w:space="0" w:color="auto"/>
      </w:divBdr>
    </w:div>
    <w:div w:id="132261376">
      <w:marLeft w:val="640"/>
      <w:marRight w:val="0"/>
      <w:marTop w:val="0"/>
      <w:marBottom w:val="0"/>
      <w:divBdr>
        <w:top w:val="none" w:sz="0" w:space="0" w:color="auto"/>
        <w:left w:val="none" w:sz="0" w:space="0" w:color="auto"/>
        <w:bottom w:val="none" w:sz="0" w:space="0" w:color="auto"/>
        <w:right w:val="none" w:sz="0" w:space="0" w:color="auto"/>
      </w:divBdr>
    </w:div>
    <w:div w:id="134373022">
      <w:marLeft w:val="640"/>
      <w:marRight w:val="0"/>
      <w:marTop w:val="0"/>
      <w:marBottom w:val="0"/>
      <w:divBdr>
        <w:top w:val="none" w:sz="0" w:space="0" w:color="auto"/>
        <w:left w:val="none" w:sz="0" w:space="0" w:color="auto"/>
        <w:bottom w:val="none" w:sz="0" w:space="0" w:color="auto"/>
        <w:right w:val="none" w:sz="0" w:space="0" w:color="auto"/>
      </w:divBdr>
    </w:div>
    <w:div w:id="135537922">
      <w:marLeft w:val="640"/>
      <w:marRight w:val="0"/>
      <w:marTop w:val="0"/>
      <w:marBottom w:val="0"/>
      <w:divBdr>
        <w:top w:val="none" w:sz="0" w:space="0" w:color="auto"/>
        <w:left w:val="none" w:sz="0" w:space="0" w:color="auto"/>
        <w:bottom w:val="none" w:sz="0" w:space="0" w:color="auto"/>
        <w:right w:val="none" w:sz="0" w:space="0" w:color="auto"/>
      </w:divBdr>
    </w:div>
    <w:div w:id="136731438">
      <w:marLeft w:val="640"/>
      <w:marRight w:val="0"/>
      <w:marTop w:val="0"/>
      <w:marBottom w:val="0"/>
      <w:divBdr>
        <w:top w:val="none" w:sz="0" w:space="0" w:color="auto"/>
        <w:left w:val="none" w:sz="0" w:space="0" w:color="auto"/>
        <w:bottom w:val="none" w:sz="0" w:space="0" w:color="auto"/>
        <w:right w:val="none" w:sz="0" w:space="0" w:color="auto"/>
      </w:divBdr>
    </w:div>
    <w:div w:id="138350039">
      <w:marLeft w:val="640"/>
      <w:marRight w:val="0"/>
      <w:marTop w:val="0"/>
      <w:marBottom w:val="0"/>
      <w:divBdr>
        <w:top w:val="none" w:sz="0" w:space="0" w:color="auto"/>
        <w:left w:val="none" w:sz="0" w:space="0" w:color="auto"/>
        <w:bottom w:val="none" w:sz="0" w:space="0" w:color="auto"/>
        <w:right w:val="none" w:sz="0" w:space="0" w:color="auto"/>
      </w:divBdr>
    </w:div>
    <w:div w:id="155152215">
      <w:marLeft w:val="640"/>
      <w:marRight w:val="0"/>
      <w:marTop w:val="0"/>
      <w:marBottom w:val="0"/>
      <w:divBdr>
        <w:top w:val="none" w:sz="0" w:space="0" w:color="auto"/>
        <w:left w:val="none" w:sz="0" w:space="0" w:color="auto"/>
        <w:bottom w:val="none" w:sz="0" w:space="0" w:color="auto"/>
        <w:right w:val="none" w:sz="0" w:space="0" w:color="auto"/>
      </w:divBdr>
    </w:div>
    <w:div w:id="156042823">
      <w:marLeft w:val="640"/>
      <w:marRight w:val="0"/>
      <w:marTop w:val="0"/>
      <w:marBottom w:val="0"/>
      <w:divBdr>
        <w:top w:val="none" w:sz="0" w:space="0" w:color="auto"/>
        <w:left w:val="none" w:sz="0" w:space="0" w:color="auto"/>
        <w:bottom w:val="none" w:sz="0" w:space="0" w:color="auto"/>
        <w:right w:val="none" w:sz="0" w:space="0" w:color="auto"/>
      </w:divBdr>
    </w:div>
    <w:div w:id="159002236">
      <w:marLeft w:val="640"/>
      <w:marRight w:val="0"/>
      <w:marTop w:val="0"/>
      <w:marBottom w:val="0"/>
      <w:divBdr>
        <w:top w:val="none" w:sz="0" w:space="0" w:color="auto"/>
        <w:left w:val="none" w:sz="0" w:space="0" w:color="auto"/>
        <w:bottom w:val="none" w:sz="0" w:space="0" w:color="auto"/>
        <w:right w:val="none" w:sz="0" w:space="0" w:color="auto"/>
      </w:divBdr>
    </w:div>
    <w:div w:id="159322192">
      <w:marLeft w:val="640"/>
      <w:marRight w:val="0"/>
      <w:marTop w:val="0"/>
      <w:marBottom w:val="0"/>
      <w:divBdr>
        <w:top w:val="none" w:sz="0" w:space="0" w:color="auto"/>
        <w:left w:val="none" w:sz="0" w:space="0" w:color="auto"/>
        <w:bottom w:val="none" w:sz="0" w:space="0" w:color="auto"/>
        <w:right w:val="none" w:sz="0" w:space="0" w:color="auto"/>
      </w:divBdr>
    </w:div>
    <w:div w:id="163516655">
      <w:marLeft w:val="640"/>
      <w:marRight w:val="0"/>
      <w:marTop w:val="0"/>
      <w:marBottom w:val="0"/>
      <w:divBdr>
        <w:top w:val="none" w:sz="0" w:space="0" w:color="auto"/>
        <w:left w:val="none" w:sz="0" w:space="0" w:color="auto"/>
        <w:bottom w:val="none" w:sz="0" w:space="0" w:color="auto"/>
        <w:right w:val="none" w:sz="0" w:space="0" w:color="auto"/>
      </w:divBdr>
    </w:div>
    <w:div w:id="166865834">
      <w:marLeft w:val="640"/>
      <w:marRight w:val="0"/>
      <w:marTop w:val="0"/>
      <w:marBottom w:val="0"/>
      <w:divBdr>
        <w:top w:val="none" w:sz="0" w:space="0" w:color="auto"/>
        <w:left w:val="none" w:sz="0" w:space="0" w:color="auto"/>
        <w:bottom w:val="none" w:sz="0" w:space="0" w:color="auto"/>
        <w:right w:val="none" w:sz="0" w:space="0" w:color="auto"/>
      </w:divBdr>
    </w:div>
    <w:div w:id="169834010">
      <w:marLeft w:val="640"/>
      <w:marRight w:val="0"/>
      <w:marTop w:val="0"/>
      <w:marBottom w:val="0"/>
      <w:divBdr>
        <w:top w:val="none" w:sz="0" w:space="0" w:color="auto"/>
        <w:left w:val="none" w:sz="0" w:space="0" w:color="auto"/>
        <w:bottom w:val="none" w:sz="0" w:space="0" w:color="auto"/>
        <w:right w:val="none" w:sz="0" w:space="0" w:color="auto"/>
      </w:divBdr>
    </w:div>
    <w:div w:id="174275321">
      <w:marLeft w:val="640"/>
      <w:marRight w:val="0"/>
      <w:marTop w:val="0"/>
      <w:marBottom w:val="0"/>
      <w:divBdr>
        <w:top w:val="none" w:sz="0" w:space="0" w:color="auto"/>
        <w:left w:val="none" w:sz="0" w:space="0" w:color="auto"/>
        <w:bottom w:val="none" w:sz="0" w:space="0" w:color="auto"/>
        <w:right w:val="none" w:sz="0" w:space="0" w:color="auto"/>
      </w:divBdr>
    </w:div>
    <w:div w:id="178591718">
      <w:marLeft w:val="640"/>
      <w:marRight w:val="0"/>
      <w:marTop w:val="0"/>
      <w:marBottom w:val="0"/>
      <w:divBdr>
        <w:top w:val="none" w:sz="0" w:space="0" w:color="auto"/>
        <w:left w:val="none" w:sz="0" w:space="0" w:color="auto"/>
        <w:bottom w:val="none" w:sz="0" w:space="0" w:color="auto"/>
        <w:right w:val="none" w:sz="0" w:space="0" w:color="auto"/>
      </w:divBdr>
    </w:div>
    <w:div w:id="180974866">
      <w:marLeft w:val="640"/>
      <w:marRight w:val="0"/>
      <w:marTop w:val="0"/>
      <w:marBottom w:val="0"/>
      <w:divBdr>
        <w:top w:val="none" w:sz="0" w:space="0" w:color="auto"/>
        <w:left w:val="none" w:sz="0" w:space="0" w:color="auto"/>
        <w:bottom w:val="none" w:sz="0" w:space="0" w:color="auto"/>
        <w:right w:val="none" w:sz="0" w:space="0" w:color="auto"/>
      </w:divBdr>
    </w:div>
    <w:div w:id="183634324">
      <w:marLeft w:val="640"/>
      <w:marRight w:val="0"/>
      <w:marTop w:val="0"/>
      <w:marBottom w:val="0"/>
      <w:divBdr>
        <w:top w:val="none" w:sz="0" w:space="0" w:color="auto"/>
        <w:left w:val="none" w:sz="0" w:space="0" w:color="auto"/>
        <w:bottom w:val="none" w:sz="0" w:space="0" w:color="auto"/>
        <w:right w:val="none" w:sz="0" w:space="0" w:color="auto"/>
      </w:divBdr>
    </w:div>
    <w:div w:id="185019780">
      <w:marLeft w:val="640"/>
      <w:marRight w:val="0"/>
      <w:marTop w:val="0"/>
      <w:marBottom w:val="0"/>
      <w:divBdr>
        <w:top w:val="none" w:sz="0" w:space="0" w:color="auto"/>
        <w:left w:val="none" w:sz="0" w:space="0" w:color="auto"/>
        <w:bottom w:val="none" w:sz="0" w:space="0" w:color="auto"/>
        <w:right w:val="none" w:sz="0" w:space="0" w:color="auto"/>
      </w:divBdr>
    </w:div>
    <w:div w:id="188955726">
      <w:marLeft w:val="640"/>
      <w:marRight w:val="0"/>
      <w:marTop w:val="0"/>
      <w:marBottom w:val="0"/>
      <w:divBdr>
        <w:top w:val="none" w:sz="0" w:space="0" w:color="auto"/>
        <w:left w:val="none" w:sz="0" w:space="0" w:color="auto"/>
        <w:bottom w:val="none" w:sz="0" w:space="0" w:color="auto"/>
        <w:right w:val="none" w:sz="0" w:space="0" w:color="auto"/>
      </w:divBdr>
    </w:div>
    <w:div w:id="191068362">
      <w:marLeft w:val="640"/>
      <w:marRight w:val="0"/>
      <w:marTop w:val="0"/>
      <w:marBottom w:val="0"/>
      <w:divBdr>
        <w:top w:val="none" w:sz="0" w:space="0" w:color="auto"/>
        <w:left w:val="none" w:sz="0" w:space="0" w:color="auto"/>
        <w:bottom w:val="none" w:sz="0" w:space="0" w:color="auto"/>
        <w:right w:val="none" w:sz="0" w:space="0" w:color="auto"/>
      </w:divBdr>
    </w:div>
    <w:div w:id="195311876">
      <w:marLeft w:val="640"/>
      <w:marRight w:val="0"/>
      <w:marTop w:val="0"/>
      <w:marBottom w:val="0"/>
      <w:divBdr>
        <w:top w:val="none" w:sz="0" w:space="0" w:color="auto"/>
        <w:left w:val="none" w:sz="0" w:space="0" w:color="auto"/>
        <w:bottom w:val="none" w:sz="0" w:space="0" w:color="auto"/>
        <w:right w:val="none" w:sz="0" w:space="0" w:color="auto"/>
      </w:divBdr>
    </w:div>
    <w:div w:id="195318065">
      <w:marLeft w:val="640"/>
      <w:marRight w:val="0"/>
      <w:marTop w:val="0"/>
      <w:marBottom w:val="0"/>
      <w:divBdr>
        <w:top w:val="none" w:sz="0" w:space="0" w:color="auto"/>
        <w:left w:val="none" w:sz="0" w:space="0" w:color="auto"/>
        <w:bottom w:val="none" w:sz="0" w:space="0" w:color="auto"/>
        <w:right w:val="none" w:sz="0" w:space="0" w:color="auto"/>
      </w:divBdr>
    </w:div>
    <w:div w:id="199125177">
      <w:marLeft w:val="640"/>
      <w:marRight w:val="0"/>
      <w:marTop w:val="0"/>
      <w:marBottom w:val="0"/>
      <w:divBdr>
        <w:top w:val="none" w:sz="0" w:space="0" w:color="auto"/>
        <w:left w:val="none" w:sz="0" w:space="0" w:color="auto"/>
        <w:bottom w:val="none" w:sz="0" w:space="0" w:color="auto"/>
        <w:right w:val="none" w:sz="0" w:space="0" w:color="auto"/>
      </w:divBdr>
    </w:div>
    <w:div w:id="199363330">
      <w:marLeft w:val="640"/>
      <w:marRight w:val="0"/>
      <w:marTop w:val="0"/>
      <w:marBottom w:val="0"/>
      <w:divBdr>
        <w:top w:val="none" w:sz="0" w:space="0" w:color="auto"/>
        <w:left w:val="none" w:sz="0" w:space="0" w:color="auto"/>
        <w:bottom w:val="none" w:sz="0" w:space="0" w:color="auto"/>
        <w:right w:val="none" w:sz="0" w:space="0" w:color="auto"/>
      </w:divBdr>
    </w:div>
    <w:div w:id="204173929">
      <w:marLeft w:val="640"/>
      <w:marRight w:val="0"/>
      <w:marTop w:val="0"/>
      <w:marBottom w:val="0"/>
      <w:divBdr>
        <w:top w:val="none" w:sz="0" w:space="0" w:color="auto"/>
        <w:left w:val="none" w:sz="0" w:space="0" w:color="auto"/>
        <w:bottom w:val="none" w:sz="0" w:space="0" w:color="auto"/>
        <w:right w:val="none" w:sz="0" w:space="0" w:color="auto"/>
      </w:divBdr>
    </w:div>
    <w:div w:id="205064877">
      <w:marLeft w:val="640"/>
      <w:marRight w:val="0"/>
      <w:marTop w:val="0"/>
      <w:marBottom w:val="0"/>
      <w:divBdr>
        <w:top w:val="none" w:sz="0" w:space="0" w:color="auto"/>
        <w:left w:val="none" w:sz="0" w:space="0" w:color="auto"/>
        <w:bottom w:val="none" w:sz="0" w:space="0" w:color="auto"/>
        <w:right w:val="none" w:sz="0" w:space="0" w:color="auto"/>
      </w:divBdr>
    </w:div>
    <w:div w:id="206918166">
      <w:marLeft w:val="640"/>
      <w:marRight w:val="0"/>
      <w:marTop w:val="0"/>
      <w:marBottom w:val="0"/>
      <w:divBdr>
        <w:top w:val="none" w:sz="0" w:space="0" w:color="auto"/>
        <w:left w:val="none" w:sz="0" w:space="0" w:color="auto"/>
        <w:bottom w:val="none" w:sz="0" w:space="0" w:color="auto"/>
        <w:right w:val="none" w:sz="0" w:space="0" w:color="auto"/>
      </w:divBdr>
    </w:div>
    <w:div w:id="208224520">
      <w:marLeft w:val="640"/>
      <w:marRight w:val="0"/>
      <w:marTop w:val="0"/>
      <w:marBottom w:val="0"/>
      <w:divBdr>
        <w:top w:val="none" w:sz="0" w:space="0" w:color="auto"/>
        <w:left w:val="none" w:sz="0" w:space="0" w:color="auto"/>
        <w:bottom w:val="none" w:sz="0" w:space="0" w:color="auto"/>
        <w:right w:val="none" w:sz="0" w:space="0" w:color="auto"/>
      </w:divBdr>
    </w:div>
    <w:div w:id="210073419">
      <w:marLeft w:val="640"/>
      <w:marRight w:val="0"/>
      <w:marTop w:val="0"/>
      <w:marBottom w:val="0"/>
      <w:divBdr>
        <w:top w:val="none" w:sz="0" w:space="0" w:color="auto"/>
        <w:left w:val="none" w:sz="0" w:space="0" w:color="auto"/>
        <w:bottom w:val="none" w:sz="0" w:space="0" w:color="auto"/>
        <w:right w:val="none" w:sz="0" w:space="0" w:color="auto"/>
      </w:divBdr>
    </w:div>
    <w:div w:id="215169763">
      <w:marLeft w:val="640"/>
      <w:marRight w:val="0"/>
      <w:marTop w:val="0"/>
      <w:marBottom w:val="0"/>
      <w:divBdr>
        <w:top w:val="none" w:sz="0" w:space="0" w:color="auto"/>
        <w:left w:val="none" w:sz="0" w:space="0" w:color="auto"/>
        <w:bottom w:val="none" w:sz="0" w:space="0" w:color="auto"/>
        <w:right w:val="none" w:sz="0" w:space="0" w:color="auto"/>
      </w:divBdr>
    </w:div>
    <w:div w:id="215318046">
      <w:marLeft w:val="640"/>
      <w:marRight w:val="0"/>
      <w:marTop w:val="0"/>
      <w:marBottom w:val="0"/>
      <w:divBdr>
        <w:top w:val="none" w:sz="0" w:space="0" w:color="auto"/>
        <w:left w:val="none" w:sz="0" w:space="0" w:color="auto"/>
        <w:bottom w:val="none" w:sz="0" w:space="0" w:color="auto"/>
        <w:right w:val="none" w:sz="0" w:space="0" w:color="auto"/>
      </w:divBdr>
    </w:div>
    <w:div w:id="219944886">
      <w:marLeft w:val="640"/>
      <w:marRight w:val="0"/>
      <w:marTop w:val="0"/>
      <w:marBottom w:val="0"/>
      <w:divBdr>
        <w:top w:val="none" w:sz="0" w:space="0" w:color="auto"/>
        <w:left w:val="none" w:sz="0" w:space="0" w:color="auto"/>
        <w:bottom w:val="none" w:sz="0" w:space="0" w:color="auto"/>
        <w:right w:val="none" w:sz="0" w:space="0" w:color="auto"/>
      </w:divBdr>
    </w:div>
    <w:div w:id="221672268">
      <w:marLeft w:val="640"/>
      <w:marRight w:val="0"/>
      <w:marTop w:val="0"/>
      <w:marBottom w:val="0"/>
      <w:divBdr>
        <w:top w:val="none" w:sz="0" w:space="0" w:color="auto"/>
        <w:left w:val="none" w:sz="0" w:space="0" w:color="auto"/>
        <w:bottom w:val="none" w:sz="0" w:space="0" w:color="auto"/>
        <w:right w:val="none" w:sz="0" w:space="0" w:color="auto"/>
      </w:divBdr>
    </w:div>
    <w:div w:id="221723212">
      <w:marLeft w:val="640"/>
      <w:marRight w:val="0"/>
      <w:marTop w:val="0"/>
      <w:marBottom w:val="0"/>
      <w:divBdr>
        <w:top w:val="none" w:sz="0" w:space="0" w:color="auto"/>
        <w:left w:val="none" w:sz="0" w:space="0" w:color="auto"/>
        <w:bottom w:val="none" w:sz="0" w:space="0" w:color="auto"/>
        <w:right w:val="none" w:sz="0" w:space="0" w:color="auto"/>
      </w:divBdr>
    </w:div>
    <w:div w:id="226498464">
      <w:marLeft w:val="640"/>
      <w:marRight w:val="0"/>
      <w:marTop w:val="0"/>
      <w:marBottom w:val="0"/>
      <w:divBdr>
        <w:top w:val="none" w:sz="0" w:space="0" w:color="auto"/>
        <w:left w:val="none" w:sz="0" w:space="0" w:color="auto"/>
        <w:bottom w:val="none" w:sz="0" w:space="0" w:color="auto"/>
        <w:right w:val="none" w:sz="0" w:space="0" w:color="auto"/>
      </w:divBdr>
    </w:div>
    <w:div w:id="226572059">
      <w:marLeft w:val="640"/>
      <w:marRight w:val="0"/>
      <w:marTop w:val="0"/>
      <w:marBottom w:val="0"/>
      <w:divBdr>
        <w:top w:val="none" w:sz="0" w:space="0" w:color="auto"/>
        <w:left w:val="none" w:sz="0" w:space="0" w:color="auto"/>
        <w:bottom w:val="none" w:sz="0" w:space="0" w:color="auto"/>
        <w:right w:val="none" w:sz="0" w:space="0" w:color="auto"/>
      </w:divBdr>
    </w:div>
    <w:div w:id="228809857">
      <w:marLeft w:val="640"/>
      <w:marRight w:val="0"/>
      <w:marTop w:val="0"/>
      <w:marBottom w:val="0"/>
      <w:divBdr>
        <w:top w:val="none" w:sz="0" w:space="0" w:color="auto"/>
        <w:left w:val="none" w:sz="0" w:space="0" w:color="auto"/>
        <w:bottom w:val="none" w:sz="0" w:space="0" w:color="auto"/>
        <w:right w:val="none" w:sz="0" w:space="0" w:color="auto"/>
      </w:divBdr>
    </w:div>
    <w:div w:id="232159491">
      <w:marLeft w:val="640"/>
      <w:marRight w:val="0"/>
      <w:marTop w:val="0"/>
      <w:marBottom w:val="0"/>
      <w:divBdr>
        <w:top w:val="none" w:sz="0" w:space="0" w:color="auto"/>
        <w:left w:val="none" w:sz="0" w:space="0" w:color="auto"/>
        <w:bottom w:val="none" w:sz="0" w:space="0" w:color="auto"/>
        <w:right w:val="none" w:sz="0" w:space="0" w:color="auto"/>
      </w:divBdr>
    </w:div>
    <w:div w:id="233781282">
      <w:marLeft w:val="640"/>
      <w:marRight w:val="0"/>
      <w:marTop w:val="0"/>
      <w:marBottom w:val="0"/>
      <w:divBdr>
        <w:top w:val="none" w:sz="0" w:space="0" w:color="auto"/>
        <w:left w:val="none" w:sz="0" w:space="0" w:color="auto"/>
        <w:bottom w:val="none" w:sz="0" w:space="0" w:color="auto"/>
        <w:right w:val="none" w:sz="0" w:space="0" w:color="auto"/>
      </w:divBdr>
    </w:div>
    <w:div w:id="235284408">
      <w:marLeft w:val="640"/>
      <w:marRight w:val="0"/>
      <w:marTop w:val="0"/>
      <w:marBottom w:val="0"/>
      <w:divBdr>
        <w:top w:val="none" w:sz="0" w:space="0" w:color="auto"/>
        <w:left w:val="none" w:sz="0" w:space="0" w:color="auto"/>
        <w:bottom w:val="none" w:sz="0" w:space="0" w:color="auto"/>
        <w:right w:val="none" w:sz="0" w:space="0" w:color="auto"/>
      </w:divBdr>
    </w:div>
    <w:div w:id="236988035">
      <w:marLeft w:val="640"/>
      <w:marRight w:val="0"/>
      <w:marTop w:val="0"/>
      <w:marBottom w:val="0"/>
      <w:divBdr>
        <w:top w:val="none" w:sz="0" w:space="0" w:color="auto"/>
        <w:left w:val="none" w:sz="0" w:space="0" w:color="auto"/>
        <w:bottom w:val="none" w:sz="0" w:space="0" w:color="auto"/>
        <w:right w:val="none" w:sz="0" w:space="0" w:color="auto"/>
      </w:divBdr>
    </w:div>
    <w:div w:id="237250423">
      <w:marLeft w:val="640"/>
      <w:marRight w:val="0"/>
      <w:marTop w:val="0"/>
      <w:marBottom w:val="0"/>
      <w:divBdr>
        <w:top w:val="none" w:sz="0" w:space="0" w:color="auto"/>
        <w:left w:val="none" w:sz="0" w:space="0" w:color="auto"/>
        <w:bottom w:val="none" w:sz="0" w:space="0" w:color="auto"/>
        <w:right w:val="none" w:sz="0" w:space="0" w:color="auto"/>
      </w:divBdr>
    </w:div>
    <w:div w:id="238056701">
      <w:marLeft w:val="640"/>
      <w:marRight w:val="0"/>
      <w:marTop w:val="0"/>
      <w:marBottom w:val="0"/>
      <w:divBdr>
        <w:top w:val="none" w:sz="0" w:space="0" w:color="auto"/>
        <w:left w:val="none" w:sz="0" w:space="0" w:color="auto"/>
        <w:bottom w:val="none" w:sz="0" w:space="0" w:color="auto"/>
        <w:right w:val="none" w:sz="0" w:space="0" w:color="auto"/>
      </w:divBdr>
    </w:div>
    <w:div w:id="239683117">
      <w:marLeft w:val="640"/>
      <w:marRight w:val="0"/>
      <w:marTop w:val="0"/>
      <w:marBottom w:val="0"/>
      <w:divBdr>
        <w:top w:val="none" w:sz="0" w:space="0" w:color="auto"/>
        <w:left w:val="none" w:sz="0" w:space="0" w:color="auto"/>
        <w:bottom w:val="none" w:sz="0" w:space="0" w:color="auto"/>
        <w:right w:val="none" w:sz="0" w:space="0" w:color="auto"/>
      </w:divBdr>
    </w:div>
    <w:div w:id="240021770">
      <w:marLeft w:val="640"/>
      <w:marRight w:val="0"/>
      <w:marTop w:val="0"/>
      <w:marBottom w:val="0"/>
      <w:divBdr>
        <w:top w:val="none" w:sz="0" w:space="0" w:color="auto"/>
        <w:left w:val="none" w:sz="0" w:space="0" w:color="auto"/>
        <w:bottom w:val="none" w:sz="0" w:space="0" w:color="auto"/>
        <w:right w:val="none" w:sz="0" w:space="0" w:color="auto"/>
      </w:divBdr>
    </w:div>
    <w:div w:id="253708390">
      <w:marLeft w:val="640"/>
      <w:marRight w:val="0"/>
      <w:marTop w:val="0"/>
      <w:marBottom w:val="0"/>
      <w:divBdr>
        <w:top w:val="none" w:sz="0" w:space="0" w:color="auto"/>
        <w:left w:val="none" w:sz="0" w:space="0" w:color="auto"/>
        <w:bottom w:val="none" w:sz="0" w:space="0" w:color="auto"/>
        <w:right w:val="none" w:sz="0" w:space="0" w:color="auto"/>
      </w:divBdr>
    </w:div>
    <w:div w:id="254367571">
      <w:marLeft w:val="640"/>
      <w:marRight w:val="0"/>
      <w:marTop w:val="0"/>
      <w:marBottom w:val="0"/>
      <w:divBdr>
        <w:top w:val="none" w:sz="0" w:space="0" w:color="auto"/>
        <w:left w:val="none" w:sz="0" w:space="0" w:color="auto"/>
        <w:bottom w:val="none" w:sz="0" w:space="0" w:color="auto"/>
        <w:right w:val="none" w:sz="0" w:space="0" w:color="auto"/>
      </w:divBdr>
    </w:div>
    <w:div w:id="264269112">
      <w:marLeft w:val="640"/>
      <w:marRight w:val="0"/>
      <w:marTop w:val="0"/>
      <w:marBottom w:val="0"/>
      <w:divBdr>
        <w:top w:val="none" w:sz="0" w:space="0" w:color="auto"/>
        <w:left w:val="none" w:sz="0" w:space="0" w:color="auto"/>
        <w:bottom w:val="none" w:sz="0" w:space="0" w:color="auto"/>
        <w:right w:val="none" w:sz="0" w:space="0" w:color="auto"/>
      </w:divBdr>
    </w:div>
    <w:div w:id="265231240">
      <w:marLeft w:val="640"/>
      <w:marRight w:val="0"/>
      <w:marTop w:val="0"/>
      <w:marBottom w:val="0"/>
      <w:divBdr>
        <w:top w:val="none" w:sz="0" w:space="0" w:color="auto"/>
        <w:left w:val="none" w:sz="0" w:space="0" w:color="auto"/>
        <w:bottom w:val="none" w:sz="0" w:space="0" w:color="auto"/>
        <w:right w:val="none" w:sz="0" w:space="0" w:color="auto"/>
      </w:divBdr>
    </w:div>
    <w:div w:id="265425653">
      <w:marLeft w:val="640"/>
      <w:marRight w:val="0"/>
      <w:marTop w:val="0"/>
      <w:marBottom w:val="0"/>
      <w:divBdr>
        <w:top w:val="none" w:sz="0" w:space="0" w:color="auto"/>
        <w:left w:val="none" w:sz="0" w:space="0" w:color="auto"/>
        <w:bottom w:val="none" w:sz="0" w:space="0" w:color="auto"/>
        <w:right w:val="none" w:sz="0" w:space="0" w:color="auto"/>
      </w:divBdr>
    </w:div>
    <w:div w:id="266892432">
      <w:marLeft w:val="640"/>
      <w:marRight w:val="0"/>
      <w:marTop w:val="0"/>
      <w:marBottom w:val="0"/>
      <w:divBdr>
        <w:top w:val="none" w:sz="0" w:space="0" w:color="auto"/>
        <w:left w:val="none" w:sz="0" w:space="0" w:color="auto"/>
        <w:bottom w:val="none" w:sz="0" w:space="0" w:color="auto"/>
        <w:right w:val="none" w:sz="0" w:space="0" w:color="auto"/>
      </w:divBdr>
    </w:div>
    <w:div w:id="274798205">
      <w:marLeft w:val="640"/>
      <w:marRight w:val="0"/>
      <w:marTop w:val="0"/>
      <w:marBottom w:val="0"/>
      <w:divBdr>
        <w:top w:val="none" w:sz="0" w:space="0" w:color="auto"/>
        <w:left w:val="none" w:sz="0" w:space="0" w:color="auto"/>
        <w:bottom w:val="none" w:sz="0" w:space="0" w:color="auto"/>
        <w:right w:val="none" w:sz="0" w:space="0" w:color="auto"/>
      </w:divBdr>
    </w:div>
    <w:div w:id="276103748">
      <w:marLeft w:val="640"/>
      <w:marRight w:val="0"/>
      <w:marTop w:val="0"/>
      <w:marBottom w:val="0"/>
      <w:divBdr>
        <w:top w:val="none" w:sz="0" w:space="0" w:color="auto"/>
        <w:left w:val="none" w:sz="0" w:space="0" w:color="auto"/>
        <w:bottom w:val="none" w:sz="0" w:space="0" w:color="auto"/>
        <w:right w:val="none" w:sz="0" w:space="0" w:color="auto"/>
      </w:divBdr>
    </w:div>
    <w:div w:id="279382726">
      <w:marLeft w:val="640"/>
      <w:marRight w:val="0"/>
      <w:marTop w:val="0"/>
      <w:marBottom w:val="0"/>
      <w:divBdr>
        <w:top w:val="none" w:sz="0" w:space="0" w:color="auto"/>
        <w:left w:val="none" w:sz="0" w:space="0" w:color="auto"/>
        <w:bottom w:val="none" w:sz="0" w:space="0" w:color="auto"/>
        <w:right w:val="none" w:sz="0" w:space="0" w:color="auto"/>
      </w:divBdr>
    </w:div>
    <w:div w:id="280917041">
      <w:marLeft w:val="640"/>
      <w:marRight w:val="0"/>
      <w:marTop w:val="0"/>
      <w:marBottom w:val="0"/>
      <w:divBdr>
        <w:top w:val="none" w:sz="0" w:space="0" w:color="auto"/>
        <w:left w:val="none" w:sz="0" w:space="0" w:color="auto"/>
        <w:bottom w:val="none" w:sz="0" w:space="0" w:color="auto"/>
        <w:right w:val="none" w:sz="0" w:space="0" w:color="auto"/>
      </w:divBdr>
    </w:div>
    <w:div w:id="281884392">
      <w:marLeft w:val="640"/>
      <w:marRight w:val="0"/>
      <w:marTop w:val="0"/>
      <w:marBottom w:val="0"/>
      <w:divBdr>
        <w:top w:val="none" w:sz="0" w:space="0" w:color="auto"/>
        <w:left w:val="none" w:sz="0" w:space="0" w:color="auto"/>
        <w:bottom w:val="none" w:sz="0" w:space="0" w:color="auto"/>
        <w:right w:val="none" w:sz="0" w:space="0" w:color="auto"/>
      </w:divBdr>
    </w:div>
    <w:div w:id="288635758">
      <w:marLeft w:val="640"/>
      <w:marRight w:val="0"/>
      <w:marTop w:val="0"/>
      <w:marBottom w:val="0"/>
      <w:divBdr>
        <w:top w:val="none" w:sz="0" w:space="0" w:color="auto"/>
        <w:left w:val="none" w:sz="0" w:space="0" w:color="auto"/>
        <w:bottom w:val="none" w:sz="0" w:space="0" w:color="auto"/>
        <w:right w:val="none" w:sz="0" w:space="0" w:color="auto"/>
      </w:divBdr>
    </w:div>
    <w:div w:id="290550379">
      <w:marLeft w:val="640"/>
      <w:marRight w:val="0"/>
      <w:marTop w:val="0"/>
      <w:marBottom w:val="0"/>
      <w:divBdr>
        <w:top w:val="none" w:sz="0" w:space="0" w:color="auto"/>
        <w:left w:val="none" w:sz="0" w:space="0" w:color="auto"/>
        <w:bottom w:val="none" w:sz="0" w:space="0" w:color="auto"/>
        <w:right w:val="none" w:sz="0" w:space="0" w:color="auto"/>
      </w:divBdr>
    </w:div>
    <w:div w:id="294679560">
      <w:marLeft w:val="640"/>
      <w:marRight w:val="0"/>
      <w:marTop w:val="0"/>
      <w:marBottom w:val="0"/>
      <w:divBdr>
        <w:top w:val="none" w:sz="0" w:space="0" w:color="auto"/>
        <w:left w:val="none" w:sz="0" w:space="0" w:color="auto"/>
        <w:bottom w:val="none" w:sz="0" w:space="0" w:color="auto"/>
        <w:right w:val="none" w:sz="0" w:space="0" w:color="auto"/>
      </w:divBdr>
    </w:div>
    <w:div w:id="296305401">
      <w:marLeft w:val="640"/>
      <w:marRight w:val="0"/>
      <w:marTop w:val="0"/>
      <w:marBottom w:val="0"/>
      <w:divBdr>
        <w:top w:val="none" w:sz="0" w:space="0" w:color="auto"/>
        <w:left w:val="none" w:sz="0" w:space="0" w:color="auto"/>
        <w:bottom w:val="none" w:sz="0" w:space="0" w:color="auto"/>
        <w:right w:val="none" w:sz="0" w:space="0" w:color="auto"/>
      </w:divBdr>
    </w:div>
    <w:div w:id="296573274">
      <w:marLeft w:val="640"/>
      <w:marRight w:val="0"/>
      <w:marTop w:val="0"/>
      <w:marBottom w:val="0"/>
      <w:divBdr>
        <w:top w:val="none" w:sz="0" w:space="0" w:color="auto"/>
        <w:left w:val="none" w:sz="0" w:space="0" w:color="auto"/>
        <w:bottom w:val="none" w:sz="0" w:space="0" w:color="auto"/>
        <w:right w:val="none" w:sz="0" w:space="0" w:color="auto"/>
      </w:divBdr>
    </w:div>
    <w:div w:id="297758995">
      <w:marLeft w:val="640"/>
      <w:marRight w:val="0"/>
      <w:marTop w:val="0"/>
      <w:marBottom w:val="0"/>
      <w:divBdr>
        <w:top w:val="none" w:sz="0" w:space="0" w:color="auto"/>
        <w:left w:val="none" w:sz="0" w:space="0" w:color="auto"/>
        <w:bottom w:val="none" w:sz="0" w:space="0" w:color="auto"/>
        <w:right w:val="none" w:sz="0" w:space="0" w:color="auto"/>
      </w:divBdr>
    </w:div>
    <w:div w:id="300580640">
      <w:marLeft w:val="640"/>
      <w:marRight w:val="0"/>
      <w:marTop w:val="0"/>
      <w:marBottom w:val="0"/>
      <w:divBdr>
        <w:top w:val="none" w:sz="0" w:space="0" w:color="auto"/>
        <w:left w:val="none" w:sz="0" w:space="0" w:color="auto"/>
        <w:bottom w:val="none" w:sz="0" w:space="0" w:color="auto"/>
        <w:right w:val="none" w:sz="0" w:space="0" w:color="auto"/>
      </w:divBdr>
    </w:div>
    <w:div w:id="305857123">
      <w:marLeft w:val="640"/>
      <w:marRight w:val="0"/>
      <w:marTop w:val="0"/>
      <w:marBottom w:val="0"/>
      <w:divBdr>
        <w:top w:val="none" w:sz="0" w:space="0" w:color="auto"/>
        <w:left w:val="none" w:sz="0" w:space="0" w:color="auto"/>
        <w:bottom w:val="none" w:sz="0" w:space="0" w:color="auto"/>
        <w:right w:val="none" w:sz="0" w:space="0" w:color="auto"/>
      </w:divBdr>
    </w:div>
    <w:div w:id="311257574">
      <w:marLeft w:val="640"/>
      <w:marRight w:val="0"/>
      <w:marTop w:val="0"/>
      <w:marBottom w:val="0"/>
      <w:divBdr>
        <w:top w:val="none" w:sz="0" w:space="0" w:color="auto"/>
        <w:left w:val="none" w:sz="0" w:space="0" w:color="auto"/>
        <w:bottom w:val="none" w:sz="0" w:space="0" w:color="auto"/>
        <w:right w:val="none" w:sz="0" w:space="0" w:color="auto"/>
      </w:divBdr>
    </w:div>
    <w:div w:id="314603145">
      <w:marLeft w:val="640"/>
      <w:marRight w:val="0"/>
      <w:marTop w:val="0"/>
      <w:marBottom w:val="0"/>
      <w:divBdr>
        <w:top w:val="none" w:sz="0" w:space="0" w:color="auto"/>
        <w:left w:val="none" w:sz="0" w:space="0" w:color="auto"/>
        <w:bottom w:val="none" w:sz="0" w:space="0" w:color="auto"/>
        <w:right w:val="none" w:sz="0" w:space="0" w:color="auto"/>
      </w:divBdr>
    </w:div>
    <w:div w:id="315884614">
      <w:marLeft w:val="640"/>
      <w:marRight w:val="0"/>
      <w:marTop w:val="0"/>
      <w:marBottom w:val="0"/>
      <w:divBdr>
        <w:top w:val="none" w:sz="0" w:space="0" w:color="auto"/>
        <w:left w:val="none" w:sz="0" w:space="0" w:color="auto"/>
        <w:bottom w:val="none" w:sz="0" w:space="0" w:color="auto"/>
        <w:right w:val="none" w:sz="0" w:space="0" w:color="auto"/>
      </w:divBdr>
    </w:div>
    <w:div w:id="317928311">
      <w:marLeft w:val="640"/>
      <w:marRight w:val="0"/>
      <w:marTop w:val="0"/>
      <w:marBottom w:val="0"/>
      <w:divBdr>
        <w:top w:val="none" w:sz="0" w:space="0" w:color="auto"/>
        <w:left w:val="none" w:sz="0" w:space="0" w:color="auto"/>
        <w:bottom w:val="none" w:sz="0" w:space="0" w:color="auto"/>
        <w:right w:val="none" w:sz="0" w:space="0" w:color="auto"/>
      </w:divBdr>
    </w:div>
    <w:div w:id="322050356">
      <w:marLeft w:val="640"/>
      <w:marRight w:val="0"/>
      <w:marTop w:val="0"/>
      <w:marBottom w:val="0"/>
      <w:divBdr>
        <w:top w:val="none" w:sz="0" w:space="0" w:color="auto"/>
        <w:left w:val="none" w:sz="0" w:space="0" w:color="auto"/>
        <w:bottom w:val="none" w:sz="0" w:space="0" w:color="auto"/>
        <w:right w:val="none" w:sz="0" w:space="0" w:color="auto"/>
      </w:divBdr>
    </w:div>
    <w:div w:id="324213230">
      <w:marLeft w:val="640"/>
      <w:marRight w:val="0"/>
      <w:marTop w:val="0"/>
      <w:marBottom w:val="0"/>
      <w:divBdr>
        <w:top w:val="none" w:sz="0" w:space="0" w:color="auto"/>
        <w:left w:val="none" w:sz="0" w:space="0" w:color="auto"/>
        <w:bottom w:val="none" w:sz="0" w:space="0" w:color="auto"/>
        <w:right w:val="none" w:sz="0" w:space="0" w:color="auto"/>
      </w:divBdr>
    </w:div>
    <w:div w:id="324550219">
      <w:marLeft w:val="640"/>
      <w:marRight w:val="0"/>
      <w:marTop w:val="0"/>
      <w:marBottom w:val="0"/>
      <w:divBdr>
        <w:top w:val="none" w:sz="0" w:space="0" w:color="auto"/>
        <w:left w:val="none" w:sz="0" w:space="0" w:color="auto"/>
        <w:bottom w:val="none" w:sz="0" w:space="0" w:color="auto"/>
        <w:right w:val="none" w:sz="0" w:space="0" w:color="auto"/>
      </w:divBdr>
    </w:div>
    <w:div w:id="326061674">
      <w:marLeft w:val="640"/>
      <w:marRight w:val="0"/>
      <w:marTop w:val="0"/>
      <w:marBottom w:val="0"/>
      <w:divBdr>
        <w:top w:val="none" w:sz="0" w:space="0" w:color="auto"/>
        <w:left w:val="none" w:sz="0" w:space="0" w:color="auto"/>
        <w:bottom w:val="none" w:sz="0" w:space="0" w:color="auto"/>
        <w:right w:val="none" w:sz="0" w:space="0" w:color="auto"/>
      </w:divBdr>
    </w:div>
    <w:div w:id="328405928">
      <w:marLeft w:val="640"/>
      <w:marRight w:val="0"/>
      <w:marTop w:val="0"/>
      <w:marBottom w:val="0"/>
      <w:divBdr>
        <w:top w:val="none" w:sz="0" w:space="0" w:color="auto"/>
        <w:left w:val="none" w:sz="0" w:space="0" w:color="auto"/>
        <w:bottom w:val="none" w:sz="0" w:space="0" w:color="auto"/>
        <w:right w:val="none" w:sz="0" w:space="0" w:color="auto"/>
      </w:divBdr>
    </w:div>
    <w:div w:id="329676726">
      <w:marLeft w:val="640"/>
      <w:marRight w:val="0"/>
      <w:marTop w:val="0"/>
      <w:marBottom w:val="0"/>
      <w:divBdr>
        <w:top w:val="none" w:sz="0" w:space="0" w:color="auto"/>
        <w:left w:val="none" w:sz="0" w:space="0" w:color="auto"/>
        <w:bottom w:val="none" w:sz="0" w:space="0" w:color="auto"/>
        <w:right w:val="none" w:sz="0" w:space="0" w:color="auto"/>
      </w:divBdr>
    </w:div>
    <w:div w:id="349382160">
      <w:marLeft w:val="640"/>
      <w:marRight w:val="0"/>
      <w:marTop w:val="0"/>
      <w:marBottom w:val="0"/>
      <w:divBdr>
        <w:top w:val="none" w:sz="0" w:space="0" w:color="auto"/>
        <w:left w:val="none" w:sz="0" w:space="0" w:color="auto"/>
        <w:bottom w:val="none" w:sz="0" w:space="0" w:color="auto"/>
        <w:right w:val="none" w:sz="0" w:space="0" w:color="auto"/>
      </w:divBdr>
    </w:div>
    <w:div w:id="352731688">
      <w:marLeft w:val="640"/>
      <w:marRight w:val="0"/>
      <w:marTop w:val="0"/>
      <w:marBottom w:val="0"/>
      <w:divBdr>
        <w:top w:val="none" w:sz="0" w:space="0" w:color="auto"/>
        <w:left w:val="none" w:sz="0" w:space="0" w:color="auto"/>
        <w:bottom w:val="none" w:sz="0" w:space="0" w:color="auto"/>
        <w:right w:val="none" w:sz="0" w:space="0" w:color="auto"/>
      </w:divBdr>
    </w:div>
    <w:div w:id="353846034">
      <w:marLeft w:val="640"/>
      <w:marRight w:val="0"/>
      <w:marTop w:val="0"/>
      <w:marBottom w:val="0"/>
      <w:divBdr>
        <w:top w:val="none" w:sz="0" w:space="0" w:color="auto"/>
        <w:left w:val="none" w:sz="0" w:space="0" w:color="auto"/>
        <w:bottom w:val="none" w:sz="0" w:space="0" w:color="auto"/>
        <w:right w:val="none" w:sz="0" w:space="0" w:color="auto"/>
      </w:divBdr>
    </w:div>
    <w:div w:id="369109397">
      <w:marLeft w:val="640"/>
      <w:marRight w:val="0"/>
      <w:marTop w:val="0"/>
      <w:marBottom w:val="0"/>
      <w:divBdr>
        <w:top w:val="none" w:sz="0" w:space="0" w:color="auto"/>
        <w:left w:val="none" w:sz="0" w:space="0" w:color="auto"/>
        <w:bottom w:val="none" w:sz="0" w:space="0" w:color="auto"/>
        <w:right w:val="none" w:sz="0" w:space="0" w:color="auto"/>
      </w:divBdr>
    </w:div>
    <w:div w:id="369957286">
      <w:marLeft w:val="640"/>
      <w:marRight w:val="0"/>
      <w:marTop w:val="0"/>
      <w:marBottom w:val="0"/>
      <w:divBdr>
        <w:top w:val="none" w:sz="0" w:space="0" w:color="auto"/>
        <w:left w:val="none" w:sz="0" w:space="0" w:color="auto"/>
        <w:bottom w:val="none" w:sz="0" w:space="0" w:color="auto"/>
        <w:right w:val="none" w:sz="0" w:space="0" w:color="auto"/>
      </w:divBdr>
    </w:div>
    <w:div w:id="370035260">
      <w:marLeft w:val="640"/>
      <w:marRight w:val="0"/>
      <w:marTop w:val="0"/>
      <w:marBottom w:val="0"/>
      <w:divBdr>
        <w:top w:val="none" w:sz="0" w:space="0" w:color="auto"/>
        <w:left w:val="none" w:sz="0" w:space="0" w:color="auto"/>
        <w:bottom w:val="none" w:sz="0" w:space="0" w:color="auto"/>
        <w:right w:val="none" w:sz="0" w:space="0" w:color="auto"/>
      </w:divBdr>
    </w:div>
    <w:div w:id="373964693">
      <w:marLeft w:val="640"/>
      <w:marRight w:val="0"/>
      <w:marTop w:val="0"/>
      <w:marBottom w:val="0"/>
      <w:divBdr>
        <w:top w:val="none" w:sz="0" w:space="0" w:color="auto"/>
        <w:left w:val="none" w:sz="0" w:space="0" w:color="auto"/>
        <w:bottom w:val="none" w:sz="0" w:space="0" w:color="auto"/>
        <w:right w:val="none" w:sz="0" w:space="0" w:color="auto"/>
      </w:divBdr>
    </w:div>
    <w:div w:id="376323179">
      <w:marLeft w:val="640"/>
      <w:marRight w:val="0"/>
      <w:marTop w:val="0"/>
      <w:marBottom w:val="0"/>
      <w:divBdr>
        <w:top w:val="none" w:sz="0" w:space="0" w:color="auto"/>
        <w:left w:val="none" w:sz="0" w:space="0" w:color="auto"/>
        <w:bottom w:val="none" w:sz="0" w:space="0" w:color="auto"/>
        <w:right w:val="none" w:sz="0" w:space="0" w:color="auto"/>
      </w:divBdr>
    </w:div>
    <w:div w:id="378869620">
      <w:marLeft w:val="640"/>
      <w:marRight w:val="0"/>
      <w:marTop w:val="0"/>
      <w:marBottom w:val="0"/>
      <w:divBdr>
        <w:top w:val="none" w:sz="0" w:space="0" w:color="auto"/>
        <w:left w:val="none" w:sz="0" w:space="0" w:color="auto"/>
        <w:bottom w:val="none" w:sz="0" w:space="0" w:color="auto"/>
        <w:right w:val="none" w:sz="0" w:space="0" w:color="auto"/>
      </w:divBdr>
    </w:div>
    <w:div w:id="379204687">
      <w:marLeft w:val="640"/>
      <w:marRight w:val="0"/>
      <w:marTop w:val="0"/>
      <w:marBottom w:val="0"/>
      <w:divBdr>
        <w:top w:val="none" w:sz="0" w:space="0" w:color="auto"/>
        <w:left w:val="none" w:sz="0" w:space="0" w:color="auto"/>
        <w:bottom w:val="none" w:sz="0" w:space="0" w:color="auto"/>
        <w:right w:val="none" w:sz="0" w:space="0" w:color="auto"/>
      </w:divBdr>
    </w:div>
    <w:div w:id="380910316">
      <w:marLeft w:val="640"/>
      <w:marRight w:val="0"/>
      <w:marTop w:val="0"/>
      <w:marBottom w:val="0"/>
      <w:divBdr>
        <w:top w:val="none" w:sz="0" w:space="0" w:color="auto"/>
        <w:left w:val="none" w:sz="0" w:space="0" w:color="auto"/>
        <w:bottom w:val="none" w:sz="0" w:space="0" w:color="auto"/>
        <w:right w:val="none" w:sz="0" w:space="0" w:color="auto"/>
      </w:divBdr>
    </w:div>
    <w:div w:id="384571266">
      <w:marLeft w:val="640"/>
      <w:marRight w:val="0"/>
      <w:marTop w:val="0"/>
      <w:marBottom w:val="0"/>
      <w:divBdr>
        <w:top w:val="none" w:sz="0" w:space="0" w:color="auto"/>
        <w:left w:val="none" w:sz="0" w:space="0" w:color="auto"/>
        <w:bottom w:val="none" w:sz="0" w:space="0" w:color="auto"/>
        <w:right w:val="none" w:sz="0" w:space="0" w:color="auto"/>
      </w:divBdr>
    </w:div>
    <w:div w:id="392429673">
      <w:marLeft w:val="640"/>
      <w:marRight w:val="0"/>
      <w:marTop w:val="0"/>
      <w:marBottom w:val="0"/>
      <w:divBdr>
        <w:top w:val="none" w:sz="0" w:space="0" w:color="auto"/>
        <w:left w:val="none" w:sz="0" w:space="0" w:color="auto"/>
        <w:bottom w:val="none" w:sz="0" w:space="0" w:color="auto"/>
        <w:right w:val="none" w:sz="0" w:space="0" w:color="auto"/>
      </w:divBdr>
    </w:div>
    <w:div w:id="396169244">
      <w:marLeft w:val="640"/>
      <w:marRight w:val="0"/>
      <w:marTop w:val="0"/>
      <w:marBottom w:val="0"/>
      <w:divBdr>
        <w:top w:val="none" w:sz="0" w:space="0" w:color="auto"/>
        <w:left w:val="none" w:sz="0" w:space="0" w:color="auto"/>
        <w:bottom w:val="none" w:sz="0" w:space="0" w:color="auto"/>
        <w:right w:val="none" w:sz="0" w:space="0" w:color="auto"/>
      </w:divBdr>
    </w:div>
    <w:div w:id="396246249">
      <w:marLeft w:val="640"/>
      <w:marRight w:val="0"/>
      <w:marTop w:val="0"/>
      <w:marBottom w:val="0"/>
      <w:divBdr>
        <w:top w:val="none" w:sz="0" w:space="0" w:color="auto"/>
        <w:left w:val="none" w:sz="0" w:space="0" w:color="auto"/>
        <w:bottom w:val="none" w:sz="0" w:space="0" w:color="auto"/>
        <w:right w:val="none" w:sz="0" w:space="0" w:color="auto"/>
      </w:divBdr>
    </w:div>
    <w:div w:id="396976159">
      <w:marLeft w:val="640"/>
      <w:marRight w:val="0"/>
      <w:marTop w:val="0"/>
      <w:marBottom w:val="0"/>
      <w:divBdr>
        <w:top w:val="none" w:sz="0" w:space="0" w:color="auto"/>
        <w:left w:val="none" w:sz="0" w:space="0" w:color="auto"/>
        <w:bottom w:val="none" w:sz="0" w:space="0" w:color="auto"/>
        <w:right w:val="none" w:sz="0" w:space="0" w:color="auto"/>
      </w:divBdr>
    </w:div>
    <w:div w:id="398210535">
      <w:marLeft w:val="640"/>
      <w:marRight w:val="0"/>
      <w:marTop w:val="0"/>
      <w:marBottom w:val="0"/>
      <w:divBdr>
        <w:top w:val="none" w:sz="0" w:space="0" w:color="auto"/>
        <w:left w:val="none" w:sz="0" w:space="0" w:color="auto"/>
        <w:bottom w:val="none" w:sz="0" w:space="0" w:color="auto"/>
        <w:right w:val="none" w:sz="0" w:space="0" w:color="auto"/>
      </w:divBdr>
    </w:div>
    <w:div w:id="400567750">
      <w:marLeft w:val="640"/>
      <w:marRight w:val="0"/>
      <w:marTop w:val="0"/>
      <w:marBottom w:val="0"/>
      <w:divBdr>
        <w:top w:val="none" w:sz="0" w:space="0" w:color="auto"/>
        <w:left w:val="none" w:sz="0" w:space="0" w:color="auto"/>
        <w:bottom w:val="none" w:sz="0" w:space="0" w:color="auto"/>
        <w:right w:val="none" w:sz="0" w:space="0" w:color="auto"/>
      </w:divBdr>
    </w:div>
    <w:div w:id="402680621">
      <w:marLeft w:val="640"/>
      <w:marRight w:val="0"/>
      <w:marTop w:val="0"/>
      <w:marBottom w:val="0"/>
      <w:divBdr>
        <w:top w:val="none" w:sz="0" w:space="0" w:color="auto"/>
        <w:left w:val="none" w:sz="0" w:space="0" w:color="auto"/>
        <w:bottom w:val="none" w:sz="0" w:space="0" w:color="auto"/>
        <w:right w:val="none" w:sz="0" w:space="0" w:color="auto"/>
      </w:divBdr>
    </w:div>
    <w:div w:id="403913141">
      <w:marLeft w:val="640"/>
      <w:marRight w:val="0"/>
      <w:marTop w:val="0"/>
      <w:marBottom w:val="0"/>
      <w:divBdr>
        <w:top w:val="none" w:sz="0" w:space="0" w:color="auto"/>
        <w:left w:val="none" w:sz="0" w:space="0" w:color="auto"/>
        <w:bottom w:val="none" w:sz="0" w:space="0" w:color="auto"/>
        <w:right w:val="none" w:sz="0" w:space="0" w:color="auto"/>
      </w:divBdr>
    </w:div>
    <w:div w:id="404298845">
      <w:marLeft w:val="640"/>
      <w:marRight w:val="0"/>
      <w:marTop w:val="0"/>
      <w:marBottom w:val="0"/>
      <w:divBdr>
        <w:top w:val="none" w:sz="0" w:space="0" w:color="auto"/>
        <w:left w:val="none" w:sz="0" w:space="0" w:color="auto"/>
        <w:bottom w:val="none" w:sz="0" w:space="0" w:color="auto"/>
        <w:right w:val="none" w:sz="0" w:space="0" w:color="auto"/>
      </w:divBdr>
    </w:div>
    <w:div w:id="405302403">
      <w:marLeft w:val="640"/>
      <w:marRight w:val="0"/>
      <w:marTop w:val="0"/>
      <w:marBottom w:val="0"/>
      <w:divBdr>
        <w:top w:val="none" w:sz="0" w:space="0" w:color="auto"/>
        <w:left w:val="none" w:sz="0" w:space="0" w:color="auto"/>
        <w:bottom w:val="none" w:sz="0" w:space="0" w:color="auto"/>
        <w:right w:val="none" w:sz="0" w:space="0" w:color="auto"/>
      </w:divBdr>
    </w:div>
    <w:div w:id="410080930">
      <w:marLeft w:val="640"/>
      <w:marRight w:val="0"/>
      <w:marTop w:val="0"/>
      <w:marBottom w:val="0"/>
      <w:divBdr>
        <w:top w:val="none" w:sz="0" w:space="0" w:color="auto"/>
        <w:left w:val="none" w:sz="0" w:space="0" w:color="auto"/>
        <w:bottom w:val="none" w:sz="0" w:space="0" w:color="auto"/>
        <w:right w:val="none" w:sz="0" w:space="0" w:color="auto"/>
      </w:divBdr>
    </w:div>
    <w:div w:id="410197012">
      <w:marLeft w:val="640"/>
      <w:marRight w:val="0"/>
      <w:marTop w:val="0"/>
      <w:marBottom w:val="0"/>
      <w:divBdr>
        <w:top w:val="none" w:sz="0" w:space="0" w:color="auto"/>
        <w:left w:val="none" w:sz="0" w:space="0" w:color="auto"/>
        <w:bottom w:val="none" w:sz="0" w:space="0" w:color="auto"/>
        <w:right w:val="none" w:sz="0" w:space="0" w:color="auto"/>
      </w:divBdr>
    </w:div>
    <w:div w:id="410584797">
      <w:marLeft w:val="640"/>
      <w:marRight w:val="0"/>
      <w:marTop w:val="0"/>
      <w:marBottom w:val="0"/>
      <w:divBdr>
        <w:top w:val="none" w:sz="0" w:space="0" w:color="auto"/>
        <w:left w:val="none" w:sz="0" w:space="0" w:color="auto"/>
        <w:bottom w:val="none" w:sz="0" w:space="0" w:color="auto"/>
        <w:right w:val="none" w:sz="0" w:space="0" w:color="auto"/>
      </w:divBdr>
    </w:div>
    <w:div w:id="414863096">
      <w:marLeft w:val="640"/>
      <w:marRight w:val="0"/>
      <w:marTop w:val="0"/>
      <w:marBottom w:val="0"/>
      <w:divBdr>
        <w:top w:val="none" w:sz="0" w:space="0" w:color="auto"/>
        <w:left w:val="none" w:sz="0" w:space="0" w:color="auto"/>
        <w:bottom w:val="none" w:sz="0" w:space="0" w:color="auto"/>
        <w:right w:val="none" w:sz="0" w:space="0" w:color="auto"/>
      </w:divBdr>
    </w:div>
    <w:div w:id="418066164">
      <w:marLeft w:val="640"/>
      <w:marRight w:val="0"/>
      <w:marTop w:val="0"/>
      <w:marBottom w:val="0"/>
      <w:divBdr>
        <w:top w:val="none" w:sz="0" w:space="0" w:color="auto"/>
        <w:left w:val="none" w:sz="0" w:space="0" w:color="auto"/>
        <w:bottom w:val="none" w:sz="0" w:space="0" w:color="auto"/>
        <w:right w:val="none" w:sz="0" w:space="0" w:color="auto"/>
      </w:divBdr>
    </w:div>
    <w:div w:id="428047348">
      <w:marLeft w:val="640"/>
      <w:marRight w:val="0"/>
      <w:marTop w:val="0"/>
      <w:marBottom w:val="0"/>
      <w:divBdr>
        <w:top w:val="none" w:sz="0" w:space="0" w:color="auto"/>
        <w:left w:val="none" w:sz="0" w:space="0" w:color="auto"/>
        <w:bottom w:val="none" w:sz="0" w:space="0" w:color="auto"/>
        <w:right w:val="none" w:sz="0" w:space="0" w:color="auto"/>
      </w:divBdr>
    </w:div>
    <w:div w:id="429013862">
      <w:marLeft w:val="640"/>
      <w:marRight w:val="0"/>
      <w:marTop w:val="0"/>
      <w:marBottom w:val="0"/>
      <w:divBdr>
        <w:top w:val="none" w:sz="0" w:space="0" w:color="auto"/>
        <w:left w:val="none" w:sz="0" w:space="0" w:color="auto"/>
        <w:bottom w:val="none" w:sz="0" w:space="0" w:color="auto"/>
        <w:right w:val="none" w:sz="0" w:space="0" w:color="auto"/>
      </w:divBdr>
    </w:div>
    <w:div w:id="429081500">
      <w:marLeft w:val="640"/>
      <w:marRight w:val="0"/>
      <w:marTop w:val="0"/>
      <w:marBottom w:val="0"/>
      <w:divBdr>
        <w:top w:val="none" w:sz="0" w:space="0" w:color="auto"/>
        <w:left w:val="none" w:sz="0" w:space="0" w:color="auto"/>
        <w:bottom w:val="none" w:sz="0" w:space="0" w:color="auto"/>
        <w:right w:val="none" w:sz="0" w:space="0" w:color="auto"/>
      </w:divBdr>
    </w:div>
    <w:div w:id="429929556">
      <w:marLeft w:val="640"/>
      <w:marRight w:val="0"/>
      <w:marTop w:val="0"/>
      <w:marBottom w:val="0"/>
      <w:divBdr>
        <w:top w:val="none" w:sz="0" w:space="0" w:color="auto"/>
        <w:left w:val="none" w:sz="0" w:space="0" w:color="auto"/>
        <w:bottom w:val="none" w:sz="0" w:space="0" w:color="auto"/>
        <w:right w:val="none" w:sz="0" w:space="0" w:color="auto"/>
      </w:divBdr>
    </w:div>
    <w:div w:id="431317008">
      <w:bodyDiv w:val="1"/>
      <w:marLeft w:val="0"/>
      <w:marRight w:val="0"/>
      <w:marTop w:val="0"/>
      <w:marBottom w:val="0"/>
      <w:divBdr>
        <w:top w:val="none" w:sz="0" w:space="0" w:color="auto"/>
        <w:left w:val="none" w:sz="0" w:space="0" w:color="auto"/>
        <w:bottom w:val="none" w:sz="0" w:space="0" w:color="auto"/>
        <w:right w:val="none" w:sz="0" w:space="0" w:color="auto"/>
      </w:divBdr>
    </w:div>
    <w:div w:id="436368782">
      <w:marLeft w:val="640"/>
      <w:marRight w:val="0"/>
      <w:marTop w:val="0"/>
      <w:marBottom w:val="0"/>
      <w:divBdr>
        <w:top w:val="none" w:sz="0" w:space="0" w:color="auto"/>
        <w:left w:val="none" w:sz="0" w:space="0" w:color="auto"/>
        <w:bottom w:val="none" w:sz="0" w:space="0" w:color="auto"/>
        <w:right w:val="none" w:sz="0" w:space="0" w:color="auto"/>
      </w:divBdr>
    </w:div>
    <w:div w:id="440494286">
      <w:marLeft w:val="640"/>
      <w:marRight w:val="0"/>
      <w:marTop w:val="0"/>
      <w:marBottom w:val="0"/>
      <w:divBdr>
        <w:top w:val="none" w:sz="0" w:space="0" w:color="auto"/>
        <w:left w:val="none" w:sz="0" w:space="0" w:color="auto"/>
        <w:bottom w:val="none" w:sz="0" w:space="0" w:color="auto"/>
        <w:right w:val="none" w:sz="0" w:space="0" w:color="auto"/>
      </w:divBdr>
    </w:div>
    <w:div w:id="446043650">
      <w:marLeft w:val="640"/>
      <w:marRight w:val="0"/>
      <w:marTop w:val="0"/>
      <w:marBottom w:val="0"/>
      <w:divBdr>
        <w:top w:val="none" w:sz="0" w:space="0" w:color="auto"/>
        <w:left w:val="none" w:sz="0" w:space="0" w:color="auto"/>
        <w:bottom w:val="none" w:sz="0" w:space="0" w:color="auto"/>
        <w:right w:val="none" w:sz="0" w:space="0" w:color="auto"/>
      </w:divBdr>
    </w:div>
    <w:div w:id="447625274">
      <w:marLeft w:val="640"/>
      <w:marRight w:val="0"/>
      <w:marTop w:val="0"/>
      <w:marBottom w:val="0"/>
      <w:divBdr>
        <w:top w:val="none" w:sz="0" w:space="0" w:color="auto"/>
        <w:left w:val="none" w:sz="0" w:space="0" w:color="auto"/>
        <w:bottom w:val="none" w:sz="0" w:space="0" w:color="auto"/>
        <w:right w:val="none" w:sz="0" w:space="0" w:color="auto"/>
      </w:divBdr>
    </w:div>
    <w:div w:id="448554414">
      <w:marLeft w:val="640"/>
      <w:marRight w:val="0"/>
      <w:marTop w:val="0"/>
      <w:marBottom w:val="0"/>
      <w:divBdr>
        <w:top w:val="none" w:sz="0" w:space="0" w:color="auto"/>
        <w:left w:val="none" w:sz="0" w:space="0" w:color="auto"/>
        <w:bottom w:val="none" w:sz="0" w:space="0" w:color="auto"/>
        <w:right w:val="none" w:sz="0" w:space="0" w:color="auto"/>
      </w:divBdr>
    </w:div>
    <w:div w:id="448814671">
      <w:marLeft w:val="640"/>
      <w:marRight w:val="0"/>
      <w:marTop w:val="0"/>
      <w:marBottom w:val="0"/>
      <w:divBdr>
        <w:top w:val="none" w:sz="0" w:space="0" w:color="auto"/>
        <w:left w:val="none" w:sz="0" w:space="0" w:color="auto"/>
        <w:bottom w:val="none" w:sz="0" w:space="0" w:color="auto"/>
        <w:right w:val="none" w:sz="0" w:space="0" w:color="auto"/>
      </w:divBdr>
    </w:div>
    <w:div w:id="454370291">
      <w:marLeft w:val="640"/>
      <w:marRight w:val="0"/>
      <w:marTop w:val="0"/>
      <w:marBottom w:val="0"/>
      <w:divBdr>
        <w:top w:val="none" w:sz="0" w:space="0" w:color="auto"/>
        <w:left w:val="none" w:sz="0" w:space="0" w:color="auto"/>
        <w:bottom w:val="none" w:sz="0" w:space="0" w:color="auto"/>
        <w:right w:val="none" w:sz="0" w:space="0" w:color="auto"/>
      </w:divBdr>
    </w:div>
    <w:div w:id="456603053">
      <w:marLeft w:val="640"/>
      <w:marRight w:val="0"/>
      <w:marTop w:val="0"/>
      <w:marBottom w:val="0"/>
      <w:divBdr>
        <w:top w:val="none" w:sz="0" w:space="0" w:color="auto"/>
        <w:left w:val="none" w:sz="0" w:space="0" w:color="auto"/>
        <w:bottom w:val="none" w:sz="0" w:space="0" w:color="auto"/>
        <w:right w:val="none" w:sz="0" w:space="0" w:color="auto"/>
      </w:divBdr>
    </w:div>
    <w:div w:id="457069046">
      <w:marLeft w:val="640"/>
      <w:marRight w:val="0"/>
      <w:marTop w:val="0"/>
      <w:marBottom w:val="0"/>
      <w:divBdr>
        <w:top w:val="none" w:sz="0" w:space="0" w:color="auto"/>
        <w:left w:val="none" w:sz="0" w:space="0" w:color="auto"/>
        <w:bottom w:val="none" w:sz="0" w:space="0" w:color="auto"/>
        <w:right w:val="none" w:sz="0" w:space="0" w:color="auto"/>
      </w:divBdr>
    </w:div>
    <w:div w:id="457719141">
      <w:marLeft w:val="640"/>
      <w:marRight w:val="0"/>
      <w:marTop w:val="0"/>
      <w:marBottom w:val="0"/>
      <w:divBdr>
        <w:top w:val="none" w:sz="0" w:space="0" w:color="auto"/>
        <w:left w:val="none" w:sz="0" w:space="0" w:color="auto"/>
        <w:bottom w:val="none" w:sz="0" w:space="0" w:color="auto"/>
        <w:right w:val="none" w:sz="0" w:space="0" w:color="auto"/>
      </w:divBdr>
    </w:div>
    <w:div w:id="459496405">
      <w:marLeft w:val="640"/>
      <w:marRight w:val="0"/>
      <w:marTop w:val="0"/>
      <w:marBottom w:val="0"/>
      <w:divBdr>
        <w:top w:val="none" w:sz="0" w:space="0" w:color="auto"/>
        <w:left w:val="none" w:sz="0" w:space="0" w:color="auto"/>
        <w:bottom w:val="none" w:sz="0" w:space="0" w:color="auto"/>
        <w:right w:val="none" w:sz="0" w:space="0" w:color="auto"/>
      </w:divBdr>
    </w:div>
    <w:div w:id="461507957">
      <w:marLeft w:val="640"/>
      <w:marRight w:val="0"/>
      <w:marTop w:val="0"/>
      <w:marBottom w:val="0"/>
      <w:divBdr>
        <w:top w:val="none" w:sz="0" w:space="0" w:color="auto"/>
        <w:left w:val="none" w:sz="0" w:space="0" w:color="auto"/>
        <w:bottom w:val="none" w:sz="0" w:space="0" w:color="auto"/>
        <w:right w:val="none" w:sz="0" w:space="0" w:color="auto"/>
      </w:divBdr>
    </w:div>
    <w:div w:id="462118710">
      <w:marLeft w:val="640"/>
      <w:marRight w:val="0"/>
      <w:marTop w:val="0"/>
      <w:marBottom w:val="0"/>
      <w:divBdr>
        <w:top w:val="none" w:sz="0" w:space="0" w:color="auto"/>
        <w:left w:val="none" w:sz="0" w:space="0" w:color="auto"/>
        <w:bottom w:val="none" w:sz="0" w:space="0" w:color="auto"/>
        <w:right w:val="none" w:sz="0" w:space="0" w:color="auto"/>
      </w:divBdr>
    </w:div>
    <w:div w:id="466238148">
      <w:marLeft w:val="640"/>
      <w:marRight w:val="0"/>
      <w:marTop w:val="0"/>
      <w:marBottom w:val="0"/>
      <w:divBdr>
        <w:top w:val="none" w:sz="0" w:space="0" w:color="auto"/>
        <w:left w:val="none" w:sz="0" w:space="0" w:color="auto"/>
        <w:bottom w:val="none" w:sz="0" w:space="0" w:color="auto"/>
        <w:right w:val="none" w:sz="0" w:space="0" w:color="auto"/>
      </w:divBdr>
    </w:div>
    <w:div w:id="466823644">
      <w:marLeft w:val="640"/>
      <w:marRight w:val="0"/>
      <w:marTop w:val="0"/>
      <w:marBottom w:val="0"/>
      <w:divBdr>
        <w:top w:val="none" w:sz="0" w:space="0" w:color="auto"/>
        <w:left w:val="none" w:sz="0" w:space="0" w:color="auto"/>
        <w:bottom w:val="none" w:sz="0" w:space="0" w:color="auto"/>
        <w:right w:val="none" w:sz="0" w:space="0" w:color="auto"/>
      </w:divBdr>
    </w:div>
    <w:div w:id="469328679">
      <w:marLeft w:val="640"/>
      <w:marRight w:val="0"/>
      <w:marTop w:val="0"/>
      <w:marBottom w:val="0"/>
      <w:divBdr>
        <w:top w:val="none" w:sz="0" w:space="0" w:color="auto"/>
        <w:left w:val="none" w:sz="0" w:space="0" w:color="auto"/>
        <w:bottom w:val="none" w:sz="0" w:space="0" w:color="auto"/>
        <w:right w:val="none" w:sz="0" w:space="0" w:color="auto"/>
      </w:divBdr>
    </w:div>
    <w:div w:id="469707563">
      <w:marLeft w:val="640"/>
      <w:marRight w:val="0"/>
      <w:marTop w:val="0"/>
      <w:marBottom w:val="0"/>
      <w:divBdr>
        <w:top w:val="none" w:sz="0" w:space="0" w:color="auto"/>
        <w:left w:val="none" w:sz="0" w:space="0" w:color="auto"/>
        <w:bottom w:val="none" w:sz="0" w:space="0" w:color="auto"/>
        <w:right w:val="none" w:sz="0" w:space="0" w:color="auto"/>
      </w:divBdr>
    </w:div>
    <w:div w:id="473446538">
      <w:marLeft w:val="640"/>
      <w:marRight w:val="0"/>
      <w:marTop w:val="0"/>
      <w:marBottom w:val="0"/>
      <w:divBdr>
        <w:top w:val="none" w:sz="0" w:space="0" w:color="auto"/>
        <w:left w:val="none" w:sz="0" w:space="0" w:color="auto"/>
        <w:bottom w:val="none" w:sz="0" w:space="0" w:color="auto"/>
        <w:right w:val="none" w:sz="0" w:space="0" w:color="auto"/>
      </w:divBdr>
    </w:div>
    <w:div w:id="473568818">
      <w:marLeft w:val="640"/>
      <w:marRight w:val="0"/>
      <w:marTop w:val="0"/>
      <w:marBottom w:val="0"/>
      <w:divBdr>
        <w:top w:val="none" w:sz="0" w:space="0" w:color="auto"/>
        <w:left w:val="none" w:sz="0" w:space="0" w:color="auto"/>
        <w:bottom w:val="none" w:sz="0" w:space="0" w:color="auto"/>
        <w:right w:val="none" w:sz="0" w:space="0" w:color="auto"/>
      </w:divBdr>
    </w:div>
    <w:div w:id="473645100">
      <w:marLeft w:val="640"/>
      <w:marRight w:val="0"/>
      <w:marTop w:val="0"/>
      <w:marBottom w:val="0"/>
      <w:divBdr>
        <w:top w:val="none" w:sz="0" w:space="0" w:color="auto"/>
        <w:left w:val="none" w:sz="0" w:space="0" w:color="auto"/>
        <w:bottom w:val="none" w:sz="0" w:space="0" w:color="auto"/>
        <w:right w:val="none" w:sz="0" w:space="0" w:color="auto"/>
      </w:divBdr>
    </w:div>
    <w:div w:id="473716294">
      <w:marLeft w:val="640"/>
      <w:marRight w:val="0"/>
      <w:marTop w:val="0"/>
      <w:marBottom w:val="0"/>
      <w:divBdr>
        <w:top w:val="none" w:sz="0" w:space="0" w:color="auto"/>
        <w:left w:val="none" w:sz="0" w:space="0" w:color="auto"/>
        <w:bottom w:val="none" w:sz="0" w:space="0" w:color="auto"/>
        <w:right w:val="none" w:sz="0" w:space="0" w:color="auto"/>
      </w:divBdr>
    </w:div>
    <w:div w:id="478426249">
      <w:marLeft w:val="640"/>
      <w:marRight w:val="0"/>
      <w:marTop w:val="0"/>
      <w:marBottom w:val="0"/>
      <w:divBdr>
        <w:top w:val="none" w:sz="0" w:space="0" w:color="auto"/>
        <w:left w:val="none" w:sz="0" w:space="0" w:color="auto"/>
        <w:bottom w:val="none" w:sz="0" w:space="0" w:color="auto"/>
        <w:right w:val="none" w:sz="0" w:space="0" w:color="auto"/>
      </w:divBdr>
    </w:div>
    <w:div w:id="478764581">
      <w:marLeft w:val="640"/>
      <w:marRight w:val="0"/>
      <w:marTop w:val="0"/>
      <w:marBottom w:val="0"/>
      <w:divBdr>
        <w:top w:val="none" w:sz="0" w:space="0" w:color="auto"/>
        <w:left w:val="none" w:sz="0" w:space="0" w:color="auto"/>
        <w:bottom w:val="none" w:sz="0" w:space="0" w:color="auto"/>
        <w:right w:val="none" w:sz="0" w:space="0" w:color="auto"/>
      </w:divBdr>
    </w:div>
    <w:div w:id="481776442">
      <w:marLeft w:val="640"/>
      <w:marRight w:val="0"/>
      <w:marTop w:val="0"/>
      <w:marBottom w:val="0"/>
      <w:divBdr>
        <w:top w:val="none" w:sz="0" w:space="0" w:color="auto"/>
        <w:left w:val="none" w:sz="0" w:space="0" w:color="auto"/>
        <w:bottom w:val="none" w:sz="0" w:space="0" w:color="auto"/>
        <w:right w:val="none" w:sz="0" w:space="0" w:color="auto"/>
      </w:divBdr>
    </w:div>
    <w:div w:id="485126449">
      <w:marLeft w:val="640"/>
      <w:marRight w:val="0"/>
      <w:marTop w:val="0"/>
      <w:marBottom w:val="0"/>
      <w:divBdr>
        <w:top w:val="none" w:sz="0" w:space="0" w:color="auto"/>
        <w:left w:val="none" w:sz="0" w:space="0" w:color="auto"/>
        <w:bottom w:val="none" w:sz="0" w:space="0" w:color="auto"/>
        <w:right w:val="none" w:sz="0" w:space="0" w:color="auto"/>
      </w:divBdr>
    </w:div>
    <w:div w:id="486169007">
      <w:marLeft w:val="640"/>
      <w:marRight w:val="0"/>
      <w:marTop w:val="0"/>
      <w:marBottom w:val="0"/>
      <w:divBdr>
        <w:top w:val="none" w:sz="0" w:space="0" w:color="auto"/>
        <w:left w:val="none" w:sz="0" w:space="0" w:color="auto"/>
        <w:bottom w:val="none" w:sz="0" w:space="0" w:color="auto"/>
        <w:right w:val="none" w:sz="0" w:space="0" w:color="auto"/>
      </w:divBdr>
    </w:div>
    <w:div w:id="488399178">
      <w:marLeft w:val="640"/>
      <w:marRight w:val="0"/>
      <w:marTop w:val="0"/>
      <w:marBottom w:val="0"/>
      <w:divBdr>
        <w:top w:val="none" w:sz="0" w:space="0" w:color="auto"/>
        <w:left w:val="none" w:sz="0" w:space="0" w:color="auto"/>
        <w:bottom w:val="none" w:sz="0" w:space="0" w:color="auto"/>
        <w:right w:val="none" w:sz="0" w:space="0" w:color="auto"/>
      </w:divBdr>
    </w:div>
    <w:div w:id="491917088">
      <w:marLeft w:val="640"/>
      <w:marRight w:val="0"/>
      <w:marTop w:val="0"/>
      <w:marBottom w:val="0"/>
      <w:divBdr>
        <w:top w:val="none" w:sz="0" w:space="0" w:color="auto"/>
        <w:left w:val="none" w:sz="0" w:space="0" w:color="auto"/>
        <w:bottom w:val="none" w:sz="0" w:space="0" w:color="auto"/>
        <w:right w:val="none" w:sz="0" w:space="0" w:color="auto"/>
      </w:divBdr>
    </w:div>
    <w:div w:id="493566617">
      <w:marLeft w:val="640"/>
      <w:marRight w:val="0"/>
      <w:marTop w:val="0"/>
      <w:marBottom w:val="0"/>
      <w:divBdr>
        <w:top w:val="none" w:sz="0" w:space="0" w:color="auto"/>
        <w:left w:val="none" w:sz="0" w:space="0" w:color="auto"/>
        <w:bottom w:val="none" w:sz="0" w:space="0" w:color="auto"/>
        <w:right w:val="none" w:sz="0" w:space="0" w:color="auto"/>
      </w:divBdr>
    </w:div>
    <w:div w:id="495532566">
      <w:marLeft w:val="640"/>
      <w:marRight w:val="0"/>
      <w:marTop w:val="0"/>
      <w:marBottom w:val="0"/>
      <w:divBdr>
        <w:top w:val="none" w:sz="0" w:space="0" w:color="auto"/>
        <w:left w:val="none" w:sz="0" w:space="0" w:color="auto"/>
        <w:bottom w:val="none" w:sz="0" w:space="0" w:color="auto"/>
        <w:right w:val="none" w:sz="0" w:space="0" w:color="auto"/>
      </w:divBdr>
    </w:div>
    <w:div w:id="497381181">
      <w:marLeft w:val="640"/>
      <w:marRight w:val="0"/>
      <w:marTop w:val="0"/>
      <w:marBottom w:val="0"/>
      <w:divBdr>
        <w:top w:val="none" w:sz="0" w:space="0" w:color="auto"/>
        <w:left w:val="none" w:sz="0" w:space="0" w:color="auto"/>
        <w:bottom w:val="none" w:sz="0" w:space="0" w:color="auto"/>
        <w:right w:val="none" w:sz="0" w:space="0" w:color="auto"/>
      </w:divBdr>
    </w:div>
    <w:div w:id="498275575">
      <w:marLeft w:val="640"/>
      <w:marRight w:val="0"/>
      <w:marTop w:val="0"/>
      <w:marBottom w:val="0"/>
      <w:divBdr>
        <w:top w:val="none" w:sz="0" w:space="0" w:color="auto"/>
        <w:left w:val="none" w:sz="0" w:space="0" w:color="auto"/>
        <w:bottom w:val="none" w:sz="0" w:space="0" w:color="auto"/>
        <w:right w:val="none" w:sz="0" w:space="0" w:color="auto"/>
      </w:divBdr>
    </w:div>
    <w:div w:id="502935904">
      <w:marLeft w:val="640"/>
      <w:marRight w:val="0"/>
      <w:marTop w:val="0"/>
      <w:marBottom w:val="0"/>
      <w:divBdr>
        <w:top w:val="none" w:sz="0" w:space="0" w:color="auto"/>
        <w:left w:val="none" w:sz="0" w:space="0" w:color="auto"/>
        <w:bottom w:val="none" w:sz="0" w:space="0" w:color="auto"/>
        <w:right w:val="none" w:sz="0" w:space="0" w:color="auto"/>
      </w:divBdr>
    </w:div>
    <w:div w:id="506216370">
      <w:bodyDiv w:val="1"/>
      <w:marLeft w:val="0"/>
      <w:marRight w:val="0"/>
      <w:marTop w:val="0"/>
      <w:marBottom w:val="0"/>
      <w:divBdr>
        <w:top w:val="none" w:sz="0" w:space="0" w:color="auto"/>
        <w:left w:val="none" w:sz="0" w:space="0" w:color="auto"/>
        <w:bottom w:val="none" w:sz="0" w:space="0" w:color="auto"/>
        <w:right w:val="none" w:sz="0" w:space="0" w:color="auto"/>
      </w:divBdr>
    </w:div>
    <w:div w:id="508646056">
      <w:marLeft w:val="640"/>
      <w:marRight w:val="0"/>
      <w:marTop w:val="0"/>
      <w:marBottom w:val="0"/>
      <w:divBdr>
        <w:top w:val="none" w:sz="0" w:space="0" w:color="auto"/>
        <w:left w:val="none" w:sz="0" w:space="0" w:color="auto"/>
        <w:bottom w:val="none" w:sz="0" w:space="0" w:color="auto"/>
        <w:right w:val="none" w:sz="0" w:space="0" w:color="auto"/>
      </w:divBdr>
    </w:div>
    <w:div w:id="510611010">
      <w:marLeft w:val="640"/>
      <w:marRight w:val="0"/>
      <w:marTop w:val="0"/>
      <w:marBottom w:val="0"/>
      <w:divBdr>
        <w:top w:val="none" w:sz="0" w:space="0" w:color="auto"/>
        <w:left w:val="none" w:sz="0" w:space="0" w:color="auto"/>
        <w:bottom w:val="none" w:sz="0" w:space="0" w:color="auto"/>
        <w:right w:val="none" w:sz="0" w:space="0" w:color="auto"/>
      </w:divBdr>
    </w:div>
    <w:div w:id="512571498">
      <w:marLeft w:val="640"/>
      <w:marRight w:val="0"/>
      <w:marTop w:val="0"/>
      <w:marBottom w:val="0"/>
      <w:divBdr>
        <w:top w:val="none" w:sz="0" w:space="0" w:color="auto"/>
        <w:left w:val="none" w:sz="0" w:space="0" w:color="auto"/>
        <w:bottom w:val="none" w:sz="0" w:space="0" w:color="auto"/>
        <w:right w:val="none" w:sz="0" w:space="0" w:color="auto"/>
      </w:divBdr>
    </w:div>
    <w:div w:id="512956023">
      <w:marLeft w:val="640"/>
      <w:marRight w:val="0"/>
      <w:marTop w:val="0"/>
      <w:marBottom w:val="0"/>
      <w:divBdr>
        <w:top w:val="none" w:sz="0" w:space="0" w:color="auto"/>
        <w:left w:val="none" w:sz="0" w:space="0" w:color="auto"/>
        <w:bottom w:val="none" w:sz="0" w:space="0" w:color="auto"/>
        <w:right w:val="none" w:sz="0" w:space="0" w:color="auto"/>
      </w:divBdr>
    </w:div>
    <w:div w:id="514080920">
      <w:marLeft w:val="640"/>
      <w:marRight w:val="0"/>
      <w:marTop w:val="0"/>
      <w:marBottom w:val="0"/>
      <w:divBdr>
        <w:top w:val="none" w:sz="0" w:space="0" w:color="auto"/>
        <w:left w:val="none" w:sz="0" w:space="0" w:color="auto"/>
        <w:bottom w:val="none" w:sz="0" w:space="0" w:color="auto"/>
        <w:right w:val="none" w:sz="0" w:space="0" w:color="auto"/>
      </w:divBdr>
    </w:div>
    <w:div w:id="515114049">
      <w:marLeft w:val="640"/>
      <w:marRight w:val="0"/>
      <w:marTop w:val="0"/>
      <w:marBottom w:val="0"/>
      <w:divBdr>
        <w:top w:val="none" w:sz="0" w:space="0" w:color="auto"/>
        <w:left w:val="none" w:sz="0" w:space="0" w:color="auto"/>
        <w:bottom w:val="none" w:sz="0" w:space="0" w:color="auto"/>
        <w:right w:val="none" w:sz="0" w:space="0" w:color="auto"/>
      </w:divBdr>
    </w:div>
    <w:div w:id="518737660">
      <w:marLeft w:val="640"/>
      <w:marRight w:val="0"/>
      <w:marTop w:val="0"/>
      <w:marBottom w:val="0"/>
      <w:divBdr>
        <w:top w:val="none" w:sz="0" w:space="0" w:color="auto"/>
        <w:left w:val="none" w:sz="0" w:space="0" w:color="auto"/>
        <w:bottom w:val="none" w:sz="0" w:space="0" w:color="auto"/>
        <w:right w:val="none" w:sz="0" w:space="0" w:color="auto"/>
      </w:divBdr>
    </w:div>
    <w:div w:id="519781524">
      <w:marLeft w:val="640"/>
      <w:marRight w:val="0"/>
      <w:marTop w:val="0"/>
      <w:marBottom w:val="0"/>
      <w:divBdr>
        <w:top w:val="none" w:sz="0" w:space="0" w:color="auto"/>
        <w:left w:val="none" w:sz="0" w:space="0" w:color="auto"/>
        <w:bottom w:val="none" w:sz="0" w:space="0" w:color="auto"/>
        <w:right w:val="none" w:sz="0" w:space="0" w:color="auto"/>
      </w:divBdr>
    </w:div>
    <w:div w:id="519851842">
      <w:marLeft w:val="640"/>
      <w:marRight w:val="0"/>
      <w:marTop w:val="0"/>
      <w:marBottom w:val="0"/>
      <w:divBdr>
        <w:top w:val="none" w:sz="0" w:space="0" w:color="auto"/>
        <w:left w:val="none" w:sz="0" w:space="0" w:color="auto"/>
        <w:bottom w:val="none" w:sz="0" w:space="0" w:color="auto"/>
        <w:right w:val="none" w:sz="0" w:space="0" w:color="auto"/>
      </w:divBdr>
    </w:div>
    <w:div w:id="523134392">
      <w:marLeft w:val="640"/>
      <w:marRight w:val="0"/>
      <w:marTop w:val="0"/>
      <w:marBottom w:val="0"/>
      <w:divBdr>
        <w:top w:val="none" w:sz="0" w:space="0" w:color="auto"/>
        <w:left w:val="none" w:sz="0" w:space="0" w:color="auto"/>
        <w:bottom w:val="none" w:sz="0" w:space="0" w:color="auto"/>
        <w:right w:val="none" w:sz="0" w:space="0" w:color="auto"/>
      </w:divBdr>
    </w:div>
    <w:div w:id="523440009">
      <w:marLeft w:val="640"/>
      <w:marRight w:val="0"/>
      <w:marTop w:val="0"/>
      <w:marBottom w:val="0"/>
      <w:divBdr>
        <w:top w:val="none" w:sz="0" w:space="0" w:color="auto"/>
        <w:left w:val="none" w:sz="0" w:space="0" w:color="auto"/>
        <w:bottom w:val="none" w:sz="0" w:space="0" w:color="auto"/>
        <w:right w:val="none" w:sz="0" w:space="0" w:color="auto"/>
      </w:divBdr>
    </w:div>
    <w:div w:id="530263981">
      <w:marLeft w:val="640"/>
      <w:marRight w:val="0"/>
      <w:marTop w:val="0"/>
      <w:marBottom w:val="0"/>
      <w:divBdr>
        <w:top w:val="none" w:sz="0" w:space="0" w:color="auto"/>
        <w:left w:val="none" w:sz="0" w:space="0" w:color="auto"/>
        <w:bottom w:val="none" w:sz="0" w:space="0" w:color="auto"/>
        <w:right w:val="none" w:sz="0" w:space="0" w:color="auto"/>
      </w:divBdr>
    </w:div>
    <w:div w:id="533008396">
      <w:marLeft w:val="640"/>
      <w:marRight w:val="0"/>
      <w:marTop w:val="0"/>
      <w:marBottom w:val="0"/>
      <w:divBdr>
        <w:top w:val="none" w:sz="0" w:space="0" w:color="auto"/>
        <w:left w:val="none" w:sz="0" w:space="0" w:color="auto"/>
        <w:bottom w:val="none" w:sz="0" w:space="0" w:color="auto"/>
        <w:right w:val="none" w:sz="0" w:space="0" w:color="auto"/>
      </w:divBdr>
    </w:div>
    <w:div w:id="538055578">
      <w:marLeft w:val="640"/>
      <w:marRight w:val="0"/>
      <w:marTop w:val="0"/>
      <w:marBottom w:val="0"/>
      <w:divBdr>
        <w:top w:val="none" w:sz="0" w:space="0" w:color="auto"/>
        <w:left w:val="none" w:sz="0" w:space="0" w:color="auto"/>
        <w:bottom w:val="none" w:sz="0" w:space="0" w:color="auto"/>
        <w:right w:val="none" w:sz="0" w:space="0" w:color="auto"/>
      </w:divBdr>
    </w:div>
    <w:div w:id="543493524">
      <w:marLeft w:val="640"/>
      <w:marRight w:val="0"/>
      <w:marTop w:val="0"/>
      <w:marBottom w:val="0"/>
      <w:divBdr>
        <w:top w:val="none" w:sz="0" w:space="0" w:color="auto"/>
        <w:left w:val="none" w:sz="0" w:space="0" w:color="auto"/>
        <w:bottom w:val="none" w:sz="0" w:space="0" w:color="auto"/>
        <w:right w:val="none" w:sz="0" w:space="0" w:color="auto"/>
      </w:divBdr>
    </w:div>
    <w:div w:id="544487630">
      <w:marLeft w:val="640"/>
      <w:marRight w:val="0"/>
      <w:marTop w:val="0"/>
      <w:marBottom w:val="0"/>
      <w:divBdr>
        <w:top w:val="none" w:sz="0" w:space="0" w:color="auto"/>
        <w:left w:val="none" w:sz="0" w:space="0" w:color="auto"/>
        <w:bottom w:val="none" w:sz="0" w:space="0" w:color="auto"/>
        <w:right w:val="none" w:sz="0" w:space="0" w:color="auto"/>
      </w:divBdr>
    </w:div>
    <w:div w:id="547299978">
      <w:marLeft w:val="640"/>
      <w:marRight w:val="0"/>
      <w:marTop w:val="0"/>
      <w:marBottom w:val="0"/>
      <w:divBdr>
        <w:top w:val="none" w:sz="0" w:space="0" w:color="auto"/>
        <w:left w:val="none" w:sz="0" w:space="0" w:color="auto"/>
        <w:bottom w:val="none" w:sz="0" w:space="0" w:color="auto"/>
        <w:right w:val="none" w:sz="0" w:space="0" w:color="auto"/>
      </w:divBdr>
    </w:div>
    <w:div w:id="547452209">
      <w:marLeft w:val="640"/>
      <w:marRight w:val="0"/>
      <w:marTop w:val="0"/>
      <w:marBottom w:val="0"/>
      <w:divBdr>
        <w:top w:val="none" w:sz="0" w:space="0" w:color="auto"/>
        <w:left w:val="none" w:sz="0" w:space="0" w:color="auto"/>
        <w:bottom w:val="none" w:sz="0" w:space="0" w:color="auto"/>
        <w:right w:val="none" w:sz="0" w:space="0" w:color="auto"/>
      </w:divBdr>
    </w:div>
    <w:div w:id="548420974">
      <w:marLeft w:val="640"/>
      <w:marRight w:val="0"/>
      <w:marTop w:val="0"/>
      <w:marBottom w:val="0"/>
      <w:divBdr>
        <w:top w:val="none" w:sz="0" w:space="0" w:color="auto"/>
        <w:left w:val="none" w:sz="0" w:space="0" w:color="auto"/>
        <w:bottom w:val="none" w:sz="0" w:space="0" w:color="auto"/>
        <w:right w:val="none" w:sz="0" w:space="0" w:color="auto"/>
      </w:divBdr>
    </w:div>
    <w:div w:id="552620795">
      <w:marLeft w:val="640"/>
      <w:marRight w:val="0"/>
      <w:marTop w:val="0"/>
      <w:marBottom w:val="0"/>
      <w:divBdr>
        <w:top w:val="none" w:sz="0" w:space="0" w:color="auto"/>
        <w:left w:val="none" w:sz="0" w:space="0" w:color="auto"/>
        <w:bottom w:val="none" w:sz="0" w:space="0" w:color="auto"/>
        <w:right w:val="none" w:sz="0" w:space="0" w:color="auto"/>
      </w:divBdr>
    </w:div>
    <w:div w:id="558591404">
      <w:marLeft w:val="640"/>
      <w:marRight w:val="0"/>
      <w:marTop w:val="0"/>
      <w:marBottom w:val="0"/>
      <w:divBdr>
        <w:top w:val="none" w:sz="0" w:space="0" w:color="auto"/>
        <w:left w:val="none" w:sz="0" w:space="0" w:color="auto"/>
        <w:bottom w:val="none" w:sz="0" w:space="0" w:color="auto"/>
        <w:right w:val="none" w:sz="0" w:space="0" w:color="auto"/>
      </w:divBdr>
    </w:div>
    <w:div w:id="559096879">
      <w:marLeft w:val="640"/>
      <w:marRight w:val="0"/>
      <w:marTop w:val="0"/>
      <w:marBottom w:val="0"/>
      <w:divBdr>
        <w:top w:val="none" w:sz="0" w:space="0" w:color="auto"/>
        <w:left w:val="none" w:sz="0" w:space="0" w:color="auto"/>
        <w:bottom w:val="none" w:sz="0" w:space="0" w:color="auto"/>
        <w:right w:val="none" w:sz="0" w:space="0" w:color="auto"/>
      </w:divBdr>
    </w:div>
    <w:div w:id="561409687">
      <w:marLeft w:val="640"/>
      <w:marRight w:val="0"/>
      <w:marTop w:val="0"/>
      <w:marBottom w:val="0"/>
      <w:divBdr>
        <w:top w:val="none" w:sz="0" w:space="0" w:color="auto"/>
        <w:left w:val="none" w:sz="0" w:space="0" w:color="auto"/>
        <w:bottom w:val="none" w:sz="0" w:space="0" w:color="auto"/>
        <w:right w:val="none" w:sz="0" w:space="0" w:color="auto"/>
      </w:divBdr>
    </w:div>
    <w:div w:id="561990633">
      <w:marLeft w:val="640"/>
      <w:marRight w:val="0"/>
      <w:marTop w:val="0"/>
      <w:marBottom w:val="0"/>
      <w:divBdr>
        <w:top w:val="none" w:sz="0" w:space="0" w:color="auto"/>
        <w:left w:val="none" w:sz="0" w:space="0" w:color="auto"/>
        <w:bottom w:val="none" w:sz="0" w:space="0" w:color="auto"/>
        <w:right w:val="none" w:sz="0" w:space="0" w:color="auto"/>
      </w:divBdr>
    </w:div>
    <w:div w:id="565184534">
      <w:marLeft w:val="640"/>
      <w:marRight w:val="0"/>
      <w:marTop w:val="0"/>
      <w:marBottom w:val="0"/>
      <w:divBdr>
        <w:top w:val="none" w:sz="0" w:space="0" w:color="auto"/>
        <w:left w:val="none" w:sz="0" w:space="0" w:color="auto"/>
        <w:bottom w:val="none" w:sz="0" w:space="0" w:color="auto"/>
        <w:right w:val="none" w:sz="0" w:space="0" w:color="auto"/>
      </w:divBdr>
    </w:div>
    <w:div w:id="571622540">
      <w:marLeft w:val="640"/>
      <w:marRight w:val="0"/>
      <w:marTop w:val="0"/>
      <w:marBottom w:val="0"/>
      <w:divBdr>
        <w:top w:val="none" w:sz="0" w:space="0" w:color="auto"/>
        <w:left w:val="none" w:sz="0" w:space="0" w:color="auto"/>
        <w:bottom w:val="none" w:sz="0" w:space="0" w:color="auto"/>
        <w:right w:val="none" w:sz="0" w:space="0" w:color="auto"/>
      </w:divBdr>
    </w:div>
    <w:div w:id="572930386">
      <w:marLeft w:val="640"/>
      <w:marRight w:val="0"/>
      <w:marTop w:val="0"/>
      <w:marBottom w:val="0"/>
      <w:divBdr>
        <w:top w:val="none" w:sz="0" w:space="0" w:color="auto"/>
        <w:left w:val="none" w:sz="0" w:space="0" w:color="auto"/>
        <w:bottom w:val="none" w:sz="0" w:space="0" w:color="auto"/>
        <w:right w:val="none" w:sz="0" w:space="0" w:color="auto"/>
      </w:divBdr>
    </w:div>
    <w:div w:id="573130016">
      <w:marLeft w:val="640"/>
      <w:marRight w:val="0"/>
      <w:marTop w:val="0"/>
      <w:marBottom w:val="0"/>
      <w:divBdr>
        <w:top w:val="none" w:sz="0" w:space="0" w:color="auto"/>
        <w:left w:val="none" w:sz="0" w:space="0" w:color="auto"/>
        <w:bottom w:val="none" w:sz="0" w:space="0" w:color="auto"/>
        <w:right w:val="none" w:sz="0" w:space="0" w:color="auto"/>
      </w:divBdr>
    </w:div>
    <w:div w:id="583221666">
      <w:marLeft w:val="640"/>
      <w:marRight w:val="0"/>
      <w:marTop w:val="0"/>
      <w:marBottom w:val="0"/>
      <w:divBdr>
        <w:top w:val="none" w:sz="0" w:space="0" w:color="auto"/>
        <w:left w:val="none" w:sz="0" w:space="0" w:color="auto"/>
        <w:bottom w:val="none" w:sz="0" w:space="0" w:color="auto"/>
        <w:right w:val="none" w:sz="0" w:space="0" w:color="auto"/>
      </w:divBdr>
    </w:div>
    <w:div w:id="584918327">
      <w:marLeft w:val="640"/>
      <w:marRight w:val="0"/>
      <w:marTop w:val="0"/>
      <w:marBottom w:val="0"/>
      <w:divBdr>
        <w:top w:val="none" w:sz="0" w:space="0" w:color="auto"/>
        <w:left w:val="none" w:sz="0" w:space="0" w:color="auto"/>
        <w:bottom w:val="none" w:sz="0" w:space="0" w:color="auto"/>
        <w:right w:val="none" w:sz="0" w:space="0" w:color="auto"/>
      </w:divBdr>
    </w:div>
    <w:div w:id="585501938">
      <w:marLeft w:val="640"/>
      <w:marRight w:val="0"/>
      <w:marTop w:val="0"/>
      <w:marBottom w:val="0"/>
      <w:divBdr>
        <w:top w:val="none" w:sz="0" w:space="0" w:color="auto"/>
        <w:left w:val="none" w:sz="0" w:space="0" w:color="auto"/>
        <w:bottom w:val="none" w:sz="0" w:space="0" w:color="auto"/>
        <w:right w:val="none" w:sz="0" w:space="0" w:color="auto"/>
      </w:divBdr>
    </w:div>
    <w:div w:id="586889225">
      <w:marLeft w:val="640"/>
      <w:marRight w:val="0"/>
      <w:marTop w:val="0"/>
      <w:marBottom w:val="0"/>
      <w:divBdr>
        <w:top w:val="none" w:sz="0" w:space="0" w:color="auto"/>
        <w:left w:val="none" w:sz="0" w:space="0" w:color="auto"/>
        <w:bottom w:val="none" w:sz="0" w:space="0" w:color="auto"/>
        <w:right w:val="none" w:sz="0" w:space="0" w:color="auto"/>
      </w:divBdr>
    </w:div>
    <w:div w:id="588924710">
      <w:marLeft w:val="640"/>
      <w:marRight w:val="0"/>
      <w:marTop w:val="0"/>
      <w:marBottom w:val="0"/>
      <w:divBdr>
        <w:top w:val="none" w:sz="0" w:space="0" w:color="auto"/>
        <w:left w:val="none" w:sz="0" w:space="0" w:color="auto"/>
        <w:bottom w:val="none" w:sz="0" w:space="0" w:color="auto"/>
        <w:right w:val="none" w:sz="0" w:space="0" w:color="auto"/>
      </w:divBdr>
    </w:div>
    <w:div w:id="592207678">
      <w:marLeft w:val="640"/>
      <w:marRight w:val="0"/>
      <w:marTop w:val="0"/>
      <w:marBottom w:val="0"/>
      <w:divBdr>
        <w:top w:val="none" w:sz="0" w:space="0" w:color="auto"/>
        <w:left w:val="none" w:sz="0" w:space="0" w:color="auto"/>
        <w:bottom w:val="none" w:sz="0" w:space="0" w:color="auto"/>
        <w:right w:val="none" w:sz="0" w:space="0" w:color="auto"/>
      </w:divBdr>
    </w:div>
    <w:div w:id="595333210">
      <w:marLeft w:val="640"/>
      <w:marRight w:val="0"/>
      <w:marTop w:val="0"/>
      <w:marBottom w:val="0"/>
      <w:divBdr>
        <w:top w:val="none" w:sz="0" w:space="0" w:color="auto"/>
        <w:left w:val="none" w:sz="0" w:space="0" w:color="auto"/>
        <w:bottom w:val="none" w:sz="0" w:space="0" w:color="auto"/>
        <w:right w:val="none" w:sz="0" w:space="0" w:color="auto"/>
      </w:divBdr>
    </w:div>
    <w:div w:id="595669860">
      <w:marLeft w:val="640"/>
      <w:marRight w:val="0"/>
      <w:marTop w:val="0"/>
      <w:marBottom w:val="0"/>
      <w:divBdr>
        <w:top w:val="none" w:sz="0" w:space="0" w:color="auto"/>
        <w:left w:val="none" w:sz="0" w:space="0" w:color="auto"/>
        <w:bottom w:val="none" w:sz="0" w:space="0" w:color="auto"/>
        <w:right w:val="none" w:sz="0" w:space="0" w:color="auto"/>
      </w:divBdr>
    </w:div>
    <w:div w:id="599798492">
      <w:marLeft w:val="640"/>
      <w:marRight w:val="0"/>
      <w:marTop w:val="0"/>
      <w:marBottom w:val="0"/>
      <w:divBdr>
        <w:top w:val="none" w:sz="0" w:space="0" w:color="auto"/>
        <w:left w:val="none" w:sz="0" w:space="0" w:color="auto"/>
        <w:bottom w:val="none" w:sz="0" w:space="0" w:color="auto"/>
        <w:right w:val="none" w:sz="0" w:space="0" w:color="auto"/>
      </w:divBdr>
    </w:div>
    <w:div w:id="604384850">
      <w:marLeft w:val="640"/>
      <w:marRight w:val="0"/>
      <w:marTop w:val="0"/>
      <w:marBottom w:val="0"/>
      <w:divBdr>
        <w:top w:val="none" w:sz="0" w:space="0" w:color="auto"/>
        <w:left w:val="none" w:sz="0" w:space="0" w:color="auto"/>
        <w:bottom w:val="none" w:sz="0" w:space="0" w:color="auto"/>
        <w:right w:val="none" w:sz="0" w:space="0" w:color="auto"/>
      </w:divBdr>
    </w:div>
    <w:div w:id="605623775">
      <w:marLeft w:val="640"/>
      <w:marRight w:val="0"/>
      <w:marTop w:val="0"/>
      <w:marBottom w:val="0"/>
      <w:divBdr>
        <w:top w:val="none" w:sz="0" w:space="0" w:color="auto"/>
        <w:left w:val="none" w:sz="0" w:space="0" w:color="auto"/>
        <w:bottom w:val="none" w:sz="0" w:space="0" w:color="auto"/>
        <w:right w:val="none" w:sz="0" w:space="0" w:color="auto"/>
      </w:divBdr>
    </w:div>
    <w:div w:id="606931667">
      <w:marLeft w:val="640"/>
      <w:marRight w:val="0"/>
      <w:marTop w:val="0"/>
      <w:marBottom w:val="0"/>
      <w:divBdr>
        <w:top w:val="none" w:sz="0" w:space="0" w:color="auto"/>
        <w:left w:val="none" w:sz="0" w:space="0" w:color="auto"/>
        <w:bottom w:val="none" w:sz="0" w:space="0" w:color="auto"/>
        <w:right w:val="none" w:sz="0" w:space="0" w:color="auto"/>
      </w:divBdr>
    </w:div>
    <w:div w:id="615793988">
      <w:marLeft w:val="640"/>
      <w:marRight w:val="0"/>
      <w:marTop w:val="0"/>
      <w:marBottom w:val="0"/>
      <w:divBdr>
        <w:top w:val="none" w:sz="0" w:space="0" w:color="auto"/>
        <w:left w:val="none" w:sz="0" w:space="0" w:color="auto"/>
        <w:bottom w:val="none" w:sz="0" w:space="0" w:color="auto"/>
        <w:right w:val="none" w:sz="0" w:space="0" w:color="auto"/>
      </w:divBdr>
    </w:div>
    <w:div w:id="624385182">
      <w:marLeft w:val="640"/>
      <w:marRight w:val="0"/>
      <w:marTop w:val="0"/>
      <w:marBottom w:val="0"/>
      <w:divBdr>
        <w:top w:val="none" w:sz="0" w:space="0" w:color="auto"/>
        <w:left w:val="none" w:sz="0" w:space="0" w:color="auto"/>
        <w:bottom w:val="none" w:sz="0" w:space="0" w:color="auto"/>
        <w:right w:val="none" w:sz="0" w:space="0" w:color="auto"/>
      </w:divBdr>
    </w:div>
    <w:div w:id="626086974">
      <w:marLeft w:val="640"/>
      <w:marRight w:val="0"/>
      <w:marTop w:val="0"/>
      <w:marBottom w:val="0"/>
      <w:divBdr>
        <w:top w:val="none" w:sz="0" w:space="0" w:color="auto"/>
        <w:left w:val="none" w:sz="0" w:space="0" w:color="auto"/>
        <w:bottom w:val="none" w:sz="0" w:space="0" w:color="auto"/>
        <w:right w:val="none" w:sz="0" w:space="0" w:color="auto"/>
      </w:divBdr>
    </w:div>
    <w:div w:id="627667980">
      <w:marLeft w:val="640"/>
      <w:marRight w:val="0"/>
      <w:marTop w:val="0"/>
      <w:marBottom w:val="0"/>
      <w:divBdr>
        <w:top w:val="none" w:sz="0" w:space="0" w:color="auto"/>
        <w:left w:val="none" w:sz="0" w:space="0" w:color="auto"/>
        <w:bottom w:val="none" w:sz="0" w:space="0" w:color="auto"/>
        <w:right w:val="none" w:sz="0" w:space="0" w:color="auto"/>
      </w:divBdr>
    </w:div>
    <w:div w:id="627705578">
      <w:marLeft w:val="640"/>
      <w:marRight w:val="0"/>
      <w:marTop w:val="0"/>
      <w:marBottom w:val="0"/>
      <w:divBdr>
        <w:top w:val="none" w:sz="0" w:space="0" w:color="auto"/>
        <w:left w:val="none" w:sz="0" w:space="0" w:color="auto"/>
        <w:bottom w:val="none" w:sz="0" w:space="0" w:color="auto"/>
        <w:right w:val="none" w:sz="0" w:space="0" w:color="auto"/>
      </w:divBdr>
    </w:div>
    <w:div w:id="627975216">
      <w:marLeft w:val="640"/>
      <w:marRight w:val="0"/>
      <w:marTop w:val="0"/>
      <w:marBottom w:val="0"/>
      <w:divBdr>
        <w:top w:val="none" w:sz="0" w:space="0" w:color="auto"/>
        <w:left w:val="none" w:sz="0" w:space="0" w:color="auto"/>
        <w:bottom w:val="none" w:sz="0" w:space="0" w:color="auto"/>
        <w:right w:val="none" w:sz="0" w:space="0" w:color="auto"/>
      </w:divBdr>
    </w:div>
    <w:div w:id="631636351">
      <w:marLeft w:val="640"/>
      <w:marRight w:val="0"/>
      <w:marTop w:val="0"/>
      <w:marBottom w:val="0"/>
      <w:divBdr>
        <w:top w:val="none" w:sz="0" w:space="0" w:color="auto"/>
        <w:left w:val="none" w:sz="0" w:space="0" w:color="auto"/>
        <w:bottom w:val="none" w:sz="0" w:space="0" w:color="auto"/>
        <w:right w:val="none" w:sz="0" w:space="0" w:color="auto"/>
      </w:divBdr>
    </w:div>
    <w:div w:id="637684250">
      <w:marLeft w:val="640"/>
      <w:marRight w:val="0"/>
      <w:marTop w:val="0"/>
      <w:marBottom w:val="0"/>
      <w:divBdr>
        <w:top w:val="none" w:sz="0" w:space="0" w:color="auto"/>
        <w:left w:val="none" w:sz="0" w:space="0" w:color="auto"/>
        <w:bottom w:val="none" w:sz="0" w:space="0" w:color="auto"/>
        <w:right w:val="none" w:sz="0" w:space="0" w:color="auto"/>
      </w:divBdr>
    </w:div>
    <w:div w:id="642856030">
      <w:marLeft w:val="640"/>
      <w:marRight w:val="0"/>
      <w:marTop w:val="0"/>
      <w:marBottom w:val="0"/>
      <w:divBdr>
        <w:top w:val="none" w:sz="0" w:space="0" w:color="auto"/>
        <w:left w:val="none" w:sz="0" w:space="0" w:color="auto"/>
        <w:bottom w:val="none" w:sz="0" w:space="0" w:color="auto"/>
        <w:right w:val="none" w:sz="0" w:space="0" w:color="auto"/>
      </w:divBdr>
    </w:div>
    <w:div w:id="648705768">
      <w:marLeft w:val="640"/>
      <w:marRight w:val="0"/>
      <w:marTop w:val="0"/>
      <w:marBottom w:val="0"/>
      <w:divBdr>
        <w:top w:val="none" w:sz="0" w:space="0" w:color="auto"/>
        <w:left w:val="none" w:sz="0" w:space="0" w:color="auto"/>
        <w:bottom w:val="none" w:sz="0" w:space="0" w:color="auto"/>
        <w:right w:val="none" w:sz="0" w:space="0" w:color="auto"/>
      </w:divBdr>
    </w:div>
    <w:div w:id="651374039">
      <w:marLeft w:val="640"/>
      <w:marRight w:val="0"/>
      <w:marTop w:val="0"/>
      <w:marBottom w:val="0"/>
      <w:divBdr>
        <w:top w:val="none" w:sz="0" w:space="0" w:color="auto"/>
        <w:left w:val="none" w:sz="0" w:space="0" w:color="auto"/>
        <w:bottom w:val="none" w:sz="0" w:space="0" w:color="auto"/>
        <w:right w:val="none" w:sz="0" w:space="0" w:color="auto"/>
      </w:divBdr>
    </w:div>
    <w:div w:id="654337585">
      <w:marLeft w:val="640"/>
      <w:marRight w:val="0"/>
      <w:marTop w:val="0"/>
      <w:marBottom w:val="0"/>
      <w:divBdr>
        <w:top w:val="none" w:sz="0" w:space="0" w:color="auto"/>
        <w:left w:val="none" w:sz="0" w:space="0" w:color="auto"/>
        <w:bottom w:val="none" w:sz="0" w:space="0" w:color="auto"/>
        <w:right w:val="none" w:sz="0" w:space="0" w:color="auto"/>
      </w:divBdr>
    </w:div>
    <w:div w:id="655454037">
      <w:marLeft w:val="640"/>
      <w:marRight w:val="0"/>
      <w:marTop w:val="0"/>
      <w:marBottom w:val="0"/>
      <w:divBdr>
        <w:top w:val="none" w:sz="0" w:space="0" w:color="auto"/>
        <w:left w:val="none" w:sz="0" w:space="0" w:color="auto"/>
        <w:bottom w:val="none" w:sz="0" w:space="0" w:color="auto"/>
        <w:right w:val="none" w:sz="0" w:space="0" w:color="auto"/>
      </w:divBdr>
    </w:div>
    <w:div w:id="656226321">
      <w:marLeft w:val="640"/>
      <w:marRight w:val="0"/>
      <w:marTop w:val="0"/>
      <w:marBottom w:val="0"/>
      <w:divBdr>
        <w:top w:val="none" w:sz="0" w:space="0" w:color="auto"/>
        <w:left w:val="none" w:sz="0" w:space="0" w:color="auto"/>
        <w:bottom w:val="none" w:sz="0" w:space="0" w:color="auto"/>
        <w:right w:val="none" w:sz="0" w:space="0" w:color="auto"/>
      </w:divBdr>
    </w:div>
    <w:div w:id="660232311">
      <w:marLeft w:val="640"/>
      <w:marRight w:val="0"/>
      <w:marTop w:val="0"/>
      <w:marBottom w:val="0"/>
      <w:divBdr>
        <w:top w:val="none" w:sz="0" w:space="0" w:color="auto"/>
        <w:left w:val="none" w:sz="0" w:space="0" w:color="auto"/>
        <w:bottom w:val="none" w:sz="0" w:space="0" w:color="auto"/>
        <w:right w:val="none" w:sz="0" w:space="0" w:color="auto"/>
      </w:divBdr>
    </w:div>
    <w:div w:id="661659581">
      <w:marLeft w:val="640"/>
      <w:marRight w:val="0"/>
      <w:marTop w:val="0"/>
      <w:marBottom w:val="0"/>
      <w:divBdr>
        <w:top w:val="none" w:sz="0" w:space="0" w:color="auto"/>
        <w:left w:val="none" w:sz="0" w:space="0" w:color="auto"/>
        <w:bottom w:val="none" w:sz="0" w:space="0" w:color="auto"/>
        <w:right w:val="none" w:sz="0" w:space="0" w:color="auto"/>
      </w:divBdr>
    </w:div>
    <w:div w:id="663975570">
      <w:marLeft w:val="640"/>
      <w:marRight w:val="0"/>
      <w:marTop w:val="0"/>
      <w:marBottom w:val="0"/>
      <w:divBdr>
        <w:top w:val="none" w:sz="0" w:space="0" w:color="auto"/>
        <w:left w:val="none" w:sz="0" w:space="0" w:color="auto"/>
        <w:bottom w:val="none" w:sz="0" w:space="0" w:color="auto"/>
        <w:right w:val="none" w:sz="0" w:space="0" w:color="auto"/>
      </w:divBdr>
    </w:div>
    <w:div w:id="670958508">
      <w:marLeft w:val="640"/>
      <w:marRight w:val="0"/>
      <w:marTop w:val="0"/>
      <w:marBottom w:val="0"/>
      <w:divBdr>
        <w:top w:val="none" w:sz="0" w:space="0" w:color="auto"/>
        <w:left w:val="none" w:sz="0" w:space="0" w:color="auto"/>
        <w:bottom w:val="none" w:sz="0" w:space="0" w:color="auto"/>
        <w:right w:val="none" w:sz="0" w:space="0" w:color="auto"/>
      </w:divBdr>
    </w:div>
    <w:div w:id="677511345">
      <w:marLeft w:val="640"/>
      <w:marRight w:val="0"/>
      <w:marTop w:val="0"/>
      <w:marBottom w:val="0"/>
      <w:divBdr>
        <w:top w:val="none" w:sz="0" w:space="0" w:color="auto"/>
        <w:left w:val="none" w:sz="0" w:space="0" w:color="auto"/>
        <w:bottom w:val="none" w:sz="0" w:space="0" w:color="auto"/>
        <w:right w:val="none" w:sz="0" w:space="0" w:color="auto"/>
      </w:divBdr>
    </w:div>
    <w:div w:id="685134581">
      <w:marLeft w:val="640"/>
      <w:marRight w:val="0"/>
      <w:marTop w:val="0"/>
      <w:marBottom w:val="0"/>
      <w:divBdr>
        <w:top w:val="none" w:sz="0" w:space="0" w:color="auto"/>
        <w:left w:val="none" w:sz="0" w:space="0" w:color="auto"/>
        <w:bottom w:val="none" w:sz="0" w:space="0" w:color="auto"/>
        <w:right w:val="none" w:sz="0" w:space="0" w:color="auto"/>
      </w:divBdr>
    </w:div>
    <w:div w:id="685446700">
      <w:marLeft w:val="640"/>
      <w:marRight w:val="0"/>
      <w:marTop w:val="0"/>
      <w:marBottom w:val="0"/>
      <w:divBdr>
        <w:top w:val="none" w:sz="0" w:space="0" w:color="auto"/>
        <w:left w:val="none" w:sz="0" w:space="0" w:color="auto"/>
        <w:bottom w:val="none" w:sz="0" w:space="0" w:color="auto"/>
        <w:right w:val="none" w:sz="0" w:space="0" w:color="auto"/>
      </w:divBdr>
    </w:div>
    <w:div w:id="685523674">
      <w:marLeft w:val="640"/>
      <w:marRight w:val="0"/>
      <w:marTop w:val="0"/>
      <w:marBottom w:val="0"/>
      <w:divBdr>
        <w:top w:val="none" w:sz="0" w:space="0" w:color="auto"/>
        <w:left w:val="none" w:sz="0" w:space="0" w:color="auto"/>
        <w:bottom w:val="none" w:sz="0" w:space="0" w:color="auto"/>
        <w:right w:val="none" w:sz="0" w:space="0" w:color="auto"/>
      </w:divBdr>
    </w:div>
    <w:div w:id="685793532">
      <w:marLeft w:val="640"/>
      <w:marRight w:val="0"/>
      <w:marTop w:val="0"/>
      <w:marBottom w:val="0"/>
      <w:divBdr>
        <w:top w:val="none" w:sz="0" w:space="0" w:color="auto"/>
        <w:left w:val="none" w:sz="0" w:space="0" w:color="auto"/>
        <w:bottom w:val="none" w:sz="0" w:space="0" w:color="auto"/>
        <w:right w:val="none" w:sz="0" w:space="0" w:color="auto"/>
      </w:divBdr>
    </w:div>
    <w:div w:id="686249967">
      <w:marLeft w:val="640"/>
      <w:marRight w:val="0"/>
      <w:marTop w:val="0"/>
      <w:marBottom w:val="0"/>
      <w:divBdr>
        <w:top w:val="none" w:sz="0" w:space="0" w:color="auto"/>
        <w:left w:val="none" w:sz="0" w:space="0" w:color="auto"/>
        <w:bottom w:val="none" w:sz="0" w:space="0" w:color="auto"/>
        <w:right w:val="none" w:sz="0" w:space="0" w:color="auto"/>
      </w:divBdr>
    </w:div>
    <w:div w:id="687605596">
      <w:marLeft w:val="640"/>
      <w:marRight w:val="0"/>
      <w:marTop w:val="0"/>
      <w:marBottom w:val="0"/>
      <w:divBdr>
        <w:top w:val="none" w:sz="0" w:space="0" w:color="auto"/>
        <w:left w:val="none" w:sz="0" w:space="0" w:color="auto"/>
        <w:bottom w:val="none" w:sz="0" w:space="0" w:color="auto"/>
        <w:right w:val="none" w:sz="0" w:space="0" w:color="auto"/>
      </w:divBdr>
    </w:div>
    <w:div w:id="688069926">
      <w:marLeft w:val="640"/>
      <w:marRight w:val="0"/>
      <w:marTop w:val="0"/>
      <w:marBottom w:val="0"/>
      <w:divBdr>
        <w:top w:val="none" w:sz="0" w:space="0" w:color="auto"/>
        <w:left w:val="none" w:sz="0" w:space="0" w:color="auto"/>
        <w:bottom w:val="none" w:sz="0" w:space="0" w:color="auto"/>
        <w:right w:val="none" w:sz="0" w:space="0" w:color="auto"/>
      </w:divBdr>
    </w:div>
    <w:div w:id="688525954">
      <w:marLeft w:val="640"/>
      <w:marRight w:val="0"/>
      <w:marTop w:val="0"/>
      <w:marBottom w:val="0"/>
      <w:divBdr>
        <w:top w:val="none" w:sz="0" w:space="0" w:color="auto"/>
        <w:left w:val="none" w:sz="0" w:space="0" w:color="auto"/>
        <w:bottom w:val="none" w:sz="0" w:space="0" w:color="auto"/>
        <w:right w:val="none" w:sz="0" w:space="0" w:color="auto"/>
      </w:divBdr>
    </w:div>
    <w:div w:id="694814883">
      <w:marLeft w:val="640"/>
      <w:marRight w:val="0"/>
      <w:marTop w:val="0"/>
      <w:marBottom w:val="0"/>
      <w:divBdr>
        <w:top w:val="none" w:sz="0" w:space="0" w:color="auto"/>
        <w:left w:val="none" w:sz="0" w:space="0" w:color="auto"/>
        <w:bottom w:val="none" w:sz="0" w:space="0" w:color="auto"/>
        <w:right w:val="none" w:sz="0" w:space="0" w:color="auto"/>
      </w:divBdr>
    </w:div>
    <w:div w:id="695545660">
      <w:marLeft w:val="640"/>
      <w:marRight w:val="0"/>
      <w:marTop w:val="0"/>
      <w:marBottom w:val="0"/>
      <w:divBdr>
        <w:top w:val="none" w:sz="0" w:space="0" w:color="auto"/>
        <w:left w:val="none" w:sz="0" w:space="0" w:color="auto"/>
        <w:bottom w:val="none" w:sz="0" w:space="0" w:color="auto"/>
        <w:right w:val="none" w:sz="0" w:space="0" w:color="auto"/>
      </w:divBdr>
    </w:div>
    <w:div w:id="700672598">
      <w:marLeft w:val="640"/>
      <w:marRight w:val="0"/>
      <w:marTop w:val="0"/>
      <w:marBottom w:val="0"/>
      <w:divBdr>
        <w:top w:val="none" w:sz="0" w:space="0" w:color="auto"/>
        <w:left w:val="none" w:sz="0" w:space="0" w:color="auto"/>
        <w:bottom w:val="none" w:sz="0" w:space="0" w:color="auto"/>
        <w:right w:val="none" w:sz="0" w:space="0" w:color="auto"/>
      </w:divBdr>
    </w:div>
    <w:div w:id="705788467">
      <w:marLeft w:val="640"/>
      <w:marRight w:val="0"/>
      <w:marTop w:val="0"/>
      <w:marBottom w:val="0"/>
      <w:divBdr>
        <w:top w:val="none" w:sz="0" w:space="0" w:color="auto"/>
        <w:left w:val="none" w:sz="0" w:space="0" w:color="auto"/>
        <w:bottom w:val="none" w:sz="0" w:space="0" w:color="auto"/>
        <w:right w:val="none" w:sz="0" w:space="0" w:color="auto"/>
      </w:divBdr>
    </w:div>
    <w:div w:id="712928740">
      <w:marLeft w:val="640"/>
      <w:marRight w:val="0"/>
      <w:marTop w:val="0"/>
      <w:marBottom w:val="0"/>
      <w:divBdr>
        <w:top w:val="none" w:sz="0" w:space="0" w:color="auto"/>
        <w:left w:val="none" w:sz="0" w:space="0" w:color="auto"/>
        <w:bottom w:val="none" w:sz="0" w:space="0" w:color="auto"/>
        <w:right w:val="none" w:sz="0" w:space="0" w:color="auto"/>
      </w:divBdr>
    </w:div>
    <w:div w:id="715013140">
      <w:marLeft w:val="640"/>
      <w:marRight w:val="0"/>
      <w:marTop w:val="0"/>
      <w:marBottom w:val="0"/>
      <w:divBdr>
        <w:top w:val="none" w:sz="0" w:space="0" w:color="auto"/>
        <w:left w:val="none" w:sz="0" w:space="0" w:color="auto"/>
        <w:bottom w:val="none" w:sz="0" w:space="0" w:color="auto"/>
        <w:right w:val="none" w:sz="0" w:space="0" w:color="auto"/>
      </w:divBdr>
    </w:div>
    <w:div w:id="726103668">
      <w:marLeft w:val="640"/>
      <w:marRight w:val="0"/>
      <w:marTop w:val="0"/>
      <w:marBottom w:val="0"/>
      <w:divBdr>
        <w:top w:val="none" w:sz="0" w:space="0" w:color="auto"/>
        <w:left w:val="none" w:sz="0" w:space="0" w:color="auto"/>
        <w:bottom w:val="none" w:sz="0" w:space="0" w:color="auto"/>
        <w:right w:val="none" w:sz="0" w:space="0" w:color="auto"/>
      </w:divBdr>
    </w:div>
    <w:div w:id="728111983">
      <w:marLeft w:val="640"/>
      <w:marRight w:val="0"/>
      <w:marTop w:val="0"/>
      <w:marBottom w:val="0"/>
      <w:divBdr>
        <w:top w:val="none" w:sz="0" w:space="0" w:color="auto"/>
        <w:left w:val="none" w:sz="0" w:space="0" w:color="auto"/>
        <w:bottom w:val="none" w:sz="0" w:space="0" w:color="auto"/>
        <w:right w:val="none" w:sz="0" w:space="0" w:color="auto"/>
      </w:divBdr>
    </w:div>
    <w:div w:id="732041414">
      <w:marLeft w:val="640"/>
      <w:marRight w:val="0"/>
      <w:marTop w:val="0"/>
      <w:marBottom w:val="0"/>
      <w:divBdr>
        <w:top w:val="none" w:sz="0" w:space="0" w:color="auto"/>
        <w:left w:val="none" w:sz="0" w:space="0" w:color="auto"/>
        <w:bottom w:val="none" w:sz="0" w:space="0" w:color="auto"/>
        <w:right w:val="none" w:sz="0" w:space="0" w:color="auto"/>
      </w:divBdr>
    </w:div>
    <w:div w:id="733896240">
      <w:marLeft w:val="640"/>
      <w:marRight w:val="0"/>
      <w:marTop w:val="0"/>
      <w:marBottom w:val="0"/>
      <w:divBdr>
        <w:top w:val="none" w:sz="0" w:space="0" w:color="auto"/>
        <w:left w:val="none" w:sz="0" w:space="0" w:color="auto"/>
        <w:bottom w:val="none" w:sz="0" w:space="0" w:color="auto"/>
        <w:right w:val="none" w:sz="0" w:space="0" w:color="auto"/>
      </w:divBdr>
    </w:div>
    <w:div w:id="734819184">
      <w:marLeft w:val="640"/>
      <w:marRight w:val="0"/>
      <w:marTop w:val="0"/>
      <w:marBottom w:val="0"/>
      <w:divBdr>
        <w:top w:val="none" w:sz="0" w:space="0" w:color="auto"/>
        <w:left w:val="none" w:sz="0" w:space="0" w:color="auto"/>
        <w:bottom w:val="none" w:sz="0" w:space="0" w:color="auto"/>
        <w:right w:val="none" w:sz="0" w:space="0" w:color="auto"/>
      </w:divBdr>
    </w:div>
    <w:div w:id="739064748">
      <w:marLeft w:val="640"/>
      <w:marRight w:val="0"/>
      <w:marTop w:val="0"/>
      <w:marBottom w:val="0"/>
      <w:divBdr>
        <w:top w:val="none" w:sz="0" w:space="0" w:color="auto"/>
        <w:left w:val="none" w:sz="0" w:space="0" w:color="auto"/>
        <w:bottom w:val="none" w:sz="0" w:space="0" w:color="auto"/>
        <w:right w:val="none" w:sz="0" w:space="0" w:color="auto"/>
      </w:divBdr>
    </w:div>
    <w:div w:id="739212675">
      <w:marLeft w:val="640"/>
      <w:marRight w:val="0"/>
      <w:marTop w:val="0"/>
      <w:marBottom w:val="0"/>
      <w:divBdr>
        <w:top w:val="none" w:sz="0" w:space="0" w:color="auto"/>
        <w:left w:val="none" w:sz="0" w:space="0" w:color="auto"/>
        <w:bottom w:val="none" w:sz="0" w:space="0" w:color="auto"/>
        <w:right w:val="none" w:sz="0" w:space="0" w:color="auto"/>
      </w:divBdr>
    </w:div>
    <w:div w:id="743452160">
      <w:marLeft w:val="640"/>
      <w:marRight w:val="0"/>
      <w:marTop w:val="0"/>
      <w:marBottom w:val="0"/>
      <w:divBdr>
        <w:top w:val="none" w:sz="0" w:space="0" w:color="auto"/>
        <w:left w:val="none" w:sz="0" w:space="0" w:color="auto"/>
        <w:bottom w:val="none" w:sz="0" w:space="0" w:color="auto"/>
        <w:right w:val="none" w:sz="0" w:space="0" w:color="auto"/>
      </w:divBdr>
    </w:div>
    <w:div w:id="744181409">
      <w:marLeft w:val="640"/>
      <w:marRight w:val="0"/>
      <w:marTop w:val="0"/>
      <w:marBottom w:val="0"/>
      <w:divBdr>
        <w:top w:val="none" w:sz="0" w:space="0" w:color="auto"/>
        <w:left w:val="none" w:sz="0" w:space="0" w:color="auto"/>
        <w:bottom w:val="none" w:sz="0" w:space="0" w:color="auto"/>
        <w:right w:val="none" w:sz="0" w:space="0" w:color="auto"/>
      </w:divBdr>
    </w:div>
    <w:div w:id="747307640">
      <w:marLeft w:val="640"/>
      <w:marRight w:val="0"/>
      <w:marTop w:val="0"/>
      <w:marBottom w:val="0"/>
      <w:divBdr>
        <w:top w:val="none" w:sz="0" w:space="0" w:color="auto"/>
        <w:left w:val="none" w:sz="0" w:space="0" w:color="auto"/>
        <w:bottom w:val="none" w:sz="0" w:space="0" w:color="auto"/>
        <w:right w:val="none" w:sz="0" w:space="0" w:color="auto"/>
      </w:divBdr>
    </w:div>
    <w:div w:id="748355986">
      <w:marLeft w:val="640"/>
      <w:marRight w:val="0"/>
      <w:marTop w:val="0"/>
      <w:marBottom w:val="0"/>
      <w:divBdr>
        <w:top w:val="none" w:sz="0" w:space="0" w:color="auto"/>
        <w:left w:val="none" w:sz="0" w:space="0" w:color="auto"/>
        <w:bottom w:val="none" w:sz="0" w:space="0" w:color="auto"/>
        <w:right w:val="none" w:sz="0" w:space="0" w:color="auto"/>
      </w:divBdr>
    </w:div>
    <w:div w:id="753163178">
      <w:marLeft w:val="640"/>
      <w:marRight w:val="0"/>
      <w:marTop w:val="0"/>
      <w:marBottom w:val="0"/>
      <w:divBdr>
        <w:top w:val="none" w:sz="0" w:space="0" w:color="auto"/>
        <w:left w:val="none" w:sz="0" w:space="0" w:color="auto"/>
        <w:bottom w:val="none" w:sz="0" w:space="0" w:color="auto"/>
        <w:right w:val="none" w:sz="0" w:space="0" w:color="auto"/>
      </w:divBdr>
    </w:div>
    <w:div w:id="754859661">
      <w:marLeft w:val="640"/>
      <w:marRight w:val="0"/>
      <w:marTop w:val="0"/>
      <w:marBottom w:val="0"/>
      <w:divBdr>
        <w:top w:val="none" w:sz="0" w:space="0" w:color="auto"/>
        <w:left w:val="none" w:sz="0" w:space="0" w:color="auto"/>
        <w:bottom w:val="none" w:sz="0" w:space="0" w:color="auto"/>
        <w:right w:val="none" w:sz="0" w:space="0" w:color="auto"/>
      </w:divBdr>
    </w:div>
    <w:div w:id="757794674">
      <w:marLeft w:val="640"/>
      <w:marRight w:val="0"/>
      <w:marTop w:val="0"/>
      <w:marBottom w:val="0"/>
      <w:divBdr>
        <w:top w:val="none" w:sz="0" w:space="0" w:color="auto"/>
        <w:left w:val="none" w:sz="0" w:space="0" w:color="auto"/>
        <w:bottom w:val="none" w:sz="0" w:space="0" w:color="auto"/>
        <w:right w:val="none" w:sz="0" w:space="0" w:color="auto"/>
      </w:divBdr>
    </w:div>
    <w:div w:id="758871786">
      <w:marLeft w:val="640"/>
      <w:marRight w:val="0"/>
      <w:marTop w:val="0"/>
      <w:marBottom w:val="0"/>
      <w:divBdr>
        <w:top w:val="none" w:sz="0" w:space="0" w:color="auto"/>
        <w:left w:val="none" w:sz="0" w:space="0" w:color="auto"/>
        <w:bottom w:val="none" w:sz="0" w:space="0" w:color="auto"/>
        <w:right w:val="none" w:sz="0" w:space="0" w:color="auto"/>
      </w:divBdr>
    </w:div>
    <w:div w:id="759639624">
      <w:marLeft w:val="640"/>
      <w:marRight w:val="0"/>
      <w:marTop w:val="0"/>
      <w:marBottom w:val="0"/>
      <w:divBdr>
        <w:top w:val="none" w:sz="0" w:space="0" w:color="auto"/>
        <w:left w:val="none" w:sz="0" w:space="0" w:color="auto"/>
        <w:bottom w:val="none" w:sz="0" w:space="0" w:color="auto"/>
        <w:right w:val="none" w:sz="0" w:space="0" w:color="auto"/>
      </w:divBdr>
    </w:div>
    <w:div w:id="760218153">
      <w:marLeft w:val="640"/>
      <w:marRight w:val="0"/>
      <w:marTop w:val="0"/>
      <w:marBottom w:val="0"/>
      <w:divBdr>
        <w:top w:val="none" w:sz="0" w:space="0" w:color="auto"/>
        <w:left w:val="none" w:sz="0" w:space="0" w:color="auto"/>
        <w:bottom w:val="none" w:sz="0" w:space="0" w:color="auto"/>
        <w:right w:val="none" w:sz="0" w:space="0" w:color="auto"/>
      </w:divBdr>
    </w:div>
    <w:div w:id="761873687">
      <w:marLeft w:val="640"/>
      <w:marRight w:val="0"/>
      <w:marTop w:val="0"/>
      <w:marBottom w:val="0"/>
      <w:divBdr>
        <w:top w:val="none" w:sz="0" w:space="0" w:color="auto"/>
        <w:left w:val="none" w:sz="0" w:space="0" w:color="auto"/>
        <w:bottom w:val="none" w:sz="0" w:space="0" w:color="auto"/>
        <w:right w:val="none" w:sz="0" w:space="0" w:color="auto"/>
      </w:divBdr>
    </w:div>
    <w:div w:id="764805536">
      <w:marLeft w:val="640"/>
      <w:marRight w:val="0"/>
      <w:marTop w:val="0"/>
      <w:marBottom w:val="0"/>
      <w:divBdr>
        <w:top w:val="none" w:sz="0" w:space="0" w:color="auto"/>
        <w:left w:val="none" w:sz="0" w:space="0" w:color="auto"/>
        <w:bottom w:val="none" w:sz="0" w:space="0" w:color="auto"/>
        <w:right w:val="none" w:sz="0" w:space="0" w:color="auto"/>
      </w:divBdr>
    </w:div>
    <w:div w:id="766199387">
      <w:marLeft w:val="640"/>
      <w:marRight w:val="0"/>
      <w:marTop w:val="0"/>
      <w:marBottom w:val="0"/>
      <w:divBdr>
        <w:top w:val="none" w:sz="0" w:space="0" w:color="auto"/>
        <w:left w:val="none" w:sz="0" w:space="0" w:color="auto"/>
        <w:bottom w:val="none" w:sz="0" w:space="0" w:color="auto"/>
        <w:right w:val="none" w:sz="0" w:space="0" w:color="auto"/>
      </w:divBdr>
    </w:div>
    <w:div w:id="767193136">
      <w:marLeft w:val="640"/>
      <w:marRight w:val="0"/>
      <w:marTop w:val="0"/>
      <w:marBottom w:val="0"/>
      <w:divBdr>
        <w:top w:val="none" w:sz="0" w:space="0" w:color="auto"/>
        <w:left w:val="none" w:sz="0" w:space="0" w:color="auto"/>
        <w:bottom w:val="none" w:sz="0" w:space="0" w:color="auto"/>
        <w:right w:val="none" w:sz="0" w:space="0" w:color="auto"/>
      </w:divBdr>
    </w:div>
    <w:div w:id="767458600">
      <w:marLeft w:val="640"/>
      <w:marRight w:val="0"/>
      <w:marTop w:val="0"/>
      <w:marBottom w:val="0"/>
      <w:divBdr>
        <w:top w:val="none" w:sz="0" w:space="0" w:color="auto"/>
        <w:left w:val="none" w:sz="0" w:space="0" w:color="auto"/>
        <w:bottom w:val="none" w:sz="0" w:space="0" w:color="auto"/>
        <w:right w:val="none" w:sz="0" w:space="0" w:color="auto"/>
      </w:divBdr>
    </w:div>
    <w:div w:id="770200511">
      <w:marLeft w:val="640"/>
      <w:marRight w:val="0"/>
      <w:marTop w:val="0"/>
      <w:marBottom w:val="0"/>
      <w:divBdr>
        <w:top w:val="none" w:sz="0" w:space="0" w:color="auto"/>
        <w:left w:val="none" w:sz="0" w:space="0" w:color="auto"/>
        <w:bottom w:val="none" w:sz="0" w:space="0" w:color="auto"/>
        <w:right w:val="none" w:sz="0" w:space="0" w:color="auto"/>
      </w:divBdr>
    </w:div>
    <w:div w:id="774178803">
      <w:marLeft w:val="640"/>
      <w:marRight w:val="0"/>
      <w:marTop w:val="0"/>
      <w:marBottom w:val="0"/>
      <w:divBdr>
        <w:top w:val="none" w:sz="0" w:space="0" w:color="auto"/>
        <w:left w:val="none" w:sz="0" w:space="0" w:color="auto"/>
        <w:bottom w:val="none" w:sz="0" w:space="0" w:color="auto"/>
        <w:right w:val="none" w:sz="0" w:space="0" w:color="auto"/>
      </w:divBdr>
    </w:div>
    <w:div w:id="777792719">
      <w:marLeft w:val="640"/>
      <w:marRight w:val="0"/>
      <w:marTop w:val="0"/>
      <w:marBottom w:val="0"/>
      <w:divBdr>
        <w:top w:val="none" w:sz="0" w:space="0" w:color="auto"/>
        <w:left w:val="none" w:sz="0" w:space="0" w:color="auto"/>
        <w:bottom w:val="none" w:sz="0" w:space="0" w:color="auto"/>
        <w:right w:val="none" w:sz="0" w:space="0" w:color="auto"/>
      </w:divBdr>
    </w:div>
    <w:div w:id="782001199">
      <w:marLeft w:val="640"/>
      <w:marRight w:val="0"/>
      <w:marTop w:val="0"/>
      <w:marBottom w:val="0"/>
      <w:divBdr>
        <w:top w:val="none" w:sz="0" w:space="0" w:color="auto"/>
        <w:left w:val="none" w:sz="0" w:space="0" w:color="auto"/>
        <w:bottom w:val="none" w:sz="0" w:space="0" w:color="auto"/>
        <w:right w:val="none" w:sz="0" w:space="0" w:color="auto"/>
      </w:divBdr>
    </w:div>
    <w:div w:id="783427935">
      <w:bodyDiv w:val="1"/>
      <w:marLeft w:val="0"/>
      <w:marRight w:val="0"/>
      <w:marTop w:val="0"/>
      <w:marBottom w:val="0"/>
      <w:divBdr>
        <w:top w:val="none" w:sz="0" w:space="0" w:color="auto"/>
        <w:left w:val="none" w:sz="0" w:space="0" w:color="auto"/>
        <w:bottom w:val="none" w:sz="0" w:space="0" w:color="auto"/>
        <w:right w:val="none" w:sz="0" w:space="0" w:color="auto"/>
      </w:divBdr>
      <w:divsChild>
        <w:div w:id="567032363">
          <w:marLeft w:val="0"/>
          <w:marRight w:val="0"/>
          <w:marTop w:val="0"/>
          <w:marBottom w:val="0"/>
          <w:divBdr>
            <w:top w:val="none" w:sz="0" w:space="0" w:color="auto"/>
            <w:left w:val="none" w:sz="0" w:space="0" w:color="auto"/>
            <w:bottom w:val="none" w:sz="0" w:space="0" w:color="auto"/>
            <w:right w:val="none" w:sz="0" w:space="0" w:color="auto"/>
          </w:divBdr>
          <w:divsChild>
            <w:div w:id="1437214669">
              <w:marLeft w:val="0"/>
              <w:marRight w:val="0"/>
              <w:marTop w:val="0"/>
              <w:marBottom w:val="0"/>
              <w:divBdr>
                <w:top w:val="none" w:sz="0" w:space="0" w:color="auto"/>
                <w:left w:val="none" w:sz="0" w:space="0" w:color="auto"/>
                <w:bottom w:val="none" w:sz="0" w:space="0" w:color="auto"/>
                <w:right w:val="none" w:sz="0" w:space="0" w:color="auto"/>
              </w:divBdr>
            </w:div>
            <w:div w:id="20343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067">
      <w:marLeft w:val="640"/>
      <w:marRight w:val="0"/>
      <w:marTop w:val="0"/>
      <w:marBottom w:val="0"/>
      <w:divBdr>
        <w:top w:val="none" w:sz="0" w:space="0" w:color="auto"/>
        <w:left w:val="none" w:sz="0" w:space="0" w:color="auto"/>
        <w:bottom w:val="none" w:sz="0" w:space="0" w:color="auto"/>
        <w:right w:val="none" w:sz="0" w:space="0" w:color="auto"/>
      </w:divBdr>
    </w:div>
    <w:div w:id="784083745">
      <w:marLeft w:val="640"/>
      <w:marRight w:val="0"/>
      <w:marTop w:val="0"/>
      <w:marBottom w:val="0"/>
      <w:divBdr>
        <w:top w:val="none" w:sz="0" w:space="0" w:color="auto"/>
        <w:left w:val="none" w:sz="0" w:space="0" w:color="auto"/>
        <w:bottom w:val="none" w:sz="0" w:space="0" w:color="auto"/>
        <w:right w:val="none" w:sz="0" w:space="0" w:color="auto"/>
      </w:divBdr>
    </w:div>
    <w:div w:id="785584070">
      <w:marLeft w:val="640"/>
      <w:marRight w:val="0"/>
      <w:marTop w:val="0"/>
      <w:marBottom w:val="0"/>
      <w:divBdr>
        <w:top w:val="none" w:sz="0" w:space="0" w:color="auto"/>
        <w:left w:val="none" w:sz="0" w:space="0" w:color="auto"/>
        <w:bottom w:val="none" w:sz="0" w:space="0" w:color="auto"/>
        <w:right w:val="none" w:sz="0" w:space="0" w:color="auto"/>
      </w:divBdr>
    </w:div>
    <w:div w:id="786968020">
      <w:marLeft w:val="640"/>
      <w:marRight w:val="0"/>
      <w:marTop w:val="0"/>
      <w:marBottom w:val="0"/>
      <w:divBdr>
        <w:top w:val="none" w:sz="0" w:space="0" w:color="auto"/>
        <w:left w:val="none" w:sz="0" w:space="0" w:color="auto"/>
        <w:bottom w:val="none" w:sz="0" w:space="0" w:color="auto"/>
        <w:right w:val="none" w:sz="0" w:space="0" w:color="auto"/>
      </w:divBdr>
    </w:div>
    <w:div w:id="788278899">
      <w:marLeft w:val="640"/>
      <w:marRight w:val="0"/>
      <w:marTop w:val="0"/>
      <w:marBottom w:val="0"/>
      <w:divBdr>
        <w:top w:val="none" w:sz="0" w:space="0" w:color="auto"/>
        <w:left w:val="none" w:sz="0" w:space="0" w:color="auto"/>
        <w:bottom w:val="none" w:sz="0" w:space="0" w:color="auto"/>
        <w:right w:val="none" w:sz="0" w:space="0" w:color="auto"/>
      </w:divBdr>
    </w:div>
    <w:div w:id="790902775">
      <w:marLeft w:val="640"/>
      <w:marRight w:val="0"/>
      <w:marTop w:val="0"/>
      <w:marBottom w:val="0"/>
      <w:divBdr>
        <w:top w:val="none" w:sz="0" w:space="0" w:color="auto"/>
        <w:left w:val="none" w:sz="0" w:space="0" w:color="auto"/>
        <w:bottom w:val="none" w:sz="0" w:space="0" w:color="auto"/>
        <w:right w:val="none" w:sz="0" w:space="0" w:color="auto"/>
      </w:divBdr>
    </w:div>
    <w:div w:id="794910408">
      <w:marLeft w:val="640"/>
      <w:marRight w:val="0"/>
      <w:marTop w:val="0"/>
      <w:marBottom w:val="0"/>
      <w:divBdr>
        <w:top w:val="none" w:sz="0" w:space="0" w:color="auto"/>
        <w:left w:val="none" w:sz="0" w:space="0" w:color="auto"/>
        <w:bottom w:val="none" w:sz="0" w:space="0" w:color="auto"/>
        <w:right w:val="none" w:sz="0" w:space="0" w:color="auto"/>
      </w:divBdr>
    </w:div>
    <w:div w:id="796223849">
      <w:bodyDiv w:val="1"/>
      <w:marLeft w:val="0"/>
      <w:marRight w:val="0"/>
      <w:marTop w:val="0"/>
      <w:marBottom w:val="0"/>
      <w:divBdr>
        <w:top w:val="none" w:sz="0" w:space="0" w:color="auto"/>
        <w:left w:val="none" w:sz="0" w:space="0" w:color="auto"/>
        <w:bottom w:val="none" w:sz="0" w:space="0" w:color="auto"/>
        <w:right w:val="none" w:sz="0" w:space="0" w:color="auto"/>
      </w:divBdr>
      <w:divsChild>
        <w:div w:id="470564773">
          <w:marLeft w:val="0"/>
          <w:marRight w:val="0"/>
          <w:marTop w:val="0"/>
          <w:marBottom w:val="0"/>
          <w:divBdr>
            <w:top w:val="none" w:sz="0" w:space="0" w:color="auto"/>
            <w:left w:val="none" w:sz="0" w:space="0" w:color="auto"/>
            <w:bottom w:val="none" w:sz="0" w:space="0" w:color="auto"/>
            <w:right w:val="none" w:sz="0" w:space="0" w:color="auto"/>
          </w:divBdr>
          <w:divsChild>
            <w:div w:id="149058836">
              <w:marLeft w:val="0"/>
              <w:marRight w:val="0"/>
              <w:marTop w:val="0"/>
              <w:marBottom w:val="0"/>
              <w:divBdr>
                <w:top w:val="none" w:sz="0" w:space="0" w:color="auto"/>
                <w:left w:val="none" w:sz="0" w:space="0" w:color="auto"/>
                <w:bottom w:val="none" w:sz="0" w:space="0" w:color="auto"/>
                <w:right w:val="none" w:sz="0" w:space="0" w:color="auto"/>
              </w:divBdr>
            </w:div>
            <w:div w:id="50863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10312">
      <w:marLeft w:val="640"/>
      <w:marRight w:val="0"/>
      <w:marTop w:val="0"/>
      <w:marBottom w:val="0"/>
      <w:divBdr>
        <w:top w:val="none" w:sz="0" w:space="0" w:color="auto"/>
        <w:left w:val="none" w:sz="0" w:space="0" w:color="auto"/>
        <w:bottom w:val="none" w:sz="0" w:space="0" w:color="auto"/>
        <w:right w:val="none" w:sz="0" w:space="0" w:color="auto"/>
      </w:divBdr>
    </w:div>
    <w:div w:id="800077620">
      <w:marLeft w:val="640"/>
      <w:marRight w:val="0"/>
      <w:marTop w:val="0"/>
      <w:marBottom w:val="0"/>
      <w:divBdr>
        <w:top w:val="none" w:sz="0" w:space="0" w:color="auto"/>
        <w:left w:val="none" w:sz="0" w:space="0" w:color="auto"/>
        <w:bottom w:val="none" w:sz="0" w:space="0" w:color="auto"/>
        <w:right w:val="none" w:sz="0" w:space="0" w:color="auto"/>
      </w:divBdr>
    </w:div>
    <w:div w:id="802190362">
      <w:marLeft w:val="640"/>
      <w:marRight w:val="0"/>
      <w:marTop w:val="0"/>
      <w:marBottom w:val="0"/>
      <w:divBdr>
        <w:top w:val="none" w:sz="0" w:space="0" w:color="auto"/>
        <w:left w:val="none" w:sz="0" w:space="0" w:color="auto"/>
        <w:bottom w:val="none" w:sz="0" w:space="0" w:color="auto"/>
        <w:right w:val="none" w:sz="0" w:space="0" w:color="auto"/>
      </w:divBdr>
    </w:div>
    <w:div w:id="803501911">
      <w:marLeft w:val="640"/>
      <w:marRight w:val="0"/>
      <w:marTop w:val="0"/>
      <w:marBottom w:val="0"/>
      <w:divBdr>
        <w:top w:val="none" w:sz="0" w:space="0" w:color="auto"/>
        <w:left w:val="none" w:sz="0" w:space="0" w:color="auto"/>
        <w:bottom w:val="none" w:sz="0" w:space="0" w:color="auto"/>
        <w:right w:val="none" w:sz="0" w:space="0" w:color="auto"/>
      </w:divBdr>
    </w:div>
    <w:div w:id="804008693">
      <w:marLeft w:val="640"/>
      <w:marRight w:val="0"/>
      <w:marTop w:val="0"/>
      <w:marBottom w:val="0"/>
      <w:divBdr>
        <w:top w:val="none" w:sz="0" w:space="0" w:color="auto"/>
        <w:left w:val="none" w:sz="0" w:space="0" w:color="auto"/>
        <w:bottom w:val="none" w:sz="0" w:space="0" w:color="auto"/>
        <w:right w:val="none" w:sz="0" w:space="0" w:color="auto"/>
      </w:divBdr>
    </w:div>
    <w:div w:id="806705729">
      <w:marLeft w:val="640"/>
      <w:marRight w:val="0"/>
      <w:marTop w:val="0"/>
      <w:marBottom w:val="0"/>
      <w:divBdr>
        <w:top w:val="none" w:sz="0" w:space="0" w:color="auto"/>
        <w:left w:val="none" w:sz="0" w:space="0" w:color="auto"/>
        <w:bottom w:val="none" w:sz="0" w:space="0" w:color="auto"/>
        <w:right w:val="none" w:sz="0" w:space="0" w:color="auto"/>
      </w:divBdr>
    </w:div>
    <w:div w:id="807823929">
      <w:marLeft w:val="640"/>
      <w:marRight w:val="0"/>
      <w:marTop w:val="0"/>
      <w:marBottom w:val="0"/>
      <w:divBdr>
        <w:top w:val="none" w:sz="0" w:space="0" w:color="auto"/>
        <w:left w:val="none" w:sz="0" w:space="0" w:color="auto"/>
        <w:bottom w:val="none" w:sz="0" w:space="0" w:color="auto"/>
        <w:right w:val="none" w:sz="0" w:space="0" w:color="auto"/>
      </w:divBdr>
    </w:div>
    <w:div w:id="809395516">
      <w:marLeft w:val="640"/>
      <w:marRight w:val="0"/>
      <w:marTop w:val="0"/>
      <w:marBottom w:val="0"/>
      <w:divBdr>
        <w:top w:val="none" w:sz="0" w:space="0" w:color="auto"/>
        <w:left w:val="none" w:sz="0" w:space="0" w:color="auto"/>
        <w:bottom w:val="none" w:sz="0" w:space="0" w:color="auto"/>
        <w:right w:val="none" w:sz="0" w:space="0" w:color="auto"/>
      </w:divBdr>
    </w:div>
    <w:div w:id="809438090">
      <w:marLeft w:val="640"/>
      <w:marRight w:val="0"/>
      <w:marTop w:val="0"/>
      <w:marBottom w:val="0"/>
      <w:divBdr>
        <w:top w:val="none" w:sz="0" w:space="0" w:color="auto"/>
        <w:left w:val="none" w:sz="0" w:space="0" w:color="auto"/>
        <w:bottom w:val="none" w:sz="0" w:space="0" w:color="auto"/>
        <w:right w:val="none" w:sz="0" w:space="0" w:color="auto"/>
      </w:divBdr>
    </w:div>
    <w:div w:id="809710818">
      <w:marLeft w:val="640"/>
      <w:marRight w:val="0"/>
      <w:marTop w:val="0"/>
      <w:marBottom w:val="0"/>
      <w:divBdr>
        <w:top w:val="none" w:sz="0" w:space="0" w:color="auto"/>
        <w:left w:val="none" w:sz="0" w:space="0" w:color="auto"/>
        <w:bottom w:val="none" w:sz="0" w:space="0" w:color="auto"/>
        <w:right w:val="none" w:sz="0" w:space="0" w:color="auto"/>
      </w:divBdr>
    </w:div>
    <w:div w:id="812060150">
      <w:marLeft w:val="640"/>
      <w:marRight w:val="0"/>
      <w:marTop w:val="0"/>
      <w:marBottom w:val="0"/>
      <w:divBdr>
        <w:top w:val="none" w:sz="0" w:space="0" w:color="auto"/>
        <w:left w:val="none" w:sz="0" w:space="0" w:color="auto"/>
        <w:bottom w:val="none" w:sz="0" w:space="0" w:color="auto"/>
        <w:right w:val="none" w:sz="0" w:space="0" w:color="auto"/>
      </w:divBdr>
    </w:div>
    <w:div w:id="812217333">
      <w:marLeft w:val="640"/>
      <w:marRight w:val="0"/>
      <w:marTop w:val="0"/>
      <w:marBottom w:val="0"/>
      <w:divBdr>
        <w:top w:val="none" w:sz="0" w:space="0" w:color="auto"/>
        <w:left w:val="none" w:sz="0" w:space="0" w:color="auto"/>
        <w:bottom w:val="none" w:sz="0" w:space="0" w:color="auto"/>
        <w:right w:val="none" w:sz="0" w:space="0" w:color="auto"/>
      </w:divBdr>
    </w:div>
    <w:div w:id="812986113">
      <w:marLeft w:val="640"/>
      <w:marRight w:val="0"/>
      <w:marTop w:val="0"/>
      <w:marBottom w:val="0"/>
      <w:divBdr>
        <w:top w:val="none" w:sz="0" w:space="0" w:color="auto"/>
        <w:left w:val="none" w:sz="0" w:space="0" w:color="auto"/>
        <w:bottom w:val="none" w:sz="0" w:space="0" w:color="auto"/>
        <w:right w:val="none" w:sz="0" w:space="0" w:color="auto"/>
      </w:divBdr>
    </w:div>
    <w:div w:id="819152799">
      <w:marLeft w:val="640"/>
      <w:marRight w:val="0"/>
      <w:marTop w:val="0"/>
      <w:marBottom w:val="0"/>
      <w:divBdr>
        <w:top w:val="none" w:sz="0" w:space="0" w:color="auto"/>
        <w:left w:val="none" w:sz="0" w:space="0" w:color="auto"/>
        <w:bottom w:val="none" w:sz="0" w:space="0" w:color="auto"/>
        <w:right w:val="none" w:sz="0" w:space="0" w:color="auto"/>
      </w:divBdr>
    </w:div>
    <w:div w:id="821000825">
      <w:marLeft w:val="640"/>
      <w:marRight w:val="0"/>
      <w:marTop w:val="0"/>
      <w:marBottom w:val="0"/>
      <w:divBdr>
        <w:top w:val="none" w:sz="0" w:space="0" w:color="auto"/>
        <w:left w:val="none" w:sz="0" w:space="0" w:color="auto"/>
        <w:bottom w:val="none" w:sz="0" w:space="0" w:color="auto"/>
        <w:right w:val="none" w:sz="0" w:space="0" w:color="auto"/>
      </w:divBdr>
    </w:div>
    <w:div w:id="822506288">
      <w:marLeft w:val="640"/>
      <w:marRight w:val="0"/>
      <w:marTop w:val="0"/>
      <w:marBottom w:val="0"/>
      <w:divBdr>
        <w:top w:val="none" w:sz="0" w:space="0" w:color="auto"/>
        <w:left w:val="none" w:sz="0" w:space="0" w:color="auto"/>
        <w:bottom w:val="none" w:sz="0" w:space="0" w:color="auto"/>
        <w:right w:val="none" w:sz="0" w:space="0" w:color="auto"/>
      </w:divBdr>
    </w:div>
    <w:div w:id="825628142">
      <w:marLeft w:val="640"/>
      <w:marRight w:val="0"/>
      <w:marTop w:val="0"/>
      <w:marBottom w:val="0"/>
      <w:divBdr>
        <w:top w:val="none" w:sz="0" w:space="0" w:color="auto"/>
        <w:left w:val="none" w:sz="0" w:space="0" w:color="auto"/>
        <w:bottom w:val="none" w:sz="0" w:space="0" w:color="auto"/>
        <w:right w:val="none" w:sz="0" w:space="0" w:color="auto"/>
      </w:divBdr>
    </w:div>
    <w:div w:id="835918153">
      <w:marLeft w:val="640"/>
      <w:marRight w:val="0"/>
      <w:marTop w:val="0"/>
      <w:marBottom w:val="0"/>
      <w:divBdr>
        <w:top w:val="none" w:sz="0" w:space="0" w:color="auto"/>
        <w:left w:val="none" w:sz="0" w:space="0" w:color="auto"/>
        <w:bottom w:val="none" w:sz="0" w:space="0" w:color="auto"/>
        <w:right w:val="none" w:sz="0" w:space="0" w:color="auto"/>
      </w:divBdr>
    </w:div>
    <w:div w:id="842747583">
      <w:marLeft w:val="640"/>
      <w:marRight w:val="0"/>
      <w:marTop w:val="0"/>
      <w:marBottom w:val="0"/>
      <w:divBdr>
        <w:top w:val="none" w:sz="0" w:space="0" w:color="auto"/>
        <w:left w:val="none" w:sz="0" w:space="0" w:color="auto"/>
        <w:bottom w:val="none" w:sz="0" w:space="0" w:color="auto"/>
        <w:right w:val="none" w:sz="0" w:space="0" w:color="auto"/>
      </w:divBdr>
    </w:div>
    <w:div w:id="843713337">
      <w:marLeft w:val="640"/>
      <w:marRight w:val="0"/>
      <w:marTop w:val="0"/>
      <w:marBottom w:val="0"/>
      <w:divBdr>
        <w:top w:val="none" w:sz="0" w:space="0" w:color="auto"/>
        <w:left w:val="none" w:sz="0" w:space="0" w:color="auto"/>
        <w:bottom w:val="none" w:sz="0" w:space="0" w:color="auto"/>
        <w:right w:val="none" w:sz="0" w:space="0" w:color="auto"/>
      </w:divBdr>
    </w:div>
    <w:div w:id="846140409">
      <w:marLeft w:val="640"/>
      <w:marRight w:val="0"/>
      <w:marTop w:val="0"/>
      <w:marBottom w:val="0"/>
      <w:divBdr>
        <w:top w:val="none" w:sz="0" w:space="0" w:color="auto"/>
        <w:left w:val="none" w:sz="0" w:space="0" w:color="auto"/>
        <w:bottom w:val="none" w:sz="0" w:space="0" w:color="auto"/>
        <w:right w:val="none" w:sz="0" w:space="0" w:color="auto"/>
      </w:divBdr>
    </w:div>
    <w:div w:id="847788482">
      <w:marLeft w:val="640"/>
      <w:marRight w:val="0"/>
      <w:marTop w:val="0"/>
      <w:marBottom w:val="0"/>
      <w:divBdr>
        <w:top w:val="none" w:sz="0" w:space="0" w:color="auto"/>
        <w:left w:val="none" w:sz="0" w:space="0" w:color="auto"/>
        <w:bottom w:val="none" w:sz="0" w:space="0" w:color="auto"/>
        <w:right w:val="none" w:sz="0" w:space="0" w:color="auto"/>
      </w:divBdr>
    </w:div>
    <w:div w:id="848107988">
      <w:marLeft w:val="640"/>
      <w:marRight w:val="0"/>
      <w:marTop w:val="0"/>
      <w:marBottom w:val="0"/>
      <w:divBdr>
        <w:top w:val="none" w:sz="0" w:space="0" w:color="auto"/>
        <w:left w:val="none" w:sz="0" w:space="0" w:color="auto"/>
        <w:bottom w:val="none" w:sz="0" w:space="0" w:color="auto"/>
        <w:right w:val="none" w:sz="0" w:space="0" w:color="auto"/>
      </w:divBdr>
    </w:div>
    <w:div w:id="849224812">
      <w:marLeft w:val="640"/>
      <w:marRight w:val="0"/>
      <w:marTop w:val="0"/>
      <w:marBottom w:val="0"/>
      <w:divBdr>
        <w:top w:val="none" w:sz="0" w:space="0" w:color="auto"/>
        <w:left w:val="none" w:sz="0" w:space="0" w:color="auto"/>
        <w:bottom w:val="none" w:sz="0" w:space="0" w:color="auto"/>
        <w:right w:val="none" w:sz="0" w:space="0" w:color="auto"/>
      </w:divBdr>
    </w:div>
    <w:div w:id="849681393">
      <w:marLeft w:val="640"/>
      <w:marRight w:val="0"/>
      <w:marTop w:val="0"/>
      <w:marBottom w:val="0"/>
      <w:divBdr>
        <w:top w:val="none" w:sz="0" w:space="0" w:color="auto"/>
        <w:left w:val="none" w:sz="0" w:space="0" w:color="auto"/>
        <w:bottom w:val="none" w:sz="0" w:space="0" w:color="auto"/>
        <w:right w:val="none" w:sz="0" w:space="0" w:color="auto"/>
      </w:divBdr>
    </w:div>
    <w:div w:id="849878700">
      <w:marLeft w:val="640"/>
      <w:marRight w:val="0"/>
      <w:marTop w:val="0"/>
      <w:marBottom w:val="0"/>
      <w:divBdr>
        <w:top w:val="none" w:sz="0" w:space="0" w:color="auto"/>
        <w:left w:val="none" w:sz="0" w:space="0" w:color="auto"/>
        <w:bottom w:val="none" w:sz="0" w:space="0" w:color="auto"/>
        <w:right w:val="none" w:sz="0" w:space="0" w:color="auto"/>
      </w:divBdr>
    </w:div>
    <w:div w:id="850922824">
      <w:marLeft w:val="640"/>
      <w:marRight w:val="0"/>
      <w:marTop w:val="0"/>
      <w:marBottom w:val="0"/>
      <w:divBdr>
        <w:top w:val="none" w:sz="0" w:space="0" w:color="auto"/>
        <w:left w:val="none" w:sz="0" w:space="0" w:color="auto"/>
        <w:bottom w:val="none" w:sz="0" w:space="0" w:color="auto"/>
        <w:right w:val="none" w:sz="0" w:space="0" w:color="auto"/>
      </w:divBdr>
    </w:div>
    <w:div w:id="852302743">
      <w:marLeft w:val="640"/>
      <w:marRight w:val="0"/>
      <w:marTop w:val="0"/>
      <w:marBottom w:val="0"/>
      <w:divBdr>
        <w:top w:val="none" w:sz="0" w:space="0" w:color="auto"/>
        <w:left w:val="none" w:sz="0" w:space="0" w:color="auto"/>
        <w:bottom w:val="none" w:sz="0" w:space="0" w:color="auto"/>
        <w:right w:val="none" w:sz="0" w:space="0" w:color="auto"/>
      </w:divBdr>
    </w:div>
    <w:div w:id="853375205">
      <w:marLeft w:val="640"/>
      <w:marRight w:val="0"/>
      <w:marTop w:val="0"/>
      <w:marBottom w:val="0"/>
      <w:divBdr>
        <w:top w:val="none" w:sz="0" w:space="0" w:color="auto"/>
        <w:left w:val="none" w:sz="0" w:space="0" w:color="auto"/>
        <w:bottom w:val="none" w:sz="0" w:space="0" w:color="auto"/>
        <w:right w:val="none" w:sz="0" w:space="0" w:color="auto"/>
      </w:divBdr>
    </w:div>
    <w:div w:id="854228418">
      <w:marLeft w:val="640"/>
      <w:marRight w:val="0"/>
      <w:marTop w:val="0"/>
      <w:marBottom w:val="0"/>
      <w:divBdr>
        <w:top w:val="none" w:sz="0" w:space="0" w:color="auto"/>
        <w:left w:val="none" w:sz="0" w:space="0" w:color="auto"/>
        <w:bottom w:val="none" w:sz="0" w:space="0" w:color="auto"/>
        <w:right w:val="none" w:sz="0" w:space="0" w:color="auto"/>
      </w:divBdr>
    </w:div>
    <w:div w:id="859591718">
      <w:marLeft w:val="640"/>
      <w:marRight w:val="0"/>
      <w:marTop w:val="0"/>
      <w:marBottom w:val="0"/>
      <w:divBdr>
        <w:top w:val="none" w:sz="0" w:space="0" w:color="auto"/>
        <w:left w:val="none" w:sz="0" w:space="0" w:color="auto"/>
        <w:bottom w:val="none" w:sz="0" w:space="0" w:color="auto"/>
        <w:right w:val="none" w:sz="0" w:space="0" w:color="auto"/>
      </w:divBdr>
    </w:div>
    <w:div w:id="860818297">
      <w:marLeft w:val="640"/>
      <w:marRight w:val="0"/>
      <w:marTop w:val="0"/>
      <w:marBottom w:val="0"/>
      <w:divBdr>
        <w:top w:val="none" w:sz="0" w:space="0" w:color="auto"/>
        <w:left w:val="none" w:sz="0" w:space="0" w:color="auto"/>
        <w:bottom w:val="none" w:sz="0" w:space="0" w:color="auto"/>
        <w:right w:val="none" w:sz="0" w:space="0" w:color="auto"/>
      </w:divBdr>
    </w:div>
    <w:div w:id="864097843">
      <w:marLeft w:val="640"/>
      <w:marRight w:val="0"/>
      <w:marTop w:val="0"/>
      <w:marBottom w:val="0"/>
      <w:divBdr>
        <w:top w:val="none" w:sz="0" w:space="0" w:color="auto"/>
        <w:left w:val="none" w:sz="0" w:space="0" w:color="auto"/>
        <w:bottom w:val="none" w:sz="0" w:space="0" w:color="auto"/>
        <w:right w:val="none" w:sz="0" w:space="0" w:color="auto"/>
      </w:divBdr>
    </w:div>
    <w:div w:id="864751387">
      <w:marLeft w:val="640"/>
      <w:marRight w:val="0"/>
      <w:marTop w:val="0"/>
      <w:marBottom w:val="0"/>
      <w:divBdr>
        <w:top w:val="none" w:sz="0" w:space="0" w:color="auto"/>
        <w:left w:val="none" w:sz="0" w:space="0" w:color="auto"/>
        <w:bottom w:val="none" w:sz="0" w:space="0" w:color="auto"/>
        <w:right w:val="none" w:sz="0" w:space="0" w:color="auto"/>
      </w:divBdr>
    </w:div>
    <w:div w:id="867137506">
      <w:marLeft w:val="640"/>
      <w:marRight w:val="0"/>
      <w:marTop w:val="0"/>
      <w:marBottom w:val="0"/>
      <w:divBdr>
        <w:top w:val="none" w:sz="0" w:space="0" w:color="auto"/>
        <w:left w:val="none" w:sz="0" w:space="0" w:color="auto"/>
        <w:bottom w:val="none" w:sz="0" w:space="0" w:color="auto"/>
        <w:right w:val="none" w:sz="0" w:space="0" w:color="auto"/>
      </w:divBdr>
    </w:div>
    <w:div w:id="869027552">
      <w:marLeft w:val="640"/>
      <w:marRight w:val="0"/>
      <w:marTop w:val="0"/>
      <w:marBottom w:val="0"/>
      <w:divBdr>
        <w:top w:val="none" w:sz="0" w:space="0" w:color="auto"/>
        <w:left w:val="none" w:sz="0" w:space="0" w:color="auto"/>
        <w:bottom w:val="none" w:sz="0" w:space="0" w:color="auto"/>
        <w:right w:val="none" w:sz="0" w:space="0" w:color="auto"/>
      </w:divBdr>
    </w:div>
    <w:div w:id="869875199">
      <w:marLeft w:val="640"/>
      <w:marRight w:val="0"/>
      <w:marTop w:val="0"/>
      <w:marBottom w:val="0"/>
      <w:divBdr>
        <w:top w:val="none" w:sz="0" w:space="0" w:color="auto"/>
        <w:left w:val="none" w:sz="0" w:space="0" w:color="auto"/>
        <w:bottom w:val="none" w:sz="0" w:space="0" w:color="auto"/>
        <w:right w:val="none" w:sz="0" w:space="0" w:color="auto"/>
      </w:divBdr>
    </w:div>
    <w:div w:id="871653883">
      <w:marLeft w:val="640"/>
      <w:marRight w:val="0"/>
      <w:marTop w:val="0"/>
      <w:marBottom w:val="0"/>
      <w:divBdr>
        <w:top w:val="none" w:sz="0" w:space="0" w:color="auto"/>
        <w:left w:val="none" w:sz="0" w:space="0" w:color="auto"/>
        <w:bottom w:val="none" w:sz="0" w:space="0" w:color="auto"/>
        <w:right w:val="none" w:sz="0" w:space="0" w:color="auto"/>
      </w:divBdr>
    </w:div>
    <w:div w:id="875776682">
      <w:marLeft w:val="640"/>
      <w:marRight w:val="0"/>
      <w:marTop w:val="0"/>
      <w:marBottom w:val="0"/>
      <w:divBdr>
        <w:top w:val="none" w:sz="0" w:space="0" w:color="auto"/>
        <w:left w:val="none" w:sz="0" w:space="0" w:color="auto"/>
        <w:bottom w:val="none" w:sz="0" w:space="0" w:color="auto"/>
        <w:right w:val="none" w:sz="0" w:space="0" w:color="auto"/>
      </w:divBdr>
    </w:div>
    <w:div w:id="878906106">
      <w:marLeft w:val="640"/>
      <w:marRight w:val="0"/>
      <w:marTop w:val="0"/>
      <w:marBottom w:val="0"/>
      <w:divBdr>
        <w:top w:val="none" w:sz="0" w:space="0" w:color="auto"/>
        <w:left w:val="none" w:sz="0" w:space="0" w:color="auto"/>
        <w:bottom w:val="none" w:sz="0" w:space="0" w:color="auto"/>
        <w:right w:val="none" w:sz="0" w:space="0" w:color="auto"/>
      </w:divBdr>
    </w:div>
    <w:div w:id="879629666">
      <w:marLeft w:val="640"/>
      <w:marRight w:val="0"/>
      <w:marTop w:val="0"/>
      <w:marBottom w:val="0"/>
      <w:divBdr>
        <w:top w:val="none" w:sz="0" w:space="0" w:color="auto"/>
        <w:left w:val="none" w:sz="0" w:space="0" w:color="auto"/>
        <w:bottom w:val="none" w:sz="0" w:space="0" w:color="auto"/>
        <w:right w:val="none" w:sz="0" w:space="0" w:color="auto"/>
      </w:divBdr>
    </w:div>
    <w:div w:id="881134520">
      <w:marLeft w:val="640"/>
      <w:marRight w:val="0"/>
      <w:marTop w:val="0"/>
      <w:marBottom w:val="0"/>
      <w:divBdr>
        <w:top w:val="none" w:sz="0" w:space="0" w:color="auto"/>
        <w:left w:val="none" w:sz="0" w:space="0" w:color="auto"/>
        <w:bottom w:val="none" w:sz="0" w:space="0" w:color="auto"/>
        <w:right w:val="none" w:sz="0" w:space="0" w:color="auto"/>
      </w:divBdr>
    </w:div>
    <w:div w:id="885526115">
      <w:marLeft w:val="640"/>
      <w:marRight w:val="0"/>
      <w:marTop w:val="0"/>
      <w:marBottom w:val="0"/>
      <w:divBdr>
        <w:top w:val="none" w:sz="0" w:space="0" w:color="auto"/>
        <w:left w:val="none" w:sz="0" w:space="0" w:color="auto"/>
        <w:bottom w:val="none" w:sz="0" w:space="0" w:color="auto"/>
        <w:right w:val="none" w:sz="0" w:space="0" w:color="auto"/>
      </w:divBdr>
    </w:div>
    <w:div w:id="886450228">
      <w:marLeft w:val="640"/>
      <w:marRight w:val="0"/>
      <w:marTop w:val="0"/>
      <w:marBottom w:val="0"/>
      <w:divBdr>
        <w:top w:val="none" w:sz="0" w:space="0" w:color="auto"/>
        <w:left w:val="none" w:sz="0" w:space="0" w:color="auto"/>
        <w:bottom w:val="none" w:sz="0" w:space="0" w:color="auto"/>
        <w:right w:val="none" w:sz="0" w:space="0" w:color="auto"/>
      </w:divBdr>
    </w:div>
    <w:div w:id="888878109">
      <w:marLeft w:val="640"/>
      <w:marRight w:val="0"/>
      <w:marTop w:val="0"/>
      <w:marBottom w:val="0"/>
      <w:divBdr>
        <w:top w:val="none" w:sz="0" w:space="0" w:color="auto"/>
        <w:left w:val="none" w:sz="0" w:space="0" w:color="auto"/>
        <w:bottom w:val="none" w:sz="0" w:space="0" w:color="auto"/>
        <w:right w:val="none" w:sz="0" w:space="0" w:color="auto"/>
      </w:divBdr>
    </w:div>
    <w:div w:id="890068831">
      <w:marLeft w:val="640"/>
      <w:marRight w:val="0"/>
      <w:marTop w:val="0"/>
      <w:marBottom w:val="0"/>
      <w:divBdr>
        <w:top w:val="none" w:sz="0" w:space="0" w:color="auto"/>
        <w:left w:val="none" w:sz="0" w:space="0" w:color="auto"/>
        <w:bottom w:val="none" w:sz="0" w:space="0" w:color="auto"/>
        <w:right w:val="none" w:sz="0" w:space="0" w:color="auto"/>
      </w:divBdr>
    </w:div>
    <w:div w:id="894707544">
      <w:marLeft w:val="640"/>
      <w:marRight w:val="0"/>
      <w:marTop w:val="0"/>
      <w:marBottom w:val="0"/>
      <w:divBdr>
        <w:top w:val="none" w:sz="0" w:space="0" w:color="auto"/>
        <w:left w:val="none" w:sz="0" w:space="0" w:color="auto"/>
        <w:bottom w:val="none" w:sz="0" w:space="0" w:color="auto"/>
        <w:right w:val="none" w:sz="0" w:space="0" w:color="auto"/>
      </w:divBdr>
    </w:div>
    <w:div w:id="899247321">
      <w:marLeft w:val="640"/>
      <w:marRight w:val="0"/>
      <w:marTop w:val="0"/>
      <w:marBottom w:val="0"/>
      <w:divBdr>
        <w:top w:val="none" w:sz="0" w:space="0" w:color="auto"/>
        <w:left w:val="none" w:sz="0" w:space="0" w:color="auto"/>
        <w:bottom w:val="none" w:sz="0" w:space="0" w:color="auto"/>
        <w:right w:val="none" w:sz="0" w:space="0" w:color="auto"/>
      </w:divBdr>
    </w:div>
    <w:div w:id="899710593">
      <w:marLeft w:val="640"/>
      <w:marRight w:val="0"/>
      <w:marTop w:val="0"/>
      <w:marBottom w:val="0"/>
      <w:divBdr>
        <w:top w:val="none" w:sz="0" w:space="0" w:color="auto"/>
        <w:left w:val="none" w:sz="0" w:space="0" w:color="auto"/>
        <w:bottom w:val="none" w:sz="0" w:space="0" w:color="auto"/>
        <w:right w:val="none" w:sz="0" w:space="0" w:color="auto"/>
      </w:divBdr>
    </w:div>
    <w:div w:id="904486488">
      <w:marLeft w:val="640"/>
      <w:marRight w:val="0"/>
      <w:marTop w:val="0"/>
      <w:marBottom w:val="0"/>
      <w:divBdr>
        <w:top w:val="none" w:sz="0" w:space="0" w:color="auto"/>
        <w:left w:val="none" w:sz="0" w:space="0" w:color="auto"/>
        <w:bottom w:val="none" w:sz="0" w:space="0" w:color="auto"/>
        <w:right w:val="none" w:sz="0" w:space="0" w:color="auto"/>
      </w:divBdr>
    </w:div>
    <w:div w:id="910314867">
      <w:marLeft w:val="640"/>
      <w:marRight w:val="0"/>
      <w:marTop w:val="0"/>
      <w:marBottom w:val="0"/>
      <w:divBdr>
        <w:top w:val="none" w:sz="0" w:space="0" w:color="auto"/>
        <w:left w:val="none" w:sz="0" w:space="0" w:color="auto"/>
        <w:bottom w:val="none" w:sz="0" w:space="0" w:color="auto"/>
        <w:right w:val="none" w:sz="0" w:space="0" w:color="auto"/>
      </w:divBdr>
    </w:div>
    <w:div w:id="913900230">
      <w:marLeft w:val="640"/>
      <w:marRight w:val="0"/>
      <w:marTop w:val="0"/>
      <w:marBottom w:val="0"/>
      <w:divBdr>
        <w:top w:val="none" w:sz="0" w:space="0" w:color="auto"/>
        <w:left w:val="none" w:sz="0" w:space="0" w:color="auto"/>
        <w:bottom w:val="none" w:sz="0" w:space="0" w:color="auto"/>
        <w:right w:val="none" w:sz="0" w:space="0" w:color="auto"/>
      </w:divBdr>
    </w:div>
    <w:div w:id="914970369">
      <w:marLeft w:val="640"/>
      <w:marRight w:val="0"/>
      <w:marTop w:val="0"/>
      <w:marBottom w:val="0"/>
      <w:divBdr>
        <w:top w:val="none" w:sz="0" w:space="0" w:color="auto"/>
        <w:left w:val="none" w:sz="0" w:space="0" w:color="auto"/>
        <w:bottom w:val="none" w:sz="0" w:space="0" w:color="auto"/>
        <w:right w:val="none" w:sz="0" w:space="0" w:color="auto"/>
      </w:divBdr>
    </w:div>
    <w:div w:id="917401077">
      <w:marLeft w:val="640"/>
      <w:marRight w:val="0"/>
      <w:marTop w:val="0"/>
      <w:marBottom w:val="0"/>
      <w:divBdr>
        <w:top w:val="none" w:sz="0" w:space="0" w:color="auto"/>
        <w:left w:val="none" w:sz="0" w:space="0" w:color="auto"/>
        <w:bottom w:val="none" w:sz="0" w:space="0" w:color="auto"/>
        <w:right w:val="none" w:sz="0" w:space="0" w:color="auto"/>
      </w:divBdr>
    </w:div>
    <w:div w:id="918094751">
      <w:marLeft w:val="640"/>
      <w:marRight w:val="0"/>
      <w:marTop w:val="0"/>
      <w:marBottom w:val="0"/>
      <w:divBdr>
        <w:top w:val="none" w:sz="0" w:space="0" w:color="auto"/>
        <w:left w:val="none" w:sz="0" w:space="0" w:color="auto"/>
        <w:bottom w:val="none" w:sz="0" w:space="0" w:color="auto"/>
        <w:right w:val="none" w:sz="0" w:space="0" w:color="auto"/>
      </w:divBdr>
    </w:div>
    <w:div w:id="918098971">
      <w:marLeft w:val="640"/>
      <w:marRight w:val="0"/>
      <w:marTop w:val="0"/>
      <w:marBottom w:val="0"/>
      <w:divBdr>
        <w:top w:val="none" w:sz="0" w:space="0" w:color="auto"/>
        <w:left w:val="none" w:sz="0" w:space="0" w:color="auto"/>
        <w:bottom w:val="none" w:sz="0" w:space="0" w:color="auto"/>
        <w:right w:val="none" w:sz="0" w:space="0" w:color="auto"/>
      </w:divBdr>
    </w:div>
    <w:div w:id="918635215">
      <w:marLeft w:val="640"/>
      <w:marRight w:val="0"/>
      <w:marTop w:val="0"/>
      <w:marBottom w:val="0"/>
      <w:divBdr>
        <w:top w:val="none" w:sz="0" w:space="0" w:color="auto"/>
        <w:left w:val="none" w:sz="0" w:space="0" w:color="auto"/>
        <w:bottom w:val="none" w:sz="0" w:space="0" w:color="auto"/>
        <w:right w:val="none" w:sz="0" w:space="0" w:color="auto"/>
      </w:divBdr>
    </w:div>
    <w:div w:id="922032186">
      <w:marLeft w:val="640"/>
      <w:marRight w:val="0"/>
      <w:marTop w:val="0"/>
      <w:marBottom w:val="0"/>
      <w:divBdr>
        <w:top w:val="none" w:sz="0" w:space="0" w:color="auto"/>
        <w:left w:val="none" w:sz="0" w:space="0" w:color="auto"/>
        <w:bottom w:val="none" w:sz="0" w:space="0" w:color="auto"/>
        <w:right w:val="none" w:sz="0" w:space="0" w:color="auto"/>
      </w:divBdr>
    </w:div>
    <w:div w:id="925653539">
      <w:marLeft w:val="640"/>
      <w:marRight w:val="0"/>
      <w:marTop w:val="0"/>
      <w:marBottom w:val="0"/>
      <w:divBdr>
        <w:top w:val="none" w:sz="0" w:space="0" w:color="auto"/>
        <w:left w:val="none" w:sz="0" w:space="0" w:color="auto"/>
        <w:bottom w:val="none" w:sz="0" w:space="0" w:color="auto"/>
        <w:right w:val="none" w:sz="0" w:space="0" w:color="auto"/>
      </w:divBdr>
    </w:div>
    <w:div w:id="927427585">
      <w:marLeft w:val="640"/>
      <w:marRight w:val="0"/>
      <w:marTop w:val="0"/>
      <w:marBottom w:val="0"/>
      <w:divBdr>
        <w:top w:val="none" w:sz="0" w:space="0" w:color="auto"/>
        <w:left w:val="none" w:sz="0" w:space="0" w:color="auto"/>
        <w:bottom w:val="none" w:sz="0" w:space="0" w:color="auto"/>
        <w:right w:val="none" w:sz="0" w:space="0" w:color="auto"/>
      </w:divBdr>
    </w:div>
    <w:div w:id="928271498">
      <w:marLeft w:val="640"/>
      <w:marRight w:val="0"/>
      <w:marTop w:val="0"/>
      <w:marBottom w:val="0"/>
      <w:divBdr>
        <w:top w:val="none" w:sz="0" w:space="0" w:color="auto"/>
        <w:left w:val="none" w:sz="0" w:space="0" w:color="auto"/>
        <w:bottom w:val="none" w:sz="0" w:space="0" w:color="auto"/>
        <w:right w:val="none" w:sz="0" w:space="0" w:color="auto"/>
      </w:divBdr>
    </w:div>
    <w:div w:id="934554521">
      <w:marLeft w:val="640"/>
      <w:marRight w:val="0"/>
      <w:marTop w:val="0"/>
      <w:marBottom w:val="0"/>
      <w:divBdr>
        <w:top w:val="none" w:sz="0" w:space="0" w:color="auto"/>
        <w:left w:val="none" w:sz="0" w:space="0" w:color="auto"/>
        <w:bottom w:val="none" w:sz="0" w:space="0" w:color="auto"/>
        <w:right w:val="none" w:sz="0" w:space="0" w:color="auto"/>
      </w:divBdr>
    </w:div>
    <w:div w:id="934824368">
      <w:marLeft w:val="640"/>
      <w:marRight w:val="0"/>
      <w:marTop w:val="0"/>
      <w:marBottom w:val="0"/>
      <w:divBdr>
        <w:top w:val="none" w:sz="0" w:space="0" w:color="auto"/>
        <w:left w:val="none" w:sz="0" w:space="0" w:color="auto"/>
        <w:bottom w:val="none" w:sz="0" w:space="0" w:color="auto"/>
        <w:right w:val="none" w:sz="0" w:space="0" w:color="auto"/>
      </w:divBdr>
    </w:div>
    <w:div w:id="944996285">
      <w:marLeft w:val="640"/>
      <w:marRight w:val="0"/>
      <w:marTop w:val="0"/>
      <w:marBottom w:val="0"/>
      <w:divBdr>
        <w:top w:val="none" w:sz="0" w:space="0" w:color="auto"/>
        <w:left w:val="none" w:sz="0" w:space="0" w:color="auto"/>
        <w:bottom w:val="none" w:sz="0" w:space="0" w:color="auto"/>
        <w:right w:val="none" w:sz="0" w:space="0" w:color="auto"/>
      </w:divBdr>
    </w:div>
    <w:div w:id="945119517">
      <w:marLeft w:val="640"/>
      <w:marRight w:val="0"/>
      <w:marTop w:val="0"/>
      <w:marBottom w:val="0"/>
      <w:divBdr>
        <w:top w:val="none" w:sz="0" w:space="0" w:color="auto"/>
        <w:left w:val="none" w:sz="0" w:space="0" w:color="auto"/>
        <w:bottom w:val="none" w:sz="0" w:space="0" w:color="auto"/>
        <w:right w:val="none" w:sz="0" w:space="0" w:color="auto"/>
      </w:divBdr>
    </w:div>
    <w:div w:id="947591068">
      <w:marLeft w:val="640"/>
      <w:marRight w:val="0"/>
      <w:marTop w:val="0"/>
      <w:marBottom w:val="0"/>
      <w:divBdr>
        <w:top w:val="none" w:sz="0" w:space="0" w:color="auto"/>
        <w:left w:val="none" w:sz="0" w:space="0" w:color="auto"/>
        <w:bottom w:val="none" w:sz="0" w:space="0" w:color="auto"/>
        <w:right w:val="none" w:sz="0" w:space="0" w:color="auto"/>
      </w:divBdr>
    </w:div>
    <w:div w:id="949551311">
      <w:marLeft w:val="640"/>
      <w:marRight w:val="0"/>
      <w:marTop w:val="0"/>
      <w:marBottom w:val="0"/>
      <w:divBdr>
        <w:top w:val="none" w:sz="0" w:space="0" w:color="auto"/>
        <w:left w:val="none" w:sz="0" w:space="0" w:color="auto"/>
        <w:bottom w:val="none" w:sz="0" w:space="0" w:color="auto"/>
        <w:right w:val="none" w:sz="0" w:space="0" w:color="auto"/>
      </w:divBdr>
    </w:div>
    <w:div w:id="950167840">
      <w:marLeft w:val="640"/>
      <w:marRight w:val="0"/>
      <w:marTop w:val="0"/>
      <w:marBottom w:val="0"/>
      <w:divBdr>
        <w:top w:val="none" w:sz="0" w:space="0" w:color="auto"/>
        <w:left w:val="none" w:sz="0" w:space="0" w:color="auto"/>
        <w:bottom w:val="none" w:sz="0" w:space="0" w:color="auto"/>
        <w:right w:val="none" w:sz="0" w:space="0" w:color="auto"/>
      </w:divBdr>
    </w:div>
    <w:div w:id="958727606">
      <w:marLeft w:val="640"/>
      <w:marRight w:val="0"/>
      <w:marTop w:val="0"/>
      <w:marBottom w:val="0"/>
      <w:divBdr>
        <w:top w:val="none" w:sz="0" w:space="0" w:color="auto"/>
        <w:left w:val="none" w:sz="0" w:space="0" w:color="auto"/>
        <w:bottom w:val="none" w:sz="0" w:space="0" w:color="auto"/>
        <w:right w:val="none" w:sz="0" w:space="0" w:color="auto"/>
      </w:divBdr>
    </w:div>
    <w:div w:id="958877188">
      <w:marLeft w:val="640"/>
      <w:marRight w:val="0"/>
      <w:marTop w:val="0"/>
      <w:marBottom w:val="0"/>
      <w:divBdr>
        <w:top w:val="none" w:sz="0" w:space="0" w:color="auto"/>
        <w:left w:val="none" w:sz="0" w:space="0" w:color="auto"/>
        <w:bottom w:val="none" w:sz="0" w:space="0" w:color="auto"/>
        <w:right w:val="none" w:sz="0" w:space="0" w:color="auto"/>
      </w:divBdr>
    </w:div>
    <w:div w:id="961694263">
      <w:marLeft w:val="640"/>
      <w:marRight w:val="0"/>
      <w:marTop w:val="0"/>
      <w:marBottom w:val="0"/>
      <w:divBdr>
        <w:top w:val="none" w:sz="0" w:space="0" w:color="auto"/>
        <w:left w:val="none" w:sz="0" w:space="0" w:color="auto"/>
        <w:bottom w:val="none" w:sz="0" w:space="0" w:color="auto"/>
        <w:right w:val="none" w:sz="0" w:space="0" w:color="auto"/>
      </w:divBdr>
    </w:div>
    <w:div w:id="965622030">
      <w:marLeft w:val="640"/>
      <w:marRight w:val="0"/>
      <w:marTop w:val="0"/>
      <w:marBottom w:val="0"/>
      <w:divBdr>
        <w:top w:val="none" w:sz="0" w:space="0" w:color="auto"/>
        <w:left w:val="none" w:sz="0" w:space="0" w:color="auto"/>
        <w:bottom w:val="none" w:sz="0" w:space="0" w:color="auto"/>
        <w:right w:val="none" w:sz="0" w:space="0" w:color="auto"/>
      </w:divBdr>
    </w:div>
    <w:div w:id="966661672">
      <w:marLeft w:val="640"/>
      <w:marRight w:val="0"/>
      <w:marTop w:val="0"/>
      <w:marBottom w:val="0"/>
      <w:divBdr>
        <w:top w:val="none" w:sz="0" w:space="0" w:color="auto"/>
        <w:left w:val="none" w:sz="0" w:space="0" w:color="auto"/>
        <w:bottom w:val="none" w:sz="0" w:space="0" w:color="auto"/>
        <w:right w:val="none" w:sz="0" w:space="0" w:color="auto"/>
      </w:divBdr>
    </w:div>
    <w:div w:id="967398806">
      <w:marLeft w:val="640"/>
      <w:marRight w:val="0"/>
      <w:marTop w:val="0"/>
      <w:marBottom w:val="0"/>
      <w:divBdr>
        <w:top w:val="none" w:sz="0" w:space="0" w:color="auto"/>
        <w:left w:val="none" w:sz="0" w:space="0" w:color="auto"/>
        <w:bottom w:val="none" w:sz="0" w:space="0" w:color="auto"/>
        <w:right w:val="none" w:sz="0" w:space="0" w:color="auto"/>
      </w:divBdr>
    </w:div>
    <w:div w:id="968709897">
      <w:marLeft w:val="640"/>
      <w:marRight w:val="0"/>
      <w:marTop w:val="0"/>
      <w:marBottom w:val="0"/>
      <w:divBdr>
        <w:top w:val="none" w:sz="0" w:space="0" w:color="auto"/>
        <w:left w:val="none" w:sz="0" w:space="0" w:color="auto"/>
        <w:bottom w:val="none" w:sz="0" w:space="0" w:color="auto"/>
        <w:right w:val="none" w:sz="0" w:space="0" w:color="auto"/>
      </w:divBdr>
    </w:div>
    <w:div w:id="969944721">
      <w:marLeft w:val="640"/>
      <w:marRight w:val="0"/>
      <w:marTop w:val="0"/>
      <w:marBottom w:val="0"/>
      <w:divBdr>
        <w:top w:val="none" w:sz="0" w:space="0" w:color="auto"/>
        <w:left w:val="none" w:sz="0" w:space="0" w:color="auto"/>
        <w:bottom w:val="none" w:sz="0" w:space="0" w:color="auto"/>
        <w:right w:val="none" w:sz="0" w:space="0" w:color="auto"/>
      </w:divBdr>
    </w:div>
    <w:div w:id="972053610">
      <w:marLeft w:val="640"/>
      <w:marRight w:val="0"/>
      <w:marTop w:val="0"/>
      <w:marBottom w:val="0"/>
      <w:divBdr>
        <w:top w:val="none" w:sz="0" w:space="0" w:color="auto"/>
        <w:left w:val="none" w:sz="0" w:space="0" w:color="auto"/>
        <w:bottom w:val="none" w:sz="0" w:space="0" w:color="auto"/>
        <w:right w:val="none" w:sz="0" w:space="0" w:color="auto"/>
      </w:divBdr>
    </w:div>
    <w:div w:id="975985891">
      <w:marLeft w:val="640"/>
      <w:marRight w:val="0"/>
      <w:marTop w:val="0"/>
      <w:marBottom w:val="0"/>
      <w:divBdr>
        <w:top w:val="none" w:sz="0" w:space="0" w:color="auto"/>
        <w:left w:val="none" w:sz="0" w:space="0" w:color="auto"/>
        <w:bottom w:val="none" w:sz="0" w:space="0" w:color="auto"/>
        <w:right w:val="none" w:sz="0" w:space="0" w:color="auto"/>
      </w:divBdr>
    </w:div>
    <w:div w:id="976840879">
      <w:marLeft w:val="640"/>
      <w:marRight w:val="0"/>
      <w:marTop w:val="0"/>
      <w:marBottom w:val="0"/>
      <w:divBdr>
        <w:top w:val="none" w:sz="0" w:space="0" w:color="auto"/>
        <w:left w:val="none" w:sz="0" w:space="0" w:color="auto"/>
        <w:bottom w:val="none" w:sz="0" w:space="0" w:color="auto"/>
        <w:right w:val="none" w:sz="0" w:space="0" w:color="auto"/>
      </w:divBdr>
    </w:div>
    <w:div w:id="982194202">
      <w:marLeft w:val="640"/>
      <w:marRight w:val="0"/>
      <w:marTop w:val="0"/>
      <w:marBottom w:val="0"/>
      <w:divBdr>
        <w:top w:val="none" w:sz="0" w:space="0" w:color="auto"/>
        <w:left w:val="none" w:sz="0" w:space="0" w:color="auto"/>
        <w:bottom w:val="none" w:sz="0" w:space="0" w:color="auto"/>
        <w:right w:val="none" w:sz="0" w:space="0" w:color="auto"/>
      </w:divBdr>
    </w:div>
    <w:div w:id="989595141">
      <w:marLeft w:val="640"/>
      <w:marRight w:val="0"/>
      <w:marTop w:val="0"/>
      <w:marBottom w:val="0"/>
      <w:divBdr>
        <w:top w:val="none" w:sz="0" w:space="0" w:color="auto"/>
        <w:left w:val="none" w:sz="0" w:space="0" w:color="auto"/>
        <w:bottom w:val="none" w:sz="0" w:space="0" w:color="auto"/>
        <w:right w:val="none" w:sz="0" w:space="0" w:color="auto"/>
      </w:divBdr>
    </w:div>
    <w:div w:id="990215641">
      <w:marLeft w:val="640"/>
      <w:marRight w:val="0"/>
      <w:marTop w:val="0"/>
      <w:marBottom w:val="0"/>
      <w:divBdr>
        <w:top w:val="none" w:sz="0" w:space="0" w:color="auto"/>
        <w:left w:val="none" w:sz="0" w:space="0" w:color="auto"/>
        <w:bottom w:val="none" w:sz="0" w:space="0" w:color="auto"/>
        <w:right w:val="none" w:sz="0" w:space="0" w:color="auto"/>
      </w:divBdr>
    </w:div>
    <w:div w:id="996107200">
      <w:marLeft w:val="640"/>
      <w:marRight w:val="0"/>
      <w:marTop w:val="0"/>
      <w:marBottom w:val="0"/>
      <w:divBdr>
        <w:top w:val="none" w:sz="0" w:space="0" w:color="auto"/>
        <w:left w:val="none" w:sz="0" w:space="0" w:color="auto"/>
        <w:bottom w:val="none" w:sz="0" w:space="0" w:color="auto"/>
        <w:right w:val="none" w:sz="0" w:space="0" w:color="auto"/>
      </w:divBdr>
    </w:div>
    <w:div w:id="997995518">
      <w:marLeft w:val="640"/>
      <w:marRight w:val="0"/>
      <w:marTop w:val="0"/>
      <w:marBottom w:val="0"/>
      <w:divBdr>
        <w:top w:val="none" w:sz="0" w:space="0" w:color="auto"/>
        <w:left w:val="none" w:sz="0" w:space="0" w:color="auto"/>
        <w:bottom w:val="none" w:sz="0" w:space="0" w:color="auto"/>
        <w:right w:val="none" w:sz="0" w:space="0" w:color="auto"/>
      </w:divBdr>
    </w:div>
    <w:div w:id="999118011">
      <w:marLeft w:val="640"/>
      <w:marRight w:val="0"/>
      <w:marTop w:val="0"/>
      <w:marBottom w:val="0"/>
      <w:divBdr>
        <w:top w:val="none" w:sz="0" w:space="0" w:color="auto"/>
        <w:left w:val="none" w:sz="0" w:space="0" w:color="auto"/>
        <w:bottom w:val="none" w:sz="0" w:space="0" w:color="auto"/>
        <w:right w:val="none" w:sz="0" w:space="0" w:color="auto"/>
      </w:divBdr>
    </w:div>
    <w:div w:id="999891445">
      <w:marLeft w:val="640"/>
      <w:marRight w:val="0"/>
      <w:marTop w:val="0"/>
      <w:marBottom w:val="0"/>
      <w:divBdr>
        <w:top w:val="none" w:sz="0" w:space="0" w:color="auto"/>
        <w:left w:val="none" w:sz="0" w:space="0" w:color="auto"/>
        <w:bottom w:val="none" w:sz="0" w:space="0" w:color="auto"/>
        <w:right w:val="none" w:sz="0" w:space="0" w:color="auto"/>
      </w:divBdr>
    </w:div>
    <w:div w:id="1001589873">
      <w:marLeft w:val="640"/>
      <w:marRight w:val="0"/>
      <w:marTop w:val="0"/>
      <w:marBottom w:val="0"/>
      <w:divBdr>
        <w:top w:val="none" w:sz="0" w:space="0" w:color="auto"/>
        <w:left w:val="none" w:sz="0" w:space="0" w:color="auto"/>
        <w:bottom w:val="none" w:sz="0" w:space="0" w:color="auto"/>
        <w:right w:val="none" w:sz="0" w:space="0" w:color="auto"/>
      </w:divBdr>
    </w:div>
    <w:div w:id="1002313303">
      <w:marLeft w:val="640"/>
      <w:marRight w:val="0"/>
      <w:marTop w:val="0"/>
      <w:marBottom w:val="0"/>
      <w:divBdr>
        <w:top w:val="none" w:sz="0" w:space="0" w:color="auto"/>
        <w:left w:val="none" w:sz="0" w:space="0" w:color="auto"/>
        <w:bottom w:val="none" w:sz="0" w:space="0" w:color="auto"/>
        <w:right w:val="none" w:sz="0" w:space="0" w:color="auto"/>
      </w:divBdr>
    </w:div>
    <w:div w:id="1006708733">
      <w:marLeft w:val="640"/>
      <w:marRight w:val="0"/>
      <w:marTop w:val="0"/>
      <w:marBottom w:val="0"/>
      <w:divBdr>
        <w:top w:val="none" w:sz="0" w:space="0" w:color="auto"/>
        <w:left w:val="none" w:sz="0" w:space="0" w:color="auto"/>
        <w:bottom w:val="none" w:sz="0" w:space="0" w:color="auto"/>
        <w:right w:val="none" w:sz="0" w:space="0" w:color="auto"/>
      </w:divBdr>
    </w:div>
    <w:div w:id="1009941913">
      <w:marLeft w:val="640"/>
      <w:marRight w:val="0"/>
      <w:marTop w:val="0"/>
      <w:marBottom w:val="0"/>
      <w:divBdr>
        <w:top w:val="none" w:sz="0" w:space="0" w:color="auto"/>
        <w:left w:val="none" w:sz="0" w:space="0" w:color="auto"/>
        <w:bottom w:val="none" w:sz="0" w:space="0" w:color="auto"/>
        <w:right w:val="none" w:sz="0" w:space="0" w:color="auto"/>
      </w:divBdr>
    </w:div>
    <w:div w:id="1010646592">
      <w:marLeft w:val="640"/>
      <w:marRight w:val="0"/>
      <w:marTop w:val="0"/>
      <w:marBottom w:val="0"/>
      <w:divBdr>
        <w:top w:val="none" w:sz="0" w:space="0" w:color="auto"/>
        <w:left w:val="none" w:sz="0" w:space="0" w:color="auto"/>
        <w:bottom w:val="none" w:sz="0" w:space="0" w:color="auto"/>
        <w:right w:val="none" w:sz="0" w:space="0" w:color="auto"/>
      </w:divBdr>
    </w:div>
    <w:div w:id="1015233943">
      <w:marLeft w:val="640"/>
      <w:marRight w:val="0"/>
      <w:marTop w:val="0"/>
      <w:marBottom w:val="0"/>
      <w:divBdr>
        <w:top w:val="none" w:sz="0" w:space="0" w:color="auto"/>
        <w:left w:val="none" w:sz="0" w:space="0" w:color="auto"/>
        <w:bottom w:val="none" w:sz="0" w:space="0" w:color="auto"/>
        <w:right w:val="none" w:sz="0" w:space="0" w:color="auto"/>
      </w:divBdr>
    </w:div>
    <w:div w:id="1019548427">
      <w:marLeft w:val="640"/>
      <w:marRight w:val="0"/>
      <w:marTop w:val="0"/>
      <w:marBottom w:val="0"/>
      <w:divBdr>
        <w:top w:val="none" w:sz="0" w:space="0" w:color="auto"/>
        <w:left w:val="none" w:sz="0" w:space="0" w:color="auto"/>
        <w:bottom w:val="none" w:sz="0" w:space="0" w:color="auto"/>
        <w:right w:val="none" w:sz="0" w:space="0" w:color="auto"/>
      </w:divBdr>
    </w:div>
    <w:div w:id="1019703724">
      <w:marLeft w:val="640"/>
      <w:marRight w:val="0"/>
      <w:marTop w:val="0"/>
      <w:marBottom w:val="0"/>
      <w:divBdr>
        <w:top w:val="none" w:sz="0" w:space="0" w:color="auto"/>
        <w:left w:val="none" w:sz="0" w:space="0" w:color="auto"/>
        <w:bottom w:val="none" w:sz="0" w:space="0" w:color="auto"/>
        <w:right w:val="none" w:sz="0" w:space="0" w:color="auto"/>
      </w:divBdr>
    </w:div>
    <w:div w:id="1020086099">
      <w:marLeft w:val="640"/>
      <w:marRight w:val="0"/>
      <w:marTop w:val="0"/>
      <w:marBottom w:val="0"/>
      <w:divBdr>
        <w:top w:val="none" w:sz="0" w:space="0" w:color="auto"/>
        <w:left w:val="none" w:sz="0" w:space="0" w:color="auto"/>
        <w:bottom w:val="none" w:sz="0" w:space="0" w:color="auto"/>
        <w:right w:val="none" w:sz="0" w:space="0" w:color="auto"/>
      </w:divBdr>
    </w:div>
    <w:div w:id="1020862026">
      <w:marLeft w:val="640"/>
      <w:marRight w:val="0"/>
      <w:marTop w:val="0"/>
      <w:marBottom w:val="0"/>
      <w:divBdr>
        <w:top w:val="none" w:sz="0" w:space="0" w:color="auto"/>
        <w:left w:val="none" w:sz="0" w:space="0" w:color="auto"/>
        <w:bottom w:val="none" w:sz="0" w:space="0" w:color="auto"/>
        <w:right w:val="none" w:sz="0" w:space="0" w:color="auto"/>
      </w:divBdr>
    </w:div>
    <w:div w:id="1025517962">
      <w:marLeft w:val="640"/>
      <w:marRight w:val="0"/>
      <w:marTop w:val="0"/>
      <w:marBottom w:val="0"/>
      <w:divBdr>
        <w:top w:val="none" w:sz="0" w:space="0" w:color="auto"/>
        <w:left w:val="none" w:sz="0" w:space="0" w:color="auto"/>
        <w:bottom w:val="none" w:sz="0" w:space="0" w:color="auto"/>
        <w:right w:val="none" w:sz="0" w:space="0" w:color="auto"/>
      </w:divBdr>
    </w:div>
    <w:div w:id="1027751571">
      <w:marLeft w:val="640"/>
      <w:marRight w:val="0"/>
      <w:marTop w:val="0"/>
      <w:marBottom w:val="0"/>
      <w:divBdr>
        <w:top w:val="none" w:sz="0" w:space="0" w:color="auto"/>
        <w:left w:val="none" w:sz="0" w:space="0" w:color="auto"/>
        <w:bottom w:val="none" w:sz="0" w:space="0" w:color="auto"/>
        <w:right w:val="none" w:sz="0" w:space="0" w:color="auto"/>
      </w:divBdr>
    </w:div>
    <w:div w:id="1029531607">
      <w:marLeft w:val="640"/>
      <w:marRight w:val="0"/>
      <w:marTop w:val="0"/>
      <w:marBottom w:val="0"/>
      <w:divBdr>
        <w:top w:val="none" w:sz="0" w:space="0" w:color="auto"/>
        <w:left w:val="none" w:sz="0" w:space="0" w:color="auto"/>
        <w:bottom w:val="none" w:sz="0" w:space="0" w:color="auto"/>
        <w:right w:val="none" w:sz="0" w:space="0" w:color="auto"/>
      </w:divBdr>
    </w:div>
    <w:div w:id="1030498245">
      <w:marLeft w:val="640"/>
      <w:marRight w:val="0"/>
      <w:marTop w:val="0"/>
      <w:marBottom w:val="0"/>
      <w:divBdr>
        <w:top w:val="none" w:sz="0" w:space="0" w:color="auto"/>
        <w:left w:val="none" w:sz="0" w:space="0" w:color="auto"/>
        <w:bottom w:val="none" w:sz="0" w:space="0" w:color="auto"/>
        <w:right w:val="none" w:sz="0" w:space="0" w:color="auto"/>
      </w:divBdr>
    </w:div>
    <w:div w:id="1031150050">
      <w:marLeft w:val="640"/>
      <w:marRight w:val="0"/>
      <w:marTop w:val="0"/>
      <w:marBottom w:val="0"/>
      <w:divBdr>
        <w:top w:val="none" w:sz="0" w:space="0" w:color="auto"/>
        <w:left w:val="none" w:sz="0" w:space="0" w:color="auto"/>
        <w:bottom w:val="none" w:sz="0" w:space="0" w:color="auto"/>
        <w:right w:val="none" w:sz="0" w:space="0" w:color="auto"/>
      </w:divBdr>
    </w:div>
    <w:div w:id="1032223717">
      <w:marLeft w:val="640"/>
      <w:marRight w:val="0"/>
      <w:marTop w:val="0"/>
      <w:marBottom w:val="0"/>
      <w:divBdr>
        <w:top w:val="none" w:sz="0" w:space="0" w:color="auto"/>
        <w:left w:val="none" w:sz="0" w:space="0" w:color="auto"/>
        <w:bottom w:val="none" w:sz="0" w:space="0" w:color="auto"/>
        <w:right w:val="none" w:sz="0" w:space="0" w:color="auto"/>
      </w:divBdr>
    </w:div>
    <w:div w:id="1034890238">
      <w:marLeft w:val="640"/>
      <w:marRight w:val="0"/>
      <w:marTop w:val="0"/>
      <w:marBottom w:val="0"/>
      <w:divBdr>
        <w:top w:val="none" w:sz="0" w:space="0" w:color="auto"/>
        <w:left w:val="none" w:sz="0" w:space="0" w:color="auto"/>
        <w:bottom w:val="none" w:sz="0" w:space="0" w:color="auto"/>
        <w:right w:val="none" w:sz="0" w:space="0" w:color="auto"/>
      </w:divBdr>
    </w:div>
    <w:div w:id="1036152593">
      <w:marLeft w:val="640"/>
      <w:marRight w:val="0"/>
      <w:marTop w:val="0"/>
      <w:marBottom w:val="0"/>
      <w:divBdr>
        <w:top w:val="none" w:sz="0" w:space="0" w:color="auto"/>
        <w:left w:val="none" w:sz="0" w:space="0" w:color="auto"/>
        <w:bottom w:val="none" w:sz="0" w:space="0" w:color="auto"/>
        <w:right w:val="none" w:sz="0" w:space="0" w:color="auto"/>
      </w:divBdr>
    </w:div>
    <w:div w:id="1037201258">
      <w:marLeft w:val="640"/>
      <w:marRight w:val="0"/>
      <w:marTop w:val="0"/>
      <w:marBottom w:val="0"/>
      <w:divBdr>
        <w:top w:val="none" w:sz="0" w:space="0" w:color="auto"/>
        <w:left w:val="none" w:sz="0" w:space="0" w:color="auto"/>
        <w:bottom w:val="none" w:sz="0" w:space="0" w:color="auto"/>
        <w:right w:val="none" w:sz="0" w:space="0" w:color="auto"/>
      </w:divBdr>
    </w:div>
    <w:div w:id="1039204925">
      <w:marLeft w:val="640"/>
      <w:marRight w:val="0"/>
      <w:marTop w:val="0"/>
      <w:marBottom w:val="0"/>
      <w:divBdr>
        <w:top w:val="none" w:sz="0" w:space="0" w:color="auto"/>
        <w:left w:val="none" w:sz="0" w:space="0" w:color="auto"/>
        <w:bottom w:val="none" w:sz="0" w:space="0" w:color="auto"/>
        <w:right w:val="none" w:sz="0" w:space="0" w:color="auto"/>
      </w:divBdr>
    </w:div>
    <w:div w:id="1043485286">
      <w:marLeft w:val="640"/>
      <w:marRight w:val="0"/>
      <w:marTop w:val="0"/>
      <w:marBottom w:val="0"/>
      <w:divBdr>
        <w:top w:val="none" w:sz="0" w:space="0" w:color="auto"/>
        <w:left w:val="none" w:sz="0" w:space="0" w:color="auto"/>
        <w:bottom w:val="none" w:sz="0" w:space="0" w:color="auto"/>
        <w:right w:val="none" w:sz="0" w:space="0" w:color="auto"/>
      </w:divBdr>
    </w:div>
    <w:div w:id="1044908305">
      <w:marLeft w:val="640"/>
      <w:marRight w:val="0"/>
      <w:marTop w:val="0"/>
      <w:marBottom w:val="0"/>
      <w:divBdr>
        <w:top w:val="none" w:sz="0" w:space="0" w:color="auto"/>
        <w:left w:val="none" w:sz="0" w:space="0" w:color="auto"/>
        <w:bottom w:val="none" w:sz="0" w:space="0" w:color="auto"/>
        <w:right w:val="none" w:sz="0" w:space="0" w:color="auto"/>
      </w:divBdr>
    </w:div>
    <w:div w:id="1045105892">
      <w:marLeft w:val="640"/>
      <w:marRight w:val="0"/>
      <w:marTop w:val="0"/>
      <w:marBottom w:val="0"/>
      <w:divBdr>
        <w:top w:val="none" w:sz="0" w:space="0" w:color="auto"/>
        <w:left w:val="none" w:sz="0" w:space="0" w:color="auto"/>
        <w:bottom w:val="none" w:sz="0" w:space="0" w:color="auto"/>
        <w:right w:val="none" w:sz="0" w:space="0" w:color="auto"/>
      </w:divBdr>
      <w:divsChild>
        <w:div w:id="1982119">
          <w:marLeft w:val="640"/>
          <w:marRight w:val="0"/>
          <w:marTop w:val="0"/>
          <w:marBottom w:val="0"/>
          <w:divBdr>
            <w:top w:val="none" w:sz="0" w:space="0" w:color="auto"/>
            <w:left w:val="none" w:sz="0" w:space="0" w:color="auto"/>
            <w:bottom w:val="none" w:sz="0" w:space="0" w:color="auto"/>
            <w:right w:val="none" w:sz="0" w:space="0" w:color="auto"/>
          </w:divBdr>
        </w:div>
        <w:div w:id="23021743">
          <w:marLeft w:val="640"/>
          <w:marRight w:val="0"/>
          <w:marTop w:val="0"/>
          <w:marBottom w:val="0"/>
          <w:divBdr>
            <w:top w:val="none" w:sz="0" w:space="0" w:color="auto"/>
            <w:left w:val="none" w:sz="0" w:space="0" w:color="auto"/>
            <w:bottom w:val="none" w:sz="0" w:space="0" w:color="auto"/>
            <w:right w:val="none" w:sz="0" w:space="0" w:color="auto"/>
          </w:divBdr>
        </w:div>
        <w:div w:id="28458899">
          <w:marLeft w:val="640"/>
          <w:marRight w:val="0"/>
          <w:marTop w:val="0"/>
          <w:marBottom w:val="0"/>
          <w:divBdr>
            <w:top w:val="none" w:sz="0" w:space="0" w:color="auto"/>
            <w:left w:val="none" w:sz="0" w:space="0" w:color="auto"/>
            <w:bottom w:val="none" w:sz="0" w:space="0" w:color="auto"/>
            <w:right w:val="none" w:sz="0" w:space="0" w:color="auto"/>
          </w:divBdr>
        </w:div>
        <w:div w:id="35735626">
          <w:marLeft w:val="640"/>
          <w:marRight w:val="0"/>
          <w:marTop w:val="0"/>
          <w:marBottom w:val="0"/>
          <w:divBdr>
            <w:top w:val="none" w:sz="0" w:space="0" w:color="auto"/>
            <w:left w:val="none" w:sz="0" w:space="0" w:color="auto"/>
            <w:bottom w:val="none" w:sz="0" w:space="0" w:color="auto"/>
            <w:right w:val="none" w:sz="0" w:space="0" w:color="auto"/>
          </w:divBdr>
        </w:div>
        <w:div w:id="38435047">
          <w:marLeft w:val="640"/>
          <w:marRight w:val="0"/>
          <w:marTop w:val="0"/>
          <w:marBottom w:val="0"/>
          <w:divBdr>
            <w:top w:val="none" w:sz="0" w:space="0" w:color="auto"/>
            <w:left w:val="none" w:sz="0" w:space="0" w:color="auto"/>
            <w:bottom w:val="none" w:sz="0" w:space="0" w:color="auto"/>
            <w:right w:val="none" w:sz="0" w:space="0" w:color="auto"/>
          </w:divBdr>
        </w:div>
        <w:div w:id="59525907">
          <w:marLeft w:val="640"/>
          <w:marRight w:val="0"/>
          <w:marTop w:val="0"/>
          <w:marBottom w:val="0"/>
          <w:divBdr>
            <w:top w:val="none" w:sz="0" w:space="0" w:color="auto"/>
            <w:left w:val="none" w:sz="0" w:space="0" w:color="auto"/>
            <w:bottom w:val="none" w:sz="0" w:space="0" w:color="auto"/>
            <w:right w:val="none" w:sz="0" w:space="0" w:color="auto"/>
          </w:divBdr>
        </w:div>
        <w:div w:id="61148439">
          <w:marLeft w:val="640"/>
          <w:marRight w:val="0"/>
          <w:marTop w:val="0"/>
          <w:marBottom w:val="0"/>
          <w:divBdr>
            <w:top w:val="none" w:sz="0" w:space="0" w:color="auto"/>
            <w:left w:val="none" w:sz="0" w:space="0" w:color="auto"/>
            <w:bottom w:val="none" w:sz="0" w:space="0" w:color="auto"/>
            <w:right w:val="none" w:sz="0" w:space="0" w:color="auto"/>
          </w:divBdr>
        </w:div>
        <w:div w:id="66928132">
          <w:marLeft w:val="640"/>
          <w:marRight w:val="0"/>
          <w:marTop w:val="0"/>
          <w:marBottom w:val="0"/>
          <w:divBdr>
            <w:top w:val="none" w:sz="0" w:space="0" w:color="auto"/>
            <w:left w:val="none" w:sz="0" w:space="0" w:color="auto"/>
            <w:bottom w:val="none" w:sz="0" w:space="0" w:color="auto"/>
            <w:right w:val="none" w:sz="0" w:space="0" w:color="auto"/>
          </w:divBdr>
        </w:div>
        <w:div w:id="83116234">
          <w:marLeft w:val="640"/>
          <w:marRight w:val="0"/>
          <w:marTop w:val="0"/>
          <w:marBottom w:val="0"/>
          <w:divBdr>
            <w:top w:val="none" w:sz="0" w:space="0" w:color="auto"/>
            <w:left w:val="none" w:sz="0" w:space="0" w:color="auto"/>
            <w:bottom w:val="none" w:sz="0" w:space="0" w:color="auto"/>
            <w:right w:val="none" w:sz="0" w:space="0" w:color="auto"/>
          </w:divBdr>
        </w:div>
        <w:div w:id="100539513">
          <w:marLeft w:val="640"/>
          <w:marRight w:val="0"/>
          <w:marTop w:val="0"/>
          <w:marBottom w:val="0"/>
          <w:divBdr>
            <w:top w:val="none" w:sz="0" w:space="0" w:color="auto"/>
            <w:left w:val="none" w:sz="0" w:space="0" w:color="auto"/>
            <w:bottom w:val="none" w:sz="0" w:space="0" w:color="auto"/>
            <w:right w:val="none" w:sz="0" w:space="0" w:color="auto"/>
          </w:divBdr>
        </w:div>
        <w:div w:id="147063197">
          <w:marLeft w:val="640"/>
          <w:marRight w:val="0"/>
          <w:marTop w:val="0"/>
          <w:marBottom w:val="0"/>
          <w:divBdr>
            <w:top w:val="none" w:sz="0" w:space="0" w:color="auto"/>
            <w:left w:val="none" w:sz="0" w:space="0" w:color="auto"/>
            <w:bottom w:val="none" w:sz="0" w:space="0" w:color="auto"/>
            <w:right w:val="none" w:sz="0" w:space="0" w:color="auto"/>
          </w:divBdr>
        </w:div>
        <w:div w:id="176584383">
          <w:marLeft w:val="640"/>
          <w:marRight w:val="0"/>
          <w:marTop w:val="0"/>
          <w:marBottom w:val="0"/>
          <w:divBdr>
            <w:top w:val="none" w:sz="0" w:space="0" w:color="auto"/>
            <w:left w:val="none" w:sz="0" w:space="0" w:color="auto"/>
            <w:bottom w:val="none" w:sz="0" w:space="0" w:color="auto"/>
            <w:right w:val="none" w:sz="0" w:space="0" w:color="auto"/>
          </w:divBdr>
        </w:div>
        <w:div w:id="189883455">
          <w:marLeft w:val="640"/>
          <w:marRight w:val="0"/>
          <w:marTop w:val="0"/>
          <w:marBottom w:val="0"/>
          <w:divBdr>
            <w:top w:val="none" w:sz="0" w:space="0" w:color="auto"/>
            <w:left w:val="none" w:sz="0" w:space="0" w:color="auto"/>
            <w:bottom w:val="none" w:sz="0" w:space="0" w:color="auto"/>
            <w:right w:val="none" w:sz="0" w:space="0" w:color="auto"/>
          </w:divBdr>
        </w:div>
        <w:div w:id="197162192">
          <w:marLeft w:val="640"/>
          <w:marRight w:val="0"/>
          <w:marTop w:val="0"/>
          <w:marBottom w:val="0"/>
          <w:divBdr>
            <w:top w:val="none" w:sz="0" w:space="0" w:color="auto"/>
            <w:left w:val="none" w:sz="0" w:space="0" w:color="auto"/>
            <w:bottom w:val="none" w:sz="0" w:space="0" w:color="auto"/>
            <w:right w:val="none" w:sz="0" w:space="0" w:color="auto"/>
          </w:divBdr>
        </w:div>
        <w:div w:id="202593404">
          <w:marLeft w:val="640"/>
          <w:marRight w:val="0"/>
          <w:marTop w:val="0"/>
          <w:marBottom w:val="0"/>
          <w:divBdr>
            <w:top w:val="none" w:sz="0" w:space="0" w:color="auto"/>
            <w:left w:val="none" w:sz="0" w:space="0" w:color="auto"/>
            <w:bottom w:val="none" w:sz="0" w:space="0" w:color="auto"/>
            <w:right w:val="none" w:sz="0" w:space="0" w:color="auto"/>
          </w:divBdr>
        </w:div>
        <w:div w:id="226576947">
          <w:marLeft w:val="640"/>
          <w:marRight w:val="0"/>
          <w:marTop w:val="0"/>
          <w:marBottom w:val="0"/>
          <w:divBdr>
            <w:top w:val="none" w:sz="0" w:space="0" w:color="auto"/>
            <w:left w:val="none" w:sz="0" w:space="0" w:color="auto"/>
            <w:bottom w:val="none" w:sz="0" w:space="0" w:color="auto"/>
            <w:right w:val="none" w:sz="0" w:space="0" w:color="auto"/>
          </w:divBdr>
        </w:div>
        <w:div w:id="231622150">
          <w:marLeft w:val="640"/>
          <w:marRight w:val="0"/>
          <w:marTop w:val="0"/>
          <w:marBottom w:val="0"/>
          <w:divBdr>
            <w:top w:val="none" w:sz="0" w:space="0" w:color="auto"/>
            <w:left w:val="none" w:sz="0" w:space="0" w:color="auto"/>
            <w:bottom w:val="none" w:sz="0" w:space="0" w:color="auto"/>
            <w:right w:val="none" w:sz="0" w:space="0" w:color="auto"/>
          </w:divBdr>
        </w:div>
        <w:div w:id="253166910">
          <w:marLeft w:val="640"/>
          <w:marRight w:val="0"/>
          <w:marTop w:val="0"/>
          <w:marBottom w:val="0"/>
          <w:divBdr>
            <w:top w:val="none" w:sz="0" w:space="0" w:color="auto"/>
            <w:left w:val="none" w:sz="0" w:space="0" w:color="auto"/>
            <w:bottom w:val="none" w:sz="0" w:space="0" w:color="auto"/>
            <w:right w:val="none" w:sz="0" w:space="0" w:color="auto"/>
          </w:divBdr>
        </w:div>
        <w:div w:id="292179229">
          <w:marLeft w:val="640"/>
          <w:marRight w:val="0"/>
          <w:marTop w:val="0"/>
          <w:marBottom w:val="0"/>
          <w:divBdr>
            <w:top w:val="none" w:sz="0" w:space="0" w:color="auto"/>
            <w:left w:val="none" w:sz="0" w:space="0" w:color="auto"/>
            <w:bottom w:val="none" w:sz="0" w:space="0" w:color="auto"/>
            <w:right w:val="none" w:sz="0" w:space="0" w:color="auto"/>
          </w:divBdr>
        </w:div>
        <w:div w:id="304549729">
          <w:marLeft w:val="640"/>
          <w:marRight w:val="0"/>
          <w:marTop w:val="0"/>
          <w:marBottom w:val="0"/>
          <w:divBdr>
            <w:top w:val="none" w:sz="0" w:space="0" w:color="auto"/>
            <w:left w:val="none" w:sz="0" w:space="0" w:color="auto"/>
            <w:bottom w:val="none" w:sz="0" w:space="0" w:color="auto"/>
            <w:right w:val="none" w:sz="0" w:space="0" w:color="auto"/>
          </w:divBdr>
        </w:div>
        <w:div w:id="310260400">
          <w:marLeft w:val="640"/>
          <w:marRight w:val="0"/>
          <w:marTop w:val="0"/>
          <w:marBottom w:val="0"/>
          <w:divBdr>
            <w:top w:val="none" w:sz="0" w:space="0" w:color="auto"/>
            <w:left w:val="none" w:sz="0" w:space="0" w:color="auto"/>
            <w:bottom w:val="none" w:sz="0" w:space="0" w:color="auto"/>
            <w:right w:val="none" w:sz="0" w:space="0" w:color="auto"/>
          </w:divBdr>
        </w:div>
        <w:div w:id="318510174">
          <w:marLeft w:val="640"/>
          <w:marRight w:val="0"/>
          <w:marTop w:val="0"/>
          <w:marBottom w:val="0"/>
          <w:divBdr>
            <w:top w:val="none" w:sz="0" w:space="0" w:color="auto"/>
            <w:left w:val="none" w:sz="0" w:space="0" w:color="auto"/>
            <w:bottom w:val="none" w:sz="0" w:space="0" w:color="auto"/>
            <w:right w:val="none" w:sz="0" w:space="0" w:color="auto"/>
          </w:divBdr>
        </w:div>
        <w:div w:id="341125850">
          <w:marLeft w:val="640"/>
          <w:marRight w:val="0"/>
          <w:marTop w:val="0"/>
          <w:marBottom w:val="0"/>
          <w:divBdr>
            <w:top w:val="none" w:sz="0" w:space="0" w:color="auto"/>
            <w:left w:val="none" w:sz="0" w:space="0" w:color="auto"/>
            <w:bottom w:val="none" w:sz="0" w:space="0" w:color="auto"/>
            <w:right w:val="none" w:sz="0" w:space="0" w:color="auto"/>
          </w:divBdr>
        </w:div>
        <w:div w:id="342052111">
          <w:marLeft w:val="640"/>
          <w:marRight w:val="0"/>
          <w:marTop w:val="0"/>
          <w:marBottom w:val="0"/>
          <w:divBdr>
            <w:top w:val="none" w:sz="0" w:space="0" w:color="auto"/>
            <w:left w:val="none" w:sz="0" w:space="0" w:color="auto"/>
            <w:bottom w:val="none" w:sz="0" w:space="0" w:color="auto"/>
            <w:right w:val="none" w:sz="0" w:space="0" w:color="auto"/>
          </w:divBdr>
        </w:div>
        <w:div w:id="346099850">
          <w:marLeft w:val="640"/>
          <w:marRight w:val="0"/>
          <w:marTop w:val="0"/>
          <w:marBottom w:val="0"/>
          <w:divBdr>
            <w:top w:val="none" w:sz="0" w:space="0" w:color="auto"/>
            <w:left w:val="none" w:sz="0" w:space="0" w:color="auto"/>
            <w:bottom w:val="none" w:sz="0" w:space="0" w:color="auto"/>
            <w:right w:val="none" w:sz="0" w:space="0" w:color="auto"/>
          </w:divBdr>
        </w:div>
        <w:div w:id="353725008">
          <w:marLeft w:val="640"/>
          <w:marRight w:val="0"/>
          <w:marTop w:val="0"/>
          <w:marBottom w:val="0"/>
          <w:divBdr>
            <w:top w:val="none" w:sz="0" w:space="0" w:color="auto"/>
            <w:left w:val="none" w:sz="0" w:space="0" w:color="auto"/>
            <w:bottom w:val="none" w:sz="0" w:space="0" w:color="auto"/>
            <w:right w:val="none" w:sz="0" w:space="0" w:color="auto"/>
          </w:divBdr>
        </w:div>
        <w:div w:id="372969272">
          <w:marLeft w:val="640"/>
          <w:marRight w:val="0"/>
          <w:marTop w:val="0"/>
          <w:marBottom w:val="0"/>
          <w:divBdr>
            <w:top w:val="none" w:sz="0" w:space="0" w:color="auto"/>
            <w:left w:val="none" w:sz="0" w:space="0" w:color="auto"/>
            <w:bottom w:val="none" w:sz="0" w:space="0" w:color="auto"/>
            <w:right w:val="none" w:sz="0" w:space="0" w:color="auto"/>
          </w:divBdr>
        </w:div>
        <w:div w:id="375357332">
          <w:marLeft w:val="640"/>
          <w:marRight w:val="0"/>
          <w:marTop w:val="0"/>
          <w:marBottom w:val="0"/>
          <w:divBdr>
            <w:top w:val="none" w:sz="0" w:space="0" w:color="auto"/>
            <w:left w:val="none" w:sz="0" w:space="0" w:color="auto"/>
            <w:bottom w:val="none" w:sz="0" w:space="0" w:color="auto"/>
            <w:right w:val="none" w:sz="0" w:space="0" w:color="auto"/>
          </w:divBdr>
        </w:div>
        <w:div w:id="434133204">
          <w:marLeft w:val="640"/>
          <w:marRight w:val="0"/>
          <w:marTop w:val="0"/>
          <w:marBottom w:val="0"/>
          <w:divBdr>
            <w:top w:val="none" w:sz="0" w:space="0" w:color="auto"/>
            <w:left w:val="none" w:sz="0" w:space="0" w:color="auto"/>
            <w:bottom w:val="none" w:sz="0" w:space="0" w:color="auto"/>
            <w:right w:val="none" w:sz="0" w:space="0" w:color="auto"/>
          </w:divBdr>
        </w:div>
        <w:div w:id="449016372">
          <w:marLeft w:val="640"/>
          <w:marRight w:val="0"/>
          <w:marTop w:val="0"/>
          <w:marBottom w:val="0"/>
          <w:divBdr>
            <w:top w:val="none" w:sz="0" w:space="0" w:color="auto"/>
            <w:left w:val="none" w:sz="0" w:space="0" w:color="auto"/>
            <w:bottom w:val="none" w:sz="0" w:space="0" w:color="auto"/>
            <w:right w:val="none" w:sz="0" w:space="0" w:color="auto"/>
          </w:divBdr>
        </w:div>
        <w:div w:id="470755793">
          <w:marLeft w:val="640"/>
          <w:marRight w:val="0"/>
          <w:marTop w:val="0"/>
          <w:marBottom w:val="0"/>
          <w:divBdr>
            <w:top w:val="none" w:sz="0" w:space="0" w:color="auto"/>
            <w:left w:val="none" w:sz="0" w:space="0" w:color="auto"/>
            <w:bottom w:val="none" w:sz="0" w:space="0" w:color="auto"/>
            <w:right w:val="none" w:sz="0" w:space="0" w:color="auto"/>
          </w:divBdr>
        </w:div>
        <w:div w:id="497695226">
          <w:marLeft w:val="640"/>
          <w:marRight w:val="0"/>
          <w:marTop w:val="0"/>
          <w:marBottom w:val="0"/>
          <w:divBdr>
            <w:top w:val="none" w:sz="0" w:space="0" w:color="auto"/>
            <w:left w:val="none" w:sz="0" w:space="0" w:color="auto"/>
            <w:bottom w:val="none" w:sz="0" w:space="0" w:color="auto"/>
            <w:right w:val="none" w:sz="0" w:space="0" w:color="auto"/>
          </w:divBdr>
        </w:div>
        <w:div w:id="548539077">
          <w:marLeft w:val="640"/>
          <w:marRight w:val="0"/>
          <w:marTop w:val="0"/>
          <w:marBottom w:val="0"/>
          <w:divBdr>
            <w:top w:val="none" w:sz="0" w:space="0" w:color="auto"/>
            <w:left w:val="none" w:sz="0" w:space="0" w:color="auto"/>
            <w:bottom w:val="none" w:sz="0" w:space="0" w:color="auto"/>
            <w:right w:val="none" w:sz="0" w:space="0" w:color="auto"/>
          </w:divBdr>
        </w:div>
        <w:div w:id="551424429">
          <w:marLeft w:val="640"/>
          <w:marRight w:val="0"/>
          <w:marTop w:val="0"/>
          <w:marBottom w:val="0"/>
          <w:divBdr>
            <w:top w:val="none" w:sz="0" w:space="0" w:color="auto"/>
            <w:left w:val="none" w:sz="0" w:space="0" w:color="auto"/>
            <w:bottom w:val="none" w:sz="0" w:space="0" w:color="auto"/>
            <w:right w:val="none" w:sz="0" w:space="0" w:color="auto"/>
          </w:divBdr>
        </w:div>
        <w:div w:id="599411850">
          <w:marLeft w:val="640"/>
          <w:marRight w:val="0"/>
          <w:marTop w:val="0"/>
          <w:marBottom w:val="0"/>
          <w:divBdr>
            <w:top w:val="none" w:sz="0" w:space="0" w:color="auto"/>
            <w:left w:val="none" w:sz="0" w:space="0" w:color="auto"/>
            <w:bottom w:val="none" w:sz="0" w:space="0" w:color="auto"/>
            <w:right w:val="none" w:sz="0" w:space="0" w:color="auto"/>
          </w:divBdr>
        </w:div>
        <w:div w:id="605846146">
          <w:marLeft w:val="640"/>
          <w:marRight w:val="0"/>
          <w:marTop w:val="0"/>
          <w:marBottom w:val="0"/>
          <w:divBdr>
            <w:top w:val="none" w:sz="0" w:space="0" w:color="auto"/>
            <w:left w:val="none" w:sz="0" w:space="0" w:color="auto"/>
            <w:bottom w:val="none" w:sz="0" w:space="0" w:color="auto"/>
            <w:right w:val="none" w:sz="0" w:space="0" w:color="auto"/>
          </w:divBdr>
        </w:div>
        <w:div w:id="607548065">
          <w:marLeft w:val="640"/>
          <w:marRight w:val="0"/>
          <w:marTop w:val="0"/>
          <w:marBottom w:val="0"/>
          <w:divBdr>
            <w:top w:val="none" w:sz="0" w:space="0" w:color="auto"/>
            <w:left w:val="none" w:sz="0" w:space="0" w:color="auto"/>
            <w:bottom w:val="none" w:sz="0" w:space="0" w:color="auto"/>
            <w:right w:val="none" w:sz="0" w:space="0" w:color="auto"/>
          </w:divBdr>
        </w:div>
        <w:div w:id="609360931">
          <w:marLeft w:val="640"/>
          <w:marRight w:val="0"/>
          <w:marTop w:val="0"/>
          <w:marBottom w:val="0"/>
          <w:divBdr>
            <w:top w:val="none" w:sz="0" w:space="0" w:color="auto"/>
            <w:left w:val="none" w:sz="0" w:space="0" w:color="auto"/>
            <w:bottom w:val="none" w:sz="0" w:space="0" w:color="auto"/>
            <w:right w:val="none" w:sz="0" w:space="0" w:color="auto"/>
          </w:divBdr>
        </w:div>
        <w:div w:id="621569233">
          <w:marLeft w:val="640"/>
          <w:marRight w:val="0"/>
          <w:marTop w:val="0"/>
          <w:marBottom w:val="0"/>
          <w:divBdr>
            <w:top w:val="none" w:sz="0" w:space="0" w:color="auto"/>
            <w:left w:val="none" w:sz="0" w:space="0" w:color="auto"/>
            <w:bottom w:val="none" w:sz="0" w:space="0" w:color="auto"/>
            <w:right w:val="none" w:sz="0" w:space="0" w:color="auto"/>
          </w:divBdr>
        </w:div>
        <w:div w:id="628513845">
          <w:marLeft w:val="640"/>
          <w:marRight w:val="0"/>
          <w:marTop w:val="0"/>
          <w:marBottom w:val="0"/>
          <w:divBdr>
            <w:top w:val="none" w:sz="0" w:space="0" w:color="auto"/>
            <w:left w:val="none" w:sz="0" w:space="0" w:color="auto"/>
            <w:bottom w:val="none" w:sz="0" w:space="0" w:color="auto"/>
            <w:right w:val="none" w:sz="0" w:space="0" w:color="auto"/>
          </w:divBdr>
        </w:div>
        <w:div w:id="640042041">
          <w:marLeft w:val="640"/>
          <w:marRight w:val="0"/>
          <w:marTop w:val="0"/>
          <w:marBottom w:val="0"/>
          <w:divBdr>
            <w:top w:val="none" w:sz="0" w:space="0" w:color="auto"/>
            <w:left w:val="none" w:sz="0" w:space="0" w:color="auto"/>
            <w:bottom w:val="none" w:sz="0" w:space="0" w:color="auto"/>
            <w:right w:val="none" w:sz="0" w:space="0" w:color="auto"/>
          </w:divBdr>
        </w:div>
        <w:div w:id="647444537">
          <w:marLeft w:val="640"/>
          <w:marRight w:val="0"/>
          <w:marTop w:val="0"/>
          <w:marBottom w:val="0"/>
          <w:divBdr>
            <w:top w:val="none" w:sz="0" w:space="0" w:color="auto"/>
            <w:left w:val="none" w:sz="0" w:space="0" w:color="auto"/>
            <w:bottom w:val="none" w:sz="0" w:space="0" w:color="auto"/>
            <w:right w:val="none" w:sz="0" w:space="0" w:color="auto"/>
          </w:divBdr>
        </w:div>
        <w:div w:id="669217811">
          <w:marLeft w:val="640"/>
          <w:marRight w:val="0"/>
          <w:marTop w:val="0"/>
          <w:marBottom w:val="0"/>
          <w:divBdr>
            <w:top w:val="none" w:sz="0" w:space="0" w:color="auto"/>
            <w:left w:val="none" w:sz="0" w:space="0" w:color="auto"/>
            <w:bottom w:val="none" w:sz="0" w:space="0" w:color="auto"/>
            <w:right w:val="none" w:sz="0" w:space="0" w:color="auto"/>
          </w:divBdr>
        </w:div>
        <w:div w:id="718096131">
          <w:marLeft w:val="640"/>
          <w:marRight w:val="0"/>
          <w:marTop w:val="0"/>
          <w:marBottom w:val="0"/>
          <w:divBdr>
            <w:top w:val="none" w:sz="0" w:space="0" w:color="auto"/>
            <w:left w:val="none" w:sz="0" w:space="0" w:color="auto"/>
            <w:bottom w:val="none" w:sz="0" w:space="0" w:color="auto"/>
            <w:right w:val="none" w:sz="0" w:space="0" w:color="auto"/>
          </w:divBdr>
        </w:div>
        <w:div w:id="723673242">
          <w:marLeft w:val="640"/>
          <w:marRight w:val="0"/>
          <w:marTop w:val="0"/>
          <w:marBottom w:val="0"/>
          <w:divBdr>
            <w:top w:val="none" w:sz="0" w:space="0" w:color="auto"/>
            <w:left w:val="none" w:sz="0" w:space="0" w:color="auto"/>
            <w:bottom w:val="none" w:sz="0" w:space="0" w:color="auto"/>
            <w:right w:val="none" w:sz="0" w:space="0" w:color="auto"/>
          </w:divBdr>
        </w:div>
        <w:div w:id="728921360">
          <w:marLeft w:val="640"/>
          <w:marRight w:val="0"/>
          <w:marTop w:val="0"/>
          <w:marBottom w:val="0"/>
          <w:divBdr>
            <w:top w:val="none" w:sz="0" w:space="0" w:color="auto"/>
            <w:left w:val="none" w:sz="0" w:space="0" w:color="auto"/>
            <w:bottom w:val="none" w:sz="0" w:space="0" w:color="auto"/>
            <w:right w:val="none" w:sz="0" w:space="0" w:color="auto"/>
          </w:divBdr>
        </w:div>
        <w:div w:id="732628580">
          <w:marLeft w:val="640"/>
          <w:marRight w:val="0"/>
          <w:marTop w:val="0"/>
          <w:marBottom w:val="0"/>
          <w:divBdr>
            <w:top w:val="none" w:sz="0" w:space="0" w:color="auto"/>
            <w:left w:val="none" w:sz="0" w:space="0" w:color="auto"/>
            <w:bottom w:val="none" w:sz="0" w:space="0" w:color="auto"/>
            <w:right w:val="none" w:sz="0" w:space="0" w:color="auto"/>
          </w:divBdr>
        </w:div>
        <w:div w:id="758209584">
          <w:marLeft w:val="640"/>
          <w:marRight w:val="0"/>
          <w:marTop w:val="0"/>
          <w:marBottom w:val="0"/>
          <w:divBdr>
            <w:top w:val="none" w:sz="0" w:space="0" w:color="auto"/>
            <w:left w:val="none" w:sz="0" w:space="0" w:color="auto"/>
            <w:bottom w:val="none" w:sz="0" w:space="0" w:color="auto"/>
            <w:right w:val="none" w:sz="0" w:space="0" w:color="auto"/>
          </w:divBdr>
        </w:div>
        <w:div w:id="775560344">
          <w:marLeft w:val="640"/>
          <w:marRight w:val="0"/>
          <w:marTop w:val="0"/>
          <w:marBottom w:val="0"/>
          <w:divBdr>
            <w:top w:val="none" w:sz="0" w:space="0" w:color="auto"/>
            <w:left w:val="none" w:sz="0" w:space="0" w:color="auto"/>
            <w:bottom w:val="none" w:sz="0" w:space="0" w:color="auto"/>
            <w:right w:val="none" w:sz="0" w:space="0" w:color="auto"/>
          </w:divBdr>
        </w:div>
        <w:div w:id="815343820">
          <w:marLeft w:val="640"/>
          <w:marRight w:val="0"/>
          <w:marTop w:val="0"/>
          <w:marBottom w:val="0"/>
          <w:divBdr>
            <w:top w:val="none" w:sz="0" w:space="0" w:color="auto"/>
            <w:left w:val="none" w:sz="0" w:space="0" w:color="auto"/>
            <w:bottom w:val="none" w:sz="0" w:space="0" w:color="auto"/>
            <w:right w:val="none" w:sz="0" w:space="0" w:color="auto"/>
          </w:divBdr>
        </w:div>
        <w:div w:id="839782212">
          <w:marLeft w:val="640"/>
          <w:marRight w:val="0"/>
          <w:marTop w:val="0"/>
          <w:marBottom w:val="0"/>
          <w:divBdr>
            <w:top w:val="none" w:sz="0" w:space="0" w:color="auto"/>
            <w:left w:val="none" w:sz="0" w:space="0" w:color="auto"/>
            <w:bottom w:val="none" w:sz="0" w:space="0" w:color="auto"/>
            <w:right w:val="none" w:sz="0" w:space="0" w:color="auto"/>
          </w:divBdr>
        </w:div>
        <w:div w:id="841697171">
          <w:marLeft w:val="640"/>
          <w:marRight w:val="0"/>
          <w:marTop w:val="0"/>
          <w:marBottom w:val="0"/>
          <w:divBdr>
            <w:top w:val="none" w:sz="0" w:space="0" w:color="auto"/>
            <w:left w:val="none" w:sz="0" w:space="0" w:color="auto"/>
            <w:bottom w:val="none" w:sz="0" w:space="0" w:color="auto"/>
            <w:right w:val="none" w:sz="0" w:space="0" w:color="auto"/>
          </w:divBdr>
        </w:div>
        <w:div w:id="861669897">
          <w:marLeft w:val="640"/>
          <w:marRight w:val="0"/>
          <w:marTop w:val="0"/>
          <w:marBottom w:val="0"/>
          <w:divBdr>
            <w:top w:val="none" w:sz="0" w:space="0" w:color="auto"/>
            <w:left w:val="none" w:sz="0" w:space="0" w:color="auto"/>
            <w:bottom w:val="none" w:sz="0" w:space="0" w:color="auto"/>
            <w:right w:val="none" w:sz="0" w:space="0" w:color="auto"/>
          </w:divBdr>
        </w:div>
        <w:div w:id="877202135">
          <w:marLeft w:val="640"/>
          <w:marRight w:val="0"/>
          <w:marTop w:val="0"/>
          <w:marBottom w:val="0"/>
          <w:divBdr>
            <w:top w:val="none" w:sz="0" w:space="0" w:color="auto"/>
            <w:left w:val="none" w:sz="0" w:space="0" w:color="auto"/>
            <w:bottom w:val="none" w:sz="0" w:space="0" w:color="auto"/>
            <w:right w:val="none" w:sz="0" w:space="0" w:color="auto"/>
          </w:divBdr>
        </w:div>
        <w:div w:id="898588055">
          <w:marLeft w:val="640"/>
          <w:marRight w:val="0"/>
          <w:marTop w:val="0"/>
          <w:marBottom w:val="0"/>
          <w:divBdr>
            <w:top w:val="none" w:sz="0" w:space="0" w:color="auto"/>
            <w:left w:val="none" w:sz="0" w:space="0" w:color="auto"/>
            <w:bottom w:val="none" w:sz="0" w:space="0" w:color="auto"/>
            <w:right w:val="none" w:sz="0" w:space="0" w:color="auto"/>
          </w:divBdr>
        </w:div>
        <w:div w:id="902837336">
          <w:marLeft w:val="640"/>
          <w:marRight w:val="0"/>
          <w:marTop w:val="0"/>
          <w:marBottom w:val="0"/>
          <w:divBdr>
            <w:top w:val="none" w:sz="0" w:space="0" w:color="auto"/>
            <w:left w:val="none" w:sz="0" w:space="0" w:color="auto"/>
            <w:bottom w:val="none" w:sz="0" w:space="0" w:color="auto"/>
            <w:right w:val="none" w:sz="0" w:space="0" w:color="auto"/>
          </w:divBdr>
        </w:div>
        <w:div w:id="904333991">
          <w:marLeft w:val="640"/>
          <w:marRight w:val="0"/>
          <w:marTop w:val="0"/>
          <w:marBottom w:val="0"/>
          <w:divBdr>
            <w:top w:val="none" w:sz="0" w:space="0" w:color="auto"/>
            <w:left w:val="none" w:sz="0" w:space="0" w:color="auto"/>
            <w:bottom w:val="none" w:sz="0" w:space="0" w:color="auto"/>
            <w:right w:val="none" w:sz="0" w:space="0" w:color="auto"/>
          </w:divBdr>
        </w:div>
        <w:div w:id="909001595">
          <w:marLeft w:val="640"/>
          <w:marRight w:val="0"/>
          <w:marTop w:val="0"/>
          <w:marBottom w:val="0"/>
          <w:divBdr>
            <w:top w:val="none" w:sz="0" w:space="0" w:color="auto"/>
            <w:left w:val="none" w:sz="0" w:space="0" w:color="auto"/>
            <w:bottom w:val="none" w:sz="0" w:space="0" w:color="auto"/>
            <w:right w:val="none" w:sz="0" w:space="0" w:color="auto"/>
          </w:divBdr>
        </w:div>
        <w:div w:id="925116770">
          <w:marLeft w:val="640"/>
          <w:marRight w:val="0"/>
          <w:marTop w:val="0"/>
          <w:marBottom w:val="0"/>
          <w:divBdr>
            <w:top w:val="none" w:sz="0" w:space="0" w:color="auto"/>
            <w:left w:val="none" w:sz="0" w:space="0" w:color="auto"/>
            <w:bottom w:val="none" w:sz="0" w:space="0" w:color="auto"/>
            <w:right w:val="none" w:sz="0" w:space="0" w:color="auto"/>
          </w:divBdr>
        </w:div>
        <w:div w:id="936712759">
          <w:marLeft w:val="640"/>
          <w:marRight w:val="0"/>
          <w:marTop w:val="0"/>
          <w:marBottom w:val="0"/>
          <w:divBdr>
            <w:top w:val="none" w:sz="0" w:space="0" w:color="auto"/>
            <w:left w:val="none" w:sz="0" w:space="0" w:color="auto"/>
            <w:bottom w:val="none" w:sz="0" w:space="0" w:color="auto"/>
            <w:right w:val="none" w:sz="0" w:space="0" w:color="auto"/>
          </w:divBdr>
        </w:div>
        <w:div w:id="940992397">
          <w:marLeft w:val="640"/>
          <w:marRight w:val="0"/>
          <w:marTop w:val="0"/>
          <w:marBottom w:val="0"/>
          <w:divBdr>
            <w:top w:val="none" w:sz="0" w:space="0" w:color="auto"/>
            <w:left w:val="none" w:sz="0" w:space="0" w:color="auto"/>
            <w:bottom w:val="none" w:sz="0" w:space="0" w:color="auto"/>
            <w:right w:val="none" w:sz="0" w:space="0" w:color="auto"/>
          </w:divBdr>
        </w:div>
        <w:div w:id="990213432">
          <w:marLeft w:val="640"/>
          <w:marRight w:val="0"/>
          <w:marTop w:val="0"/>
          <w:marBottom w:val="0"/>
          <w:divBdr>
            <w:top w:val="none" w:sz="0" w:space="0" w:color="auto"/>
            <w:left w:val="none" w:sz="0" w:space="0" w:color="auto"/>
            <w:bottom w:val="none" w:sz="0" w:space="0" w:color="auto"/>
            <w:right w:val="none" w:sz="0" w:space="0" w:color="auto"/>
          </w:divBdr>
        </w:div>
        <w:div w:id="995768998">
          <w:marLeft w:val="640"/>
          <w:marRight w:val="0"/>
          <w:marTop w:val="0"/>
          <w:marBottom w:val="0"/>
          <w:divBdr>
            <w:top w:val="none" w:sz="0" w:space="0" w:color="auto"/>
            <w:left w:val="none" w:sz="0" w:space="0" w:color="auto"/>
            <w:bottom w:val="none" w:sz="0" w:space="0" w:color="auto"/>
            <w:right w:val="none" w:sz="0" w:space="0" w:color="auto"/>
          </w:divBdr>
        </w:div>
        <w:div w:id="1015881989">
          <w:marLeft w:val="640"/>
          <w:marRight w:val="0"/>
          <w:marTop w:val="0"/>
          <w:marBottom w:val="0"/>
          <w:divBdr>
            <w:top w:val="none" w:sz="0" w:space="0" w:color="auto"/>
            <w:left w:val="none" w:sz="0" w:space="0" w:color="auto"/>
            <w:bottom w:val="none" w:sz="0" w:space="0" w:color="auto"/>
            <w:right w:val="none" w:sz="0" w:space="0" w:color="auto"/>
          </w:divBdr>
        </w:div>
        <w:div w:id="1024135558">
          <w:marLeft w:val="640"/>
          <w:marRight w:val="0"/>
          <w:marTop w:val="0"/>
          <w:marBottom w:val="0"/>
          <w:divBdr>
            <w:top w:val="none" w:sz="0" w:space="0" w:color="auto"/>
            <w:left w:val="none" w:sz="0" w:space="0" w:color="auto"/>
            <w:bottom w:val="none" w:sz="0" w:space="0" w:color="auto"/>
            <w:right w:val="none" w:sz="0" w:space="0" w:color="auto"/>
          </w:divBdr>
        </w:div>
        <w:div w:id="1029061764">
          <w:marLeft w:val="640"/>
          <w:marRight w:val="0"/>
          <w:marTop w:val="0"/>
          <w:marBottom w:val="0"/>
          <w:divBdr>
            <w:top w:val="none" w:sz="0" w:space="0" w:color="auto"/>
            <w:left w:val="none" w:sz="0" w:space="0" w:color="auto"/>
            <w:bottom w:val="none" w:sz="0" w:space="0" w:color="auto"/>
            <w:right w:val="none" w:sz="0" w:space="0" w:color="auto"/>
          </w:divBdr>
        </w:div>
        <w:div w:id="1036780094">
          <w:marLeft w:val="640"/>
          <w:marRight w:val="0"/>
          <w:marTop w:val="0"/>
          <w:marBottom w:val="0"/>
          <w:divBdr>
            <w:top w:val="none" w:sz="0" w:space="0" w:color="auto"/>
            <w:left w:val="none" w:sz="0" w:space="0" w:color="auto"/>
            <w:bottom w:val="none" w:sz="0" w:space="0" w:color="auto"/>
            <w:right w:val="none" w:sz="0" w:space="0" w:color="auto"/>
          </w:divBdr>
        </w:div>
        <w:div w:id="1037967079">
          <w:marLeft w:val="640"/>
          <w:marRight w:val="0"/>
          <w:marTop w:val="0"/>
          <w:marBottom w:val="0"/>
          <w:divBdr>
            <w:top w:val="none" w:sz="0" w:space="0" w:color="auto"/>
            <w:left w:val="none" w:sz="0" w:space="0" w:color="auto"/>
            <w:bottom w:val="none" w:sz="0" w:space="0" w:color="auto"/>
            <w:right w:val="none" w:sz="0" w:space="0" w:color="auto"/>
          </w:divBdr>
        </w:div>
        <w:div w:id="1053582387">
          <w:marLeft w:val="640"/>
          <w:marRight w:val="0"/>
          <w:marTop w:val="0"/>
          <w:marBottom w:val="0"/>
          <w:divBdr>
            <w:top w:val="none" w:sz="0" w:space="0" w:color="auto"/>
            <w:left w:val="none" w:sz="0" w:space="0" w:color="auto"/>
            <w:bottom w:val="none" w:sz="0" w:space="0" w:color="auto"/>
            <w:right w:val="none" w:sz="0" w:space="0" w:color="auto"/>
          </w:divBdr>
        </w:div>
        <w:div w:id="1104307591">
          <w:marLeft w:val="640"/>
          <w:marRight w:val="0"/>
          <w:marTop w:val="0"/>
          <w:marBottom w:val="0"/>
          <w:divBdr>
            <w:top w:val="none" w:sz="0" w:space="0" w:color="auto"/>
            <w:left w:val="none" w:sz="0" w:space="0" w:color="auto"/>
            <w:bottom w:val="none" w:sz="0" w:space="0" w:color="auto"/>
            <w:right w:val="none" w:sz="0" w:space="0" w:color="auto"/>
          </w:divBdr>
        </w:div>
        <w:div w:id="1151365052">
          <w:marLeft w:val="640"/>
          <w:marRight w:val="0"/>
          <w:marTop w:val="0"/>
          <w:marBottom w:val="0"/>
          <w:divBdr>
            <w:top w:val="none" w:sz="0" w:space="0" w:color="auto"/>
            <w:left w:val="none" w:sz="0" w:space="0" w:color="auto"/>
            <w:bottom w:val="none" w:sz="0" w:space="0" w:color="auto"/>
            <w:right w:val="none" w:sz="0" w:space="0" w:color="auto"/>
          </w:divBdr>
        </w:div>
        <w:div w:id="1158113530">
          <w:marLeft w:val="640"/>
          <w:marRight w:val="0"/>
          <w:marTop w:val="0"/>
          <w:marBottom w:val="0"/>
          <w:divBdr>
            <w:top w:val="none" w:sz="0" w:space="0" w:color="auto"/>
            <w:left w:val="none" w:sz="0" w:space="0" w:color="auto"/>
            <w:bottom w:val="none" w:sz="0" w:space="0" w:color="auto"/>
            <w:right w:val="none" w:sz="0" w:space="0" w:color="auto"/>
          </w:divBdr>
        </w:div>
        <w:div w:id="1184783803">
          <w:marLeft w:val="640"/>
          <w:marRight w:val="0"/>
          <w:marTop w:val="0"/>
          <w:marBottom w:val="0"/>
          <w:divBdr>
            <w:top w:val="none" w:sz="0" w:space="0" w:color="auto"/>
            <w:left w:val="none" w:sz="0" w:space="0" w:color="auto"/>
            <w:bottom w:val="none" w:sz="0" w:space="0" w:color="auto"/>
            <w:right w:val="none" w:sz="0" w:space="0" w:color="auto"/>
          </w:divBdr>
        </w:div>
        <w:div w:id="1192913662">
          <w:marLeft w:val="640"/>
          <w:marRight w:val="0"/>
          <w:marTop w:val="0"/>
          <w:marBottom w:val="0"/>
          <w:divBdr>
            <w:top w:val="none" w:sz="0" w:space="0" w:color="auto"/>
            <w:left w:val="none" w:sz="0" w:space="0" w:color="auto"/>
            <w:bottom w:val="none" w:sz="0" w:space="0" w:color="auto"/>
            <w:right w:val="none" w:sz="0" w:space="0" w:color="auto"/>
          </w:divBdr>
        </w:div>
        <w:div w:id="1210146539">
          <w:marLeft w:val="640"/>
          <w:marRight w:val="0"/>
          <w:marTop w:val="0"/>
          <w:marBottom w:val="0"/>
          <w:divBdr>
            <w:top w:val="none" w:sz="0" w:space="0" w:color="auto"/>
            <w:left w:val="none" w:sz="0" w:space="0" w:color="auto"/>
            <w:bottom w:val="none" w:sz="0" w:space="0" w:color="auto"/>
            <w:right w:val="none" w:sz="0" w:space="0" w:color="auto"/>
          </w:divBdr>
        </w:div>
        <w:div w:id="1223952248">
          <w:marLeft w:val="640"/>
          <w:marRight w:val="0"/>
          <w:marTop w:val="0"/>
          <w:marBottom w:val="0"/>
          <w:divBdr>
            <w:top w:val="none" w:sz="0" w:space="0" w:color="auto"/>
            <w:left w:val="none" w:sz="0" w:space="0" w:color="auto"/>
            <w:bottom w:val="none" w:sz="0" w:space="0" w:color="auto"/>
            <w:right w:val="none" w:sz="0" w:space="0" w:color="auto"/>
          </w:divBdr>
        </w:div>
        <w:div w:id="1237009021">
          <w:marLeft w:val="640"/>
          <w:marRight w:val="0"/>
          <w:marTop w:val="0"/>
          <w:marBottom w:val="0"/>
          <w:divBdr>
            <w:top w:val="none" w:sz="0" w:space="0" w:color="auto"/>
            <w:left w:val="none" w:sz="0" w:space="0" w:color="auto"/>
            <w:bottom w:val="none" w:sz="0" w:space="0" w:color="auto"/>
            <w:right w:val="none" w:sz="0" w:space="0" w:color="auto"/>
          </w:divBdr>
        </w:div>
        <w:div w:id="1253395937">
          <w:marLeft w:val="640"/>
          <w:marRight w:val="0"/>
          <w:marTop w:val="0"/>
          <w:marBottom w:val="0"/>
          <w:divBdr>
            <w:top w:val="none" w:sz="0" w:space="0" w:color="auto"/>
            <w:left w:val="none" w:sz="0" w:space="0" w:color="auto"/>
            <w:bottom w:val="none" w:sz="0" w:space="0" w:color="auto"/>
            <w:right w:val="none" w:sz="0" w:space="0" w:color="auto"/>
          </w:divBdr>
        </w:div>
        <w:div w:id="1256593858">
          <w:marLeft w:val="640"/>
          <w:marRight w:val="0"/>
          <w:marTop w:val="0"/>
          <w:marBottom w:val="0"/>
          <w:divBdr>
            <w:top w:val="none" w:sz="0" w:space="0" w:color="auto"/>
            <w:left w:val="none" w:sz="0" w:space="0" w:color="auto"/>
            <w:bottom w:val="none" w:sz="0" w:space="0" w:color="auto"/>
            <w:right w:val="none" w:sz="0" w:space="0" w:color="auto"/>
          </w:divBdr>
        </w:div>
        <w:div w:id="1268733471">
          <w:marLeft w:val="640"/>
          <w:marRight w:val="0"/>
          <w:marTop w:val="0"/>
          <w:marBottom w:val="0"/>
          <w:divBdr>
            <w:top w:val="none" w:sz="0" w:space="0" w:color="auto"/>
            <w:left w:val="none" w:sz="0" w:space="0" w:color="auto"/>
            <w:bottom w:val="none" w:sz="0" w:space="0" w:color="auto"/>
            <w:right w:val="none" w:sz="0" w:space="0" w:color="auto"/>
          </w:divBdr>
        </w:div>
        <w:div w:id="1268780400">
          <w:marLeft w:val="640"/>
          <w:marRight w:val="0"/>
          <w:marTop w:val="0"/>
          <w:marBottom w:val="0"/>
          <w:divBdr>
            <w:top w:val="none" w:sz="0" w:space="0" w:color="auto"/>
            <w:left w:val="none" w:sz="0" w:space="0" w:color="auto"/>
            <w:bottom w:val="none" w:sz="0" w:space="0" w:color="auto"/>
            <w:right w:val="none" w:sz="0" w:space="0" w:color="auto"/>
          </w:divBdr>
        </w:div>
        <w:div w:id="1273324211">
          <w:marLeft w:val="640"/>
          <w:marRight w:val="0"/>
          <w:marTop w:val="0"/>
          <w:marBottom w:val="0"/>
          <w:divBdr>
            <w:top w:val="none" w:sz="0" w:space="0" w:color="auto"/>
            <w:left w:val="none" w:sz="0" w:space="0" w:color="auto"/>
            <w:bottom w:val="none" w:sz="0" w:space="0" w:color="auto"/>
            <w:right w:val="none" w:sz="0" w:space="0" w:color="auto"/>
          </w:divBdr>
        </w:div>
        <w:div w:id="1273972981">
          <w:marLeft w:val="640"/>
          <w:marRight w:val="0"/>
          <w:marTop w:val="0"/>
          <w:marBottom w:val="0"/>
          <w:divBdr>
            <w:top w:val="none" w:sz="0" w:space="0" w:color="auto"/>
            <w:left w:val="none" w:sz="0" w:space="0" w:color="auto"/>
            <w:bottom w:val="none" w:sz="0" w:space="0" w:color="auto"/>
            <w:right w:val="none" w:sz="0" w:space="0" w:color="auto"/>
          </w:divBdr>
        </w:div>
        <w:div w:id="1291588913">
          <w:marLeft w:val="640"/>
          <w:marRight w:val="0"/>
          <w:marTop w:val="0"/>
          <w:marBottom w:val="0"/>
          <w:divBdr>
            <w:top w:val="none" w:sz="0" w:space="0" w:color="auto"/>
            <w:left w:val="none" w:sz="0" w:space="0" w:color="auto"/>
            <w:bottom w:val="none" w:sz="0" w:space="0" w:color="auto"/>
            <w:right w:val="none" w:sz="0" w:space="0" w:color="auto"/>
          </w:divBdr>
        </w:div>
        <w:div w:id="1294599247">
          <w:marLeft w:val="640"/>
          <w:marRight w:val="0"/>
          <w:marTop w:val="0"/>
          <w:marBottom w:val="0"/>
          <w:divBdr>
            <w:top w:val="none" w:sz="0" w:space="0" w:color="auto"/>
            <w:left w:val="none" w:sz="0" w:space="0" w:color="auto"/>
            <w:bottom w:val="none" w:sz="0" w:space="0" w:color="auto"/>
            <w:right w:val="none" w:sz="0" w:space="0" w:color="auto"/>
          </w:divBdr>
        </w:div>
        <w:div w:id="1361203818">
          <w:marLeft w:val="640"/>
          <w:marRight w:val="0"/>
          <w:marTop w:val="0"/>
          <w:marBottom w:val="0"/>
          <w:divBdr>
            <w:top w:val="none" w:sz="0" w:space="0" w:color="auto"/>
            <w:left w:val="none" w:sz="0" w:space="0" w:color="auto"/>
            <w:bottom w:val="none" w:sz="0" w:space="0" w:color="auto"/>
            <w:right w:val="none" w:sz="0" w:space="0" w:color="auto"/>
          </w:divBdr>
        </w:div>
        <w:div w:id="1402405953">
          <w:marLeft w:val="640"/>
          <w:marRight w:val="0"/>
          <w:marTop w:val="0"/>
          <w:marBottom w:val="0"/>
          <w:divBdr>
            <w:top w:val="none" w:sz="0" w:space="0" w:color="auto"/>
            <w:left w:val="none" w:sz="0" w:space="0" w:color="auto"/>
            <w:bottom w:val="none" w:sz="0" w:space="0" w:color="auto"/>
            <w:right w:val="none" w:sz="0" w:space="0" w:color="auto"/>
          </w:divBdr>
        </w:div>
        <w:div w:id="1414006188">
          <w:marLeft w:val="640"/>
          <w:marRight w:val="0"/>
          <w:marTop w:val="0"/>
          <w:marBottom w:val="0"/>
          <w:divBdr>
            <w:top w:val="none" w:sz="0" w:space="0" w:color="auto"/>
            <w:left w:val="none" w:sz="0" w:space="0" w:color="auto"/>
            <w:bottom w:val="none" w:sz="0" w:space="0" w:color="auto"/>
            <w:right w:val="none" w:sz="0" w:space="0" w:color="auto"/>
          </w:divBdr>
        </w:div>
        <w:div w:id="1478105112">
          <w:marLeft w:val="640"/>
          <w:marRight w:val="0"/>
          <w:marTop w:val="0"/>
          <w:marBottom w:val="0"/>
          <w:divBdr>
            <w:top w:val="none" w:sz="0" w:space="0" w:color="auto"/>
            <w:left w:val="none" w:sz="0" w:space="0" w:color="auto"/>
            <w:bottom w:val="none" w:sz="0" w:space="0" w:color="auto"/>
            <w:right w:val="none" w:sz="0" w:space="0" w:color="auto"/>
          </w:divBdr>
        </w:div>
        <w:div w:id="1480071039">
          <w:marLeft w:val="640"/>
          <w:marRight w:val="0"/>
          <w:marTop w:val="0"/>
          <w:marBottom w:val="0"/>
          <w:divBdr>
            <w:top w:val="none" w:sz="0" w:space="0" w:color="auto"/>
            <w:left w:val="none" w:sz="0" w:space="0" w:color="auto"/>
            <w:bottom w:val="none" w:sz="0" w:space="0" w:color="auto"/>
            <w:right w:val="none" w:sz="0" w:space="0" w:color="auto"/>
          </w:divBdr>
        </w:div>
        <w:div w:id="1498377361">
          <w:marLeft w:val="640"/>
          <w:marRight w:val="0"/>
          <w:marTop w:val="0"/>
          <w:marBottom w:val="0"/>
          <w:divBdr>
            <w:top w:val="none" w:sz="0" w:space="0" w:color="auto"/>
            <w:left w:val="none" w:sz="0" w:space="0" w:color="auto"/>
            <w:bottom w:val="none" w:sz="0" w:space="0" w:color="auto"/>
            <w:right w:val="none" w:sz="0" w:space="0" w:color="auto"/>
          </w:divBdr>
        </w:div>
        <w:div w:id="1536387704">
          <w:marLeft w:val="640"/>
          <w:marRight w:val="0"/>
          <w:marTop w:val="0"/>
          <w:marBottom w:val="0"/>
          <w:divBdr>
            <w:top w:val="none" w:sz="0" w:space="0" w:color="auto"/>
            <w:left w:val="none" w:sz="0" w:space="0" w:color="auto"/>
            <w:bottom w:val="none" w:sz="0" w:space="0" w:color="auto"/>
            <w:right w:val="none" w:sz="0" w:space="0" w:color="auto"/>
          </w:divBdr>
        </w:div>
        <w:div w:id="1543589306">
          <w:marLeft w:val="640"/>
          <w:marRight w:val="0"/>
          <w:marTop w:val="0"/>
          <w:marBottom w:val="0"/>
          <w:divBdr>
            <w:top w:val="none" w:sz="0" w:space="0" w:color="auto"/>
            <w:left w:val="none" w:sz="0" w:space="0" w:color="auto"/>
            <w:bottom w:val="none" w:sz="0" w:space="0" w:color="auto"/>
            <w:right w:val="none" w:sz="0" w:space="0" w:color="auto"/>
          </w:divBdr>
        </w:div>
        <w:div w:id="1547182479">
          <w:marLeft w:val="640"/>
          <w:marRight w:val="0"/>
          <w:marTop w:val="0"/>
          <w:marBottom w:val="0"/>
          <w:divBdr>
            <w:top w:val="none" w:sz="0" w:space="0" w:color="auto"/>
            <w:left w:val="none" w:sz="0" w:space="0" w:color="auto"/>
            <w:bottom w:val="none" w:sz="0" w:space="0" w:color="auto"/>
            <w:right w:val="none" w:sz="0" w:space="0" w:color="auto"/>
          </w:divBdr>
        </w:div>
        <w:div w:id="1589654770">
          <w:marLeft w:val="640"/>
          <w:marRight w:val="0"/>
          <w:marTop w:val="0"/>
          <w:marBottom w:val="0"/>
          <w:divBdr>
            <w:top w:val="none" w:sz="0" w:space="0" w:color="auto"/>
            <w:left w:val="none" w:sz="0" w:space="0" w:color="auto"/>
            <w:bottom w:val="none" w:sz="0" w:space="0" w:color="auto"/>
            <w:right w:val="none" w:sz="0" w:space="0" w:color="auto"/>
          </w:divBdr>
        </w:div>
        <w:div w:id="1589726709">
          <w:marLeft w:val="640"/>
          <w:marRight w:val="0"/>
          <w:marTop w:val="0"/>
          <w:marBottom w:val="0"/>
          <w:divBdr>
            <w:top w:val="none" w:sz="0" w:space="0" w:color="auto"/>
            <w:left w:val="none" w:sz="0" w:space="0" w:color="auto"/>
            <w:bottom w:val="none" w:sz="0" w:space="0" w:color="auto"/>
            <w:right w:val="none" w:sz="0" w:space="0" w:color="auto"/>
          </w:divBdr>
        </w:div>
        <w:div w:id="1594321764">
          <w:marLeft w:val="640"/>
          <w:marRight w:val="0"/>
          <w:marTop w:val="0"/>
          <w:marBottom w:val="0"/>
          <w:divBdr>
            <w:top w:val="none" w:sz="0" w:space="0" w:color="auto"/>
            <w:left w:val="none" w:sz="0" w:space="0" w:color="auto"/>
            <w:bottom w:val="none" w:sz="0" w:space="0" w:color="auto"/>
            <w:right w:val="none" w:sz="0" w:space="0" w:color="auto"/>
          </w:divBdr>
        </w:div>
        <w:div w:id="1606039250">
          <w:marLeft w:val="640"/>
          <w:marRight w:val="0"/>
          <w:marTop w:val="0"/>
          <w:marBottom w:val="0"/>
          <w:divBdr>
            <w:top w:val="none" w:sz="0" w:space="0" w:color="auto"/>
            <w:left w:val="none" w:sz="0" w:space="0" w:color="auto"/>
            <w:bottom w:val="none" w:sz="0" w:space="0" w:color="auto"/>
            <w:right w:val="none" w:sz="0" w:space="0" w:color="auto"/>
          </w:divBdr>
        </w:div>
        <w:div w:id="1675254872">
          <w:marLeft w:val="640"/>
          <w:marRight w:val="0"/>
          <w:marTop w:val="0"/>
          <w:marBottom w:val="0"/>
          <w:divBdr>
            <w:top w:val="none" w:sz="0" w:space="0" w:color="auto"/>
            <w:left w:val="none" w:sz="0" w:space="0" w:color="auto"/>
            <w:bottom w:val="none" w:sz="0" w:space="0" w:color="auto"/>
            <w:right w:val="none" w:sz="0" w:space="0" w:color="auto"/>
          </w:divBdr>
        </w:div>
        <w:div w:id="1702897439">
          <w:marLeft w:val="640"/>
          <w:marRight w:val="0"/>
          <w:marTop w:val="0"/>
          <w:marBottom w:val="0"/>
          <w:divBdr>
            <w:top w:val="none" w:sz="0" w:space="0" w:color="auto"/>
            <w:left w:val="none" w:sz="0" w:space="0" w:color="auto"/>
            <w:bottom w:val="none" w:sz="0" w:space="0" w:color="auto"/>
            <w:right w:val="none" w:sz="0" w:space="0" w:color="auto"/>
          </w:divBdr>
        </w:div>
        <w:div w:id="1705136032">
          <w:marLeft w:val="640"/>
          <w:marRight w:val="0"/>
          <w:marTop w:val="0"/>
          <w:marBottom w:val="0"/>
          <w:divBdr>
            <w:top w:val="none" w:sz="0" w:space="0" w:color="auto"/>
            <w:left w:val="none" w:sz="0" w:space="0" w:color="auto"/>
            <w:bottom w:val="none" w:sz="0" w:space="0" w:color="auto"/>
            <w:right w:val="none" w:sz="0" w:space="0" w:color="auto"/>
          </w:divBdr>
        </w:div>
        <w:div w:id="1705861934">
          <w:marLeft w:val="640"/>
          <w:marRight w:val="0"/>
          <w:marTop w:val="0"/>
          <w:marBottom w:val="0"/>
          <w:divBdr>
            <w:top w:val="none" w:sz="0" w:space="0" w:color="auto"/>
            <w:left w:val="none" w:sz="0" w:space="0" w:color="auto"/>
            <w:bottom w:val="none" w:sz="0" w:space="0" w:color="auto"/>
            <w:right w:val="none" w:sz="0" w:space="0" w:color="auto"/>
          </w:divBdr>
        </w:div>
        <w:div w:id="1751391210">
          <w:marLeft w:val="640"/>
          <w:marRight w:val="0"/>
          <w:marTop w:val="0"/>
          <w:marBottom w:val="0"/>
          <w:divBdr>
            <w:top w:val="none" w:sz="0" w:space="0" w:color="auto"/>
            <w:left w:val="none" w:sz="0" w:space="0" w:color="auto"/>
            <w:bottom w:val="none" w:sz="0" w:space="0" w:color="auto"/>
            <w:right w:val="none" w:sz="0" w:space="0" w:color="auto"/>
          </w:divBdr>
        </w:div>
        <w:div w:id="1773864864">
          <w:marLeft w:val="640"/>
          <w:marRight w:val="0"/>
          <w:marTop w:val="0"/>
          <w:marBottom w:val="0"/>
          <w:divBdr>
            <w:top w:val="none" w:sz="0" w:space="0" w:color="auto"/>
            <w:left w:val="none" w:sz="0" w:space="0" w:color="auto"/>
            <w:bottom w:val="none" w:sz="0" w:space="0" w:color="auto"/>
            <w:right w:val="none" w:sz="0" w:space="0" w:color="auto"/>
          </w:divBdr>
        </w:div>
        <w:div w:id="1818691108">
          <w:marLeft w:val="640"/>
          <w:marRight w:val="0"/>
          <w:marTop w:val="0"/>
          <w:marBottom w:val="0"/>
          <w:divBdr>
            <w:top w:val="none" w:sz="0" w:space="0" w:color="auto"/>
            <w:left w:val="none" w:sz="0" w:space="0" w:color="auto"/>
            <w:bottom w:val="none" w:sz="0" w:space="0" w:color="auto"/>
            <w:right w:val="none" w:sz="0" w:space="0" w:color="auto"/>
          </w:divBdr>
        </w:div>
        <w:div w:id="1836340065">
          <w:marLeft w:val="640"/>
          <w:marRight w:val="0"/>
          <w:marTop w:val="0"/>
          <w:marBottom w:val="0"/>
          <w:divBdr>
            <w:top w:val="none" w:sz="0" w:space="0" w:color="auto"/>
            <w:left w:val="none" w:sz="0" w:space="0" w:color="auto"/>
            <w:bottom w:val="none" w:sz="0" w:space="0" w:color="auto"/>
            <w:right w:val="none" w:sz="0" w:space="0" w:color="auto"/>
          </w:divBdr>
        </w:div>
        <w:div w:id="1839297905">
          <w:marLeft w:val="640"/>
          <w:marRight w:val="0"/>
          <w:marTop w:val="0"/>
          <w:marBottom w:val="0"/>
          <w:divBdr>
            <w:top w:val="none" w:sz="0" w:space="0" w:color="auto"/>
            <w:left w:val="none" w:sz="0" w:space="0" w:color="auto"/>
            <w:bottom w:val="none" w:sz="0" w:space="0" w:color="auto"/>
            <w:right w:val="none" w:sz="0" w:space="0" w:color="auto"/>
          </w:divBdr>
        </w:div>
        <w:div w:id="1854956312">
          <w:marLeft w:val="640"/>
          <w:marRight w:val="0"/>
          <w:marTop w:val="0"/>
          <w:marBottom w:val="0"/>
          <w:divBdr>
            <w:top w:val="none" w:sz="0" w:space="0" w:color="auto"/>
            <w:left w:val="none" w:sz="0" w:space="0" w:color="auto"/>
            <w:bottom w:val="none" w:sz="0" w:space="0" w:color="auto"/>
            <w:right w:val="none" w:sz="0" w:space="0" w:color="auto"/>
          </w:divBdr>
        </w:div>
        <w:div w:id="1861357560">
          <w:marLeft w:val="640"/>
          <w:marRight w:val="0"/>
          <w:marTop w:val="0"/>
          <w:marBottom w:val="0"/>
          <w:divBdr>
            <w:top w:val="none" w:sz="0" w:space="0" w:color="auto"/>
            <w:left w:val="none" w:sz="0" w:space="0" w:color="auto"/>
            <w:bottom w:val="none" w:sz="0" w:space="0" w:color="auto"/>
            <w:right w:val="none" w:sz="0" w:space="0" w:color="auto"/>
          </w:divBdr>
        </w:div>
        <w:div w:id="1888684049">
          <w:marLeft w:val="640"/>
          <w:marRight w:val="0"/>
          <w:marTop w:val="0"/>
          <w:marBottom w:val="0"/>
          <w:divBdr>
            <w:top w:val="none" w:sz="0" w:space="0" w:color="auto"/>
            <w:left w:val="none" w:sz="0" w:space="0" w:color="auto"/>
            <w:bottom w:val="none" w:sz="0" w:space="0" w:color="auto"/>
            <w:right w:val="none" w:sz="0" w:space="0" w:color="auto"/>
          </w:divBdr>
        </w:div>
        <w:div w:id="1904561525">
          <w:marLeft w:val="640"/>
          <w:marRight w:val="0"/>
          <w:marTop w:val="0"/>
          <w:marBottom w:val="0"/>
          <w:divBdr>
            <w:top w:val="none" w:sz="0" w:space="0" w:color="auto"/>
            <w:left w:val="none" w:sz="0" w:space="0" w:color="auto"/>
            <w:bottom w:val="none" w:sz="0" w:space="0" w:color="auto"/>
            <w:right w:val="none" w:sz="0" w:space="0" w:color="auto"/>
          </w:divBdr>
        </w:div>
        <w:div w:id="1923879453">
          <w:marLeft w:val="640"/>
          <w:marRight w:val="0"/>
          <w:marTop w:val="0"/>
          <w:marBottom w:val="0"/>
          <w:divBdr>
            <w:top w:val="none" w:sz="0" w:space="0" w:color="auto"/>
            <w:left w:val="none" w:sz="0" w:space="0" w:color="auto"/>
            <w:bottom w:val="none" w:sz="0" w:space="0" w:color="auto"/>
            <w:right w:val="none" w:sz="0" w:space="0" w:color="auto"/>
          </w:divBdr>
        </w:div>
        <w:div w:id="1958441876">
          <w:marLeft w:val="640"/>
          <w:marRight w:val="0"/>
          <w:marTop w:val="0"/>
          <w:marBottom w:val="0"/>
          <w:divBdr>
            <w:top w:val="none" w:sz="0" w:space="0" w:color="auto"/>
            <w:left w:val="none" w:sz="0" w:space="0" w:color="auto"/>
            <w:bottom w:val="none" w:sz="0" w:space="0" w:color="auto"/>
            <w:right w:val="none" w:sz="0" w:space="0" w:color="auto"/>
          </w:divBdr>
        </w:div>
        <w:div w:id="1965191597">
          <w:marLeft w:val="640"/>
          <w:marRight w:val="0"/>
          <w:marTop w:val="0"/>
          <w:marBottom w:val="0"/>
          <w:divBdr>
            <w:top w:val="none" w:sz="0" w:space="0" w:color="auto"/>
            <w:left w:val="none" w:sz="0" w:space="0" w:color="auto"/>
            <w:bottom w:val="none" w:sz="0" w:space="0" w:color="auto"/>
            <w:right w:val="none" w:sz="0" w:space="0" w:color="auto"/>
          </w:divBdr>
        </w:div>
        <w:div w:id="1984657531">
          <w:marLeft w:val="640"/>
          <w:marRight w:val="0"/>
          <w:marTop w:val="0"/>
          <w:marBottom w:val="0"/>
          <w:divBdr>
            <w:top w:val="none" w:sz="0" w:space="0" w:color="auto"/>
            <w:left w:val="none" w:sz="0" w:space="0" w:color="auto"/>
            <w:bottom w:val="none" w:sz="0" w:space="0" w:color="auto"/>
            <w:right w:val="none" w:sz="0" w:space="0" w:color="auto"/>
          </w:divBdr>
        </w:div>
        <w:div w:id="2036424111">
          <w:marLeft w:val="640"/>
          <w:marRight w:val="0"/>
          <w:marTop w:val="0"/>
          <w:marBottom w:val="0"/>
          <w:divBdr>
            <w:top w:val="none" w:sz="0" w:space="0" w:color="auto"/>
            <w:left w:val="none" w:sz="0" w:space="0" w:color="auto"/>
            <w:bottom w:val="none" w:sz="0" w:space="0" w:color="auto"/>
            <w:right w:val="none" w:sz="0" w:space="0" w:color="auto"/>
          </w:divBdr>
        </w:div>
        <w:div w:id="2046171199">
          <w:marLeft w:val="640"/>
          <w:marRight w:val="0"/>
          <w:marTop w:val="0"/>
          <w:marBottom w:val="0"/>
          <w:divBdr>
            <w:top w:val="none" w:sz="0" w:space="0" w:color="auto"/>
            <w:left w:val="none" w:sz="0" w:space="0" w:color="auto"/>
            <w:bottom w:val="none" w:sz="0" w:space="0" w:color="auto"/>
            <w:right w:val="none" w:sz="0" w:space="0" w:color="auto"/>
          </w:divBdr>
        </w:div>
        <w:div w:id="2065327204">
          <w:marLeft w:val="640"/>
          <w:marRight w:val="0"/>
          <w:marTop w:val="0"/>
          <w:marBottom w:val="0"/>
          <w:divBdr>
            <w:top w:val="none" w:sz="0" w:space="0" w:color="auto"/>
            <w:left w:val="none" w:sz="0" w:space="0" w:color="auto"/>
            <w:bottom w:val="none" w:sz="0" w:space="0" w:color="auto"/>
            <w:right w:val="none" w:sz="0" w:space="0" w:color="auto"/>
          </w:divBdr>
        </w:div>
        <w:div w:id="2093502747">
          <w:marLeft w:val="640"/>
          <w:marRight w:val="0"/>
          <w:marTop w:val="0"/>
          <w:marBottom w:val="0"/>
          <w:divBdr>
            <w:top w:val="none" w:sz="0" w:space="0" w:color="auto"/>
            <w:left w:val="none" w:sz="0" w:space="0" w:color="auto"/>
            <w:bottom w:val="none" w:sz="0" w:space="0" w:color="auto"/>
            <w:right w:val="none" w:sz="0" w:space="0" w:color="auto"/>
          </w:divBdr>
        </w:div>
      </w:divsChild>
    </w:div>
    <w:div w:id="1050421167">
      <w:marLeft w:val="640"/>
      <w:marRight w:val="0"/>
      <w:marTop w:val="0"/>
      <w:marBottom w:val="0"/>
      <w:divBdr>
        <w:top w:val="none" w:sz="0" w:space="0" w:color="auto"/>
        <w:left w:val="none" w:sz="0" w:space="0" w:color="auto"/>
        <w:bottom w:val="none" w:sz="0" w:space="0" w:color="auto"/>
        <w:right w:val="none" w:sz="0" w:space="0" w:color="auto"/>
      </w:divBdr>
    </w:div>
    <w:div w:id="1051267131">
      <w:marLeft w:val="640"/>
      <w:marRight w:val="0"/>
      <w:marTop w:val="0"/>
      <w:marBottom w:val="0"/>
      <w:divBdr>
        <w:top w:val="none" w:sz="0" w:space="0" w:color="auto"/>
        <w:left w:val="none" w:sz="0" w:space="0" w:color="auto"/>
        <w:bottom w:val="none" w:sz="0" w:space="0" w:color="auto"/>
        <w:right w:val="none" w:sz="0" w:space="0" w:color="auto"/>
      </w:divBdr>
    </w:div>
    <w:div w:id="1051268242">
      <w:marLeft w:val="640"/>
      <w:marRight w:val="0"/>
      <w:marTop w:val="0"/>
      <w:marBottom w:val="0"/>
      <w:divBdr>
        <w:top w:val="none" w:sz="0" w:space="0" w:color="auto"/>
        <w:left w:val="none" w:sz="0" w:space="0" w:color="auto"/>
        <w:bottom w:val="none" w:sz="0" w:space="0" w:color="auto"/>
        <w:right w:val="none" w:sz="0" w:space="0" w:color="auto"/>
      </w:divBdr>
    </w:div>
    <w:div w:id="1052193922">
      <w:marLeft w:val="640"/>
      <w:marRight w:val="0"/>
      <w:marTop w:val="0"/>
      <w:marBottom w:val="0"/>
      <w:divBdr>
        <w:top w:val="none" w:sz="0" w:space="0" w:color="auto"/>
        <w:left w:val="none" w:sz="0" w:space="0" w:color="auto"/>
        <w:bottom w:val="none" w:sz="0" w:space="0" w:color="auto"/>
        <w:right w:val="none" w:sz="0" w:space="0" w:color="auto"/>
      </w:divBdr>
    </w:div>
    <w:div w:id="1054962807">
      <w:marLeft w:val="640"/>
      <w:marRight w:val="0"/>
      <w:marTop w:val="0"/>
      <w:marBottom w:val="0"/>
      <w:divBdr>
        <w:top w:val="none" w:sz="0" w:space="0" w:color="auto"/>
        <w:left w:val="none" w:sz="0" w:space="0" w:color="auto"/>
        <w:bottom w:val="none" w:sz="0" w:space="0" w:color="auto"/>
        <w:right w:val="none" w:sz="0" w:space="0" w:color="auto"/>
      </w:divBdr>
    </w:div>
    <w:div w:id="1055205847">
      <w:marLeft w:val="640"/>
      <w:marRight w:val="0"/>
      <w:marTop w:val="0"/>
      <w:marBottom w:val="0"/>
      <w:divBdr>
        <w:top w:val="none" w:sz="0" w:space="0" w:color="auto"/>
        <w:left w:val="none" w:sz="0" w:space="0" w:color="auto"/>
        <w:bottom w:val="none" w:sz="0" w:space="0" w:color="auto"/>
        <w:right w:val="none" w:sz="0" w:space="0" w:color="auto"/>
      </w:divBdr>
    </w:div>
    <w:div w:id="1055280096">
      <w:marLeft w:val="640"/>
      <w:marRight w:val="0"/>
      <w:marTop w:val="0"/>
      <w:marBottom w:val="0"/>
      <w:divBdr>
        <w:top w:val="none" w:sz="0" w:space="0" w:color="auto"/>
        <w:left w:val="none" w:sz="0" w:space="0" w:color="auto"/>
        <w:bottom w:val="none" w:sz="0" w:space="0" w:color="auto"/>
        <w:right w:val="none" w:sz="0" w:space="0" w:color="auto"/>
      </w:divBdr>
    </w:div>
    <w:div w:id="1062093335">
      <w:marLeft w:val="640"/>
      <w:marRight w:val="0"/>
      <w:marTop w:val="0"/>
      <w:marBottom w:val="0"/>
      <w:divBdr>
        <w:top w:val="none" w:sz="0" w:space="0" w:color="auto"/>
        <w:left w:val="none" w:sz="0" w:space="0" w:color="auto"/>
        <w:bottom w:val="none" w:sz="0" w:space="0" w:color="auto"/>
        <w:right w:val="none" w:sz="0" w:space="0" w:color="auto"/>
      </w:divBdr>
    </w:div>
    <w:div w:id="1064371379">
      <w:marLeft w:val="640"/>
      <w:marRight w:val="0"/>
      <w:marTop w:val="0"/>
      <w:marBottom w:val="0"/>
      <w:divBdr>
        <w:top w:val="none" w:sz="0" w:space="0" w:color="auto"/>
        <w:left w:val="none" w:sz="0" w:space="0" w:color="auto"/>
        <w:bottom w:val="none" w:sz="0" w:space="0" w:color="auto"/>
        <w:right w:val="none" w:sz="0" w:space="0" w:color="auto"/>
      </w:divBdr>
    </w:div>
    <w:div w:id="1064567985">
      <w:marLeft w:val="640"/>
      <w:marRight w:val="0"/>
      <w:marTop w:val="0"/>
      <w:marBottom w:val="0"/>
      <w:divBdr>
        <w:top w:val="none" w:sz="0" w:space="0" w:color="auto"/>
        <w:left w:val="none" w:sz="0" w:space="0" w:color="auto"/>
        <w:bottom w:val="none" w:sz="0" w:space="0" w:color="auto"/>
        <w:right w:val="none" w:sz="0" w:space="0" w:color="auto"/>
      </w:divBdr>
    </w:div>
    <w:div w:id="1065568174">
      <w:marLeft w:val="640"/>
      <w:marRight w:val="0"/>
      <w:marTop w:val="0"/>
      <w:marBottom w:val="0"/>
      <w:divBdr>
        <w:top w:val="none" w:sz="0" w:space="0" w:color="auto"/>
        <w:left w:val="none" w:sz="0" w:space="0" w:color="auto"/>
        <w:bottom w:val="none" w:sz="0" w:space="0" w:color="auto"/>
        <w:right w:val="none" w:sz="0" w:space="0" w:color="auto"/>
      </w:divBdr>
    </w:div>
    <w:div w:id="1066687668">
      <w:marLeft w:val="640"/>
      <w:marRight w:val="0"/>
      <w:marTop w:val="0"/>
      <w:marBottom w:val="0"/>
      <w:divBdr>
        <w:top w:val="none" w:sz="0" w:space="0" w:color="auto"/>
        <w:left w:val="none" w:sz="0" w:space="0" w:color="auto"/>
        <w:bottom w:val="none" w:sz="0" w:space="0" w:color="auto"/>
        <w:right w:val="none" w:sz="0" w:space="0" w:color="auto"/>
      </w:divBdr>
    </w:div>
    <w:div w:id="1068184868">
      <w:marLeft w:val="640"/>
      <w:marRight w:val="0"/>
      <w:marTop w:val="0"/>
      <w:marBottom w:val="0"/>
      <w:divBdr>
        <w:top w:val="none" w:sz="0" w:space="0" w:color="auto"/>
        <w:left w:val="none" w:sz="0" w:space="0" w:color="auto"/>
        <w:bottom w:val="none" w:sz="0" w:space="0" w:color="auto"/>
        <w:right w:val="none" w:sz="0" w:space="0" w:color="auto"/>
      </w:divBdr>
    </w:div>
    <w:div w:id="1069233993">
      <w:marLeft w:val="640"/>
      <w:marRight w:val="0"/>
      <w:marTop w:val="0"/>
      <w:marBottom w:val="0"/>
      <w:divBdr>
        <w:top w:val="none" w:sz="0" w:space="0" w:color="auto"/>
        <w:left w:val="none" w:sz="0" w:space="0" w:color="auto"/>
        <w:bottom w:val="none" w:sz="0" w:space="0" w:color="auto"/>
        <w:right w:val="none" w:sz="0" w:space="0" w:color="auto"/>
      </w:divBdr>
    </w:div>
    <w:div w:id="1071922384">
      <w:marLeft w:val="640"/>
      <w:marRight w:val="0"/>
      <w:marTop w:val="0"/>
      <w:marBottom w:val="0"/>
      <w:divBdr>
        <w:top w:val="none" w:sz="0" w:space="0" w:color="auto"/>
        <w:left w:val="none" w:sz="0" w:space="0" w:color="auto"/>
        <w:bottom w:val="none" w:sz="0" w:space="0" w:color="auto"/>
        <w:right w:val="none" w:sz="0" w:space="0" w:color="auto"/>
      </w:divBdr>
    </w:div>
    <w:div w:id="1072241193">
      <w:marLeft w:val="640"/>
      <w:marRight w:val="0"/>
      <w:marTop w:val="0"/>
      <w:marBottom w:val="0"/>
      <w:divBdr>
        <w:top w:val="none" w:sz="0" w:space="0" w:color="auto"/>
        <w:left w:val="none" w:sz="0" w:space="0" w:color="auto"/>
        <w:bottom w:val="none" w:sz="0" w:space="0" w:color="auto"/>
        <w:right w:val="none" w:sz="0" w:space="0" w:color="auto"/>
      </w:divBdr>
    </w:div>
    <w:div w:id="1073622378">
      <w:marLeft w:val="640"/>
      <w:marRight w:val="0"/>
      <w:marTop w:val="0"/>
      <w:marBottom w:val="0"/>
      <w:divBdr>
        <w:top w:val="none" w:sz="0" w:space="0" w:color="auto"/>
        <w:left w:val="none" w:sz="0" w:space="0" w:color="auto"/>
        <w:bottom w:val="none" w:sz="0" w:space="0" w:color="auto"/>
        <w:right w:val="none" w:sz="0" w:space="0" w:color="auto"/>
      </w:divBdr>
    </w:div>
    <w:div w:id="1074475791">
      <w:marLeft w:val="640"/>
      <w:marRight w:val="0"/>
      <w:marTop w:val="0"/>
      <w:marBottom w:val="0"/>
      <w:divBdr>
        <w:top w:val="none" w:sz="0" w:space="0" w:color="auto"/>
        <w:left w:val="none" w:sz="0" w:space="0" w:color="auto"/>
        <w:bottom w:val="none" w:sz="0" w:space="0" w:color="auto"/>
        <w:right w:val="none" w:sz="0" w:space="0" w:color="auto"/>
      </w:divBdr>
    </w:div>
    <w:div w:id="1077551976">
      <w:marLeft w:val="640"/>
      <w:marRight w:val="0"/>
      <w:marTop w:val="0"/>
      <w:marBottom w:val="0"/>
      <w:divBdr>
        <w:top w:val="none" w:sz="0" w:space="0" w:color="auto"/>
        <w:left w:val="none" w:sz="0" w:space="0" w:color="auto"/>
        <w:bottom w:val="none" w:sz="0" w:space="0" w:color="auto"/>
        <w:right w:val="none" w:sz="0" w:space="0" w:color="auto"/>
      </w:divBdr>
    </w:div>
    <w:div w:id="1082800577">
      <w:marLeft w:val="640"/>
      <w:marRight w:val="0"/>
      <w:marTop w:val="0"/>
      <w:marBottom w:val="0"/>
      <w:divBdr>
        <w:top w:val="none" w:sz="0" w:space="0" w:color="auto"/>
        <w:left w:val="none" w:sz="0" w:space="0" w:color="auto"/>
        <w:bottom w:val="none" w:sz="0" w:space="0" w:color="auto"/>
        <w:right w:val="none" w:sz="0" w:space="0" w:color="auto"/>
      </w:divBdr>
    </w:div>
    <w:div w:id="1085953522">
      <w:marLeft w:val="640"/>
      <w:marRight w:val="0"/>
      <w:marTop w:val="0"/>
      <w:marBottom w:val="0"/>
      <w:divBdr>
        <w:top w:val="none" w:sz="0" w:space="0" w:color="auto"/>
        <w:left w:val="none" w:sz="0" w:space="0" w:color="auto"/>
        <w:bottom w:val="none" w:sz="0" w:space="0" w:color="auto"/>
        <w:right w:val="none" w:sz="0" w:space="0" w:color="auto"/>
      </w:divBdr>
    </w:div>
    <w:div w:id="1089426782">
      <w:marLeft w:val="640"/>
      <w:marRight w:val="0"/>
      <w:marTop w:val="0"/>
      <w:marBottom w:val="0"/>
      <w:divBdr>
        <w:top w:val="none" w:sz="0" w:space="0" w:color="auto"/>
        <w:left w:val="none" w:sz="0" w:space="0" w:color="auto"/>
        <w:bottom w:val="none" w:sz="0" w:space="0" w:color="auto"/>
        <w:right w:val="none" w:sz="0" w:space="0" w:color="auto"/>
      </w:divBdr>
    </w:div>
    <w:div w:id="1096680499">
      <w:marLeft w:val="640"/>
      <w:marRight w:val="0"/>
      <w:marTop w:val="0"/>
      <w:marBottom w:val="0"/>
      <w:divBdr>
        <w:top w:val="none" w:sz="0" w:space="0" w:color="auto"/>
        <w:left w:val="none" w:sz="0" w:space="0" w:color="auto"/>
        <w:bottom w:val="none" w:sz="0" w:space="0" w:color="auto"/>
        <w:right w:val="none" w:sz="0" w:space="0" w:color="auto"/>
      </w:divBdr>
    </w:div>
    <w:div w:id="1097752829">
      <w:marLeft w:val="640"/>
      <w:marRight w:val="0"/>
      <w:marTop w:val="0"/>
      <w:marBottom w:val="0"/>
      <w:divBdr>
        <w:top w:val="none" w:sz="0" w:space="0" w:color="auto"/>
        <w:left w:val="none" w:sz="0" w:space="0" w:color="auto"/>
        <w:bottom w:val="none" w:sz="0" w:space="0" w:color="auto"/>
        <w:right w:val="none" w:sz="0" w:space="0" w:color="auto"/>
      </w:divBdr>
    </w:div>
    <w:div w:id="1098141627">
      <w:marLeft w:val="640"/>
      <w:marRight w:val="0"/>
      <w:marTop w:val="0"/>
      <w:marBottom w:val="0"/>
      <w:divBdr>
        <w:top w:val="none" w:sz="0" w:space="0" w:color="auto"/>
        <w:left w:val="none" w:sz="0" w:space="0" w:color="auto"/>
        <w:bottom w:val="none" w:sz="0" w:space="0" w:color="auto"/>
        <w:right w:val="none" w:sz="0" w:space="0" w:color="auto"/>
      </w:divBdr>
    </w:div>
    <w:div w:id="1100758866">
      <w:marLeft w:val="640"/>
      <w:marRight w:val="0"/>
      <w:marTop w:val="0"/>
      <w:marBottom w:val="0"/>
      <w:divBdr>
        <w:top w:val="none" w:sz="0" w:space="0" w:color="auto"/>
        <w:left w:val="none" w:sz="0" w:space="0" w:color="auto"/>
        <w:bottom w:val="none" w:sz="0" w:space="0" w:color="auto"/>
        <w:right w:val="none" w:sz="0" w:space="0" w:color="auto"/>
      </w:divBdr>
    </w:div>
    <w:div w:id="1113404308">
      <w:marLeft w:val="640"/>
      <w:marRight w:val="0"/>
      <w:marTop w:val="0"/>
      <w:marBottom w:val="0"/>
      <w:divBdr>
        <w:top w:val="none" w:sz="0" w:space="0" w:color="auto"/>
        <w:left w:val="none" w:sz="0" w:space="0" w:color="auto"/>
        <w:bottom w:val="none" w:sz="0" w:space="0" w:color="auto"/>
        <w:right w:val="none" w:sz="0" w:space="0" w:color="auto"/>
      </w:divBdr>
    </w:div>
    <w:div w:id="1113598435">
      <w:marLeft w:val="640"/>
      <w:marRight w:val="0"/>
      <w:marTop w:val="0"/>
      <w:marBottom w:val="0"/>
      <w:divBdr>
        <w:top w:val="none" w:sz="0" w:space="0" w:color="auto"/>
        <w:left w:val="none" w:sz="0" w:space="0" w:color="auto"/>
        <w:bottom w:val="none" w:sz="0" w:space="0" w:color="auto"/>
        <w:right w:val="none" w:sz="0" w:space="0" w:color="auto"/>
      </w:divBdr>
    </w:div>
    <w:div w:id="1115756510">
      <w:marLeft w:val="640"/>
      <w:marRight w:val="0"/>
      <w:marTop w:val="0"/>
      <w:marBottom w:val="0"/>
      <w:divBdr>
        <w:top w:val="none" w:sz="0" w:space="0" w:color="auto"/>
        <w:left w:val="none" w:sz="0" w:space="0" w:color="auto"/>
        <w:bottom w:val="none" w:sz="0" w:space="0" w:color="auto"/>
        <w:right w:val="none" w:sz="0" w:space="0" w:color="auto"/>
      </w:divBdr>
    </w:div>
    <w:div w:id="1115826712">
      <w:marLeft w:val="640"/>
      <w:marRight w:val="0"/>
      <w:marTop w:val="0"/>
      <w:marBottom w:val="0"/>
      <w:divBdr>
        <w:top w:val="none" w:sz="0" w:space="0" w:color="auto"/>
        <w:left w:val="none" w:sz="0" w:space="0" w:color="auto"/>
        <w:bottom w:val="none" w:sz="0" w:space="0" w:color="auto"/>
        <w:right w:val="none" w:sz="0" w:space="0" w:color="auto"/>
      </w:divBdr>
    </w:div>
    <w:div w:id="1115907746">
      <w:marLeft w:val="640"/>
      <w:marRight w:val="0"/>
      <w:marTop w:val="0"/>
      <w:marBottom w:val="0"/>
      <w:divBdr>
        <w:top w:val="none" w:sz="0" w:space="0" w:color="auto"/>
        <w:left w:val="none" w:sz="0" w:space="0" w:color="auto"/>
        <w:bottom w:val="none" w:sz="0" w:space="0" w:color="auto"/>
        <w:right w:val="none" w:sz="0" w:space="0" w:color="auto"/>
      </w:divBdr>
    </w:div>
    <w:div w:id="1116027620">
      <w:marLeft w:val="640"/>
      <w:marRight w:val="0"/>
      <w:marTop w:val="0"/>
      <w:marBottom w:val="0"/>
      <w:divBdr>
        <w:top w:val="none" w:sz="0" w:space="0" w:color="auto"/>
        <w:left w:val="none" w:sz="0" w:space="0" w:color="auto"/>
        <w:bottom w:val="none" w:sz="0" w:space="0" w:color="auto"/>
        <w:right w:val="none" w:sz="0" w:space="0" w:color="auto"/>
      </w:divBdr>
    </w:div>
    <w:div w:id="1117259995">
      <w:marLeft w:val="640"/>
      <w:marRight w:val="0"/>
      <w:marTop w:val="0"/>
      <w:marBottom w:val="0"/>
      <w:divBdr>
        <w:top w:val="none" w:sz="0" w:space="0" w:color="auto"/>
        <w:left w:val="none" w:sz="0" w:space="0" w:color="auto"/>
        <w:bottom w:val="none" w:sz="0" w:space="0" w:color="auto"/>
        <w:right w:val="none" w:sz="0" w:space="0" w:color="auto"/>
      </w:divBdr>
    </w:div>
    <w:div w:id="1117749149">
      <w:marLeft w:val="640"/>
      <w:marRight w:val="0"/>
      <w:marTop w:val="0"/>
      <w:marBottom w:val="0"/>
      <w:divBdr>
        <w:top w:val="none" w:sz="0" w:space="0" w:color="auto"/>
        <w:left w:val="none" w:sz="0" w:space="0" w:color="auto"/>
        <w:bottom w:val="none" w:sz="0" w:space="0" w:color="auto"/>
        <w:right w:val="none" w:sz="0" w:space="0" w:color="auto"/>
      </w:divBdr>
    </w:div>
    <w:div w:id="1122189600">
      <w:marLeft w:val="640"/>
      <w:marRight w:val="0"/>
      <w:marTop w:val="0"/>
      <w:marBottom w:val="0"/>
      <w:divBdr>
        <w:top w:val="none" w:sz="0" w:space="0" w:color="auto"/>
        <w:left w:val="none" w:sz="0" w:space="0" w:color="auto"/>
        <w:bottom w:val="none" w:sz="0" w:space="0" w:color="auto"/>
        <w:right w:val="none" w:sz="0" w:space="0" w:color="auto"/>
      </w:divBdr>
    </w:div>
    <w:div w:id="1127117882">
      <w:marLeft w:val="640"/>
      <w:marRight w:val="0"/>
      <w:marTop w:val="0"/>
      <w:marBottom w:val="0"/>
      <w:divBdr>
        <w:top w:val="none" w:sz="0" w:space="0" w:color="auto"/>
        <w:left w:val="none" w:sz="0" w:space="0" w:color="auto"/>
        <w:bottom w:val="none" w:sz="0" w:space="0" w:color="auto"/>
        <w:right w:val="none" w:sz="0" w:space="0" w:color="auto"/>
      </w:divBdr>
    </w:div>
    <w:div w:id="1130130149">
      <w:marLeft w:val="640"/>
      <w:marRight w:val="0"/>
      <w:marTop w:val="0"/>
      <w:marBottom w:val="0"/>
      <w:divBdr>
        <w:top w:val="none" w:sz="0" w:space="0" w:color="auto"/>
        <w:left w:val="none" w:sz="0" w:space="0" w:color="auto"/>
        <w:bottom w:val="none" w:sz="0" w:space="0" w:color="auto"/>
        <w:right w:val="none" w:sz="0" w:space="0" w:color="auto"/>
      </w:divBdr>
    </w:div>
    <w:div w:id="1134757846">
      <w:marLeft w:val="640"/>
      <w:marRight w:val="0"/>
      <w:marTop w:val="0"/>
      <w:marBottom w:val="0"/>
      <w:divBdr>
        <w:top w:val="none" w:sz="0" w:space="0" w:color="auto"/>
        <w:left w:val="none" w:sz="0" w:space="0" w:color="auto"/>
        <w:bottom w:val="none" w:sz="0" w:space="0" w:color="auto"/>
        <w:right w:val="none" w:sz="0" w:space="0" w:color="auto"/>
      </w:divBdr>
    </w:div>
    <w:div w:id="1138189007">
      <w:marLeft w:val="640"/>
      <w:marRight w:val="0"/>
      <w:marTop w:val="0"/>
      <w:marBottom w:val="0"/>
      <w:divBdr>
        <w:top w:val="none" w:sz="0" w:space="0" w:color="auto"/>
        <w:left w:val="none" w:sz="0" w:space="0" w:color="auto"/>
        <w:bottom w:val="none" w:sz="0" w:space="0" w:color="auto"/>
        <w:right w:val="none" w:sz="0" w:space="0" w:color="auto"/>
      </w:divBdr>
    </w:div>
    <w:div w:id="1140540461">
      <w:marLeft w:val="640"/>
      <w:marRight w:val="0"/>
      <w:marTop w:val="0"/>
      <w:marBottom w:val="0"/>
      <w:divBdr>
        <w:top w:val="none" w:sz="0" w:space="0" w:color="auto"/>
        <w:left w:val="none" w:sz="0" w:space="0" w:color="auto"/>
        <w:bottom w:val="none" w:sz="0" w:space="0" w:color="auto"/>
        <w:right w:val="none" w:sz="0" w:space="0" w:color="auto"/>
      </w:divBdr>
    </w:div>
    <w:div w:id="1140613866">
      <w:marLeft w:val="640"/>
      <w:marRight w:val="0"/>
      <w:marTop w:val="0"/>
      <w:marBottom w:val="0"/>
      <w:divBdr>
        <w:top w:val="none" w:sz="0" w:space="0" w:color="auto"/>
        <w:left w:val="none" w:sz="0" w:space="0" w:color="auto"/>
        <w:bottom w:val="none" w:sz="0" w:space="0" w:color="auto"/>
        <w:right w:val="none" w:sz="0" w:space="0" w:color="auto"/>
      </w:divBdr>
    </w:div>
    <w:div w:id="1143963534">
      <w:marLeft w:val="640"/>
      <w:marRight w:val="0"/>
      <w:marTop w:val="0"/>
      <w:marBottom w:val="0"/>
      <w:divBdr>
        <w:top w:val="none" w:sz="0" w:space="0" w:color="auto"/>
        <w:left w:val="none" w:sz="0" w:space="0" w:color="auto"/>
        <w:bottom w:val="none" w:sz="0" w:space="0" w:color="auto"/>
        <w:right w:val="none" w:sz="0" w:space="0" w:color="auto"/>
      </w:divBdr>
    </w:div>
    <w:div w:id="1146125472">
      <w:marLeft w:val="640"/>
      <w:marRight w:val="0"/>
      <w:marTop w:val="0"/>
      <w:marBottom w:val="0"/>
      <w:divBdr>
        <w:top w:val="none" w:sz="0" w:space="0" w:color="auto"/>
        <w:left w:val="none" w:sz="0" w:space="0" w:color="auto"/>
        <w:bottom w:val="none" w:sz="0" w:space="0" w:color="auto"/>
        <w:right w:val="none" w:sz="0" w:space="0" w:color="auto"/>
      </w:divBdr>
    </w:div>
    <w:div w:id="1149009351">
      <w:marLeft w:val="640"/>
      <w:marRight w:val="0"/>
      <w:marTop w:val="0"/>
      <w:marBottom w:val="0"/>
      <w:divBdr>
        <w:top w:val="none" w:sz="0" w:space="0" w:color="auto"/>
        <w:left w:val="none" w:sz="0" w:space="0" w:color="auto"/>
        <w:bottom w:val="none" w:sz="0" w:space="0" w:color="auto"/>
        <w:right w:val="none" w:sz="0" w:space="0" w:color="auto"/>
      </w:divBdr>
    </w:div>
    <w:div w:id="1149133651">
      <w:marLeft w:val="640"/>
      <w:marRight w:val="0"/>
      <w:marTop w:val="0"/>
      <w:marBottom w:val="0"/>
      <w:divBdr>
        <w:top w:val="none" w:sz="0" w:space="0" w:color="auto"/>
        <w:left w:val="none" w:sz="0" w:space="0" w:color="auto"/>
        <w:bottom w:val="none" w:sz="0" w:space="0" w:color="auto"/>
        <w:right w:val="none" w:sz="0" w:space="0" w:color="auto"/>
      </w:divBdr>
    </w:div>
    <w:div w:id="1150747989">
      <w:marLeft w:val="640"/>
      <w:marRight w:val="0"/>
      <w:marTop w:val="0"/>
      <w:marBottom w:val="0"/>
      <w:divBdr>
        <w:top w:val="none" w:sz="0" w:space="0" w:color="auto"/>
        <w:left w:val="none" w:sz="0" w:space="0" w:color="auto"/>
        <w:bottom w:val="none" w:sz="0" w:space="0" w:color="auto"/>
        <w:right w:val="none" w:sz="0" w:space="0" w:color="auto"/>
      </w:divBdr>
    </w:div>
    <w:div w:id="1152482514">
      <w:marLeft w:val="640"/>
      <w:marRight w:val="0"/>
      <w:marTop w:val="0"/>
      <w:marBottom w:val="0"/>
      <w:divBdr>
        <w:top w:val="none" w:sz="0" w:space="0" w:color="auto"/>
        <w:left w:val="none" w:sz="0" w:space="0" w:color="auto"/>
        <w:bottom w:val="none" w:sz="0" w:space="0" w:color="auto"/>
        <w:right w:val="none" w:sz="0" w:space="0" w:color="auto"/>
      </w:divBdr>
    </w:div>
    <w:div w:id="1159926121">
      <w:marLeft w:val="640"/>
      <w:marRight w:val="0"/>
      <w:marTop w:val="0"/>
      <w:marBottom w:val="0"/>
      <w:divBdr>
        <w:top w:val="none" w:sz="0" w:space="0" w:color="auto"/>
        <w:left w:val="none" w:sz="0" w:space="0" w:color="auto"/>
        <w:bottom w:val="none" w:sz="0" w:space="0" w:color="auto"/>
        <w:right w:val="none" w:sz="0" w:space="0" w:color="auto"/>
      </w:divBdr>
    </w:div>
    <w:div w:id="1160316583">
      <w:marLeft w:val="640"/>
      <w:marRight w:val="0"/>
      <w:marTop w:val="0"/>
      <w:marBottom w:val="0"/>
      <w:divBdr>
        <w:top w:val="none" w:sz="0" w:space="0" w:color="auto"/>
        <w:left w:val="none" w:sz="0" w:space="0" w:color="auto"/>
        <w:bottom w:val="none" w:sz="0" w:space="0" w:color="auto"/>
        <w:right w:val="none" w:sz="0" w:space="0" w:color="auto"/>
      </w:divBdr>
    </w:div>
    <w:div w:id="1168401535">
      <w:marLeft w:val="640"/>
      <w:marRight w:val="0"/>
      <w:marTop w:val="0"/>
      <w:marBottom w:val="0"/>
      <w:divBdr>
        <w:top w:val="none" w:sz="0" w:space="0" w:color="auto"/>
        <w:left w:val="none" w:sz="0" w:space="0" w:color="auto"/>
        <w:bottom w:val="none" w:sz="0" w:space="0" w:color="auto"/>
        <w:right w:val="none" w:sz="0" w:space="0" w:color="auto"/>
      </w:divBdr>
    </w:div>
    <w:div w:id="1170563319">
      <w:marLeft w:val="640"/>
      <w:marRight w:val="0"/>
      <w:marTop w:val="0"/>
      <w:marBottom w:val="0"/>
      <w:divBdr>
        <w:top w:val="none" w:sz="0" w:space="0" w:color="auto"/>
        <w:left w:val="none" w:sz="0" w:space="0" w:color="auto"/>
        <w:bottom w:val="none" w:sz="0" w:space="0" w:color="auto"/>
        <w:right w:val="none" w:sz="0" w:space="0" w:color="auto"/>
      </w:divBdr>
    </w:div>
    <w:div w:id="1171291635">
      <w:marLeft w:val="640"/>
      <w:marRight w:val="0"/>
      <w:marTop w:val="0"/>
      <w:marBottom w:val="0"/>
      <w:divBdr>
        <w:top w:val="none" w:sz="0" w:space="0" w:color="auto"/>
        <w:left w:val="none" w:sz="0" w:space="0" w:color="auto"/>
        <w:bottom w:val="none" w:sz="0" w:space="0" w:color="auto"/>
        <w:right w:val="none" w:sz="0" w:space="0" w:color="auto"/>
      </w:divBdr>
    </w:div>
    <w:div w:id="1171339030">
      <w:marLeft w:val="640"/>
      <w:marRight w:val="0"/>
      <w:marTop w:val="0"/>
      <w:marBottom w:val="0"/>
      <w:divBdr>
        <w:top w:val="none" w:sz="0" w:space="0" w:color="auto"/>
        <w:left w:val="none" w:sz="0" w:space="0" w:color="auto"/>
        <w:bottom w:val="none" w:sz="0" w:space="0" w:color="auto"/>
        <w:right w:val="none" w:sz="0" w:space="0" w:color="auto"/>
      </w:divBdr>
    </w:div>
    <w:div w:id="1176967150">
      <w:marLeft w:val="640"/>
      <w:marRight w:val="0"/>
      <w:marTop w:val="0"/>
      <w:marBottom w:val="0"/>
      <w:divBdr>
        <w:top w:val="none" w:sz="0" w:space="0" w:color="auto"/>
        <w:left w:val="none" w:sz="0" w:space="0" w:color="auto"/>
        <w:bottom w:val="none" w:sz="0" w:space="0" w:color="auto"/>
        <w:right w:val="none" w:sz="0" w:space="0" w:color="auto"/>
      </w:divBdr>
    </w:div>
    <w:div w:id="1179349350">
      <w:marLeft w:val="640"/>
      <w:marRight w:val="0"/>
      <w:marTop w:val="0"/>
      <w:marBottom w:val="0"/>
      <w:divBdr>
        <w:top w:val="none" w:sz="0" w:space="0" w:color="auto"/>
        <w:left w:val="none" w:sz="0" w:space="0" w:color="auto"/>
        <w:bottom w:val="none" w:sz="0" w:space="0" w:color="auto"/>
        <w:right w:val="none" w:sz="0" w:space="0" w:color="auto"/>
      </w:divBdr>
    </w:div>
    <w:div w:id="1180006776">
      <w:marLeft w:val="640"/>
      <w:marRight w:val="0"/>
      <w:marTop w:val="0"/>
      <w:marBottom w:val="0"/>
      <w:divBdr>
        <w:top w:val="none" w:sz="0" w:space="0" w:color="auto"/>
        <w:left w:val="none" w:sz="0" w:space="0" w:color="auto"/>
        <w:bottom w:val="none" w:sz="0" w:space="0" w:color="auto"/>
        <w:right w:val="none" w:sz="0" w:space="0" w:color="auto"/>
      </w:divBdr>
    </w:div>
    <w:div w:id="1183742690">
      <w:marLeft w:val="640"/>
      <w:marRight w:val="0"/>
      <w:marTop w:val="0"/>
      <w:marBottom w:val="0"/>
      <w:divBdr>
        <w:top w:val="none" w:sz="0" w:space="0" w:color="auto"/>
        <w:left w:val="none" w:sz="0" w:space="0" w:color="auto"/>
        <w:bottom w:val="none" w:sz="0" w:space="0" w:color="auto"/>
        <w:right w:val="none" w:sz="0" w:space="0" w:color="auto"/>
      </w:divBdr>
    </w:div>
    <w:div w:id="1183782705">
      <w:marLeft w:val="640"/>
      <w:marRight w:val="0"/>
      <w:marTop w:val="0"/>
      <w:marBottom w:val="0"/>
      <w:divBdr>
        <w:top w:val="none" w:sz="0" w:space="0" w:color="auto"/>
        <w:left w:val="none" w:sz="0" w:space="0" w:color="auto"/>
        <w:bottom w:val="none" w:sz="0" w:space="0" w:color="auto"/>
        <w:right w:val="none" w:sz="0" w:space="0" w:color="auto"/>
      </w:divBdr>
    </w:div>
    <w:div w:id="1190872378">
      <w:marLeft w:val="640"/>
      <w:marRight w:val="0"/>
      <w:marTop w:val="0"/>
      <w:marBottom w:val="0"/>
      <w:divBdr>
        <w:top w:val="none" w:sz="0" w:space="0" w:color="auto"/>
        <w:left w:val="none" w:sz="0" w:space="0" w:color="auto"/>
        <w:bottom w:val="none" w:sz="0" w:space="0" w:color="auto"/>
        <w:right w:val="none" w:sz="0" w:space="0" w:color="auto"/>
      </w:divBdr>
    </w:div>
    <w:div w:id="1193032462">
      <w:marLeft w:val="640"/>
      <w:marRight w:val="0"/>
      <w:marTop w:val="0"/>
      <w:marBottom w:val="0"/>
      <w:divBdr>
        <w:top w:val="none" w:sz="0" w:space="0" w:color="auto"/>
        <w:left w:val="none" w:sz="0" w:space="0" w:color="auto"/>
        <w:bottom w:val="none" w:sz="0" w:space="0" w:color="auto"/>
        <w:right w:val="none" w:sz="0" w:space="0" w:color="auto"/>
      </w:divBdr>
    </w:div>
    <w:div w:id="1198858028">
      <w:marLeft w:val="640"/>
      <w:marRight w:val="0"/>
      <w:marTop w:val="0"/>
      <w:marBottom w:val="0"/>
      <w:divBdr>
        <w:top w:val="none" w:sz="0" w:space="0" w:color="auto"/>
        <w:left w:val="none" w:sz="0" w:space="0" w:color="auto"/>
        <w:bottom w:val="none" w:sz="0" w:space="0" w:color="auto"/>
        <w:right w:val="none" w:sz="0" w:space="0" w:color="auto"/>
      </w:divBdr>
    </w:div>
    <w:div w:id="1199588907">
      <w:marLeft w:val="640"/>
      <w:marRight w:val="0"/>
      <w:marTop w:val="0"/>
      <w:marBottom w:val="0"/>
      <w:divBdr>
        <w:top w:val="none" w:sz="0" w:space="0" w:color="auto"/>
        <w:left w:val="none" w:sz="0" w:space="0" w:color="auto"/>
        <w:bottom w:val="none" w:sz="0" w:space="0" w:color="auto"/>
        <w:right w:val="none" w:sz="0" w:space="0" w:color="auto"/>
      </w:divBdr>
    </w:div>
    <w:div w:id="1199928980">
      <w:marLeft w:val="640"/>
      <w:marRight w:val="0"/>
      <w:marTop w:val="0"/>
      <w:marBottom w:val="0"/>
      <w:divBdr>
        <w:top w:val="none" w:sz="0" w:space="0" w:color="auto"/>
        <w:left w:val="none" w:sz="0" w:space="0" w:color="auto"/>
        <w:bottom w:val="none" w:sz="0" w:space="0" w:color="auto"/>
        <w:right w:val="none" w:sz="0" w:space="0" w:color="auto"/>
      </w:divBdr>
    </w:div>
    <w:div w:id="1201285721">
      <w:marLeft w:val="640"/>
      <w:marRight w:val="0"/>
      <w:marTop w:val="0"/>
      <w:marBottom w:val="0"/>
      <w:divBdr>
        <w:top w:val="none" w:sz="0" w:space="0" w:color="auto"/>
        <w:left w:val="none" w:sz="0" w:space="0" w:color="auto"/>
        <w:bottom w:val="none" w:sz="0" w:space="0" w:color="auto"/>
        <w:right w:val="none" w:sz="0" w:space="0" w:color="auto"/>
      </w:divBdr>
    </w:div>
    <w:div w:id="1202746090">
      <w:marLeft w:val="640"/>
      <w:marRight w:val="0"/>
      <w:marTop w:val="0"/>
      <w:marBottom w:val="0"/>
      <w:divBdr>
        <w:top w:val="none" w:sz="0" w:space="0" w:color="auto"/>
        <w:left w:val="none" w:sz="0" w:space="0" w:color="auto"/>
        <w:bottom w:val="none" w:sz="0" w:space="0" w:color="auto"/>
        <w:right w:val="none" w:sz="0" w:space="0" w:color="auto"/>
      </w:divBdr>
    </w:div>
    <w:div w:id="1206675327">
      <w:marLeft w:val="640"/>
      <w:marRight w:val="0"/>
      <w:marTop w:val="0"/>
      <w:marBottom w:val="0"/>
      <w:divBdr>
        <w:top w:val="none" w:sz="0" w:space="0" w:color="auto"/>
        <w:left w:val="none" w:sz="0" w:space="0" w:color="auto"/>
        <w:bottom w:val="none" w:sz="0" w:space="0" w:color="auto"/>
        <w:right w:val="none" w:sz="0" w:space="0" w:color="auto"/>
      </w:divBdr>
    </w:div>
    <w:div w:id="1206796267">
      <w:marLeft w:val="640"/>
      <w:marRight w:val="0"/>
      <w:marTop w:val="0"/>
      <w:marBottom w:val="0"/>
      <w:divBdr>
        <w:top w:val="none" w:sz="0" w:space="0" w:color="auto"/>
        <w:left w:val="none" w:sz="0" w:space="0" w:color="auto"/>
        <w:bottom w:val="none" w:sz="0" w:space="0" w:color="auto"/>
        <w:right w:val="none" w:sz="0" w:space="0" w:color="auto"/>
      </w:divBdr>
    </w:div>
    <w:div w:id="1214855741">
      <w:marLeft w:val="640"/>
      <w:marRight w:val="0"/>
      <w:marTop w:val="0"/>
      <w:marBottom w:val="0"/>
      <w:divBdr>
        <w:top w:val="none" w:sz="0" w:space="0" w:color="auto"/>
        <w:left w:val="none" w:sz="0" w:space="0" w:color="auto"/>
        <w:bottom w:val="none" w:sz="0" w:space="0" w:color="auto"/>
        <w:right w:val="none" w:sz="0" w:space="0" w:color="auto"/>
      </w:divBdr>
    </w:div>
    <w:div w:id="1218397457">
      <w:marLeft w:val="640"/>
      <w:marRight w:val="0"/>
      <w:marTop w:val="0"/>
      <w:marBottom w:val="0"/>
      <w:divBdr>
        <w:top w:val="none" w:sz="0" w:space="0" w:color="auto"/>
        <w:left w:val="none" w:sz="0" w:space="0" w:color="auto"/>
        <w:bottom w:val="none" w:sz="0" w:space="0" w:color="auto"/>
        <w:right w:val="none" w:sz="0" w:space="0" w:color="auto"/>
      </w:divBdr>
    </w:div>
    <w:div w:id="1219174177">
      <w:marLeft w:val="640"/>
      <w:marRight w:val="0"/>
      <w:marTop w:val="0"/>
      <w:marBottom w:val="0"/>
      <w:divBdr>
        <w:top w:val="none" w:sz="0" w:space="0" w:color="auto"/>
        <w:left w:val="none" w:sz="0" w:space="0" w:color="auto"/>
        <w:bottom w:val="none" w:sz="0" w:space="0" w:color="auto"/>
        <w:right w:val="none" w:sz="0" w:space="0" w:color="auto"/>
      </w:divBdr>
    </w:div>
    <w:div w:id="1220747306">
      <w:marLeft w:val="640"/>
      <w:marRight w:val="0"/>
      <w:marTop w:val="0"/>
      <w:marBottom w:val="0"/>
      <w:divBdr>
        <w:top w:val="none" w:sz="0" w:space="0" w:color="auto"/>
        <w:left w:val="none" w:sz="0" w:space="0" w:color="auto"/>
        <w:bottom w:val="none" w:sz="0" w:space="0" w:color="auto"/>
        <w:right w:val="none" w:sz="0" w:space="0" w:color="auto"/>
      </w:divBdr>
    </w:div>
    <w:div w:id="1224291705">
      <w:marLeft w:val="640"/>
      <w:marRight w:val="0"/>
      <w:marTop w:val="0"/>
      <w:marBottom w:val="0"/>
      <w:divBdr>
        <w:top w:val="none" w:sz="0" w:space="0" w:color="auto"/>
        <w:left w:val="none" w:sz="0" w:space="0" w:color="auto"/>
        <w:bottom w:val="none" w:sz="0" w:space="0" w:color="auto"/>
        <w:right w:val="none" w:sz="0" w:space="0" w:color="auto"/>
      </w:divBdr>
    </w:div>
    <w:div w:id="1227839747">
      <w:marLeft w:val="640"/>
      <w:marRight w:val="0"/>
      <w:marTop w:val="0"/>
      <w:marBottom w:val="0"/>
      <w:divBdr>
        <w:top w:val="none" w:sz="0" w:space="0" w:color="auto"/>
        <w:left w:val="none" w:sz="0" w:space="0" w:color="auto"/>
        <w:bottom w:val="none" w:sz="0" w:space="0" w:color="auto"/>
        <w:right w:val="none" w:sz="0" w:space="0" w:color="auto"/>
      </w:divBdr>
    </w:div>
    <w:div w:id="1228760166">
      <w:marLeft w:val="640"/>
      <w:marRight w:val="0"/>
      <w:marTop w:val="0"/>
      <w:marBottom w:val="0"/>
      <w:divBdr>
        <w:top w:val="none" w:sz="0" w:space="0" w:color="auto"/>
        <w:left w:val="none" w:sz="0" w:space="0" w:color="auto"/>
        <w:bottom w:val="none" w:sz="0" w:space="0" w:color="auto"/>
        <w:right w:val="none" w:sz="0" w:space="0" w:color="auto"/>
      </w:divBdr>
    </w:div>
    <w:div w:id="1231187393">
      <w:bodyDiv w:val="1"/>
      <w:marLeft w:val="0"/>
      <w:marRight w:val="0"/>
      <w:marTop w:val="0"/>
      <w:marBottom w:val="0"/>
      <w:divBdr>
        <w:top w:val="none" w:sz="0" w:space="0" w:color="auto"/>
        <w:left w:val="none" w:sz="0" w:space="0" w:color="auto"/>
        <w:bottom w:val="none" w:sz="0" w:space="0" w:color="auto"/>
        <w:right w:val="none" w:sz="0" w:space="0" w:color="auto"/>
      </w:divBdr>
      <w:divsChild>
        <w:div w:id="21169730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3418517">
              <w:marLeft w:val="0"/>
              <w:marRight w:val="0"/>
              <w:marTop w:val="0"/>
              <w:marBottom w:val="0"/>
              <w:divBdr>
                <w:top w:val="none" w:sz="0" w:space="0" w:color="auto"/>
                <w:left w:val="none" w:sz="0" w:space="0" w:color="auto"/>
                <w:bottom w:val="none" w:sz="0" w:space="0" w:color="auto"/>
                <w:right w:val="none" w:sz="0" w:space="0" w:color="auto"/>
              </w:divBdr>
              <w:divsChild>
                <w:div w:id="175772336">
                  <w:marLeft w:val="0"/>
                  <w:marRight w:val="0"/>
                  <w:marTop w:val="0"/>
                  <w:marBottom w:val="0"/>
                  <w:divBdr>
                    <w:top w:val="none" w:sz="0" w:space="0" w:color="auto"/>
                    <w:left w:val="none" w:sz="0" w:space="0" w:color="auto"/>
                    <w:bottom w:val="none" w:sz="0" w:space="0" w:color="auto"/>
                    <w:right w:val="none" w:sz="0" w:space="0" w:color="auto"/>
                  </w:divBdr>
                  <w:divsChild>
                    <w:div w:id="91903409">
                      <w:marLeft w:val="0"/>
                      <w:marRight w:val="0"/>
                      <w:marTop w:val="0"/>
                      <w:marBottom w:val="0"/>
                      <w:divBdr>
                        <w:top w:val="none" w:sz="0" w:space="0" w:color="auto"/>
                        <w:left w:val="none" w:sz="0" w:space="0" w:color="auto"/>
                        <w:bottom w:val="none" w:sz="0" w:space="0" w:color="auto"/>
                        <w:right w:val="none" w:sz="0" w:space="0" w:color="auto"/>
                      </w:divBdr>
                      <w:divsChild>
                        <w:div w:id="349307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90840997">
                              <w:marLeft w:val="0"/>
                              <w:marRight w:val="0"/>
                              <w:marTop w:val="0"/>
                              <w:marBottom w:val="0"/>
                              <w:divBdr>
                                <w:top w:val="none" w:sz="0" w:space="0" w:color="auto"/>
                                <w:left w:val="none" w:sz="0" w:space="0" w:color="auto"/>
                                <w:bottom w:val="none" w:sz="0" w:space="0" w:color="auto"/>
                                <w:right w:val="none" w:sz="0" w:space="0" w:color="auto"/>
                              </w:divBdr>
                              <w:divsChild>
                                <w:div w:id="229121804">
                                  <w:marLeft w:val="0"/>
                                  <w:marRight w:val="0"/>
                                  <w:marTop w:val="0"/>
                                  <w:marBottom w:val="0"/>
                                  <w:divBdr>
                                    <w:top w:val="none" w:sz="0" w:space="0" w:color="auto"/>
                                    <w:left w:val="none" w:sz="0" w:space="0" w:color="auto"/>
                                    <w:bottom w:val="none" w:sz="0" w:space="0" w:color="auto"/>
                                    <w:right w:val="none" w:sz="0" w:space="0" w:color="auto"/>
                                  </w:divBdr>
                                  <w:divsChild>
                                    <w:div w:id="708576033">
                                      <w:marLeft w:val="0"/>
                                      <w:marRight w:val="0"/>
                                      <w:marTop w:val="0"/>
                                      <w:marBottom w:val="0"/>
                                      <w:divBdr>
                                        <w:top w:val="none" w:sz="0" w:space="0" w:color="auto"/>
                                        <w:left w:val="none" w:sz="0" w:space="0" w:color="auto"/>
                                        <w:bottom w:val="none" w:sz="0" w:space="0" w:color="auto"/>
                                        <w:right w:val="none" w:sz="0" w:space="0" w:color="auto"/>
                                      </w:divBdr>
                                      <w:divsChild>
                                        <w:div w:id="143296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077763">
      <w:marLeft w:val="640"/>
      <w:marRight w:val="0"/>
      <w:marTop w:val="0"/>
      <w:marBottom w:val="0"/>
      <w:divBdr>
        <w:top w:val="none" w:sz="0" w:space="0" w:color="auto"/>
        <w:left w:val="none" w:sz="0" w:space="0" w:color="auto"/>
        <w:bottom w:val="none" w:sz="0" w:space="0" w:color="auto"/>
        <w:right w:val="none" w:sz="0" w:space="0" w:color="auto"/>
      </w:divBdr>
    </w:div>
    <w:div w:id="1232498160">
      <w:marLeft w:val="640"/>
      <w:marRight w:val="0"/>
      <w:marTop w:val="0"/>
      <w:marBottom w:val="0"/>
      <w:divBdr>
        <w:top w:val="none" w:sz="0" w:space="0" w:color="auto"/>
        <w:left w:val="none" w:sz="0" w:space="0" w:color="auto"/>
        <w:bottom w:val="none" w:sz="0" w:space="0" w:color="auto"/>
        <w:right w:val="none" w:sz="0" w:space="0" w:color="auto"/>
      </w:divBdr>
    </w:div>
    <w:div w:id="1236428968">
      <w:marLeft w:val="640"/>
      <w:marRight w:val="0"/>
      <w:marTop w:val="0"/>
      <w:marBottom w:val="0"/>
      <w:divBdr>
        <w:top w:val="none" w:sz="0" w:space="0" w:color="auto"/>
        <w:left w:val="none" w:sz="0" w:space="0" w:color="auto"/>
        <w:bottom w:val="none" w:sz="0" w:space="0" w:color="auto"/>
        <w:right w:val="none" w:sz="0" w:space="0" w:color="auto"/>
      </w:divBdr>
    </w:div>
    <w:div w:id="1238705168">
      <w:marLeft w:val="640"/>
      <w:marRight w:val="0"/>
      <w:marTop w:val="0"/>
      <w:marBottom w:val="0"/>
      <w:divBdr>
        <w:top w:val="none" w:sz="0" w:space="0" w:color="auto"/>
        <w:left w:val="none" w:sz="0" w:space="0" w:color="auto"/>
        <w:bottom w:val="none" w:sz="0" w:space="0" w:color="auto"/>
        <w:right w:val="none" w:sz="0" w:space="0" w:color="auto"/>
      </w:divBdr>
    </w:div>
    <w:div w:id="1246888648">
      <w:marLeft w:val="640"/>
      <w:marRight w:val="0"/>
      <w:marTop w:val="0"/>
      <w:marBottom w:val="0"/>
      <w:divBdr>
        <w:top w:val="none" w:sz="0" w:space="0" w:color="auto"/>
        <w:left w:val="none" w:sz="0" w:space="0" w:color="auto"/>
        <w:bottom w:val="none" w:sz="0" w:space="0" w:color="auto"/>
        <w:right w:val="none" w:sz="0" w:space="0" w:color="auto"/>
      </w:divBdr>
    </w:div>
    <w:div w:id="1248466027">
      <w:marLeft w:val="640"/>
      <w:marRight w:val="0"/>
      <w:marTop w:val="0"/>
      <w:marBottom w:val="0"/>
      <w:divBdr>
        <w:top w:val="none" w:sz="0" w:space="0" w:color="auto"/>
        <w:left w:val="none" w:sz="0" w:space="0" w:color="auto"/>
        <w:bottom w:val="none" w:sz="0" w:space="0" w:color="auto"/>
        <w:right w:val="none" w:sz="0" w:space="0" w:color="auto"/>
      </w:divBdr>
    </w:div>
    <w:div w:id="1250575660">
      <w:marLeft w:val="640"/>
      <w:marRight w:val="0"/>
      <w:marTop w:val="0"/>
      <w:marBottom w:val="0"/>
      <w:divBdr>
        <w:top w:val="none" w:sz="0" w:space="0" w:color="auto"/>
        <w:left w:val="none" w:sz="0" w:space="0" w:color="auto"/>
        <w:bottom w:val="none" w:sz="0" w:space="0" w:color="auto"/>
        <w:right w:val="none" w:sz="0" w:space="0" w:color="auto"/>
      </w:divBdr>
    </w:div>
    <w:div w:id="1250652979">
      <w:marLeft w:val="640"/>
      <w:marRight w:val="0"/>
      <w:marTop w:val="0"/>
      <w:marBottom w:val="0"/>
      <w:divBdr>
        <w:top w:val="none" w:sz="0" w:space="0" w:color="auto"/>
        <w:left w:val="none" w:sz="0" w:space="0" w:color="auto"/>
        <w:bottom w:val="none" w:sz="0" w:space="0" w:color="auto"/>
        <w:right w:val="none" w:sz="0" w:space="0" w:color="auto"/>
      </w:divBdr>
    </w:div>
    <w:div w:id="1251234102">
      <w:marLeft w:val="640"/>
      <w:marRight w:val="0"/>
      <w:marTop w:val="0"/>
      <w:marBottom w:val="0"/>
      <w:divBdr>
        <w:top w:val="none" w:sz="0" w:space="0" w:color="auto"/>
        <w:left w:val="none" w:sz="0" w:space="0" w:color="auto"/>
        <w:bottom w:val="none" w:sz="0" w:space="0" w:color="auto"/>
        <w:right w:val="none" w:sz="0" w:space="0" w:color="auto"/>
      </w:divBdr>
    </w:div>
    <w:div w:id="1251699191">
      <w:marLeft w:val="640"/>
      <w:marRight w:val="0"/>
      <w:marTop w:val="0"/>
      <w:marBottom w:val="0"/>
      <w:divBdr>
        <w:top w:val="none" w:sz="0" w:space="0" w:color="auto"/>
        <w:left w:val="none" w:sz="0" w:space="0" w:color="auto"/>
        <w:bottom w:val="none" w:sz="0" w:space="0" w:color="auto"/>
        <w:right w:val="none" w:sz="0" w:space="0" w:color="auto"/>
      </w:divBdr>
    </w:div>
    <w:div w:id="1253969617">
      <w:marLeft w:val="640"/>
      <w:marRight w:val="0"/>
      <w:marTop w:val="0"/>
      <w:marBottom w:val="0"/>
      <w:divBdr>
        <w:top w:val="none" w:sz="0" w:space="0" w:color="auto"/>
        <w:left w:val="none" w:sz="0" w:space="0" w:color="auto"/>
        <w:bottom w:val="none" w:sz="0" w:space="0" w:color="auto"/>
        <w:right w:val="none" w:sz="0" w:space="0" w:color="auto"/>
      </w:divBdr>
    </w:div>
    <w:div w:id="1255430938">
      <w:marLeft w:val="640"/>
      <w:marRight w:val="0"/>
      <w:marTop w:val="0"/>
      <w:marBottom w:val="0"/>
      <w:divBdr>
        <w:top w:val="none" w:sz="0" w:space="0" w:color="auto"/>
        <w:left w:val="none" w:sz="0" w:space="0" w:color="auto"/>
        <w:bottom w:val="none" w:sz="0" w:space="0" w:color="auto"/>
        <w:right w:val="none" w:sz="0" w:space="0" w:color="auto"/>
      </w:divBdr>
    </w:div>
    <w:div w:id="1257250361">
      <w:marLeft w:val="640"/>
      <w:marRight w:val="0"/>
      <w:marTop w:val="0"/>
      <w:marBottom w:val="0"/>
      <w:divBdr>
        <w:top w:val="none" w:sz="0" w:space="0" w:color="auto"/>
        <w:left w:val="none" w:sz="0" w:space="0" w:color="auto"/>
        <w:bottom w:val="none" w:sz="0" w:space="0" w:color="auto"/>
        <w:right w:val="none" w:sz="0" w:space="0" w:color="auto"/>
      </w:divBdr>
    </w:div>
    <w:div w:id="1260601623">
      <w:marLeft w:val="640"/>
      <w:marRight w:val="0"/>
      <w:marTop w:val="0"/>
      <w:marBottom w:val="0"/>
      <w:divBdr>
        <w:top w:val="none" w:sz="0" w:space="0" w:color="auto"/>
        <w:left w:val="none" w:sz="0" w:space="0" w:color="auto"/>
        <w:bottom w:val="none" w:sz="0" w:space="0" w:color="auto"/>
        <w:right w:val="none" w:sz="0" w:space="0" w:color="auto"/>
      </w:divBdr>
    </w:div>
    <w:div w:id="1265453137">
      <w:marLeft w:val="640"/>
      <w:marRight w:val="0"/>
      <w:marTop w:val="0"/>
      <w:marBottom w:val="0"/>
      <w:divBdr>
        <w:top w:val="none" w:sz="0" w:space="0" w:color="auto"/>
        <w:left w:val="none" w:sz="0" w:space="0" w:color="auto"/>
        <w:bottom w:val="none" w:sz="0" w:space="0" w:color="auto"/>
        <w:right w:val="none" w:sz="0" w:space="0" w:color="auto"/>
      </w:divBdr>
    </w:div>
    <w:div w:id="1269855128">
      <w:marLeft w:val="640"/>
      <w:marRight w:val="0"/>
      <w:marTop w:val="0"/>
      <w:marBottom w:val="0"/>
      <w:divBdr>
        <w:top w:val="none" w:sz="0" w:space="0" w:color="auto"/>
        <w:left w:val="none" w:sz="0" w:space="0" w:color="auto"/>
        <w:bottom w:val="none" w:sz="0" w:space="0" w:color="auto"/>
        <w:right w:val="none" w:sz="0" w:space="0" w:color="auto"/>
      </w:divBdr>
    </w:div>
    <w:div w:id="1270309303">
      <w:marLeft w:val="640"/>
      <w:marRight w:val="0"/>
      <w:marTop w:val="0"/>
      <w:marBottom w:val="0"/>
      <w:divBdr>
        <w:top w:val="none" w:sz="0" w:space="0" w:color="auto"/>
        <w:left w:val="none" w:sz="0" w:space="0" w:color="auto"/>
        <w:bottom w:val="none" w:sz="0" w:space="0" w:color="auto"/>
        <w:right w:val="none" w:sz="0" w:space="0" w:color="auto"/>
      </w:divBdr>
    </w:div>
    <w:div w:id="1271619487">
      <w:marLeft w:val="640"/>
      <w:marRight w:val="0"/>
      <w:marTop w:val="0"/>
      <w:marBottom w:val="0"/>
      <w:divBdr>
        <w:top w:val="none" w:sz="0" w:space="0" w:color="auto"/>
        <w:left w:val="none" w:sz="0" w:space="0" w:color="auto"/>
        <w:bottom w:val="none" w:sz="0" w:space="0" w:color="auto"/>
        <w:right w:val="none" w:sz="0" w:space="0" w:color="auto"/>
      </w:divBdr>
    </w:div>
    <w:div w:id="1272008177">
      <w:marLeft w:val="640"/>
      <w:marRight w:val="0"/>
      <w:marTop w:val="0"/>
      <w:marBottom w:val="0"/>
      <w:divBdr>
        <w:top w:val="none" w:sz="0" w:space="0" w:color="auto"/>
        <w:left w:val="none" w:sz="0" w:space="0" w:color="auto"/>
        <w:bottom w:val="none" w:sz="0" w:space="0" w:color="auto"/>
        <w:right w:val="none" w:sz="0" w:space="0" w:color="auto"/>
      </w:divBdr>
    </w:div>
    <w:div w:id="1281182423">
      <w:marLeft w:val="640"/>
      <w:marRight w:val="0"/>
      <w:marTop w:val="0"/>
      <w:marBottom w:val="0"/>
      <w:divBdr>
        <w:top w:val="none" w:sz="0" w:space="0" w:color="auto"/>
        <w:left w:val="none" w:sz="0" w:space="0" w:color="auto"/>
        <w:bottom w:val="none" w:sz="0" w:space="0" w:color="auto"/>
        <w:right w:val="none" w:sz="0" w:space="0" w:color="auto"/>
      </w:divBdr>
    </w:div>
    <w:div w:id="1281960751">
      <w:marLeft w:val="640"/>
      <w:marRight w:val="0"/>
      <w:marTop w:val="0"/>
      <w:marBottom w:val="0"/>
      <w:divBdr>
        <w:top w:val="none" w:sz="0" w:space="0" w:color="auto"/>
        <w:left w:val="none" w:sz="0" w:space="0" w:color="auto"/>
        <w:bottom w:val="none" w:sz="0" w:space="0" w:color="auto"/>
        <w:right w:val="none" w:sz="0" w:space="0" w:color="auto"/>
      </w:divBdr>
    </w:div>
    <w:div w:id="1286544167">
      <w:marLeft w:val="640"/>
      <w:marRight w:val="0"/>
      <w:marTop w:val="0"/>
      <w:marBottom w:val="0"/>
      <w:divBdr>
        <w:top w:val="none" w:sz="0" w:space="0" w:color="auto"/>
        <w:left w:val="none" w:sz="0" w:space="0" w:color="auto"/>
        <w:bottom w:val="none" w:sz="0" w:space="0" w:color="auto"/>
        <w:right w:val="none" w:sz="0" w:space="0" w:color="auto"/>
      </w:divBdr>
    </w:div>
    <w:div w:id="1293560330">
      <w:marLeft w:val="640"/>
      <w:marRight w:val="0"/>
      <w:marTop w:val="0"/>
      <w:marBottom w:val="0"/>
      <w:divBdr>
        <w:top w:val="none" w:sz="0" w:space="0" w:color="auto"/>
        <w:left w:val="none" w:sz="0" w:space="0" w:color="auto"/>
        <w:bottom w:val="none" w:sz="0" w:space="0" w:color="auto"/>
        <w:right w:val="none" w:sz="0" w:space="0" w:color="auto"/>
      </w:divBdr>
    </w:div>
    <w:div w:id="1295873360">
      <w:marLeft w:val="640"/>
      <w:marRight w:val="0"/>
      <w:marTop w:val="0"/>
      <w:marBottom w:val="0"/>
      <w:divBdr>
        <w:top w:val="none" w:sz="0" w:space="0" w:color="auto"/>
        <w:left w:val="none" w:sz="0" w:space="0" w:color="auto"/>
        <w:bottom w:val="none" w:sz="0" w:space="0" w:color="auto"/>
        <w:right w:val="none" w:sz="0" w:space="0" w:color="auto"/>
      </w:divBdr>
    </w:div>
    <w:div w:id="1304652193">
      <w:marLeft w:val="640"/>
      <w:marRight w:val="0"/>
      <w:marTop w:val="0"/>
      <w:marBottom w:val="0"/>
      <w:divBdr>
        <w:top w:val="none" w:sz="0" w:space="0" w:color="auto"/>
        <w:left w:val="none" w:sz="0" w:space="0" w:color="auto"/>
        <w:bottom w:val="none" w:sz="0" w:space="0" w:color="auto"/>
        <w:right w:val="none" w:sz="0" w:space="0" w:color="auto"/>
      </w:divBdr>
    </w:div>
    <w:div w:id="1306355618">
      <w:marLeft w:val="640"/>
      <w:marRight w:val="0"/>
      <w:marTop w:val="0"/>
      <w:marBottom w:val="0"/>
      <w:divBdr>
        <w:top w:val="none" w:sz="0" w:space="0" w:color="auto"/>
        <w:left w:val="none" w:sz="0" w:space="0" w:color="auto"/>
        <w:bottom w:val="none" w:sz="0" w:space="0" w:color="auto"/>
        <w:right w:val="none" w:sz="0" w:space="0" w:color="auto"/>
      </w:divBdr>
    </w:div>
    <w:div w:id="1308049709">
      <w:marLeft w:val="640"/>
      <w:marRight w:val="0"/>
      <w:marTop w:val="0"/>
      <w:marBottom w:val="0"/>
      <w:divBdr>
        <w:top w:val="none" w:sz="0" w:space="0" w:color="auto"/>
        <w:left w:val="none" w:sz="0" w:space="0" w:color="auto"/>
        <w:bottom w:val="none" w:sz="0" w:space="0" w:color="auto"/>
        <w:right w:val="none" w:sz="0" w:space="0" w:color="auto"/>
      </w:divBdr>
    </w:div>
    <w:div w:id="1317077581">
      <w:marLeft w:val="640"/>
      <w:marRight w:val="0"/>
      <w:marTop w:val="0"/>
      <w:marBottom w:val="0"/>
      <w:divBdr>
        <w:top w:val="none" w:sz="0" w:space="0" w:color="auto"/>
        <w:left w:val="none" w:sz="0" w:space="0" w:color="auto"/>
        <w:bottom w:val="none" w:sz="0" w:space="0" w:color="auto"/>
        <w:right w:val="none" w:sz="0" w:space="0" w:color="auto"/>
      </w:divBdr>
    </w:div>
    <w:div w:id="1319112569">
      <w:marLeft w:val="640"/>
      <w:marRight w:val="0"/>
      <w:marTop w:val="0"/>
      <w:marBottom w:val="0"/>
      <w:divBdr>
        <w:top w:val="none" w:sz="0" w:space="0" w:color="auto"/>
        <w:left w:val="none" w:sz="0" w:space="0" w:color="auto"/>
        <w:bottom w:val="none" w:sz="0" w:space="0" w:color="auto"/>
        <w:right w:val="none" w:sz="0" w:space="0" w:color="auto"/>
      </w:divBdr>
    </w:div>
    <w:div w:id="1320890268">
      <w:marLeft w:val="640"/>
      <w:marRight w:val="0"/>
      <w:marTop w:val="0"/>
      <w:marBottom w:val="0"/>
      <w:divBdr>
        <w:top w:val="none" w:sz="0" w:space="0" w:color="auto"/>
        <w:left w:val="none" w:sz="0" w:space="0" w:color="auto"/>
        <w:bottom w:val="none" w:sz="0" w:space="0" w:color="auto"/>
        <w:right w:val="none" w:sz="0" w:space="0" w:color="auto"/>
      </w:divBdr>
    </w:div>
    <w:div w:id="1322392689">
      <w:marLeft w:val="640"/>
      <w:marRight w:val="0"/>
      <w:marTop w:val="0"/>
      <w:marBottom w:val="0"/>
      <w:divBdr>
        <w:top w:val="none" w:sz="0" w:space="0" w:color="auto"/>
        <w:left w:val="none" w:sz="0" w:space="0" w:color="auto"/>
        <w:bottom w:val="none" w:sz="0" w:space="0" w:color="auto"/>
        <w:right w:val="none" w:sz="0" w:space="0" w:color="auto"/>
      </w:divBdr>
    </w:div>
    <w:div w:id="1327510911">
      <w:marLeft w:val="640"/>
      <w:marRight w:val="0"/>
      <w:marTop w:val="0"/>
      <w:marBottom w:val="0"/>
      <w:divBdr>
        <w:top w:val="none" w:sz="0" w:space="0" w:color="auto"/>
        <w:left w:val="none" w:sz="0" w:space="0" w:color="auto"/>
        <w:bottom w:val="none" w:sz="0" w:space="0" w:color="auto"/>
        <w:right w:val="none" w:sz="0" w:space="0" w:color="auto"/>
      </w:divBdr>
    </w:div>
    <w:div w:id="1327590491">
      <w:marLeft w:val="640"/>
      <w:marRight w:val="0"/>
      <w:marTop w:val="0"/>
      <w:marBottom w:val="0"/>
      <w:divBdr>
        <w:top w:val="none" w:sz="0" w:space="0" w:color="auto"/>
        <w:left w:val="none" w:sz="0" w:space="0" w:color="auto"/>
        <w:bottom w:val="none" w:sz="0" w:space="0" w:color="auto"/>
        <w:right w:val="none" w:sz="0" w:space="0" w:color="auto"/>
      </w:divBdr>
    </w:div>
    <w:div w:id="1327905311">
      <w:marLeft w:val="640"/>
      <w:marRight w:val="0"/>
      <w:marTop w:val="0"/>
      <w:marBottom w:val="0"/>
      <w:divBdr>
        <w:top w:val="none" w:sz="0" w:space="0" w:color="auto"/>
        <w:left w:val="none" w:sz="0" w:space="0" w:color="auto"/>
        <w:bottom w:val="none" w:sz="0" w:space="0" w:color="auto"/>
        <w:right w:val="none" w:sz="0" w:space="0" w:color="auto"/>
      </w:divBdr>
    </w:div>
    <w:div w:id="1328943567">
      <w:marLeft w:val="640"/>
      <w:marRight w:val="0"/>
      <w:marTop w:val="0"/>
      <w:marBottom w:val="0"/>
      <w:divBdr>
        <w:top w:val="none" w:sz="0" w:space="0" w:color="auto"/>
        <w:left w:val="none" w:sz="0" w:space="0" w:color="auto"/>
        <w:bottom w:val="none" w:sz="0" w:space="0" w:color="auto"/>
        <w:right w:val="none" w:sz="0" w:space="0" w:color="auto"/>
      </w:divBdr>
    </w:div>
    <w:div w:id="1329560639">
      <w:marLeft w:val="640"/>
      <w:marRight w:val="0"/>
      <w:marTop w:val="0"/>
      <w:marBottom w:val="0"/>
      <w:divBdr>
        <w:top w:val="none" w:sz="0" w:space="0" w:color="auto"/>
        <w:left w:val="none" w:sz="0" w:space="0" w:color="auto"/>
        <w:bottom w:val="none" w:sz="0" w:space="0" w:color="auto"/>
        <w:right w:val="none" w:sz="0" w:space="0" w:color="auto"/>
      </w:divBdr>
    </w:div>
    <w:div w:id="1333796665">
      <w:marLeft w:val="640"/>
      <w:marRight w:val="0"/>
      <w:marTop w:val="0"/>
      <w:marBottom w:val="0"/>
      <w:divBdr>
        <w:top w:val="none" w:sz="0" w:space="0" w:color="auto"/>
        <w:left w:val="none" w:sz="0" w:space="0" w:color="auto"/>
        <w:bottom w:val="none" w:sz="0" w:space="0" w:color="auto"/>
        <w:right w:val="none" w:sz="0" w:space="0" w:color="auto"/>
      </w:divBdr>
    </w:div>
    <w:div w:id="1334335019">
      <w:marLeft w:val="640"/>
      <w:marRight w:val="0"/>
      <w:marTop w:val="0"/>
      <w:marBottom w:val="0"/>
      <w:divBdr>
        <w:top w:val="none" w:sz="0" w:space="0" w:color="auto"/>
        <w:left w:val="none" w:sz="0" w:space="0" w:color="auto"/>
        <w:bottom w:val="none" w:sz="0" w:space="0" w:color="auto"/>
        <w:right w:val="none" w:sz="0" w:space="0" w:color="auto"/>
      </w:divBdr>
    </w:div>
    <w:div w:id="1334533899">
      <w:marLeft w:val="640"/>
      <w:marRight w:val="0"/>
      <w:marTop w:val="0"/>
      <w:marBottom w:val="0"/>
      <w:divBdr>
        <w:top w:val="none" w:sz="0" w:space="0" w:color="auto"/>
        <w:left w:val="none" w:sz="0" w:space="0" w:color="auto"/>
        <w:bottom w:val="none" w:sz="0" w:space="0" w:color="auto"/>
        <w:right w:val="none" w:sz="0" w:space="0" w:color="auto"/>
      </w:divBdr>
    </w:div>
    <w:div w:id="1335648880">
      <w:marLeft w:val="640"/>
      <w:marRight w:val="0"/>
      <w:marTop w:val="0"/>
      <w:marBottom w:val="0"/>
      <w:divBdr>
        <w:top w:val="none" w:sz="0" w:space="0" w:color="auto"/>
        <w:left w:val="none" w:sz="0" w:space="0" w:color="auto"/>
        <w:bottom w:val="none" w:sz="0" w:space="0" w:color="auto"/>
        <w:right w:val="none" w:sz="0" w:space="0" w:color="auto"/>
      </w:divBdr>
    </w:div>
    <w:div w:id="1338845563">
      <w:marLeft w:val="640"/>
      <w:marRight w:val="0"/>
      <w:marTop w:val="0"/>
      <w:marBottom w:val="0"/>
      <w:divBdr>
        <w:top w:val="none" w:sz="0" w:space="0" w:color="auto"/>
        <w:left w:val="none" w:sz="0" w:space="0" w:color="auto"/>
        <w:bottom w:val="none" w:sz="0" w:space="0" w:color="auto"/>
        <w:right w:val="none" w:sz="0" w:space="0" w:color="auto"/>
      </w:divBdr>
    </w:div>
    <w:div w:id="1342509156">
      <w:marLeft w:val="640"/>
      <w:marRight w:val="0"/>
      <w:marTop w:val="0"/>
      <w:marBottom w:val="0"/>
      <w:divBdr>
        <w:top w:val="none" w:sz="0" w:space="0" w:color="auto"/>
        <w:left w:val="none" w:sz="0" w:space="0" w:color="auto"/>
        <w:bottom w:val="none" w:sz="0" w:space="0" w:color="auto"/>
        <w:right w:val="none" w:sz="0" w:space="0" w:color="auto"/>
      </w:divBdr>
    </w:div>
    <w:div w:id="1348095439">
      <w:marLeft w:val="640"/>
      <w:marRight w:val="0"/>
      <w:marTop w:val="0"/>
      <w:marBottom w:val="0"/>
      <w:divBdr>
        <w:top w:val="none" w:sz="0" w:space="0" w:color="auto"/>
        <w:left w:val="none" w:sz="0" w:space="0" w:color="auto"/>
        <w:bottom w:val="none" w:sz="0" w:space="0" w:color="auto"/>
        <w:right w:val="none" w:sz="0" w:space="0" w:color="auto"/>
      </w:divBdr>
    </w:div>
    <w:div w:id="1355039642">
      <w:marLeft w:val="640"/>
      <w:marRight w:val="0"/>
      <w:marTop w:val="0"/>
      <w:marBottom w:val="0"/>
      <w:divBdr>
        <w:top w:val="none" w:sz="0" w:space="0" w:color="auto"/>
        <w:left w:val="none" w:sz="0" w:space="0" w:color="auto"/>
        <w:bottom w:val="none" w:sz="0" w:space="0" w:color="auto"/>
        <w:right w:val="none" w:sz="0" w:space="0" w:color="auto"/>
      </w:divBdr>
    </w:div>
    <w:div w:id="1356275656">
      <w:marLeft w:val="640"/>
      <w:marRight w:val="0"/>
      <w:marTop w:val="0"/>
      <w:marBottom w:val="0"/>
      <w:divBdr>
        <w:top w:val="none" w:sz="0" w:space="0" w:color="auto"/>
        <w:left w:val="none" w:sz="0" w:space="0" w:color="auto"/>
        <w:bottom w:val="none" w:sz="0" w:space="0" w:color="auto"/>
        <w:right w:val="none" w:sz="0" w:space="0" w:color="auto"/>
      </w:divBdr>
    </w:div>
    <w:div w:id="1357195632">
      <w:marLeft w:val="640"/>
      <w:marRight w:val="0"/>
      <w:marTop w:val="0"/>
      <w:marBottom w:val="0"/>
      <w:divBdr>
        <w:top w:val="none" w:sz="0" w:space="0" w:color="auto"/>
        <w:left w:val="none" w:sz="0" w:space="0" w:color="auto"/>
        <w:bottom w:val="none" w:sz="0" w:space="0" w:color="auto"/>
        <w:right w:val="none" w:sz="0" w:space="0" w:color="auto"/>
      </w:divBdr>
    </w:div>
    <w:div w:id="1359350866">
      <w:marLeft w:val="640"/>
      <w:marRight w:val="0"/>
      <w:marTop w:val="0"/>
      <w:marBottom w:val="0"/>
      <w:divBdr>
        <w:top w:val="none" w:sz="0" w:space="0" w:color="auto"/>
        <w:left w:val="none" w:sz="0" w:space="0" w:color="auto"/>
        <w:bottom w:val="none" w:sz="0" w:space="0" w:color="auto"/>
        <w:right w:val="none" w:sz="0" w:space="0" w:color="auto"/>
      </w:divBdr>
    </w:div>
    <w:div w:id="1360473418">
      <w:marLeft w:val="640"/>
      <w:marRight w:val="0"/>
      <w:marTop w:val="0"/>
      <w:marBottom w:val="0"/>
      <w:divBdr>
        <w:top w:val="none" w:sz="0" w:space="0" w:color="auto"/>
        <w:left w:val="none" w:sz="0" w:space="0" w:color="auto"/>
        <w:bottom w:val="none" w:sz="0" w:space="0" w:color="auto"/>
        <w:right w:val="none" w:sz="0" w:space="0" w:color="auto"/>
      </w:divBdr>
    </w:div>
    <w:div w:id="1362123903">
      <w:marLeft w:val="640"/>
      <w:marRight w:val="0"/>
      <w:marTop w:val="0"/>
      <w:marBottom w:val="0"/>
      <w:divBdr>
        <w:top w:val="none" w:sz="0" w:space="0" w:color="auto"/>
        <w:left w:val="none" w:sz="0" w:space="0" w:color="auto"/>
        <w:bottom w:val="none" w:sz="0" w:space="0" w:color="auto"/>
        <w:right w:val="none" w:sz="0" w:space="0" w:color="auto"/>
      </w:divBdr>
    </w:div>
    <w:div w:id="1363088110">
      <w:marLeft w:val="640"/>
      <w:marRight w:val="0"/>
      <w:marTop w:val="0"/>
      <w:marBottom w:val="0"/>
      <w:divBdr>
        <w:top w:val="none" w:sz="0" w:space="0" w:color="auto"/>
        <w:left w:val="none" w:sz="0" w:space="0" w:color="auto"/>
        <w:bottom w:val="none" w:sz="0" w:space="0" w:color="auto"/>
        <w:right w:val="none" w:sz="0" w:space="0" w:color="auto"/>
      </w:divBdr>
    </w:div>
    <w:div w:id="1368412166">
      <w:marLeft w:val="640"/>
      <w:marRight w:val="0"/>
      <w:marTop w:val="0"/>
      <w:marBottom w:val="0"/>
      <w:divBdr>
        <w:top w:val="none" w:sz="0" w:space="0" w:color="auto"/>
        <w:left w:val="none" w:sz="0" w:space="0" w:color="auto"/>
        <w:bottom w:val="none" w:sz="0" w:space="0" w:color="auto"/>
        <w:right w:val="none" w:sz="0" w:space="0" w:color="auto"/>
      </w:divBdr>
    </w:div>
    <w:div w:id="1369573831">
      <w:marLeft w:val="640"/>
      <w:marRight w:val="0"/>
      <w:marTop w:val="0"/>
      <w:marBottom w:val="0"/>
      <w:divBdr>
        <w:top w:val="none" w:sz="0" w:space="0" w:color="auto"/>
        <w:left w:val="none" w:sz="0" w:space="0" w:color="auto"/>
        <w:bottom w:val="none" w:sz="0" w:space="0" w:color="auto"/>
        <w:right w:val="none" w:sz="0" w:space="0" w:color="auto"/>
      </w:divBdr>
    </w:div>
    <w:div w:id="1370182497">
      <w:marLeft w:val="640"/>
      <w:marRight w:val="0"/>
      <w:marTop w:val="0"/>
      <w:marBottom w:val="0"/>
      <w:divBdr>
        <w:top w:val="none" w:sz="0" w:space="0" w:color="auto"/>
        <w:left w:val="none" w:sz="0" w:space="0" w:color="auto"/>
        <w:bottom w:val="none" w:sz="0" w:space="0" w:color="auto"/>
        <w:right w:val="none" w:sz="0" w:space="0" w:color="auto"/>
      </w:divBdr>
    </w:div>
    <w:div w:id="1375082879">
      <w:marLeft w:val="640"/>
      <w:marRight w:val="0"/>
      <w:marTop w:val="0"/>
      <w:marBottom w:val="0"/>
      <w:divBdr>
        <w:top w:val="none" w:sz="0" w:space="0" w:color="auto"/>
        <w:left w:val="none" w:sz="0" w:space="0" w:color="auto"/>
        <w:bottom w:val="none" w:sz="0" w:space="0" w:color="auto"/>
        <w:right w:val="none" w:sz="0" w:space="0" w:color="auto"/>
      </w:divBdr>
    </w:div>
    <w:div w:id="1376467914">
      <w:marLeft w:val="640"/>
      <w:marRight w:val="0"/>
      <w:marTop w:val="0"/>
      <w:marBottom w:val="0"/>
      <w:divBdr>
        <w:top w:val="none" w:sz="0" w:space="0" w:color="auto"/>
        <w:left w:val="none" w:sz="0" w:space="0" w:color="auto"/>
        <w:bottom w:val="none" w:sz="0" w:space="0" w:color="auto"/>
        <w:right w:val="none" w:sz="0" w:space="0" w:color="auto"/>
      </w:divBdr>
    </w:div>
    <w:div w:id="1378357618">
      <w:marLeft w:val="640"/>
      <w:marRight w:val="0"/>
      <w:marTop w:val="0"/>
      <w:marBottom w:val="0"/>
      <w:divBdr>
        <w:top w:val="none" w:sz="0" w:space="0" w:color="auto"/>
        <w:left w:val="none" w:sz="0" w:space="0" w:color="auto"/>
        <w:bottom w:val="none" w:sz="0" w:space="0" w:color="auto"/>
        <w:right w:val="none" w:sz="0" w:space="0" w:color="auto"/>
      </w:divBdr>
    </w:div>
    <w:div w:id="1382363762">
      <w:marLeft w:val="640"/>
      <w:marRight w:val="0"/>
      <w:marTop w:val="0"/>
      <w:marBottom w:val="0"/>
      <w:divBdr>
        <w:top w:val="none" w:sz="0" w:space="0" w:color="auto"/>
        <w:left w:val="none" w:sz="0" w:space="0" w:color="auto"/>
        <w:bottom w:val="none" w:sz="0" w:space="0" w:color="auto"/>
        <w:right w:val="none" w:sz="0" w:space="0" w:color="auto"/>
      </w:divBdr>
    </w:div>
    <w:div w:id="1382944350">
      <w:marLeft w:val="640"/>
      <w:marRight w:val="0"/>
      <w:marTop w:val="0"/>
      <w:marBottom w:val="0"/>
      <w:divBdr>
        <w:top w:val="none" w:sz="0" w:space="0" w:color="auto"/>
        <w:left w:val="none" w:sz="0" w:space="0" w:color="auto"/>
        <w:bottom w:val="none" w:sz="0" w:space="0" w:color="auto"/>
        <w:right w:val="none" w:sz="0" w:space="0" w:color="auto"/>
      </w:divBdr>
    </w:div>
    <w:div w:id="1384600186">
      <w:marLeft w:val="640"/>
      <w:marRight w:val="0"/>
      <w:marTop w:val="0"/>
      <w:marBottom w:val="0"/>
      <w:divBdr>
        <w:top w:val="none" w:sz="0" w:space="0" w:color="auto"/>
        <w:left w:val="none" w:sz="0" w:space="0" w:color="auto"/>
        <w:bottom w:val="none" w:sz="0" w:space="0" w:color="auto"/>
        <w:right w:val="none" w:sz="0" w:space="0" w:color="auto"/>
      </w:divBdr>
    </w:div>
    <w:div w:id="1385103898">
      <w:marLeft w:val="640"/>
      <w:marRight w:val="0"/>
      <w:marTop w:val="0"/>
      <w:marBottom w:val="0"/>
      <w:divBdr>
        <w:top w:val="none" w:sz="0" w:space="0" w:color="auto"/>
        <w:left w:val="none" w:sz="0" w:space="0" w:color="auto"/>
        <w:bottom w:val="none" w:sz="0" w:space="0" w:color="auto"/>
        <w:right w:val="none" w:sz="0" w:space="0" w:color="auto"/>
      </w:divBdr>
    </w:div>
    <w:div w:id="1385301188">
      <w:marLeft w:val="640"/>
      <w:marRight w:val="0"/>
      <w:marTop w:val="0"/>
      <w:marBottom w:val="0"/>
      <w:divBdr>
        <w:top w:val="none" w:sz="0" w:space="0" w:color="auto"/>
        <w:left w:val="none" w:sz="0" w:space="0" w:color="auto"/>
        <w:bottom w:val="none" w:sz="0" w:space="0" w:color="auto"/>
        <w:right w:val="none" w:sz="0" w:space="0" w:color="auto"/>
      </w:divBdr>
    </w:div>
    <w:div w:id="1386681078">
      <w:marLeft w:val="640"/>
      <w:marRight w:val="0"/>
      <w:marTop w:val="0"/>
      <w:marBottom w:val="0"/>
      <w:divBdr>
        <w:top w:val="none" w:sz="0" w:space="0" w:color="auto"/>
        <w:left w:val="none" w:sz="0" w:space="0" w:color="auto"/>
        <w:bottom w:val="none" w:sz="0" w:space="0" w:color="auto"/>
        <w:right w:val="none" w:sz="0" w:space="0" w:color="auto"/>
      </w:divBdr>
    </w:div>
    <w:div w:id="1387801202">
      <w:marLeft w:val="640"/>
      <w:marRight w:val="0"/>
      <w:marTop w:val="0"/>
      <w:marBottom w:val="0"/>
      <w:divBdr>
        <w:top w:val="none" w:sz="0" w:space="0" w:color="auto"/>
        <w:left w:val="none" w:sz="0" w:space="0" w:color="auto"/>
        <w:bottom w:val="none" w:sz="0" w:space="0" w:color="auto"/>
        <w:right w:val="none" w:sz="0" w:space="0" w:color="auto"/>
      </w:divBdr>
    </w:div>
    <w:div w:id="1391919907">
      <w:marLeft w:val="640"/>
      <w:marRight w:val="0"/>
      <w:marTop w:val="0"/>
      <w:marBottom w:val="0"/>
      <w:divBdr>
        <w:top w:val="none" w:sz="0" w:space="0" w:color="auto"/>
        <w:left w:val="none" w:sz="0" w:space="0" w:color="auto"/>
        <w:bottom w:val="none" w:sz="0" w:space="0" w:color="auto"/>
        <w:right w:val="none" w:sz="0" w:space="0" w:color="auto"/>
      </w:divBdr>
    </w:div>
    <w:div w:id="1396004246">
      <w:marLeft w:val="640"/>
      <w:marRight w:val="0"/>
      <w:marTop w:val="0"/>
      <w:marBottom w:val="0"/>
      <w:divBdr>
        <w:top w:val="none" w:sz="0" w:space="0" w:color="auto"/>
        <w:left w:val="none" w:sz="0" w:space="0" w:color="auto"/>
        <w:bottom w:val="none" w:sz="0" w:space="0" w:color="auto"/>
        <w:right w:val="none" w:sz="0" w:space="0" w:color="auto"/>
      </w:divBdr>
    </w:div>
    <w:div w:id="1396781029">
      <w:marLeft w:val="640"/>
      <w:marRight w:val="0"/>
      <w:marTop w:val="0"/>
      <w:marBottom w:val="0"/>
      <w:divBdr>
        <w:top w:val="none" w:sz="0" w:space="0" w:color="auto"/>
        <w:left w:val="none" w:sz="0" w:space="0" w:color="auto"/>
        <w:bottom w:val="none" w:sz="0" w:space="0" w:color="auto"/>
        <w:right w:val="none" w:sz="0" w:space="0" w:color="auto"/>
      </w:divBdr>
    </w:div>
    <w:div w:id="1397166957">
      <w:marLeft w:val="640"/>
      <w:marRight w:val="0"/>
      <w:marTop w:val="0"/>
      <w:marBottom w:val="0"/>
      <w:divBdr>
        <w:top w:val="none" w:sz="0" w:space="0" w:color="auto"/>
        <w:left w:val="none" w:sz="0" w:space="0" w:color="auto"/>
        <w:bottom w:val="none" w:sz="0" w:space="0" w:color="auto"/>
        <w:right w:val="none" w:sz="0" w:space="0" w:color="auto"/>
      </w:divBdr>
    </w:div>
    <w:div w:id="1397361842">
      <w:marLeft w:val="640"/>
      <w:marRight w:val="0"/>
      <w:marTop w:val="0"/>
      <w:marBottom w:val="0"/>
      <w:divBdr>
        <w:top w:val="none" w:sz="0" w:space="0" w:color="auto"/>
        <w:left w:val="none" w:sz="0" w:space="0" w:color="auto"/>
        <w:bottom w:val="none" w:sz="0" w:space="0" w:color="auto"/>
        <w:right w:val="none" w:sz="0" w:space="0" w:color="auto"/>
      </w:divBdr>
    </w:div>
    <w:div w:id="1400052205">
      <w:marLeft w:val="640"/>
      <w:marRight w:val="0"/>
      <w:marTop w:val="0"/>
      <w:marBottom w:val="0"/>
      <w:divBdr>
        <w:top w:val="none" w:sz="0" w:space="0" w:color="auto"/>
        <w:left w:val="none" w:sz="0" w:space="0" w:color="auto"/>
        <w:bottom w:val="none" w:sz="0" w:space="0" w:color="auto"/>
        <w:right w:val="none" w:sz="0" w:space="0" w:color="auto"/>
      </w:divBdr>
    </w:div>
    <w:div w:id="1408113581">
      <w:marLeft w:val="640"/>
      <w:marRight w:val="0"/>
      <w:marTop w:val="0"/>
      <w:marBottom w:val="0"/>
      <w:divBdr>
        <w:top w:val="none" w:sz="0" w:space="0" w:color="auto"/>
        <w:left w:val="none" w:sz="0" w:space="0" w:color="auto"/>
        <w:bottom w:val="none" w:sz="0" w:space="0" w:color="auto"/>
        <w:right w:val="none" w:sz="0" w:space="0" w:color="auto"/>
      </w:divBdr>
    </w:div>
    <w:div w:id="1408452445">
      <w:marLeft w:val="640"/>
      <w:marRight w:val="0"/>
      <w:marTop w:val="0"/>
      <w:marBottom w:val="0"/>
      <w:divBdr>
        <w:top w:val="none" w:sz="0" w:space="0" w:color="auto"/>
        <w:left w:val="none" w:sz="0" w:space="0" w:color="auto"/>
        <w:bottom w:val="none" w:sz="0" w:space="0" w:color="auto"/>
        <w:right w:val="none" w:sz="0" w:space="0" w:color="auto"/>
      </w:divBdr>
    </w:div>
    <w:div w:id="1412386060">
      <w:marLeft w:val="640"/>
      <w:marRight w:val="0"/>
      <w:marTop w:val="0"/>
      <w:marBottom w:val="0"/>
      <w:divBdr>
        <w:top w:val="none" w:sz="0" w:space="0" w:color="auto"/>
        <w:left w:val="none" w:sz="0" w:space="0" w:color="auto"/>
        <w:bottom w:val="none" w:sz="0" w:space="0" w:color="auto"/>
        <w:right w:val="none" w:sz="0" w:space="0" w:color="auto"/>
      </w:divBdr>
    </w:div>
    <w:div w:id="1415979839">
      <w:marLeft w:val="640"/>
      <w:marRight w:val="0"/>
      <w:marTop w:val="0"/>
      <w:marBottom w:val="0"/>
      <w:divBdr>
        <w:top w:val="none" w:sz="0" w:space="0" w:color="auto"/>
        <w:left w:val="none" w:sz="0" w:space="0" w:color="auto"/>
        <w:bottom w:val="none" w:sz="0" w:space="0" w:color="auto"/>
        <w:right w:val="none" w:sz="0" w:space="0" w:color="auto"/>
      </w:divBdr>
    </w:div>
    <w:div w:id="1416198256">
      <w:marLeft w:val="640"/>
      <w:marRight w:val="0"/>
      <w:marTop w:val="0"/>
      <w:marBottom w:val="0"/>
      <w:divBdr>
        <w:top w:val="none" w:sz="0" w:space="0" w:color="auto"/>
        <w:left w:val="none" w:sz="0" w:space="0" w:color="auto"/>
        <w:bottom w:val="none" w:sz="0" w:space="0" w:color="auto"/>
        <w:right w:val="none" w:sz="0" w:space="0" w:color="auto"/>
      </w:divBdr>
    </w:div>
    <w:div w:id="1417283009">
      <w:marLeft w:val="640"/>
      <w:marRight w:val="0"/>
      <w:marTop w:val="0"/>
      <w:marBottom w:val="0"/>
      <w:divBdr>
        <w:top w:val="none" w:sz="0" w:space="0" w:color="auto"/>
        <w:left w:val="none" w:sz="0" w:space="0" w:color="auto"/>
        <w:bottom w:val="none" w:sz="0" w:space="0" w:color="auto"/>
        <w:right w:val="none" w:sz="0" w:space="0" w:color="auto"/>
      </w:divBdr>
    </w:div>
    <w:div w:id="1417287504">
      <w:marLeft w:val="640"/>
      <w:marRight w:val="0"/>
      <w:marTop w:val="0"/>
      <w:marBottom w:val="0"/>
      <w:divBdr>
        <w:top w:val="none" w:sz="0" w:space="0" w:color="auto"/>
        <w:left w:val="none" w:sz="0" w:space="0" w:color="auto"/>
        <w:bottom w:val="none" w:sz="0" w:space="0" w:color="auto"/>
        <w:right w:val="none" w:sz="0" w:space="0" w:color="auto"/>
      </w:divBdr>
    </w:div>
    <w:div w:id="1417560046">
      <w:marLeft w:val="640"/>
      <w:marRight w:val="0"/>
      <w:marTop w:val="0"/>
      <w:marBottom w:val="0"/>
      <w:divBdr>
        <w:top w:val="none" w:sz="0" w:space="0" w:color="auto"/>
        <w:left w:val="none" w:sz="0" w:space="0" w:color="auto"/>
        <w:bottom w:val="none" w:sz="0" w:space="0" w:color="auto"/>
        <w:right w:val="none" w:sz="0" w:space="0" w:color="auto"/>
      </w:divBdr>
    </w:div>
    <w:div w:id="1417752435">
      <w:marLeft w:val="640"/>
      <w:marRight w:val="0"/>
      <w:marTop w:val="0"/>
      <w:marBottom w:val="0"/>
      <w:divBdr>
        <w:top w:val="none" w:sz="0" w:space="0" w:color="auto"/>
        <w:left w:val="none" w:sz="0" w:space="0" w:color="auto"/>
        <w:bottom w:val="none" w:sz="0" w:space="0" w:color="auto"/>
        <w:right w:val="none" w:sz="0" w:space="0" w:color="auto"/>
      </w:divBdr>
    </w:div>
    <w:div w:id="1419407199">
      <w:marLeft w:val="640"/>
      <w:marRight w:val="0"/>
      <w:marTop w:val="0"/>
      <w:marBottom w:val="0"/>
      <w:divBdr>
        <w:top w:val="none" w:sz="0" w:space="0" w:color="auto"/>
        <w:left w:val="none" w:sz="0" w:space="0" w:color="auto"/>
        <w:bottom w:val="none" w:sz="0" w:space="0" w:color="auto"/>
        <w:right w:val="none" w:sz="0" w:space="0" w:color="auto"/>
      </w:divBdr>
    </w:div>
    <w:div w:id="1419907379">
      <w:marLeft w:val="640"/>
      <w:marRight w:val="0"/>
      <w:marTop w:val="0"/>
      <w:marBottom w:val="0"/>
      <w:divBdr>
        <w:top w:val="none" w:sz="0" w:space="0" w:color="auto"/>
        <w:left w:val="none" w:sz="0" w:space="0" w:color="auto"/>
        <w:bottom w:val="none" w:sz="0" w:space="0" w:color="auto"/>
        <w:right w:val="none" w:sz="0" w:space="0" w:color="auto"/>
      </w:divBdr>
    </w:div>
    <w:div w:id="1423380214">
      <w:marLeft w:val="640"/>
      <w:marRight w:val="0"/>
      <w:marTop w:val="0"/>
      <w:marBottom w:val="0"/>
      <w:divBdr>
        <w:top w:val="none" w:sz="0" w:space="0" w:color="auto"/>
        <w:left w:val="none" w:sz="0" w:space="0" w:color="auto"/>
        <w:bottom w:val="none" w:sz="0" w:space="0" w:color="auto"/>
        <w:right w:val="none" w:sz="0" w:space="0" w:color="auto"/>
      </w:divBdr>
    </w:div>
    <w:div w:id="1423992915">
      <w:marLeft w:val="640"/>
      <w:marRight w:val="0"/>
      <w:marTop w:val="0"/>
      <w:marBottom w:val="0"/>
      <w:divBdr>
        <w:top w:val="none" w:sz="0" w:space="0" w:color="auto"/>
        <w:left w:val="none" w:sz="0" w:space="0" w:color="auto"/>
        <w:bottom w:val="none" w:sz="0" w:space="0" w:color="auto"/>
        <w:right w:val="none" w:sz="0" w:space="0" w:color="auto"/>
      </w:divBdr>
    </w:div>
    <w:div w:id="1425494192">
      <w:marLeft w:val="640"/>
      <w:marRight w:val="0"/>
      <w:marTop w:val="0"/>
      <w:marBottom w:val="0"/>
      <w:divBdr>
        <w:top w:val="none" w:sz="0" w:space="0" w:color="auto"/>
        <w:left w:val="none" w:sz="0" w:space="0" w:color="auto"/>
        <w:bottom w:val="none" w:sz="0" w:space="0" w:color="auto"/>
        <w:right w:val="none" w:sz="0" w:space="0" w:color="auto"/>
      </w:divBdr>
    </w:div>
    <w:div w:id="1426926775">
      <w:marLeft w:val="640"/>
      <w:marRight w:val="0"/>
      <w:marTop w:val="0"/>
      <w:marBottom w:val="0"/>
      <w:divBdr>
        <w:top w:val="none" w:sz="0" w:space="0" w:color="auto"/>
        <w:left w:val="none" w:sz="0" w:space="0" w:color="auto"/>
        <w:bottom w:val="none" w:sz="0" w:space="0" w:color="auto"/>
        <w:right w:val="none" w:sz="0" w:space="0" w:color="auto"/>
      </w:divBdr>
    </w:div>
    <w:div w:id="1427310785">
      <w:marLeft w:val="640"/>
      <w:marRight w:val="0"/>
      <w:marTop w:val="0"/>
      <w:marBottom w:val="0"/>
      <w:divBdr>
        <w:top w:val="none" w:sz="0" w:space="0" w:color="auto"/>
        <w:left w:val="none" w:sz="0" w:space="0" w:color="auto"/>
        <w:bottom w:val="none" w:sz="0" w:space="0" w:color="auto"/>
        <w:right w:val="none" w:sz="0" w:space="0" w:color="auto"/>
      </w:divBdr>
    </w:div>
    <w:div w:id="1431664090">
      <w:marLeft w:val="640"/>
      <w:marRight w:val="0"/>
      <w:marTop w:val="0"/>
      <w:marBottom w:val="0"/>
      <w:divBdr>
        <w:top w:val="none" w:sz="0" w:space="0" w:color="auto"/>
        <w:left w:val="none" w:sz="0" w:space="0" w:color="auto"/>
        <w:bottom w:val="none" w:sz="0" w:space="0" w:color="auto"/>
        <w:right w:val="none" w:sz="0" w:space="0" w:color="auto"/>
      </w:divBdr>
    </w:div>
    <w:div w:id="1438717448">
      <w:marLeft w:val="640"/>
      <w:marRight w:val="0"/>
      <w:marTop w:val="0"/>
      <w:marBottom w:val="0"/>
      <w:divBdr>
        <w:top w:val="none" w:sz="0" w:space="0" w:color="auto"/>
        <w:left w:val="none" w:sz="0" w:space="0" w:color="auto"/>
        <w:bottom w:val="none" w:sz="0" w:space="0" w:color="auto"/>
        <w:right w:val="none" w:sz="0" w:space="0" w:color="auto"/>
      </w:divBdr>
    </w:div>
    <w:div w:id="1440182504">
      <w:marLeft w:val="640"/>
      <w:marRight w:val="0"/>
      <w:marTop w:val="0"/>
      <w:marBottom w:val="0"/>
      <w:divBdr>
        <w:top w:val="none" w:sz="0" w:space="0" w:color="auto"/>
        <w:left w:val="none" w:sz="0" w:space="0" w:color="auto"/>
        <w:bottom w:val="none" w:sz="0" w:space="0" w:color="auto"/>
        <w:right w:val="none" w:sz="0" w:space="0" w:color="auto"/>
      </w:divBdr>
    </w:div>
    <w:div w:id="1440906870">
      <w:marLeft w:val="640"/>
      <w:marRight w:val="0"/>
      <w:marTop w:val="0"/>
      <w:marBottom w:val="0"/>
      <w:divBdr>
        <w:top w:val="none" w:sz="0" w:space="0" w:color="auto"/>
        <w:left w:val="none" w:sz="0" w:space="0" w:color="auto"/>
        <w:bottom w:val="none" w:sz="0" w:space="0" w:color="auto"/>
        <w:right w:val="none" w:sz="0" w:space="0" w:color="auto"/>
      </w:divBdr>
    </w:div>
    <w:div w:id="1446928363">
      <w:marLeft w:val="640"/>
      <w:marRight w:val="0"/>
      <w:marTop w:val="0"/>
      <w:marBottom w:val="0"/>
      <w:divBdr>
        <w:top w:val="none" w:sz="0" w:space="0" w:color="auto"/>
        <w:left w:val="none" w:sz="0" w:space="0" w:color="auto"/>
        <w:bottom w:val="none" w:sz="0" w:space="0" w:color="auto"/>
        <w:right w:val="none" w:sz="0" w:space="0" w:color="auto"/>
      </w:divBdr>
    </w:div>
    <w:div w:id="1451045464">
      <w:marLeft w:val="640"/>
      <w:marRight w:val="0"/>
      <w:marTop w:val="0"/>
      <w:marBottom w:val="0"/>
      <w:divBdr>
        <w:top w:val="none" w:sz="0" w:space="0" w:color="auto"/>
        <w:left w:val="none" w:sz="0" w:space="0" w:color="auto"/>
        <w:bottom w:val="none" w:sz="0" w:space="0" w:color="auto"/>
        <w:right w:val="none" w:sz="0" w:space="0" w:color="auto"/>
      </w:divBdr>
    </w:div>
    <w:div w:id="1451825107">
      <w:marLeft w:val="640"/>
      <w:marRight w:val="0"/>
      <w:marTop w:val="0"/>
      <w:marBottom w:val="0"/>
      <w:divBdr>
        <w:top w:val="none" w:sz="0" w:space="0" w:color="auto"/>
        <w:left w:val="none" w:sz="0" w:space="0" w:color="auto"/>
        <w:bottom w:val="none" w:sz="0" w:space="0" w:color="auto"/>
        <w:right w:val="none" w:sz="0" w:space="0" w:color="auto"/>
      </w:divBdr>
    </w:div>
    <w:div w:id="1453087642">
      <w:marLeft w:val="640"/>
      <w:marRight w:val="0"/>
      <w:marTop w:val="0"/>
      <w:marBottom w:val="0"/>
      <w:divBdr>
        <w:top w:val="none" w:sz="0" w:space="0" w:color="auto"/>
        <w:left w:val="none" w:sz="0" w:space="0" w:color="auto"/>
        <w:bottom w:val="none" w:sz="0" w:space="0" w:color="auto"/>
        <w:right w:val="none" w:sz="0" w:space="0" w:color="auto"/>
      </w:divBdr>
    </w:div>
    <w:div w:id="1455636175">
      <w:marLeft w:val="640"/>
      <w:marRight w:val="0"/>
      <w:marTop w:val="0"/>
      <w:marBottom w:val="0"/>
      <w:divBdr>
        <w:top w:val="none" w:sz="0" w:space="0" w:color="auto"/>
        <w:left w:val="none" w:sz="0" w:space="0" w:color="auto"/>
        <w:bottom w:val="none" w:sz="0" w:space="0" w:color="auto"/>
        <w:right w:val="none" w:sz="0" w:space="0" w:color="auto"/>
      </w:divBdr>
    </w:div>
    <w:div w:id="1455909443">
      <w:marLeft w:val="640"/>
      <w:marRight w:val="0"/>
      <w:marTop w:val="0"/>
      <w:marBottom w:val="0"/>
      <w:divBdr>
        <w:top w:val="none" w:sz="0" w:space="0" w:color="auto"/>
        <w:left w:val="none" w:sz="0" w:space="0" w:color="auto"/>
        <w:bottom w:val="none" w:sz="0" w:space="0" w:color="auto"/>
        <w:right w:val="none" w:sz="0" w:space="0" w:color="auto"/>
      </w:divBdr>
    </w:div>
    <w:div w:id="1472750550">
      <w:marLeft w:val="640"/>
      <w:marRight w:val="0"/>
      <w:marTop w:val="0"/>
      <w:marBottom w:val="0"/>
      <w:divBdr>
        <w:top w:val="none" w:sz="0" w:space="0" w:color="auto"/>
        <w:left w:val="none" w:sz="0" w:space="0" w:color="auto"/>
        <w:bottom w:val="none" w:sz="0" w:space="0" w:color="auto"/>
        <w:right w:val="none" w:sz="0" w:space="0" w:color="auto"/>
      </w:divBdr>
    </w:div>
    <w:div w:id="1480000483">
      <w:marLeft w:val="640"/>
      <w:marRight w:val="0"/>
      <w:marTop w:val="0"/>
      <w:marBottom w:val="0"/>
      <w:divBdr>
        <w:top w:val="none" w:sz="0" w:space="0" w:color="auto"/>
        <w:left w:val="none" w:sz="0" w:space="0" w:color="auto"/>
        <w:bottom w:val="none" w:sz="0" w:space="0" w:color="auto"/>
        <w:right w:val="none" w:sz="0" w:space="0" w:color="auto"/>
      </w:divBdr>
    </w:div>
    <w:div w:id="1481577905">
      <w:marLeft w:val="640"/>
      <w:marRight w:val="0"/>
      <w:marTop w:val="0"/>
      <w:marBottom w:val="0"/>
      <w:divBdr>
        <w:top w:val="none" w:sz="0" w:space="0" w:color="auto"/>
        <w:left w:val="none" w:sz="0" w:space="0" w:color="auto"/>
        <w:bottom w:val="none" w:sz="0" w:space="0" w:color="auto"/>
        <w:right w:val="none" w:sz="0" w:space="0" w:color="auto"/>
      </w:divBdr>
    </w:div>
    <w:div w:id="1487744697">
      <w:marLeft w:val="640"/>
      <w:marRight w:val="0"/>
      <w:marTop w:val="0"/>
      <w:marBottom w:val="0"/>
      <w:divBdr>
        <w:top w:val="none" w:sz="0" w:space="0" w:color="auto"/>
        <w:left w:val="none" w:sz="0" w:space="0" w:color="auto"/>
        <w:bottom w:val="none" w:sz="0" w:space="0" w:color="auto"/>
        <w:right w:val="none" w:sz="0" w:space="0" w:color="auto"/>
      </w:divBdr>
    </w:div>
    <w:div w:id="1490512212">
      <w:marLeft w:val="640"/>
      <w:marRight w:val="0"/>
      <w:marTop w:val="0"/>
      <w:marBottom w:val="0"/>
      <w:divBdr>
        <w:top w:val="none" w:sz="0" w:space="0" w:color="auto"/>
        <w:left w:val="none" w:sz="0" w:space="0" w:color="auto"/>
        <w:bottom w:val="none" w:sz="0" w:space="0" w:color="auto"/>
        <w:right w:val="none" w:sz="0" w:space="0" w:color="auto"/>
      </w:divBdr>
    </w:div>
    <w:div w:id="1491092844">
      <w:marLeft w:val="640"/>
      <w:marRight w:val="0"/>
      <w:marTop w:val="0"/>
      <w:marBottom w:val="0"/>
      <w:divBdr>
        <w:top w:val="none" w:sz="0" w:space="0" w:color="auto"/>
        <w:left w:val="none" w:sz="0" w:space="0" w:color="auto"/>
        <w:bottom w:val="none" w:sz="0" w:space="0" w:color="auto"/>
        <w:right w:val="none" w:sz="0" w:space="0" w:color="auto"/>
      </w:divBdr>
    </w:div>
    <w:div w:id="1495143474">
      <w:marLeft w:val="640"/>
      <w:marRight w:val="0"/>
      <w:marTop w:val="0"/>
      <w:marBottom w:val="0"/>
      <w:divBdr>
        <w:top w:val="none" w:sz="0" w:space="0" w:color="auto"/>
        <w:left w:val="none" w:sz="0" w:space="0" w:color="auto"/>
        <w:bottom w:val="none" w:sz="0" w:space="0" w:color="auto"/>
        <w:right w:val="none" w:sz="0" w:space="0" w:color="auto"/>
      </w:divBdr>
    </w:div>
    <w:div w:id="1496728812">
      <w:marLeft w:val="640"/>
      <w:marRight w:val="0"/>
      <w:marTop w:val="0"/>
      <w:marBottom w:val="0"/>
      <w:divBdr>
        <w:top w:val="none" w:sz="0" w:space="0" w:color="auto"/>
        <w:left w:val="none" w:sz="0" w:space="0" w:color="auto"/>
        <w:bottom w:val="none" w:sz="0" w:space="0" w:color="auto"/>
        <w:right w:val="none" w:sz="0" w:space="0" w:color="auto"/>
      </w:divBdr>
    </w:div>
    <w:div w:id="1503427398">
      <w:marLeft w:val="640"/>
      <w:marRight w:val="0"/>
      <w:marTop w:val="0"/>
      <w:marBottom w:val="0"/>
      <w:divBdr>
        <w:top w:val="none" w:sz="0" w:space="0" w:color="auto"/>
        <w:left w:val="none" w:sz="0" w:space="0" w:color="auto"/>
        <w:bottom w:val="none" w:sz="0" w:space="0" w:color="auto"/>
        <w:right w:val="none" w:sz="0" w:space="0" w:color="auto"/>
      </w:divBdr>
    </w:div>
    <w:div w:id="1504467845">
      <w:marLeft w:val="640"/>
      <w:marRight w:val="0"/>
      <w:marTop w:val="0"/>
      <w:marBottom w:val="0"/>
      <w:divBdr>
        <w:top w:val="none" w:sz="0" w:space="0" w:color="auto"/>
        <w:left w:val="none" w:sz="0" w:space="0" w:color="auto"/>
        <w:bottom w:val="none" w:sz="0" w:space="0" w:color="auto"/>
        <w:right w:val="none" w:sz="0" w:space="0" w:color="auto"/>
      </w:divBdr>
    </w:div>
    <w:div w:id="1506826230">
      <w:marLeft w:val="640"/>
      <w:marRight w:val="0"/>
      <w:marTop w:val="0"/>
      <w:marBottom w:val="0"/>
      <w:divBdr>
        <w:top w:val="none" w:sz="0" w:space="0" w:color="auto"/>
        <w:left w:val="none" w:sz="0" w:space="0" w:color="auto"/>
        <w:bottom w:val="none" w:sz="0" w:space="0" w:color="auto"/>
        <w:right w:val="none" w:sz="0" w:space="0" w:color="auto"/>
      </w:divBdr>
    </w:div>
    <w:div w:id="1508134443">
      <w:marLeft w:val="640"/>
      <w:marRight w:val="0"/>
      <w:marTop w:val="0"/>
      <w:marBottom w:val="0"/>
      <w:divBdr>
        <w:top w:val="none" w:sz="0" w:space="0" w:color="auto"/>
        <w:left w:val="none" w:sz="0" w:space="0" w:color="auto"/>
        <w:bottom w:val="none" w:sz="0" w:space="0" w:color="auto"/>
        <w:right w:val="none" w:sz="0" w:space="0" w:color="auto"/>
      </w:divBdr>
    </w:div>
    <w:div w:id="1509715901">
      <w:marLeft w:val="640"/>
      <w:marRight w:val="0"/>
      <w:marTop w:val="0"/>
      <w:marBottom w:val="0"/>
      <w:divBdr>
        <w:top w:val="none" w:sz="0" w:space="0" w:color="auto"/>
        <w:left w:val="none" w:sz="0" w:space="0" w:color="auto"/>
        <w:bottom w:val="none" w:sz="0" w:space="0" w:color="auto"/>
        <w:right w:val="none" w:sz="0" w:space="0" w:color="auto"/>
      </w:divBdr>
    </w:div>
    <w:div w:id="1509758030">
      <w:marLeft w:val="640"/>
      <w:marRight w:val="0"/>
      <w:marTop w:val="0"/>
      <w:marBottom w:val="0"/>
      <w:divBdr>
        <w:top w:val="none" w:sz="0" w:space="0" w:color="auto"/>
        <w:left w:val="none" w:sz="0" w:space="0" w:color="auto"/>
        <w:bottom w:val="none" w:sz="0" w:space="0" w:color="auto"/>
        <w:right w:val="none" w:sz="0" w:space="0" w:color="auto"/>
      </w:divBdr>
    </w:div>
    <w:div w:id="1509902046">
      <w:marLeft w:val="640"/>
      <w:marRight w:val="0"/>
      <w:marTop w:val="0"/>
      <w:marBottom w:val="0"/>
      <w:divBdr>
        <w:top w:val="none" w:sz="0" w:space="0" w:color="auto"/>
        <w:left w:val="none" w:sz="0" w:space="0" w:color="auto"/>
        <w:bottom w:val="none" w:sz="0" w:space="0" w:color="auto"/>
        <w:right w:val="none" w:sz="0" w:space="0" w:color="auto"/>
      </w:divBdr>
    </w:div>
    <w:div w:id="1510565541">
      <w:marLeft w:val="640"/>
      <w:marRight w:val="0"/>
      <w:marTop w:val="0"/>
      <w:marBottom w:val="0"/>
      <w:divBdr>
        <w:top w:val="none" w:sz="0" w:space="0" w:color="auto"/>
        <w:left w:val="none" w:sz="0" w:space="0" w:color="auto"/>
        <w:bottom w:val="none" w:sz="0" w:space="0" w:color="auto"/>
        <w:right w:val="none" w:sz="0" w:space="0" w:color="auto"/>
      </w:divBdr>
    </w:div>
    <w:div w:id="1512375453">
      <w:marLeft w:val="640"/>
      <w:marRight w:val="0"/>
      <w:marTop w:val="0"/>
      <w:marBottom w:val="0"/>
      <w:divBdr>
        <w:top w:val="none" w:sz="0" w:space="0" w:color="auto"/>
        <w:left w:val="none" w:sz="0" w:space="0" w:color="auto"/>
        <w:bottom w:val="none" w:sz="0" w:space="0" w:color="auto"/>
        <w:right w:val="none" w:sz="0" w:space="0" w:color="auto"/>
      </w:divBdr>
    </w:div>
    <w:div w:id="1513496980">
      <w:marLeft w:val="640"/>
      <w:marRight w:val="0"/>
      <w:marTop w:val="0"/>
      <w:marBottom w:val="0"/>
      <w:divBdr>
        <w:top w:val="none" w:sz="0" w:space="0" w:color="auto"/>
        <w:left w:val="none" w:sz="0" w:space="0" w:color="auto"/>
        <w:bottom w:val="none" w:sz="0" w:space="0" w:color="auto"/>
        <w:right w:val="none" w:sz="0" w:space="0" w:color="auto"/>
      </w:divBdr>
    </w:div>
    <w:div w:id="1514566562">
      <w:marLeft w:val="640"/>
      <w:marRight w:val="0"/>
      <w:marTop w:val="0"/>
      <w:marBottom w:val="0"/>
      <w:divBdr>
        <w:top w:val="none" w:sz="0" w:space="0" w:color="auto"/>
        <w:left w:val="none" w:sz="0" w:space="0" w:color="auto"/>
        <w:bottom w:val="none" w:sz="0" w:space="0" w:color="auto"/>
        <w:right w:val="none" w:sz="0" w:space="0" w:color="auto"/>
      </w:divBdr>
    </w:div>
    <w:div w:id="1514882761">
      <w:marLeft w:val="640"/>
      <w:marRight w:val="0"/>
      <w:marTop w:val="0"/>
      <w:marBottom w:val="0"/>
      <w:divBdr>
        <w:top w:val="none" w:sz="0" w:space="0" w:color="auto"/>
        <w:left w:val="none" w:sz="0" w:space="0" w:color="auto"/>
        <w:bottom w:val="none" w:sz="0" w:space="0" w:color="auto"/>
        <w:right w:val="none" w:sz="0" w:space="0" w:color="auto"/>
      </w:divBdr>
    </w:div>
    <w:div w:id="1518763675">
      <w:marLeft w:val="640"/>
      <w:marRight w:val="0"/>
      <w:marTop w:val="0"/>
      <w:marBottom w:val="0"/>
      <w:divBdr>
        <w:top w:val="none" w:sz="0" w:space="0" w:color="auto"/>
        <w:left w:val="none" w:sz="0" w:space="0" w:color="auto"/>
        <w:bottom w:val="none" w:sz="0" w:space="0" w:color="auto"/>
        <w:right w:val="none" w:sz="0" w:space="0" w:color="auto"/>
      </w:divBdr>
    </w:div>
    <w:div w:id="1521428964">
      <w:marLeft w:val="640"/>
      <w:marRight w:val="0"/>
      <w:marTop w:val="0"/>
      <w:marBottom w:val="0"/>
      <w:divBdr>
        <w:top w:val="none" w:sz="0" w:space="0" w:color="auto"/>
        <w:left w:val="none" w:sz="0" w:space="0" w:color="auto"/>
        <w:bottom w:val="none" w:sz="0" w:space="0" w:color="auto"/>
        <w:right w:val="none" w:sz="0" w:space="0" w:color="auto"/>
      </w:divBdr>
    </w:div>
    <w:div w:id="1523279494">
      <w:marLeft w:val="640"/>
      <w:marRight w:val="0"/>
      <w:marTop w:val="0"/>
      <w:marBottom w:val="0"/>
      <w:divBdr>
        <w:top w:val="none" w:sz="0" w:space="0" w:color="auto"/>
        <w:left w:val="none" w:sz="0" w:space="0" w:color="auto"/>
        <w:bottom w:val="none" w:sz="0" w:space="0" w:color="auto"/>
        <w:right w:val="none" w:sz="0" w:space="0" w:color="auto"/>
      </w:divBdr>
    </w:div>
    <w:div w:id="1530218271">
      <w:marLeft w:val="640"/>
      <w:marRight w:val="0"/>
      <w:marTop w:val="0"/>
      <w:marBottom w:val="0"/>
      <w:divBdr>
        <w:top w:val="none" w:sz="0" w:space="0" w:color="auto"/>
        <w:left w:val="none" w:sz="0" w:space="0" w:color="auto"/>
        <w:bottom w:val="none" w:sz="0" w:space="0" w:color="auto"/>
        <w:right w:val="none" w:sz="0" w:space="0" w:color="auto"/>
      </w:divBdr>
    </w:div>
    <w:div w:id="1530337194">
      <w:marLeft w:val="640"/>
      <w:marRight w:val="0"/>
      <w:marTop w:val="0"/>
      <w:marBottom w:val="0"/>
      <w:divBdr>
        <w:top w:val="none" w:sz="0" w:space="0" w:color="auto"/>
        <w:left w:val="none" w:sz="0" w:space="0" w:color="auto"/>
        <w:bottom w:val="none" w:sz="0" w:space="0" w:color="auto"/>
        <w:right w:val="none" w:sz="0" w:space="0" w:color="auto"/>
      </w:divBdr>
    </w:div>
    <w:div w:id="1530605214">
      <w:marLeft w:val="640"/>
      <w:marRight w:val="0"/>
      <w:marTop w:val="0"/>
      <w:marBottom w:val="0"/>
      <w:divBdr>
        <w:top w:val="none" w:sz="0" w:space="0" w:color="auto"/>
        <w:left w:val="none" w:sz="0" w:space="0" w:color="auto"/>
        <w:bottom w:val="none" w:sz="0" w:space="0" w:color="auto"/>
        <w:right w:val="none" w:sz="0" w:space="0" w:color="auto"/>
      </w:divBdr>
    </w:div>
    <w:div w:id="1534460445">
      <w:marLeft w:val="640"/>
      <w:marRight w:val="0"/>
      <w:marTop w:val="0"/>
      <w:marBottom w:val="0"/>
      <w:divBdr>
        <w:top w:val="none" w:sz="0" w:space="0" w:color="auto"/>
        <w:left w:val="none" w:sz="0" w:space="0" w:color="auto"/>
        <w:bottom w:val="none" w:sz="0" w:space="0" w:color="auto"/>
        <w:right w:val="none" w:sz="0" w:space="0" w:color="auto"/>
      </w:divBdr>
    </w:div>
    <w:div w:id="1534615080">
      <w:marLeft w:val="640"/>
      <w:marRight w:val="0"/>
      <w:marTop w:val="0"/>
      <w:marBottom w:val="0"/>
      <w:divBdr>
        <w:top w:val="none" w:sz="0" w:space="0" w:color="auto"/>
        <w:left w:val="none" w:sz="0" w:space="0" w:color="auto"/>
        <w:bottom w:val="none" w:sz="0" w:space="0" w:color="auto"/>
        <w:right w:val="none" w:sz="0" w:space="0" w:color="auto"/>
      </w:divBdr>
    </w:div>
    <w:div w:id="1537615616">
      <w:marLeft w:val="640"/>
      <w:marRight w:val="0"/>
      <w:marTop w:val="0"/>
      <w:marBottom w:val="0"/>
      <w:divBdr>
        <w:top w:val="none" w:sz="0" w:space="0" w:color="auto"/>
        <w:left w:val="none" w:sz="0" w:space="0" w:color="auto"/>
        <w:bottom w:val="none" w:sz="0" w:space="0" w:color="auto"/>
        <w:right w:val="none" w:sz="0" w:space="0" w:color="auto"/>
      </w:divBdr>
    </w:div>
    <w:div w:id="1538008980">
      <w:marLeft w:val="640"/>
      <w:marRight w:val="0"/>
      <w:marTop w:val="0"/>
      <w:marBottom w:val="0"/>
      <w:divBdr>
        <w:top w:val="none" w:sz="0" w:space="0" w:color="auto"/>
        <w:left w:val="none" w:sz="0" w:space="0" w:color="auto"/>
        <w:bottom w:val="none" w:sz="0" w:space="0" w:color="auto"/>
        <w:right w:val="none" w:sz="0" w:space="0" w:color="auto"/>
      </w:divBdr>
    </w:div>
    <w:div w:id="1544172849">
      <w:marLeft w:val="640"/>
      <w:marRight w:val="0"/>
      <w:marTop w:val="0"/>
      <w:marBottom w:val="0"/>
      <w:divBdr>
        <w:top w:val="none" w:sz="0" w:space="0" w:color="auto"/>
        <w:left w:val="none" w:sz="0" w:space="0" w:color="auto"/>
        <w:bottom w:val="none" w:sz="0" w:space="0" w:color="auto"/>
        <w:right w:val="none" w:sz="0" w:space="0" w:color="auto"/>
      </w:divBdr>
    </w:div>
    <w:div w:id="1549026772">
      <w:marLeft w:val="640"/>
      <w:marRight w:val="0"/>
      <w:marTop w:val="0"/>
      <w:marBottom w:val="0"/>
      <w:divBdr>
        <w:top w:val="none" w:sz="0" w:space="0" w:color="auto"/>
        <w:left w:val="none" w:sz="0" w:space="0" w:color="auto"/>
        <w:bottom w:val="none" w:sz="0" w:space="0" w:color="auto"/>
        <w:right w:val="none" w:sz="0" w:space="0" w:color="auto"/>
      </w:divBdr>
    </w:div>
    <w:div w:id="1549419180">
      <w:marLeft w:val="640"/>
      <w:marRight w:val="0"/>
      <w:marTop w:val="0"/>
      <w:marBottom w:val="0"/>
      <w:divBdr>
        <w:top w:val="none" w:sz="0" w:space="0" w:color="auto"/>
        <w:left w:val="none" w:sz="0" w:space="0" w:color="auto"/>
        <w:bottom w:val="none" w:sz="0" w:space="0" w:color="auto"/>
        <w:right w:val="none" w:sz="0" w:space="0" w:color="auto"/>
      </w:divBdr>
    </w:div>
    <w:div w:id="1551913675">
      <w:marLeft w:val="640"/>
      <w:marRight w:val="0"/>
      <w:marTop w:val="0"/>
      <w:marBottom w:val="0"/>
      <w:divBdr>
        <w:top w:val="none" w:sz="0" w:space="0" w:color="auto"/>
        <w:left w:val="none" w:sz="0" w:space="0" w:color="auto"/>
        <w:bottom w:val="none" w:sz="0" w:space="0" w:color="auto"/>
        <w:right w:val="none" w:sz="0" w:space="0" w:color="auto"/>
      </w:divBdr>
    </w:div>
    <w:div w:id="1555585714">
      <w:marLeft w:val="640"/>
      <w:marRight w:val="0"/>
      <w:marTop w:val="0"/>
      <w:marBottom w:val="0"/>
      <w:divBdr>
        <w:top w:val="none" w:sz="0" w:space="0" w:color="auto"/>
        <w:left w:val="none" w:sz="0" w:space="0" w:color="auto"/>
        <w:bottom w:val="none" w:sz="0" w:space="0" w:color="auto"/>
        <w:right w:val="none" w:sz="0" w:space="0" w:color="auto"/>
      </w:divBdr>
    </w:div>
    <w:div w:id="1557203210">
      <w:marLeft w:val="640"/>
      <w:marRight w:val="0"/>
      <w:marTop w:val="0"/>
      <w:marBottom w:val="0"/>
      <w:divBdr>
        <w:top w:val="none" w:sz="0" w:space="0" w:color="auto"/>
        <w:left w:val="none" w:sz="0" w:space="0" w:color="auto"/>
        <w:bottom w:val="none" w:sz="0" w:space="0" w:color="auto"/>
        <w:right w:val="none" w:sz="0" w:space="0" w:color="auto"/>
      </w:divBdr>
    </w:div>
    <w:div w:id="1560171956">
      <w:marLeft w:val="640"/>
      <w:marRight w:val="0"/>
      <w:marTop w:val="0"/>
      <w:marBottom w:val="0"/>
      <w:divBdr>
        <w:top w:val="none" w:sz="0" w:space="0" w:color="auto"/>
        <w:left w:val="none" w:sz="0" w:space="0" w:color="auto"/>
        <w:bottom w:val="none" w:sz="0" w:space="0" w:color="auto"/>
        <w:right w:val="none" w:sz="0" w:space="0" w:color="auto"/>
      </w:divBdr>
    </w:div>
    <w:div w:id="1563908749">
      <w:marLeft w:val="640"/>
      <w:marRight w:val="0"/>
      <w:marTop w:val="0"/>
      <w:marBottom w:val="0"/>
      <w:divBdr>
        <w:top w:val="none" w:sz="0" w:space="0" w:color="auto"/>
        <w:left w:val="none" w:sz="0" w:space="0" w:color="auto"/>
        <w:bottom w:val="none" w:sz="0" w:space="0" w:color="auto"/>
        <w:right w:val="none" w:sz="0" w:space="0" w:color="auto"/>
      </w:divBdr>
    </w:div>
    <w:div w:id="1566835957">
      <w:marLeft w:val="640"/>
      <w:marRight w:val="0"/>
      <w:marTop w:val="0"/>
      <w:marBottom w:val="0"/>
      <w:divBdr>
        <w:top w:val="none" w:sz="0" w:space="0" w:color="auto"/>
        <w:left w:val="none" w:sz="0" w:space="0" w:color="auto"/>
        <w:bottom w:val="none" w:sz="0" w:space="0" w:color="auto"/>
        <w:right w:val="none" w:sz="0" w:space="0" w:color="auto"/>
      </w:divBdr>
    </w:div>
    <w:div w:id="1569195544">
      <w:bodyDiv w:val="1"/>
      <w:marLeft w:val="0"/>
      <w:marRight w:val="0"/>
      <w:marTop w:val="0"/>
      <w:marBottom w:val="0"/>
      <w:divBdr>
        <w:top w:val="none" w:sz="0" w:space="0" w:color="auto"/>
        <w:left w:val="none" w:sz="0" w:space="0" w:color="auto"/>
        <w:bottom w:val="none" w:sz="0" w:space="0" w:color="auto"/>
        <w:right w:val="none" w:sz="0" w:space="0" w:color="auto"/>
      </w:divBdr>
      <w:divsChild>
        <w:div w:id="6960059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5332046">
              <w:marLeft w:val="0"/>
              <w:marRight w:val="0"/>
              <w:marTop w:val="0"/>
              <w:marBottom w:val="0"/>
              <w:divBdr>
                <w:top w:val="none" w:sz="0" w:space="0" w:color="auto"/>
                <w:left w:val="none" w:sz="0" w:space="0" w:color="auto"/>
                <w:bottom w:val="none" w:sz="0" w:space="0" w:color="auto"/>
                <w:right w:val="none" w:sz="0" w:space="0" w:color="auto"/>
              </w:divBdr>
              <w:divsChild>
                <w:div w:id="1457792411">
                  <w:marLeft w:val="0"/>
                  <w:marRight w:val="0"/>
                  <w:marTop w:val="0"/>
                  <w:marBottom w:val="0"/>
                  <w:divBdr>
                    <w:top w:val="none" w:sz="0" w:space="0" w:color="auto"/>
                    <w:left w:val="none" w:sz="0" w:space="0" w:color="auto"/>
                    <w:bottom w:val="none" w:sz="0" w:space="0" w:color="auto"/>
                    <w:right w:val="none" w:sz="0" w:space="0" w:color="auto"/>
                  </w:divBdr>
                  <w:divsChild>
                    <w:div w:id="1929775424">
                      <w:marLeft w:val="0"/>
                      <w:marRight w:val="0"/>
                      <w:marTop w:val="0"/>
                      <w:marBottom w:val="0"/>
                      <w:divBdr>
                        <w:top w:val="none" w:sz="0" w:space="0" w:color="auto"/>
                        <w:left w:val="none" w:sz="0" w:space="0" w:color="auto"/>
                        <w:bottom w:val="none" w:sz="0" w:space="0" w:color="auto"/>
                        <w:right w:val="none" w:sz="0" w:space="0" w:color="auto"/>
                      </w:divBdr>
                      <w:divsChild>
                        <w:div w:id="12717382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5020562">
                              <w:marLeft w:val="0"/>
                              <w:marRight w:val="0"/>
                              <w:marTop w:val="0"/>
                              <w:marBottom w:val="0"/>
                              <w:divBdr>
                                <w:top w:val="none" w:sz="0" w:space="0" w:color="auto"/>
                                <w:left w:val="none" w:sz="0" w:space="0" w:color="auto"/>
                                <w:bottom w:val="none" w:sz="0" w:space="0" w:color="auto"/>
                                <w:right w:val="none" w:sz="0" w:space="0" w:color="auto"/>
                              </w:divBdr>
                              <w:divsChild>
                                <w:div w:id="80400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152508">
      <w:marLeft w:val="640"/>
      <w:marRight w:val="0"/>
      <w:marTop w:val="0"/>
      <w:marBottom w:val="0"/>
      <w:divBdr>
        <w:top w:val="none" w:sz="0" w:space="0" w:color="auto"/>
        <w:left w:val="none" w:sz="0" w:space="0" w:color="auto"/>
        <w:bottom w:val="none" w:sz="0" w:space="0" w:color="auto"/>
        <w:right w:val="none" w:sz="0" w:space="0" w:color="auto"/>
      </w:divBdr>
    </w:div>
    <w:div w:id="1572815692">
      <w:marLeft w:val="640"/>
      <w:marRight w:val="0"/>
      <w:marTop w:val="0"/>
      <w:marBottom w:val="0"/>
      <w:divBdr>
        <w:top w:val="none" w:sz="0" w:space="0" w:color="auto"/>
        <w:left w:val="none" w:sz="0" w:space="0" w:color="auto"/>
        <w:bottom w:val="none" w:sz="0" w:space="0" w:color="auto"/>
        <w:right w:val="none" w:sz="0" w:space="0" w:color="auto"/>
      </w:divBdr>
    </w:div>
    <w:div w:id="1574001305">
      <w:marLeft w:val="640"/>
      <w:marRight w:val="0"/>
      <w:marTop w:val="0"/>
      <w:marBottom w:val="0"/>
      <w:divBdr>
        <w:top w:val="none" w:sz="0" w:space="0" w:color="auto"/>
        <w:left w:val="none" w:sz="0" w:space="0" w:color="auto"/>
        <w:bottom w:val="none" w:sz="0" w:space="0" w:color="auto"/>
        <w:right w:val="none" w:sz="0" w:space="0" w:color="auto"/>
      </w:divBdr>
    </w:div>
    <w:div w:id="1574318190">
      <w:marLeft w:val="640"/>
      <w:marRight w:val="0"/>
      <w:marTop w:val="0"/>
      <w:marBottom w:val="0"/>
      <w:divBdr>
        <w:top w:val="none" w:sz="0" w:space="0" w:color="auto"/>
        <w:left w:val="none" w:sz="0" w:space="0" w:color="auto"/>
        <w:bottom w:val="none" w:sz="0" w:space="0" w:color="auto"/>
        <w:right w:val="none" w:sz="0" w:space="0" w:color="auto"/>
      </w:divBdr>
    </w:div>
    <w:div w:id="1578317784">
      <w:marLeft w:val="640"/>
      <w:marRight w:val="0"/>
      <w:marTop w:val="0"/>
      <w:marBottom w:val="0"/>
      <w:divBdr>
        <w:top w:val="none" w:sz="0" w:space="0" w:color="auto"/>
        <w:left w:val="none" w:sz="0" w:space="0" w:color="auto"/>
        <w:bottom w:val="none" w:sz="0" w:space="0" w:color="auto"/>
        <w:right w:val="none" w:sz="0" w:space="0" w:color="auto"/>
      </w:divBdr>
    </w:div>
    <w:div w:id="1578519779">
      <w:marLeft w:val="640"/>
      <w:marRight w:val="0"/>
      <w:marTop w:val="0"/>
      <w:marBottom w:val="0"/>
      <w:divBdr>
        <w:top w:val="none" w:sz="0" w:space="0" w:color="auto"/>
        <w:left w:val="none" w:sz="0" w:space="0" w:color="auto"/>
        <w:bottom w:val="none" w:sz="0" w:space="0" w:color="auto"/>
        <w:right w:val="none" w:sz="0" w:space="0" w:color="auto"/>
      </w:divBdr>
    </w:div>
    <w:div w:id="1578905162">
      <w:marLeft w:val="640"/>
      <w:marRight w:val="0"/>
      <w:marTop w:val="0"/>
      <w:marBottom w:val="0"/>
      <w:divBdr>
        <w:top w:val="none" w:sz="0" w:space="0" w:color="auto"/>
        <w:left w:val="none" w:sz="0" w:space="0" w:color="auto"/>
        <w:bottom w:val="none" w:sz="0" w:space="0" w:color="auto"/>
        <w:right w:val="none" w:sz="0" w:space="0" w:color="auto"/>
      </w:divBdr>
    </w:div>
    <w:div w:id="1578975980">
      <w:marLeft w:val="640"/>
      <w:marRight w:val="0"/>
      <w:marTop w:val="0"/>
      <w:marBottom w:val="0"/>
      <w:divBdr>
        <w:top w:val="none" w:sz="0" w:space="0" w:color="auto"/>
        <w:left w:val="none" w:sz="0" w:space="0" w:color="auto"/>
        <w:bottom w:val="none" w:sz="0" w:space="0" w:color="auto"/>
        <w:right w:val="none" w:sz="0" w:space="0" w:color="auto"/>
      </w:divBdr>
    </w:div>
    <w:div w:id="1579706798">
      <w:marLeft w:val="640"/>
      <w:marRight w:val="0"/>
      <w:marTop w:val="0"/>
      <w:marBottom w:val="0"/>
      <w:divBdr>
        <w:top w:val="none" w:sz="0" w:space="0" w:color="auto"/>
        <w:left w:val="none" w:sz="0" w:space="0" w:color="auto"/>
        <w:bottom w:val="none" w:sz="0" w:space="0" w:color="auto"/>
        <w:right w:val="none" w:sz="0" w:space="0" w:color="auto"/>
      </w:divBdr>
    </w:div>
    <w:div w:id="1581408177">
      <w:marLeft w:val="640"/>
      <w:marRight w:val="0"/>
      <w:marTop w:val="0"/>
      <w:marBottom w:val="0"/>
      <w:divBdr>
        <w:top w:val="none" w:sz="0" w:space="0" w:color="auto"/>
        <w:left w:val="none" w:sz="0" w:space="0" w:color="auto"/>
        <w:bottom w:val="none" w:sz="0" w:space="0" w:color="auto"/>
        <w:right w:val="none" w:sz="0" w:space="0" w:color="auto"/>
      </w:divBdr>
    </w:div>
    <w:div w:id="1581480330">
      <w:marLeft w:val="640"/>
      <w:marRight w:val="0"/>
      <w:marTop w:val="0"/>
      <w:marBottom w:val="0"/>
      <w:divBdr>
        <w:top w:val="none" w:sz="0" w:space="0" w:color="auto"/>
        <w:left w:val="none" w:sz="0" w:space="0" w:color="auto"/>
        <w:bottom w:val="none" w:sz="0" w:space="0" w:color="auto"/>
        <w:right w:val="none" w:sz="0" w:space="0" w:color="auto"/>
      </w:divBdr>
    </w:div>
    <w:div w:id="1586105549">
      <w:marLeft w:val="640"/>
      <w:marRight w:val="0"/>
      <w:marTop w:val="0"/>
      <w:marBottom w:val="0"/>
      <w:divBdr>
        <w:top w:val="none" w:sz="0" w:space="0" w:color="auto"/>
        <w:left w:val="none" w:sz="0" w:space="0" w:color="auto"/>
        <w:bottom w:val="none" w:sz="0" w:space="0" w:color="auto"/>
        <w:right w:val="none" w:sz="0" w:space="0" w:color="auto"/>
      </w:divBdr>
    </w:div>
    <w:div w:id="1586572103">
      <w:marLeft w:val="640"/>
      <w:marRight w:val="0"/>
      <w:marTop w:val="0"/>
      <w:marBottom w:val="0"/>
      <w:divBdr>
        <w:top w:val="none" w:sz="0" w:space="0" w:color="auto"/>
        <w:left w:val="none" w:sz="0" w:space="0" w:color="auto"/>
        <w:bottom w:val="none" w:sz="0" w:space="0" w:color="auto"/>
        <w:right w:val="none" w:sz="0" w:space="0" w:color="auto"/>
      </w:divBdr>
    </w:div>
    <w:div w:id="1588466353">
      <w:marLeft w:val="640"/>
      <w:marRight w:val="0"/>
      <w:marTop w:val="0"/>
      <w:marBottom w:val="0"/>
      <w:divBdr>
        <w:top w:val="none" w:sz="0" w:space="0" w:color="auto"/>
        <w:left w:val="none" w:sz="0" w:space="0" w:color="auto"/>
        <w:bottom w:val="none" w:sz="0" w:space="0" w:color="auto"/>
        <w:right w:val="none" w:sz="0" w:space="0" w:color="auto"/>
      </w:divBdr>
    </w:div>
    <w:div w:id="1589119312">
      <w:marLeft w:val="640"/>
      <w:marRight w:val="0"/>
      <w:marTop w:val="0"/>
      <w:marBottom w:val="0"/>
      <w:divBdr>
        <w:top w:val="none" w:sz="0" w:space="0" w:color="auto"/>
        <w:left w:val="none" w:sz="0" w:space="0" w:color="auto"/>
        <w:bottom w:val="none" w:sz="0" w:space="0" w:color="auto"/>
        <w:right w:val="none" w:sz="0" w:space="0" w:color="auto"/>
      </w:divBdr>
    </w:div>
    <w:div w:id="1596743048">
      <w:marLeft w:val="640"/>
      <w:marRight w:val="0"/>
      <w:marTop w:val="0"/>
      <w:marBottom w:val="0"/>
      <w:divBdr>
        <w:top w:val="none" w:sz="0" w:space="0" w:color="auto"/>
        <w:left w:val="none" w:sz="0" w:space="0" w:color="auto"/>
        <w:bottom w:val="none" w:sz="0" w:space="0" w:color="auto"/>
        <w:right w:val="none" w:sz="0" w:space="0" w:color="auto"/>
      </w:divBdr>
    </w:div>
    <w:div w:id="1598169930">
      <w:marLeft w:val="640"/>
      <w:marRight w:val="0"/>
      <w:marTop w:val="0"/>
      <w:marBottom w:val="0"/>
      <w:divBdr>
        <w:top w:val="none" w:sz="0" w:space="0" w:color="auto"/>
        <w:left w:val="none" w:sz="0" w:space="0" w:color="auto"/>
        <w:bottom w:val="none" w:sz="0" w:space="0" w:color="auto"/>
        <w:right w:val="none" w:sz="0" w:space="0" w:color="auto"/>
      </w:divBdr>
    </w:div>
    <w:div w:id="1599873633">
      <w:marLeft w:val="640"/>
      <w:marRight w:val="0"/>
      <w:marTop w:val="0"/>
      <w:marBottom w:val="0"/>
      <w:divBdr>
        <w:top w:val="none" w:sz="0" w:space="0" w:color="auto"/>
        <w:left w:val="none" w:sz="0" w:space="0" w:color="auto"/>
        <w:bottom w:val="none" w:sz="0" w:space="0" w:color="auto"/>
        <w:right w:val="none" w:sz="0" w:space="0" w:color="auto"/>
      </w:divBdr>
    </w:div>
    <w:div w:id="1602883047">
      <w:marLeft w:val="640"/>
      <w:marRight w:val="0"/>
      <w:marTop w:val="0"/>
      <w:marBottom w:val="0"/>
      <w:divBdr>
        <w:top w:val="none" w:sz="0" w:space="0" w:color="auto"/>
        <w:left w:val="none" w:sz="0" w:space="0" w:color="auto"/>
        <w:bottom w:val="none" w:sz="0" w:space="0" w:color="auto"/>
        <w:right w:val="none" w:sz="0" w:space="0" w:color="auto"/>
      </w:divBdr>
    </w:div>
    <w:div w:id="1605962931">
      <w:marLeft w:val="640"/>
      <w:marRight w:val="0"/>
      <w:marTop w:val="0"/>
      <w:marBottom w:val="0"/>
      <w:divBdr>
        <w:top w:val="none" w:sz="0" w:space="0" w:color="auto"/>
        <w:left w:val="none" w:sz="0" w:space="0" w:color="auto"/>
        <w:bottom w:val="none" w:sz="0" w:space="0" w:color="auto"/>
        <w:right w:val="none" w:sz="0" w:space="0" w:color="auto"/>
      </w:divBdr>
    </w:div>
    <w:div w:id="1606116123">
      <w:marLeft w:val="640"/>
      <w:marRight w:val="0"/>
      <w:marTop w:val="0"/>
      <w:marBottom w:val="0"/>
      <w:divBdr>
        <w:top w:val="none" w:sz="0" w:space="0" w:color="auto"/>
        <w:left w:val="none" w:sz="0" w:space="0" w:color="auto"/>
        <w:bottom w:val="none" w:sz="0" w:space="0" w:color="auto"/>
        <w:right w:val="none" w:sz="0" w:space="0" w:color="auto"/>
      </w:divBdr>
    </w:div>
    <w:div w:id="1607153465">
      <w:marLeft w:val="640"/>
      <w:marRight w:val="0"/>
      <w:marTop w:val="0"/>
      <w:marBottom w:val="0"/>
      <w:divBdr>
        <w:top w:val="none" w:sz="0" w:space="0" w:color="auto"/>
        <w:left w:val="none" w:sz="0" w:space="0" w:color="auto"/>
        <w:bottom w:val="none" w:sz="0" w:space="0" w:color="auto"/>
        <w:right w:val="none" w:sz="0" w:space="0" w:color="auto"/>
      </w:divBdr>
    </w:div>
    <w:div w:id="1610431809">
      <w:marLeft w:val="640"/>
      <w:marRight w:val="0"/>
      <w:marTop w:val="0"/>
      <w:marBottom w:val="0"/>
      <w:divBdr>
        <w:top w:val="none" w:sz="0" w:space="0" w:color="auto"/>
        <w:left w:val="none" w:sz="0" w:space="0" w:color="auto"/>
        <w:bottom w:val="none" w:sz="0" w:space="0" w:color="auto"/>
        <w:right w:val="none" w:sz="0" w:space="0" w:color="auto"/>
      </w:divBdr>
    </w:div>
    <w:div w:id="1623420646">
      <w:marLeft w:val="640"/>
      <w:marRight w:val="0"/>
      <w:marTop w:val="0"/>
      <w:marBottom w:val="0"/>
      <w:divBdr>
        <w:top w:val="none" w:sz="0" w:space="0" w:color="auto"/>
        <w:left w:val="none" w:sz="0" w:space="0" w:color="auto"/>
        <w:bottom w:val="none" w:sz="0" w:space="0" w:color="auto"/>
        <w:right w:val="none" w:sz="0" w:space="0" w:color="auto"/>
      </w:divBdr>
    </w:div>
    <w:div w:id="1631129829">
      <w:marLeft w:val="640"/>
      <w:marRight w:val="0"/>
      <w:marTop w:val="0"/>
      <w:marBottom w:val="0"/>
      <w:divBdr>
        <w:top w:val="none" w:sz="0" w:space="0" w:color="auto"/>
        <w:left w:val="none" w:sz="0" w:space="0" w:color="auto"/>
        <w:bottom w:val="none" w:sz="0" w:space="0" w:color="auto"/>
        <w:right w:val="none" w:sz="0" w:space="0" w:color="auto"/>
      </w:divBdr>
    </w:div>
    <w:div w:id="1631591535">
      <w:marLeft w:val="640"/>
      <w:marRight w:val="0"/>
      <w:marTop w:val="0"/>
      <w:marBottom w:val="0"/>
      <w:divBdr>
        <w:top w:val="none" w:sz="0" w:space="0" w:color="auto"/>
        <w:left w:val="none" w:sz="0" w:space="0" w:color="auto"/>
        <w:bottom w:val="none" w:sz="0" w:space="0" w:color="auto"/>
        <w:right w:val="none" w:sz="0" w:space="0" w:color="auto"/>
      </w:divBdr>
    </w:div>
    <w:div w:id="1633831479">
      <w:marLeft w:val="640"/>
      <w:marRight w:val="0"/>
      <w:marTop w:val="0"/>
      <w:marBottom w:val="0"/>
      <w:divBdr>
        <w:top w:val="none" w:sz="0" w:space="0" w:color="auto"/>
        <w:left w:val="none" w:sz="0" w:space="0" w:color="auto"/>
        <w:bottom w:val="none" w:sz="0" w:space="0" w:color="auto"/>
        <w:right w:val="none" w:sz="0" w:space="0" w:color="auto"/>
      </w:divBdr>
    </w:div>
    <w:div w:id="1635914499">
      <w:marLeft w:val="640"/>
      <w:marRight w:val="0"/>
      <w:marTop w:val="0"/>
      <w:marBottom w:val="0"/>
      <w:divBdr>
        <w:top w:val="none" w:sz="0" w:space="0" w:color="auto"/>
        <w:left w:val="none" w:sz="0" w:space="0" w:color="auto"/>
        <w:bottom w:val="none" w:sz="0" w:space="0" w:color="auto"/>
        <w:right w:val="none" w:sz="0" w:space="0" w:color="auto"/>
      </w:divBdr>
    </w:div>
    <w:div w:id="1637367858">
      <w:marLeft w:val="640"/>
      <w:marRight w:val="0"/>
      <w:marTop w:val="0"/>
      <w:marBottom w:val="0"/>
      <w:divBdr>
        <w:top w:val="none" w:sz="0" w:space="0" w:color="auto"/>
        <w:left w:val="none" w:sz="0" w:space="0" w:color="auto"/>
        <w:bottom w:val="none" w:sz="0" w:space="0" w:color="auto"/>
        <w:right w:val="none" w:sz="0" w:space="0" w:color="auto"/>
      </w:divBdr>
    </w:div>
    <w:div w:id="1640721603">
      <w:marLeft w:val="640"/>
      <w:marRight w:val="0"/>
      <w:marTop w:val="0"/>
      <w:marBottom w:val="0"/>
      <w:divBdr>
        <w:top w:val="none" w:sz="0" w:space="0" w:color="auto"/>
        <w:left w:val="none" w:sz="0" w:space="0" w:color="auto"/>
        <w:bottom w:val="none" w:sz="0" w:space="0" w:color="auto"/>
        <w:right w:val="none" w:sz="0" w:space="0" w:color="auto"/>
      </w:divBdr>
    </w:div>
    <w:div w:id="1642077852">
      <w:marLeft w:val="640"/>
      <w:marRight w:val="0"/>
      <w:marTop w:val="0"/>
      <w:marBottom w:val="0"/>
      <w:divBdr>
        <w:top w:val="none" w:sz="0" w:space="0" w:color="auto"/>
        <w:left w:val="none" w:sz="0" w:space="0" w:color="auto"/>
        <w:bottom w:val="none" w:sz="0" w:space="0" w:color="auto"/>
        <w:right w:val="none" w:sz="0" w:space="0" w:color="auto"/>
      </w:divBdr>
    </w:div>
    <w:div w:id="1644652774">
      <w:marLeft w:val="640"/>
      <w:marRight w:val="0"/>
      <w:marTop w:val="0"/>
      <w:marBottom w:val="0"/>
      <w:divBdr>
        <w:top w:val="none" w:sz="0" w:space="0" w:color="auto"/>
        <w:left w:val="none" w:sz="0" w:space="0" w:color="auto"/>
        <w:bottom w:val="none" w:sz="0" w:space="0" w:color="auto"/>
        <w:right w:val="none" w:sz="0" w:space="0" w:color="auto"/>
      </w:divBdr>
    </w:div>
    <w:div w:id="1646079532">
      <w:marLeft w:val="640"/>
      <w:marRight w:val="0"/>
      <w:marTop w:val="0"/>
      <w:marBottom w:val="0"/>
      <w:divBdr>
        <w:top w:val="none" w:sz="0" w:space="0" w:color="auto"/>
        <w:left w:val="none" w:sz="0" w:space="0" w:color="auto"/>
        <w:bottom w:val="none" w:sz="0" w:space="0" w:color="auto"/>
        <w:right w:val="none" w:sz="0" w:space="0" w:color="auto"/>
      </w:divBdr>
    </w:div>
    <w:div w:id="1647277581">
      <w:marLeft w:val="640"/>
      <w:marRight w:val="0"/>
      <w:marTop w:val="0"/>
      <w:marBottom w:val="0"/>
      <w:divBdr>
        <w:top w:val="none" w:sz="0" w:space="0" w:color="auto"/>
        <w:left w:val="none" w:sz="0" w:space="0" w:color="auto"/>
        <w:bottom w:val="none" w:sz="0" w:space="0" w:color="auto"/>
        <w:right w:val="none" w:sz="0" w:space="0" w:color="auto"/>
      </w:divBdr>
    </w:div>
    <w:div w:id="1647470910">
      <w:marLeft w:val="640"/>
      <w:marRight w:val="0"/>
      <w:marTop w:val="0"/>
      <w:marBottom w:val="0"/>
      <w:divBdr>
        <w:top w:val="none" w:sz="0" w:space="0" w:color="auto"/>
        <w:left w:val="none" w:sz="0" w:space="0" w:color="auto"/>
        <w:bottom w:val="none" w:sz="0" w:space="0" w:color="auto"/>
        <w:right w:val="none" w:sz="0" w:space="0" w:color="auto"/>
      </w:divBdr>
    </w:div>
    <w:div w:id="1648783389">
      <w:marLeft w:val="640"/>
      <w:marRight w:val="0"/>
      <w:marTop w:val="0"/>
      <w:marBottom w:val="0"/>
      <w:divBdr>
        <w:top w:val="none" w:sz="0" w:space="0" w:color="auto"/>
        <w:left w:val="none" w:sz="0" w:space="0" w:color="auto"/>
        <w:bottom w:val="none" w:sz="0" w:space="0" w:color="auto"/>
        <w:right w:val="none" w:sz="0" w:space="0" w:color="auto"/>
      </w:divBdr>
    </w:div>
    <w:div w:id="1652754142">
      <w:marLeft w:val="640"/>
      <w:marRight w:val="0"/>
      <w:marTop w:val="0"/>
      <w:marBottom w:val="0"/>
      <w:divBdr>
        <w:top w:val="none" w:sz="0" w:space="0" w:color="auto"/>
        <w:left w:val="none" w:sz="0" w:space="0" w:color="auto"/>
        <w:bottom w:val="none" w:sz="0" w:space="0" w:color="auto"/>
        <w:right w:val="none" w:sz="0" w:space="0" w:color="auto"/>
      </w:divBdr>
    </w:div>
    <w:div w:id="1655179069">
      <w:marLeft w:val="640"/>
      <w:marRight w:val="0"/>
      <w:marTop w:val="0"/>
      <w:marBottom w:val="0"/>
      <w:divBdr>
        <w:top w:val="none" w:sz="0" w:space="0" w:color="auto"/>
        <w:left w:val="none" w:sz="0" w:space="0" w:color="auto"/>
        <w:bottom w:val="none" w:sz="0" w:space="0" w:color="auto"/>
        <w:right w:val="none" w:sz="0" w:space="0" w:color="auto"/>
      </w:divBdr>
    </w:div>
    <w:div w:id="1655449625">
      <w:marLeft w:val="640"/>
      <w:marRight w:val="0"/>
      <w:marTop w:val="0"/>
      <w:marBottom w:val="0"/>
      <w:divBdr>
        <w:top w:val="none" w:sz="0" w:space="0" w:color="auto"/>
        <w:left w:val="none" w:sz="0" w:space="0" w:color="auto"/>
        <w:bottom w:val="none" w:sz="0" w:space="0" w:color="auto"/>
        <w:right w:val="none" w:sz="0" w:space="0" w:color="auto"/>
      </w:divBdr>
    </w:div>
    <w:div w:id="1656226030">
      <w:marLeft w:val="640"/>
      <w:marRight w:val="0"/>
      <w:marTop w:val="0"/>
      <w:marBottom w:val="0"/>
      <w:divBdr>
        <w:top w:val="none" w:sz="0" w:space="0" w:color="auto"/>
        <w:left w:val="none" w:sz="0" w:space="0" w:color="auto"/>
        <w:bottom w:val="none" w:sz="0" w:space="0" w:color="auto"/>
        <w:right w:val="none" w:sz="0" w:space="0" w:color="auto"/>
      </w:divBdr>
    </w:div>
    <w:div w:id="1656689769">
      <w:marLeft w:val="640"/>
      <w:marRight w:val="0"/>
      <w:marTop w:val="0"/>
      <w:marBottom w:val="0"/>
      <w:divBdr>
        <w:top w:val="none" w:sz="0" w:space="0" w:color="auto"/>
        <w:left w:val="none" w:sz="0" w:space="0" w:color="auto"/>
        <w:bottom w:val="none" w:sz="0" w:space="0" w:color="auto"/>
        <w:right w:val="none" w:sz="0" w:space="0" w:color="auto"/>
      </w:divBdr>
    </w:div>
    <w:div w:id="1672373046">
      <w:marLeft w:val="640"/>
      <w:marRight w:val="0"/>
      <w:marTop w:val="0"/>
      <w:marBottom w:val="0"/>
      <w:divBdr>
        <w:top w:val="none" w:sz="0" w:space="0" w:color="auto"/>
        <w:left w:val="none" w:sz="0" w:space="0" w:color="auto"/>
        <w:bottom w:val="none" w:sz="0" w:space="0" w:color="auto"/>
        <w:right w:val="none" w:sz="0" w:space="0" w:color="auto"/>
      </w:divBdr>
    </w:div>
    <w:div w:id="1679234161">
      <w:marLeft w:val="640"/>
      <w:marRight w:val="0"/>
      <w:marTop w:val="0"/>
      <w:marBottom w:val="0"/>
      <w:divBdr>
        <w:top w:val="none" w:sz="0" w:space="0" w:color="auto"/>
        <w:left w:val="none" w:sz="0" w:space="0" w:color="auto"/>
        <w:bottom w:val="none" w:sz="0" w:space="0" w:color="auto"/>
        <w:right w:val="none" w:sz="0" w:space="0" w:color="auto"/>
      </w:divBdr>
    </w:div>
    <w:div w:id="1679965161">
      <w:marLeft w:val="640"/>
      <w:marRight w:val="0"/>
      <w:marTop w:val="0"/>
      <w:marBottom w:val="0"/>
      <w:divBdr>
        <w:top w:val="none" w:sz="0" w:space="0" w:color="auto"/>
        <w:left w:val="none" w:sz="0" w:space="0" w:color="auto"/>
        <w:bottom w:val="none" w:sz="0" w:space="0" w:color="auto"/>
        <w:right w:val="none" w:sz="0" w:space="0" w:color="auto"/>
      </w:divBdr>
    </w:div>
    <w:div w:id="1680347567">
      <w:marLeft w:val="640"/>
      <w:marRight w:val="0"/>
      <w:marTop w:val="0"/>
      <w:marBottom w:val="0"/>
      <w:divBdr>
        <w:top w:val="none" w:sz="0" w:space="0" w:color="auto"/>
        <w:left w:val="none" w:sz="0" w:space="0" w:color="auto"/>
        <w:bottom w:val="none" w:sz="0" w:space="0" w:color="auto"/>
        <w:right w:val="none" w:sz="0" w:space="0" w:color="auto"/>
      </w:divBdr>
    </w:div>
    <w:div w:id="1682390436">
      <w:marLeft w:val="640"/>
      <w:marRight w:val="0"/>
      <w:marTop w:val="0"/>
      <w:marBottom w:val="0"/>
      <w:divBdr>
        <w:top w:val="none" w:sz="0" w:space="0" w:color="auto"/>
        <w:left w:val="none" w:sz="0" w:space="0" w:color="auto"/>
        <w:bottom w:val="none" w:sz="0" w:space="0" w:color="auto"/>
        <w:right w:val="none" w:sz="0" w:space="0" w:color="auto"/>
      </w:divBdr>
    </w:div>
    <w:div w:id="1682506076">
      <w:marLeft w:val="640"/>
      <w:marRight w:val="0"/>
      <w:marTop w:val="0"/>
      <w:marBottom w:val="0"/>
      <w:divBdr>
        <w:top w:val="none" w:sz="0" w:space="0" w:color="auto"/>
        <w:left w:val="none" w:sz="0" w:space="0" w:color="auto"/>
        <w:bottom w:val="none" w:sz="0" w:space="0" w:color="auto"/>
        <w:right w:val="none" w:sz="0" w:space="0" w:color="auto"/>
      </w:divBdr>
    </w:div>
    <w:div w:id="1683313843">
      <w:marLeft w:val="640"/>
      <w:marRight w:val="0"/>
      <w:marTop w:val="0"/>
      <w:marBottom w:val="0"/>
      <w:divBdr>
        <w:top w:val="none" w:sz="0" w:space="0" w:color="auto"/>
        <w:left w:val="none" w:sz="0" w:space="0" w:color="auto"/>
        <w:bottom w:val="none" w:sz="0" w:space="0" w:color="auto"/>
        <w:right w:val="none" w:sz="0" w:space="0" w:color="auto"/>
      </w:divBdr>
    </w:div>
    <w:div w:id="1684356695">
      <w:marLeft w:val="640"/>
      <w:marRight w:val="0"/>
      <w:marTop w:val="0"/>
      <w:marBottom w:val="0"/>
      <w:divBdr>
        <w:top w:val="none" w:sz="0" w:space="0" w:color="auto"/>
        <w:left w:val="none" w:sz="0" w:space="0" w:color="auto"/>
        <w:bottom w:val="none" w:sz="0" w:space="0" w:color="auto"/>
        <w:right w:val="none" w:sz="0" w:space="0" w:color="auto"/>
      </w:divBdr>
    </w:div>
    <w:div w:id="1690525054">
      <w:marLeft w:val="640"/>
      <w:marRight w:val="0"/>
      <w:marTop w:val="0"/>
      <w:marBottom w:val="0"/>
      <w:divBdr>
        <w:top w:val="none" w:sz="0" w:space="0" w:color="auto"/>
        <w:left w:val="none" w:sz="0" w:space="0" w:color="auto"/>
        <w:bottom w:val="none" w:sz="0" w:space="0" w:color="auto"/>
        <w:right w:val="none" w:sz="0" w:space="0" w:color="auto"/>
      </w:divBdr>
    </w:div>
    <w:div w:id="1695885810">
      <w:marLeft w:val="640"/>
      <w:marRight w:val="0"/>
      <w:marTop w:val="0"/>
      <w:marBottom w:val="0"/>
      <w:divBdr>
        <w:top w:val="none" w:sz="0" w:space="0" w:color="auto"/>
        <w:left w:val="none" w:sz="0" w:space="0" w:color="auto"/>
        <w:bottom w:val="none" w:sz="0" w:space="0" w:color="auto"/>
        <w:right w:val="none" w:sz="0" w:space="0" w:color="auto"/>
      </w:divBdr>
    </w:div>
    <w:div w:id="1696807349">
      <w:marLeft w:val="640"/>
      <w:marRight w:val="0"/>
      <w:marTop w:val="0"/>
      <w:marBottom w:val="0"/>
      <w:divBdr>
        <w:top w:val="none" w:sz="0" w:space="0" w:color="auto"/>
        <w:left w:val="none" w:sz="0" w:space="0" w:color="auto"/>
        <w:bottom w:val="none" w:sz="0" w:space="0" w:color="auto"/>
        <w:right w:val="none" w:sz="0" w:space="0" w:color="auto"/>
      </w:divBdr>
    </w:div>
    <w:div w:id="1699233447">
      <w:marLeft w:val="640"/>
      <w:marRight w:val="0"/>
      <w:marTop w:val="0"/>
      <w:marBottom w:val="0"/>
      <w:divBdr>
        <w:top w:val="none" w:sz="0" w:space="0" w:color="auto"/>
        <w:left w:val="none" w:sz="0" w:space="0" w:color="auto"/>
        <w:bottom w:val="none" w:sz="0" w:space="0" w:color="auto"/>
        <w:right w:val="none" w:sz="0" w:space="0" w:color="auto"/>
      </w:divBdr>
    </w:div>
    <w:div w:id="1699310289">
      <w:marLeft w:val="640"/>
      <w:marRight w:val="0"/>
      <w:marTop w:val="0"/>
      <w:marBottom w:val="0"/>
      <w:divBdr>
        <w:top w:val="none" w:sz="0" w:space="0" w:color="auto"/>
        <w:left w:val="none" w:sz="0" w:space="0" w:color="auto"/>
        <w:bottom w:val="none" w:sz="0" w:space="0" w:color="auto"/>
        <w:right w:val="none" w:sz="0" w:space="0" w:color="auto"/>
      </w:divBdr>
    </w:div>
    <w:div w:id="1699623540">
      <w:marLeft w:val="640"/>
      <w:marRight w:val="0"/>
      <w:marTop w:val="0"/>
      <w:marBottom w:val="0"/>
      <w:divBdr>
        <w:top w:val="none" w:sz="0" w:space="0" w:color="auto"/>
        <w:left w:val="none" w:sz="0" w:space="0" w:color="auto"/>
        <w:bottom w:val="none" w:sz="0" w:space="0" w:color="auto"/>
        <w:right w:val="none" w:sz="0" w:space="0" w:color="auto"/>
      </w:divBdr>
    </w:div>
    <w:div w:id="1700205090">
      <w:marLeft w:val="640"/>
      <w:marRight w:val="0"/>
      <w:marTop w:val="0"/>
      <w:marBottom w:val="0"/>
      <w:divBdr>
        <w:top w:val="none" w:sz="0" w:space="0" w:color="auto"/>
        <w:left w:val="none" w:sz="0" w:space="0" w:color="auto"/>
        <w:bottom w:val="none" w:sz="0" w:space="0" w:color="auto"/>
        <w:right w:val="none" w:sz="0" w:space="0" w:color="auto"/>
      </w:divBdr>
    </w:div>
    <w:div w:id="1703700480">
      <w:marLeft w:val="640"/>
      <w:marRight w:val="0"/>
      <w:marTop w:val="0"/>
      <w:marBottom w:val="0"/>
      <w:divBdr>
        <w:top w:val="none" w:sz="0" w:space="0" w:color="auto"/>
        <w:left w:val="none" w:sz="0" w:space="0" w:color="auto"/>
        <w:bottom w:val="none" w:sz="0" w:space="0" w:color="auto"/>
        <w:right w:val="none" w:sz="0" w:space="0" w:color="auto"/>
      </w:divBdr>
    </w:div>
    <w:div w:id="1705867436">
      <w:marLeft w:val="640"/>
      <w:marRight w:val="0"/>
      <w:marTop w:val="0"/>
      <w:marBottom w:val="0"/>
      <w:divBdr>
        <w:top w:val="none" w:sz="0" w:space="0" w:color="auto"/>
        <w:left w:val="none" w:sz="0" w:space="0" w:color="auto"/>
        <w:bottom w:val="none" w:sz="0" w:space="0" w:color="auto"/>
        <w:right w:val="none" w:sz="0" w:space="0" w:color="auto"/>
      </w:divBdr>
    </w:div>
    <w:div w:id="1712654107">
      <w:marLeft w:val="640"/>
      <w:marRight w:val="0"/>
      <w:marTop w:val="0"/>
      <w:marBottom w:val="0"/>
      <w:divBdr>
        <w:top w:val="none" w:sz="0" w:space="0" w:color="auto"/>
        <w:left w:val="none" w:sz="0" w:space="0" w:color="auto"/>
        <w:bottom w:val="none" w:sz="0" w:space="0" w:color="auto"/>
        <w:right w:val="none" w:sz="0" w:space="0" w:color="auto"/>
      </w:divBdr>
    </w:div>
    <w:div w:id="1712875819">
      <w:marLeft w:val="640"/>
      <w:marRight w:val="0"/>
      <w:marTop w:val="0"/>
      <w:marBottom w:val="0"/>
      <w:divBdr>
        <w:top w:val="none" w:sz="0" w:space="0" w:color="auto"/>
        <w:left w:val="none" w:sz="0" w:space="0" w:color="auto"/>
        <w:bottom w:val="none" w:sz="0" w:space="0" w:color="auto"/>
        <w:right w:val="none" w:sz="0" w:space="0" w:color="auto"/>
      </w:divBdr>
    </w:div>
    <w:div w:id="1714495359">
      <w:marLeft w:val="640"/>
      <w:marRight w:val="0"/>
      <w:marTop w:val="0"/>
      <w:marBottom w:val="0"/>
      <w:divBdr>
        <w:top w:val="none" w:sz="0" w:space="0" w:color="auto"/>
        <w:left w:val="none" w:sz="0" w:space="0" w:color="auto"/>
        <w:bottom w:val="none" w:sz="0" w:space="0" w:color="auto"/>
        <w:right w:val="none" w:sz="0" w:space="0" w:color="auto"/>
      </w:divBdr>
    </w:div>
    <w:div w:id="1715806555">
      <w:marLeft w:val="640"/>
      <w:marRight w:val="0"/>
      <w:marTop w:val="0"/>
      <w:marBottom w:val="0"/>
      <w:divBdr>
        <w:top w:val="none" w:sz="0" w:space="0" w:color="auto"/>
        <w:left w:val="none" w:sz="0" w:space="0" w:color="auto"/>
        <w:bottom w:val="none" w:sz="0" w:space="0" w:color="auto"/>
        <w:right w:val="none" w:sz="0" w:space="0" w:color="auto"/>
      </w:divBdr>
    </w:div>
    <w:div w:id="1715888759">
      <w:marLeft w:val="640"/>
      <w:marRight w:val="0"/>
      <w:marTop w:val="0"/>
      <w:marBottom w:val="0"/>
      <w:divBdr>
        <w:top w:val="none" w:sz="0" w:space="0" w:color="auto"/>
        <w:left w:val="none" w:sz="0" w:space="0" w:color="auto"/>
        <w:bottom w:val="none" w:sz="0" w:space="0" w:color="auto"/>
        <w:right w:val="none" w:sz="0" w:space="0" w:color="auto"/>
      </w:divBdr>
    </w:div>
    <w:div w:id="1722512328">
      <w:marLeft w:val="640"/>
      <w:marRight w:val="0"/>
      <w:marTop w:val="0"/>
      <w:marBottom w:val="0"/>
      <w:divBdr>
        <w:top w:val="none" w:sz="0" w:space="0" w:color="auto"/>
        <w:left w:val="none" w:sz="0" w:space="0" w:color="auto"/>
        <w:bottom w:val="none" w:sz="0" w:space="0" w:color="auto"/>
        <w:right w:val="none" w:sz="0" w:space="0" w:color="auto"/>
      </w:divBdr>
    </w:div>
    <w:div w:id="1722559059">
      <w:marLeft w:val="640"/>
      <w:marRight w:val="0"/>
      <w:marTop w:val="0"/>
      <w:marBottom w:val="0"/>
      <w:divBdr>
        <w:top w:val="none" w:sz="0" w:space="0" w:color="auto"/>
        <w:left w:val="none" w:sz="0" w:space="0" w:color="auto"/>
        <w:bottom w:val="none" w:sz="0" w:space="0" w:color="auto"/>
        <w:right w:val="none" w:sz="0" w:space="0" w:color="auto"/>
      </w:divBdr>
    </w:div>
    <w:div w:id="1722822905">
      <w:marLeft w:val="640"/>
      <w:marRight w:val="0"/>
      <w:marTop w:val="0"/>
      <w:marBottom w:val="0"/>
      <w:divBdr>
        <w:top w:val="none" w:sz="0" w:space="0" w:color="auto"/>
        <w:left w:val="none" w:sz="0" w:space="0" w:color="auto"/>
        <w:bottom w:val="none" w:sz="0" w:space="0" w:color="auto"/>
        <w:right w:val="none" w:sz="0" w:space="0" w:color="auto"/>
      </w:divBdr>
    </w:div>
    <w:div w:id="1723942917">
      <w:marLeft w:val="640"/>
      <w:marRight w:val="0"/>
      <w:marTop w:val="0"/>
      <w:marBottom w:val="0"/>
      <w:divBdr>
        <w:top w:val="none" w:sz="0" w:space="0" w:color="auto"/>
        <w:left w:val="none" w:sz="0" w:space="0" w:color="auto"/>
        <w:bottom w:val="none" w:sz="0" w:space="0" w:color="auto"/>
        <w:right w:val="none" w:sz="0" w:space="0" w:color="auto"/>
      </w:divBdr>
    </w:div>
    <w:div w:id="1730611867">
      <w:marLeft w:val="640"/>
      <w:marRight w:val="0"/>
      <w:marTop w:val="0"/>
      <w:marBottom w:val="0"/>
      <w:divBdr>
        <w:top w:val="none" w:sz="0" w:space="0" w:color="auto"/>
        <w:left w:val="none" w:sz="0" w:space="0" w:color="auto"/>
        <w:bottom w:val="none" w:sz="0" w:space="0" w:color="auto"/>
        <w:right w:val="none" w:sz="0" w:space="0" w:color="auto"/>
      </w:divBdr>
    </w:div>
    <w:div w:id="1733573655">
      <w:marLeft w:val="640"/>
      <w:marRight w:val="0"/>
      <w:marTop w:val="0"/>
      <w:marBottom w:val="0"/>
      <w:divBdr>
        <w:top w:val="none" w:sz="0" w:space="0" w:color="auto"/>
        <w:left w:val="none" w:sz="0" w:space="0" w:color="auto"/>
        <w:bottom w:val="none" w:sz="0" w:space="0" w:color="auto"/>
        <w:right w:val="none" w:sz="0" w:space="0" w:color="auto"/>
      </w:divBdr>
    </w:div>
    <w:div w:id="1738363298">
      <w:marLeft w:val="640"/>
      <w:marRight w:val="0"/>
      <w:marTop w:val="0"/>
      <w:marBottom w:val="0"/>
      <w:divBdr>
        <w:top w:val="none" w:sz="0" w:space="0" w:color="auto"/>
        <w:left w:val="none" w:sz="0" w:space="0" w:color="auto"/>
        <w:bottom w:val="none" w:sz="0" w:space="0" w:color="auto"/>
        <w:right w:val="none" w:sz="0" w:space="0" w:color="auto"/>
      </w:divBdr>
    </w:div>
    <w:div w:id="1738671901">
      <w:marLeft w:val="640"/>
      <w:marRight w:val="0"/>
      <w:marTop w:val="0"/>
      <w:marBottom w:val="0"/>
      <w:divBdr>
        <w:top w:val="none" w:sz="0" w:space="0" w:color="auto"/>
        <w:left w:val="none" w:sz="0" w:space="0" w:color="auto"/>
        <w:bottom w:val="none" w:sz="0" w:space="0" w:color="auto"/>
        <w:right w:val="none" w:sz="0" w:space="0" w:color="auto"/>
      </w:divBdr>
    </w:div>
    <w:div w:id="1742948590">
      <w:marLeft w:val="640"/>
      <w:marRight w:val="0"/>
      <w:marTop w:val="0"/>
      <w:marBottom w:val="0"/>
      <w:divBdr>
        <w:top w:val="none" w:sz="0" w:space="0" w:color="auto"/>
        <w:left w:val="none" w:sz="0" w:space="0" w:color="auto"/>
        <w:bottom w:val="none" w:sz="0" w:space="0" w:color="auto"/>
        <w:right w:val="none" w:sz="0" w:space="0" w:color="auto"/>
      </w:divBdr>
    </w:div>
    <w:div w:id="1744176352">
      <w:marLeft w:val="640"/>
      <w:marRight w:val="0"/>
      <w:marTop w:val="0"/>
      <w:marBottom w:val="0"/>
      <w:divBdr>
        <w:top w:val="none" w:sz="0" w:space="0" w:color="auto"/>
        <w:left w:val="none" w:sz="0" w:space="0" w:color="auto"/>
        <w:bottom w:val="none" w:sz="0" w:space="0" w:color="auto"/>
        <w:right w:val="none" w:sz="0" w:space="0" w:color="auto"/>
      </w:divBdr>
    </w:div>
    <w:div w:id="1747872260">
      <w:marLeft w:val="640"/>
      <w:marRight w:val="0"/>
      <w:marTop w:val="0"/>
      <w:marBottom w:val="0"/>
      <w:divBdr>
        <w:top w:val="none" w:sz="0" w:space="0" w:color="auto"/>
        <w:left w:val="none" w:sz="0" w:space="0" w:color="auto"/>
        <w:bottom w:val="none" w:sz="0" w:space="0" w:color="auto"/>
        <w:right w:val="none" w:sz="0" w:space="0" w:color="auto"/>
      </w:divBdr>
    </w:div>
    <w:div w:id="1751543989">
      <w:marLeft w:val="640"/>
      <w:marRight w:val="0"/>
      <w:marTop w:val="0"/>
      <w:marBottom w:val="0"/>
      <w:divBdr>
        <w:top w:val="none" w:sz="0" w:space="0" w:color="auto"/>
        <w:left w:val="none" w:sz="0" w:space="0" w:color="auto"/>
        <w:bottom w:val="none" w:sz="0" w:space="0" w:color="auto"/>
        <w:right w:val="none" w:sz="0" w:space="0" w:color="auto"/>
      </w:divBdr>
    </w:div>
    <w:div w:id="1752967242">
      <w:marLeft w:val="640"/>
      <w:marRight w:val="0"/>
      <w:marTop w:val="0"/>
      <w:marBottom w:val="0"/>
      <w:divBdr>
        <w:top w:val="none" w:sz="0" w:space="0" w:color="auto"/>
        <w:left w:val="none" w:sz="0" w:space="0" w:color="auto"/>
        <w:bottom w:val="none" w:sz="0" w:space="0" w:color="auto"/>
        <w:right w:val="none" w:sz="0" w:space="0" w:color="auto"/>
      </w:divBdr>
    </w:div>
    <w:div w:id="1756392110">
      <w:marLeft w:val="640"/>
      <w:marRight w:val="0"/>
      <w:marTop w:val="0"/>
      <w:marBottom w:val="0"/>
      <w:divBdr>
        <w:top w:val="none" w:sz="0" w:space="0" w:color="auto"/>
        <w:left w:val="none" w:sz="0" w:space="0" w:color="auto"/>
        <w:bottom w:val="none" w:sz="0" w:space="0" w:color="auto"/>
        <w:right w:val="none" w:sz="0" w:space="0" w:color="auto"/>
      </w:divBdr>
    </w:div>
    <w:div w:id="1758209751">
      <w:marLeft w:val="640"/>
      <w:marRight w:val="0"/>
      <w:marTop w:val="0"/>
      <w:marBottom w:val="0"/>
      <w:divBdr>
        <w:top w:val="none" w:sz="0" w:space="0" w:color="auto"/>
        <w:left w:val="none" w:sz="0" w:space="0" w:color="auto"/>
        <w:bottom w:val="none" w:sz="0" w:space="0" w:color="auto"/>
        <w:right w:val="none" w:sz="0" w:space="0" w:color="auto"/>
      </w:divBdr>
    </w:div>
    <w:div w:id="1758863593">
      <w:marLeft w:val="640"/>
      <w:marRight w:val="0"/>
      <w:marTop w:val="0"/>
      <w:marBottom w:val="0"/>
      <w:divBdr>
        <w:top w:val="none" w:sz="0" w:space="0" w:color="auto"/>
        <w:left w:val="none" w:sz="0" w:space="0" w:color="auto"/>
        <w:bottom w:val="none" w:sz="0" w:space="0" w:color="auto"/>
        <w:right w:val="none" w:sz="0" w:space="0" w:color="auto"/>
      </w:divBdr>
    </w:div>
    <w:div w:id="1762947298">
      <w:marLeft w:val="640"/>
      <w:marRight w:val="0"/>
      <w:marTop w:val="0"/>
      <w:marBottom w:val="0"/>
      <w:divBdr>
        <w:top w:val="none" w:sz="0" w:space="0" w:color="auto"/>
        <w:left w:val="none" w:sz="0" w:space="0" w:color="auto"/>
        <w:bottom w:val="none" w:sz="0" w:space="0" w:color="auto"/>
        <w:right w:val="none" w:sz="0" w:space="0" w:color="auto"/>
      </w:divBdr>
    </w:div>
    <w:div w:id="1763984588">
      <w:marLeft w:val="640"/>
      <w:marRight w:val="0"/>
      <w:marTop w:val="0"/>
      <w:marBottom w:val="0"/>
      <w:divBdr>
        <w:top w:val="none" w:sz="0" w:space="0" w:color="auto"/>
        <w:left w:val="none" w:sz="0" w:space="0" w:color="auto"/>
        <w:bottom w:val="none" w:sz="0" w:space="0" w:color="auto"/>
        <w:right w:val="none" w:sz="0" w:space="0" w:color="auto"/>
      </w:divBdr>
    </w:div>
    <w:div w:id="1764110139">
      <w:marLeft w:val="640"/>
      <w:marRight w:val="0"/>
      <w:marTop w:val="0"/>
      <w:marBottom w:val="0"/>
      <w:divBdr>
        <w:top w:val="none" w:sz="0" w:space="0" w:color="auto"/>
        <w:left w:val="none" w:sz="0" w:space="0" w:color="auto"/>
        <w:bottom w:val="none" w:sz="0" w:space="0" w:color="auto"/>
        <w:right w:val="none" w:sz="0" w:space="0" w:color="auto"/>
      </w:divBdr>
    </w:div>
    <w:div w:id="1766224435">
      <w:marLeft w:val="640"/>
      <w:marRight w:val="0"/>
      <w:marTop w:val="0"/>
      <w:marBottom w:val="0"/>
      <w:divBdr>
        <w:top w:val="none" w:sz="0" w:space="0" w:color="auto"/>
        <w:left w:val="none" w:sz="0" w:space="0" w:color="auto"/>
        <w:bottom w:val="none" w:sz="0" w:space="0" w:color="auto"/>
        <w:right w:val="none" w:sz="0" w:space="0" w:color="auto"/>
      </w:divBdr>
    </w:div>
    <w:div w:id="1766458409">
      <w:marLeft w:val="640"/>
      <w:marRight w:val="0"/>
      <w:marTop w:val="0"/>
      <w:marBottom w:val="0"/>
      <w:divBdr>
        <w:top w:val="none" w:sz="0" w:space="0" w:color="auto"/>
        <w:left w:val="none" w:sz="0" w:space="0" w:color="auto"/>
        <w:bottom w:val="none" w:sz="0" w:space="0" w:color="auto"/>
        <w:right w:val="none" w:sz="0" w:space="0" w:color="auto"/>
      </w:divBdr>
    </w:div>
    <w:div w:id="1767842842">
      <w:marLeft w:val="640"/>
      <w:marRight w:val="0"/>
      <w:marTop w:val="0"/>
      <w:marBottom w:val="0"/>
      <w:divBdr>
        <w:top w:val="none" w:sz="0" w:space="0" w:color="auto"/>
        <w:left w:val="none" w:sz="0" w:space="0" w:color="auto"/>
        <w:bottom w:val="none" w:sz="0" w:space="0" w:color="auto"/>
        <w:right w:val="none" w:sz="0" w:space="0" w:color="auto"/>
      </w:divBdr>
    </w:div>
    <w:div w:id="1770732677">
      <w:marLeft w:val="640"/>
      <w:marRight w:val="0"/>
      <w:marTop w:val="0"/>
      <w:marBottom w:val="0"/>
      <w:divBdr>
        <w:top w:val="none" w:sz="0" w:space="0" w:color="auto"/>
        <w:left w:val="none" w:sz="0" w:space="0" w:color="auto"/>
        <w:bottom w:val="none" w:sz="0" w:space="0" w:color="auto"/>
        <w:right w:val="none" w:sz="0" w:space="0" w:color="auto"/>
      </w:divBdr>
    </w:div>
    <w:div w:id="1776510456">
      <w:marLeft w:val="640"/>
      <w:marRight w:val="0"/>
      <w:marTop w:val="0"/>
      <w:marBottom w:val="0"/>
      <w:divBdr>
        <w:top w:val="none" w:sz="0" w:space="0" w:color="auto"/>
        <w:left w:val="none" w:sz="0" w:space="0" w:color="auto"/>
        <w:bottom w:val="none" w:sz="0" w:space="0" w:color="auto"/>
        <w:right w:val="none" w:sz="0" w:space="0" w:color="auto"/>
      </w:divBdr>
    </w:div>
    <w:div w:id="1777947947">
      <w:marLeft w:val="640"/>
      <w:marRight w:val="0"/>
      <w:marTop w:val="0"/>
      <w:marBottom w:val="0"/>
      <w:divBdr>
        <w:top w:val="none" w:sz="0" w:space="0" w:color="auto"/>
        <w:left w:val="none" w:sz="0" w:space="0" w:color="auto"/>
        <w:bottom w:val="none" w:sz="0" w:space="0" w:color="auto"/>
        <w:right w:val="none" w:sz="0" w:space="0" w:color="auto"/>
      </w:divBdr>
    </w:div>
    <w:div w:id="1785032672">
      <w:marLeft w:val="640"/>
      <w:marRight w:val="0"/>
      <w:marTop w:val="0"/>
      <w:marBottom w:val="0"/>
      <w:divBdr>
        <w:top w:val="none" w:sz="0" w:space="0" w:color="auto"/>
        <w:left w:val="none" w:sz="0" w:space="0" w:color="auto"/>
        <w:bottom w:val="none" w:sz="0" w:space="0" w:color="auto"/>
        <w:right w:val="none" w:sz="0" w:space="0" w:color="auto"/>
      </w:divBdr>
    </w:div>
    <w:div w:id="1789616589">
      <w:marLeft w:val="640"/>
      <w:marRight w:val="0"/>
      <w:marTop w:val="0"/>
      <w:marBottom w:val="0"/>
      <w:divBdr>
        <w:top w:val="none" w:sz="0" w:space="0" w:color="auto"/>
        <w:left w:val="none" w:sz="0" w:space="0" w:color="auto"/>
        <w:bottom w:val="none" w:sz="0" w:space="0" w:color="auto"/>
        <w:right w:val="none" w:sz="0" w:space="0" w:color="auto"/>
      </w:divBdr>
    </w:div>
    <w:div w:id="1790002788">
      <w:marLeft w:val="640"/>
      <w:marRight w:val="0"/>
      <w:marTop w:val="0"/>
      <w:marBottom w:val="0"/>
      <w:divBdr>
        <w:top w:val="none" w:sz="0" w:space="0" w:color="auto"/>
        <w:left w:val="none" w:sz="0" w:space="0" w:color="auto"/>
        <w:bottom w:val="none" w:sz="0" w:space="0" w:color="auto"/>
        <w:right w:val="none" w:sz="0" w:space="0" w:color="auto"/>
      </w:divBdr>
    </w:div>
    <w:div w:id="1790928963">
      <w:marLeft w:val="640"/>
      <w:marRight w:val="0"/>
      <w:marTop w:val="0"/>
      <w:marBottom w:val="0"/>
      <w:divBdr>
        <w:top w:val="none" w:sz="0" w:space="0" w:color="auto"/>
        <w:left w:val="none" w:sz="0" w:space="0" w:color="auto"/>
        <w:bottom w:val="none" w:sz="0" w:space="0" w:color="auto"/>
        <w:right w:val="none" w:sz="0" w:space="0" w:color="auto"/>
      </w:divBdr>
    </w:div>
    <w:div w:id="1794906350">
      <w:marLeft w:val="640"/>
      <w:marRight w:val="0"/>
      <w:marTop w:val="0"/>
      <w:marBottom w:val="0"/>
      <w:divBdr>
        <w:top w:val="none" w:sz="0" w:space="0" w:color="auto"/>
        <w:left w:val="none" w:sz="0" w:space="0" w:color="auto"/>
        <w:bottom w:val="none" w:sz="0" w:space="0" w:color="auto"/>
        <w:right w:val="none" w:sz="0" w:space="0" w:color="auto"/>
      </w:divBdr>
    </w:div>
    <w:div w:id="1799300391">
      <w:marLeft w:val="640"/>
      <w:marRight w:val="0"/>
      <w:marTop w:val="0"/>
      <w:marBottom w:val="0"/>
      <w:divBdr>
        <w:top w:val="none" w:sz="0" w:space="0" w:color="auto"/>
        <w:left w:val="none" w:sz="0" w:space="0" w:color="auto"/>
        <w:bottom w:val="none" w:sz="0" w:space="0" w:color="auto"/>
        <w:right w:val="none" w:sz="0" w:space="0" w:color="auto"/>
      </w:divBdr>
    </w:div>
    <w:div w:id="1802072046">
      <w:marLeft w:val="640"/>
      <w:marRight w:val="0"/>
      <w:marTop w:val="0"/>
      <w:marBottom w:val="0"/>
      <w:divBdr>
        <w:top w:val="none" w:sz="0" w:space="0" w:color="auto"/>
        <w:left w:val="none" w:sz="0" w:space="0" w:color="auto"/>
        <w:bottom w:val="none" w:sz="0" w:space="0" w:color="auto"/>
        <w:right w:val="none" w:sz="0" w:space="0" w:color="auto"/>
      </w:divBdr>
    </w:div>
    <w:div w:id="1802570786">
      <w:marLeft w:val="640"/>
      <w:marRight w:val="0"/>
      <w:marTop w:val="0"/>
      <w:marBottom w:val="0"/>
      <w:divBdr>
        <w:top w:val="none" w:sz="0" w:space="0" w:color="auto"/>
        <w:left w:val="none" w:sz="0" w:space="0" w:color="auto"/>
        <w:bottom w:val="none" w:sz="0" w:space="0" w:color="auto"/>
        <w:right w:val="none" w:sz="0" w:space="0" w:color="auto"/>
      </w:divBdr>
    </w:div>
    <w:div w:id="1804035450">
      <w:marLeft w:val="640"/>
      <w:marRight w:val="0"/>
      <w:marTop w:val="0"/>
      <w:marBottom w:val="0"/>
      <w:divBdr>
        <w:top w:val="none" w:sz="0" w:space="0" w:color="auto"/>
        <w:left w:val="none" w:sz="0" w:space="0" w:color="auto"/>
        <w:bottom w:val="none" w:sz="0" w:space="0" w:color="auto"/>
        <w:right w:val="none" w:sz="0" w:space="0" w:color="auto"/>
      </w:divBdr>
    </w:div>
    <w:div w:id="1804035854">
      <w:bodyDiv w:val="1"/>
      <w:marLeft w:val="0"/>
      <w:marRight w:val="0"/>
      <w:marTop w:val="0"/>
      <w:marBottom w:val="0"/>
      <w:divBdr>
        <w:top w:val="none" w:sz="0" w:space="0" w:color="auto"/>
        <w:left w:val="none" w:sz="0" w:space="0" w:color="auto"/>
        <w:bottom w:val="none" w:sz="0" w:space="0" w:color="auto"/>
        <w:right w:val="none" w:sz="0" w:space="0" w:color="auto"/>
      </w:divBdr>
      <w:divsChild>
        <w:div w:id="1705406668">
          <w:marLeft w:val="0"/>
          <w:marRight w:val="0"/>
          <w:marTop w:val="0"/>
          <w:marBottom w:val="0"/>
          <w:divBdr>
            <w:top w:val="none" w:sz="0" w:space="0" w:color="auto"/>
            <w:left w:val="none" w:sz="0" w:space="0" w:color="auto"/>
            <w:bottom w:val="none" w:sz="0" w:space="0" w:color="auto"/>
            <w:right w:val="none" w:sz="0" w:space="0" w:color="auto"/>
          </w:divBdr>
          <w:divsChild>
            <w:div w:id="310260373">
              <w:marLeft w:val="0"/>
              <w:marRight w:val="0"/>
              <w:marTop w:val="0"/>
              <w:marBottom w:val="0"/>
              <w:divBdr>
                <w:top w:val="none" w:sz="0" w:space="0" w:color="auto"/>
                <w:left w:val="none" w:sz="0" w:space="0" w:color="auto"/>
                <w:bottom w:val="none" w:sz="0" w:space="0" w:color="auto"/>
                <w:right w:val="none" w:sz="0" w:space="0" w:color="auto"/>
              </w:divBdr>
            </w:div>
            <w:div w:id="48073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968432">
      <w:marLeft w:val="640"/>
      <w:marRight w:val="0"/>
      <w:marTop w:val="0"/>
      <w:marBottom w:val="0"/>
      <w:divBdr>
        <w:top w:val="none" w:sz="0" w:space="0" w:color="auto"/>
        <w:left w:val="none" w:sz="0" w:space="0" w:color="auto"/>
        <w:bottom w:val="none" w:sz="0" w:space="0" w:color="auto"/>
        <w:right w:val="none" w:sz="0" w:space="0" w:color="auto"/>
      </w:divBdr>
    </w:div>
    <w:div w:id="1808082127">
      <w:marLeft w:val="640"/>
      <w:marRight w:val="0"/>
      <w:marTop w:val="0"/>
      <w:marBottom w:val="0"/>
      <w:divBdr>
        <w:top w:val="none" w:sz="0" w:space="0" w:color="auto"/>
        <w:left w:val="none" w:sz="0" w:space="0" w:color="auto"/>
        <w:bottom w:val="none" w:sz="0" w:space="0" w:color="auto"/>
        <w:right w:val="none" w:sz="0" w:space="0" w:color="auto"/>
      </w:divBdr>
    </w:div>
    <w:div w:id="1809668987">
      <w:marLeft w:val="640"/>
      <w:marRight w:val="0"/>
      <w:marTop w:val="0"/>
      <w:marBottom w:val="0"/>
      <w:divBdr>
        <w:top w:val="none" w:sz="0" w:space="0" w:color="auto"/>
        <w:left w:val="none" w:sz="0" w:space="0" w:color="auto"/>
        <w:bottom w:val="none" w:sz="0" w:space="0" w:color="auto"/>
        <w:right w:val="none" w:sz="0" w:space="0" w:color="auto"/>
      </w:divBdr>
    </w:div>
    <w:div w:id="1809856025">
      <w:marLeft w:val="640"/>
      <w:marRight w:val="0"/>
      <w:marTop w:val="0"/>
      <w:marBottom w:val="0"/>
      <w:divBdr>
        <w:top w:val="none" w:sz="0" w:space="0" w:color="auto"/>
        <w:left w:val="none" w:sz="0" w:space="0" w:color="auto"/>
        <w:bottom w:val="none" w:sz="0" w:space="0" w:color="auto"/>
        <w:right w:val="none" w:sz="0" w:space="0" w:color="auto"/>
      </w:divBdr>
    </w:div>
    <w:div w:id="1813213302">
      <w:marLeft w:val="640"/>
      <w:marRight w:val="0"/>
      <w:marTop w:val="0"/>
      <w:marBottom w:val="0"/>
      <w:divBdr>
        <w:top w:val="none" w:sz="0" w:space="0" w:color="auto"/>
        <w:left w:val="none" w:sz="0" w:space="0" w:color="auto"/>
        <w:bottom w:val="none" w:sz="0" w:space="0" w:color="auto"/>
        <w:right w:val="none" w:sz="0" w:space="0" w:color="auto"/>
      </w:divBdr>
    </w:div>
    <w:div w:id="1813715754">
      <w:marLeft w:val="640"/>
      <w:marRight w:val="0"/>
      <w:marTop w:val="0"/>
      <w:marBottom w:val="0"/>
      <w:divBdr>
        <w:top w:val="none" w:sz="0" w:space="0" w:color="auto"/>
        <w:left w:val="none" w:sz="0" w:space="0" w:color="auto"/>
        <w:bottom w:val="none" w:sz="0" w:space="0" w:color="auto"/>
        <w:right w:val="none" w:sz="0" w:space="0" w:color="auto"/>
      </w:divBdr>
    </w:div>
    <w:div w:id="1819229851">
      <w:marLeft w:val="640"/>
      <w:marRight w:val="0"/>
      <w:marTop w:val="0"/>
      <w:marBottom w:val="0"/>
      <w:divBdr>
        <w:top w:val="none" w:sz="0" w:space="0" w:color="auto"/>
        <w:left w:val="none" w:sz="0" w:space="0" w:color="auto"/>
        <w:bottom w:val="none" w:sz="0" w:space="0" w:color="auto"/>
        <w:right w:val="none" w:sz="0" w:space="0" w:color="auto"/>
      </w:divBdr>
    </w:div>
    <w:div w:id="1832524137">
      <w:marLeft w:val="640"/>
      <w:marRight w:val="0"/>
      <w:marTop w:val="0"/>
      <w:marBottom w:val="0"/>
      <w:divBdr>
        <w:top w:val="none" w:sz="0" w:space="0" w:color="auto"/>
        <w:left w:val="none" w:sz="0" w:space="0" w:color="auto"/>
        <w:bottom w:val="none" w:sz="0" w:space="0" w:color="auto"/>
        <w:right w:val="none" w:sz="0" w:space="0" w:color="auto"/>
      </w:divBdr>
    </w:div>
    <w:div w:id="1838114714">
      <w:marLeft w:val="640"/>
      <w:marRight w:val="0"/>
      <w:marTop w:val="0"/>
      <w:marBottom w:val="0"/>
      <w:divBdr>
        <w:top w:val="none" w:sz="0" w:space="0" w:color="auto"/>
        <w:left w:val="none" w:sz="0" w:space="0" w:color="auto"/>
        <w:bottom w:val="none" w:sz="0" w:space="0" w:color="auto"/>
        <w:right w:val="none" w:sz="0" w:space="0" w:color="auto"/>
      </w:divBdr>
    </w:div>
    <w:div w:id="1846359200">
      <w:marLeft w:val="640"/>
      <w:marRight w:val="0"/>
      <w:marTop w:val="0"/>
      <w:marBottom w:val="0"/>
      <w:divBdr>
        <w:top w:val="none" w:sz="0" w:space="0" w:color="auto"/>
        <w:left w:val="none" w:sz="0" w:space="0" w:color="auto"/>
        <w:bottom w:val="none" w:sz="0" w:space="0" w:color="auto"/>
        <w:right w:val="none" w:sz="0" w:space="0" w:color="auto"/>
      </w:divBdr>
    </w:div>
    <w:div w:id="1849171599">
      <w:marLeft w:val="640"/>
      <w:marRight w:val="0"/>
      <w:marTop w:val="0"/>
      <w:marBottom w:val="0"/>
      <w:divBdr>
        <w:top w:val="none" w:sz="0" w:space="0" w:color="auto"/>
        <w:left w:val="none" w:sz="0" w:space="0" w:color="auto"/>
        <w:bottom w:val="none" w:sz="0" w:space="0" w:color="auto"/>
        <w:right w:val="none" w:sz="0" w:space="0" w:color="auto"/>
      </w:divBdr>
    </w:div>
    <w:div w:id="1849439050">
      <w:marLeft w:val="640"/>
      <w:marRight w:val="0"/>
      <w:marTop w:val="0"/>
      <w:marBottom w:val="0"/>
      <w:divBdr>
        <w:top w:val="none" w:sz="0" w:space="0" w:color="auto"/>
        <w:left w:val="none" w:sz="0" w:space="0" w:color="auto"/>
        <w:bottom w:val="none" w:sz="0" w:space="0" w:color="auto"/>
        <w:right w:val="none" w:sz="0" w:space="0" w:color="auto"/>
      </w:divBdr>
    </w:div>
    <w:div w:id="1852528116">
      <w:marLeft w:val="640"/>
      <w:marRight w:val="0"/>
      <w:marTop w:val="0"/>
      <w:marBottom w:val="0"/>
      <w:divBdr>
        <w:top w:val="none" w:sz="0" w:space="0" w:color="auto"/>
        <w:left w:val="none" w:sz="0" w:space="0" w:color="auto"/>
        <w:bottom w:val="none" w:sz="0" w:space="0" w:color="auto"/>
        <w:right w:val="none" w:sz="0" w:space="0" w:color="auto"/>
      </w:divBdr>
    </w:div>
    <w:div w:id="1858733443">
      <w:marLeft w:val="640"/>
      <w:marRight w:val="0"/>
      <w:marTop w:val="0"/>
      <w:marBottom w:val="0"/>
      <w:divBdr>
        <w:top w:val="none" w:sz="0" w:space="0" w:color="auto"/>
        <w:left w:val="none" w:sz="0" w:space="0" w:color="auto"/>
        <w:bottom w:val="none" w:sz="0" w:space="0" w:color="auto"/>
        <w:right w:val="none" w:sz="0" w:space="0" w:color="auto"/>
      </w:divBdr>
    </w:div>
    <w:div w:id="1859192485">
      <w:marLeft w:val="640"/>
      <w:marRight w:val="0"/>
      <w:marTop w:val="0"/>
      <w:marBottom w:val="0"/>
      <w:divBdr>
        <w:top w:val="none" w:sz="0" w:space="0" w:color="auto"/>
        <w:left w:val="none" w:sz="0" w:space="0" w:color="auto"/>
        <w:bottom w:val="none" w:sz="0" w:space="0" w:color="auto"/>
        <w:right w:val="none" w:sz="0" w:space="0" w:color="auto"/>
      </w:divBdr>
    </w:div>
    <w:div w:id="1862277269">
      <w:marLeft w:val="640"/>
      <w:marRight w:val="0"/>
      <w:marTop w:val="0"/>
      <w:marBottom w:val="0"/>
      <w:divBdr>
        <w:top w:val="none" w:sz="0" w:space="0" w:color="auto"/>
        <w:left w:val="none" w:sz="0" w:space="0" w:color="auto"/>
        <w:bottom w:val="none" w:sz="0" w:space="0" w:color="auto"/>
        <w:right w:val="none" w:sz="0" w:space="0" w:color="auto"/>
      </w:divBdr>
    </w:div>
    <w:div w:id="1863472706">
      <w:marLeft w:val="640"/>
      <w:marRight w:val="0"/>
      <w:marTop w:val="0"/>
      <w:marBottom w:val="0"/>
      <w:divBdr>
        <w:top w:val="none" w:sz="0" w:space="0" w:color="auto"/>
        <w:left w:val="none" w:sz="0" w:space="0" w:color="auto"/>
        <w:bottom w:val="none" w:sz="0" w:space="0" w:color="auto"/>
        <w:right w:val="none" w:sz="0" w:space="0" w:color="auto"/>
      </w:divBdr>
    </w:div>
    <w:div w:id="1864438440">
      <w:marLeft w:val="640"/>
      <w:marRight w:val="0"/>
      <w:marTop w:val="0"/>
      <w:marBottom w:val="0"/>
      <w:divBdr>
        <w:top w:val="none" w:sz="0" w:space="0" w:color="auto"/>
        <w:left w:val="none" w:sz="0" w:space="0" w:color="auto"/>
        <w:bottom w:val="none" w:sz="0" w:space="0" w:color="auto"/>
        <w:right w:val="none" w:sz="0" w:space="0" w:color="auto"/>
      </w:divBdr>
    </w:div>
    <w:div w:id="1865095418">
      <w:marLeft w:val="640"/>
      <w:marRight w:val="0"/>
      <w:marTop w:val="0"/>
      <w:marBottom w:val="0"/>
      <w:divBdr>
        <w:top w:val="none" w:sz="0" w:space="0" w:color="auto"/>
        <w:left w:val="none" w:sz="0" w:space="0" w:color="auto"/>
        <w:bottom w:val="none" w:sz="0" w:space="0" w:color="auto"/>
        <w:right w:val="none" w:sz="0" w:space="0" w:color="auto"/>
      </w:divBdr>
    </w:div>
    <w:div w:id="1866870722">
      <w:marLeft w:val="640"/>
      <w:marRight w:val="0"/>
      <w:marTop w:val="0"/>
      <w:marBottom w:val="0"/>
      <w:divBdr>
        <w:top w:val="none" w:sz="0" w:space="0" w:color="auto"/>
        <w:left w:val="none" w:sz="0" w:space="0" w:color="auto"/>
        <w:bottom w:val="none" w:sz="0" w:space="0" w:color="auto"/>
        <w:right w:val="none" w:sz="0" w:space="0" w:color="auto"/>
      </w:divBdr>
    </w:div>
    <w:div w:id="1871801820">
      <w:marLeft w:val="640"/>
      <w:marRight w:val="0"/>
      <w:marTop w:val="0"/>
      <w:marBottom w:val="0"/>
      <w:divBdr>
        <w:top w:val="none" w:sz="0" w:space="0" w:color="auto"/>
        <w:left w:val="none" w:sz="0" w:space="0" w:color="auto"/>
        <w:bottom w:val="none" w:sz="0" w:space="0" w:color="auto"/>
        <w:right w:val="none" w:sz="0" w:space="0" w:color="auto"/>
      </w:divBdr>
    </w:div>
    <w:div w:id="1873499459">
      <w:marLeft w:val="640"/>
      <w:marRight w:val="0"/>
      <w:marTop w:val="0"/>
      <w:marBottom w:val="0"/>
      <w:divBdr>
        <w:top w:val="none" w:sz="0" w:space="0" w:color="auto"/>
        <w:left w:val="none" w:sz="0" w:space="0" w:color="auto"/>
        <w:bottom w:val="none" w:sz="0" w:space="0" w:color="auto"/>
        <w:right w:val="none" w:sz="0" w:space="0" w:color="auto"/>
      </w:divBdr>
    </w:div>
    <w:div w:id="1876887450">
      <w:marLeft w:val="640"/>
      <w:marRight w:val="0"/>
      <w:marTop w:val="0"/>
      <w:marBottom w:val="0"/>
      <w:divBdr>
        <w:top w:val="none" w:sz="0" w:space="0" w:color="auto"/>
        <w:left w:val="none" w:sz="0" w:space="0" w:color="auto"/>
        <w:bottom w:val="none" w:sz="0" w:space="0" w:color="auto"/>
        <w:right w:val="none" w:sz="0" w:space="0" w:color="auto"/>
      </w:divBdr>
    </w:div>
    <w:div w:id="1879004968">
      <w:marLeft w:val="640"/>
      <w:marRight w:val="0"/>
      <w:marTop w:val="0"/>
      <w:marBottom w:val="0"/>
      <w:divBdr>
        <w:top w:val="none" w:sz="0" w:space="0" w:color="auto"/>
        <w:left w:val="none" w:sz="0" w:space="0" w:color="auto"/>
        <w:bottom w:val="none" w:sz="0" w:space="0" w:color="auto"/>
        <w:right w:val="none" w:sz="0" w:space="0" w:color="auto"/>
      </w:divBdr>
    </w:div>
    <w:div w:id="1881745603">
      <w:marLeft w:val="640"/>
      <w:marRight w:val="0"/>
      <w:marTop w:val="0"/>
      <w:marBottom w:val="0"/>
      <w:divBdr>
        <w:top w:val="none" w:sz="0" w:space="0" w:color="auto"/>
        <w:left w:val="none" w:sz="0" w:space="0" w:color="auto"/>
        <w:bottom w:val="none" w:sz="0" w:space="0" w:color="auto"/>
        <w:right w:val="none" w:sz="0" w:space="0" w:color="auto"/>
      </w:divBdr>
    </w:div>
    <w:div w:id="1882209749">
      <w:marLeft w:val="640"/>
      <w:marRight w:val="0"/>
      <w:marTop w:val="0"/>
      <w:marBottom w:val="0"/>
      <w:divBdr>
        <w:top w:val="none" w:sz="0" w:space="0" w:color="auto"/>
        <w:left w:val="none" w:sz="0" w:space="0" w:color="auto"/>
        <w:bottom w:val="none" w:sz="0" w:space="0" w:color="auto"/>
        <w:right w:val="none" w:sz="0" w:space="0" w:color="auto"/>
      </w:divBdr>
    </w:div>
    <w:div w:id="1884250237">
      <w:marLeft w:val="640"/>
      <w:marRight w:val="0"/>
      <w:marTop w:val="0"/>
      <w:marBottom w:val="0"/>
      <w:divBdr>
        <w:top w:val="none" w:sz="0" w:space="0" w:color="auto"/>
        <w:left w:val="none" w:sz="0" w:space="0" w:color="auto"/>
        <w:bottom w:val="none" w:sz="0" w:space="0" w:color="auto"/>
        <w:right w:val="none" w:sz="0" w:space="0" w:color="auto"/>
      </w:divBdr>
    </w:div>
    <w:div w:id="1884714462">
      <w:marLeft w:val="640"/>
      <w:marRight w:val="0"/>
      <w:marTop w:val="0"/>
      <w:marBottom w:val="0"/>
      <w:divBdr>
        <w:top w:val="none" w:sz="0" w:space="0" w:color="auto"/>
        <w:left w:val="none" w:sz="0" w:space="0" w:color="auto"/>
        <w:bottom w:val="none" w:sz="0" w:space="0" w:color="auto"/>
        <w:right w:val="none" w:sz="0" w:space="0" w:color="auto"/>
      </w:divBdr>
    </w:div>
    <w:div w:id="1888832165">
      <w:marLeft w:val="640"/>
      <w:marRight w:val="0"/>
      <w:marTop w:val="0"/>
      <w:marBottom w:val="0"/>
      <w:divBdr>
        <w:top w:val="none" w:sz="0" w:space="0" w:color="auto"/>
        <w:left w:val="none" w:sz="0" w:space="0" w:color="auto"/>
        <w:bottom w:val="none" w:sz="0" w:space="0" w:color="auto"/>
        <w:right w:val="none" w:sz="0" w:space="0" w:color="auto"/>
      </w:divBdr>
    </w:div>
    <w:div w:id="1889757407">
      <w:marLeft w:val="640"/>
      <w:marRight w:val="0"/>
      <w:marTop w:val="0"/>
      <w:marBottom w:val="0"/>
      <w:divBdr>
        <w:top w:val="none" w:sz="0" w:space="0" w:color="auto"/>
        <w:left w:val="none" w:sz="0" w:space="0" w:color="auto"/>
        <w:bottom w:val="none" w:sz="0" w:space="0" w:color="auto"/>
        <w:right w:val="none" w:sz="0" w:space="0" w:color="auto"/>
      </w:divBdr>
    </w:div>
    <w:div w:id="1891191857">
      <w:marLeft w:val="640"/>
      <w:marRight w:val="0"/>
      <w:marTop w:val="0"/>
      <w:marBottom w:val="0"/>
      <w:divBdr>
        <w:top w:val="none" w:sz="0" w:space="0" w:color="auto"/>
        <w:left w:val="none" w:sz="0" w:space="0" w:color="auto"/>
        <w:bottom w:val="none" w:sz="0" w:space="0" w:color="auto"/>
        <w:right w:val="none" w:sz="0" w:space="0" w:color="auto"/>
      </w:divBdr>
    </w:div>
    <w:div w:id="1891528533">
      <w:marLeft w:val="640"/>
      <w:marRight w:val="0"/>
      <w:marTop w:val="0"/>
      <w:marBottom w:val="0"/>
      <w:divBdr>
        <w:top w:val="none" w:sz="0" w:space="0" w:color="auto"/>
        <w:left w:val="none" w:sz="0" w:space="0" w:color="auto"/>
        <w:bottom w:val="none" w:sz="0" w:space="0" w:color="auto"/>
        <w:right w:val="none" w:sz="0" w:space="0" w:color="auto"/>
      </w:divBdr>
    </w:div>
    <w:div w:id="1893151309">
      <w:marLeft w:val="640"/>
      <w:marRight w:val="0"/>
      <w:marTop w:val="0"/>
      <w:marBottom w:val="0"/>
      <w:divBdr>
        <w:top w:val="none" w:sz="0" w:space="0" w:color="auto"/>
        <w:left w:val="none" w:sz="0" w:space="0" w:color="auto"/>
        <w:bottom w:val="none" w:sz="0" w:space="0" w:color="auto"/>
        <w:right w:val="none" w:sz="0" w:space="0" w:color="auto"/>
      </w:divBdr>
    </w:div>
    <w:div w:id="1894389808">
      <w:marLeft w:val="640"/>
      <w:marRight w:val="0"/>
      <w:marTop w:val="0"/>
      <w:marBottom w:val="0"/>
      <w:divBdr>
        <w:top w:val="none" w:sz="0" w:space="0" w:color="auto"/>
        <w:left w:val="none" w:sz="0" w:space="0" w:color="auto"/>
        <w:bottom w:val="none" w:sz="0" w:space="0" w:color="auto"/>
        <w:right w:val="none" w:sz="0" w:space="0" w:color="auto"/>
      </w:divBdr>
    </w:div>
    <w:div w:id="1906180585">
      <w:marLeft w:val="640"/>
      <w:marRight w:val="0"/>
      <w:marTop w:val="0"/>
      <w:marBottom w:val="0"/>
      <w:divBdr>
        <w:top w:val="none" w:sz="0" w:space="0" w:color="auto"/>
        <w:left w:val="none" w:sz="0" w:space="0" w:color="auto"/>
        <w:bottom w:val="none" w:sz="0" w:space="0" w:color="auto"/>
        <w:right w:val="none" w:sz="0" w:space="0" w:color="auto"/>
      </w:divBdr>
    </w:div>
    <w:div w:id="1906602480">
      <w:marLeft w:val="640"/>
      <w:marRight w:val="0"/>
      <w:marTop w:val="0"/>
      <w:marBottom w:val="0"/>
      <w:divBdr>
        <w:top w:val="none" w:sz="0" w:space="0" w:color="auto"/>
        <w:left w:val="none" w:sz="0" w:space="0" w:color="auto"/>
        <w:bottom w:val="none" w:sz="0" w:space="0" w:color="auto"/>
        <w:right w:val="none" w:sz="0" w:space="0" w:color="auto"/>
      </w:divBdr>
    </w:div>
    <w:div w:id="1908103379">
      <w:marLeft w:val="640"/>
      <w:marRight w:val="0"/>
      <w:marTop w:val="0"/>
      <w:marBottom w:val="0"/>
      <w:divBdr>
        <w:top w:val="none" w:sz="0" w:space="0" w:color="auto"/>
        <w:left w:val="none" w:sz="0" w:space="0" w:color="auto"/>
        <w:bottom w:val="none" w:sz="0" w:space="0" w:color="auto"/>
        <w:right w:val="none" w:sz="0" w:space="0" w:color="auto"/>
      </w:divBdr>
    </w:div>
    <w:div w:id="1910337916">
      <w:marLeft w:val="640"/>
      <w:marRight w:val="0"/>
      <w:marTop w:val="0"/>
      <w:marBottom w:val="0"/>
      <w:divBdr>
        <w:top w:val="none" w:sz="0" w:space="0" w:color="auto"/>
        <w:left w:val="none" w:sz="0" w:space="0" w:color="auto"/>
        <w:bottom w:val="none" w:sz="0" w:space="0" w:color="auto"/>
        <w:right w:val="none" w:sz="0" w:space="0" w:color="auto"/>
      </w:divBdr>
    </w:div>
    <w:div w:id="1910532424">
      <w:marLeft w:val="640"/>
      <w:marRight w:val="0"/>
      <w:marTop w:val="0"/>
      <w:marBottom w:val="0"/>
      <w:divBdr>
        <w:top w:val="none" w:sz="0" w:space="0" w:color="auto"/>
        <w:left w:val="none" w:sz="0" w:space="0" w:color="auto"/>
        <w:bottom w:val="none" w:sz="0" w:space="0" w:color="auto"/>
        <w:right w:val="none" w:sz="0" w:space="0" w:color="auto"/>
      </w:divBdr>
    </w:div>
    <w:div w:id="1911575857">
      <w:marLeft w:val="640"/>
      <w:marRight w:val="0"/>
      <w:marTop w:val="0"/>
      <w:marBottom w:val="0"/>
      <w:divBdr>
        <w:top w:val="none" w:sz="0" w:space="0" w:color="auto"/>
        <w:left w:val="none" w:sz="0" w:space="0" w:color="auto"/>
        <w:bottom w:val="none" w:sz="0" w:space="0" w:color="auto"/>
        <w:right w:val="none" w:sz="0" w:space="0" w:color="auto"/>
      </w:divBdr>
    </w:div>
    <w:div w:id="1913200745">
      <w:marLeft w:val="640"/>
      <w:marRight w:val="0"/>
      <w:marTop w:val="0"/>
      <w:marBottom w:val="0"/>
      <w:divBdr>
        <w:top w:val="none" w:sz="0" w:space="0" w:color="auto"/>
        <w:left w:val="none" w:sz="0" w:space="0" w:color="auto"/>
        <w:bottom w:val="none" w:sz="0" w:space="0" w:color="auto"/>
        <w:right w:val="none" w:sz="0" w:space="0" w:color="auto"/>
      </w:divBdr>
    </w:div>
    <w:div w:id="1918859849">
      <w:marLeft w:val="640"/>
      <w:marRight w:val="0"/>
      <w:marTop w:val="0"/>
      <w:marBottom w:val="0"/>
      <w:divBdr>
        <w:top w:val="none" w:sz="0" w:space="0" w:color="auto"/>
        <w:left w:val="none" w:sz="0" w:space="0" w:color="auto"/>
        <w:bottom w:val="none" w:sz="0" w:space="0" w:color="auto"/>
        <w:right w:val="none" w:sz="0" w:space="0" w:color="auto"/>
      </w:divBdr>
    </w:div>
    <w:div w:id="1922637723">
      <w:marLeft w:val="640"/>
      <w:marRight w:val="0"/>
      <w:marTop w:val="0"/>
      <w:marBottom w:val="0"/>
      <w:divBdr>
        <w:top w:val="none" w:sz="0" w:space="0" w:color="auto"/>
        <w:left w:val="none" w:sz="0" w:space="0" w:color="auto"/>
        <w:bottom w:val="none" w:sz="0" w:space="0" w:color="auto"/>
        <w:right w:val="none" w:sz="0" w:space="0" w:color="auto"/>
      </w:divBdr>
    </w:div>
    <w:div w:id="1922907722">
      <w:marLeft w:val="640"/>
      <w:marRight w:val="0"/>
      <w:marTop w:val="0"/>
      <w:marBottom w:val="0"/>
      <w:divBdr>
        <w:top w:val="none" w:sz="0" w:space="0" w:color="auto"/>
        <w:left w:val="none" w:sz="0" w:space="0" w:color="auto"/>
        <w:bottom w:val="none" w:sz="0" w:space="0" w:color="auto"/>
        <w:right w:val="none" w:sz="0" w:space="0" w:color="auto"/>
      </w:divBdr>
    </w:div>
    <w:div w:id="1926381169">
      <w:marLeft w:val="640"/>
      <w:marRight w:val="0"/>
      <w:marTop w:val="0"/>
      <w:marBottom w:val="0"/>
      <w:divBdr>
        <w:top w:val="none" w:sz="0" w:space="0" w:color="auto"/>
        <w:left w:val="none" w:sz="0" w:space="0" w:color="auto"/>
        <w:bottom w:val="none" w:sz="0" w:space="0" w:color="auto"/>
        <w:right w:val="none" w:sz="0" w:space="0" w:color="auto"/>
      </w:divBdr>
    </w:div>
    <w:div w:id="1928801600">
      <w:bodyDiv w:val="1"/>
      <w:marLeft w:val="0"/>
      <w:marRight w:val="0"/>
      <w:marTop w:val="0"/>
      <w:marBottom w:val="0"/>
      <w:divBdr>
        <w:top w:val="none" w:sz="0" w:space="0" w:color="auto"/>
        <w:left w:val="none" w:sz="0" w:space="0" w:color="auto"/>
        <w:bottom w:val="none" w:sz="0" w:space="0" w:color="auto"/>
        <w:right w:val="none" w:sz="0" w:space="0" w:color="auto"/>
      </w:divBdr>
    </w:div>
    <w:div w:id="1933466204">
      <w:marLeft w:val="640"/>
      <w:marRight w:val="0"/>
      <w:marTop w:val="0"/>
      <w:marBottom w:val="0"/>
      <w:divBdr>
        <w:top w:val="none" w:sz="0" w:space="0" w:color="auto"/>
        <w:left w:val="none" w:sz="0" w:space="0" w:color="auto"/>
        <w:bottom w:val="none" w:sz="0" w:space="0" w:color="auto"/>
        <w:right w:val="none" w:sz="0" w:space="0" w:color="auto"/>
      </w:divBdr>
    </w:div>
    <w:div w:id="1934581439">
      <w:marLeft w:val="640"/>
      <w:marRight w:val="0"/>
      <w:marTop w:val="0"/>
      <w:marBottom w:val="0"/>
      <w:divBdr>
        <w:top w:val="none" w:sz="0" w:space="0" w:color="auto"/>
        <w:left w:val="none" w:sz="0" w:space="0" w:color="auto"/>
        <w:bottom w:val="none" w:sz="0" w:space="0" w:color="auto"/>
        <w:right w:val="none" w:sz="0" w:space="0" w:color="auto"/>
      </w:divBdr>
    </w:div>
    <w:div w:id="1934626046">
      <w:marLeft w:val="640"/>
      <w:marRight w:val="0"/>
      <w:marTop w:val="0"/>
      <w:marBottom w:val="0"/>
      <w:divBdr>
        <w:top w:val="none" w:sz="0" w:space="0" w:color="auto"/>
        <w:left w:val="none" w:sz="0" w:space="0" w:color="auto"/>
        <w:bottom w:val="none" w:sz="0" w:space="0" w:color="auto"/>
        <w:right w:val="none" w:sz="0" w:space="0" w:color="auto"/>
      </w:divBdr>
    </w:div>
    <w:div w:id="1935698109">
      <w:marLeft w:val="640"/>
      <w:marRight w:val="0"/>
      <w:marTop w:val="0"/>
      <w:marBottom w:val="0"/>
      <w:divBdr>
        <w:top w:val="none" w:sz="0" w:space="0" w:color="auto"/>
        <w:left w:val="none" w:sz="0" w:space="0" w:color="auto"/>
        <w:bottom w:val="none" w:sz="0" w:space="0" w:color="auto"/>
        <w:right w:val="none" w:sz="0" w:space="0" w:color="auto"/>
      </w:divBdr>
    </w:div>
    <w:div w:id="1936355585">
      <w:marLeft w:val="640"/>
      <w:marRight w:val="0"/>
      <w:marTop w:val="0"/>
      <w:marBottom w:val="0"/>
      <w:divBdr>
        <w:top w:val="none" w:sz="0" w:space="0" w:color="auto"/>
        <w:left w:val="none" w:sz="0" w:space="0" w:color="auto"/>
        <w:bottom w:val="none" w:sz="0" w:space="0" w:color="auto"/>
        <w:right w:val="none" w:sz="0" w:space="0" w:color="auto"/>
      </w:divBdr>
    </w:div>
    <w:div w:id="1937787997">
      <w:marLeft w:val="640"/>
      <w:marRight w:val="0"/>
      <w:marTop w:val="0"/>
      <w:marBottom w:val="0"/>
      <w:divBdr>
        <w:top w:val="none" w:sz="0" w:space="0" w:color="auto"/>
        <w:left w:val="none" w:sz="0" w:space="0" w:color="auto"/>
        <w:bottom w:val="none" w:sz="0" w:space="0" w:color="auto"/>
        <w:right w:val="none" w:sz="0" w:space="0" w:color="auto"/>
      </w:divBdr>
    </w:div>
    <w:div w:id="1938247667">
      <w:marLeft w:val="640"/>
      <w:marRight w:val="0"/>
      <w:marTop w:val="0"/>
      <w:marBottom w:val="0"/>
      <w:divBdr>
        <w:top w:val="none" w:sz="0" w:space="0" w:color="auto"/>
        <w:left w:val="none" w:sz="0" w:space="0" w:color="auto"/>
        <w:bottom w:val="none" w:sz="0" w:space="0" w:color="auto"/>
        <w:right w:val="none" w:sz="0" w:space="0" w:color="auto"/>
      </w:divBdr>
    </w:div>
    <w:div w:id="1941251612">
      <w:marLeft w:val="640"/>
      <w:marRight w:val="0"/>
      <w:marTop w:val="0"/>
      <w:marBottom w:val="0"/>
      <w:divBdr>
        <w:top w:val="none" w:sz="0" w:space="0" w:color="auto"/>
        <w:left w:val="none" w:sz="0" w:space="0" w:color="auto"/>
        <w:bottom w:val="none" w:sz="0" w:space="0" w:color="auto"/>
        <w:right w:val="none" w:sz="0" w:space="0" w:color="auto"/>
      </w:divBdr>
    </w:div>
    <w:div w:id="1942566028">
      <w:marLeft w:val="640"/>
      <w:marRight w:val="0"/>
      <w:marTop w:val="0"/>
      <w:marBottom w:val="0"/>
      <w:divBdr>
        <w:top w:val="none" w:sz="0" w:space="0" w:color="auto"/>
        <w:left w:val="none" w:sz="0" w:space="0" w:color="auto"/>
        <w:bottom w:val="none" w:sz="0" w:space="0" w:color="auto"/>
        <w:right w:val="none" w:sz="0" w:space="0" w:color="auto"/>
      </w:divBdr>
    </w:div>
    <w:div w:id="1943491519">
      <w:bodyDiv w:val="1"/>
      <w:marLeft w:val="0"/>
      <w:marRight w:val="0"/>
      <w:marTop w:val="0"/>
      <w:marBottom w:val="0"/>
      <w:divBdr>
        <w:top w:val="none" w:sz="0" w:space="0" w:color="auto"/>
        <w:left w:val="none" w:sz="0" w:space="0" w:color="auto"/>
        <w:bottom w:val="none" w:sz="0" w:space="0" w:color="auto"/>
        <w:right w:val="none" w:sz="0" w:space="0" w:color="auto"/>
      </w:divBdr>
      <w:divsChild>
        <w:div w:id="1143959446">
          <w:marLeft w:val="0"/>
          <w:marRight w:val="0"/>
          <w:marTop w:val="0"/>
          <w:marBottom w:val="0"/>
          <w:divBdr>
            <w:top w:val="none" w:sz="0" w:space="0" w:color="auto"/>
            <w:left w:val="none" w:sz="0" w:space="0" w:color="auto"/>
            <w:bottom w:val="none" w:sz="0" w:space="0" w:color="auto"/>
            <w:right w:val="none" w:sz="0" w:space="0" w:color="auto"/>
          </w:divBdr>
          <w:divsChild>
            <w:div w:id="334503026">
              <w:marLeft w:val="0"/>
              <w:marRight w:val="0"/>
              <w:marTop w:val="0"/>
              <w:marBottom w:val="0"/>
              <w:divBdr>
                <w:top w:val="none" w:sz="0" w:space="0" w:color="auto"/>
                <w:left w:val="none" w:sz="0" w:space="0" w:color="auto"/>
                <w:bottom w:val="none" w:sz="0" w:space="0" w:color="auto"/>
                <w:right w:val="none" w:sz="0" w:space="0" w:color="auto"/>
              </w:divBdr>
            </w:div>
            <w:div w:id="1546944201">
              <w:marLeft w:val="0"/>
              <w:marRight w:val="0"/>
              <w:marTop w:val="0"/>
              <w:marBottom w:val="0"/>
              <w:divBdr>
                <w:top w:val="none" w:sz="0" w:space="0" w:color="auto"/>
                <w:left w:val="none" w:sz="0" w:space="0" w:color="auto"/>
                <w:bottom w:val="none" w:sz="0" w:space="0" w:color="auto"/>
                <w:right w:val="none" w:sz="0" w:space="0" w:color="auto"/>
              </w:divBdr>
            </w:div>
          </w:divsChild>
        </w:div>
        <w:div w:id="1292516839">
          <w:marLeft w:val="0"/>
          <w:marRight w:val="0"/>
          <w:marTop w:val="0"/>
          <w:marBottom w:val="0"/>
          <w:divBdr>
            <w:top w:val="none" w:sz="0" w:space="0" w:color="auto"/>
            <w:left w:val="none" w:sz="0" w:space="0" w:color="auto"/>
            <w:bottom w:val="none" w:sz="0" w:space="0" w:color="auto"/>
            <w:right w:val="none" w:sz="0" w:space="0" w:color="auto"/>
          </w:divBdr>
          <w:divsChild>
            <w:div w:id="1490710285">
              <w:marLeft w:val="0"/>
              <w:marRight w:val="0"/>
              <w:marTop w:val="0"/>
              <w:marBottom w:val="0"/>
              <w:divBdr>
                <w:top w:val="none" w:sz="0" w:space="0" w:color="auto"/>
                <w:left w:val="none" w:sz="0" w:space="0" w:color="auto"/>
                <w:bottom w:val="none" w:sz="0" w:space="0" w:color="auto"/>
                <w:right w:val="none" w:sz="0" w:space="0" w:color="auto"/>
              </w:divBdr>
            </w:div>
            <w:div w:id="1737632032">
              <w:marLeft w:val="0"/>
              <w:marRight w:val="0"/>
              <w:marTop w:val="0"/>
              <w:marBottom w:val="0"/>
              <w:divBdr>
                <w:top w:val="none" w:sz="0" w:space="0" w:color="auto"/>
                <w:left w:val="none" w:sz="0" w:space="0" w:color="auto"/>
                <w:bottom w:val="none" w:sz="0" w:space="0" w:color="auto"/>
                <w:right w:val="none" w:sz="0" w:space="0" w:color="auto"/>
              </w:divBdr>
            </w:div>
          </w:divsChild>
        </w:div>
        <w:div w:id="1763605465">
          <w:marLeft w:val="0"/>
          <w:marRight w:val="0"/>
          <w:marTop w:val="0"/>
          <w:marBottom w:val="0"/>
          <w:divBdr>
            <w:top w:val="none" w:sz="0" w:space="0" w:color="auto"/>
            <w:left w:val="none" w:sz="0" w:space="0" w:color="auto"/>
            <w:bottom w:val="none" w:sz="0" w:space="0" w:color="auto"/>
            <w:right w:val="none" w:sz="0" w:space="0" w:color="auto"/>
          </w:divBdr>
          <w:divsChild>
            <w:div w:id="1065878781">
              <w:marLeft w:val="0"/>
              <w:marRight w:val="0"/>
              <w:marTop w:val="0"/>
              <w:marBottom w:val="0"/>
              <w:divBdr>
                <w:top w:val="none" w:sz="0" w:space="0" w:color="auto"/>
                <w:left w:val="none" w:sz="0" w:space="0" w:color="auto"/>
                <w:bottom w:val="none" w:sz="0" w:space="0" w:color="auto"/>
                <w:right w:val="none" w:sz="0" w:space="0" w:color="auto"/>
              </w:divBdr>
            </w:div>
            <w:div w:id="195285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87521">
      <w:marLeft w:val="640"/>
      <w:marRight w:val="0"/>
      <w:marTop w:val="0"/>
      <w:marBottom w:val="0"/>
      <w:divBdr>
        <w:top w:val="none" w:sz="0" w:space="0" w:color="auto"/>
        <w:left w:val="none" w:sz="0" w:space="0" w:color="auto"/>
        <w:bottom w:val="none" w:sz="0" w:space="0" w:color="auto"/>
        <w:right w:val="none" w:sz="0" w:space="0" w:color="auto"/>
      </w:divBdr>
    </w:div>
    <w:div w:id="1947493714">
      <w:marLeft w:val="640"/>
      <w:marRight w:val="0"/>
      <w:marTop w:val="0"/>
      <w:marBottom w:val="0"/>
      <w:divBdr>
        <w:top w:val="none" w:sz="0" w:space="0" w:color="auto"/>
        <w:left w:val="none" w:sz="0" w:space="0" w:color="auto"/>
        <w:bottom w:val="none" w:sz="0" w:space="0" w:color="auto"/>
        <w:right w:val="none" w:sz="0" w:space="0" w:color="auto"/>
      </w:divBdr>
    </w:div>
    <w:div w:id="1954436309">
      <w:marLeft w:val="640"/>
      <w:marRight w:val="0"/>
      <w:marTop w:val="0"/>
      <w:marBottom w:val="0"/>
      <w:divBdr>
        <w:top w:val="none" w:sz="0" w:space="0" w:color="auto"/>
        <w:left w:val="none" w:sz="0" w:space="0" w:color="auto"/>
        <w:bottom w:val="none" w:sz="0" w:space="0" w:color="auto"/>
        <w:right w:val="none" w:sz="0" w:space="0" w:color="auto"/>
      </w:divBdr>
    </w:div>
    <w:div w:id="1956062932">
      <w:marLeft w:val="640"/>
      <w:marRight w:val="0"/>
      <w:marTop w:val="0"/>
      <w:marBottom w:val="0"/>
      <w:divBdr>
        <w:top w:val="none" w:sz="0" w:space="0" w:color="auto"/>
        <w:left w:val="none" w:sz="0" w:space="0" w:color="auto"/>
        <w:bottom w:val="none" w:sz="0" w:space="0" w:color="auto"/>
        <w:right w:val="none" w:sz="0" w:space="0" w:color="auto"/>
      </w:divBdr>
    </w:div>
    <w:div w:id="1956327181">
      <w:marLeft w:val="640"/>
      <w:marRight w:val="0"/>
      <w:marTop w:val="0"/>
      <w:marBottom w:val="0"/>
      <w:divBdr>
        <w:top w:val="none" w:sz="0" w:space="0" w:color="auto"/>
        <w:left w:val="none" w:sz="0" w:space="0" w:color="auto"/>
        <w:bottom w:val="none" w:sz="0" w:space="0" w:color="auto"/>
        <w:right w:val="none" w:sz="0" w:space="0" w:color="auto"/>
      </w:divBdr>
    </w:div>
    <w:div w:id="1959752452">
      <w:marLeft w:val="640"/>
      <w:marRight w:val="0"/>
      <w:marTop w:val="0"/>
      <w:marBottom w:val="0"/>
      <w:divBdr>
        <w:top w:val="none" w:sz="0" w:space="0" w:color="auto"/>
        <w:left w:val="none" w:sz="0" w:space="0" w:color="auto"/>
        <w:bottom w:val="none" w:sz="0" w:space="0" w:color="auto"/>
        <w:right w:val="none" w:sz="0" w:space="0" w:color="auto"/>
      </w:divBdr>
    </w:div>
    <w:div w:id="1962688820">
      <w:marLeft w:val="640"/>
      <w:marRight w:val="0"/>
      <w:marTop w:val="0"/>
      <w:marBottom w:val="0"/>
      <w:divBdr>
        <w:top w:val="none" w:sz="0" w:space="0" w:color="auto"/>
        <w:left w:val="none" w:sz="0" w:space="0" w:color="auto"/>
        <w:bottom w:val="none" w:sz="0" w:space="0" w:color="auto"/>
        <w:right w:val="none" w:sz="0" w:space="0" w:color="auto"/>
      </w:divBdr>
    </w:div>
    <w:div w:id="1968852838">
      <w:marLeft w:val="640"/>
      <w:marRight w:val="0"/>
      <w:marTop w:val="0"/>
      <w:marBottom w:val="0"/>
      <w:divBdr>
        <w:top w:val="none" w:sz="0" w:space="0" w:color="auto"/>
        <w:left w:val="none" w:sz="0" w:space="0" w:color="auto"/>
        <w:bottom w:val="none" w:sz="0" w:space="0" w:color="auto"/>
        <w:right w:val="none" w:sz="0" w:space="0" w:color="auto"/>
      </w:divBdr>
    </w:div>
    <w:div w:id="1970208968">
      <w:marLeft w:val="640"/>
      <w:marRight w:val="0"/>
      <w:marTop w:val="0"/>
      <w:marBottom w:val="0"/>
      <w:divBdr>
        <w:top w:val="none" w:sz="0" w:space="0" w:color="auto"/>
        <w:left w:val="none" w:sz="0" w:space="0" w:color="auto"/>
        <w:bottom w:val="none" w:sz="0" w:space="0" w:color="auto"/>
        <w:right w:val="none" w:sz="0" w:space="0" w:color="auto"/>
      </w:divBdr>
    </w:div>
    <w:div w:id="1974098708">
      <w:marLeft w:val="640"/>
      <w:marRight w:val="0"/>
      <w:marTop w:val="0"/>
      <w:marBottom w:val="0"/>
      <w:divBdr>
        <w:top w:val="none" w:sz="0" w:space="0" w:color="auto"/>
        <w:left w:val="none" w:sz="0" w:space="0" w:color="auto"/>
        <w:bottom w:val="none" w:sz="0" w:space="0" w:color="auto"/>
        <w:right w:val="none" w:sz="0" w:space="0" w:color="auto"/>
      </w:divBdr>
    </w:div>
    <w:div w:id="1976596864">
      <w:marLeft w:val="640"/>
      <w:marRight w:val="0"/>
      <w:marTop w:val="0"/>
      <w:marBottom w:val="0"/>
      <w:divBdr>
        <w:top w:val="none" w:sz="0" w:space="0" w:color="auto"/>
        <w:left w:val="none" w:sz="0" w:space="0" w:color="auto"/>
        <w:bottom w:val="none" w:sz="0" w:space="0" w:color="auto"/>
        <w:right w:val="none" w:sz="0" w:space="0" w:color="auto"/>
      </w:divBdr>
    </w:div>
    <w:div w:id="1977954815">
      <w:marLeft w:val="640"/>
      <w:marRight w:val="0"/>
      <w:marTop w:val="0"/>
      <w:marBottom w:val="0"/>
      <w:divBdr>
        <w:top w:val="none" w:sz="0" w:space="0" w:color="auto"/>
        <w:left w:val="none" w:sz="0" w:space="0" w:color="auto"/>
        <w:bottom w:val="none" w:sz="0" w:space="0" w:color="auto"/>
        <w:right w:val="none" w:sz="0" w:space="0" w:color="auto"/>
      </w:divBdr>
    </w:div>
    <w:div w:id="1979723385">
      <w:marLeft w:val="640"/>
      <w:marRight w:val="0"/>
      <w:marTop w:val="0"/>
      <w:marBottom w:val="0"/>
      <w:divBdr>
        <w:top w:val="none" w:sz="0" w:space="0" w:color="auto"/>
        <w:left w:val="none" w:sz="0" w:space="0" w:color="auto"/>
        <w:bottom w:val="none" w:sz="0" w:space="0" w:color="auto"/>
        <w:right w:val="none" w:sz="0" w:space="0" w:color="auto"/>
      </w:divBdr>
    </w:div>
    <w:div w:id="1983074574">
      <w:marLeft w:val="640"/>
      <w:marRight w:val="0"/>
      <w:marTop w:val="0"/>
      <w:marBottom w:val="0"/>
      <w:divBdr>
        <w:top w:val="none" w:sz="0" w:space="0" w:color="auto"/>
        <w:left w:val="none" w:sz="0" w:space="0" w:color="auto"/>
        <w:bottom w:val="none" w:sz="0" w:space="0" w:color="auto"/>
        <w:right w:val="none" w:sz="0" w:space="0" w:color="auto"/>
      </w:divBdr>
    </w:div>
    <w:div w:id="1983466061">
      <w:marLeft w:val="640"/>
      <w:marRight w:val="0"/>
      <w:marTop w:val="0"/>
      <w:marBottom w:val="0"/>
      <w:divBdr>
        <w:top w:val="none" w:sz="0" w:space="0" w:color="auto"/>
        <w:left w:val="none" w:sz="0" w:space="0" w:color="auto"/>
        <w:bottom w:val="none" w:sz="0" w:space="0" w:color="auto"/>
        <w:right w:val="none" w:sz="0" w:space="0" w:color="auto"/>
      </w:divBdr>
    </w:div>
    <w:div w:id="1983731165">
      <w:marLeft w:val="640"/>
      <w:marRight w:val="0"/>
      <w:marTop w:val="0"/>
      <w:marBottom w:val="0"/>
      <w:divBdr>
        <w:top w:val="none" w:sz="0" w:space="0" w:color="auto"/>
        <w:left w:val="none" w:sz="0" w:space="0" w:color="auto"/>
        <w:bottom w:val="none" w:sz="0" w:space="0" w:color="auto"/>
        <w:right w:val="none" w:sz="0" w:space="0" w:color="auto"/>
      </w:divBdr>
    </w:div>
    <w:div w:id="1990203583">
      <w:marLeft w:val="640"/>
      <w:marRight w:val="0"/>
      <w:marTop w:val="0"/>
      <w:marBottom w:val="0"/>
      <w:divBdr>
        <w:top w:val="none" w:sz="0" w:space="0" w:color="auto"/>
        <w:left w:val="none" w:sz="0" w:space="0" w:color="auto"/>
        <w:bottom w:val="none" w:sz="0" w:space="0" w:color="auto"/>
        <w:right w:val="none" w:sz="0" w:space="0" w:color="auto"/>
      </w:divBdr>
    </w:div>
    <w:div w:id="1990668855">
      <w:marLeft w:val="640"/>
      <w:marRight w:val="0"/>
      <w:marTop w:val="0"/>
      <w:marBottom w:val="0"/>
      <w:divBdr>
        <w:top w:val="none" w:sz="0" w:space="0" w:color="auto"/>
        <w:left w:val="none" w:sz="0" w:space="0" w:color="auto"/>
        <w:bottom w:val="none" w:sz="0" w:space="0" w:color="auto"/>
        <w:right w:val="none" w:sz="0" w:space="0" w:color="auto"/>
      </w:divBdr>
    </w:div>
    <w:div w:id="1993294453">
      <w:marLeft w:val="640"/>
      <w:marRight w:val="0"/>
      <w:marTop w:val="0"/>
      <w:marBottom w:val="0"/>
      <w:divBdr>
        <w:top w:val="none" w:sz="0" w:space="0" w:color="auto"/>
        <w:left w:val="none" w:sz="0" w:space="0" w:color="auto"/>
        <w:bottom w:val="none" w:sz="0" w:space="0" w:color="auto"/>
        <w:right w:val="none" w:sz="0" w:space="0" w:color="auto"/>
      </w:divBdr>
    </w:div>
    <w:div w:id="1999116992">
      <w:marLeft w:val="640"/>
      <w:marRight w:val="0"/>
      <w:marTop w:val="0"/>
      <w:marBottom w:val="0"/>
      <w:divBdr>
        <w:top w:val="none" w:sz="0" w:space="0" w:color="auto"/>
        <w:left w:val="none" w:sz="0" w:space="0" w:color="auto"/>
        <w:bottom w:val="none" w:sz="0" w:space="0" w:color="auto"/>
        <w:right w:val="none" w:sz="0" w:space="0" w:color="auto"/>
      </w:divBdr>
    </w:div>
    <w:div w:id="1999915428">
      <w:marLeft w:val="640"/>
      <w:marRight w:val="0"/>
      <w:marTop w:val="0"/>
      <w:marBottom w:val="0"/>
      <w:divBdr>
        <w:top w:val="none" w:sz="0" w:space="0" w:color="auto"/>
        <w:left w:val="none" w:sz="0" w:space="0" w:color="auto"/>
        <w:bottom w:val="none" w:sz="0" w:space="0" w:color="auto"/>
        <w:right w:val="none" w:sz="0" w:space="0" w:color="auto"/>
      </w:divBdr>
    </w:div>
    <w:div w:id="2000037997">
      <w:marLeft w:val="640"/>
      <w:marRight w:val="0"/>
      <w:marTop w:val="0"/>
      <w:marBottom w:val="0"/>
      <w:divBdr>
        <w:top w:val="none" w:sz="0" w:space="0" w:color="auto"/>
        <w:left w:val="none" w:sz="0" w:space="0" w:color="auto"/>
        <w:bottom w:val="none" w:sz="0" w:space="0" w:color="auto"/>
        <w:right w:val="none" w:sz="0" w:space="0" w:color="auto"/>
      </w:divBdr>
    </w:div>
    <w:div w:id="2001501640">
      <w:marLeft w:val="640"/>
      <w:marRight w:val="0"/>
      <w:marTop w:val="0"/>
      <w:marBottom w:val="0"/>
      <w:divBdr>
        <w:top w:val="none" w:sz="0" w:space="0" w:color="auto"/>
        <w:left w:val="none" w:sz="0" w:space="0" w:color="auto"/>
        <w:bottom w:val="none" w:sz="0" w:space="0" w:color="auto"/>
        <w:right w:val="none" w:sz="0" w:space="0" w:color="auto"/>
      </w:divBdr>
    </w:div>
    <w:div w:id="2002656072">
      <w:marLeft w:val="640"/>
      <w:marRight w:val="0"/>
      <w:marTop w:val="0"/>
      <w:marBottom w:val="0"/>
      <w:divBdr>
        <w:top w:val="none" w:sz="0" w:space="0" w:color="auto"/>
        <w:left w:val="none" w:sz="0" w:space="0" w:color="auto"/>
        <w:bottom w:val="none" w:sz="0" w:space="0" w:color="auto"/>
        <w:right w:val="none" w:sz="0" w:space="0" w:color="auto"/>
      </w:divBdr>
    </w:div>
    <w:div w:id="2003311055">
      <w:marLeft w:val="640"/>
      <w:marRight w:val="0"/>
      <w:marTop w:val="0"/>
      <w:marBottom w:val="0"/>
      <w:divBdr>
        <w:top w:val="none" w:sz="0" w:space="0" w:color="auto"/>
        <w:left w:val="none" w:sz="0" w:space="0" w:color="auto"/>
        <w:bottom w:val="none" w:sz="0" w:space="0" w:color="auto"/>
        <w:right w:val="none" w:sz="0" w:space="0" w:color="auto"/>
      </w:divBdr>
    </w:div>
    <w:div w:id="2005550170">
      <w:marLeft w:val="640"/>
      <w:marRight w:val="0"/>
      <w:marTop w:val="0"/>
      <w:marBottom w:val="0"/>
      <w:divBdr>
        <w:top w:val="none" w:sz="0" w:space="0" w:color="auto"/>
        <w:left w:val="none" w:sz="0" w:space="0" w:color="auto"/>
        <w:bottom w:val="none" w:sz="0" w:space="0" w:color="auto"/>
        <w:right w:val="none" w:sz="0" w:space="0" w:color="auto"/>
      </w:divBdr>
    </w:div>
    <w:div w:id="2006980424">
      <w:marLeft w:val="640"/>
      <w:marRight w:val="0"/>
      <w:marTop w:val="0"/>
      <w:marBottom w:val="0"/>
      <w:divBdr>
        <w:top w:val="none" w:sz="0" w:space="0" w:color="auto"/>
        <w:left w:val="none" w:sz="0" w:space="0" w:color="auto"/>
        <w:bottom w:val="none" w:sz="0" w:space="0" w:color="auto"/>
        <w:right w:val="none" w:sz="0" w:space="0" w:color="auto"/>
      </w:divBdr>
    </w:div>
    <w:div w:id="2012482857">
      <w:marLeft w:val="640"/>
      <w:marRight w:val="0"/>
      <w:marTop w:val="0"/>
      <w:marBottom w:val="0"/>
      <w:divBdr>
        <w:top w:val="none" w:sz="0" w:space="0" w:color="auto"/>
        <w:left w:val="none" w:sz="0" w:space="0" w:color="auto"/>
        <w:bottom w:val="none" w:sz="0" w:space="0" w:color="auto"/>
        <w:right w:val="none" w:sz="0" w:space="0" w:color="auto"/>
      </w:divBdr>
    </w:div>
    <w:div w:id="2012753824">
      <w:marLeft w:val="640"/>
      <w:marRight w:val="0"/>
      <w:marTop w:val="0"/>
      <w:marBottom w:val="0"/>
      <w:divBdr>
        <w:top w:val="none" w:sz="0" w:space="0" w:color="auto"/>
        <w:left w:val="none" w:sz="0" w:space="0" w:color="auto"/>
        <w:bottom w:val="none" w:sz="0" w:space="0" w:color="auto"/>
        <w:right w:val="none" w:sz="0" w:space="0" w:color="auto"/>
      </w:divBdr>
    </w:div>
    <w:div w:id="2016149648">
      <w:marLeft w:val="640"/>
      <w:marRight w:val="0"/>
      <w:marTop w:val="0"/>
      <w:marBottom w:val="0"/>
      <w:divBdr>
        <w:top w:val="none" w:sz="0" w:space="0" w:color="auto"/>
        <w:left w:val="none" w:sz="0" w:space="0" w:color="auto"/>
        <w:bottom w:val="none" w:sz="0" w:space="0" w:color="auto"/>
        <w:right w:val="none" w:sz="0" w:space="0" w:color="auto"/>
      </w:divBdr>
    </w:div>
    <w:div w:id="2016691976">
      <w:marLeft w:val="640"/>
      <w:marRight w:val="0"/>
      <w:marTop w:val="0"/>
      <w:marBottom w:val="0"/>
      <w:divBdr>
        <w:top w:val="none" w:sz="0" w:space="0" w:color="auto"/>
        <w:left w:val="none" w:sz="0" w:space="0" w:color="auto"/>
        <w:bottom w:val="none" w:sz="0" w:space="0" w:color="auto"/>
        <w:right w:val="none" w:sz="0" w:space="0" w:color="auto"/>
      </w:divBdr>
    </w:div>
    <w:div w:id="2019382178">
      <w:marLeft w:val="640"/>
      <w:marRight w:val="0"/>
      <w:marTop w:val="0"/>
      <w:marBottom w:val="0"/>
      <w:divBdr>
        <w:top w:val="none" w:sz="0" w:space="0" w:color="auto"/>
        <w:left w:val="none" w:sz="0" w:space="0" w:color="auto"/>
        <w:bottom w:val="none" w:sz="0" w:space="0" w:color="auto"/>
        <w:right w:val="none" w:sz="0" w:space="0" w:color="auto"/>
      </w:divBdr>
    </w:div>
    <w:div w:id="2022855896">
      <w:marLeft w:val="640"/>
      <w:marRight w:val="0"/>
      <w:marTop w:val="0"/>
      <w:marBottom w:val="0"/>
      <w:divBdr>
        <w:top w:val="none" w:sz="0" w:space="0" w:color="auto"/>
        <w:left w:val="none" w:sz="0" w:space="0" w:color="auto"/>
        <w:bottom w:val="none" w:sz="0" w:space="0" w:color="auto"/>
        <w:right w:val="none" w:sz="0" w:space="0" w:color="auto"/>
      </w:divBdr>
    </w:div>
    <w:div w:id="2023119633">
      <w:marLeft w:val="640"/>
      <w:marRight w:val="0"/>
      <w:marTop w:val="0"/>
      <w:marBottom w:val="0"/>
      <w:divBdr>
        <w:top w:val="none" w:sz="0" w:space="0" w:color="auto"/>
        <w:left w:val="none" w:sz="0" w:space="0" w:color="auto"/>
        <w:bottom w:val="none" w:sz="0" w:space="0" w:color="auto"/>
        <w:right w:val="none" w:sz="0" w:space="0" w:color="auto"/>
      </w:divBdr>
    </w:div>
    <w:div w:id="2023505171">
      <w:marLeft w:val="640"/>
      <w:marRight w:val="0"/>
      <w:marTop w:val="0"/>
      <w:marBottom w:val="0"/>
      <w:divBdr>
        <w:top w:val="none" w:sz="0" w:space="0" w:color="auto"/>
        <w:left w:val="none" w:sz="0" w:space="0" w:color="auto"/>
        <w:bottom w:val="none" w:sz="0" w:space="0" w:color="auto"/>
        <w:right w:val="none" w:sz="0" w:space="0" w:color="auto"/>
      </w:divBdr>
    </w:div>
    <w:div w:id="2028170392">
      <w:marLeft w:val="640"/>
      <w:marRight w:val="0"/>
      <w:marTop w:val="0"/>
      <w:marBottom w:val="0"/>
      <w:divBdr>
        <w:top w:val="none" w:sz="0" w:space="0" w:color="auto"/>
        <w:left w:val="none" w:sz="0" w:space="0" w:color="auto"/>
        <w:bottom w:val="none" w:sz="0" w:space="0" w:color="auto"/>
        <w:right w:val="none" w:sz="0" w:space="0" w:color="auto"/>
      </w:divBdr>
    </w:div>
    <w:div w:id="2033651383">
      <w:marLeft w:val="640"/>
      <w:marRight w:val="0"/>
      <w:marTop w:val="0"/>
      <w:marBottom w:val="0"/>
      <w:divBdr>
        <w:top w:val="none" w:sz="0" w:space="0" w:color="auto"/>
        <w:left w:val="none" w:sz="0" w:space="0" w:color="auto"/>
        <w:bottom w:val="none" w:sz="0" w:space="0" w:color="auto"/>
        <w:right w:val="none" w:sz="0" w:space="0" w:color="auto"/>
      </w:divBdr>
    </w:div>
    <w:div w:id="2035418935">
      <w:marLeft w:val="640"/>
      <w:marRight w:val="0"/>
      <w:marTop w:val="0"/>
      <w:marBottom w:val="0"/>
      <w:divBdr>
        <w:top w:val="none" w:sz="0" w:space="0" w:color="auto"/>
        <w:left w:val="none" w:sz="0" w:space="0" w:color="auto"/>
        <w:bottom w:val="none" w:sz="0" w:space="0" w:color="auto"/>
        <w:right w:val="none" w:sz="0" w:space="0" w:color="auto"/>
      </w:divBdr>
    </w:div>
    <w:div w:id="2036686749">
      <w:marLeft w:val="640"/>
      <w:marRight w:val="0"/>
      <w:marTop w:val="0"/>
      <w:marBottom w:val="0"/>
      <w:divBdr>
        <w:top w:val="none" w:sz="0" w:space="0" w:color="auto"/>
        <w:left w:val="none" w:sz="0" w:space="0" w:color="auto"/>
        <w:bottom w:val="none" w:sz="0" w:space="0" w:color="auto"/>
        <w:right w:val="none" w:sz="0" w:space="0" w:color="auto"/>
      </w:divBdr>
    </w:div>
    <w:div w:id="2040886023">
      <w:marLeft w:val="640"/>
      <w:marRight w:val="0"/>
      <w:marTop w:val="0"/>
      <w:marBottom w:val="0"/>
      <w:divBdr>
        <w:top w:val="none" w:sz="0" w:space="0" w:color="auto"/>
        <w:left w:val="none" w:sz="0" w:space="0" w:color="auto"/>
        <w:bottom w:val="none" w:sz="0" w:space="0" w:color="auto"/>
        <w:right w:val="none" w:sz="0" w:space="0" w:color="auto"/>
      </w:divBdr>
    </w:div>
    <w:div w:id="2042826101">
      <w:marLeft w:val="640"/>
      <w:marRight w:val="0"/>
      <w:marTop w:val="0"/>
      <w:marBottom w:val="0"/>
      <w:divBdr>
        <w:top w:val="none" w:sz="0" w:space="0" w:color="auto"/>
        <w:left w:val="none" w:sz="0" w:space="0" w:color="auto"/>
        <w:bottom w:val="none" w:sz="0" w:space="0" w:color="auto"/>
        <w:right w:val="none" w:sz="0" w:space="0" w:color="auto"/>
      </w:divBdr>
    </w:div>
    <w:div w:id="2047899968">
      <w:marLeft w:val="640"/>
      <w:marRight w:val="0"/>
      <w:marTop w:val="0"/>
      <w:marBottom w:val="0"/>
      <w:divBdr>
        <w:top w:val="none" w:sz="0" w:space="0" w:color="auto"/>
        <w:left w:val="none" w:sz="0" w:space="0" w:color="auto"/>
        <w:bottom w:val="none" w:sz="0" w:space="0" w:color="auto"/>
        <w:right w:val="none" w:sz="0" w:space="0" w:color="auto"/>
      </w:divBdr>
    </w:div>
    <w:div w:id="2050370429">
      <w:marLeft w:val="640"/>
      <w:marRight w:val="0"/>
      <w:marTop w:val="0"/>
      <w:marBottom w:val="0"/>
      <w:divBdr>
        <w:top w:val="none" w:sz="0" w:space="0" w:color="auto"/>
        <w:left w:val="none" w:sz="0" w:space="0" w:color="auto"/>
        <w:bottom w:val="none" w:sz="0" w:space="0" w:color="auto"/>
        <w:right w:val="none" w:sz="0" w:space="0" w:color="auto"/>
      </w:divBdr>
    </w:div>
    <w:div w:id="2053118336">
      <w:marLeft w:val="640"/>
      <w:marRight w:val="0"/>
      <w:marTop w:val="0"/>
      <w:marBottom w:val="0"/>
      <w:divBdr>
        <w:top w:val="none" w:sz="0" w:space="0" w:color="auto"/>
        <w:left w:val="none" w:sz="0" w:space="0" w:color="auto"/>
        <w:bottom w:val="none" w:sz="0" w:space="0" w:color="auto"/>
        <w:right w:val="none" w:sz="0" w:space="0" w:color="auto"/>
      </w:divBdr>
    </w:div>
    <w:div w:id="2056466796">
      <w:marLeft w:val="640"/>
      <w:marRight w:val="0"/>
      <w:marTop w:val="0"/>
      <w:marBottom w:val="0"/>
      <w:divBdr>
        <w:top w:val="none" w:sz="0" w:space="0" w:color="auto"/>
        <w:left w:val="none" w:sz="0" w:space="0" w:color="auto"/>
        <w:bottom w:val="none" w:sz="0" w:space="0" w:color="auto"/>
        <w:right w:val="none" w:sz="0" w:space="0" w:color="auto"/>
      </w:divBdr>
    </w:div>
    <w:div w:id="2056538868">
      <w:marLeft w:val="640"/>
      <w:marRight w:val="0"/>
      <w:marTop w:val="0"/>
      <w:marBottom w:val="0"/>
      <w:divBdr>
        <w:top w:val="none" w:sz="0" w:space="0" w:color="auto"/>
        <w:left w:val="none" w:sz="0" w:space="0" w:color="auto"/>
        <w:bottom w:val="none" w:sz="0" w:space="0" w:color="auto"/>
        <w:right w:val="none" w:sz="0" w:space="0" w:color="auto"/>
      </w:divBdr>
    </w:div>
    <w:div w:id="2059813975">
      <w:marLeft w:val="640"/>
      <w:marRight w:val="0"/>
      <w:marTop w:val="0"/>
      <w:marBottom w:val="0"/>
      <w:divBdr>
        <w:top w:val="none" w:sz="0" w:space="0" w:color="auto"/>
        <w:left w:val="none" w:sz="0" w:space="0" w:color="auto"/>
        <w:bottom w:val="none" w:sz="0" w:space="0" w:color="auto"/>
        <w:right w:val="none" w:sz="0" w:space="0" w:color="auto"/>
      </w:divBdr>
    </w:div>
    <w:div w:id="2063477523">
      <w:marLeft w:val="640"/>
      <w:marRight w:val="0"/>
      <w:marTop w:val="0"/>
      <w:marBottom w:val="0"/>
      <w:divBdr>
        <w:top w:val="none" w:sz="0" w:space="0" w:color="auto"/>
        <w:left w:val="none" w:sz="0" w:space="0" w:color="auto"/>
        <w:bottom w:val="none" w:sz="0" w:space="0" w:color="auto"/>
        <w:right w:val="none" w:sz="0" w:space="0" w:color="auto"/>
      </w:divBdr>
    </w:div>
    <w:div w:id="2064401108">
      <w:marLeft w:val="640"/>
      <w:marRight w:val="0"/>
      <w:marTop w:val="0"/>
      <w:marBottom w:val="0"/>
      <w:divBdr>
        <w:top w:val="none" w:sz="0" w:space="0" w:color="auto"/>
        <w:left w:val="none" w:sz="0" w:space="0" w:color="auto"/>
        <w:bottom w:val="none" w:sz="0" w:space="0" w:color="auto"/>
        <w:right w:val="none" w:sz="0" w:space="0" w:color="auto"/>
      </w:divBdr>
    </w:div>
    <w:div w:id="2065986945">
      <w:marLeft w:val="640"/>
      <w:marRight w:val="0"/>
      <w:marTop w:val="0"/>
      <w:marBottom w:val="0"/>
      <w:divBdr>
        <w:top w:val="none" w:sz="0" w:space="0" w:color="auto"/>
        <w:left w:val="none" w:sz="0" w:space="0" w:color="auto"/>
        <w:bottom w:val="none" w:sz="0" w:space="0" w:color="auto"/>
        <w:right w:val="none" w:sz="0" w:space="0" w:color="auto"/>
      </w:divBdr>
    </w:div>
    <w:div w:id="2066444282">
      <w:marLeft w:val="640"/>
      <w:marRight w:val="0"/>
      <w:marTop w:val="0"/>
      <w:marBottom w:val="0"/>
      <w:divBdr>
        <w:top w:val="none" w:sz="0" w:space="0" w:color="auto"/>
        <w:left w:val="none" w:sz="0" w:space="0" w:color="auto"/>
        <w:bottom w:val="none" w:sz="0" w:space="0" w:color="auto"/>
        <w:right w:val="none" w:sz="0" w:space="0" w:color="auto"/>
      </w:divBdr>
    </w:div>
    <w:div w:id="2066875987">
      <w:marLeft w:val="640"/>
      <w:marRight w:val="0"/>
      <w:marTop w:val="0"/>
      <w:marBottom w:val="0"/>
      <w:divBdr>
        <w:top w:val="none" w:sz="0" w:space="0" w:color="auto"/>
        <w:left w:val="none" w:sz="0" w:space="0" w:color="auto"/>
        <w:bottom w:val="none" w:sz="0" w:space="0" w:color="auto"/>
        <w:right w:val="none" w:sz="0" w:space="0" w:color="auto"/>
      </w:divBdr>
    </w:div>
    <w:div w:id="2071225066">
      <w:marLeft w:val="640"/>
      <w:marRight w:val="0"/>
      <w:marTop w:val="0"/>
      <w:marBottom w:val="0"/>
      <w:divBdr>
        <w:top w:val="none" w:sz="0" w:space="0" w:color="auto"/>
        <w:left w:val="none" w:sz="0" w:space="0" w:color="auto"/>
        <w:bottom w:val="none" w:sz="0" w:space="0" w:color="auto"/>
        <w:right w:val="none" w:sz="0" w:space="0" w:color="auto"/>
      </w:divBdr>
    </w:div>
    <w:div w:id="2079939255">
      <w:marLeft w:val="640"/>
      <w:marRight w:val="0"/>
      <w:marTop w:val="0"/>
      <w:marBottom w:val="0"/>
      <w:divBdr>
        <w:top w:val="none" w:sz="0" w:space="0" w:color="auto"/>
        <w:left w:val="none" w:sz="0" w:space="0" w:color="auto"/>
        <w:bottom w:val="none" w:sz="0" w:space="0" w:color="auto"/>
        <w:right w:val="none" w:sz="0" w:space="0" w:color="auto"/>
      </w:divBdr>
    </w:div>
    <w:div w:id="2083287867">
      <w:marLeft w:val="640"/>
      <w:marRight w:val="0"/>
      <w:marTop w:val="0"/>
      <w:marBottom w:val="0"/>
      <w:divBdr>
        <w:top w:val="none" w:sz="0" w:space="0" w:color="auto"/>
        <w:left w:val="none" w:sz="0" w:space="0" w:color="auto"/>
        <w:bottom w:val="none" w:sz="0" w:space="0" w:color="auto"/>
        <w:right w:val="none" w:sz="0" w:space="0" w:color="auto"/>
      </w:divBdr>
    </w:div>
    <w:div w:id="2084571457">
      <w:marLeft w:val="640"/>
      <w:marRight w:val="0"/>
      <w:marTop w:val="0"/>
      <w:marBottom w:val="0"/>
      <w:divBdr>
        <w:top w:val="none" w:sz="0" w:space="0" w:color="auto"/>
        <w:left w:val="none" w:sz="0" w:space="0" w:color="auto"/>
        <w:bottom w:val="none" w:sz="0" w:space="0" w:color="auto"/>
        <w:right w:val="none" w:sz="0" w:space="0" w:color="auto"/>
      </w:divBdr>
    </w:div>
    <w:div w:id="2085836893">
      <w:marLeft w:val="640"/>
      <w:marRight w:val="0"/>
      <w:marTop w:val="0"/>
      <w:marBottom w:val="0"/>
      <w:divBdr>
        <w:top w:val="none" w:sz="0" w:space="0" w:color="auto"/>
        <w:left w:val="none" w:sz="0" w:space="0" w:color="auto"/>
        <w:bottom w:val="none" w:sz="0" w:space="0" w:color="auto"/>
        <w:right w:val="none" w:sz="0" w:space="0" w:color="auto"/>
      </w:divBdr>
    </w:div>
    <w:div w:id="2086875442">
      <w:marLeft w:val="640"/>
      <w:marRight w:val="0"/>
      <w:marTop w:val="0"/>
      <w:marBottom w:val="0"/>
      <w:divBdr>
        <w:top w:val="none" w:sz="0" w:space="0" w:color="auto"/>
        <w:left w:val="none" w:sz="0" w:space="0" w:color="auto"/>
        <w:bottom w:val="none" w:sz="0" w:space="0" w:color="auto"/>
        <w:right w:val="none" w:sz="0" w:space="0" w:color="auto"/>
      </w:divBdr>
    </w:div>
    <w:div w:id="2090615105">
      <w:marLeft w:val="640"/>
      <w:marRight w:val="0"/>
      <w:marTop w:val="0"/>
      <w:marBottom w:val="0"/>
      <w:divBdr>
        <w:top w:val="none" w:sz="0" w:space="0" w:color="auto"/>
        <w:left w:val="none" w:sz="0" w:space="0" w:color="auto"/>
        <w:bottom w:val="none" w:sz="0" w:space="0" w:color="auto"/>
        <w:right w:val="none" w:sz="0" w:space="0" w:color="auto"/>
      </w:divBdr>
    </w:div>
    <w:div w:id="2095128734">
      <w:marLeft w:val="640"/>
      <w:marRight w:val="0"/>
      <w:marTop w:val="0"/>
      <w:marBottom w:val="0"/>
      <w:divBdr>
        <w:top w:val="none" w:sz="0" w:space="0" w:color="auto"/>
        <w:left w:val="none" w:sz="0" w:space="0" w:color="auto"/>
        <w:bottom w:val="none" w:sz="0" w:space="0" w:color="auto"/>
        <w:right w:val="none" w:sz="0" w:space="0" w:color="auto"/>
      </w:divBdr>
    </w:div>
    <w:div w:id="2095930658">
      <w:marLeft w:val="640"/>
      <w:marRight w:val="0"/>
      <w:marTop w:val="0"/>
      <w:marBottom w:val="0"/>
      <w:divBdr>
        <w:top w:val="none" w:sz="0" w:space="0" w:color="auto"/>
        <w:left w:val="none" w:sz="0" w:space="0" w:color="auto"/>
        <w:bottom w:val="none" w:sz="0" w:space="0" w:color="auto"/>
        <w:right w:val="none" w:sz="0" w:space="0" w:color="auto"/>
      </w:divBdr>
    </w:div>
    <w:div w:id="2096171354">
      <w:marLeft w:val="640"/>
      <w:marRight w:val="0"/>
      <w:marTop w:val="0"/>
      <w:marBottom w:val="0"/>
      <w:divBdr>
        <w:top w:val="none" w:sz="0" w:space="0" w:color="auto"/>
        <w:left w:val="none" w:sz="0" w:space="0" w:color="auto"/>
        <w:bottom w:val="none" w:sz="0" w:space="0" w:color="auto"/>
        <w:right w:val="none" w:sz="0" w:space="0" w:color="auto"/>
      </w:divBdr>
    </w:div>
    <w:div w:id="2096433794">
      <w:marLeft w:val="640"/>
      <w:marRight w:val="0"/>
      <w:marTop w:val="0"/>
      <w:marBottom w:val="0"/>
      <w:divBdr>
        <w:top w:val="none" w:sz="0" w:space="0" w:color="auto"/>
        <w:left w:val="none" w:sz="0" w:space="0" w:color="auto"/>
        <w:bottom w:val="none" w:sz="0" w:space="0" w:color="auto"/>
        <w:right w:val="none" w:sz="0" w:space="0" w:color="auto"/>
      </w:divBdr>
    </w:div>
    <w:div w:id="2098553551">
      <w:marLeft w:val="640"/>
      <w:marRight w:val="0"/>
      <w:marTop w:val="0"/>
      <w:marBottom w:val="0"/>
      <w:divBdr>
        <w:top w:val="none" w:sz="0" w:space="0" w:color="auto"/>
        <w:left w:val="none" w:sz="0" w:space="0" w:color="auto"/>
        <w:bottom w:val="none" w:sz="0" w:space="0" w:color="auto"/>
        <w:right w:val="none" w:sz="0" w:space="0" w:color="auto"/>
      </w:divBdr>
    </w:div>
    <w:div w:id="2099250570">
      <w:marLeft w:val="640"/>
      <w:marRight w:val="0"/>
      <w:marTop w:val="0"/>
      <w:marBottom w:val="0"/>
      <w:divBdr>
        <w:top w:val="none" w:sz="0" w:space="0" w:color="auto"/>
        <w:left w:val="none" w:sz="0" w:space="0" w:color="auto"/>
        <w:bottom w:val="none" w:sz="0" w:space="0" w:color="auto"/>
        <w:right w:val="none" w:sz="0" w:space="0" w:color="auto"/>
      </w:divBdr>
    </w:div>
    <w:div w:id="2100325359">
      <w:marLeft w:val="640"/>
      <w:marRight w:val="0"/>
      <w:marTop w:val="0"/>
      <w:marBottom w:val="0"/>
      <w:divBdr>
        <w:top w:val="none" w:sz="0" w:space="0" w:color="auto"/>
        <w:left w:val="none" w:sz="0" w:space="0" w:color="auto"/>
        <w:bottom w:val="none" w:sz="0" w:space="0" w:color="auto"/>
        <w:right w:val="none" w:sz="0" w:space="0" w:color="auto"/>
      </w:divBdr>
    </w:div>
    <w:div w:id="2100716612">
      <w:marLeft w:val="640"/>
      <w:marRight w:val="0"/>
      <w:marTop w:val="0"/>
      <w:marBottom w:val="0"/>
      <w:divBdr>
        <w:top w:val="none" w:sz="0" w:space="0" w:color="auto"/>
        <w:left w:val="none" w:sz="0" w:space="0" w:color="auto"/>
        <w:bottom w:val="none" w:sz="0" w:space="0" w:color="auto"/>
        <w:right w:val="none" w:sz="0" w:space="0" w:color="auto"/>
      </w:divBdr>
    </w:div>
    <w:div w:id="2101484735">
      <w:marLeft w:val="640"/>
      <w:marRight w:val="0"/>
      <w:marTop w:val="0"/>
      <w:marBottom w:val="0"/>
      <w:divBdr>
        <w:top w:val="none" w:sz="0" w:space="0" w:color="auto"/>
        <w:left w:val="none" w:sz="0" w:space="0" w:color="auto"/>
        <w:bottom w:val="none" w:sz="0" w:space="0" w:color="auto"/>
        <w:right w:val="none" w:sz="0" w:space="0" w:color="auto"/>
      </w:divBdr>
    </w:div>
    <w:div w:id="2103379195">
      <w:marLeft w:val="640"/>
      <w:marRight w:val="0"/>
      <w:marTop w:val="0"/>
      <w:marBottom w:val="0"/>
      <w:divBdr>
        <w:top w:val="none" w:sz="0" w:space="0" w:color="auto"/>
        <w:left w:val="none" w:sz="0" w:space="0" w:color="auto"/>
        <w:bottom w:val="none" w:sz="0" w:space="0" w:color="auto"/>
        <w:right w:val="none" w:sz="0" w:space="0" w:color="auto"/>
      </w:divBdr>
    </w:div>
    <w:div w:id="2104958747">
      <w:marLeft w:val="640"/>
      <w:marRight w:val="0"/>
      <w:marTop w:val="0"/>
      <w:marBottom w:val="0"/>
      <w:divBdr>
        <w:top w:val="none" w:sz="0" w:space="0" w:color="auto"/>
        <w:left w:val="none" w:sz="0" w:space="0" w:color="auto"/>
        <w:bottom w:val="none" w:sz="0" w:space="0" w:color="auto"/>
        <w:right w:val="none" w:sz="0" w:space="0" w:color="auto"/>
      </w:divBdr>
    </w:div>
    <w:div w:id="2108891805">
      <w:marLeft w:val="640"/>
      <w:marRight w:val="0"/>
      <w:marTop w:val="0"/>
      <w:marBottom w:val="0"/>
      <w:divBdr>
        <w:top w:val="none" w:sz="0" w:space="0" w:color="auto"/>
        <w:left w:val="none" w:sz="0" w:space="0" w:color="auto"/>
        <w:bottom w:val="none" w:sz="0" w:space="0" w:color="auto"/>
        <w:right w:val="none" w:sz="0" w:space="0" w:color="auto"/>
      </w:divBdr>
    </w:div>
    <w:div w:id="2109157024">
      <w:marLeft w:val="640"/>
      <w:marRight w:val="0"/>
      <w:marTop w:val="0"/>
      <w:marBottom w:val="0"/>
      <w:divBdr>
        <w:top w:val="none" w:sz="0" w:space="0" w:color="auto"/>
        <w:left w:val="none" w:sz="0" w:space="0" w:color="auto"/>
        <w:bottom w:val="none" w:sz="0" w:space="0" w:color="auto"/>
        <w:right w:val="none" w:sz="0" w:space="0" w:color="auto"/>
      </w:divBdr>
    </w:div>
    <w:div w:id="2113236791">
      <w:marLeft w:val="640"/>
      <w:marRight w:val="0"/>
      <w:marTop w:val="0"/>
      <w:marBottom w:val="0"/>
      <w:divBdr>
        <w:top w:val="none" w:sz="0" w:space="0" w:color="auto"/>
        <w:left w:val="none" w:sz="0" w:space="0" w:color="auto"/>
        <w:bottom w:val="none" w:sz="0" w:space="0" w:color="auto"/>
        <w:right w:val="none" w:sz="0" w:space="0" w:color="auto"/>
      </w:divBdr>
    </w:div>
    <w:div w:id="2115593549">
      <w:marLeft w:val="640"/>
      <w:marRight w:val="0"/>
      <w:marTop w:val="0"/>
      <w:marBottom w:val="0"/>
      <w:divBdr>
        <w:top w:val="none" w:sz="0" w:space="0" w:color="auto"/>
        <w:left w:val="none" w:sz="0" w:space="0" w:color="auto"/>
        <w:bottom w:val="none" w:sz="0" w:space="0" w:color="auto"/>
        <w:right w:val="none" w:sz="0" w:space="0" w:color="auto"/>
      </w:divBdr>
    </w:div>
    <w:div w:id="2116511048">
      <w:marLeft w:val="640"/>
      <w:marRight w:val="0"/>
      <w:marTop w:val="0"/>
      <w:marBottom w:val="0"/>
      <w:divBdr>
        <w:top w:val="none" w:sz="0" w:space="0" w:color="auto"/>
        <w:left w:val="none" w:sz="0" w:space="0" w:color="auto"/>
        <w:bottom w:val="none" w:sz="0" w:space="0" w:color="auto"/>
        <w:right w:val="none" w:sz="0" w:space="0" w:color="auto"/>
      </w:divBdr>
    </w:div>
    <w:div w:id="2122719265">
      <w:marLeft w:val="640"/>
      <w:marRight w:val="0"/>
      <w:marTop w:val="0"/>
      <w:marBottom w:val="0"/>
      <w:divBdr>
        <w:top w:val="none" w:sz="0" w:space="0" w:color="auto"/>
        <w:left w:val="none" w:sz="0" w:space="0" w:color="auto"/>
        <w:bottom w:val="none" w:sz="0" w:space="0" w:color="auto"/>
        <w:right w:val="none" w:sz="0" w:space="0" w:color="auto"/>
      </w:divBdr>
    </w:div>
    <w:div w:id="2125225085">
      <w:marLeft w:val="640"/>
      <w:marRight w:val="0"/>
      <w:marTop w:val="0"/>
      <w:marBottom w:val="0"/>
      <w:divBdr>
        <w:top w:val="none" w:sz="0" w:space="0" w:color="auto"/>
        <w:left w:val="none" w:sz="0" w:space="0" w:color="auto"/>
        <w:bottom w:val="none" w:sz="0" w:space="0" w:color="auto"/>
        <w:right w:val="none" w:sz="0" w:space="0" w:color="auto"/>
      </w:divBdr>
    </w:div>
    <w:div w:id="2128965084">
      <w:marLeft w:val="640"/>
      <w:marRight w:val="0"/>
      <w:marTop w:val="0"/>
      <w:marBottom w:val="0"/>
      <w:divBdr>
        <w:top w:val="none" w:sz="0" w:space="0" w:color="auto"/>
        <w:left w:val="none" w:sz="0" w:space="0" w:color="auto"/>
        <w:bottom w:val="none" w:sz="0" w:space="0" w:color="auto"/>
        <w:right w:val="none" w:sz="0" w:space="0" w:color="auto"/>
      </w:divBdr>
    </w:div>
    <w:div w:id="2129733736">
      <w:marLeft w:val="640"/>
      <w:marRight w:val="0"/>
      <w:marTop w:val="0"/>
      <w:marBottom w:val="0"/>
      <w:divBdr>
        <w:top w:val="none" w:sz="0" w:space="0" w:color="auto"/>
        <w:left w:val="none" w:sz="0" w:space="0" w:color="auto"/>
        <w:bottom w:val="none" w:sz="0" w:space="0" w:color="auto"/>
        <w:right w:val="none" w:sz="0" w:space="0" w:color="auto"/>
      </w:divBdr>
    </w:div>
    <w:div w:id="2130397255">
      <w:marLeft w:val="640"/>
      <w:marRight w:val="0"/>
      <w:marTop w:val="0"/>
      <w:marBottom w:val="0"/>
      <w:divBdr>
        <w:top w:val="none" w:sz="0" w:space="0" w:color="auto"/>
        <w:left w:val="none" w:sz="0" w:space="0" w:color="auto"/>
        <w:bottom w:val="none" w:sz="0" w:space="0" w:color="auto"/>
        <w:right w:val="none" w:sz="0" w:space="0" w:color="auto"/>
      </w:divBdr>
    </w:div>
    <w:div w:id="2135369428">
      <w:marLeft w:val="640"/>
      <w:marRight w:val="0"/>
      <w:marTop w:val="0"/>
      <w:marBottom w:val="0"/>
      <w:divBdr>
        <w:top w:val="none" w:sz="0" w:space="0" w:color="auto"/>
        <w:left w:val="none" w:sz="0" w:space="0" w:color="auto"/>
        <w:bottom w:val="none" w:sz="0" w:space="0" w:color="auto"/>
        <w:right w:val="none" w:sz="0" w:space="0" w:color="auto"/>
      </w:divBdr>
    </w:div>
    <w:div w:id="2136019121">
      <w:marLeft w:val="640"/>
      <w:marRight w:val="0"/>
      <w:marTop w:val="0"/>
      <w:marBottom w:val="0"/>
      <w:divBdr>
        <w:top w:val="none" w:sz="0" w:space="0" w:color="auto"/>
        <w:left w:val="none" w:sz="0" w:space="0" w:color="auto"/>
        <w:bottom w:val="none" w:sz="0" w:space="0" w:color="auto"/>
        <w:right w:val="none" w:sz="0" w:space="0" w:color="auto"/>
      </w:divBdr>
    </w:div>
    <w:div w:id="2136167916">
      <w:marLeft w:val="640"/>
      <w:marRight w:val="0"/>
      <w:marTop w:val="0"/>
      <w:marBottom w:val="0"/>
      <w:divBdr>
        <w:top w:val="none" w:sz="0" w:space="0" w:color="auto"/>
        <w:left w:val="none" w:sz="0" w:space="0" w:color="auto"/>
        <w:bottom w:val="none" w:sz="0" w:space="0" w:color="auto"/>
        <w:right w:val="none" w:sz="0" w:space="0" w:color="auto"/>
      </w:divBdr>
    </w:div>
    <w:div w:id="2136824747">
      <w:marLeft w:val="640"/>
      <w:marRight w:val="0"/>
      <w:marTop w:val="0"/>
      <w:marBottom w:val="0"/>
      <w:divBdr>
        <w:top w:val="none" w:sz="0" w:space="0" w:color="auto"/>
        <w:left w:val="none" w:sz="0" w:space="0" w:color="auto"/>
        <w:bottom w:val="none" w:sz="0" w:space="0" w:color="auto"/>
        <w:right w:val="none" w:sz="0" w:space="0" w:color="auto"/>
      </w:divBdr>
    </w:div>
    <w:div w:id="2138983045">
      <w:marLeft w:val="640"/>
      <w:marRight w:val="0"/>
      <w:marTop w:val="0"/>
      <w:marBottom w:val="0"/>
      <w:divBdr>
        <w:top w:val="none" w:sz="0" w:space="0" w:color="auto"/>
        <w:left w:val="none" w:sz="0" w:space="0" w:color="auto"/>
        <w:bottom w:val="none" w:sz="0" w:space="0" w:color="auto"/>
        <w:right w:val="none" w:sz="0" w:space="0" w:color="auto"/>
      </w:divBdr>
    </w:div>
    <w:div w:id="2143186220">
      <w:marLeft w:val="640"/>
      <w:marRight w:val="0"/>
      <w:marTop w:val="0"/>
      <w:marBottom w:val="0"/>
      <w:divBdr>
        <w:top w:val="none" w:sz="0" w:space="0" w:color="auto"/>
        <w:left w:val="none" w:sz="0" w:space="0" w:color="auto"/>
        <w:bottom w:val="none" w:sz="0" w:space="0" w:color="auto"/>
        <w:right w:val="none" w:sz="0" w:space="0" w:color="auto"/>
      </w:divBdr>
    </w:div>
    <w:div w:id="2143844092">
      <w:marLeft w:val="640"/>
      <w:marRight w:val="0"/>
      <w:marTop w:val="0"/>
      <w:marBottom w:val="0"/>
      <w:divBdr>
        <w:top w:val="none" w:sz="0" w:space="0" w:color="auto"/>
        <w:left w:val="none" w:sz="0" w:space="0" w:color="auto"/>
        <w:bottom w:val="none" w:sz="0" w:space="0" w:color="auto"/>
        <w:right w:val="none" w:sz="0" w:space="0" w:color="auto"/>
      </w:divBdr>
    </w:div>
    <w:div w:id="2145466927">
      <w:marLeft w:val="64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Yang@soton.ac.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svg"/><Relationship Id="rId23" Type="http://schemas.openxmlformats.org/officeDocument/2006/relationships/image" Target="media/image12.png"/><Relationship Id="rId10" Type="http://schemas.openxmlformats.org/officeDocument/2006/relationships/hyperlink" Target="mailto:W.O.S.BAILEY@soton.ac.uk"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microsoft.com/office/2020/10/relationships/intelligence" Target="intelligence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69D74DEA-D60F-47D8-9F4D-A92D053D38F0}"/>
      </w:docPartPr>
      <w:docPartBody>
        <w:p w:rsidR="007726A5" w:rsidRDefault="005550BE">
          <w:r w:rsidRPr="00E32A4A">
            <w:rPr>
              <w:rStyle w:val="PlaceholderText"/>
            </w:rPr>
            <w:t>Click or tap here to enter text.</w:t>
          </w:r>
        </w:p>
      </w:docPartBody>
    </w:docPart>
    <w:docPart>
      <w:docPartPr>
        <w:name w:val="F1917FC4B9E1471E852C7AAB59F19011"/>
        <w:category>
          <w:name w:val="General"/>
          <w:gallery w:val="placeholder"/>
        </w:category>
        <w:types>
          <w:type w:val="bbPlcHdr"/>
        </w:types>
        <w:behaviors>
          <w:behavior w:val="content"/>
        </w:behaviors>
        <w:guid w:val="{0610AE7A-077F-4009-A986-AC5DF9700066}"/>
      </w:docPartPr>
      <w:docPartBody>
        <w:p w:rsidR="007726A5" w:rsidRDefault="007726A5">
          <w:pPr>
            <w:pStyle w:val="F1917FC4B9E1471E852C7AAB59F19011"/>
          </w:pPr>
          <w:r w:rsidRPr="00E32A4A">
            <w:rPr>
              <w:rStyle w:val="PlaceholderText"/>
            </w:rPr>
            <w:t>Click or tap here to enter text.</w:t>
          </w:r>
        </w:p>
      </w:docPartBody>
    </w:docPart>
    <w:docPart>
      <w:docPartPr>
        <w:name w:val="27346EA052884075BBC9DEFDC0C63628"/>
        <w:category>
          <w:name w:val="General"/>
          <w:gallery w:val="placeholder"/>
        </w:category>
        <w:types>
          <w:type w:val="bbPlcHdr"/>
        </w:types>
        <w:behaviors>
          <w:behavior w:val="content"/>
        </w:behaviors>
        <w:guid w:val="{7F5F4809-0284-414A-B9A9-10D0C23C6BA1}"/>
      </w:docPartPr>
      <w:docPartBody>
        <w:p w:rsidR="007726A5" w:rsidRDefault="007726A5">
          <w:pPr>
            <w:pStyle w:val="27346EA052884075BBC9DEFDC0C63628"/>
          </w:pPr>
          <w:r w:rsidRPr="00E32A4A">
            <w:rPr>
              <w:rStyle w:val="PlaceholderText"/>
            </w:rPr>
            <w:t>Click or tap here to enter text.</w:t>
          </w:r>
        </w:p>
      </w:docPartBody>
    </w:docPart>
    <w:docPart>
      <w:docPartPr>
        <w:name w:val="B698BC47E515443EA2DA1E6C972524D1"/>
        <w:category>
          <w:name w:val="General"/>
          <w:gallery w:val="placeholder"/>
        </w:category>
        <w:types>
          <w:type w:val="bbPlcHdr"/>
        </w:types>
        <w:behaviors>
          <w:behavior w:val="content"/>
        </w:behaviors>
        <w:guid w:val="{2A215249-CE52-43CD-B00D-CB056A97EB2B}"/>
      </w:docPartPr>
      <w:docPartBody>
        <w:p w:rsidR="007726A5" w:rsidRDefault="007726A5">
          <w:pPr>
            <w:pStyle w:val="B698BC47E515443EA2DA1E6C972524D1"/>
          </w:pPr>
          <w:r w:rsidRPr="00E32A4A">
            <w:rPr>
              <w:rStyle w:val="PlaceholderText"/>
            </w:rPr>
            <w:t>Click or tap here to enter text.</w:t>
          </w:r>
        </w:p>
      </w:docPartBody>
    </w:docPart>
    <w:docPart>
      <w:docPartPr>
        <w:name w:val="65D5DF8F22404613A2398EF00919D297"/>
        <w:category>
          <w:name w:val="General"/>
          <w:gallery w:val="placeholder"/>
        </w:category>
        <w:types>
          <w:type w:val="bbPlcHdr"/>
        </w:types>
        <w:behaviors>
          <w:behavior w:val="content"/>
        </w:behaviors>
        <w:guid w:val="{204B96F1-810A-42E7-B57C-7FE3F6BAC1C7}"/>
      </w:docPartPr>
      <w:docPartBody>
        <w:p w:rsidR="009B5559" w:rsidRDefault="009B5559" w:rsidP="009B5559">
          <w:pPr>
            <w:pStyle w:val="65D5DF8F22404613A2398EF00919D297"/>
          </w:pPr>
          <w:r w:rsidRPr="00E32A4A">
            <w:rPr>
              <w:rStyle w:val="PlaceholderText"/>
            </w:rPr>
            <w:t>Click or tap here to enter text.</w:t>
          </w:r>
        </w:p>
      </w:docPartBody>
    </w:docPart>
    <w:docPart>
      <w:docPartPr>
        <w:name w:val="125789C44A4F40B7973976EBC8FFC5F0"/>
        <w:category>
          <w:name w:val="General"/>
          <w:gallery w:val="placeholder"/>
        </w:category>
        <w:types>
          <w:type w:val="bbPlcHdr"/>
        </w:types>
        <w:behaviors>
          <w:behavior w:val="content"/>
        </w:behaviors>
        <w:guid w:val="{75D25BE6-2083-4805-A79D-F2F66BD74AEB}"/>
      </w:docPartPr>
      <w:docPartBody>
        <w:p w:rsidR="009B5559" w:rsidRDefault="009B5559" w:rsidP="009B5559">
          <w:pPr>
            <w:pStyle w:val="125789C44A4F40B7973976EBC8FFC5F0"/>
          </w:pPr>
          <w:r w:rsidRPr="00E32A4A">
            <w:rPr>
              <w:rStyle w:val="PlaceholderText"/>
            </w:rPr>
            <w:t>Click or tap here to enter text.</w:t>
          </w:r>
        </w:p>
      </w:docPartBody>
    </w:docPart>
    <w:docPart>
      <w:docPartPr>
        <w:name w:val="47FAA3957EBE4A22889BE03802A178F8"/>
        <w:category>
          <w:name w:val="General"/>
          <w:gallery w:val="placeholder"/>
        </w:category>
        <w:types>
          <w:type w:val="bbPlcHdr"/>
        </w:types>
        <w:behaviors>
          <w:behavior w:val="content"/>
        </w:behaviors>
        <w:guid w:val="{59D83C56-1BDD-44B5-9403-3245060DC684}"/>
      </w:docPartPr>
      <w:docPartBody>
        <w:p w:rsidR="009B5559" w:rsidRDefault="009B5559" w:rsidP="009B5559">
          <w:pPr>
            <w:pStyle w:val="47FAA3957EBE4A22889BE03802A178F8"/>
          </w:pPr>
          <w:r w:rsidRPr="00E32A4A">
            <w:rPr>
              <w:rStyle w:val="PlaceholderText"/>
            </w:rPr>
            <w:t>Click or tap here to enter text.</w:t>
          </w:r>
        </w:p>
      </w:docPartBody>
    </w:docPart>
    <w:docPart>
      <w:docPartPr>
        <w:name w:val="A5E07E461B8D4130A8ED782AAB1CAE92"/>
        <w:category>
          <w:name w:val="General"/>
          <w:gallery w:val="placeholder"/>
        </w:category>
        <w:types>
          <w:type w:val="bbPlcHdr"/>
        </w:types>
        <w:behaviors>
          <w:behavior w:val="content"/>
        </w:behaviors>
        <w:guid w:val="{9FC07DC6-0A3A-44D8-AC55-073CBE30D311}"/>
      </w:docPartPr>
      <w:docPartBody>
        <w:p w:rsidR="009B5559" w:rsidRDefault="009B5559" w:rsidP="009B5559">
          <w:pPr>
            <w:pStyle w:val="A5E07E461B8D4130A8ED782AAB1CAE92"/>
          </w:pPr>
          <w:r w:rsidRPr="00E32A4A">
            <w:rPr>
              <w:rStyle w:val="PlaceholderText"/>
            </w:rPr>
            <w:t>Click or tap here to enter text.</w:t>
          </w:r>
        </w:p>
      </w:docPartBody>
    </w:docPart>
    <w:docPart>
      <w:docPartPr>
        <w:name w:val="A9E9556A34754187BD853CAA06774A26"/>
        <w:category>
          <w:name w:val="General"/>
          <w:gallery w:val="placeholder"/>
        </w:category>
        <w:types>
          <w:type w:val="bbPlcHdr"/>
        </w:types>
        <w:behaviors>
          <w:behavior w:val="content"/>
        </w:behaviors>
        <w:guid w:val="{45C7D83B-D94C-4F2D-8A45-EF242D9F9C9A}"/>
      </w:docPartPr>
      <w:docPartBody>
        <w:p w:rsidR="009B5559" w:rsidRDefault="009B5559" w:rsidP="009B5559">
          <w:pPr>
            <w:pStyle w:val="A9E9556A34754187BD853CAA06774A26"/>
          </w:pPr>
          <w:r w:rsidRPr="00E32A4A">
            <w:rPr>
              <w:rStyle w:val="PlaceholderText"/>
            </w:rPr>
            <w:t>Click or tap here to enter text.</w:t>
          </w:r>
        </w:p>
      </w:docPartBody>
    </w:docPart>
    <w:docPart>
      <w:docPartPr>
        <w:name w:val="A200B1C1ED554DABBF252EEED8FFF124"/>
        <w:category>
          <w:name w:val="General"/>
          <w:gallery w:val="placeholder"/>
        </w:category>
        <w:types>
          <w:type w:val="bbPlcHdr"/>
        </w:types>
        <w:behaviors>
          <w:behavior w:val="content"/>
        </w:behaviors>
        <w:guid w:val="{EC99901C-420A-411A-8FE7-129B06DD2EBA}"/>
      </w:docPartPr>
      <w:docPartBody>
        <w:p w:rsidR="009B5559" w:rsidRDefault="009B5559" w:rsidP="009B5559">
          <w:pPr>
            <w:pStyle w:val="A200B1C1ED554DABBF252EEED8FFF124"/>
          </w:pPr>
          <w:r w:rsidRPr="00E32A4A">
            <w:rPr>
              <w:rStyle w:val="PlaceholderText"/>
            </w:rPr>
            <w:t>Click or tap here to enter text.</w:t>
          </w:r>
        </w:p>
      </w:docPartBody>
    </w:docPart>
    <w:docPart>
      <w:docPartPr>
        <w:name w:val="C6AE4FE8114D4D1CAF0421F8BEBF417B"/>
        <w:category>
          <w:name w:val="General"/>
          <w:gallery w:val="placeholder"/>
        </w:category>
        <w:types>
          <w:type w:val="bbPlcHdr"/>
        </w:types>
        <w:behaviors>
          <w:behavior w:val="content"/>
        </w:behaviors>
        <w:guid w:val="{E1FA9426-E4E8-4D85-A695-DA32E3B0D82F}"/>
      </w:docPartPr>
      <w:docPartBody>
        <w:p w:rsidR="009B5559" w:rsidRDefault="009B5559" w:rsidP="009B5559">
          <w:pPr>
            <w:pStyle w:val="C6AE4FE8114D4D1CAF0421F8BEBF417B"/>
          </w:pPr>
          <w:r w:rsidRPr="00E32A4A">
            <w:rPr>
              <w:rStyle w:val="PlaceholderText"/>
            </w:rPr>
            <w:t>Click or tap here to enter text.</w:t>
          </w:r>
        </w:p>
      </w:docPartBody>
    </w:docPart>
    <w:docPart>
      <w:docPartPr>
        <w:name w:val="06EF309469244144896408B8656CC01E"/>
        <w:category>
          <w:name w:val="General"/>
          <w:gallery w:val="placeholder"/>
        </w:category>
        <w:types>
          <w:type w:val="bbPlcHdr"/>
        </w:types>
        <w:behaviors>
          <w:behavior w:val="content"/>
        </w:behaviors>
        <w:guid w:val="{F9E87F41-FD58-4137-B942-BC29D07868F4}"/>
      </w:docPartPr>
      <w:docPartBody>
        <w:p w:rsidR="009B5559" w:rsidRDefault="009B5559" w:rsidP="009B5559">
          <w:pPr>
            <w:pStyle w:val="06EF309469244144896408B8656CC01E"/>
          </w:pPr>
          <w:r w:rsidRPr="00E32A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altName w:val="Perpetua"/>
    <w:charset w:val="00"/>
    <w:family w:val="auto"/>
    <w:pitch w:val="variable"/>
    <w:sig w:usb0="80000063" w:usb1="00000000" w:usb2="00000000" w:usb3="00000000" w:csb0="000001FB" w:csb1="00000000"/>
  </w:font>
  <w:font w:name="Formata-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MMI7">
    <w:altName w:val="Malgun Gothic"/>
    <w:panose1 w:val="00000000000000000000"/>
    <w:charset w:val="81"/>
    <w:family w:val="auto"/>
    <w:notTrueType/>
    <w:pitch w:val="default"/>
    <w:sig w:usb0="00000001" w:usb1="09060000" w:usb2="00000010" w:usb3="00000000" w:csb0="00080000" w:csb1="00000000"/>
  </w:font>
  <w:font w:name="CMMI10">
    <w:altName w:val="Malgun Gothic"/>
    <w:panose1 w:val="00000000000000000000"/>
    <w:charset w:val="81"/>
    <w:family w:val="auto"/>
    <w:notTrueType/>
    <w:pitch w:val="default"/>
    <w:sig w:usb0="00000001" w:usb1="09060000" w:usb2="00000010" w:usb3="00000000" w:csb0="00080000" w:csb1="00000000"/>
  </w:font>
  <w:font w:name="CMSY7">
    <w:altName w:val="Yu Gothic"/>
    <w:panose1 w:val="00000000000000000000"/>
    <w:charset w:val="80"/>
    <w:family w:val="auto"/>
    <w:notTrueType/>
    <w:pitch w:val="default"/>
    <w:sig w:usb0="00000001" w:usb1="08070000" w:usb2="00000010" w:usb3="00000000" w:csb0="00020000" w:csb1="00000000"/>
  </w:font>
  <w:font w:name="CMR10">
    <w:altName w:val="Yu Gothic"/>
    <w:panose1 w:val="00000000000000000000"/>
    <w:charset w:val="80"/>
    <w:family w:val="auto"/>
    <w:notTrueType/>
    <w:pitch w:val="default"/>
    <w:sig w:usb0="00000001" w:usb1="08070000" w:usb2="00000010" w:usb3="00000000" w:csb0="00020000" w:csb1="00000000"/>
  </w:font>
  <w:font w:name="Yu Mincho">
    <w:altName w:val="游明朝"/>
    <w:charset w:val="80"/>
    <w:family w:val="roman"/>
    <w:pitch w:val="variable"/>
    <w:sig w:usb0="800002E7" w:usb1="2AC7FCFF" w:usb2="00000012" w:usb3="00000000" w:csb0="0002009F" w:csb1="00000000"/>
  </w:font>
  <w:font w:name="CMEX10">
    <w:altName w:val="Calibri"/>
    <w:panose1 w:val="00000000000000000000"/>
    <w:charset w:val="A1"/>
    <w:family w:val="auto"/>
    <w:notTrueType/>
    <w:pitch w:val="default"/>
    <w:sig w:usb0="00000081" w:usb1="00000000" w:usb2="00000000" w:usb3="00000000" w:csb0="00000008" w:csb1="00000000"/>
  </w:font>
  <w:font w:name="CMMIB10">
    <w:altName w:val="Malgun Gothic"/>
    <w:panose1 w:val="00000000000000000000"/>
    <w:charset w:val="81"/>
    <w:family w:val="auto"/>
    <w:notTrueType/>
    <w:pitch w:val="default"/>
    <w:sig w:usb0="00000001" w:usb1="09060000" w:usb2="00000010" w:usb3="00000000" w:csb0="00080000" w:csb1="00000000"/>
  </w:font>
  <w:font w:name="F41">
    <w:altName w:val="Calibri"/>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0BE"/>
    <w:rsid w:val="00065BDC"/>
    <w:rsid w:val="000D2679"/>
    <w:rsid w:val="00163183"/>
    <w:rsid w:val="00174EDE"/>
    <w:rsid w:val="001826E2"/>
    <w:rsid w:val="001F69FC"/>
    <w:rsid w:val="00206F50"/>
    <w:rsid w:val="00252670"/>
    <w:rsid w:val="002611D2"/>
    <w:rsid w:val="002809ED"/>
    <w:rsid w:val="002A3532"/>
    <w:rsid w:val="002D53EB"/>
    <w:rsid w:val="00345225"/>
    <w:rsid w:val="00370D49"/>
    <w:rsid w:val="00430A56"/>
    <w:rsid w:val="004765E4"/>
    <w:rsid w:val="004D1577"/>
    <w:rsid w:val="004E6842"/>
    <w:rsid w:val="005550BE"/>
    <w:rsid w:val="00605A59"/>
    <w:rsid w:val="006751BD"/>
    <w:rsid w:val="006C3939"/>
    <w:rsid w:val="006D4ABA"/>
    <w:rsid w:val="006E1A9B"/>
    <w:rsid w:val="007701B7"/>
    <w:rsid w:val="007726A5"/>
    <w:rsid w:val="0079453A"/>
    <w:rsid w:val="007E7613"/>
    <w:rsid w:val="00826EED"/>
    <w:rsid w:val="0083077E"/>
    <w:rsid w:val="009940BF"/>
    <w:rsid w:val="009969D6"/>
    <w:rsid w:val="009A6815"/>
    <w:rsid w:val="009B5559"/>
    <w:rsid w:val="00AC202E"/>
    <w:rsid w:val="00AC3530"/>
    <w:rsid w:val="00B81898"/>
    <w:rsid w:val="00BA2CA9"/>
    <w:rsid w:val="00BC53AB"/>
    <w:rsid w:val="00BD1D2A"/>
    <w:rsid w:val="00CA1FFB"/>
    <w:rsid w:val="00CD3C96"/>
    <w:rsid w:val="00D16143"/>
    <w:rsid w:val="00D31415"/>
    <w:rsid w:val="00D31B0A"/>
    <w:rsid w:val="00DF4E46"/>
    <w:rsid w:val="00E256E5"/>
    <w:rsid w:val="00EA2629"/>
    <w:rsid w:val="00F74935"/>
    <w:rsid w:val="00F77048"/>
    <w:rsid w:val="00FA71B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1601271"/>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5559"/>
    <w:rPr>
      <w:color w:val="666666"/>
    </w:rPr>
  </w:style>
  <w:style w:type="paragraph" w:customStyle="1" w:styleId="F1917FC4B9E1471E852C7AAB59F19011">
    <w:name w:val="F1917FC4B9E1471E852C7AAB59F19011"/>
  </w:style>
  <w:style w:type="paragraph" w:customStyle="1" w:styleId="27346EA052884075BBC9DEFDC0C63628">
    <w:name w:val="27346EA052884075BBC9DEFDC0C63628"/>
  </w:style>
  <w:style w:type="paragraph" w:customStyle="1" w:styleId="B698BC47E515443EA2DA1E6C972524D1">
    <w:name w:val="B698BC47E515443EA2DA1E6C972524D1"/>
  </w:style>
  <w:style w:type="paragraph" w:customStyle="1" w:styleId="65D5DF8F22404613A2398EF00919D297">
    <w:name w:val="65D5DF8F22404613A2398EF00919D297"/>
    <w:rsid w:val="009B5559"/>
  </w:style>
  <w:style w:type="paragraph" w:customStyle="1" w:styleId="125789C44A4F40B7973976EBC8FFC5F0">
    <w:name w:val="125789C44A4F40B7973976EBC8FFC5F0"/>
    <w:rsid w:val="009B5559"/>
  </w:style>
  <w:style w:type="paragraph" w:customStyle="1" w:styleId="47FAA3957EBE4A22889BE03802A178F8">
    <w:name w:val="47FAA3957EBE4A22889BE03802A178F8"/>
    <w:rsid w:val="009B5559"/>
  </w:style>
  <w:style w:type="paragraph" w:customStyle="1" w:styleId="A5E07E461B8D4130A8ED782AAB1CAE92">
    <w:name w:val="A5E07E461B8D4130A8ED782AAB1CAE92"/>
    <w:rsid w:val="009B5559"/>
  </w:style>
  <w:style w:type="paragraph" w:customStyle="1" w:styleId="A9E9556A34754187BD853CAA06774A26">
    <w:name w:val="A9E9556A34754187BD853CAA06774A26"/>
    <w:rsid w:val="009B5559"/>
  </w:style>
  <w:style w:type="paragraph" w:customStyle="1" w:styleId="A200B1C1ED554DABBF252EEED8FFF124">
    <w:name w:val="A200B1C1ED554DABBF252EEED8FFF124"/>
    <w:rsid w:val="009B5559"/>
  </w:style>
  <w:style w:type="paragraph" w:customStyle="1" w:styleId="C6AE4FE8114D4D1CAF0421F8BEBF417B">
    <w:name w:val="C6AE4FE8114D4D1CAF0421F8BEBF417B"/>
    <w:rsid w:val="009B5559"/>
  </w:style>
  <w:style w:type="paragraph" w:customStyle="1" w:styleId="06EF309469244144896408B8656CC01E">
    <w:name w:val="06EF309469244144896408B8656CC01E"/>
    <w:rsid w:val="009B55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5A0DBEB-AA26-464E-85E6-3C325B0C2FB8}">
  <we:reference id="f78a3046-9e99-4300-aa2b-5814002b01a2" version="1.55.1.0" store="EXCatalog" storeType="EXCatalog"/>
  <we:alternateReferences>
    <we:reference id="WA104382081" version="1.55.1.0" store="en-GB" storeType="OMEX"/>
  </we:alternateReferences>
  <we:properties>
    <we:property name="MENDELEY_BIBLIOGRAPHY_IS_DIRTY" value="false"/>
    <we:property name="MENDELEY_BIBLIOGRAPHY_LAST_MODIFIED" value="1772737792536"/>
    <we:property name="MENDELEY_CITATIONS" value="[{&quot;citationID&quot;:&quot;MENDELEY_CITATION_80177a19-183e-4237-b0ff-8ec1ab658482&quot;,&quot;properties&quot;:{&quot;noteIndex&quot;:0},&quot;isEdited&quot;:false,&quot;manualOverride&quot;:{&quot;isManuallyOverridden&quot;:false,&quot;citeprocText&quot;:&quot;[1], [2], [3]&quot;,&quot;manualOverrideText&quot;:&quot;&quot;},&quot;citationTag&quot;:&quot;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&quot;,&quot;citationItems&quot;:[{&quot;id&quot;:&quot;40c55e73-ac5f-3b5e-b590-e65f7e2d3bca&quot;,&quot;itemData&quot;:{&quot;type&quot;:&quot;article-journal&quot;,&quot;id&quot;:&quot;40c55e73-ac5f-3b5e-b590-e65f7e2d3bca&quot;,&quot;title&quot;:&quot;Recent development and mass production of high Je 2G-HTS tapes by using thin hastelloy substrate at Shanghai Superconductor Technology&quot;,&quot;author&quot;:[{&quot;family&quot;:&quot;Jiang&quot;,&quot;given&quot;:&quot;Guangyu&quot;,&quot;parse-names&quot;:false,&quot;dropping-particle&quot;:&quot;&quot;,&quot;non-dropping-particle&quot;:&quot;&quot;},{&quot;family&quot;:&quot;Zhao&quot;,&quot;given&quot;:&quot;Yue&quot;,&quot;parse-names&quot;:false,&quot;dropping-particle&quot;:&quot;&quot;,&quot;non-dropping-particle&quot;:&quot;&quot;},{&quot;family&quot;:&quot;Zhu&quot;,&quot;given&quot;:&quot;Jiamin&quot;,&quot;parse-names&quot;:false,&quot;dropping-particle&quot;:&quot;&quot;,&quot;non-dropping-particle&quot;:&quot;&quot;},{&quot;family&quot;:&quot;Hong&quot;,&quot;given&quot;:&quot;Yiming&quot;,&quot;parse-names&quot;:false,&quot;dropping-particle&quot;:&quot;&quot;,&quot;non-dropping-particle&quot;:&quot;&quot;},{&quot;family&quot;:&quot;Chen&quot;,&quot;given&quot;:&quot;Chunsheng&quot;,&quot;parse-names&quot;:false,&quot;dropping-particle&quot;:&quot;&quot;,&quot;non-dropping-particle&quot;:&quot;&quot;},{&quot;family&quot;:&quot;Chen&quot;,&quot;given&quot;:&quot;Sikan&quot;,&quot;parse-names&quot;:false,&quot;dropping-particle&quot;:&quot;&quot;,&quot;non-dropping-particle&quot;:&quot;&quot;},{&quot;family&quot;:&quot;Wu&quot;,&quot;given&quot;:&quot;Yue&quot;,&quot;parse-names&quot;:false,&quot;dropping-particle&quot;:&quot;&quot;,&quot;non-dropping-particle&quot;:&quot;&quot;},{&quot;family&quot;:&quot;Zhen&quot;,&quot;given&quot;:&quot;Shuiliang&quot;,&quot;parse-names&quot;:false,&quot;dropping-particle&quot;:&quot;&quot;,&quot;non-dropping-particle&quot;:&quot;&quot;},{&quot;family&quot;:&quot;Yao&quot;,&quot;given&quot;:&quot;Linpeng&quot;,&quot;parse-names&quot;:false,&quot;dropping-particle&quot;:&quot;&quot;,&quot;non-dropping-particle&quot;:&quot;&quot;},{&quot;family&quot;:&quot;Hong&quot;,&quot;given&quot;:&quot;Zhiyong&quot;,&quot;parse-names&quot;:false,&quot;dropping-particle&quot;:&quot;&quot;,&quot;non-dropping-particle&quot;:&quot;&quot;},{&quot;family&quot;:&quot;Jin&quot;,&quot;given&quot;:&quot;Zhijian&quot;,&quot;parse-names&quot;:false,&quot;dropping-particle&quot;:&quot;&quot;,&quot;non-dropping-particle&quot;:&quot;&quot;},{&quot;family&quot;:&quot;Yamada&quot;,&quot;given&quot;:&quot;Yutaka&quot;,&quot;parse-names&quot;:false,&quot;dropping-particle&quot;:&quot;&quot;,&quot;non-dropping-particle&quot;:&quot;&quot;}],&quot;container-title&quot;:&quot;Superconductor Science and Technology&quot;,&quot;accessed&quot;:{&quot;date-parts&quot;:[[2025,12,19]]},&quot;DOI&quot;:&quot;10.1088/1361-6668/AB90C4&quot;,&quot;ISSN&quot;:&quot;0953-2048&quot;,&quot;URL&quot;:&quot;https://iopscience.iop.org/article/10.1088/1361-6668/ab90c4&quot;,&quot;issued&quot;:{&quot;date-parts&quot;:[[2020,6,2]]},&quot;page&quot;:&quot;074005&quot;,&quot;abstract&quot;:&quot;Over the past few years, emerging applications such as high current conductors for magnets in compact fusion systems and ultra-high field insert magnets require higher engineering current density (J e) of the second generation high temperature superconductor (2G-HTS) tapes. In this paper, the state-of-Art of 2G-HTS tapes with 30 μm Hastelloy substrate at Shanghai Superconductor Technology (SST) are presented. RE1Ba2Cu3O7 (REBCO, RE = rare earth) films with strong artificial pinning centers (APCs) are deposited on 30 μm thick Hastelloy substrate. Compared to those with 50 μm thick substrate, higher average critical current (I c), better I c homogeneity and better I c linearity with film thickness increase are also achieved at 77 K self-field for tapes with 30 μm substrate, where piece lengths are up to 1 km. For a 4 mm wide tape with a total thickness of 35 μm, I c and non-copper J e values reach 600 A and 450 kA cm-2 at 4.2 K, 10 T (B//c), respectively. Transmission electron microscopy observation reveals formation of mixed landscape defects mainly including high density of splayed nanoroads and stacking faults in the REBCO film thickness direction, which is attributed to the extremely high REBCO growth rate of over 50 nm s-1. The pinning force density (F p) at 4.2 K, 12 T (B//c) reaches over 800 GN m-3, and the lift factors (defined as the ratio of I c at 4.2 K, 10 T to I c at 77 K, self-field) of tapes with large I c range (100 to 500 A cm-1-w at 77 K, self-field) also show good consistency. The annual production of 10 mm wide tapes with such pinning centers can exceed 200 km for a single set of facility at SST. No significant I c reduction is observed at bending diameter of 3 mm and the proof strength (Rp0.2_0) is 812 MPa, both measured at liquid nitrogen temperature.&quot;,&quot;publisher&quot;:&quot;IOP Publishing&quot;,&quot;issue&quot;:&quot;7&quot;,&quot;volume&quot;:&quot;33&quot;,&quot;container-title-short&quot;:&quot;Supercond. Sci. Technol.&quot;},&quot;isTemporary&quot;:false},{&quot;id&quot;:&quot;45859077-16e2-315d-ae6d-8e0dc04f72d9&quot;,&quot;itemData&quot;:{&quot;type&quot;:&quot;article-journal&quot;,&quot;id&quot;:&quot;45859077-16e2-315d-ae6d-8e0dc04f72d9&quot;,&quot;title&quot;:&quot;REBCO tapes for applications in ultra-high fields: critical current surface and scaling relations&quot;,&quot;author&quot;:[{&quot;family&quot;:&quot;Senatore&quot;,&quot;given&quot;:&quot;Carmine&quot;,&quot;parse-names&quot;:false,&quot;dropping-particle&quot;:&quot;&quot;,&quot;non-dropping-particle&quot;:&quot;&quot;},{&quot;family&quot;:&quot;Bonura&quot;,&quot;given&quot;:&quot;Marco&quot;,&quot;parse-names&quot;:false,&quot;dropping-particle&quot;:&quot;&quot;,&quot;non-dropping-particle&quot;:&quot;&quot;},{&quot;family&quot;:&quot;Bagni&quot;,&quot;given&quot;:&quot;Tommaso&quot;,&quot;parse-names&quot;:false,&quot;dropping-particle&quot;:&quot;&quot;,&quot;non-dropping-particle&quot;:&quot;&quot;}],&quot;container-title&quot;:&quot;Superconductor Science and Technology&quot;,&quot;accessed&quot;:{&quot;date-parts&quot;:[[2025,12,19]]},&quot;DOI&quot;:&quot;10.1088/1361-6668/AD7F95&quot;,&quot;ISSN&quot;:&quot;0953-2048&quot;,&quot;URL&quot;:&quot;https://iopscience.iop.org/article/10.1088/1361-6668/ad7f95&quot;,&quot;issued&quot;:{&quot;date-parts&quot;:[[2024,10,8]]},&quot;page&quot;:&quot;115013&quot;,&quot;abstract&quot;:&quot;REBa2Cu3O7−x (REBCO) tapes produced by leading manufacturers were tested at UNIGE to characterize the dependence of the critical current on temperature, field intensity and orientation. This measurement campaign was carried out in the frame of international collaborations having the common goal of developing technology for ultra-high field magnets in the 30-50 T range. The examined samples differ in many respects, e.g. processing methods, thickness of the superconducting layer, Rare Earth element in REBCO, and type of artificial pinning centers (3D nanoparticles vs extended 1D nanorods). We measured the transport critical current of full-width tapes at 4.2 K and 20 K in magnetic fields up to 19 T and at various orientations of the field with respect to the tape surface. Additionally, magnetic characterization was conducted over a wider temperature range (4.2-77 K). The highly engineered vortex pinning results in outstanding critical current performance for all examined tapes: the non-copper critical current density, i.e. the critical current divided by the wire cross-section area minus the Cu area, ranges between 1500 and 2000 A mm−2 at 4.2 K, 19 T and close to 1000 A mm−2 at 20 K, 19 T in the perpendicular field orientation. We obtained scaling expressions for the critical current surface based on the analysis of the pinning-force curves but the pinning-force shape parameters were found to vary from one manufacturer to another. The results presented in this work may offer valuable information not only to magnet designers but also to manufacturers looking to optimize their tapes and achieve better performance.&quot;,&quot;publisher&quot;:&quot;IOP Publishing&quot;,&quot;issue&quot;:&quot;11&quot;,&quot;volume&quot;:&quot;37&quot;,&quot;container-title-short&quot;:&quot;Supercond. Sci. Technol.&quot;},&quot;isTemporary&quot;:false},{&quot;id&quot;:&quot;73a0ed01-4e85-33a4-b8bd-64730dd4f725&quot;,&quot;itemData&quot;:{&quot;type&quot;:&quot;article-journal&quot;,&quot;id&quot;:&quot;73a0ed01-4e85-33a4-b8bd-64730dd4f725&quot;,&quot;title&quot;:&quot;REBCO coated conductors: enabling the next generation of tokamak reactors&quot;,&quot;author&quot;:[{&quot;family&quot;:&quot;Li&quot;,&quot;given&quot;:&quot;Xiaodong&quot;,&quot;parse-names&quot;:false,&quot;dropping-particle&quot;:&quot;&quot;,&quot;non-dropping-particle&quot;:&quot;&quot;},{&quot;family&quot;:&quot;Ainslie&quot;,&quot;given&quot;:&quot;Mark&quot;,&quot;parse-names&quot;:false,&quot;dropping-particle&quot;:&quot;&quot;,&quot;non-dropping-particle&quot;:&quot;&quot;},{&quot;family&quot;:&quot;Song&quot;,&quot;given&quot;:&quot;Dongbin&quot;,&quot;parse-names&quot;:false,&quot;dropping-particle&quot;:&quot;&quot;,&quot;non-dropping-particle&quot;:&quot;&quot;},{&quot;family&quot;:&quot;Yang&quot;,&quot;given&quot;:&quot;Wenjiang&quot;,&quot;parse-names&quot;:false,&quot;dropping-particle&quot;:&quot;&quot;,&quot;non-dropping-particle&quot;:&quot;&quot;},{&quot;family&quot;:&quot;Macián-Juan&quot;,&quot;given&quot;:&quot;Rafael&quot;,&quot;parse-names&quot;:false,&quot;dropping-particle&quot;:&quot;&quot;,&quot;non-dropping-particle&quot;:&quot;&quot;}],&quot;container-title&quot;:&quot;Superconductor Science and Technology&quot;,&quot;accessed&quot;:{&quot;date-parts&quot;:[[2025,12,19]]},&quot;DOI&quot;:&quot;10.1088/1361-6668/ADA9D2&quot;,&quot;ISSN&quot;:&quot;0953-2048&quot;,&quot;URL&quot;:&quot;https://iopscience.iop.org/article/10.1088/1361-6668/ada9d2&quot;,&quot;issued&quot;:{&quot;date-parts&quot;:[[2025,2,17]]},&quot;page&quot;:&quot;033001&quot;,&quot;abstract&quot;:&quot;The discovery of rare-earth barium copper oxide (REBCO) materials with high critical temperatures, and the continued advancements in the fabrication of REBCO coated conductors with extremely high critical current densities, has enabled the development of ultra-high-field (&gt;20 T) compact and large-scale thermonuclear fusion devices. At present, around a dozen global commercial manufacturers are able to supply high-quality REBCO coated conductors with excellent performance. Significant advancements have been made for high-temperature, low-field applications such as motors, generators, long-length transmission cables, and so on using REBCO coated conductors. Nonetheless, multiple ongoing critical challenges under low-temperature, high-field conditions, such as irreversible degradation of the critical current, along with insufficient mechanical protection and inadequate reduction of AC losses, remain unsolved, collectively hindering their utilization in high-field thermonuclear fusion reactors. This paper provides a comprehensive theoretical and technical review of the current state-of-the-art, associated challenges, and prospects in the research and development (R&amp;D) of REBCO coated conductors, cables, and magnet systems for high-field fusion. It highlights the significant enhancements in current-carrying capacity, mechanical protection, and AC loss reduction achieved over the past decade. The paper delves into detailed analyses of potential cabling solutions that offer exceptional current-carrying capacity while ensuring an optimal inductance balance for toroidal, poloidal, and central solenoid coils in tokamak devices. This work endeavours to lay the groundwork for the R&amp;D of the next-generation REBCO magnets to facilitate the construction of ultra-high-field compact and large-scale tokamak reactors.&quot;,&quot;publisher&quot;:&quot;IOP Publishing&quot;,&quot;issue&quot;:&quot;3&quot;,&quot;volume&quot;:&quot;38&quot;,&quot;container-title-short&quot;:&quot;Supercond. Sci. Technol.&quot;},&quot;isTemporary&quot;:false}]},{&quot;citationID&quot;:&quot;MENDELEY_CITATION_a30e8f9b-8abd-4440-b4e7-c8696a892b66&quot;,&quot;properties&quot;:{&quot;noteIndex&quot;:0},&quot;isEdited&quot;:false,&quot;manualOverride&quot;:{&quot;isManuallyOverridden&quot;:false,&quot;citeprocText&quot;:&quot;[4], [5], [6]&quot;,&quot;manualOverrideText&quot;:&quot;&quot;},&quot;citationTag&quot;:&quot;MENDELEY_CITATION_v3_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&quot;,&quot;citationItems&quot;:[{&quot;id&quot;:&quot;7e7c215f-ba61-342a-9405-84591c2c90a9&quot;,&quot;itemData&quot;:{&quot;type&quot;:&quot;article-journal&quot;,&quot;id&quot;:&quot;7e7c215f-ba61-342a-9405-84591c2c90a9&quot;,&quot;title&quot;:&quot;Processing and application of high-temperature superconducting coated conductors&quot;,&quot;author&quot;:[{&quot;family&quot;:&quot;MacManus-Driscoll&quot;,&quot;given&quot;:&quot;Judith L.&quot;,&quot;parse-names&quot;:false,&quot;dropping-particle&quot;:&quot;&quot;,&quot;non-dropping-particle&quot;:&quot;&quot;},{&quot;family&quot;:&quot;Wimbush&quot;,&quot;given&quot;:&quot;Stuart C.&quot;,&quot;parse-names&quot;:false,&quot;dropping-particle&quot;:&quot;&quot;,&quot;non-dropping-particle&quot;:&quot;&quot;}],&quot;container-title&quot;:&quot;Nature Reviews Materials 2021 6:7&quot;,&quot;accessed&quot;:{&quot;date-parts&quot;:[[2025,12,19]]},&quot;DOI&quot;:&quot;10.1038/s41578-021-00290-3&quot;,&quot;ISBN&quot;:&quot;0123456789&quot;,&quot;ISSN&quot;:&quot;2058-8437&quot;,&quot;URL&quot;:&quot;https://www.nature.com/articles/s41578-021-00290-3&quot;,&quot;issued&quot;:{&quot;date-parts&quot;:[[2021,3,22]]},&quot;page&quot;:&quot;587-604&quot;,&quot;abstract&quot;:&quot;Coated conductors formed from the high-temperature superconducting (HTS) material REBCO (REBa2Cu3O7−δ) enable energy-efficient and high-power-density delivery of electricity, making them key materials for clean energy generation, conversion, transmission and storage. Widespread application of HTS coated conductor wires requires operation at high temperatures in wide-ranging magnetic fields, as well as low-cost processing. In this Review, we investigate different processing methods and applications of HTS coated conductors, highlighting advances in laboratory-scale conductor processing and performance, and examining commercial potential. We discuss how the nanostructure of the HTS material impacts wire performance across different application regimes, and how the nanostructure and performance are related to the inherent supersaturation levels of the respective processing method. We outline approaches to decrease wire cost and improve wire performance in the critical application regime (20–40 K, &amp;gt;1 T magnetic field), and examine emerging and potential future applications of HTS coated conductors. High-temperature superconducting materials are finding their way into numerous energy applications. This Review discusses processing methods for the fabrication of REBCO (REBa2Cu3O7−δ) coated conductors, investigating the relation between performance and fabrication method, reviewing existing and new routes to improved performance and outlining emerging and future applications.&quot;,&quot;publisher&quot;:&quot;Nature Publishing Group&quot;,&quot;issue&quot;:&quot;7&quot;,&quot;volume&quot;:&quot;6&quot;,&quot;container-title-short&quot;:&quot;&quot;},&quot;isTemporary&quot;:false},{&quot;id&quot;:&quot;8e3a8a8d-a88a-358c-929e-27750eb5db7b&quot;,&quot;itemData&quot;:{&quot;type&quot;:&quot;article-journal&quot;,&quot;id&quot;:&quot;8e3a8a8d-a88a-358c-929e-27750eb5db7b&quot;,&quot;title&quot;:&quot;Introduction to the focus on superconductivity for energy&quot;,&quot;author&quot;:[{&quot;family&quot;:&quot;Martucciello&quot;,&quot;given&quot;:&quot;N&quot;,&quot;parse-names&quot;:false,&quot;dropping-particle&quot;:&quot;&quot;,&quot;non-dropping-particle&quot;:&quot;&quot;},{&quot;family&quot;:&quot;Giubileo&quot;,&quot;given&quot;:&quot;F&quot;,&quot;parse-names&quot;:false,&quot;dropping-particle&quot;:&quot;&quot;,&quot;non-dropping-particle&quot;:&quot;&quot;},{&quot;family&quot;:&quot;…&quot;,&quot;given&quot;:&quot;G Grimaldi - Supercond. Sci&quot;,&quot;parse-names&quot;:false,&quot;dropping-particle&quot;:&quot;&quot;,&quot;non-dropping-particle&quot;:&quot;&quot;},{&quot;family&quot;:&quot;2015&quot;,&quot;given&quot;:&quot;undefined&quot;,&quot;parse-names&quot;:false,&quot;dropping-particle&quot;:&quot;&quot;,&quot;non-dropping-particle&quot;:&quot;&quot;}],&quot;container-title&quot;:&quot;academia.eduN Martucciello, F Giubileo, G Grimaldi, V CoratoSupercond. Sci. Technol, 2015•academia.edu&quot;,&quot;container-title-short&quot;:&quot;&quot;},&quot;isTemporary&quot;:false},{&quot;id&quot;:&quot;17c4cd14-e0fd-329e-a13e-81def8effe51&quot;,&quot;itemData&quot;:{&quot;type&quot;:&quot;article-journal&quot;,&quot;id&quot;:&quot;17c4cd14-e0fd-329e-a13e-81def8effe51&quot;,&quot;title&quot;:&quot;Superconducting materials: Challenges and opportunities for large-scale applications&quot;,&quot;author&quot;:[{&quot;family&quot;:&quot;Yao&quot;,&quot;given&quot;:&quot;Chao&quot;,&quot;parse-names&quot;:false,&quot;dropping-particle&quot;:&quot;&quot;,&quot;non-dropping-particle&quot;:&quot;&quot;},{&quot;family&quot;:&quot;Ma&quot;,&quot;given&quot;:&quot;Yanwei&quot;,&quot;parse-names&quot;:false,&quot;dropping-particle&quot;:&quot;&quot;,&quot;non-dropping-particle&quot;:&quot;&quot;}],&quot;container-title&quot;:&quot;iScience&quot;,&quot;accessed&quot;:{&quot;date-parts&quot;:[[2025,12,19]]},&quot;DOI&quot;:&quot;10.1016/j.isci.2021.102541&quot;,&quot;ISSN&quot;:&quot;25890042&quot;,&quot;URL&quot;:&quot;https://www.cell.com/action/showFullText?pii=S2589004221005095&quot;,&quot;issued&quot;:{&quot;date-parts&quot;:[[2021,6,25]]},&quot;page&quot;:&quot;102541&quot;,&quot;abstract&quot;:&quot;Superconducting materials hold great potential to bring radical changes for electric power and high-field magnet technology, enabling high-efficiency electric power generation, high-capacity loss-less electric power transmission, small lightweight electrical equipment, high-speed maglev transportation, ultra-strong magnetic field generation for high-resolution magnetic resonance imaging (MRI) systems, nuclear magnetic resonance (NMR) systems, future advanced high energy particle accelerators, nuclear fusion reactors, and so on. The performance, economy, and operating parameters (temperatures and magnetic fields) of these applications strongly depend on the electromagnetic and mechanical properties, as well as the manufacturing and material cost of superconductors. This perspective examines the basic properties relevant to practical applications and key issues of wire fabrication for practical superconducting materials, and describes their challenges and current state in practical applications. Finally, future perspectives for their opportunities and development in the applications of superconducting power and magnetic technologies are considered.&quot;,&quot;publisher&quot;:&quot;Elsevier Inc.&quot;,&quot;issue&quot;:&quot;6&quot;,&quot;volume&quot;:&quot;24&quot;,&quot;container-title-short&quot;:&quot;iScience&quot;},&quot;isTemporary&quot;:false}]},{&quot;citationID&quot;:&quot;MENDELEY_CITATION_00bde853-1eb4-4426-bf45-e51772b5866d&quot;,&quot;properties&quot;:{&quot;noteIndex&quot;:0},&quot;isEdited&quot;:false,&quot;manualOverride&quot;:{&quot;isManuallyOverridden&quot;:false,&quot;citeprocText&quot;:&quot;[7], [8], [9]&quot;,&quot;manualOverrideText&quot;:&quot;&quot;},&quot;citationTag&quot;:&quot;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&quot;,&quot;citationItems&quot;:[{&quot;id&quot;:&quot;a2d2089a-fde7-3b8f-981d-2a1267450379&quot;,&quot;itemData&quot;:{&quot;type&quot;:&quot;article-journal&quot;,&quot;id&quot;:&quot;a2d2089a-fde7-3b8f-981d-2a1267450379&quot;,&quot;title&quot;:&quot;Watch-sized 12 Tesla all-high-temperature-superconducting magnet&quot;,&quot;author&quot;:[{&quot;family&quot;:&quot;Chen&quot;,&quot;given&quot;:&quot;Pin Hui&quot;,&quot;parse-names&quot;:false,&quot;dropping-particle&quot;:&quot;&quot;,&quot;non-dropping-particle&quot;:&quot;&quot;},{&quot;family&quot;:&quot;Gao&quot;,&quot;given&quot;:&quot;Chukun&quot;,&quot;parse-names&quot;:false,&quot;dropping-particle&quot;:&quot;&quot;,&quot;non-dropping-particle&quot;:&quot;&quot;},{&quot;family&quot;:&quot;Alaniva&quot;,&quot;given&quot;:&quot;Nicholas&quot;,&quot;parse-names&quot;:false,&quot;dropping-particle&quot;:&quot;&quot;,&quot;non-dropping-particle&quot;:&quot;&quot;},{&quot;family&quot;:&quot;Björgvinsdóttir&quot;,&quot;given&quot;:&quot;Snædís&quot;,&quot;parse-names&quot;:false,&quot;dropping-particle&quot;:&quot;&quot;,&quot;non-dropping-particle&quot;:&quot;&quot;},{&quot;family&quot;:&quot;Pagonakis&quot;,&quot;given&quot;:&quot;Ioannis Gr&quot;,&quot;parse-names&quot;:false,&quot;dropping-particle&quot;:&quot;&quot;,&quot;non-dropping-particle&quot;:&quot;&quot;},{&quot;family&quot;:&quot;Urban&quot;,&quot;given&quot;:&quot;Michael A.&quot;,&quot;parse-names&quot;:false,&quot;dropping-particle&quot;:&quot;&quot;,&quot;non-dropping-particle&quot;:&quot;&quot;},{&quot;family&quot;:&quot;Däpp&quot;,&quot;given&quot;:&quot;Alexander&quot;,&quot;parse-names&quot;:false,&quot;dropping-particle&quot;:&quot;&quot;,&quot;non-dropping-particle&quot;:&quot;&quot;},{&quot;family&quot;:&quot;Gunzenhauser&quot;,&quot;given&quot;:&quot;Ronny&quot;,&quot;parse-names&quot;:false,&quot;dropping-particle&quot;:&quot;&quot;,&quot;non-dropping-particle&quot;:&quot;&quot;},{&quot;family&quot;:&quot;Barnes&quot;,&quot;given&quot;:&quot;Alexander B.&quot;,&quot;parse-names&quot;:false,&quot;dropping-particle&quot;:&quot;&quot;,&quot;non-dropping-particle&quot;:&quot;&quot;}],&quot;container-title&quot;:&quot;Journal of Magnetic Resonance&quot;,&quot;accessed&quot;:{&quot;date-parts&quot;:[[2025,12,19]]},&quot;DOI&quot;:&quot;10.1016/J.JMR.2023.107588&quot;,&quot;ISSN&quot;:&quot;1090-7807&quot;,&quot;PMID&quot;:&quot;37976810&quot;,&quot;URL&quot;:&quot;https://www.sciencedirect.com/science/article/pii/S1090780723002239&quot;,&quot;issued&quot;:{&quot;date-parts&quot;:[[2023,12,1]]},&quot;page&quot;:&quot;107588&quot;,&quot;abstract&quot;:&quot;We demonstrate the construction of 7 Tesla and 12 Tesla all high-temperature-superconducting (HTS) magnets, small enough to fit on your wrist. The size of the magnet reduces the cost of fabrication, decreases the fringe field to permit facile siting of magnets, and decreases the stored energy of high field magnets. These small HTS-based magnets are being developed for gyrotron microwave sources for use in high-field nuclear magnetic resonance applications. The 7 Tesla and 12 Tesla magnets employ a no-insulation winding technique and are cooled to 4.2 Kelvin in a liquid helium cryostat. The 7 Tesla magnet is a single pancake coil, made of only 9.4 m of HTS tape, with an inner diameter of 8 mm and an outer diameter of 24 mm. This magnet was charged up to 1168 Amperes, generating a field of 7.3 Tesla. The 12 Tesla magnet is comprised of two pancake coils (inner diameter of 10 mm and outer diameter of 27 mm) connected in series. This magnet reached its maximum field at a current of 850 Amperes.&quot;,&quot;publisher&quot;:&quot;Academic Press&quot;,&quot;volume&quot;:&quot;357&quot;,&quot;container-title-short&quot;:&quot;&quot;},&quot;isTemporary&quot;:false},{&quot;id&quot;:&quot;d84e24f4-66be-3aa2-9089-0ce8fc6c75b8&quot;,&quot;itemData&quot;:{&quot;type&quot;:&quot;article-journal&quot;,&quot;id&quot;:&quot;d84e24f4-66be-3aa2-9089-0ce8fc6c75b8&quot;,&quot;title&quot;:&quot;Characterization of Critical Fields and Flux Pinning Energy of REBCO Tapes&quot;,&quot;author&quot;:[{&quot;family&quot;:&quot;Khan&quot;,&quot;given&quot;:&quot;M. R.&quot;,&quot;parse-names&quot;:false,&quot;dropping-particle&quot;:&quot;&quot;,&quot;non-dropping-particle&quot;:&quot;&quot;},{&quot;family&quot;:&quot;Leo&quot;,&quot;given&quot;:&quot;A.&quot;,&quot;parse-names&quot;:false,&quot;dropping-particle&quot;:&quot;&quot;,&quot;non-dropping-particle&quot;:&quot;&quot;},{&quot;family&quot;:&quot;Masi&quot;,&quot;given&quot;:&quot;A.&quot;,&quot;parse-names&quot;:false,&quot;dropping-particle&quot;:&quot;&quot;,&quot;non-dropping-particle&quot;:&quot;&quot;},{&quot;family&quot;:&quot;Pinto&quot;,&quot;given&quot;:&quot;V.&quot;,&quot;parse-names&quot;:false,&quot;dropping-particle&quot;:&quot;&quot;,&quot;non-dropping-particle&quot;:&quot;&quot;},{&quot;family&quot;:&quot;Armenio&quot;,&quot;given&quot;:&quot;A. Angrisani&quot;,&quot;parse-names&quot;:false,&quot;dropping-particle&quot;:&quot;&quot;,&quot;non-dropping-particle&quot;:&quot;&quot;},{&quot;family&quot;:&quot;Augieri&quot;,&quot;given&quot;:&quot;A.&quot;,&quot;parse-names&quot;:false,&quot;dropping-particle&quot;:&quot;&quot;,&quot;non-dropping-particle&quot;:&quot;&quot;},{&quot;family&quot;:&quot;Celentano&quot;,&quot;given&quot;:&quot;G.&quot;,&quot;parse-names&quot;:false,&quot;dropping-particle&quot;:&quot;&quot;,&quot;non-dropping-particle&quot;:&quot;&quot;},{&quot;family&quot;:&quot;Martucciello&quot;,&quot;given&quot;:&quot;N.&quot;,&quot;parse-names&quot;:false,&quot;dropping-particle&quot;:&quot;&quot;,&quot;non-dropping-particle&quot;:&quot;&quot;},{&quot;family&quot;:&quot;Nigro&quot;,&quot;given&quot;:&quot;A.&quot;,&quot;parse-names&quot;:false,&quot;dropping-particle&quot;:&quot;&quot;,&quot;non-dropping-particle&quot;:&quot;&quot;},{&quot;family&quot;:&quot;Grimaldi&quot;,&quot;given&quot;:&quot;G.&quot;,&quot;parse-names&quot;:false,&quot;dropping-particle&quot;:&quot;&quot;,&quot;non-dropping-particle&quot;:&quot;&quot;}],&quot;container-title&quot;:&quot;IEEE Transactions on Applied Superconductivity&quot;,&quot;accessed&quot;:{&quot;date-parts&quot;:[[2025,12,19]]},&quot;DOI&quot;:&quot;10.1109/TASC.2024.3375268&quot;,&quot;ISSN&quot;:&quot;15582515&quot;,&quot;URL&quot;:&quot;https://ieeexplore.ieee.org/abstract/document/10465591&quot;,&quot;issued&quot;:{&quot;date-parts&quot;:[[2024,5,1]]},&quot;page&quot;:&quot;1-5&quot;,&quot;abstract&quot;:&quot;REBCO tapes are currently being produced by various companies, each employing unique combinations of materials and deposition processes. To effectively design and optimize their use in power devices, it is crucial to ascertain their critical field characteristics and understand their flux pinning properties. In this work, we conducted a comprehensive investigation involving electrical transport and magnetization measurements on coated conductors (CCs) produced by Shanghai Superconductor Technology Co., Ltd. (SST). Our findings reveal that the flux pinning energy of these CCs exhibits a collective pinning behavior across the entire range of magnetic fields under consideration. Moreover, the behavior of these CCs in high magnetic fields suggests that their design is well-suited for low-temperature, high-power applications.&quot;,&quot;publisher&quot;:&quot;Institute of Electrical and Electronics Engineers Inc.&quot;,&quot;issue&quot;:&quot;3&quot;,&quot;volume&quot;:&quot;34&quot;,&quot;container-title-short&quot;:&quot;&quot;},&quot;isTemporary&quot;:false},{&quot;id&quot;:&quot;958e19df-c97f-34f0-84ab-ba7f23e24514&quot;,&quot;itemData&quot;:{&quot;type&quot;:&quot;article-journal&quot;,&quot;id&quot;:&quot;958e19df-c97f-34f0-84ab-ba7f23e24514&quot;,&quot;title&quot;:&quot;HTS Potential and Needs for Future Accelerator Magnets&quot;,&quot;author&quot;:[{&quot;family&quot;:&quot;Bottura&quot;,&quot;given&quot;:&quot;L.&quot;,&quot;parse-names&quot;:false,&quot;dropping-particle&quot;:&quot;&quot;,&quot;non-dropping-particle&quot;:&quot;&quot;},{&quot;family&quot;:&quot;Bordini&quot;,&quot;given&quot;:&quot;B.&quot;,&quot;parse-names&quot;:false,&quot;dropping-particle&quot;:&quot;&quot;,&quot;non-dropping-particle&quot;:&quot;&quot;}],&quot;container-title&quot;:&quot;ArXiv&quot;,&quot;container-title-short&quot;:&quot;ArXiv&quot;,&quot;issued&quot;:{&quot;date-parts&quot;:[[2025,3,29]]},&quot;abstract&quot;:&quot;HTS has the potential of a game changer for many applications of superconductivity, not last in the field of particle accelerators and detectors. This paper explores the potential of HTS, with a focus on REBCO-coated conductors, in relation to the evolving demands of superconducting magnets for accelerators. HTS already have a spectacular current carrying ability at high field, demonstrated and available on relevant lengths. Recent advances in non-conventional winding techniques for solenoids, in particular non-insulated windings, have shown that it is possible to reach engineering current densities in the coil exceeding by far those of LTS . This approach seems to offer an extended field reach, as well as solutions to the challenges associated with magnet mechanics, quench management and cost. Most important, beyond the ability to reach a field range higher than what is possible with LTS, HTS offers an extended range of operating temperature, with large margin. This can be exploited to obtain higher availability and better cryogenic efficiency, a must for the future of sustainable large scale research infrastructures such as particle accelerators.&quot;},&quot;isTemporary&quot;:false}]},{&quot;citationID&quot;:&quot;MENDELEY_CITATION_0d349a65-f311-4b64-bfc3-7aa4120817c1&quot;,&quot;properties&quot;:{&quot;noteIndex&quot;:0},&quot;isEdited&quot;:false,&quot;manualOverride&quot;:{&quot;isManuallyOverridden&quot;:false,&quot;citeprocText&quot;:&quot;[10]&quot;,&quot;manualOverrideText&quot;:&quot;&quot;},&quot;citationTag&quot;:&quot;MENDELEY_CITATION_v3_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&quot;,&quot;citationItems&quot;:[{&quot;id&quot;:&quot;123e067a-efb4-3a90-9521-8825958a24aa&quot;,&quot;itemData&quot;:{&quot;type&quot;:&quot;article-journal&quot;,&quot;id&quot;:&quot;123e067a-efb4-3a90-9521-8825958a24aa&quot;,&quot;title&quot;:&quot;HTS pancake coils without turn-to-turn insulation&quot;,&quot;author&quot;:[{&quot;family&quot;:&quot;Hahn&quot;,&quot;given&quot;:&quot;Seungyong&quot;,&quot;parse-names&quot;:false,&quot;dropping-particle&quot;:&quot;&quot;,&quot;non-dropping-particle&quot;:&quot;&quot;},{&quot;family&quot;:&quot;Park&quot;,&quot;given&quot;:&quot;Dong Keun&quot;,&quot;parse-names&quot;:false,&quot;dropping-particle&quot;:&quot;&quot;,&quot;non-dropping-particle&quot;:&quot;&quot;},{&quot;family&quot;:&quot;Bascuñán&quot;,&quot;given&quot;:&quot;Juan&quot;,&quot;parse-names&quot;:false,&quot;dropping-particle&quot;:&quot;&quot;,&quot;non-dropping-particle&quot;:&quot;&quot;},{&quot;family&quot;:&quot;Iwasa&quot;,&quot;given&quot;:&quot;Yukikazu&quot;,&quot;parse-names&quot;:false,&quot;dropping-particle&quot;:&quot;&quot;,&quot;non-dropping-particle&quot;:&quot;&quot;}],&quot;container-title&quot;:&quot;IEEE Transactions on Applied Superconductivity&quot;,&quot;accessed&quot;:{&quot;date-parts&quot;:[[2025,12,19]]},&quot;DOI&quot;:&quot;10.1109/TASC.2010.2093492&quot;,&quot;ISSN&quot;:&quot;10518223&quot;,&quot;URL&quot;:&quot;https://ieeexplore.ieee.org/abstract/document/5675711&quot;,&quot;issued&quot;:{&quot;date-parts&quot;:[[2011,6]]},&quot;page&quot;:&quot;1592-1595&quot;,&quot;abstract&quot;:&quot;This paper reports a study of HTS pancake coils without turn-to-turn insulation. Three no-insulation (NI) pancake coils were wound: each single and double pancake coil of Bi2223 conductor and one single pancake of ReBCO conductor. An equivalent electrical circuit for modeling NI coils was verified by two sets of test: 1) charge-discharge; and 2) sudden discharge. Also, an overcurrent test in which a current exceeding a coil's critical current by 2.3 times was performed, and analysed, to demonstrate that in terms of stability NI HTS coils outperform their counterparts. The new NI winding offers HTS coils enhanced performance in three key parameters: overall current density; thermal stability; and mechanical integrity. © 2010 IEEE.&quot;,&quot;issue&quot;:&quot;3 PART 2&quot;,&quot;volume&quot;:&quot;21&quot;,&quot;container-title-short&quot;:&quot;&quot;},&quot;isTemporary&quot;:false}]},{&quot;citationID&quot;:&quot;MENDELEY_CITATION_e813e97c-e5ef-4316-8175-1693cfaf49e7&quot;,&quot;properties&quot;:{&quot;noteIndex&quot;:0},&quot;isEdited&quot;:false,&quot;manualOverride&quot;:{&quot;isManuallyOverridden&quot;:false,&quot;citeprocText&quot;:&quot;[11], [12]&quot;,&quot;manualOverrideText&quot;:&quot;&quot;},&quot;citationTag&quot;:&quot;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&quot;,&quot;citationItems&quot;:[{&quot;id&quot;:&quot;0f41b8c5-2e33-3b27-9512-ada00221f80a&quot;,&quot;itemData&quot;:{&quot;type&quot;:&quot;article-journal&quot;,&quot;id&quot;:&quot;0f41b8c5-2e33-3b27-9512-ada00221f80a&quot;,&quot;title&quot;:&quot;Thermal stability and mechanical behavior in no-insulation high-temperature superconducting pancake coils&quot;,&quot;author&quot;:[{&quot;family&quot;:&quot;Liu&quot;,&quot;given&quot;:&quot;Donghui&quot;,&quot;parse-names&quot;:false,&quot;dropping-particle&quot;:&quot;&quot;,&quot;non-dropping-particle&quot;:&quot;&quot;},{&quot;family&quot;:&quot;Zhang&quot;,&quot;given&quot;:&quot;Weiwei&quot;,&quot;parse-names&quot;:false,&quot;dropping-particle&quot;:&quot;&quot;,&quot;non-dropping-particle&quot;:&quot;&quot;},{&quot;family&quot;:&quot;Yong&quot;,&quot;given&quot;:&quot;Huadong&quot;,&quot;parse-names&quot;:false,&quot;dropping-particle&quot;:&quot;&quot;,&quot;non-dropping-particle&quot;:&quot;&quot;},{&quot;family&quot;:&quot;Zhou&quot;,&quot;given&quot;:&quot;Youhe&quot;,&quot;parse-names&quot;:false,&quot;dropping-particle&quot;:&quot;&quot;,&quot;non-dropping-particle&quot;:&quot;&quot;}],&quot;container-title&quot;:&quot;Superconductor Science and Technology&quot;,&quot;accessed&quot;:{&quot;date-parts&quot;:[[2025,12,19]]},&quot;DOI&quot;:&quot;10.1088/1361-6668/AAD00C&quot;,&quot;ISSN&quot;:&quot;0953-2048&quot;,&quot;URL&quot;:&quot;https://iopscience.iop.org/article/10.1088/1361-6668/aad00c&quot;,&quot;issued&quot;:{&quot;date-parts&quot;:[[2018,7,17]]},&quot;page&quot;:&quot;085010&quot;,&quot;abstract&quot;:&quot;No-insulation (NI) higherature superconducting (HTS) coils exhibit high thermal stability and self-protecting features compared with traditional insulated HTS coils. As NI coils experience heat disturbance, the underlying mechanism of the heat propagation, the changes of the central field and voltage of the coil need to be further explored. Moreover, due to the rapid temperature rise caused by the heat disturbance, the coil typically suffers from large strain and stress. Therefore, the mechanical behavior is also a vital factor in the design and operation of superconducting magnets. This paper proposes a multiphysics quench model to study the thermal stability, composed of an equivalent circuit axisymmetric model combined with a two-dimensional magnetic field model and a one-dimensional (1D) heat transfer model. An additional 1D solid mechanical model is used to analyze the mechanical behavior of the NI coil. The results indicate that when the temperature of the coil exceeds its critical value, the current flows along the radial direction. The heat generated by the radial resistance of the coil is small, so that it is difficult to induce a quench. The thermal expansion and heat propagation velocity also affect the distributions of the hoop and radial stresses in the coil. The change of the hoop stress is larger than that of the radial stress, and the electromagnetic force has a relatively small effect in the self-field. The pulsed energy, inner diameter of the coil and location of the heater are all found to have an observable effect on the thermal stability and mechanical behavior.&quot;,&quot;publisher&quot;:&quot;IOP Publishing&quot;,&quot;issue&quot;:&quot;8&quot;,&quot;volume&quot;:&quot;31&quot;,&quot;container-title-short&quot;:&quot;Supercond. Sci. Technol.&quot;},&quot;isTemporary&quot;:false},{&quot;id&quot;:&quot;77852c44-e155-3227-9749-480a7a995e31&quot;,&quot;itemData&quot;:{&quot;type&quot;:&quot;article-journal&quot;,&quot;id&quot;:&quot;77852c44-e155-3227-9749-480a7a995e31&quot;,&quot;title&quot;:&quot;Self-protection mechanisms in no-insulation (RE)Ba2Cu3Ox high temperature superconductor pancake coils&quot;,&quot;author&quot;:[{&quot;family&quot;:&quot;Liu&quot;,&quot;given&quot;:&quot;Yulong&quot;,&quot;parse-names&quot;:false,&quot;dropping-particle&quot;:&quot;&quot;,&quot;non-dropping-particle&quot;:&quot;&quot;},{&quot;family&quot;:&quot;Song&quot;,&quot;given&quot;:&quot;Peng&quot;,&quot;parse-names&quot;:false,&quot;dropping-particle&quot;:&quot;&quot;,&quot;non-dropping-particle&quot;:&quot;&quot;},{&quot;family&quot;:&quot;Xiao&quot;,&quot;given&quot;:&quot;Mianjun&quot;,&quot;parse-names&quot;:false,&quot;dropping-particle&quot;:&quot;&quot;,&quot;non-dropping-particle&quot;:&quot;&quot;},{&quot;family&quot;:&quot;-&quot;,&quot;given&quot;:&quot;al&quot;,&quot;parse-names&quot;:false,&quot;dropping-particle&quot;:&quot;&quot;,&quot;non-dropping-particle&quot;:&quot;&quot;},{&quot;family&quot;:&quot;Xue&quot;,&quot;given&quot;:&quot;Wenbo&quot;,&quot;parse-names&quot;:false,&quot;dropping-particle&quot;:&quot;&quot;,&quot;non-dropping-particle&quot;:&quot;&quot;},{&quot;family&quot;:&quot;Fu&quot;,&quot;given&quot;:&quot;Yutong&quot;,&quot;parse-names&quot;:false,&quot;dropping-particle&quot;:&quot;&quot;,&quot;non-dropping-particle&quot;:&quot;&quot;},{&quot;family&quot;:&quot;Lu&quot;,&quot;given&quot;:&quot;Zhen&quot;,&quot;parse-names&quot;:false,&quot;dropping-particle&quot;:&quot;&quot;,&quot;non-dropping-particle&quot;:&quot;&quot;},{&quot;family&quot;:&quot;Ren&quot;,&quot;given&quot;:&quot;Fan&quot;,&quot;parse-names&quot;:false,&quot;dropping-particle&quot;:&quot;&quot;,&quot;non-dropping-particle&quot;:&quot;&quot;},{&quot;family&quot;:&quot;Li&quot;,&quot;given&quot;:&quot;Chunyan&quot;,&quot;parse-names&quot;:false,&quot;dropping-particle&quot;:&quot;&quot;,&quot;non-dropping-particle&quot;:&quot;&quot;},{&quot;family&quot;:&quot;Zhu&quot;,&quot;given&quot;:&quot;Yanchang&quot;,&quot;parse-names&quot;:false,&quot;dropping-particle&quot;:&quot;&quot;,&quot;non-dropping-particle&quot;:&quot;&quot;},{&quot;family&quot;:&quot;Wang&quot;,&quot;given&quot;:&quot;Y&quot;,&quot;parse-names&quot;:false,&quot;dropping-particle&quot;:&quot;&quot;,&quot;non-dropping-particle&quot;:&quot;&quot;},{&quot;family&quot;:&quot;Kan Chan&quot;,&quot;given&quot;:&quot;Wan&quot;,&quot;parse-names&quot;:false,&quot;dropping-particle&quot;:&quot;&quot;,&quot;non-dropping-particle&quot;:&quot;&quot;},{&quot;family&quot;:&quot;Schwartz&quot;,&quot;given&quot;:&quot;Justin&quot;,&quot;parse-names&quot;:false,&quot;dropping-particle&quot;:&quot;&quot;,&quot;non-dropping-particle&quot;:&quot;&quot;}],&quot;container-title&quot;:&quot;Superconductor Science and Technology&quot;,&quot;accessed&quot;:{&quot;date-parts&quot;:[[2025,12,19]]},&quot;DOI&quot;:&quot;10.1088/0953-2048/29/4/045007&quot;,&quot;ISSN&quot;:&quot;0953-2048&quot;,&quot;URL&quot;:&quot;https://iopscience.iop.org/article/10.1088/0953-2048/29/4/045007&quot;,&quot;issued&quot;:{&quot;date-parts&quot;:[[2016,3,3]]},&quot;page&quot;:&quot;045007&quot;,&quot;abstract&quot;:&quot;No-insulation (NI) high temperature superconducting (HTS) coils possess much higher thermal stability than similar traditionally insulated HTS coils. Some NI coils are self-protecting in the sense that they fully recover after a quench without any external protection mechanism to dissipate the stored energy. The underlying mechanisms that make NI coils highly stable or even self-protecting, however, remain unclear. To answer this question, a numerical multiphysics quench model for NI pancake coils is built to study the electrical, thermal and magnetic behavior of NI coils subjected to local heat disturbances. The multiphysics model is built from an electric network model, tightly coupled to a two-dimensional thermal coil model and a three-dimensional magnetic field coil model. The results show that when heat disturbance initiates a local normal region on a turn, the transport current is redistributed not only from the local normal region, but also along the entire turn. The redistributed current flows in the form of radial current across the turn-to-turn contact resistance along the entire turn to the neighboring turns which are still in the superconducting state, driving these turns to an overcurrent state. This full-turn current sharing and overcurrent operation accelerate the redistribution of current away from the hot-spot, reducing localized Joule heating that would otherwise cause a sustainable quench. The results also show that the magnetic field generated at the coil center drops rapidly and the coil voltage changes dynamically during the early stage of normal zone formation. These phenomena can be utilized as effective methods for quench detection in NI coils by monitoring the magnetic field and coil voltage.&quot;,&quot;publisher&quot;:&quot;IOP Publishing&quot;,&quot;issue&quot;:&quot;4&quot;,&quot;volume&quot;:&quot;29&quot;,&quot;container-title-short&quot;:&quot;Supercond. Sci. Technol.&quot;},&quot;isTemporary&quot;:false}]},{&quot;citationID&quot;:&quot;MENDELEY_CITATION_5bd8f08e-9a7f-4ef4-aa93-d47ada169885&quot;,&quot;properties&quot;:{&quot;noteIndex&quot;:0},&quot;isEdited&quot;:false,&quot;manualOverride&quot;:{&quot;isManuallyOverridden&quot;:false,&quot;citeprocText&quot;:&quot;[13], [14]&quot;,&quot;manualOverrideText&quot;:&quot;&quot;},&quot;citationTag&quot;:&quot;MENDELEY_CITATION_v3_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&quot;,&quot;citationItems&quot;:[{&quot;id&quot;:&quot;4161c79c-15c5-3c0b-8d62-30bac04e96fa&quot;,&quot;itemData&quot;:{&quot;type&quot;:&quot;article-journal&quot;,&quot;id&quot;:&quot;4161c79c-15c5-3c0b-8d62-30bac04e96fa&quot;,&quot;title&quot;:&quot;Performance of 2G-HTS REBCO Undulator Coils Impregnated Epoxies Mixed with Different Fillers&quot;,&quot;author&quot;:[{&quot;family&quot;:&quot;Kesgin&quot;,&quot;given&quot;:&quot;Ibrahim&quot;,&quot;parse-names&quot;:false,&quot;dropping-particle&quot;:&quot;&quot;,&quot;non-dropping-particle&quot;:&quot;&quot;},{&quot;family&quot;:&quot;Hasse&quot;,&quot;given&quot;:&quot;Quentin&quot;,&quot;parse-names&quot;:false,&quot;dropping-particle&quot;:&quot;&quot;,&quot;non-dropping-particle&quot;:&quot;&quot;},{&quot;family&quot;:&quot;Ivanyushenkov&quot;,&quot;given&quot;:&quot;Yury&quot;,&quot;parse-names&quot;:false,&quot;dropping-particle&quot;:&quot;&quot;,&quot;non-dropping-particle&quot;:&quot;&quot;},{&quot;family&quot;:&quot;Welp&quot;,&quot;given&quot;:&quot;Ulrich&quot;,&quot;parse-names&quot;:false,&quot;dropping-particle&quot;:&quot;&quot;,&quot;non-dropping-particle&quot;:&quot;&quot;}],&quot;container-title&quot;:&quot;IEEE Transactions on Applied Superconductivity&quot;,&quot;accessed&quot;:{&quot;date-parts&quot;:[[2025,12,19]]},&quot;DOI&quot;:&quot;10.1109/TASC.2016.2638431&quot;,&quot;ISSN&quot;:&quot;10518223&quot;,&quot;URL&quot;:&quot;https://ieeexplore.ieee.org/abstract/document/7781593&quot;,&quot;issued&quot;:{&quot;date-parts&quot;:[[2017,6,1]]},&quot;abstract&quot;:&quot;The use of second-generation high-temperature superconducting-coated conductors enables an enhancement of the performance of undulator magnets. However, preventing the motion of the wire and providing sufficient conduction cooling to the winding stacks have remained challenges. In this study, we have evaluated epoxy impregnation techniques to address these issues. Epoxy resin was prepared with different nanopowders and the effect on the performance of the undulator coil pack was investigated. All epoxy impregnated coils showed smaller n values and some degree of deterioration of the critical current Ic. The Ic degradation was most pronounced for epoxy mixed with high aspect ratio multiwalled carbon nanotubes (MWCNTs). It has been found that the crack formation in the epoxy results in plastic deformation of the copper stabilizer layer, which causes the underlying ceramic REBCO superconducting layer to crack resulting in degradation of the superconducting tape performance. Careful adjustment of epoxy thickness surrounding the superconductor and the powder ratio in the epoxy eliminate the performance degradation.&quot;,&quot;publisher&quot;:&quot;Institute of Electrical and Electronics Engineers Inc.&quot;,&quot;issue&quot;:&quot;4&quot;,&quot;volume&quot;:&quot;27&quot;,&quot;container-title-short&quot;:&quot;&quot;},&quot;isTemporary&quot;:false},{&quot;id&quot;:&quot;1137ed03-e22b-362e-b4e0-3d3500b6607e&quot;,&quot;itemData&quot;:{&quot;type&quot;:&quot;article-journal&quot;,&quot;id&quot;:&quot;1137ed03-e22b-362e-b4e0-3d3500b6607e&quot;,&quot;title&quot;:&quot;Heat transfer and recovery performance enhancement of metal and superconducting tapes under high current pulses for improving fault current-limiting behavior of HTS transformers&quot;,&quot;author&quot;:[{&quot;family&quot;:&quot;Yazdani-Asrami&quot;,&quot;given&quot;:&quot;Mohammad&quot;,&quot;parse-names&quot;:false,&quot;dropping-particle&quot;:&quot;&quot;,&quot;non-dropping-particle&quot;:&quot;&quot;},{&quot;family&quot;:&quot;Staines&quot;,&quot;given&quot;:&quot;Mike&quot;,&quot;parse-names&quot;:false,&quot;dropping-particle&quot;:&quot;&quot;,&quot;non-dropping-particle&quot;:&quot;&quot;},{&quot;family&quot;:&quot;Sidorov&quot;,&quot;given&quot;:&quot;Gennady&quot;,&quot;parse-names&quot;:false,&quot;dropping-particle&quot;:&quot;&quot;,&quot;non-dropping-particle&quot;:&quot;&quot;},{&quot;family&quot;:&quot;Eicher&quot;,&quot;given&quot;:&quot;Alain&quot;,&quot;parse-names&quot;:false,&quot;dropping-particle&quot;:&quot;&quot;,&quot;non-dropping-particle&quot;:&quot;&quot;}],&quot;container-title&quot;:&quot;Superconductor Science and Technology&quot;,&quot;accessed&quot;:{&quot;date-parts&quot;:[[2025,12,19]]},&quot;DOI&quot;:&quot;10.1088/1361-6668/ABA542&quot;,&quot;ISSN&quot;:&quot;0953-2048&quot;,&quot;URL&quot;:&quot;https://iopscience.iop.org/article/10.1088/1361-6668/aba542&quot;,&quot;issued&quot;:{&quot;date-parts&quot;:[[2020,8,13]]},&quot;page&quot;:&quot;095014&quot;,&quot;abstract&quot;:&quot;High-temperature superconducting (HTS) transformer windings operate subcooled at atmospheric pressure to temperatures as low as 65 K, with minimal power dissipation from AC loss in normal operation. During short circuits, HTS transformers are subjected to transient heating by currents as large as 10 times the rated current for durations of up to 2 s. After isolating the fault, HTS transformers are required to cool back down to their base temperature while carrying the operating current. HTS transformer conductors are insulated, typically with wrapped self-adhesive polyimide tape, and windings consist of close-packed conductors wound on composite formers. In this paper, the heat transfer, transient thermal response, and recovery performance of brass-laminated coated conductor HTS wire as well as metallic conductors in liquid nitrogen (LN2) were measured at a range of temperatures from 77 K to 64 K and pressures from atmospheric to 0.14 bar in heating and cooling situations. Measurements were made on bare tapes, and on tapes wrapped with polyimide insulation tape and aramid paper as well as polymer-coated tapes with a range of coating thicknesses. Heat transfer from tapes mounted with one face in contact with a glass-epoxy composite cylindrical former was measured for comparison with free-standing tapes. Using conductors with solid polymer coatings of optimized thickness immersed in subcooled LN2 results in the highest heat transfer and fast recovery following heating to 300 K by a high current pulse. Compared to a bare tape in LN2 at ambient pressure at 77 K, the heat transfer in a coated tape in 65 K subcooled LN2 can be very significantly enhanced by up to a factor of 15, and recovery can be seven times faster.&quot;,&quot;publisher&quot;:&quot;IOP Publishing&quot;,&quot;issue&quot;:&quot;9&quot;,&quot;volume&quot;:&quot;33&quot;,&quot;container-title-short&quot;:&quot;Supercond. Sci. Technol.&quot;},&quot;isTemporary&quot;:false}]},{&quot;citationID&quot;:&quot;MENDELEY_CITATION_72d6df59-b854-417b-b027-d996ebdcaf28&quot;,&quot;properties&quot;:{&quot;noteIndex&quot;:0},&quot;isEdited&quot;:false,&quot;manualOverride&quot;:{&quot;isManuallyOverridden&quot;:false,&quot;citeprocText&quot;:&quot;[15], [16], [17]&quot;,&quot;manualOverrideText&quot;:&quot;&quot;},&quot;citationTag&quot;:&quot;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&quot;,&quot;citationItems&quot;:[{&quot;id&quot;:&quot;c037a2f4-1112-3ab0-98fd-462cbeb63f94&quot;,&quot;itemData&quot;:{&quot;type&quot;:&quot;article-journal&quot;,&quot;id&quot;:&quot;c037a2f4-1112-3ab0-98fd-462cbeb63f94&quot;,&quot;title&quot;:&quot;Characterization of HTS Coils for Superconducting Rotating Electric Machine Applications: Challenges, Material Selection, Winding Process, and Testing&quot;,&quot;author&quot;:[{&quot;family&quot;:&quot;Messina&quot;,&quot;given&quot;:&quot;Giuseppe&quot;,&quot;parse-names&quot;:false,&quot;dropping-particle&quot;:&quot;&quot;,&quot;non-dropping-particle&quot;:&quot;&quot;},{&quot;family&quot;:&quot;Yazdani-Asrami&quot;,&quot;given&quot;:&quot;Mohammad&quot;,&quot;parse-names&quot;:false,&quot;dropping-particle&quot;:&quot;&quot;,&quot;non-dropping-particle&quot;:&quot;&quot;},{&quot;family&quot;:&quot;Marignetti&quot;,&quot;given&quot;:&quot;Fabrizio&quot;,&quot;parse-names&quot;:false,&quot;dropping-particle&quot;:&quot;&quot;,&quot;non-dropping-particle&quot;:&quot;&quot;},{&quot;family&quot;:&quot;Corte&quot;,&quot;given&quot;:&quot;Antonio&quot;,&quot;parse-names&quot;:false,&quot;dropping-particle&quot;:&quot;Della&quot;,&quot;non-dropping-particle&quot;:&quot;&quot;}],&quot;container-title&quot;:&quot;IEEE Transactions on Applied Superconductivity&quot;,&quot;accessed&quot;:{&quot;date-parts&quot;:[[2025,12,19]]},&quot;DOI&quot;:&quot;10.1109/TASC.2020.3042829&quot;,&quot;ISSN&quot;:&quot;15582515&quot;,&quot;URL&quot;:&quot;https://ieeexplore.ieee.org/abstract/document/9285175&quot;,&quot;issued&quot;:{&quot;date-parts&quot;:[[2021,3,1]]},&quot;abstract&quot;:&quot;The second-generation high-Temperature superconducting tapes (2G-HTS) such as the REBCO coated conductors are known for their strong mechanical properties and high current carrying capacity with low ac losses compared with first-generation HTS tapes as well as low-Temperature superconductors. Therefore, they seem to be good candidates to assemble coils for superconducting rotating electric machines (SuREMs). In this article, to investigate the influence of a soft magnetic composite (SMC) material on the dc and ac HTS coil performances at cryogenic temperatures, GdBCO-and YBCO-based commercial tapes from different manufactures were used to assemble ten HTS coils in double-pancake configuration. These tapes were wound using two different core structures, i.e., fixed and movable cores, having the same circular shape but different diameters as well as materials, i.e., fiberglass and SMC. Critical currents and ac transport current losses of these coils were measured using the electrical method. To evaluate the parallel and perpendicular components of the profile of magnetic flux density for each assembled HTS coil, a finite element model has been developed using Maxwell 2D. Eventually, the performance of different coils for SuREM application was discussed.&quot;,&quot;publisher&quot;:&quot;Institute of Electrical and Electronics Engineers Inc.&quot;,&quot;issue&quot;:&quot;2&quot;,&quot;volume&quot;:&quot;31&quot;,&quot;container-title-short&quot;:&quot;&quot;},&quot;isTemporary&quot;:false},{&quot;id&quot;:&quot;20508523-68cc-3925-8890-e13113109af7&quot;,&quot;itemData&quot;:{&quot;type&quot;:&quot;article-journal&quot;,&quot;id&quot;:&quot;20508523-68cc-3925-8890-e13113109af7&quot;,&quot;title&quot;:&quot;Degradation of REBCO coated conductors due to a combination of epoxy impregnation, thermal cycles, and quench: Characteristics and a method of alleviation&quot;,&quot;author&quot;:[{&quot;family&quot;:&quot;Yin&quot;,&quot;given&quot;:&quot;Shijian&quot;,&quot;parse-names&quot;:false,&quot;dropping-particle&quot;:&quot;&quot;,&quot;non-dropping-particle&quot;:&quot;&quot;},{&quot;family&quot;:&quot;Duranti&quot;,&quot;given&quot;:&quot;Mattia&quot;,&quot;parse-names&quot;:false,&quot;dropping-particle&quot;:&quot;&quot;,&quot;non-dropping-particle&quot;:&quot;&quot;},{&quot;family&quot;:&quot;Swenson&quot;,&quot;given&quot;:&quot;Charles A.&quot;,&quot;parse-names&quot;:false,&quot;dropping-particle&quot;:&quot;&quot;,&quot;non-dropping-particle&quot;:&quot;&quot;},{&quot;family&quot;:&quot;Li&quot;,&quot;given&quot;:&quot;Pei&quot;,&quot;parse-names&quot;:false,&quot;dropping-particle&quot;:&quot;&quot;,&quot;non-dropping-particle&quot;:&quot;&quot;},{&quot;family&quot;:&quot;Ye&quot;,&quot;given&quot;:&quot;Liyang&quot;,&quot;parse-names&quot;:false,&quot;dropping-particle&quot;:&quot;&quot;,&quot;non-dropping-particle&quot;:&quot;&quot;},{&quot;family&quot;:&quot;Zhang&quot;,&quot;given&quot;:&quot;Xingguo&quot;,&quot;parse-names&quot;:false,&quot;dropping-particle&quot;:&quot;&quot;,&quot;non-dropping-particle&quot;:&quot;&quot;},{&quot;family&quot;:&quot;Shen&quot;,&quot;given&quot;:&quot;Tengming&quot;,&quot;parse-names&quot;:false,&quot;dropping-particle&quot;:&quot;&quot;,&quot;non-dropping-particle&quot;:&quot;&quot;}],&quot;container-title&quot;:&quot;Journal of Applied Physics&quot;,&quot;accessed&quot;:{&quot;date-parts&quot;:[[2025,12,19]]},&quot;DOI&quot;:&quot;10.1063/5.0026000/1062863&quot;,&quot;ISSN&quot;:&quot;10897550&quot;,&quot;URL&quot;:&quot;/aip/jap/article/128/17/173903/1062863/Degradation-of-REBCO-coated-conductors-due-to-a&quot;,&quot;issued&quot;:{&quot;date-parts&quot;:[[2020,11,7]]},&quot;abstract&quot;:&quot;REBa2Cu3Ox (REBCO) coated conductors are an enabling technology for &gt;1 GHz nuclear magnetic resonance spectrometers that need &gt;23.5 T solenoids, compact high-field fusion reactors beyond the International Thermonuclear Experimental Reactor, and 20 T class accelerator magnets. An in-depth understanding of stress and strain management is critically needed for these applications. Here, we report experimental data and an analysis of damages of REBCO-coated conductors in several scenarios relevant for their applications in high-field magnets and unique to their multi-layer thin film structure. The examined scenarios include failure induced by quench, failure induced by epoxy impregnation, and failure induced by a combination of epoxy impregnation and quench. The root cause is film blistering and peeling induced by thermally interfacial stresses characteristic of multilayered heteroepitaxial thin film structures on thick substrates utilized. The quantitative stress analysis is introduced using simple and easy to use formulas and clearly indicates how materials and structural characteristics affect the magnitude and the distribution of stresses and deflections. Finally, a simple method is introduced for removing degradation of REBCO coated conductors due to epoxy impregnation. Our data and analysis help our understanding of the practical limit of REBCO-coated conductors and can be utilized as a guidance for the physical design of REBCO coated conductors and high-current cables assembled from them and for minimizing damages.&quot;,&quot;publisher&quot;:&quot;American Institute of Physics Inc.&quot;,&quot;issue&quot;:&quot;17&quot;,&quot;volume&quot;:&quot;128&quot;,&quot;container-title-short&quot;:&quot;J. Appl. Phys.&quot;},&quot;isTemporary&quot;:false},{&quot;id&quot;:&quot;8f3c9ed2-6e38-37a7-a7e1-b79b227f8c99&quot;,&quot;itemData&quot;:{&quot;type&quot;:&quot;article-journal&quot;,&quot;id&quot;:&quot;8f3c9ed2-6e38-37a7-a7e1-b79b227f8c99&quot;,&quot;title&quot;:&quot;Degradation free epoxy impregnation of REBCO coils and cables&quot;,&quot;author&quot;:[{&quot;family&quot;:&quot;Barth&quot;,&quot;given&quot;:&quot;C.&quot;,&quot;parse-names&quot;:false,&quot;dropping-particle&quot;:&quot;&quot;,&quot;non-dropping-particle&quot;:&quot;&quot;},{&quot;family&quot;:&quot;Bagrets&quot;,&quot;given&quot;:&quot;N.&quot;,&quot;parse-names&quot;:false,&quot;dropping-particle&quot;:&quot;&quot;,&quot;non-dropping-particle&quot;:&quot;&quot;},{&quot;family&quot;:&quot;Weiss&quot;,&quot;given&quot;:&quot;K. P.&quot;,&quot;parse-names&quot;:false,&quot;dropping-particle&quot;:&quot;&quot;,&quot;non-dropping-particle&quot;:&quot;&quot;},{&quot;family&quot;:&quot;Bayer&quot;,&quot;given&quot;:&quot;C. M.&quot;,&quot;parse-names&quot;:false,&quot;dropping-particle&quot;:&quot;&quot;,&quot;non-dropping-particle&quot;:&quot;&quot;},{&quot;family&quot;:&quot;Bast&quot;,&quot;given&quot;:&quot;T.&quot;,&quot;parse-names&quot;:false,&quot;dropping-particle&quot;:&quot;&quot;,&quot;non-dropping-particle&quot;:&quot;&quot;}],&quot;container-title&quot;:&quot;Superconductor Science and Technology&quot;,&quot;accessed&quot;:{&quot;date-parts&quot;:[[2025,12,19]]},&quot;DOI&quot;:&quot;10.1088/0953-2048/26/5/055007&quot;,&quot;ISSN&quot;:&quot;0953-2048&quot;,&quot;URL&quot;:&quot;https://iopscience.iop.org/article/10.1088/0953-2048/26/5/055007&quot;,&quot;issued&quot;:{&quot;date-parts&quot;:[[2013,3,26]]},&quot;page&quot;:&quot;055007&quot;,&quot;abstract&quot;:&quot;In applications utilizing high-temperature superconductors (HTS) under high mechanical loads as high-field magnets or rotors of generators and motors, the rare-earth-barium-copper-oxide (REBCO) tapes have to be stabilized mechanically. This is achieved using support structures of structural materials and filling the voids in the support through the impregnation of the tapes. The impregnation prevents movement of the tapes and distributes mechanical loads evenly. With high mechanical strengths and low sensitivities to rapid temperature changes, epoxy resins are desired materials for the impregnation of superconductor tapes. However, a strong decrease of the current-carrying capabilities was observed in previous epoxy-impregnated REBCO coils. In this work the thermal expansion mismatches between epoxy resins and REBCO tapes are identified as the cause of these degradations. Fillers are used to reduce the thermal expansions of glues and resins. Mixtures with varying filler contents are analyzed systematically. Their thermal expansions and the corresponding degradations of short REBCO tape samples are measured. A mixture of epoxy resin and filler is found which allows degradation-free impregnation of REBCO tapes. This mixture is validated on a 1.2 m long 15 × 5 Roebel-assembled-coated-conductor (RACC) cable from Industrial Research Limited (IRL). © 2013 IOP Publishing Ltd.&quot;,&quot;publisher&quot;:&quot;IOP Publishing&quot;,&quot;issue&quot;:&quot;5&quot;,&quot;volume&quot;:&quot;26&quot;,&quot;container-title-short&quot;:&quot;Supercond. Sci. Technol.&quot;},&quot;isTemporary&quot;:false}]},{&quot;citationID&quot;:&quot;MENDELEY_CITATION_666934b4-fa8b-4996-a7c0-39db4cf06c2e&quot;,&quot;properties&quot;:{&quot;noteIndex&quot;:0},&quot;isEdited&quot;:false,&quot;manualOverride&quot;:{&quot;isManuallyOverridden&quot;:false,&quot;citeprocText&quot;:&quot;[18], [19], [20]&quot;,&quot;manualOverrideText&quot;:&quot;&quot;},&quot;citationTag&quot;:&quot;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&quot;,&quot;citationItems&quot;:[{&quot;id&quot;:&quot;178f66b4-2cdd-336a-995c-594d0906d5de&quot;,&quot;itemData&quot;:{&quot;type&quot;:&quot;article-journal&quot;,&quot;id&quot;:&quot;178f66b4-2cdd-336a-995c-594d0906d5de&quot;,&quot;title&quot;:&quot;Quench Behavior of 2G HTS Coils with Polyimide Film and MIT Material under over Pulse-Current&quot;,&quot;author&quot;:[{&quot;family&quot;:&quot;Hyeon&quot;,&quot;given&quot;:&quot;Chang Ju&quot;,&quot;parse-names&quot;:false,&quot;dropping-particle&quot;:&quot;&quot;,&quot;non-dropping-particle&quot;:&quot;&quot;},{&quot;family&quot;:&quot;Kim&quot;,&quot;given&quot;:&quot;Ji Hyung&quot;,&quot;parse-names&quot;:false,&quot;dropping-particle&quot;:&quot;&quot;,&quot;non-dropping-particle&quot;:&quot;&quot;},{&quot;family&quot;:&quot;Quach&quot;,&quot;given&quot;:&quot;Huu Luong&quot;,&quot;parse-names&quot;:false,&quot;dropping-particle&quot;:&quot;&quot;,&quot;non-dropping-particle&quot;:&quot;&quot;},{&quot;family&quot;:&quot;Kim&quot;,&quot;given&quot;:&quot;Hyung Wook&quot;,&quot;parse-names&quot;:false,&quot;dropping-particle&quot;:&quot;&quot;,&quot;non-dropping-particle&quot;:&quot;&quot;},{&quot;family&quot;:&quot;Kim&quot;,&quot;given&quot;:&quot;Seog Whan&quot;,&quot;parse-names&quot;:false,&quot;dropping-particle&quot;:&quot;&quot;,&quot;non-dropping-particle&quot;:&quot;&quot;},{&quot;family&quot;:&quot;Jo&quot;,&quot;given&quot;:&quot;Young Sik&quot;,&quot;parse-names&quot;:false,&quot;dropping-particle&quot;:&quot;&quot;,&quot;non-dropping-particle&quot;:&quot;&quot;},{&quot;family&quot;:&quot;Kim&quot;,&quot;given&quot;:&quot;Ho Min&quot;,&quot;parse-names&quot;:false,&quot;dropping-particle&quot;:&quot;&quot;,&quot;non-dropping-particle&quot;:&quot;&quot;}],&quot;container-title&quot;:&quot;IEEE Transactions on Applied Superconductivity&quot;,&quot;accessed&quot;:{&quot;date-parts&quot;:[[2025,12,19]]},&quot;DOI&quot;:&quot;10.1109/TASC.2018.2801883&quot;,&quot;ISSN&quot;:&quot;10518223&quot;,&quot;URL&quot;:&quot;https://ieeexplore.ieee.org/abstract/document/8281053&quot;,&quot;issued&quot;:{&quot;date-parts&quot;:[[2018,6,1]]},&quot;abstract&quot;:&quot;This paper presents the quench behavior of second-generation (2G) high-temperature superconducting (HTS) coil insulated with a Kapton polyimide film or metal-insulator transition (MIT) materials, which could enhance the thermal stability and magnetic field-control performance of a 2G HTS magnet. For the quench test, overcurrent experiments using pulse-current shooting were conducted to investigate the thermal quench behavior and thermal stabilities of two HTS coils co-wound by polyimide or MIT materials against a large overcurrent pulse. The experimental results of the two insulation materials were compared to verify the superior thermal performance of the MIT material as the turn-to-turn insulation. Further, the applicability of the MIT material on a 2G HTS magnet system was discussed according to the experimental results.&quot;,&quot;publisher&quot;:&quot;Institute of Electrical and Electronics Engineers Inc.&quot;,&quot;issue&quot;:&quot;4&quot;,&quot;volume&quot;:&quot;28&quot;,&quot;container-title-short&quot;:&quot;&quot;},&quot;isTemporary&quot;:false},{&quot;id&quot;:&quot;13160679-873c-31e8-b4d0-83a89d78a13b&quot;,&quot;itemData&quot;:{&quot;type&quot;:&quot;article-journal&quot;,&quot;id&quot;:&quot;13160679-873c-31e8-b4d0-83a89d78a13b&quot;,&quot;title&quot;:&quot;HTS Accelerator Magnet and Conductor Development in Europe&quot;,&quot;author&quot;:[{&quot;family&quot;:&quot;Rossi&quot;,&quot;given&quot;:&quot;Lucio&quot;,&quot;parse-names&quot;:false,&quot;dropping-particle&quot;:&quot;&quot;,&quot;non-dropping-particle&quot;:&quot;&quot;},{&quot;family&quot;:&quot;Senatore&quot;,&quot;given&quot;:&quot;Carmine&quot;,&quot;parse-names&quot;:false,&quot;dropping-particle&quot;:&quot;&quot;,&quot;non-dropping-particle&quot;:&quot;&quot;},{&quot;family&quot;:&quot;Rossi&quot;,&quot;given&quot;:&quot;Lucio&quot;,&quot;parse-names&quot;:false,&quot;dropping-particle&quot;:&quot;&quot;,&quot;non-dropping-particle&quot;:&quot;&quot;},{&quot;family&quot;:&quot;Senatore&quot;,&quot;given&quot;:&quot;Carmine&quot;,&quot;parse-names&quot;:false,&quot;dropping-particle&quot;:&quot;&quot;,&quot;non-dropping-particle&quot;:&quot;&quot;}],&quot;container-title&quot;:&quot;Instruments 2021, Vol. 5,&quot;,&quot;accessed&quot;:{&quot;date-parts&quot;:[[2025,12,19]]},&quot;DOI&quot;:&quot;10.3390/INSTRUMENTS5010008&quot;,&quot;ISSN&quot;:&quot;2410-390X&quot;,&quot;URL&quot;:&quot;https://www.mdpi.com/2410-390X/5/1/8&quot;,&quot;issued&quot;:{&quot;date-parts&quot;:[[2021,2,22]]},&quot;abstract&quot;:&quot;In view of the preparation for a post-LHC collider, in 2010 the high-energy physics (HEP) community started to discuss various options, including the ...&quot;,&quot;publisher&quot;:&quot;Multidisciplinary Digital Publishing Institute&quot;,&quot;issue&quot;:&quot;1&quot;,&quot;volume&quot;:&quot;5&quot;,&quot;container-title-short&quot;:&quot;&quot;},&quot;isTemporary&quot;:false},{&quot;id&quot;:&quot;6fc698c6-e004-3a77-be67-e5b299c429a7&quot;,&quot;itemData&quot;:{&quot;type&quot;:&quot;article-journal&quot;,&quot;id&quot;:&quot;6fc698c6-e004-3a77-be67-e5b299c429a7&quot;,&quot;title&quot;:&quot;Design, Manufacturing and Tests of an All-HTS 20 T Magnet&quot;,&quot;author&quot;:[{&quot;family&quot;:&quot;Baburin&quot;,&quot;given&quot;:&quot;K.&quot;,&quot;parse-names&quot;:false,&quot;dropping-particle&quot;:&quot;&quot;,&quot;non-dropping-particle&quot;:&quot;&quot;},{&quot;family&quot;:&quot;Zapretilina&quot;,&quot;given&quot;:&quot;E.&quot;,&quot;parse-names&quot;:false,&quot;dropping-particle&quot;:&quot;&quot;,&quot;non-dropping-particle&quot;:&quot;&quot;},{&quot;family&quot;:&quot;Khitrov&quot;,&quot;given&quot;:&quot;Nikolay&quot;,&quot;parse-names&quot;:false,&quot;dropping-particle&quot;:&quot;&quot;,&quot;non-dropping-particle&quot;:&quot;&quot;},{&quot;family&quot;:&quot;Kolomentseva&quot;,&quot;given&quot;:&quot;D.&quot;,&quot;parse-names&quot;:false,&quot;dropping-particle&quot;:&quot;&quot;,&quot;non-dropping-particle&quot;:&quot;&quot;},{&quot;family&quot;:&quot;Mednikov&quot;,&quot;given&quot;:&quot;A.&quot;,&quot;parse-names&quot;:false,&quot;dropping-particle&quot;:&quot;&quot;,&quot;non-dropping-particle&quot;:&quot;&quot;},{&quot;family&quot;:&quot;Moyzykh&quot;,&quot;given&quot;:&quot;Mikhail&quot;,&quot;parse-names&quot;:false,&quot;dropping-particle&quot;:&quot;&quot;,&quot;non-dropping-particle&quot;:&quot;&quot;},{&quot;family&quot;:&quot;Ovsyannikov&quot;,&quot;given&quot;:&quot;V.&quot;,&quot;parse-names&quot;:false,&quot;dropping-particle&quot;:&quot;&quot;,&quot;non-dropping-particle&quot;:&quot;&quot;},{&quot;family&quot;:&quot;Rodin&quot;,&quot;given&quot;:&quot;I.&quot;,&quot;parse-names&quot;:false,&quot;dropping-particle&quot;:&quot;&quot;,&quot;non-dropping-particle&quot;:&quot;&quot;},{&quot;family&quot;:&quot;Shcherbakov&quot;,&quot;given&quot;:&quot;V.&quot;,&quot;parse-names&quot;:false,&quot;dropping-particle&quot;:&quot;&quot;,&quot;non-dropping-particle&quot;:&quot;&quot;}],&quot;container-title&quot;:&quot;IEEE Transactions on Applied Superconductivity&quot;,&quot;accessed&quot;:{&quot;date-parts&quot;:[[2025,12,19]]},&quot;DOI&quot;:&quot;10.1109/TASC.2024.3391755&quot;,&quot;ISSN&quot;:&quot;15582515&quot;,&quot;URL&quot;:&quot;https://ieeexplore.ieee.org/abstract/document/10506107&quot;,&quot;issued&quot;:{&quot;date-parts&quot;:[[2024,8,1]]},&quot;page&quot;:&quot;1-4&quot;,&quot;abstract&quot;:&quot;High field magnets are required for fusion, biochemical and other scientific applications. Utilization of second generation high temperature superconductors (2G HTS) in such magnets is beneficial for achieving record magnetic fields. 2G HTS-based magnet was successfully designed, manufactured and tested. The magnet consists of two coaxial coils: a partially insulated 40 mm cold bore layer-wound inner section and an outer section with eight double pancakes (100 mm cold bore). The special high-field YBCO conductors were developed and produced: 12 mm mechanically reinforced tape for double pancakes and 4 mm two-tape stack for layer windings. Both HTS conductors are partially or fully insulated by UV cure urethane varnish. The double pancake pack were additionally reinforced by Hastelloy wrapping and aluminum casing. The superconducting magnet with HTS bus-bars and HTS current leads was installed into a helium cryostat. Two cryocoolers were used, one for helium re-condensation and another for current leads cooling. Inner and outer sections of the magnet operated separately by different power sources. During the tests was achieved magnetic field 20.1 T.&quot;,&quot;publisher&quot;:&quot;Institute of Electrical and Electronics Engineers Inc.&quot;,&quot;issue&quot;:&quot;5&quot;,&quot;volume&quot;:&quot;34&quot;,&quot;container-title-short&quot;:&quot;&quot;},&quot;isTemporary&quot;:false}]},{&quot;citationID&quot;:&quot;MENDELEY_CITATION_ad467475-cb59-4126-8dfa-19c226d1b04f&quot;,&quot;properties&quot;:{&quot;noteIndex&quot;:0},&quot;isEdited&quot;:false,&quot;manualOverride&quot;:{&quot;isManuallyOverridden&quot;:false,&quot;citeprocText&quot;:&quot;[21], [22]&quot;,&quot;manualOverrideText&quot;:&quot;&quot;},&quot;citationTag&quot;:&quot;MENDELEY_CITATION_v3_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&quot;,&quot;citationItems&quot;:[{&quot;id&quot;:&quot;760cdff2-d7dd-3239-83f0-26ed3ba98033&quot;,&quot;itemData&quot;:{&quot;type&quot;:&quot;article-journal&quot;,&quot;id&quot;:&quot;760cdff2-d7dd-3239-83f0-26ed3ba98033&quot;,&quot;title&quot;:&quot;Contact Resistance Between REBCO Coated Conductors in the Presence of a V2O3 Inter-Layer&quot;,&quot;author&quot;:[{&quot;family&quot;:&quot;Bonura&quot;,&quot;given&quot;:&quot;Marco&quot;,&quot;parse-names&quot;:false,&quot;dropping-particle&quot;:&quot;&quot;,&quot;non-dropping-particle&quot;:&quot;&quot;},{&quot;family&quot;:&quot;Bovone&quot;,&quot;given&quot;:&quot;Gianmarco&quot;,&quot;parse-names&quot;:false,&quot;dropping-particle&quot;:&quot;&quot;,&quot;non-dropping-particle&quot;:&quot;&quot;},{&quot;family&quot;:&quot;Cayado&quot;,&quot;given&quot;:&quot;Pablo&quot;,&quot;parse-names&quot;:false,&quot;dropping-particle&quot;:&quot;&quot;,&quot;non-dropping-particle&quot;:&quot;&quot;},{&quot;family&quot;:&quot;Senatore&quot;,&quot;given&quot;:&quot;Carmine&quot;,&quot;parse-names&quot;:false,&quot;dropping-particle&quot;:&quot;&quot;,&quot;non-dropping-particle&quot;:&quot;&quot;}],&quot;container-title&quot;:&quot;IEEE Transactions on Applied Superconductivity&quot;,&quot;accessed&quot;:{&quot;date-parts&quot;:[[2025,12,19]]},&quot;DOI&quot;:&quot;10.1109/TASC.2023.3251291&quot;,&quot;ISSN&quot;:&quot;15582515&quot;,&quot;URL&quot;:&quot;https://ieeexplore.ieee.org/abstract/document/10057053&quot;,&quot;issued&quot;:{&quot;date-parts&quot;:[[2023,8,1]]},&quot;abstract&quot;:&quot;We report a study of the contact resistance between commercial Cu-stabilized REBCO tapes coated with V2O3, which is a functional material that passes through a metal-to-insulator transition at cryogenic temperatures. We prove that a simple dip coating technique, potentially scalable to coat long-length conductors, allows the deposition of ∼10-μm-thick V2O3 layers. We find that the contact resistance between the REBCO tapes is mainly determined by the properties of the V2O3 layer and that it varies by more than 8 orders of magnitude from 10 K to room temperature. Based on our experimental results and on previous studies [Denis Markiewicz et al., 2019], we deduce that an effective quench propagation may take place in REBCO pancake coils when the hot spot temperature is in the range 135 K-175 K, depending on the V2O3 layer thickness. Because of the metal-to-insulator transition of the V2O3, the contact resistance rapidly increases at lower temperatures, assuming values comparable with those of insulated coils. In a general perspective, the results of this research can help magnet designers to assess the role of metal-to-insulator-transition materials for future REBCO-based magnets.&quot;,&quot;publisher&quot;:&quot;Institute of Electrical and Electronics Engineers Inc.&quot;,&quot;issue&quot;:&quot;5&quot;,&quot;volume&quot;:&quot;33&quot;,&quot;container-title-short&quot;:&quot;&quot;},&quot;isTemporary&quot;:false},{&quot;id&quot;:&quot;b43c760e-5eca-31a9-83ac-c596a8c9d625&quot;,&quot;itemData&quot;:{&quot;type&quot;:&quot;article-journal&quot;,&quot;id&quot;:&quot;b43c760e-5eca-31a9-83ac-c596a8c9d625&quot;,&quot;title&quot;:&quot;Quench initiation and normal zone propagation characteristics of smart insulated high-temperature superconducting coil&quot;,&quot;author&quot;:[{&quot;family&quot;:&quot;Mussa&quot;,&quot;given&quot;:&quot;Mtangi Mohamed&quot;,&quot;parse-names&quot;:false,&quot;dropping-particle&quot;:&quot;&quot;,&quot;non-dropping-particle&quot;:&quot;&quot;},{&quot;family&quot;:&quot;Noh&quot;,&quot;given&quot;:&quot;Hyun Sung&quot;,&quot;parse-names&quot;:false,&quot;dropping-particle&quot;:&quot;&quot;,&quot;non-dropping-particle&quot;:&quot;&quot;},{&quot;family&quot;:&quot;Sun&quot;,&quot;given&quot;:&quot;Minkyu&quot;,&quot;parse-names&quot;:false,&quot;dropping-particle&quot;:&quot;&quot;,&quot;non-dropping-particle&quot;:&quot;&quot;},{&quot;family&quot;:&quot;Lee&quot;,&quot;given&quot;:&quot;Jongsung&quot;,&quot;parse-names&quot;:false,&quot;dropping-particle&quot;:&quot;&quot;,&quot;non-dropping-particle&quot;:&quot;&quot;},{&quot;family&quot;:&quot;Kim&quot;,&quot;given&quot;:&quot;Hyung Wook&quot;,&quot;parse-names&quot;:false,&quot;dropping-particle&quot;:&quot;&quot;,&quot;non-dropping-particle&quot;:&quot;&quot;},{&quot;family&quot;:&quot;Jo&quot;,&quot;given&quot;:&quot;Young Sik&quot;,&quot;parse-names&quot;:false,&quot;dropping-particle&quot;:&quot;&quot;,&quot;non-dropping-particle&quot;:&quot;&quot;},{&quot;family&quot;:&quot;Kim&quot;,&quot;given&quot;:&quot;Seog Whan&quot;,&quot;parse-names&quot;:false,&quot;dropping-particle&quot;:&quot;&quot;,&quot;non-dropping-particle&quot;:&quot;&quot;},{&quot;family&quot;:&quot;Mlyuka&quot;,&quot;given&quot;:&quot;Nuru Ramadhan&quot;,&quot;parse-names&quot;:false,&quot;dropping-particle&quot;:&quot;&quot;,&quot;non-dropping-particle&quot;:&quot;&quot;},{&quot;family&quot;:&quot;Lee&quot;,&quot;given&quot;:&quot;Haigun&quot;,&quot;parse-names&quot;:false,&quot;dropping-particle&quot;:&quot;&quot;,&quot;non-dropping-particle&quot;:&quot;&quot;}],&quot;container-title&quot;:&quot;Current Applied Physics&quot;,&quot;accessed&quot;:{&quot;date-parts&quot;:[[2025,12,19]]},&quot;DOI&quot;:&quot;10.1016/J.CAP.2023.09.010&quot;,&quot;ISSN&quot;:&quot;1567-1739&quot;,&quot;URL&quot;:&quot;https://www.sciencedirect.com/science/article/pii/S1567173923002018&quot;,&quot;issued&quot;:{&quot;date-parts&quot;:[[2023,12,1]]},&quot;page&quot;:&quot;24-35&quot;,&quot;abstract&quot;:&quot;A smart insulation (SI) winding technique utilizing vanadium trioxide (V2O3) as a turn-to-turn insulation material is an effective means of achieving a suitable time constant and thermal stability in high-temperature superconducting (HTS) coils. However, the low electrical conductivity of the V2O3 makes the SI coil vulnerable to damage during quenching. To address this problem, this study explored a mixture of V2O3 and molybdenum (Mo) particles to improve the thermal stability of the SI coil. Two GdBCO coils, insulated with V2O3 and V2O3:Mo, respectively, were fabricated, and quench tests were performed at various operating currents in liquid nitrogen at 77 K. The findings revealed that the V2O3:Mo-insulated coil demonstrated improvements of 82%, 25%, and 160% in the minimum quench energy, and the normal-zone propagation velocities in the longitudinal and transverse directions, respectively, at 60% of the current-carrying capacity of the coil, which are essential performance parameters in the operation of a superconducting magnet.&quot;,&quot;publisher&quot;:&quot;North-Holland&quot;,&quot;volume&quot;:&quot;56&quot;,&quot;container-title-short&quot;:&quot;&quot;},&quot;isTemporary&quot;:false}]},{&quot;citationID&quot;:&quot;MENDELEY_CITATION_6b039314-bad0-47e9-b1c0-6bd1fd72ddf9&quot;,&quot;properties&quot;:{&quot;noteIndex&quot;:0},&quot;isEdited&quot;:false,&quot;manualOverride&quot;:{&quot;isManuallyOverridden&quot;:false,&quot;citeprocText&quot;:&quot;[23], [24]&quot;,&quot;manualOverrideText&quot;:&quot;&quot;},&quot;citationTag&quot;:&quot;MENDELEY_CITATION_v3_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&quot;,&quot;citationItems&quot;:[{&quot;id&quot;:&quot;75c1652e-cb77-31d3-a321-b040d3a79850&quot;,&quot;itemData&quot;:{&quot;type&quot;:&quot;article-journal&quot;,&quot;id&quot;:&quot;75c1652e-cb77-31d3-a321-b040d3a79850&quot;,&quot;title&quot;:&quot;Delamination behaviors of an epoxy-impregnated REBCO pancake coil during a quench&quot;,&quot;author&quot;:[{&quot;family&quot;:&quot;Liu&quot;,&quot;given&quot;:&quot;D&quot;,&quot;parse-names&quot;:false,&quot;dropping-particle&quot;:&quot;&quot;,&quot;non-dropping-particle&quot;:&quot;&quot;},{&quot;family&quot;:&quot;Wei&quot;,&quot;given&quot;:&quot;W&quot;,&quot;parse-names&quot;:false,&quot;dropping-particle&quot;:&quot;&quot;,&quot;non-dropping-particle&quot;:&quot;&quot;},{&quot;family&quot;:&quot;Tang&quot;,&quot;given&quot;:&quot;Y&quot;,&quot;parse-names&quot;:false,&quot;dropping-particle&quot;:&quot;&quot;,&quot;non-dropping-particle&quot;:&quot;&quot;},{&quot;family&quot;:&quot;Yong&quot;,&quot;given&quot;:&quot;H&quot;,&quot;parse-names&quot;:false,&quot;dropping-particle&quot;:&quot;&quot;,&quot;non-dropping-particle&quot;:&quot;&quot;},{&quot;family&quot;:&quot;Mechanics&quot;,&quot;given&quot;:&quot;Y Zhou - Engineering Fracture&quot;,&quot;parse-names&quot;:false,&quot;dropping-particle&quot;:&quot;&quot;,&quot;non-dropping-particle&quot;:&quot;&quot;},{&quot;family&quot;:&quot;2023&quot;,&quot;given&quot;:&quot;undefined&quot;,&quot;parse-names&quot;:false,&quot;dropping-particle&quot;:&quot;&quot;,&quot;non-dropping-particle&quot;:&quot;&quot;}],&quot;container-title&quot;:&quot;Engineering Fracture Mechanics, 2023•Elsevier&quot;,&quot;container-title-short&quot;:&quot;&quot;},&quot;isTemporary&quot;:false},{&quot;id&quot;:&quot;74fafde1-6dd6-3784-9d46-16799b4f391f&quot;,&quot;itemData&quot;:{&quot;type&quot;:&quot;article-journal&quot;,&quot;id&quot;:&quot;74fafde1-6dd6-3784-9d46-16799b4f391f&quot;,&quot;title&quot;:&quot;Critical current degradation in an epoxy-impregnated rare-earth Ba2Cu3O7−x coated conductor caused by damage during a quench&quot;,&quot;author&quot;:[{&quot;family&quot;:&quot;Liu&quot;,&quot;given&quot;:&quot;Donghui&quot;,&quot;parse-names&quot;:false,&quot;dropping-particle&quot;:&quot;&quot;,&quot;non-dropping-particle&quot;:&quot;&quot;},{&quot;family&quot;:&quot;Yong&quot;,&quot;given&quot;:&quot;Huadong&quot;,&quot;parse-names&quot;:false,&quot;dropping-particle&quot;:&quot;&quot;,&quot;non-dropping-particle&quot;:&quot;&quot;},{&quot;family&quot;:&quot;Zhou&quot;,&quot;given&quot;:&quot;Youhe&quot;,&quot;parse-names&quot;:false,&quot;dropping-particle&quot;:&quot;&quot;,&quot;non-dropping-particle&quot;:&quot;&quot;},{&quot;family&quot;:&quot;Yong&quot;,&quot;given&quot;:&quot;D H&quot;,&quot;parse-names&quot;:false,&quot;dropping-particle&quot;:&quot;&quot;,&quot;non-dropping-particle&quot;:&quot;&quot;},{&quot;family&quot;:&quot;Zhou&quot;,&quot;given&quot;:&quot;H D&quot;,&quot;parse-names&quot;:false,&quot;dropping-particle&quot;:&quot;&quot;,&quot;non-dropping-particle&quot;:&quot;&quot;},{&quot;family&quot;:&quot;Critical&quot;,&quot;given&quot;:&quot;Y H&quot;,&quot;parse-names&quot;:false,&quot;dropping-particle&quot;:&quot;&quot;,&quot;non-dropping-particle&quot;:&quot;&quot;}],&quot;container-title&quot;:&quot;Applied Mathematics and Mechanics 2024 45:9&quot;,&quot;accessed&quot;:{&quot;date-parts&quot;:[[2025,12,19]]},&quot;DOI&quot;:&quot;10.1007/S10483-024-3141-8&quot;,&quot;ISSN&quot;:&quot;1573-2754&quot;,&quot;URL&quot;:&quot;https://link.springer.com/article/10.1007/s10483-024-3141-8&quot;,&quot;issued&quot;:{&quot;date-parts&quot;:[[2024,8,29]]},&quot;page&quot;:&quot;1557-1572&quot;,&quot;abstract&quot;:&quot;High-temperature superconducting (HTS) rare-earth Ba2Cu3O7−x (REBCO) coated conductors (CCs) have significant potential in high-current and high-field applications. However, owing to the weak interface strength of the laminated composite REBCO CCs, the damage induced by the thermal mismatch stress under a combination of epoxy impregnation, cooling, and quenching can cause premature degradation of the critical current. In this study, a three-dimensional (3D) electromagnetic-thermal-mechanical model based on the H-formulation and cohesive zone model (CZM) is developed to study the critical current degradation characteristics in an epoxy-impregnated REBCO CC caused by the damage during a quench. The temperature variation, critical current degradation of the REBCO CC, and its degradation onset temperature calculated by the numerical model are in agreement with the experimental data taken from the literature. The delamination of the REBCO CC predicted by the numerical model is consistent with the experimental result. The numerical results also indicate that the shear stress is the main contributor to the damage propagation inside the REBCO CC. The premature degradation of the critical current during a quench is closely related to the interface shear strength inside the REBCO CC. Finally, the effects of the coefficient of thermal expansion (CTE) of the epoxy resin, thickness of the substrate, and substrate material on the critical current degradation characteristics of the epoxy-impregnated REBCO CC during a quench are also discussed. These results help us understand the relationship between the current-carrying degradation and damage in the HTS applications.&quot;,&quot;publisher&quot;:&quot;Springer&quot;,&quot;issue&quot;:&quot;9&quot;,&quot;volume&quot;:&quot;45&quot;,&quot;container-title-short&quot;:&quot;&quot;},&quot;isTemporary&quot;:false}]},{&quot;citationID&quot;:&quot;MENDELEY_CITATION_c99178a6-3144-49fc-9198-fe06a2478aeb&quot;,&quot;properties&quot;:{&quot;noteIndex&quot;:0},&quot;isEdited&quot;:false,&quot;manualOverride&quot;:{&quot;isManuallyOverridden&quot;:false,&quot;citeprocText&quot;:&quot;[25], [26], [27]&quot;,&quot;manualOverrideText&quot;:&quot;&quot;},&quot;citationTag&quot;:&quot;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&quot;,&quot;citationItems&quot;:[{&quot;id&quot;:&quot;f13fd29f-876a-3eb0-a24a-5132c80322cb&quot;,&quot;itemData&quot;:{&quot;type&quot;:&quot;article-journal&quot;,&quot;id&quot;:&quot;f13fd29f-876a-3eb0-a24a-5132c80322cb&quot;,&quot;title&quot;:&quot;Testing of a lightweight coreless HTS synchronous generator cooled by subcooled liquid nitrogen&quot;,&quot;author&quot;:[{&quot;family&quot;:&quot;Bailey&quot;,&quot;given&quot;:&quot;Wendell&quot;,&quot;parse-names&quot;:false,&quot;dropping-particle&quot;:&quot;&quot;,&quot;non-dropping-particle&quot;:&quot;&quot;},{&quot;family&quot;:&quot;Wen&quot;,&quot;given&quot;:&quot;Huaming&quot;,&quot;parse-names&quot;:false,&quot;dropping-particle&quot;:&quot;&quot;,&quot;non-dropping-particle&quot;:&quot;&quot;},{&quot;family&quot;:&quot;Al-Mosawi&quot;,&quot;given&quot;:&quot;Maitham&quot;,&quot;parse-names&quot;:false,&quot;dropping-particle&quot;:&quot;&quot;,&quot;non-dropping-particle&quot;:&quot;&quot;},{&quot;family&quot;:&quot;Goddard&quot;,&quot;given&quot;:&quot;Kevin&quot;,&quot;parse-names&quot;:false,&quot;dropping-particle&quot;:&quot;&quot;,&quot;non-dropping-particle&quot;:&quot;&quot;},{&quot;family&quot;:&quot;Yang&quot;,&quot;given&quot;:&quot;Yifeng&quot;,&quot;parse-names&quot;:false,&quot;dropping-particle&quot;:&quot;&quot;,&quot;non-dropping-particle&quot;:&quot;&quot;}],&quot;container-title&quot;:&quot;IEEE Transactions on Applied Superconductivity&quot;,&quot;accessed&quot;:{&quot;date-parts&quot;:[[2025,12,19]]},&quot;DOI&quot;:&quot;10.1109/TASC.2010.2093486&quot;,&quot;ISSN&quot;:&quot;10518223&quot;,&quot;URL&quot;:&quot;https://ieeexplore.ieee.org/abstract/document/5675703&quot;,&quot;issued&quot;:{&quot;date-parts&quot;:[[2011,6]]},&quot;page&quot;:&quot;1159-1162&quot;,&quot;abstract&quot;:&quot;A lightweight 'coreless' (100 kW), 2-pole HTS rotor, designed and built at the University of Southampton has been completed and is now in the testing phase of the project. By removing the iron core from the new cold rotor, the weight has been halved in comparison to the previous rotor. The 'cold' components of the rotor assembly make up a sixth of the total weight, which has provided significant time and cost savings in the cool down process. A lightweight doughnut shaped cryostat houses the HTS winding. The winding itself is constructed from sixteen double pancake coils, wound from BSCCO HTS tape. Practical testing of the generator began with a series of stationary tests. The critical current of the HTS winding is 77 A at liquid nitrogen temperature (77.4 K) and increases to 156 A, when cooled with liquid air (61.6 K). The air-gap flux density is 0.3 T at 156 A. The machines total harmonic distortion (THD) was predicted to be around 5.4% with the measured and this despite using an unoptimized stator. Finally, the synchronous reactance, was evaluated to be 0.24 p.u. This is a 1/5 of the value found for conventional synchronous machines and is largely due to its air-core structure. © 2010 British Crown Copyright.&quot;,&quot;issue&quot;:&quot;3 PART 2&quot;,&quot;volume&quot;:&quot;21&quot;,&quot;container-title-short&quot;:&quot;&quot;},&quot;isTemporary&quot;:false},{&quot;id&quot;:&quot;d9f6c0c7-5ce9-35f0-aff3-ea7ac143b5d5&quot;,&quot;itemData&quot;:{&quot;type&quot;:&quot;article-journal&quot;,&quot;id&quot;:&quot;d9f6c0c7-5ce9-35f0-aff3-ea7ac143b5d5&quot;,&quot;title&quot;:&quot;Performance and Quench Characteristics of a Pancake Coil Wound with the 2G YBCO Roebel Cable&quot;,&quot;author&quot;:[{&quot;family&quot;:&quot;Zhang&quot;,&quot;given&quot;:&quot;Qingbo&quot;,&quot;parse-names&quot;:false,&quot;dropping-particle&quot;:&quot;&quot;,&quot;non-dropping-particle&quot;:&quot;&quot;},{&quot;family&quot;:&quot;Yang&quot;,&quot;given&quot;:&quot;Yifeng&quot;,&quot;parse-names&quot;:false,&quot;dropping-particle&quot;:&quot;&quot;,&quot;non-dropping-particle&quot;:&quot;&quot;},{&quot;family&quot;:&quot;Young&quot;,&quot;given&quot;:&quot;Edward&quot;,&quot;parse-names&quot;:false,&quot;dropping-particle&quot;:&quot;&quot;,&quot;non-dropping-particle&quot;:&quot;&quot;},{&quot;family&quot;:&quot;Cavallucci&quot;,&quot;given&quot;:&quot;Lorenzo&quot;,&quot;parse-names&quot;:false,&quot;dropping-particle&quot;:&quot;&quot;,&quot;non-dropping-particle&quot;:&quot;&quot;},{&quot;family&quot;:&quot;Kario&quot;,&quot;given&quot;:&quot;Anna&quot;,&quot;parse-names&quot;:false,&quot;dropping-particle&quot;:&quot;&quot;,&quot;non-dropping-particle&quot;:&quot;&quot;},{&quot;family&quot;:&quot;Goldacker&quot;,&quot;given&quot;:&quot;Wilfried&quot;,&quot;parse-names&quot;:false,&quot;dropping-particle&quot;:&quot;&quot;,&quot;non-dropping-particle&quot;:&quot;&quot;},{&quot;family&quot;:&quot;Usoskin&quot;,&quot;given&quot;:&quot;Alexander&quot;,&quot;parse-names&quot;:false,&quot;dropping-particle&quot;:&quot;&quot;,&quot;non-dropping-particle&quot;:&quot;&quot;},{&quot;family&quot;:&quot;Bottura&quot;,&quot;given&quot;:&quot;Luca&quot;,&quot;parse-names&quot;:false,&quot;dropping-particle&quot;:&quot;&quot;,&quot;non-dropping-particle&quot;:&quot;&quot;}],&quot;container-title&quot;:&quot;IEEE Transactions on Applied Superconductivity&quot;,&quot;accessed&quot;:{&quot;date-parts&quot;:[[2025,12,19]]},&quot;DOI&quot;:&quot;10.1109/TASC.2018.2799140&quot;,&quot;ISSN&quot;:&quot;15582515&quot;,&quot;URL&quot;:&quot;https://ieeexplore.ieee.org/abstract/document/8270649&quot;,&quot;issued&quot;:{&quot;date-parts&quot;:[[2018,6,1]]},&quot;abstract&quot;:&quot;The YBCO Roebel cable is a promising option for the high-energy accelerator magnets and tokamak devices with high-current carrying capability and compactness. Referring to the complex current sharing and normal zone propagation, it is difficult to apply the traditional superconductor quench measurement methodology to such a long Roebel cable (2 m) in an adiabatic condition. An alternative method for the quench measurement is to make a Roebel pancake coil cowound with ribbon fiberglass. This paper starts reporting the methodology to wind the coil with impregnation process and the wire installment for the quench measurement. Some initial performance measurements and a first trial of the quench measurement were processed in LN2 at 77 K to show the robust performance of this Roebel cable at all the current contacts while maintaining the cable effectively adiabatic or similar to real magnets.&quot;,&quot;publisher&quot;:&quot;Institute of Electrical and Electronics Engineers Inc.&quot;,&quot;issue&quot;:&quot;4&quot;,&quot;volume&quot;:&quot;28&quot;,&quot;container-title-short&quot;:&quot;&quot;},&quot;isTemporary&quot;:false},{&quot;id&quot;:&quot;cd3a69dc-c391-3277-968e-5a2bd6de77b0&quot;,&quot;itemData&quot;:{&quot;type&quot;:&quot;article-journal&quot;,&quot;id&quot;:&quot;cd3a69dc-c391-3277-968e-5a2bd6de77b0&quot;,&quot;title&quot;:&quot;Quench in a pancake coil wound with REBCO Roebel cable: model and validation&quot;,&quot;author&quot;:[{&quot;family&quot;:&quot;Jiang&quot;,&quot;given&quot;:&quot;Zhenan&quot;,&quot;parse-names&quot;:false,&quot;dropping-particle&quot;:&quot;&quot;,&quot;non-dropping-particle&quot;:&quot;&quot;},{&quot;family&quot;:&quot;Long&quot;,&quot;given&quot;:&quot;N J&quot;,&quot;parse-names&quot;:false,&quot;dropping-particle&quot;:&quot;&quot;,&quot;non-dropping-particle&quot;:&quot;&quot;},{&quot;family&quot;:&quot;Badcock&quot;,&quot;given&quot;:&quot;R A&quot;,&quot;parse-names&quot;:false,&quot;dropping-particle&quot;:&quot;&quot;,&quot;non-dropping-particle&quot;:&quot;&quot;},{&quot;family&quot;:&quot;-&quot;,&quot;given&quot;:&quot;al&quot;,&quot;parse-names&quot;:false,&quot;dropping-particle&quot;:&quot;&quot;,&quot;non-dropping-particle&quot;:&quot;&quot;},{&quot;family&quot;:&quot;Staines&quot;,&quot;given&quot;:&quot;Mike&quot;,&quot;parse-names&quot;:false,&quot;dropping-particle&quot;:&quot;&quot;,&quot;non-dropping-particle&quot;:&quot;&quot;},{&quot;family&quot;:&quot;Long&quot;,&quot;given&quot;:&quot;Nicholas J&quot;,&quot;parse-names&quot;:false,&quot;dropping-particle&quot;:&quot;&quot;,&quot;non-dropping-particle&quot;:&quot;&quot;},{&quot;family&quot;:&quot;Goldacker&quot;,&quot;given&quot;:&quot;Wilfried&quot;,&quot;parse-names&quot;:false,&quot;dropping-particle&quot;:&quot;&quot;,&quot;non-dropping-particle&quot;:&quot;&quot;},{&quot;family&quot;:&quot;Grilli&quot;,&quot;given&quot;:&quot;Francesco&quot;,&quot;parse-names&quot;:false,&quot;dropping-particle&quot;:&quot;&quot;,&quot;non-dropping-particle&quot;:&quot;&quot;},{&quot;family&quot;:&quot;Cavallucci&quot;,&quot;given&quot;:&quot;Lorenzo&quot;,&quot;parse-names&quot;:false,&quot;dropping-particle&quot;:&quot;&quot;,&quot;non-dropping-particle&quot;:&quot;&quot;},{&quot;family&quot;:&quot;Breschi&quot;,&quot;given&quot;:&quot;Marco&quot;,&quot;parse-names&quot;:false,&quot;dropping-particle&quot;:&quot;&quot;,&quot;non-dropping-particle&quot;:&quot;&quot;},{&quot;family&quot;:&quot;Luigi Ribani&quot;,&quot;given&quot;:&quot;Pier&quot;,&quot;parse-names&quot;:false,&quot;dropping-particle&quot;:&quot;&quot;,&quot;non-dropping-particle&quot;:&quot;&quot;},{&quot;family&quot;:&quot;Zhang&quot;,&quot;given&quot;:&quot;Qingbo&quot;,&quot;parse-names&quot;:false,&quot;dropping-particle&quot;:&quot;&quot;,&quot;non-dropping-particle&quot;:&quot;&quot;},{&quot;family&quot;:&quot;Yang&quot;,&quot;given&quot;:&quot;Yifeng&quot;,&quot;parse-names&quot;:false,&quot;dropping-particle&quot;:&quot;&quot;,&quot;non-dropping-particle&quot;:&quot;&quot;}],&quot;container-title&quot;:&quot;Superconductor Science and Technology&quot;,&quot;accessed&quot;:{&quot;date-parts&quot;:[[2025,12,19]]},&quot;DOI&quot;:&quot;10.1088/1361-6668/AC1BF7&quot;,&quot;ISSN&quot;:&quot;0953-2048&quot;,&quot;URL&quot;:&quot;https://iopscience.iop.org/article/10.1088/1361-6668/ac1bf7&quot;,&quot;issued&quot;:{&quot;date-parts&quot;:[[2021,8,24]]},&quot;page&quot;:&quot;105002&quot;,&quot;abstract&quot;:&quot;Roebel cables assembled with high temperature superconducting tapes are a promising technology for several AC and DC applications. Their mechanical flexibility and compact design, combined with the capability of REBCO tapes to carry high transport currents in intense magnetic fields make them suitable for the application both in power devices and high field magnets. In this paper, an electro-thermal finite-element model developed at the University of Bologna (Italy) is described. The model allows computing the current and heat redistribution between the strands of the cable and from turn to turn inside a winding through non-uniform distributed thermal and electrical resistances between strands. The tape is 'homogenized' so as to create an anisotropic continuum model through a previously developed homogenization technique. The model is validated by comparison with quench tests performed on a well instrumented 7-turn pancake coil wound with a 2 m long Roebel cable composed of 15 REBCO tapes. The experiments were performed at the University of Southampton (UK) in the frame of the R&amp;D activities of the EuCARD-2 project. The quench decision time, the temperature and electric potential evolution, the current and heat redistribution between strands in the event of a quench are analysed and discussed in the present study.&quot;,&quot;publisher&quot;:&quot;IOP Publishing&quot;,&quot;issue&quot;:&quot;10&quot;,&quot;volume&quot;:&quot;34&quot;,&quot;container-title-short&quot;:&quot;Supercond. Sci. Technol.&quot;},&quot;isTemporary&quot;:false}]},{&quot;citationID&quot;:&quot;MENDELEY_CITATION_916f59a6-9960-48dc-97d8-eb6dc37ce720&quot;,&quot;properties&quot;:{&quot;noteIndex&quot;:0},&quot;isEdited&quot;:false,&quot;manualOverride&quot;:{&quot;isManuallyOverridden&quot;:false,&quot;citeprocText&quot;:&quot;[28]&quot;,&quot;manualOverrideText&quot;:&quot;&quot;},&quot;citationTag&quot;:&quot;MENDELEY_CITATION_v3_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&quot;,&quot;citationItems&quot;:[{&quot;id&quot;:&quot;979f31d2-c7c9-3893-831c-58b54a5100c5&quot;,&quot;itemData&quot;:{&quot;type&quot;:&quot;webpage&quot;,&quot;id&quot;:&quot;979f31d2-c7c9-3893-831c-58b54a5100c5&quot;,&quot;title&quot;:&quot;Varnish&quot;,&quot;accessed&quot;:{&quot;date-parts&quot;:[[2025,10,3]]},&quot;URL&quot;:&quot;https://www.lakeshore.com/products/categories/overview/temperature-products/cryogenic-accessories/varnish?srsltid=AfmBOorbZCOpIMTwNEHkJfjfEIGF2j5QwZYApKK0NGVWfONs_PPcNFqI&quot;,&quot;container-title-short&quot;:&quot;&quot;},&quot;isTemporary&quot;:false,&quot;suppress-author&quot;:false,&quot;composite&quot;:false,&quot;author-only&quot;:false}]},{&quot;citationID&quot;:&quot;MENDELEY_CITATION_0efe46a9-db4c-4252-a23f-5bff825d85a2&quot;,&quot;properties&quot;:{&quot;noteIndex&quot;:0},&quot;isEdited&quot;:false,&quot;manualOverride&quot;:{&quot;isManuallyOverridden&quot;:false,&quot;citeprocText&quot;:&quot;[29]&quot;,&quot;manualOverrideText&quot;:&quot;&quot;},&quot;citationTag&quot;:&quot;MENDELEY_CITATION_v3_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&quot;,&quot;citationItems&quot;:[{&quot;id&quot;:&quot;a547e196-4bae-38aa-b75b-e2f2302aa318&quot;,&quot;itemData&quot;:{&quot;type&quot;:&quot;article-journal&quot;,&quot;id&quot;:&quot;a547e196-4bae-38aa-b75b-e2f2302aa318&quot;,&quot;title&quot;:&quot;Influence of self-field on the critical current of Bi-2223/Ag tapes&quot;,&quot;author&quot;:[{&quot;family&quot;:&quot;Lehtonen&quot;,&quot;given&quot;:&quot;Jorma&quot;,&quot;parse-names&quot;:false,&quot;dropping-particle&quot;:&quot;&quot;,&quot;non-dropping-particle&quot;:&quot;&quot;},{&quot;family&quot;:&quot;Korpela&quot;,&quot;given&quot;:&quot;Aki&quot;,&quot;parse-names&quot;:false,&quot;dropping-particle&quot;:&quot;&quot;,&quot;non-dropping-particle&quot;:&quot;&quot;},{&quot;family&quot;:&quot;Nah&quot;,&quot;given&quot;:&quot;Wansoo&quot;,&quot;parse-names&quot;:false,&quot;dropping-particle&quot;:&quot;&quot;,&quot;non-dropping-particle&quot;:&quot;&quot;},{&quot;family&quot;:&quot;Kang&quot;,&quot;given&quot;:&quot;Joonsun&quot;,&quot;parse-names&quot;:false,&quot;dropping-particle&quot;:&quot;&quot;,&quot;non-dropping-particle&quot;:&quot;&quot;},{&quot;family&quot;:&quot;Kováč&quot;,&quot;given&quot;:&quot;Pavol&quot;,&quot;parse-names&quot;:false,&quot;dropping-particle&quot;:&quot;&quot;,&quot;non-dropping-particle&quot;:&quot;&quot;},{&quot;family&quot;:&quot;Melišek&quot;,&quot;given&quot;:&quot;Tibor&quot;,&quot;parse-names&quot;:false,&quot;dropping-particle&quot;:&quot;&quot;,&quot;non-dropping-particle&quot;:&quot;&quot;}],&quot;container-title&quot;:&quot;Physica C: Superconductivity&quot;,&quot;container-title-short&quot;:&quot;Physica C Supercond.&quot;,&quot;accessed&quot;:{&quot;date-parts&quot;:[[2025,10,12]]},&quot;DOI&quot;:&quot;10.1016/J.PHYSC.2003.12.014&quot;,&quot;ISSN&quot;:&quot;0921-4534&quot;,&quot;URL&quot;:&quot;https://www.sciencedirect.com/science/article/pii/S0921453403017246&quot;,&quot;issued&quot;:{&quot;date-parts&quot;:[[2004,4,15]]},&quot;page&quot;:&quot;257-262&quot;,&quot;abstract&quot;:&quot;The knowledge of critical current density in a superconducting wire is essential in order to compute AC losses. In HTS tapes the critical current density is difficult to estimate from the measured critical current because self-field tends to reduce the current carrying capacity. In this paper the critical current is measured with a single sample and with two similar samples connected in antiparallel in order to compensate the self-field. Both types of measurement are simulated with finite element method. The simulations help to understand the relation between the measured critical current and material properties. The results suggest that in a high quality tape the self-field effect reduced the measured critical current ∼25% if compared to the real critical current at the zero external field. © 2003 Elsevier B.V. All rights reserved.&quot;,&quot;publisher&quot;:&quot;North-Holland&quot;,&quot;issue&quot;:&quot;4&quot;,&quot;volume&quot;:&quot;403&quot;},&quot;isTemporary&quot;:false,&quot;suppress-author&quot;:false,&quot;composite&quot;:false,&quot;author-only&quot;:false}]},{&quot;citationID&quot;:&quot;MENDELEY_CITATION_48193f70-0008-41dd-b3be-e7a08fdbd789&quot;,&quot;properties&quot;:{&quot;noteIndex&quot;:0},&quot;isEdited&quot;:false,&quot;manualOverride&quot;:{&quot;isManuallyOverridden&quot;:false,&quot;citeprocText&quot;:&quot;[30]&quot;,&quot;manualOverrideText&quot;:&quot;&quot;},&quot;citationTag&quot;:&quot;MENDELEY_CITATION_v3_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&quot;,&quot;citationItems&quot;:[{&quot;id&quot;:&quot;b678ad6e-25ec-36a1-89c8-17567097cde7&quot;,&quot;itemData&quot;:{&quot;type&quot;:&quot;article&quot;,&quot;id&quot;:&quot;b678ad6e-25ec-36a1-89c8-17567097cde7&quot;,&quot;title&quot;:&quot;Superconducting magnets&quot;,&quot;author&quot;:[{&quot;family&quot;:&quot;Wilson&quot;,&quot;given&quot;:&quot;M N&quot;,&quot;parse-names&quot;:false,&quot;dropping-particle&quot;:&quot;&quot;,&quot;non-dropping-particle&quot;:&quot;&quot;}],&quot;accessed&quot;:{&quot;date-parts&quot;:[[2024,10,18]]},&quot;issued&quot;:{&quot;date-parts&quot;:[[1983]]},&quot;abstract&quot;:&quot;Superconducting magnets are now being used in a variety of applications, some of them on a very large scale and calling for the highest quality of engineering. This book has been written with the engineers, technologists, and applied physicists engaged in the practical exploitation of superconductivity in mind. Thus the approach is generally an engineering one with little attention paid to microscopic processes within the superconductor itself which is regarded as a given material whose properties must be utilized in the most effective way. A theoretical basis to questions of reliability, safety, and cost optimization and other important aspects of magnet design is presented. The theory is illustrated by numerical examples and, wherever possible, by comparison with experiment mostly from work carried out at the Rutherford Appleton Laboratory. Chapters cover - Applications, Field Shapes and Winding Configurations, Magnetic Forces and Stresses, Degradation and Training, Cryogenic Stabilization, Flux Jumping, Time-varying Fields and A.C. Losses, Quenching and Protection, Measurement Techniques, Current Supply, Superconducting Materials and their Manufacture and Magnet Construction.&quot;,&quot;container-title-short&quot;:&quot;&quot;},&quot;isTemporary&quot;:false,&quot;suppress-author&quot;:false,&quot;composite&quot;:false,&quot;author-only&quot;:false}]},{&quot;citationID&quot;:&quot;MENDELEY_CITATION_a5b980ef-4476-4af8-bc7a-edd97fc63c76&quot;,&quot;properties&quot;:{&quot;noteIndex&quot;:0},&quot;isEdited&quot;:false,&quot;manualOverride&quot;:{&quot;isManuallyOverridden&quot;:false,&quot;citeprocText&quot;:&quot;[31]&quot;,&quot;manualOverrideText&quot;:&quot;&quot;},&quot;citationTag&quot;:&quot;MENDELEY_CITATION_v3_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&quot;,&quot;citationItems&quot;:[{&quot;id&quot;:&quot;ad39c451-245b-376f-9271-7a050e233f24&quot;,&quot;itemData&quot;:{&quot;type&quot;:&quot;article-journal&quot;,&quot;id&quot;:&quot;ad39c451-245b-376f-9271-7a050e233f24&quot;,&quot;title&quot;:&quot;Electric Centrelines and Magnetic Coupling of Superconducting Strands in Assemblies and Cables&quot;,&quot;author&quot;:[{&quot;family&quot;:&quot;Yang&quot;,&quot;given&quot;:&quot;Yifeng&quot;,&quot;parse-names&quot;:false,&quot;dropping-particle&quot;:&quot;&quot;,&quot;non-dropping-particle&quot;:&quot;&quot;}],&quot;container-title&quot;:&quot;IEEE Transactions on Applied Superconductivity&quot;,&quot;accessed&quot;:{&quot;date-parts&quot;:[[2025,12,19]]},&quot;DOI&quot;:&quot;10.1109/TASC.2023.3242931&quot;,&quot;ISSN&quot;:&quot;15582515&quot;,&quot;URL&quot;:&quot;https://ieeexplore.ieee.org/document/10043780&quot;,&quot;issued&quot;:{&quot;date-parts&quot;:[[2023,8,1]]},&quot;abstract&quot;:&quot;Partial coupling or decoupling of superconducting strands in cables is a 3d phenomenon associated with finite conductor lengths or twist pitch. In contrast, 2d modelling of infinitely long strands by variational formulation of the critical state or flux diffusion of non-linear resistivity always results in full coupling even for completed isolated strands. Although 3d modelling of superconducting composites have been realised in various formulations, the computational complexity and cost have limited their application as routine tools for analysing the behaviour of practical conductors and interpreting experimental results. In the present study, we show that full or partial uncoupling of isolated infinite strands can be obtained by imposing within ever strands an electric centre where the current is zero. The net current in a strand determines the position of the electric centre and is a natural parameter for quantifying the strength of coupling. Incorporating electric centres with 2d models for infinite strands of the critical state or power-law non-linear resistivity can be realised by very efficient variational or Brandt' s formulations respectively. We show that such 2d models are highly efficient and effective for analysing experimental data on ac losses of complex composite conductors such as Roebel cables of ReBCO tape strands. We show how the electric centres affect the field and current distributions of the 2d models and provide profound insights into the coupling behaviour which is fundamentally a 3d phenomenon. By showing its applicability to arbitrary strands assemblies in either self or applied fields as well both combined, the method is presented as new tool for designing and analysing high field magnets using HTS cables.&quot;,&quot;publisher&quot;:&quot;Institute of Electrical and Electronics Engineers Inc.&quot;,&quot;issue&quot;:&quot;5&quot;,&quot;volume&quot;:&quot;33&quot;,&quot;container-title-short&quot;:&quot;&quot;},&quot;isTemporary&quot;:false}]}]"/>
    <we:property name="MENDELEY_CITATIONS_STYLE" value="{&quot;id&quot;:&quot;https://www.zotero.org/styles/ieee&quot;,&quot;title&quot;:&quot;IEEE Reference Guide version 11.29.2023&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ovk3igAzhESNbNe8yh+DWI7/jA==">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</go:docsCustomData>
</go:gDocsCustomXmlDataStorage>
</file>

<file path=customXml/item2.xml><?xml version="1.0" encoding="utf-8"?>
<b:Sources xmlns:b="http://schemas.openxmlformats.org/officeDocument/2006/bibliography" xmlns="http://schemas.openxmlformats.org/officeDocument/2006/bibliography" SelectedStyle="\IEEE2006OfficeOnline.xsl" StyleName="IEEE" Version="2006">
  <b:Source>
    <b:SourceType>Journal Article</b:SourceType>
    <b:Title>Quench in a pancake coil wound with REBCO Roebel cable: model and validation</b:Title>
    <b:Year>2021</b:Year>
    <b:Month>8</b:Month>
    <b:StandardNumber>0953-2048</b:StandardNumber>
    <b:Publisher>IOP Publishing</b:Publisher>
    <b:Pages>105002</b:Pages>
    <b:JournalName>Superconductor Science and Technology</b:JournalName>
    <b:Volume>34</b:Volume>
    <b:Issue>10</b:Issue>
    <b:Author>
      <b:Author>
        <b:NameList>
          <b:Person>
            <b:First>Zhenan</b:First>
            <b:Last>Jiang</b:Last>
          </b:Person>
          <b:Person>
            <b:First>N J</b:First>
            <b:Last>Long</b:Last>
          </b:Person>
          <b:Person>
            <b:First>R A</b:First>
            <b:Last>Badcock</b:Last>
          </b:Person>
          <b:Person>
            <b:First>al</b:First>
            <b:Last>-</b:Last>
          </b:Person>
          <b:Person>
            <b:First>Mike</b:First>
            <b:Last>Staines</b:Last>
          </b:Person>
          <b:Person>
            <b:First>Nicholas J</b:First>
            <b:Last>Long</b:Last>
          </b:Person>
          <b:Person>
            <b:First>Wilfried</b:First>
            <b:Last>Goldacker</b:Last>
          </b:Person>
          <b:Person>
            <b:First>Francesco</b:First>
            <b:Last>Grilli</b:Last>
          </b:Person>
          <b:Person>
            <b:First>Lorenzo</b:First>
            <b:Last>Cavallucci</b:Last>
          </b:Person>
          <b:Person>
            <b:First>Marco</b:First>
            <b:Last>Breschi</b:Last>
          </b:Person>
          <b:Person>
            <b:First>Pier</b:First>
            <b:Last>Luigi Ribani</b:Last>
          </b:Person>
          <b:Person>
            <b:First>Qingbo</b:First>
            <b:Last>Zhang</b:Last>
          </b:Person>
          <b:Person>
            <b:First>Yifeng</b:First>
            <b:Last>Yang</b:Last>
          </b:Person>
        </b:NameList>
      </b:Author>
      <b:Editor>
        <b:NameList>
				</b:NameList>
      </b:Editor>
    </b:Author>
    <b:URL>https://iopscience.iop.org/article/10.1088/1361-6668/ac1bf7</b:URL>
    <b:URL>https://iopscience.iop.org/article/10.1088/1361-6668/ac1bf7/meta</b:URL>
    <b:Tag>quench-in-a-pancake-coil-wound-with-rebco-roebel-cable:-model-and-validation</b:Tag>
    <b:RefOrder>2</b:RefOrder>
  </b:Source>
  <b:Source>
    <b:SourceType>Journal Article</b:SourceType>
    <b:Title>Performance and Quench Characteristics of a Pancake Coil Wound with the 2G YBCO Roebel Cable</b:Title>
    <b:Year>2018</b:Year>
    <b:Month>6</b:Month>
    <b:StandardNumber>15582515</b:StandardNumber>
    <b:Publisher>Institute of Electrical and Electronics Engineers Inc.</b:Publisher>
    <b:JournalName>IEEE Transactions on Applied Superconductivity</b:JournalName>
    <b:Volume>28</b:Volume>
    <b:Issue>4</b:Issue>
    <b:Author>
      <b:Author>
        <b:NameList>
          <b:Person>
            <b:First>Qingbo</b:First>
            <b:Last>Zhang</b:Last>
          </b:Person>
          <b:Person>
            <b:First>Yifeng</b:First>
            <b:Last>Yang</b:Last>
          </b:Person>
          <b:Person>
            <b:First>Edward</b:First>
            <b:Last>Young</b:Last>
          </b:Person>
          <b:Person>
            <b:First>Lorenzo</b:First>
            <b:Last>Cavallucci</b:Last>
          </b:Person>
          <b:Person>
            <b:First>Anna</b:First>
            <b:Last>Kario</b:Last>
          </b:Person>
          <b:Person>
            <b:First>Wilfried</b:First>
            <b:Last>Goldacker</b:Last>
          </b:Person>
          <b:Person>
            <b:First>Alexander</b:First>
            <b:Last>Usoskin</b:Last>
          </b:Person>
          <b:Person>
            <b:First>Luca</b:First>
            <b:Last>Bottura</b:Last>
          </b:Person>
        </b:NameList>
      </b:Author>
      <b:Editor>
        <b:NameList>
				</b:NameList>
      </b:Editor>
    </b:Author>
    <b:Tag>performance-and-quench-characteristics-of-a-pancake-coil-wound-with-the-2g-ybco-roebel-cable</b:Tag>
    <b:RefOrder>1</b:RefOrder>
  </b:Source>
  <b:Source>
    <b:SourceType>web_page</b:SourceType>
    <b:Title>Varnish</b:Title>
    <b:Author>
      <b:Author>
        <b:NameList>
				</b:NameList>
      </b:Author>
      <b:Editor>
        <b:NameList>
				</b:NameList>
      </b:Editor>
    </b:Author>
    <b:URL>https://www.lakeshore.com/products/categories/overview/temperature-products/cryogenic-accessories/varnish?srsltid=AfmBOorbZCOpIMTwNEHkJfjfEIGF2j5QwZYApKK0NGVWfONs_PPcNFqI</b:URL>
    <b:Tag>varnish</b:Tag>
    <b:RefOrder>3</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2A09DA5-E39F-43A4-A059-DDAA24C24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1654</TotalTime>
  <Pages>6</Pages>
  <Words>4174</Words>
  <Characters>26341</Characters>
  <Application>Microsoft Office Word</Application>
  <DocSecurity>0</DocSecurity>
  <Lines>774</Lines>
  <Paragraphs>435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30080</CharactersWithSpaces>
  <SharedDoc>false</SharedDoc>
  <HLinks>
    <vt:vector size="12" baseType="variant">
      <vt:variant>
        <vt:i4>7602244</vt:i4>
      </vt:variant>
      <vt:variant>
        <vt:i4>3</vt:i4>
      </vt:variant>
      <vt:variant>
        <vt:i4>0</vt:i4>
      </vt:variant>
      <vt:variant>
        <vt:i4>5</vt:i4>
      </vt:variant>
      <vt:variant>
        <vt:lpwstr>mailto:Y.Yang@soton.ac.uk</vt:lpwstr>
      </vt:variant>
      <vt:variant>
        <vt:lpwstr/>
      </vt:variant>
      <vt:variant>
        <vt:i4>2031670</vt:i4>
      </vt:variant>
      <vt:variant>
        <vt:i4>0</vt:i4>
      </vt:variant>
      <vt:variant>
        <vt:i4>0</vt:i4>
      </vt:variant>
      <vt:variant>
        <vt:i4>5</vt:i4>
      </vt:variant>
      <vt:variant>
        <vt:lpwstr>mailto:W.O.S.BAILEY@soton.ac.uk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Owain Atkins</dc:creator>
  <cp:keywords/>
  <cp:lastModifiedBy>Owain Atkins</cp:lastModifiedBy>
  <cp:revision>16</cp:revision>
  <cp:lastPrinted>2025-12-19T19:12:00Z</cp:lastPrinted>
  <dcterms:created xsi:type="dcterms:W3CDTF">2026-02-23T13:30:00Z</dcterms:created>
  <dcterms:modified xsi:type="dcterms:W3CDTF">2026-03-19T10:59:00Z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731e44f4-fffe-4b47-b778-b79db3d42a58</vt:lpwstr>
  </property>
</Properties>
</file>